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istParagraph"/>
        <w:numPr>
          <w:ilvl w:val="0"/>
          <w:numId w:val="13"/>
        </w:numPr>
        <w:ind w:start="0" w:hanging="0"/>
        <w:jc w:val="center"/>
        <w:rPr>
          <w:rFonts w:ascii="Times New Roman" w:hAnsi="Times New Roman"/>
        </w:rPr>
      </w:pPr>
      <w:r>
        <w:rPr>
          <w:rFonts w:ascii="Times New Roman" w:hAnsi="Times New Roman"/>
          <w:b/>
          <w:bCs/>
          <w:color w:val="0070C0"/>
          <w:sz w:val="24"/>
          <w:szCs w:val="24"/>
          <w:lang w:val="en-US"/>
        </w:rPr>
        <w:t>Syllabus of the academic discipline</w:t>
      </w:r>
    </w:p>
    <w:p>
      <w:pPr>
        <w:pStyle w:val="Normal"/>
        <w:numPr>
          <w:ilvl w:val="0"/>
          <w:numId w:val="13"/>
        </w:numPr>
        <w:tabs>
          <w:tab w:val="clear" w:pos="708"/>
          <w:tab w:val="left" w:pos="142" w:leader="none"/>
        </w:tabs>
        <w:ind w:start="0" w:hanging="0"/>
        <w:jc w:val="center"/>
        <w:rPr/>
      </w:pPr>
      <w:r>
        <w:rPr>
          <w:rStyle w:val="Style18"/>
          <w:rFonts w:ascii="Times New Roman" w:hAnsi="Times New Roman"/>
          <w:b/>
          <w:bCs/>
          <w:color w:val="0070C0"/>
          <w:sz w:val="24"/>
          <w:szCs w:val="24"/>
          <w:lang w:val="en-US"/>
        </w:rPr>
        <w:t xml:space="preserve">«Professional communication skills in extreme situations. </w:t>
      </w:r>
    </w:p>
    <w:p>
      <w:pPr>
        <w:pStyle w:val="Normal"/>
        <w:numPr>
          <w:ilvl w:val="0"/>
          <w:numId w:val="13"/>
        </w:numPr>
        <w:tabs>
          <w:tab w:val="clear" w:pos="708"/>
          <w:tab w:val="left" w:pos="142" w:leader="none"/>
        </w:tabs>
        <w:ind w:start="0" w:hanging="0"/>
        <w:jc w:val="center"/>
        <w:rPr/>
      </w:pPr>
      <w:r>
        <w:rPr>
          <w:rStyle w:val="Style18"/>
          <w:rFonts w:cs="Times New Roman" w:ascii="Times New Roman" w:hAnsi="Times New Roman"/>
          <w:b/>
          <w:bCs/>
          <w:color w:val="0070C0"/>
          <w:sz w:val="24"/>
          <w:szCs w:val="24"/>
          <w:lang w:val="en-US"/>
        </w:rPr>
        <w:t>Aspects of psychological support</w:t>
      </w:r>
      <w:r>
        <w:rPr>
          <w:rStyle w:val="Style18"/>
          <w:rFonts w:ascii="Times New Roman" w:hAnsi="Times New Roman"/>
          <w:b/>
          <w:bCs/>
          <w:color w:val="0070C0"/>
          <w:sz w:val="24"/>
          <w:szCs w:val="24"/>
          <w:lang w:val="en-US"/>
        </w:rPr>
        <w:t>»</w:t>
      </w:r>
    </w:p>
    <w:p>
      <w:pPr>
        <w:pStyle w:val="Normal"/>
        <w:numPr>
          <w:ilvl w:val="0"/>
          <w:numId w:val="13"/>
        </w:numPr>
        <w:tabs>
          <w:tab w:val="clear" w:pos="708"/>
          <w:tab w:val="left" w:pos="142" w:leader="none"/>
        </w:tabs>
        <w:ind w:start="0" w:hanging="0"/>
        <w:jc w:val="center"/>
        <w:rPr>
          <w:rFonts w:ascii="Times New Roman" w:hAnsi="Times New Roman"/>
          <w:sz w:val="24"/>
          <w:szCs w:val="24"/>
          <w:lang w:val="en-US"/>
        </w:rPr>
      </w:pPr>
      <w:r>
        <w:rPr>
          <w:rFonts w:ascii="Times New Roman" w:hAnsi="Times New Roman"/>
          <w:sz w:val="24"/>
          <w:szCs w:val="24"/>
          <w:lang w:val="en-US"/>
        </w:rPr>
      </w:r>
    </w:p>
    <w:tbl>
      <w:tblPr>
        <w:tblW w:w="4950" w:type="pct"/>
        <w:jc w:val="start"/>
        <w:tblInd w:w="-100" w:type="dxa"/>
        <w:tblCellMar>
          <w:top w:w="100" w:type="dxa"/>
          <w:start w:w="100" w:type="dxa"/>
          <w:bottom w:w="100" w:type="dxa"/>
          <w:end w:w="100" w:type="dxa"/>
        </w:tblCellMar>
        <w:tblLook w:val="0000" w:noHBand="0" w:noVBand="0" w:firstColumn="0" w:lastRow="0" w:lastColumn="0" w:firstRow="0"/>
      </w:tblPr>
      <w:tblGrid>
        <w:gridCol w:w="2132"/>
        <w:gridCol w:w="7407"/>
      </w:tblGrid>
      <w:tr>
        <w:trPr>
          <w:trHeight w:val="659" w:hRule="atLeast"/>
        </w:trPr>
        <w:tc>
          <w:tcPr>
            <w:tcW w:w="2132" w:type="dxa"/>
            <w:tcBorders>
              <w:top w:val="single" w:sz="4" w:space="0" w:color="666633"/>
              <w:start w:val="single" w:sz="4" w:space="0" w:color="666633"/>
              <w:bottom w:val="single" w:sz="4" w:space="0" w:color="666633"/>
              <w:end w:val="single" w:sz="4" w:space="0" w:color="666633"/>
            </w:tcBorders>
            <w:shd w:color="auto" w:fill="auto" w:val="clear"/>
            <w:vAlign w:val="center"/>
          </w:tcPr>
          <w:p>
            <w:pPr>
              <w:pStyle w:val="Normal"/>
              <w:spacing w:before="0" w:after="160"/>
              <w:jc w:val="center"/>
              <w:rPr>
                <w:rFonts w:ascii="Times New Roman" w:hAnsi="Times New Roman"/>
              </w:rPr>
            </w:pPr>
            <w:r>
              <w:rPr>
                <w:rFonts w:ascii="Times New Roman" w:hAnsi="Times New Roman"/>
                <w:b/>
                <w:bCs/>
                <w:color w:val="0070C0"/>
                <w:sz w:val="24"/>
                <w:szCs w:val="24"/>
                <w:lang w:val="en-US"/>
              </w:rPr>
              <w:t>Scope of the academic discipline</w:t>
            </w:r>
          </w:p>
        </w:tc>
        <w:tc>
          <w:tcPr>
            <w:tcW w:w="7407" w:type="dxa"/>
            <w:tcBorders>
              <w:top w:val="single" w:sz="4" w:space="0" w:color="666633"/>
              <w:start w:val="single" w:sz="4" w:space="0" w:color="666633"/>
              <w:bottom w:val="single" w:sz="4" w:space="0" w:color="666633"/>
              <w:end w:val="single" w:sz="4" w:space="0" w:color="666633"/>
            </w:tcBorders>
            <w:shd w:color="auto" w:fill="auto" w:val="clear"/>
            <w:tcMar>
              <w:start w:w="120" w:type="dxa"/>
              <w:end w:w="120" w:type="dxa"/>
            </w:tcMar>
          </w:tcPr>
          <w:p>
            <w:pPr>
              <w:pStyle w:val="Normal"/>
              <w:jc w:val="both"/>
              <w:rPr>
                <w:rFonts w:ascii="Times New Roman" w:hAnsi="Times New Roman"/>
              </w:rPr>
            </w:pPr>
            <w:r>
              <w:rPr>
                <w:rFonts w:ascii="Times New Roman" w:hAnsi="Times New Roman"/>
                <w:bCs/>
                <w:sz w:val="24"/>
                <w:szCs w:val="24"/>
                <w:lang w:val="en-US"/>
              </w:rPr>
              <w:t>Total number of hours per discipline: 90 hours, 3 ECTS credits</w:t>
            </w:r>
          </w:p>
          <w:p>
            <w:pPr>
              <w:pStyle w:val="Normal"/>
              <w:jc w:val="both"/>
              <w:rPr>
                <w:rFonts w:ascii="Times New Roman" w:hAnsi="Times New Roman"/>
              </w:rPr>
            </w:pPr>
            <w:r>
              <w:rPr>
                <w:rFonts w:ascii="Times New Roman" w:hAnsi="Times New Roman"/>
                <w:bCs/>
                <w:sz w:val="24"/>
                <w:szCs w:val="24"/>
                <w:lang w:val="en-US"/>
              </w:rPr>
              <w:t xml:space="preserve">Semester: IX </w:t>
            </w:r>
            <w:r>
              <w:rPr>
                <w:rFonts w:ascii="Times New Roman" w:hAnsi="Times New Roman"/>
                <w:sz w:val="24"/>
                <w:szCs w:val="24"/>
                <w:lang w:val="en-US"/>
              </w:rPr>
              <w:t xml:space="preserve">— </w:t>
            </w:r>
            <w:r>
              <w:rPr>
                <w:rFonts w:ascii="Times New Roman" w:hAnsi="Times New Roman"/>
                <w:bCs/>
                <w:sz w:val="24"/>
                <w:szCs w:val="24"/>
                <w:lang w:val="en-US"/>
              </w:rPr>
              <w:t>X</w:t>
            </w:r>
          </w:p>
          <w:p>
            <w:pPr>
              <w:pStyle w:val="Normal"/>
              <w:jc w:val="both"/>
              <w:rPr>
                <w:rFonts w:ascii="Times New Roman" w:hAnsi="Times New Roman"/>
              </w:rPr>
            </w:pPr>
            <w:r>
              <w:rPr>
                <w:rFonts w:ascii="Times New Roman" w:hAnsi="Times New Roman"/>
                <w:sz w:val="24"/>
                <w:szCs w:val="24"/>
                <w:lang w:val="en-US"/>
              </w:rPr>
              <w:t>5th year of study</w:t>
            </w:r>
          </w:p>
        </w:tc>
      </w:tr>
      <w:tr>
        <w:trPr>
          <w:trHeight w:val="537" w:hRule="atLeast"/>
        </w:trPr>
        <w:tc>
          <w:tcPr>
            <w:tcW w:w="2132" w:type="dxa"/>
            <w:tcBorders>
              <w:top w:val="single" w:sz="4" w:space="0" w:color="666633"/>
              <w:start w:val="single" w:sz="4" w:space="0" w:color="666633"/>
              <w:bottom w:val="single" w:sz="4" w:space="0" w:color="666633"/>
              <w:end w:val="single" w:sz="4" w:space="0" w:color="666633"/>
            </w:tcBorders>
            <w:shd w:color="auto" w:fill="auto" w:val="clear"/>
            <w:vAlign w:val="center"/>
          </w:tcPr>
          <w:p>
            <w:pPr>
              <w:pStyle w:val="Normal"/>
              <w:spacing w:before="0" w:after="160"/>
              <w:jc w:val="center"/>
              <w:rPr>
                <w:rFonts w:ascii="Times New Roman" w:hAnsi="Times New Roman"/>
              </w:rPr>
            </w:pPr>
            <w:r>
              <w:rPr>
                <w:rFonts w:ascii="Times New Roman" w:hAnsi="Times New Roman"/>
                <w:b/>
                <w:bCs/>
                <w:color w:val="0070C0"/>
                <w:sz w:val="24"/>
                <w:szCs w:val="24"/>
                <w:lang w:val="en-US"/>
              </w:rPr>
              <w:t>Days, time, place of educational discipline</w:t>
            </w:r>
          </w:p>
        </w:tc>
        <w:tc>
          <w:tcPr>
            <w:tcW w:w="7407" w:type="dxa"/>
            <w:tcBorders>
              <w:top w:val="single" w:sz="4" w:space="0" w:color="666633"/>
              <w:start w:val="single" w:sz="4" w:space="0" w:color="666633"/>
              <w:bottom w:val="single" w:sz="4" w:space="0" w:color="666633"/>
              <w:end w:val="single" w:sz="4" w:space="0" w:color="666633"/>
            </w:tcBorders>
            <w:shd w:color="auto" w:fill="auto" w:val="clear"/>
            <w:tcMar>
              <w:start w:w="120" w:type="dxa"/>
              <w:end w:w="120" w:type="dxa"/>
            </w:tcMar>
          </w:tcPr>
          <w:p>
            <w:pPr>
              <w:pStyle w:val="11"/>
              <w:widowControl w:val="false"/>
              <w:spacing w:lineRule="auto" w:line="240"/>
              <w:jc w:val="both"/>
              <w:rPr>
                <w:rFonts w:ascii="Times New Roman" w:hAnsi="Times New Roman"/>
              </w:rPr>
            </w:pPr>
            <w:r>
              <w:rPr>
                <w:rFonts w:cs="Times New Roman" w:ascii="Times New Roman" w:hAnsi="Times New Roman"/>
                <w:sz w:val="24"/>
                <w:szCs w:val="24"/>
                <w:lang w:val="en-US"/>
              </w:rPr>
              <w:t>According to the schedule of classes</w:t>
            </w:r>
          </w:p>
          <w:p>
            <w:pPr>
              <w:pStyle w:val="11"/>
              <w:widowControl w:val="false"/>
              <w:spacing w:lineRule="auto" w:line="240"/>
              <w:jc w:val="both"/>
              <w:rPr>
                <w:rFonts w:ascii="Times New Roman" w:hAnsi="Times New Roman"/>
              </w:rPr>
            </w:pPr>
            <w:r>
              <w:rPr>
                <w:rFonts w:cs="Times New Roman" w:ascii="Times New Roman" w:hAnsi="Times New Roman"/>
                <w:sz w:val="24"/>
                <w:szCs w:val="24"/>
                <w:lang w:val="en-US"/>
              </w:rPr>
              <w:t>Department of simulation medical technologies</w:t>
            </w:r>
          </w:p>
          <w:p>
            <w:pPr>
              <w:pStyle w:val="11"/>
              <w:widowControl w:val="false"/>
              <w:spacing w:lineRule="auto" w:line="240"/>
              <w:jc w:val="both"/>
              <w:rPr>
                <w:rFonts w:ascii="Times New Roman" w:hAnsi="Times New Roman"/>
              </w:rPr>
            </w:pPr>
            <w:r>
              <w:rPr>
                <w:rFonts w:cs="Times New Roman" w:ascii="Times New Roman" w:hAnsi="Times New Roman"/>
                <w:color w:val="auto"/>
                <w:sz w:val="24"/>
                <w:szCs w:val="24"/>
                <w:lang w:val="en-US"/>
              </w:rPr>
              <w:t xml:space="preserve">Odesa, </w:t>
            </w:r>
            <w:r>
              <w:rPr>
                <w:rFonts w:cs="Times New Roman" w:ascii="Times New Roman" w:hAnsi="Times New Roman"/>
                <w:b w:val="false"/>
                <w:i w:val="false"/>
                <w:caps w:val="false"/>
                <w:smallCaps w:val="false"/>
                <w:color w:val="auto"/>
                <w:spacing w:val="0"/>
                <w:sz w:val="24"/>
                <w:szCs w:val="24"/>
                <w:lang w:val="en-US"/>
              </w:rPr>
              <w:t>Valikhovsky Lane</w:t>
            </w:r>
            <w:r>
              <w:rPr>
                <w:rFonts w:cs="Times New Roman" w:ascii="Times New Roman" w:hAnsi="Times New Roman"/>
                <w:color w:val="auto"/>
                <w:sz w:val="24"/>
                <w:szCs w:val="24"/>
                <w:lang w:val="en-US"/>
              </w:rPr>
              <w:t>, 3</w:t>
            </w:r>
          </w:p>
        </w:tc>
      </w:tr>
      <w:tr>
        <w:trPr>
          <w:trHeight w:val="340" w:hRule="atLeast"/>
        </w:trPr>
        <w:tc>
          <w:tcPr>
            <w:tcW w:w="2132" w:type="dxa"/>
            <w:tcBorders>
              <w:top w:val="single" w:sz="4" w:space="0" w:color="666633"/>
              <w:start w:val="single" w:sz="4" w:space="0" w:color="666633"/>
              <w:bottom w:val="single" w:sz="4" w:space="0" w:color="666633"/>
              <w:end w:val="single" w:sz="4" w:space="0" w:color="666633"/>
            </w:tcBorders>
            <w:shd w:color="auto" w:fill="auto" w:val="clear"/>
            <w:vAlign w:val="center"/>
          </w:tcPr>
          <w:p>
            <w:pPr>
              <w:pStyle w:val="Normal"/>
              <w:spacing w:before="0" w:after="160"/>
              <w:jc w:val="center"/>
              <w:rPr>
                <w:rFonts w:ascii="Times New Roman" w:hAnsi="Times New Roman"/>
              </w:rPr>
            </w:pPr>
            <w:r>
              <w:rPr>
                <w:rFonts w:eastAsia="Times New Roman" w:ascii="Times New Roman" w:hAnsi="Times New Roman"/>
                <w:b/>
                <w:color w:val="0070C0"/>
                <w:sz w:val="24"/>
                <w:szCs w:val="24"/>
                <w:lang w:val="en-US"/>
              </w:rPr>
              <w:t>Teacher(s)</w:t>
            </w:r>
          </w:p>
        </w:tc>
        <w:tc>
          <w:tcPr>
            <w:tcW w:w="7407" w:type="dxa"/>
            <w:tcBorders>
              <w:top w:val="single" w:sz="4" w:space="0" w:color="666633"/>
              <w:start w:val="single" w:sz="4" w:space="0" w:color="666633"/>
              <w:bottom w:val="single" w:sz="4" w:space="0" w:color="666633"/>
              <w:end w:val="single" w:sz="4" w:space="0" w:color="666633"/>
            </w:tcBorders>
            <w:shd w:color="auto" w:fill="auto" w:val="clear"/>
            <w:tcMar>
              <w:start w:w="120" w:type="dxa"/>
              <w:end w:w="120" w:type="dxa"/>
            </w:tcMar>
          </w:tcPr>
          <w:p>
            <w:pPr>
              <w:pStyle w:val="Normal"/>
              <w:jc w:val="both"/>
              <w:rPr>
                <w:rFonts w:ascii="Times New Roman" w:hAnsi="Times New Roman"/>
              </w:rPr>
            </w:pPr>
            <w:r>
              <w:rPr>
                <w:rFonts w:eastAsia="Times New Roman" w:ascii="Times New Roman" w:hAnsi="Times New Roman"/>
                <w:sz w:val="24"/>
                <w:szCs w:val="24"/>
                <w:lang w:val="en-US" w:eastAsia="uk-UA"/>
              </w:rPr>
              <w:t>Head of the department, Doctor of Economics, Doctor of Medicine, Associate Professor Oleksandr ROGACHEVSKYI</w:t>
            </w:r>
          </w:p>
          <w:p>
            <w:pPr>
              <w:pStyle w:val="Normal"/>
              <w:jc w:val="both"/>
              <w:rPr>
                <w:rFonts w:ascii="Times New Roman" w:hAnsi="Times New Roman"/>
              </w:rPr>
            </w:pPr>
            <w:r>
              <w:rPr>
                <w:rFonts w:ascii="Times New Roman" w:hAnsi="Times New Roman"/>
                <w:sz w:val="24"/>
                <w:szCs w:val="24"/>
                <w:lang w:val="en-US"/>
              </w:rPr>
              <w:t xml:space="preserve">Associate professor, </w:t>
            </w:r>
            <w:r>
              <w:rPr>
                <w:rFonts w:eastAsia="Times New Roman" w:cs="DejaVu Sans" w:ascii="Times New Roman" w:hAnsi="Times New Roman"/>
                <w:color w:val="auto"/>
                <w:kern w:val="0"/>
                <w:sz w:val="24"/>
                <w:szCs w:val="24"/>
                <w:lang w:val="en-US" w:eastAsia="uk-UA" w:bidi="ar-SA"/>
              </w:rPr>
              <w:t>PhD</w:t>
            </w:r>
            <w:r>
              <w:rPr>
                <w:rFonts w:eastAsia="Times New Roman" w:ascii="Times New Roman" w:hAnsi="Times New Roman"/>
                <w:sz w:val="24"/>
                <w:szCs w:val="24"/>
                <w:lang w:val="en-US" w:eastAsia="uk-UA"/>
              </w:rPr>
              <w:t xml:space="preserve"> </w:t>
            </w:r>
            <w:r>
              <w:rPr>
                <w:rFonts w:ascii="Times New Roman" w:hAnsi="Times New Roman"/>
                <w:sz w:val="24"/>
                <w:szCs w:val="24"/>
                <w:lang w:val="en-US"/>
              </w:rPr>
              <w:t>Mykhailo PERVAK</w:t>
            </w:r>
          </w:p>
          <w:p>
            <w:pPr>
              <w:pStyle w:val="Normal"/>
              <w:jc w:val="both"/>
              <w:rPr>
                <w:rFonts w:ascii="Times New Roman" w:hAnsi="Times New Roman"/>
              </w:rPr>
            </w:pPr>
            <w:r>
              <w:rPr>
                <w:rFonts w:ascii="Times New Roman" w:hAnsi="Times New Roman"/>
                <w:sz w:val="24"/>
                <w:szCs w:val="24"/>
                <w:lang w:val="en-US"/>
              </w:rPr>
              <w:t xml:space="preserve">Associate professor, </w:t>
            </w:r>
            <w:r>
              <w:rPr>
                <w:rFonts w:eastAsia="Times New Roman" w:cs="DejaVu Sans" w:ascii="Times New Roman" w:hAnsi="Times New Roman"/>
                <w:color w:val="auto"/>
                <w:kern w:val="0"/>
                <w:sz w:val="24"/>
                <w:szCs w:val="24"/>
                <w:lang w:val="en-US" w:eastAsia="uk-UA" w:bidi="ar-SA"/>
              </w:rPr>
              <w:t>PhD</w:t>
            </w:r>
            <w:r>
              <w:rPr>
                <w:rFonts w:eastAsia="Times New Roman" w:ascii="Times New Roman" w:hAnsi="Times New Roman"/>
                <w:sz w:val="24"/>
                <w:szCs w:val="24"/>
                <w:lang w:val="en-US" w:eastAsia="uk-UA"/>
              </w:rPr>
              <w:t xml:space="preserve"> </w:t>
            </w:r>
            <w:r>
              <w:rPr>
                <w:rFonts w:ascii="Times New Roman" w:hAnsi="Times New Roman"/>
                <w:sz w:val="24"/>
                <w:szCs w:val="24"/>
                <w:lang w:val="en-US"/>
              </w:rPr>
              <w:t>Vasyl GLADCHUK</w:t>
            </w:r>
          </w:p>
          <w:p>
            <w:pPr>
              <w:pStyle w:val="Normal"/>
              <w:widowControl w:val="false"/>
              <w:spacing w:lineRule="auto" w:line="240"/>
              <w:jc w:val="both"/>
              <w:rPr>
                <w:rFonts w:ascii="Times New Roman" w:hAnsi="Times New Roman"/>
              </w:rPr>
            </w:pPr>
            <w:r>
              <w:rPr>
                <w:rFonts w:cs="Times New Roman" w:ascii="Times New Roman" w:hAnsi="Times New Roman"/>
                <w:sz w:val="24"/>
                <w:szCs w:val="24"/>
                <w:lang w:val="en-US"/>
              </w:rPr>
              <w:t xml:space="preserve">Associate professor, </w:t>
            </w:r>
            <w:r>
              <w:rPr>
                <w:rFonts w:eastAsia="Times New Roman" w:cs="DejaVu Sans" w:ascii="Times New Roman" w:hAnsi="Times New Roman"/>
                <w:color w:val="auto"/>
                <w:kern w:val="0"/>
                <w:sz w:val="24"/>
                <w:szCs w:val="24"/>
                <w:lang w:val="en-US" w:eastAsia="uk-UA" w:bidi="ar-SA"/>
              </w:rPr>
              <w:t>PhD</w:t>
            </w:r>
            <w:r>
              <w:rPr>
                <w:rFonts w:eastAsia="Times New Roman" w:cs="Times New Roman" w:ascii="Times New Roman" w:hAnsi="Times New Roman"/>
                <w:sz w:val="24"/>
                <w:szCs w:val="24"/>
                <w:lang w:val="en-US" w:eastAsia="uk-UA"/>
              </w:rPr>
              <w:t xml:space="preserve"> </w:t>
            </w:r>
            <w:r>
              <w:rPr>
                <w:rFonts w:cs="Times New Roman" w:ascii="Times New Roman" w:hAnsi="Times New Roman"/>
                <w:sz w:val="24"/>
                <w:szCs w:val="24"/>
                <w:lang w:val="en-US"/>
              </w:rPr>
              <w:t>Yuriy PETROVSKIY</w:t>
            </w:r>
          </w:p>
        </w:tc>
      </w:tr>
      <w:tr>
        <w:trPr>
          <w:trHeight w:val="480" w:hRule="atLeast"/>
        </w:trPr>
        <w:tc>
          <w:tcPr>
            <w:tcW w:w="2132" w:type="dxa"/>
            <w:tcBorders>
              <w:top w:val="single" w:sz="4" w:space="0" w:color="666633"/>
              <w:start w:val="single" w:sz="4" w:space="0" w:color="666633"/>
              <w:bottom w:val="single" w:sz="4" w:space="0" w:color="666633"/>
              <w:end w:val="single" w:sz="4" w:space="0" w:color="666633"/>
            </w:tcBorders>
            <w:shd w:color="auto" w:fill="auto" w:val="clear"/>
            <w:vAlign w:val="center"/>
          </w:tcPr>
          <w:p>
            <w:pPr>
              <w:pStyle w:val="Normal"/>
              <w:spacing w:before="0" w:after="160"/>
              <w:jc w:val="center"/>
              <w:rPr>
                <w:rFonts w:ascii="Times New Roman" w:hAnsi="Times New Roman"/>
              </w:rPr>
            </w:pPr>
            <w:r>
              <w:rPr>
                <w:rFonts w:eastAsia="Times New Roman" w:ascii="Times New Roman" w:hAnsi="Times New Roman"/>
                <w:b/>
                <w:color w:val="0070C0"/>
                <w:sz w:val="24"/>
                <w:szCs w:val="24"/>
                <w:lang w:val="en-US"/>
              </w:rPr>
              <w:t>Contact Information</w:t>
            </w:r>
          </w:p>
        </w:tc>
        <w:tc>
          <w:tcPr>
            <w:tcW w:w="7407" w:type="dxa"/>
            <w:tcBorders>
              <w:top w:val="single" w:sz="4" w:space="0" w:color="666633"/>
              <w:start w:val="single" w:sz="4" w:space="0" w:color="666633"/>
              <w:bottom w:val="single" w:sz="4" w:space="0" w:color="666633"/>
              <w:end w:val="single" w:sz="4" w:space="0" w:color="666633"/>
            </w:tcBorders>
            <w:shd w:color="auto" w:fill="auto" w:val="clear"/>
            <w:tcMar>
              <w:start w:w="120" w:type="dxa"/>
              <w:end w:w="120" w:type="dxa"/>
            </w:tcMar>
          </w:tcPr>
          <w:p>
            <w:pPr>
              <w:pStyle w:val="Normal"/>
              <w:jc w:val="both"/>
              <w:rPr>
                <w:rFonts w:ascii="Times New Roman" w:hAnsi="Times New Roman"/>
              </w:rPr>
            </w:pPr>
            <w:r>
              <w:rPr>
                <w:rFonts w:ascii="Times New Roman" w:hAnsi="Times New Roman"/>
                <w:sz w:val="24"/>
                <w:szCs w:val="24"/>
                <w:lang w:val="en-US"/>
              </w:rPr>
              <w:t xml:space="preserve">E-mail: </w:t>
            </w:r>
            <w:r>
              <w:rPr>
                <w:rFonts w:ascii="Times New Roman" w:hAnsi="Times New Roman"/>
                <w:bCs/>
                <w:sz w:val="24"/>
                <w:szCs w:val="24"/>
                <w:lang w:val="en-US"/>
              </w:rPr>
              <w:t>simmedtech@onmedu.edu.ua</w:t>
            </w:r>
          </w:p>
          <w:p>
            <w:pPr>
              <w:pStyle w:val="11"/>
              <w:widowControl w:val="false"/>
              <w:spacing w:lineRule="auto" w:line="240"/>
              <w:rPr>
                <w:rFonts w:ascii="Times New Roman" w:hAnsi="Times New Roman"/>
              </w:rPr>
            </w:pPr>
            <w:r>
              <w:rPr>
                <w:rFonts w:cs="Times New Roman" w:ascii="Times New Roman" w:hAnsi="Times New Roman"/>
                <w:sz w:val="24"/>
                <w:szCs w:val="24"/>
                <w:lang w:val="en-US"/>
              </w:rPr>
              <w:t>Consultations: from 14.30 to 16.30 every working day</w:t>
            </w:r>
          </w:p>
          <w:p>
            <w:pPr>
              <w:pStyle w:val="Normal"/>
              <w:jc w:val="both"/>
              <w:rPr>
                <w:rFonts w:ascii="Times New Roman" w:hAnsi="Times New Roman"/>
              </w:rPr>
            </w:pPr>
            <w:r>
              <w:rPr>
                <w:rFonts w:ascii="Times New Roman" w:hAnsi="Times New Roman"/>
                <w:sz w:val="24"/>
                <w:szCs w:val="24"/>
                <w:lang w:val="en-US"/>
              </w:rPr>
              <w:t xml:space="preserve"> </w:t>
            </w:r>
          </w:p>
        </w:tc>
      </w:tr>
    </w:tbl>
    <w:p>
      <w:pPr>
        <w:pStyle w:val="Normal"/>
        <w:tabs>
          <w:tab w:val="clear" w:pos="708"/>
          <w:tab w:val="left" w:pos="142" w:leader="none"/>
        </w:tabs>
        <w:jc w:val="both"/>
        <w:rPr>
          <w:rFonts w:ascii="Times New Roman" w:hAnsi="Times New Roman"/>
          <w:b/>
          <w:b/>
          <w:sz w:val="24"/>
          <w:szCs w:val="24"/>
          <w:lang w:val="en-US"/>
        </w:rPr>
      </w:pPr>
      <w:r>
        <w:rPr>
          <w:rFonts w:ascii="Times New Roman" w:hAnsi="Times New Roman"/>
          <w:b/>
          <w:sz w:val="24"/>
          <w:szCs w:val="24"/>
          <w:lang w:val="en-US"/>
        </w:rPr>
      </w:r>
    </w:p>
    <w:p>
      <w:pPr>
        <w:pStyle w:val="11"/>
        <w:widowControl w:val="false"/>
        <w:numPr>
          <w:ilvl w:val="0"/>
          <w:numId w:val="13"/>
        </w:numPr>
        <w:tabs>
          <w:tab w:val="clear" w:pos="708"/>
          <w:tab w:val="left" w:pos="0" w:leader="none"/>
        </w:tabs>
        <w:spacing w:lineRule="auto" w:line="240"/>
        <w:ind w:start="0" w:hanging="0"/>
        <w:jc w:val="center"/>
        <w:rPr>
          <w:rFonts w:ascii="Times New Roman" w:hAnsi="Times New Roman"/>
        </w:rPr>
      </w:pPr>
      <w:r>
        <w:rPr>
          <w:rFonts w:eastAsia="Calibri" w:cs="Times New Roman" w:ascii="Times New Roman" w:hAnsi="Times New Roman"/>
          <w:b/>
          <w:bCs/>
          <w:color w:val="0070C0"/>
          <w:sz w:val="24"/>
          <w:szCs w:val="24"/>
          <w:lang w:val="en-US" w:eastAsia="en-US"/>
        </w:rPr>
        <w:t>COMMUNICATION</w:t>
      </w:r>
    </w:p>
    <w:p>
      <w:pPr>
        <w:pStyle w:val="11"/>
        <w:widowControl w:val="false"/>
        <w:numPr>
          <w:ilvl w:val="0"/>
          <w:numId w:val="13"/>
        </w:numPr>
        <w:tabs>
          <w:tab w:val="clear" w:pos="708"/>
          <w:tab w:val="left" w:pos="0" w:leader="none"/>
        </w:tabs>
        <w:spacing w:lineRule="auto" w:line="240"/>
        <w:ind w:start="0" w:firstLine="709"/>
        <w:jc w:val="center"/>
        <w:rPr>
          <w:rFonts w:ascii="Times New Roman" w:hAnsi="Times New Roman" w:eastAsia="Calibri" w:cs="Times New Roman"/>
          <w:b/>
          <w:b/>
          <w:bCs/>
          <w:color w:val="0070C0"/>
          <w:sz w:val="24"/>
          <w:szCs w:val="24"/>
          <w:lang w:val="en-US" w:eastAsia="en-US"/>
        </w:rPr>
      </w:pPr>
      <w:r>
        <w:rPr>
          <w:rFonts w:eastAsia="Calibri" w:cs="Times New Roman" w:ascii="Times New Roman" w:hAnsi="Times New Roman"/>
          <w:b/>
          <w:bCs/>
          <w:color w:val="0070C0"/>
          <w:sz w:val="24"/>
          <w:szCs w:val="24"/>
          <w:lang w:val="en-US" w:eastAsia="en-US"/>
        </w:rPr>
      </w:r>
    </w:p>
    <w:p>
      <w:pPr>
        <w:pStyle w:val="ListParagraph"/>
        <w:numPr>
          <w:ilvl w:val="0"/>
          <w:numId w:val="13"/>
        </w:numPr>
        <w:tabs>
          <w:tab w:val="clear" w:pos="708"/>
          <w:tab w:val="left" w:pos="0" w:leader="none"/>
        </w:tabs>
        <w:ind w:start="0" w:firstLine="709"/>
        <w:jc w:val="both"/>
        <w:rPr>
          <w:rFonts w:ascii="Times New Roman" w:hAnsi="Times New Roman"/>
        </w:rPr>
      </w:pPr>
      <w:r>
        <w:rPr>
          <w:rFonts w:ascii="Times New Roman" w:hAnsi="Times New Roman"/>
          <w:sz w:val="24"/>
          <w:szCs w:val="24"/>
          <w:lang w:val="en-US"/>
        </w:rPr>
        <w:t>Communication with students of higher education will be conducted in the classroom (face-to-face).</w:t>
      </w:r>
    </w:p>
    <w:p>
      <w:pPr>
        <w:pStyle w:val="ListParagraph"/>
        <w:numPr>
          <w:ilvl w:val="0"/>
          <w:numId w:val="13"/>
        </w:numPr>
        <w:tabs>
          <w:tab w:val="clear" w:pos="708"/>
          <w:tab w:val="left" w:pos="0" w:leader="none"/>
        </w:tabs>
        <w:ind w:start="0" w:firstLine="709"/>
        <w:jc w:val="both"/>
        <w:rPr>
          <w:rFonts w:ascii="Times New Roman" w:hAnsi="Times New Roman"/>
        </w:rPr>
      </w:pPr>
      <w:r>
        <w:rPr>
          <w:rFonts w:ascii="Times New Roman" w:hAnsi="Times New Roman"/>
          <w:bCs/>
          <w:sz w:val="24"/>
          <w:szCs w:val="24"/>
          <w:lang w:val="en-US"/>
        </w:rPr>
        <w:t>During distance learning, communication is carried out through the Microsoft Teams platform, as well as through e-mail correspondence, Viber, WhatsApp, Telegram messengers (through groups created in Viber, WhatsApp, Telegram for each group, separately through the head of the group).</w:t>
      </w:r>
    </w:p>
    <w:p>
      <w:pPr>
        <w:pStyle w:val="ListParagraph"/>
        <w:numPr>
          <w:ilvl w:val="0"/>
          <w:numId w:val="13"/>
        </w:numPr>
        <w:jc w:val="center"/>
        <w:rPr>
          <w:rFonts w:ascii="Times New Roman" w:hAnsi="Times New Roman"/>
          <w:b/>
          <w:b/>
          <w:caps/>
          <w:color w:val="0070C0"/>
          <w:sz w:val="24"/>
          <w:szCs w:val="24"/>
          <w:lang w:val="en-US"/>
        </w:rPr>
      </w:pPr>
      <w:r>
        <w:rPr>
          <w:rFonts w:ascii="Times New Roman" w:hAnsi="Times New Roman"/>
          <w:b/>
          <w:caps/>
          <w:color w:val="0070C0"/>
          <w:sz w:val="24"/>
          <w:szCs w:val="24"/>
          <w:lang w:val="en-US"/>
        </w:rPr>
      </w:r>
    </w:p>
    <w:p>
      <w:pPr>
        <w:pStyle w:val="ListParagraph"/>
        <w:numPr>
          <w:ilvl w:val="0"/>
          <w:numId w:val="13"/>
        </w:numPr>
        <w:jc w:val="center"/>
        <w:rPr>
          <w:rFonts w:ascii="Times New Roman" w:hAnsi="Times New Roman"/>
        </w:rPr>
      </w:pPr>
      <w:r>
        <w:rPr>
          <w:rFonts w:ascii="Times New Roman" w:hAnsi="Times New Roman"/>
          <w:b/>
          <w:caps/>
          <w:color w:val="0070C0"/>
          <w:sz w:val="24"/>
          <w:szCs w:val="24"/>
          <w:lang w:val="en-US"/>
        </w:rPr>
        <w:t>Abstract of the academic discipline</w:t>
      </w:r>
    </w:p>
    <w:p>
      <w:pPr>
        <w:pStyle w:val="Normal"/>
        <w:numPr>
          <w:ilvl w:val="0"/>
          <w:numId w:val="13"/>
        </w:numPr>
        <w:tabs>
          <w:tab w:val="clear" w:pos="708"/>
          <w:tab w:val="left" w:pos="0" w:leader="none"/>
        </w:tabs>
        <w:ind w:start="0" w:firstLine="709"/>
        <w:jc w:val="both"/>
        <w:rPr>
          <w:rFonts w:ascii="Times New Roman" w:hAnsi="Times New Roman"/>
          <w:sz w:val="24"/>
          <w:szCs w:val="24"/>
          <w:lang w:val="en-US"/>
        </w:rPr>
      </w:pPr>
      <w:r>
        <w:rPr>
          <w:rFonts w:ascii="Times New Roman" w:hAnsi="Times New Roman"/>
          <w:sz w:val="24"/>
          <w:szCs w:val="24"/>
          <w:lang w:val="en-US"/>
        </w:rPr>
      </w:r>
    </w:p>
    <w:p>
      <w:pPr>
        <w:pStyle w:val="Normal"/>
        <w:numPr>
          <w:ilvl w:val="0"/>
          <w:numId w:val="13"/>
        </w:numPr>
        <w:tabs>
          <w:tab w:val="clear" w:pos="708"/>
          <w:tab w:val="left" w:pos="0" w:leader="none"/>
        </w:tabs>
        <w:ind w:start="0" w:firstLine="709"/>
        <w:jc w:val="both"/>
        <w:rPr>
          <w:rFonts w:ascii="Times New Roman" w:hAnsi="Times New Roman"/>
        </w:rPr>
      </w:pPr>
      <w:r>
        <w:rPr>
          <w:rFonts w:cs="Times New Roman" w:ascii="Times New Roman" w:hAnsi="Times New Roman"/>
          <w:b w:val="false"/>
          <w:bCs w:val="false"/>
          <w:i/>
          <w:spacing w:val="-1"/>
          <w:sz w:val="24"/>
          <w:szCs w:val="24"/>
          <w:lang w:val="en-US"/>
        </w:rPr>
        <w:t>The subject</w:t>
      </w:r>
      <w:r>
        <w:rPr>
          <w:rFonts w:ascii="Times New Roman" w:hAnsi="Times New Roman"/>
          <w:b/>
          <w:sz w:val="24"/>
          <w:szCs w:val="24"/>
          <w:lang w:val="en-US"/>
        </w:rPr>
        <w:t xml:space="preserve"> </w:t>
      </w:r>
      <w:r>
        <w:rPr>
          <w:rFonts w:ascii="Times New Roman" w:hAnsi="Times New Roman"/>
          <w:sz w:val="24"/>
          <w:szCs w:val="24"/>
          <w:lang w:val="en-US"/>
        </w:rPr>
        <w:t>there is a complex of professional communication issues and the ability to communicate with the patient during the provision of medical care in extreme situations.</w:t>
      </w:r>
    </w:p>
    <w:p>
      <w:pPr>
        <w:pStyle w:val="Normal"/>
        <w:tabs>
          <w:tab w:val="clear" w:pos="708"/>
          <w:tab w:val="left" w:pos="284" w:leader="none"/>
          <w:tab w:val="left" w:pos="567" w:leader="none"/>
        </w:tabs>
        <w:ind w:firstLine="709"/>
        <w:jc w:val="both"/>
        <w:rPr>
          <w:rFonts w:ascii="Times New Roman" w:hAnsi="Times New Roman"/>
        </w:rPr>
      </w:pPr>
      <w:r>
        <w:rPr>
          <w:rFonts w:eastAsia="Calibri" w:cs="Times New Roman" w:ascii="Times New Roman" w:hAnsi="Times New Roman"/>
          <w:b w:val="false"/>
          <w:bCs w:val="false"/>
          <w:i/>
          <w:color w:val="auto"/>
          <w:kern w:val="0"/>
          <w:sz w:val="24"/>
          <w:szCs w:val="24"/>
          <w:lang w:val="en-US" w:eastAsia="ru-RU" w:bidi="ru-RU"/>
        </w:rPr>
        <w:t>The aim</w:t>
      </w:r>
      <w:r>
        <w:rPr>
          <w:rFonts w:ascii="Times New Roman" w:hAnsi="Times New Roman"/>
          <w:b w:val="false"/>
          <w:bCs w:val="false"/>
          <w:i/>
          <w:sz w:val="24"/>
          <w:szCs w:val="24"/>
          <w:lang w:val="en-US"/>
        </w:rPr>
        <w:t xml:space="preserve"> is</w:t>
      </w:r>
      <w:r>
        <w:rPr>
          <w:rFonts w:ascii="Times New Roman" w:hAnsi="Times New Roman"/>
          <w:b/>
          <w:sz w:val="24"/>
          <w:szCs w:val="24"/>
          <w:lang w:val="en-US"/>
        </w:rPr>
        <w:t xml:space="preserve"> </w:t>
      </w:r>
      <w:r>
        <w:rPr>
          <w:rFonts w:ascii="Times New Roman" w:hAnsi="Times New Roman"/>
          <w:sz w:val="24"/>
          <w:szCs w:val="24"/>
          <w:lang w:val="en-US"/>
        </w:rPr>
        <w:t>the formation of students of higher education communication skills, the ability to communicate with a patient during the provision of medical assistance in extreme situations, to choose and apply one of the methods of professional communication, students' acquisition of an understanding of the professional duty and principles of behavior of medical personnel in extreme situations, improvement of skills and competencies, which were acquired during the study of previous disciplines.</w:t>
      </w:r>
    </w:p>
    <w:p>
      <w:pPr>
        <w:pStyle w:val="Normal"/>
        <w:tabs>
          <w:tab w:val="clear" w:pos="708"/>
          <w:tab w:val="left" w:pos="284" w:leader="none"/>
          <w:tab w:val="left" w:pos="567" w:leader="none"/>
        </w:tabs>
        <w:ind w:firstLine="709"/>
        <w:jc w:val="start"/>
        <w:rPr>
          <w:rFonts w:ascii="Times New Roman" w:hAnsi="Times New Roman"/>
        </w:rPr>
      </w:pPr>
      <w:r>
        <w:rPr>
          <w:rFonts w:ascii="Times New Roman" w:hAnsi="Times New Roman"/>
          <w:bCs/>
          <w:i/>
          <w:sz w:val="24"/>
          <w:szCs w:val="24"/>
          <w:lang w:val="en-US"/>
        </w:rPr>
        <w:t>Task:</w:t>
      </w:r>
    </w:p>
    <w:p>
      <w:pPr>
        <w:pStyle w:val="ListParagraph"/>
        <w:widowControl w:val="false"/>
        <w:numPr>
          <w:ilvl w:val="0"/>
          <w:numId w:val="14"/>
        </w:numPr>
        <w:tabs>
          <w:tab w:val="clear" w:pos="708"/>
          <w:tab w:val="left" w:pos="0" w:leader="none"/>
          <w:tab w:val="left" w:pos="426" w:leader="none"/>
          <w:tab w:val="left" w:pos="5554" w:leader="none"/>
        </w:tabs>
        <w:suppressAutoHyphens w:val="true"/>
        <w:bidi w:val="0"/>
        <w:spacing w:before="0" w:after="0"/>
        <w:jc w:val="start"/>
        <w:textAlignment w:val="auto"/>
        <w:rPr>
          <w:rFonts w:ascii="Times New Roman" w:hAnsi="Times New Roman"/>
        </w:rPr>
      </w:pPr>
      <w:r>
        <w:rPr>
          <w:rFonts w:ascii="Times New Roman" w:hAnsi="Times New Roman"/>
          <w:bCs/>
          <w:sz w:val="24"/>
          <w:szCs w:val="24"/>
          <w:lang w:val="en-US"/>
        </w:rPr>
        <w:t>Formation of a system of knowledge, professional skills and practical skills related to conflict studies, which are used in communication with colleagues, medical personnel, patients and the population in emergency situations and in extreme conditions.</w:t>
      </w:r>
    </w:p>
    <w:p>
      <w:pPr>
        <w:pStyle w:val="ListParagraph"/>
        <w:widowControl w:val="false"/>
        <w:numPr>
          <w:ilvl w:val="0"/>
          <w:numId w:val="14"/>
        </w:numPr>
        <w:tabs>
          <w:tab w:val="clear" w:pos="708"/>
          <w:tab w:val="left" w:pos="0" w:leader="none"/>
          <w:tab w:val="left" w:pos="426" w:leader="none"/>
          <w:tab w:val="left" w:pos="5554" w:leader="none"/>
        </w:tabs>
        <w:suppressAutoHyphens w:val="true"/>
        <w:bidi w:val="0"/>
        <w:spacing w:before="0" w:after="0"/>
        <w:jc w:val="start"/>
        <w:textAlignment w:val="auto"/>
        <w:rPr>
          <w:rFonts w:ascii="Times New Roman" w:hAnsi="Times New Roman"/>
        </w:rPr>
      </w:pPr>
      <w:r>
        <w:rPr>
          <w:rFonts w:ascii="Times New Roman" w:hAnsi="Times New Roman"/>
          <w:bCs/>
          <w:sz w:val="24"/>
          <w:szCs w:val="24"/>
          <w:lang w:val="en-US"/>
        </w:rPr>
        <w:t>Mastering basic concepts: professional medical communication, conflict theory, psychology of communication in extreme situations.</w:t>
      </w:r>
    </w:p>
    <w:p>
      <w:pPr>
        <w:pStyle w:val="ListParagraph"/>
        <w:widowControl w:val="false"/>
        <w:numPr>
          <w:ilvl w:val="0"/>
          <w:numId w:val="14"/>
        </w:numPr>
        <w:tabs>
          <w:tab w:val="clear" w:pos="708"/>
          <w:tab w:val="left" w:pos="0" w:leader="none"/>
          <w:tab w:val="left" w:pos="426" w:leader="none"/>
          <w:tab w:val="left" w:pos="5554" w:leader="none"/>
        </w:tabs>
        <w:suppressAutoHyphens w:val="true"/>
        <w:bidi w:val="0"/>
        <w:spacing w:before="0" w:after="0"/>
        <w:jc w:val="start"/>
        <w:textAlignment w:val="auto"/>
        <w:rPr>
          <w:rFonts w:ascii="Times New Roman" w:hAnsi="Times New Roman"/>
        </w:rPr>
      </w:pPr>
      <w:r>
        <w:rPr>
          <w:rFonts w:ascii="Times New Roman" w:hAnsi="Times New Roman"/>
          <w:bCs/>
          <w:sz w:val="24"/>
          <w:szCs w:val="24"/>
          <w:lang w:val="en-US"/>
        </w:rPr>
        <w:t>Formation of a systematic understanding of assistance to the patient and his relatives in extreme situations.</w:t>
      </w:r>
    </w:p>
    <w:p>
      <w:pPr>
        <w:pStyle w:val="ListParagraph"/>
        <w:widowControl w:val="false"/>
        <w:numPr>
          <w:ilvl w:val="0"/>
          <w:numId w:val="14"/>
        </w:numPr>
        <w:tabs>
          <w:tab w:val="clear" w:pos="708"/>
          <w:tab w:val="left" w:pos="0" w:leader="none"/>
          <w:tab w:val="left" w:pos="426" w:leader="none"/>
          <w:tab w:val="left" w:pos="5554" w:leader="none"/>
        </w:tabs>
        <w:suppressAutoHyphens w:val="true"/>
        <w:bidi w:val="0"/>
        <w:spacing w:before="0" w:after="0"/>
        <w:jc w:val="start"/>
        <w:textAlignment w:val="auto"/>
        <w:rPr>
          <w:rFonts w:ascii="Times New Roman" w:hAnsi="Times New Roman"/>
        </w:rPr>
      </w:pPr>
      <w:r>
        <w:rPr>
          <w:rFonts w:ascii="Times New Roman" w:hAnsi="Times New Roman"/>
          <w:bCs/>
          <w:sz w:val="24"/>
          <w:szCs w:val="24"/>
          <w:lang w:val="en-US"/>
        </w:rPr>
        <w:t>Awareness of the importance of psychological aspects of professional communication.</w:t>
      </w:r>
    </w:p>
    <w:p>
      <w:pPr>
        <w:pStyle w:val="ListParagraph"/>
        <w:widowControl w:val="false"/>
        <w:numPr>
          <w:ilvl w:val="0"/>
          <w:numId w:val="14"/>
        </w:numPr>
        <w:tabs>
          <w:tab w:val="clear" w:pos="708"/>
          <w:tab w:val="left" w:pos="0" w:leader="none"/>
          <w:tab w:val="left" w:pos="426" w:leader="none"/>
          <w:tab w:val="left" w:pos="5554" w:leader="none"/>
        </w:tabs>
        <w:suppressAutoHyphens w:val="true"/>
        <w:bidi w:val="0"/>
        <w:spacing w:before="0" w:after="0"/>
        <w:jc w:val="start"/>
        <w:textAlignment w:val="auto"/>
        <w:rPr>
          <w:rFonts w:ascii="Times New Roman" w:hAnsi="Times New Roman"/>
        </w:rPr>
      </w:pPr>
      <w:r>
        <w:rPr>
          <w:rFonts w:ascii="Times New Roman" w:hAnsi="Times New Roman"/>
          <w:sz w:val="24"/>
          <w:szCs w:val="24"/>
          <w:lang w:val="en-US"/>
        </w:rPr>
        <w:t xml:space="preserve">Improving the </w:t>
      </w:r>
      <w:r>
        <w:rPr>
          <w:rFonts w:ascii="Times New Roman" w:hAnsi="Times New Roman"/>
          <w:bCs/>
          <w:sz w:val="24"/>
          <w:szCs w:val="24"/>
          <w:lang w:val="en-US"/>
        </w:rPr>
        <w:t>professional language skills of a doctor.</w:t>
      </w:r>
    </w:p>
    <w:p>
      <w:pPr>
        <w:pStyle w:val="ListParagraph"/>
        <w:widowControl w:val="false"/>
        <w:numPr>
          <w:ilvl w:val="0"/>
          <w:numId w:val="14"/>
        </w:numPr>
        <w:tabs>
          <w:tab w:val="clear" w:pos="708"/>
          <w:tab w:val="left" w:pos="0" w:leader="none"/>
          <w:tab w:val="left" w:pos="426" w:leader="none"/>
          <w:tab w:val="left" w:pos="5554" w:leader="none"/>
        </w:tabs>
        <w:suppressAutoHyphens w:val="true"/>
        <w:bidi w:val="0"/>
        <w:spacing w:before="0" w:after="0"/>
        <w:jc w:val="start"/>
        <w:textAlignment w:val="auto"/>
        <w:rPr>
          <w:rFonts w:ascii="Times New Roman" w:hAnsi="Times New Roman"/>
        </w:rPr>
      </w:pPr>
      <w:r>
        <w:rPr>
          <w:rFonts w:ascii="Times New Roman" w:hAnsi="Times New Roman"/>
          <w:bCs/>
          <w:sz w:val="24"/>
          <w:szCs w:val="24"/>
          <w:lang w:val="en-US"/>
        </w:rPr>
        <w:t>Improving the ability of professional communication with colleagues, the patient and his relatives, employees of other services in extreme conditions and emergency situations.</w:t>
      </w:r>
    </w:p>
    <w:p>
      <w:pPr>
        <w:pStyle w:val="ListParagraph"/>
        <w:widowControl w:val="false"/>
        <w:numPr>
          <w:ilvl w:val="0"/>
          <w:numId w:val="14"/>
        </w:numPr>
        <w:tabs>
          <w:tab w:val="clear" w:pos="708"/>
          <w:tab w:val="left" w:pos="0" w:leader="none"/>
          <w:tab w:val="left" w:pos="426" w:leader="none"/>
          <w:tab w:val="left" w:pos="5554" w:leader="none"/>
        </w:tabs>
        <w:suppressAutoHyphens w:val="true"/>
        <w:bidi w:val="0"/>
        <w:spacing w:before="0" w:after="0"/>
        <w:jc w:val="start"/>
        <w:textAlignment w:val="auto"/>
        <w:rPr>
          <w:rFonts w:ascii="Times New Roman" w:hAnsi="Times New Roman"/>
        </w:rPr>
      </w:pPr>
      <w:r>
        <w:rPr>
          <w:rFonts w:ascii="Times New Roman" w:hAnsi="Times New Roman"/>
          <w:bCs/>
          <w:sz w:val="24"/>
          <w:szCs w:val="24"/>
          <w:lang w:val="en-US"/>
        </w:rPr>
        <w:t>Formation of a systematic understanding of the doctor's work in an emotionally difficult situation.</w:t>
      </w:r>
    </w:p>
    <w:p>
      <w:pPr>
        <w:pStyle w:val="Normal"/>
        <w:tabs>
          <w:tab w:val="clear" w:pos="708"/>
          <w:tab w:val="left" w:pos="0" w:leader="none"/>
        </w:tabs>
        <w:ind w:firstLine="709"/>
        <w:jc w:val="both"/>
        <w:rPr>
          <w:rFonts w:ascii="Times New Roman" w:hAnsi="Times New Roman"/>
          <w:i/>
          <w:i/>
          <w:sz w:val="24"/>
          <w:szCs w:val="24"/>
          <w:lang w:val="en-US"/>
        </w:rPr>
      </w:pPr>
      <w:r>
        <w:rPr>
          <w:rFonts w:ascii="Times New Roman" w:hAnsi="Times New Roman"/>
          <w:i/>
          <w:sz w:val="24"/>
          <w:szCs w:val="24"/>
          <w:lang w:val="en-US"/>
        </w:rPr>
      </w:r>
    </w:p>
    <w:p>
      <w:pPr>
        <w:pStyle w:val="Normal"/>
        <w:tabs>
          <w:tab w:val="clear" w:pos="708"/>
          <w:tab w:val="left" w:pos="0" w:leader="none"/>
        </w:tabs>
        <w:ind w:firstLine="709"/>
        <w:jc w:val="both"/>
        <w:rPr>
          <w:rFonts w:ascii="Times New Roman" w:hAnsi="Times New Roman"/>
        </w:rPr>
      </w:pPr>
      <w:r>
        <w:rPr>
          <w:rFonts w:ascii="Times New Roman" w:hAnsi="Times New Roman"/>
          <w:i/>
          <w:sz w:val="24"/>
          <w:szCs w:val="24"/>
          <w:lang w:val="en-US"/>
        </w:rPr>
        <w:t>Expected results:</w:t>
      </w:r>
    </w:p>
    <w:p>
      <w:pPr>
        <w:pStyle w:val="NormalWeb"/>
        <w:numPr>
          <w:ilvl w:val="0"/>
          <w:numId w:val="13"/>
        </w:numPr>
        <w:tabs>
          <w:tab w:val="clear" w:pos="708"/>
          <w:tab w:val="left" w:pos="-142" w:leader="none"/>
          <w:tab w:val="left" w:pos="0" w:leader="none"/>
        </w:tabs>
        <w:spacing w:before="0" w:after="0"/>
        <w:ind w:start="0" w:firstLine="709"/>
        <w:jc w:val="both"/>
        <w:rPr>
          <w:i/>
          <w:i/>
          <w:iCs/>
        </w:rPr>
      </w:pPr>
      <w:r>
        <w:rPr>
          <w:i/>
          <w:iCs/>
          <w:sz w:val="24"/>
          <w:szCs w:val="24"/>
          <w:lang w:val="en-US"/>
        </w:rPr>
        <w:t>As a result of studying the academic discipline, the student of higher education must:</w:t>
      </w:r>
    </w:p>
    <w:p>
      <w:pPr>
        <w:pStyle w:val="Style20"/>
        <w:numPr>
          <w:ilvl w:val="0"/>
          <w:numId w:val="13"/>
        </w:numPr>
        <w:tabs>
          <w:tab w:val="clear" w:pos="708"/>
          <w:tab w:val="left" w:pos="479" w:leader="none"/>
        </w:tabs>
        <w:spacing w:lineRule="exact" w:line="342" w:before="1" w:after="0"/>
        <w:ind w:start="478" w:end="0" w:hanging="0"/>
        <w:jc w:val="both"/>
        <w:rPr>
          <w:rFonts w:ascii="Times New Roman" w:hAnsi="Times New Roman"/>
        </w:rPr>
      </w:pPr>
      <w:r>
        <w:rPr>
          <w:rFonts w:eastAsia="Calibri" w:ascii="Times New Roman" w:hAnsi="Times New Roman"/>
          <w:b w:val="false"/>
          <w:bCs w:val="false"/>
          <w:i/>
          <w:iCs/>
          <w:color w:val="00000A"/>
          <w:spacing w:val="-1"/>
          <w:sz w:val="24"/>
          <w:szCs w:val="24"/>
          <w:lang w:val="en-US"/>
        </w:rPr>
        <w:t>To know:</w:t>
      </w:r>
    </w:p>
    <w:p>
      <w:pPr>
        <w:pStyle w:val="ListParagraph"/>
        <w:numPr>
          <w:ilvl w:val="0"/>
          <w:numId w:val="3"/>
        </w:numPr>
        <w:tabs>
          <w:tab w:val="clear" w:pos="708"/>
          <w:tab w:val="left" w:pos="0" w:leader="none"/>
          <w:tab w:val="left" w:pos="720" w:leader="none"/>
        </w:tabs>
        <w:jc w:val="both"/>
        <w:textAlignment w:val="auto"/>
        <w:rPr>
          <w:rFonts w:ascii="Times New Roman" w:hAnsi="Times New Roman"/>
        </w:rPr>
      </w:pPr>
      <w:r>
        <w:rPr>
          <w:rFonts w:ascii="Times New Roman" w:hAnsi="Times New Roman"/>
          <w:sz w:val="24"/>
          <w:szCs w:val="24"/>
          <w:lang w:val="en-US"/>
        </w:rPr>
        <w:t xml:space="preserve">Concepts of </w:t>
      </w:r>
      <w:r>
        <w:rPr>
          <w:rFonts w:ascii="Times New Roman" w:hAnsi="Times New Roman"/>
          <w:bCs/>
          <w:iCs/>
          <w:sz w:val="24"/>
          <w:szCs w:val="24"/>
          <w:lang w:val="en-US"/>
        </w:rPr>
        <w:t>"crisis", "medical error", "assertive behavior"</w:t>
      </w:r>
    </w:p>
    <w:p>
      <w:pPr>
        <w:pStyle w:val="ListParagraph"/>
        <w:numPr>
          <w:ilvl w:val="0"/>
          <w:numId w:val="3"/>
        </w:numPr>
        <w:tabs>
          <w:tab w:val="clear" w:pos="708"/>
          <w:tab w:val="left" w:pos="0" w:leader="none"/>
          <w:tab w:val="left" w:pos="720" w:leader="none"/>
        </w:tabs>
        <w:jc w:val="both"/>
        <w:textAlignment w:val="auto"/>
        <w:rPr>
          <w:rFonts w:ascii="Times New Roman" w:hAnsi="Times New Roman"/>
        </w:rPr>
      </w:pPr>
      <w:r>
        <w:rPr>
          <w:rFonts w:ascii="Times New Roman" w:hAnsi="Times New Roman"/>
          <w:bCs/>
          <w:iCs/>
          <w:sz w:val="24"/>
          <w:szCs w:val="24"/>
          <w:lang w:val="en-US"/>
        </w:rPr>
        <w:t>Mindfulness</w:t>
      </w:r>
    </w:p>
    <w:p>
      <w:pPr>
        <w:pStyle w:val="ListParagraph"/>
        <w:numPr>
          <w:ilvl w:val="0"/>
          <w:numId w:val="3"/>
        </w:numPr>
        <w:tabs>
          <w:tab w:val="clear" w:pos="708"/>
          <w:tab w:val="left" w:pos="0" w:leader="none"/>
          <w:tab w:val="left" w:pos="720" w:leader="none"/>
        </w:tabs>
        <w:jc w:val="both"/>
        <w:textAlignment w:val="auto"/>
        <w:rPr/>
      </w:pPr>
      <w:r>
        <w:rPr>
          <w:rFonts w:ascii="Times New Roman" w:hAnsi="Times New Roman"/>
          <w:bCs/>
          <w:iCs/>
          <w:sz w:val="24"/>
          <w:szCs w:val="24"/>
          <w:lang w:val="en-US"/>
        </w:rPr>
        <w:t>Psychological signs of stress and</w:t>
      </w:r>
      <w:r>
        <w:rPr>
          <w:rFonts w:ascii="Times New Roman" w:hAnsi="Times New Roman"/>
          <w:b/>
          <w:iCs/>
          <w:sz w:val="24"/>
          <w:szCs w:val="24"/>
          <w:lang w:val="en-US"/>
        </w:rPr>
        <w:t xml:space="preserve"> </w:t>
      </w:r>
      <w:r>
        <w:rPr>
          <w:rFonts w:ascii="Times New Roman" w:hAnsi="Times New Roman"/>
          <w:bCs/>
          <w:iCs/>
          <w:sz w:val="24"/>
          <w:szCs w:val="24"/>
          <w:lang w:val="en-US"/>
        </w:rPr>
        <w:t>methods of "grounding"</w:t>
      </w:r>
      <w:r>
        <w:rPr>
          <w:rStyle w:val="41"/>
          <w:rFonts w:eastAsia="Calibri" w:ascii="Times New Roman" w:hAnsi="Times New Roman"/>
          <w:b/>
          <w:sz w:val="24"/>
          <w:szCs w:val="24"/>
          <w:lang w:val="en-US"/>
        </w:rPr>
        <w:t xml:space="preserve"> </w:t>
      </w:r>
    </w:p>
    <w:p>
      <w:pPr>
        <w:pStyle w:val="ListParagraph"/>
        <w:numPr>
          <w:ilvl w:val="0"/>
          <w:numId w:val="3"/>
        </w:numPr>
        <w:tabs>
          <w:tab w:val="clear" w:pos="708"/>
          <w:tab w:val="left" w:pos="0" w:leader="none"/>
          <w:tab w:val="left" w:pos="720" w:leader="none"/>
        </w:tabs>
        <w:jc w:val="both"/>
        <w:textAlignment w:val="auto"/>
        <w:rPr>
          <w:rFonts w:ascii="Times New Roman" w:hAnsi="Times New Roman"/>
        </w:rPr>
      </w:pPr>
      <w:r>
        <w:rPr>
          <w:rFonts w:ascii="Times New Roman" w:hAnsi="Times New Roman"/>
          <w:sz w:val="24"/>
          <w:szCs w:val="24"/>
          <w:lang w:val="en-US"/>
        </w:rPr>
        <w:t xml:space="preserve">Three communication skills </w:t>
      </w:r>
    </w:p>
    <w:p>
      <w:pPr>
        <w:pStyle w:val="ListParagraph"/>
        <w:numPr>
          <w:ilvl w:val="0"/>
          <w:numId w:val="3"/>
        </w:numPr>
        <w:tabs>
          <w:tab w:val="clear" w:pos="708"/>
          <w:tab w:val="left" w:pos="0" w:leader="none"/>
          <w:tab w:val="left" w:pos="720" w:leader="none"/>
        </w:tabs>
        <w:jc w:val="both"/>
        <w:textAlignment w:val="auto"/>
        <w:rPr>
          <w:rFonts w:ascii="Times New Roman" w:hAnsi="Times New Roman"/>
        </w:rPr>
      </w:pPr>
      <w:r>
        <w:rPr>
          <w:rFonts w:ascii="Times New Roman" w:hAnsi="Times New Roman"/>
          <w:sz w:val="24"/>
          <w:szCs w:val="24"/>
          <w:lang w:val="en-US"/>
        </w:rPr>
        <w:t>Personal qualities of an effective doctor</w:t>
      </w:r>
    </w:p>
    <w:p>
      <w:pPr>
        <w:pStyle w:val="ListParagraph"/>
        <w:numPr>
          <w:ilvl w:val="0"/>
          <w:numId w:val="3"/>
        </w:numPr>
        <w:tabs>
          <w:tab w:val="clear" w:pos="708"/>
          <w:tab w:val="left" w:pos="0" w:leader="none"/>
          <w:tab w:val="left" w:pos="720" w:leader="none"/>
        </w:tabs>
        <w:jc w:val="both"/>
        <w:textAlignment w:val="auto"/>
        <w:rPr>
          <w:rFonts w:ascii="Times New Roman" w:hAnsi="Times New Roman"/>
        </w:rPr>
      </w:pPr>
      <w:r>
        <w:rPr>
          <w:rFonts w:ascii="Times New Roman" w:hAnsi="Times New Roman"/>
          <w:sz w:val="24"/>
          <w:szCs w:val="24"/>
          <w:lang w:val="en-US"/>
        </w:rPr>
        <w:t>Psychological features that can reduce communicative competence</w:t>
      </w:r>
    </w:p>
    <w:p>
      <w:pPr>
        <w:pStyle w:val="ListParagraph"/>
        <w:numPr>
          <w:ilvl w:val="0"/>
          <w:numId w:val="3"/>
        </w:numPr>
        <w:tabs>
          <w:tab w:val="clear" w:pos="708"/>
          <w:tab w:val="left" w:pos="0" w:leader="none"/>
          <w:tab w:val="left" w:pos="720" w:leader="none"/>
        </w:tabs>
        <w:jc w:val="both"/>
        <w:textAlignment w:val="auto"/>
        <w:rPr/>
      </w:pPr>
      <w:r>
        <w:rPr>
          <w:rStyle w:val="Rynqvb"/>
          <w:rFonts w:ascii="Times New Roman" w:hAnsi="Times New Roman"/>
          <w:sz w:val="24"/>
          <w:szCs w:val="24"/>
          <w:lang w:val="en-US"/>
        </w:rPr>
        <w:t>Showed empathy</w:t>
      </w:r>
    </w:p>
    <w:p>
      <w:pPr>
        <w:pStyle w:val="ListParagraph"/>
        <w:numPr>
          <w:ilvl w:val="0"/>
          <w:numId w:val="3"/>
        </w:numPr>
        <w:tabs>
          <w:tab w:val="clear" w:pos="708"/>
          <w:tab w:val="left" w:pos="0" w:leader="none"/>
          <w:tab w:val="left" w:pos="720" w:leader="none"/>
        </w:tabs>
        <w:jc w:val="both"/>
        <w:textAlignment w:val="auto"/>
        <w:rPr>
          <w:rFonts w:ascii="Times New Roman" w:hAnsi="Times New Roman"/>
        </w:rPr>
      </w:pPr>
      <w:r>
        <w:rPr>
          <w:rFonts w:ascii="Times New Roman" w:hAnsi="Times New Roman"/>
          <w:sz w:val="24"/>
          <w:szCs w:val="24"/>
          <w:lang w:val="en-US"/>
        </w:rPr>
        <w:t>Four models of doctor-patient interaction</w:t>
      </w:r>
    </w:p>
    <w:p>
      <w:pPr>
        <w:pStyle w:val="ListParagraph"/>
        <w:numPr>
          <w:ilvl w:val="0"/>
          <w:numId w:val="3"/>
        </w:numPr>
        <w:jc w:val="both"/>
        <w:textAlignment w:val="auto"/>
        <w:rPr>
          <w:rFonts w:ascii="Times New Roman" w:hAnsi="Times New Roman"/>
        </w:rPr>
      </w:pPr>
      <w:r>
        <w:rPr>
          <w:rFonts w:ascii="Times New Roman" w:hAnsi="Times New Roman"/>
          <w:bCs/>
          <w:iCs/>
          <w:sz w:val="24"/>
          <w:szCs w:val="24"/>
          <w:lang w:val="en-US"/>
        </w:rPr>
        <w:t>Protocol</w:t>
      </w:r>
      <w:r>
        <w:rPr>
          <w:rFonts w:eastAsia="Times New Roman" w:ascii="Times New Roman" w:hAnsi="Times New Roman"/>
          <w:sz w:val="24"/>
          <w:szCs w:val="24"/>
          <w:lang w:val="en-US"/>
        </w:rPr>
        <w:t xml:space="preserve"> </w:t>
      </w:r>
      <w:r>
        <w:rPr>
          <w:rFonts w:ascii="Times New Roman" w:hAnsi="Times New Roman"/>
          <w:bCs/>
          <w:iCs/>
          <w:sz w:val="24"/>
          <w:szCs w:val="24"/>
          <w:lang w:val="en-US"/>
        </w:rPr>
        <w:t>CONES, which is used for medical errors</w:t>
      </w:r>
    </w:p>
    <w:p>
      <w:pPr>
        <w:pStyle w:val="ListParagraph"/>
        <w:numPr>
          <w:ilvl w:val="0"/>
          <w:numId w:val="3"/>
        </w:numPr>
        <w:jc w:val="both"/>
        <w:textAlignment w:val="auto"/>
        <w:rPr>
          <w:rFonts w:ascii="Times New Roman" w:hAnsi="Times New Roman"/>
        </w:rPr>
      </w:pPr>
      <w:r>
        <w:rPr>
          <w:rFonts w:ascii="Times New Roman" w:hAnsi="Times New Roman"/>
          <w:bCs/>
          <w:iCs/>
          <w:sz w:val="24"/>
          <w:szCs w:val="24"/>
          <w:lang w:val="en-US"/>
        </w:rPr>
        <w:t>Protocol</w:t>
      </w:r>
      <w:r>
        <w:rPr>
          <w:rFonts w:eastAsia="Times New Roman" w:ascii="Times New Roman" w:hAnsi="Times New Roman"/>
          <w:bCs/>
          <w:sz w:val="24"/>
          <w:szCs w:val="24"/>
          <w:lang w:val="en-US"/>
        </w:rPr>
        <w:t xml:space="preserve"> </w:t>
      </w:r>
      <w:r>
        <w:rPr>
          <w:rFonts w:eastAsia="Times New Roman" w:ascii="Times New Roman" w:hAnsi="Times New Roman"/>
          <w:sz w:val="24"/>
          <w:szCs w:val="24"/>
          <w:lang w:val="en-US"/>
        </w:rPr>
        <w:t xml:space="preserve"> </w:t>
      </w:r>
      <w:r>
        <w:rPr>
          <w:rFonts w:ascii="Times New Roman" w:hAnsi="Times New Roman"/>
          <w:bCs/>
          <w:iCs/>
          <w:sz w:val="24"/>
          <w:szCs w:val="24"/>
          <w:lang w:val="en-US"/>
        </w:rPr>
        <w:t>BUSTER</w:t>
      </w:r>
    </w:p>
    <w:p>
      <w:pPr>
        <w:pStyle w:val="ListParagraph"/>
        <w:numPr>
          <w:ilvl w:val="0"/>
          <w:numId w:val="3"/>
        </w:numPr>
        <w:jc w:val="both"/>
        <w:textAlignment w:val="auto"/>
        <w:rPr/>
      </w:pPr>
      <w:r>
        <w:rPr>
          <w:rFonts w:ascii="Times New Roman" w:hAnsi="Times New Roman"/>
          <w:bCs/>
          <w:iCs/>
          <w:sz w:val="24"/>
          <w:szCs w:val="24"/>
          <w:lang w:val="en-US"/>
        </w:rPr>
        <w:t xml:space="preserve">Anger management. </w:t>
      </w:r>
      <w:r>
        <w:rPr>
          <w:rStyle w:val="Rynqvb"/>
          <w:rFonts w:ascii="Times New Roman" w:hAnsi="Times New Roman"/>
          <w:sz w:val="24"/>
          <w:szCs w:val="24"/>
          <w:lang w:val="en-US"/>
        </w:rPr>
        <w:t>Starting mechanisms. Internal needs of aggression</w:t>
      </w:r>
    </w:p>
    <w:p>
      <w:pPr>
        <w:pStyle w:val="ListParagraph"/>
        <w:numPr>
          <w:ilvl w:val="0"/>
          <w:numId w:val="3"/>
        </w:numPr>
        <w:tabs>
          <w:tab w:val="clear" w:pos="708"/>
          <w:tab w:val="left" w:pos="0" w:leader="none"/>
          <w:tab w:val="left" w:pos="720" w:leader="none"/>
        </w:tabs>
        <w:jc w:val="both"/>
        <w:textAlignment w:val="auto"/>
        <w:rPr>
          <w:rFonts w:ascii="Times New Roman" w:hAnsi="Times New Roman"/>
        </w:rPr>
      </w:pPr>
      <w:r>
        <w:rPr>
          <w:rFonts w:ascii="Times New Roman" w:hAnsi="Times New Roman"/>
          <w:color w:val="00000A"/>
          <w:sz w:val="24"/>
          <w:szCs w:val="24"/>
          <w:lang w:val="en-US"/>
        </w:rPr>
        <w:t>Methods of verbal and non-verbal communication with the patient and family members</w:t>
      </w:r>
    </w:p>
    <w:p>
      <w:pPr>
        <w:pStyle w:val="ListParagraph"/>
        <w:numPr>
          <w:ilvl w:val="0"/>
          <w:numId w:val="3"/>
        </w:numPr>
        <w:tabs>
          <w:tab w:val="clear" w:pos="708"/>
          <w:tab w:val="left" w:pos="0" w:leader="none"/>
          <w:tab w:val="left" w:pos="720" w:leader="none"/>
        </w:tabs>
        <w:jc w:val="both"/>
        <w:textAlignment w:val="auto"/>
        <w:rPr>
          <w:rFonts w:ascii="Times New Roman" w:hAnsi="Times New Roman"/>
        </w:rPr>
      </w:pPr>
      <w:r>
        <w:rPr>
          <w:rFonts w:ascii="Times New Roman" w:hAnsi="Times New Roman"/>
          <w:color w:val="00000A"/>
          <w:sz w:val="24"/>
          <w:szCs w:val="24"/>
          <w:lang w:val="en-US"/>
        </w:rPr>
        <w:t>Methods of active listening</w:t>
      </w:r>
    </w:p>
    <w:p>
      <w:pPr>
        <w:pStyle w:val="ListParagraph"/>
        <w:numPr>
          <w:ilvl w:val="0"/>
          <w:numId w:val="3"/>
        </w:numPr>
        <w:tabs>
          <w:tab w:val="clear" w:pos="708"/>
          <w:tab w:val="left" w:pos="0" w:leader="none"/>
          <w:tab w:val="left" w:pos="720" w:leader="none"/>
        </w:tabs>
        <w:jc w:val="both"/>
        <w:textAlignment w:val="auto"/>
        <w:rPr>
          <w:rFonts w:ascii="Times New Roman" w:hAnsi="Times New Roman"/>
        </w:rPr>
      </w:pPr>
      <w:r>
        <w:rPr>
          <w:rFonts w:ascii="Times New Roman" w:hAnsi="Times New Roman"/>
          <w:color w:val="00000A"/>
          <w:sz w:val="24"/>
          <w:szCs w:val="24"/>
          <w:lang w:val="en-US"/>
        </w:rPr>
        <w:t>Assertive behavior</w:t>
      </w:r>
    </w:p>
    <w:p>
      <w:pPr>
        <w:pStyle w:val="ListParagraph"/>
        <w:numPr>
          <w:ilvl w:val="0"/>
          <w:numId w:val="3"/>
        </w:numPr>
        <w:tabs>
          <w:tab w:val="clear" w:pos="708"/>
          <w:tab w:val="left" w:pos="0" w:leader="none"/>
          <w:tab w:val="left" w:pos="720" w:leader="none"/>
        </w:tabs>
        <w:jc w:val="both"/>
        <w:textAlignment w:val="auto"/>
        <w:rPr/>
      </w:pPr>
      <w:r>
        <w:rPr>
          <w:rFonts w:ascii="Times New Roman" w:hAnsi="Times New Roman"/>
          <w:sz w:val="24"/>
          <w:szCs w:val="24"/>
          <w:lang w:val="en-US"/>
        </w:rPr>
        <w:t>Modern approaches to understanding and classification of personality disorders</w:t>
      </w:r>
      <w:r>
        <w:rPr>
          <w:rStyle w:val="Rynqvb"/>
          <w:rFonts w:ascii="Times New Roman" w:hAnsi="Times New Roman"/>
          <w:sz w:val="24"/>
          <w:szCs w:val="24"/>
          <w:lang w:val="en-US"/>
        </w:rPr>
        <w:t xml:space="preserve"> </w:t>
      </w:r>
    </w:p>
    <w:p>
      <w:pPr>
        <w:pStyle w:val="ListParagraph"/>
        <w:numPr>
          <w:ilvl w:val="0"/>
          <w:numId w:val="3"/>
        </w:numPr>
        <w:tabs>
          <w:tab w:val="clear" w:pos="708"/>
          <w:tab w:val="left" w:pos="0" w:leader="none"/>
          <w:tab w:val="left" w:pos="720" w:leader="none"/>
        </w:tabs>
        <w:jc w:val="both"/>
        <w:textAlignment w:val="auto"/>
        <w:rPr/>
      </w:pPr>
      <w:r>
        <w:rPr>
          <w:rStyle w:val="Rynqvb"/>
          <w:rFonts w:ascii="Times New Roman" w:hAnsi="Times New Roman"/>
          <w:sz w:val="24"/>
          <w:szCs w:val="24"/>
          <w:lang w:val="en-US"/>
        </w:rPr>
        <w:t>Identification of suicidal tendencies.</w:t>
      </w:r>
      <w:r>
        <w:rPr>
          <w:rStyle w:val="Hwtze"/>
          <w:rFonts w:ascii="Times New Roman" w:hAnsi="Times New Roman"/>
          <w:sz w:val="24"/>
          <w:szCs w:val="24"/>
          <w:lang w:val="en-US"/>
        </w:rPr>
        <w:t xml:space="preserve"> </w:t>
      </w:r>
      <w:r>
        <w:rPr>
          <w:rStyle w:val="Rynqvb"/>
          <w:rFonts w:ascii="Times New Roman" w:hAnsi="Times New Roman"/>
          <w:sz w:val="24"/>
          <w:szCs w:val="24"/>
          <w:lang w:val="en-US"/>
        </w:rPr>
        <w:t>Actions of the doctor</w:t>
      </w:r>
    </w:p>
    <w:p>
      <w:pPr>
        <w:pStyle w:val="ListParagraph"/>
        <w:numPr>
          <w:ilvl w:val="0"/>
          <w:numId w:val="3"/>
        </w:numPr>
        <w:tabs>
          <w:tab w:val="clear" w:pos="708"/>
          <w:tab w:val="left" w:pos="0" w:leader="none"/>
          <w:tab w:val="left" w:pos="720" w:leader="none"/>
        </w:tabs>
        <w:jc w:val="both"/>
        <w:textAlignment w:val="auto"/>
        <w:rPr/>
      </w:pPr>
      <w:r>
        <w:rPr>
          <w:rStyle w:val="Rynqvb"/>
          <w:rFonts w:ascii="Times New Roman" w:hAnsi="Times New Roman"/>
          <w:sz w:val="24"/>
          <w:szCs w:val="24"/>
          <w:lang w:val="en-US"/>
        </w:rPr>
        <w:t>Burnout Phases. Prevention of emotional burnout</w:t>
      </w:r>
    </w:p>
    <w:p>
      <w:pPr>
        <w:pStyle w:val="NormalWeb"/>
        <w:numPr>
          <w:ilvl w:val="0"/>
          <w:numId w:val="13"/>
        </w:numPr>
        <w:tabs>
          <w:tab w:val="clear" w:pos="708"/>
          <w:tab w:val="left" w:pos="-142" w:leader="none"/>
          <w:tab w:val="left" w:pos="0" w:leader="none"/>
        </w:tabs>
        <w:spacing w:before="0" w:after="0"/>
        <w:ind w:start="0" w:firstLine="709"/>
        <w:jc w:val="both"/>
        <w:rPr>
          <w:rFonts w:ascii="Times New Roman" w:hAnsi="Times New Roman"/>
        </w:rPr>
      </w:pPr>
      <w:r>
        <w:rPr>
          <w:b w:val="false"/>
          <w:bCs w:val="false"/>
          <w:i/>
          <w:sz w:val="24"/>
          <w:szCs w:val="24"/>
          <w:lang w:val="en-US"/>
        </w:rPr>
        <w:t>Be able to:</w:t>
      </w:r>
    </w:p>
    <w:p>
      <w:pPr>
        <w:pStyle w:val="ListParagraph"/>
        <w:numPr>
          <w:ilvl w:val="0"/>
          <w:numId w:val="4"/>
        </w:numPr>
        <w:tabs>
          <w:tab w:val="clear" w:pos="708"/>
          <w:tab w:val="left" w:pos="0" w:leader="none"/>
          <w:tab w:val="left" w:pos="720" w:leader="none"/>
        </w:tabs>
        <w:jc w:val="both"/>
        <w:textAlignment w:val="auto"/>
        <w:rPr>
          <w:rFonts w:ascii="Times New Roman" w:hAnsi="Times New Roman"/>
        </w:rPr>
      </w:pPr>
      <w:r>
        <w:rPr>
          <w:rFonts w:ascii="Times New Roman" w:hAnsi="Times New Roman"/>
          <w:color w:val="00000A"/>
          <w:sz w:val="24"/>
          <w:szCs w:val="24"/>
          <w:lang w:val="en-US"/>
        </w:rPr>
        <w:t>Apply the conflict conversation algorithm</w:t>
      </w:r>
    </w:p>
    <w:p>
      <w:pPr>
        <w:pStyle w:val="ListParagraph"/>
        <w:numPr>
          <w:ilvl w:val="0"/>
          <w:numId w:val="4"/>
        </w:numPr>
        <w:tabs>
          <w:tab w:val="clear" w:pos="708"/>
          <w:tab w:val="left" w:pos="0" w:leader="none"/>
          <w:tab w:val="left" w:pos="720" w:leader="none"/>
        </w:tabs>
        <w:jc w:val="both"/>
        <w:textAlignment w:val="auto"/>
        <w:rPr>
          <w:rFonts w:ascii="Times New Roman" w:hAnsi="Times New Roman"/>
        </w:rPr>
      </w:pPr>
      <w:r>
        <w:rPr>
          <w:rFonts w:ascii="Times New Roman" w:hAnsi="Times New Roman"/>
          <w:color w:val="00000A"/>
          <w:sz w:val="24"/>
          <w:szCs w:val="24"/>
          <w:lang w:val="en-US"/>
        </w:rPr>
        <w:t>Apply CONES and BUSTER protocols in communication</w:t>
      </w:r>
    </w:p>
    <w:p>
      <w:pPr>
        <w:pStyle w:val="ListParagraph"/>
        <w:numPr>
          <w:ilvl w:val="0"/>
          <w:numId w:val="4"/>
        </w:numPr>
        <w:tabs>
          <w:tab w:val="clear" w:pos="708"/>
          <w:tab w:val="left" w:pos="0" w:leader="none"/>
          <w:tab w:val="left" w:pos="720" w:leader="none"/>
        </w:tabs>
        <w:jc w:val="both"/>
        <w:textAlignment w:val="auto"/>
        <w:rPr>
          <w:rFonts w:ascii="Times New Roman" w:hAnsi="Times New Roman"/>
        </w:rPr>
      </w:pPr>
      <w:r>
        <w:rPr>
          <w:rFonts w:ascii="Times New Roman" w:hAnsi="Times New Roman"/>
          <w:sz w:val="24"/>
          <w:szCs w:val="24"/>
          <w:lang w:val="en-US"/>
        </w:rPr>
        <w:t>Organize a space for communication with the patient</w:t>
      </w:r>
    </w:p>
    <w:p>
      <w:pPr>
        <w:pStyle w:val="Normal"/>
        <w:tabs>
          <w:tab w:val="clear" w:pos="708"/>
          <w:tab w:val="left" w:pos="142" w:leader="none"/>
        </w:tabs>
        <w:jc w:val="both"/>
        <w:rPr>
          <w:rFonts w:ascii="Times New Roman" w:hAnsi="Times New Roman" w:eastAsia="Times New Roman"/>
          <w:b/>
          <w:b/>
          <w:sz w:val="24"/>
          <w:szCs w:val="24"/>
          <w:lang w:val="en-US" w:eastAsia="zh-CN"/>
        </w:rPr>
      </w:pPr>
      <w:r>
        <w:rPr>
          <w:rFonts w:eastAsia="Times New Roman" w:ascii="Times New Roman" w:hAnsi="Times New Roman"/>
          <w:b/>
          <w:sz w:val="24"/>
          <w:szCs w:val="24"/>
          <w:lang w:val="en-US" w:eastAsia="zh-CN"/>
        </w:rPr>
      </w:r>
    </w:p>
    <w:p>
      <w:pPr>
        <w:pStyle w:val="ListParagraph"/>
        <w:numPr>
          <w:ilvl w:val="0"/>
          <w:numId w:val="13"/>
        </w:numPr>
        <w:tabs>
          <w:tab w:val="clear" w:pos="708"/>
          <w:tab w:val="left" w:pos="0" w:leader="none"/>
        </w:tabs>
        <w:ind w:start="0" w:firstLine="709"/>
        <w:jc w:val="center"/>
        <w:rPr>
          <w:rFonts w:ascii="Times New Roman" w:hAnsi="Times New Roman"/>
        </w:rPr>
      </w:pPr>
      <w:r>
        <w:rPr>
          <w:rFonts w:ascii="Times New Roman" w:hAnsi="Times New Roman"/>
          <w:b/>
          <w:bCs/>
          <w:color w:val="0070C0"/>
          <w:sz w:val="24"/>
          <w:szCs w:val="24"/>
          <w:lang w:val="en-US"/>
        </w:rPr>
        <w:t xml:space="preserve">DESCRIPTION OF THE </w:t>
      </w:r>
      <w:r>
        <w:rPr>
          <w:rFonts w:ascii="Times New Roman" w:hAnsi="Times New Roman"/>
          <w:b/>
          <w:bCs/>
          <w:caps/>
          <w:color w:val="0070C0"/>
          <w:sz w:val="24"/>
          <w:szCs w:val="24"/>
          <w:lang w:val="en-US"/>
        </w:rPr>
        <w:t>academic</w:t>
      </w:r>
      <w:r>
        <w:rPr>
          <w:rFonts w:ascii="Times New Roman" w:hAnsi="Times New Roman"/>
          <w:b/>
          <w:bCs/>
          <w:color w:val="0070C0"/>
          <w:sz w:val="24"/>
          <w:szCs w:val="24"/>
          <w:lang w:val="en-US"/>
        </w:rPr>
        <w:t xml:space="preserve"> DISCIPLINE</w:t>
      </w:r>
    </w:p>
    <w:p>
      <w:pPr>
        <w:pStyle w:val="ListParagraph"/>
        <w:numPr>
          <w:ilvl w:val="0"/>
          <w:numId w:val="13"/>
        </w:numPr>
        <w:tabs>
          <w:tab w:val="clear" w:pos="708"/>
          <w:tab w:val="left" w:pos="0" w:leader="none"/>
        </w:tabs>
        <w:ind w:start="0" w:firstLine="709"/>
        <w:jc w:val="center"/>
        <w:rPr>
          <w:rFonts w:ascii="Times New Roman" w:hAnsi="Times New Roman"/>
          <w:b/>
          <w:b/>
          <w:bCs/>
          <w:color w:val="0070C0"/>
          <w:sz w:val="24"/>
          <w:szCs w:val="24"/>
          <w:lang w:val="en-US"/>
        </w:rPr>
      </w:pPr>
      <w:r>
        <w:rPr>
          <w:rFonts w:ascii="Times New Roman" w:hAnsi="Times New Roman"/>
          <w:b/>
          <w:bCs/>
          <w:color w:val="0070C0"/>
          <w:sz w:val="24"/>
          <w:szCs w:val="24"/>
          <w:lang w:val="en-US"/>
        </w:rPr>
      </w:r>
    </w:p>
    <w:p>
      <w:pPr>
        <w:pStyle w:val="Normal"/>
        <w:numPr>
          <w:ilvl w:val="0"/>
          <w:numId w:val="13"/>
        </w:numPr>
        <w:tabs>
          <w:tab w:val="clear" w:pos="708"/>
          <w:tab w:val="left" w:pos="0" w:leader="none"/>
          <w:tab w:val="left" w:pos="142" w:leader="none"/>
        </w:tabs>
        <w:ind w:start="0" w:firstLine="709"/>
        <w:jc w:val="both"/>
        <w:rPr>
          <w:rFonts w:ascii="Times New Roman" w:hAnsi="Times New Roman"/>
        </w:rPr>
      </w:pPr>
      <w:r>
        <w:rPr>
          <w:rFonts w:ascii="Times New Roman" w:hAnsi="Times New Roman"/>
          <w:i/>
          <w:sz w:val="24"/>
          <w:szCs w:val="24"/>
          <w:lang w:val="en-US"/>
        </w:rPr>
        <w:t xml:space="preserve">Forms and methods of education. </w:t>
      </w:r>
      <w:r>
        <w:rPr>
          <w:rFonts w:ascii="Times New Roman" w:hAnsi="Times New Roman"/>
          <w:sz w:val="24"/>
          <w:szCs w:val="24"/>
          <w:lang w:val="en-US"/>
        </w:rPr>
        <w:t xml:space="preserve">The discipline </w:t>
      </w:r>
      <w:r>
        <w:rPr>
          <w:rFonts w:eastAsia="Times New Roman" w:ascii="Times New Roman" w:hAnsi="Times New Roman"/>
          <w:sz w:val="24"/>
          <w:szCs w:val="24"/>
          <w:lang w:val="en-US" w:eastAsia="zh-CN"/>
        </w:rPr>
        <w:t xml:space="preserve">will be taught in the form of practical classes (30 hours) and organization of students' </w:t>
      </w:r>
      <w:r>
        <w:rPr>
          <w:rFonts w:eastAsia="Times New Roman" w:cs="Times New Roman" w:ascii="Times New Roman" w:hAnsi="Times New Roman"/>
          <w:b w:val="false"/>
          <w:bCs/>
          <w:i w:val="false"/>
          <w:iCs w:val="false"/>
          <w:color w:val="000000"/>
          <w:kern w:val="0"/>
          <w:sz w:val="24"/>
          <w:szCs w:val="24"/>
          <w:lang w:val="en-US" w:eastAsia="uk-UA" w:bidi="ar-SA"/>
        </w:rPr>
        <w:t>individual</w:t>
      </w:r>
      <w:r>
        <w:rPr>
          <w:rFonts w:eastAsia="Times New Roman" w:ascii="Times New Roman" w:hAnsi="Times New Roman"/>
          <w:sz w:val="24"/>
          <w:szCs w:val="24"/>
          <w:lang w:val="en-US" w:eastAsia="zh-CN"/>
        </w:rPr>
        <w:t xml:space="preserve"> work (60 hours).</w:t>
      </w:r>
    </w:p>
    <w:p>
      <w:pPr>
        <w:pStyle w:val="Normal"/>
        <w:numPr>
          <w:ilvl w:val="0"/>
          <w:numId w:val="13"/>
        </w:numPr>
        <w:tabs>
          <w:tab w:val="clear" w:pos="708"/>
          <w:tab w:val="left" w:pos="0" w:leader="none"/>
          <w:tab w:val="left" w:pos="142" w:leader="none"/>
        </w:tabs>
        <w:ind w:start="0" w:firstLine="709"/>
        <w:jc w:val="both"/>
        <w:rPr>
          <w:rFonts w:ascii="Times New Roman" w:hAnsi="Times New Roman"/>
        </w:rPr>
      </w:pPr>
      <w:r>
        <w:rPr>
          <w:rFonts w:eastAsia="Times New Roman" w:ascii="Times New Roman" w:hAnsi="Times New Roman"/>
          <w:sz w:val="24"/>
          <w:szCs w:val="24"/>
          <w:lang w:val="en-US" w:eastAsia="zh-CN"/>
        </w:rPr>
        <w:t>Consultations are individual.</w:t>
      </w:r>
    </w:p>
    <w:p>
      <w:pPr>
        <w:pStyle w:val="Normal"/>
        <w:numPr>
          <w:ilvl w:val="0"/>
          <w:numId w:val="13"/>
        </w:numPr>
        <w:tabs>
          <w:tab w:val="clear" w:pos="708"/>
          <w:tab w:val="left" w:pos="0" w:leader="none"/>
          <w:tab w:val="left" w:pos="142" w:leader="none"/>
        </w:tabs>
        <w:ind w:start="0" w:firstLine="709"/>
        <w:jc w:val="both"/>
        <w:rPr>
          <w:rFonts w:ascii="Times New Roman" w:hAnsi="Times New Roman"/>
        </w:rPr>
      </w:pPr>
      <w:r>
        <w:rPr>
          <w:rFonts w:eastAsia="Times New Roman" w:ascii="Times New Roman" w:hAnsi="Times New Roman"/>
          <w:i/>
          <w:iCs/>
          <w:sz w:val="24"/>
          <w:szCs w:val="24"/>
          <w:lang w:val="en-US" w:eastAsia="zh-CN"/>
        </w:rPr>
        <w:t>Teaching methods.</w:t>
      </w:r>
    </w:p>
    <w:p>
      <w:pPr>
        <w:pStyle w:val="Normal"/>
        <w:numPr>
          <w:ilvl w:val="0"/>
          <w:numId w:val="13"/>
        </w:numPr>
        <w:tabs>
          <w:tab w:val="clear" w:pos="708"/>
          <w:tab w:val="left" w:pos="0" w:leader="none"/>
          <w:tab w:val="left" w:pos="142" w:leader="none"/>
        </w:tabs>
        <w:ind w:start="0" w:firstLine="709"/>
        <w:jc w:val="both"/>
        <w:rPr>
          <w:rFonts w:ascii="Times New Roman" w:hAnsi="Times New Roman"/>
        </w:rPr>
      </w:pPr>
      <w:r>
        <w:rPr>
          <w:rFonts w:eastAsia="Times New Roman" w:cs="Times New Roman" w:ascii="Times New Roman" w:hAnsi="Times New Roman"/>
          <w:bCs/>
          <w:i/>
          <w:iCs/>
          <w:color w:val="000000"/>
          <w:sz w:val="24"/>
          <w:szCs w:val="24"/>
          <w:lang w:val="en-US" w:eastAsia="zh-CN"/>
        </w:rPr>
        <w:t xml:space="preserve">Practical classes: </w:t>
      </w:r>
      <w:r>
        <w:rPr>
          <w:rFonts w:cs="Times New Roman" w:ascii="Times New Roman" w:hAnsi="Times New Roman"/>
          <w:bCs/>
          <w:sz w:val="24"/>
          <w:szCs w:val="24"/>
          <w:lang w:val="en-US"/>
        </w:rPr>
        <w:t xml:space="preserve">conversation, role-playing, </w:t>
      </w:r>
      <w:r>
        <w:rPr>
          <w:rFonts w:cs="Times New Roman" w:ascii="Times New Roman" w:hAnsi="Times New Roman"/>
          <w:bCs/>
          <w:color w:val="000000"/>
          <w:sz w:val="24"/>
          <w:szCs w:val="24"/>
          <w:lang w:val="en-US" w:eastAsia="uk-UA"/>
        </w:rPr>
        <w:t xml:space="preserve">solving </w:t>
      </w:r>
      <w:r>
        <w:rPr>
          <w:rFonts w:cs="Times New Roman" w:ascii="Times New Roman" w:hAnsi="Times New Roman"/>
          <w:bCs/>
          <w:sz w:val="24"/>
          <w:szCs w:val="24"/>
          <w:lang w:val="en-US"/>
        </w:rPr>
        <w:t xml:space="preserve">situational problems, </w:t>
      </w:r>
      <w:r>
        <w:rPr>
          <w:rFonts w:cs="Times New Roman" w:ascii="Times New Roman" w:hAnsi="Times New Roman"/>
          <w:bCs/>
          <w:color w:val="000000"/>
          <w:sz w:val="24"/>
          <w:szCs w:val="24"/>
          <w:lang w:val="en-US" w:eastAsia="uk-UA"/>
        </w:rPr>
        <w:t xml:space="preserve">practicing and controlling practical skills </w:t>
      </w:r>
      <w:r>
        <w:rPr>
          <w:rFonts w:cs="Times New Roman" w:ascii="Times New Roman" w:hAnsi="Times New Roman"/>
          <w:bCs/>
          <w:sz w:val="24"/>
          <w:szCs w:val="24"/>
          <w:lang w:val="en-US"/>
        </w:rPr>
        <w:t xml:space="preserve">using the "Standardized patient" method, </w:t>
      </w:r>
      <w:r>
        <w:rPr>
          <w:rFonts w:cs="Times New Roman" w:ascii="Times New Roman" w:hAnsi="Times New Roman"/>
          <w:bCs/>
          <w:color w:val="000000"/>
          <w:sz w:val="24"/>
          <w:szCs w:val="24"/>
          <w:lang w:val="en-US" w:eastAsia="uk-UA"/>
        </w:rPr>
        <w:t xml:space="preserve">passing simulation scenarios, </w:t>
      </w:r>
      <w:r>
        <w:rPr>
          <w:rFonts w:eastAsia="Times New Roman" w:cs="Times New Roman" w:ascii="Times New Roman" w:hAnsi="Times New Roman"/>
          <w:bCs/>
          <w:color w:val="000000"/>
          <w:sz w:val="24"/>
          <w:szCs w:val="24"/>
          <w:lang w:val="en-US" w:eastAsia="uk-UA"/>
        </w:rPr>
        <w:t>solving test tasks</w:t>
      </w:r>
      <w:r>
        <w:rPr>
          <w:rFonts w:cs="Times New Roman" w:ascii="Times New Roman" w:hAnsi="Times New Roman"/>
          <w:bCs/>
          <w:color w:val="000000"/>
          <w:sz w:val="24"/>
          <w:szCs w:val="24"/>
          <w:lang w:val="en-US" w:eastAsia="uk-UA"/>
        </w:rPr>
        <w:t>.</w:t>
      </w:r>
    </w:p>
    <w:p>
      <w:pPr>
        <w:pStyle w:val="Normal"/>
        <w:widowControl w:val="false"/>
        <w:numPr>
          <w:ilvl w:val="0"/>
          <w:numId w:val="13"/>
        </w:numPr>
        <w:tabs>
          <w:tab w:val="clear" w:pos="708"/>
          <w:tab w:val="right" w:pos="709" w:leader="none"/>
          <w:tab w:val="left" w:pos="851" w:leader="none"/>
          <w:tab w:val="right" w:pos="10193" w:leader="none"/>
        </w:tabs>
        <w:ind w:start="0" w:end="0" w:firstLine="709"/>
        <w:jc w:val="both"/>
        <w:rPr>
          <w:rFonts w:ascii="Times New Roman" w:hAnsi="Times New Roman"/>
        </w:rPr>
      </w:pPr>
      <w:r>
        <w:rPr>
          <w:rFonts w:eastAsia="Calibri" w:cs="Times New Roman" w:ascii="Times New Roman" w:hAnsi="Times New Roman"/>
          <w:b w:val="false"/>
          <w:bCs w:val="false"/>
          <w:i/>
          <w:iCs/>
          <w:color w:val="auto"/>
          <w:kern w:val="0"/>
          <w:sz w:val="24"/>
          <w:szCs w:val="24"/>
          <w:lang w:val="en-US" w:eastAsia="ru-RU" w:bidi="ar-SA"/>
        </w:rPr>
        <w:t>Individual</w:t>
      </w:r>
      <w:r>
        <w:rPr>
          <w:rFonts w:eastAsia="Times New Roman" w:ascii="Times New Roman" w:hAnsi="Times New Roman"/>
          <w:b w:val="false"/>
          <w:bCs w:val="false"/>
          <w:i/>
          <w:iCs/>
          <w:color w:val="000000"/>
          <w:sz w:val="24"/>
          <w:szCs w:val="24"/>
          <w:lang w:val="en-US" w:eastAsia="uk-UA"/>
        </w:rPr>
        <w:t xml:space="preserve"> work:</w:t>
      </w:r>
      <w:r>
        <w:rPr>
          <w:rFonts w:eastAsia="Times New Roman" w:ascii="Times New Roman" w:hAnsi="Times New Roman"/>
          <w:b/>
          <w:bCs/>
          <w:i w:val="false"/>
          <w:iCs w:val="false"/>
          <w:color w:val="000000"/>
          <w:sz w:val="24"/>
          <w:szCs w:val="24"/>
          <w:lang w:val="en-US" w:eastAsia="uk-UA"/>
        </w:rPr>
        <w:t xml:space="preserve"> </w:t>
      </w:r>
      <w:r>
        <w:rPr>
          <w:rFonts w:eastAsia="Times New Roman" w:cs="Times New Roman" w:ascii="Times New Roman" w:hAnsi="Times New Roman"/>
          <w:b w:val="false"/>
          <w:bCs/>
          <w:i w:val="false"/>
          <w:iCs w:val="false"/>
          <w:color w:val="000000"/>
          <w:kern w:val="0"/>
          <w:sz w:val="24"/>
          <w:szCs w:val="24"/>
          <w:lang w:val="en-US" w:eastAsia="uk-UA" w:bidi="ar-SA"/>
        </w:rPr>
        <w:t>individual</w:t>
      </w:r>
      <w:r>
        <w:rPr>
          <w:rFonts w:eastAsia="Times New Roman" w:cs="Times New Roman" w:ascii="Times New Roman" w:hAnsi="Times New Roman"/>
          <w:b w:val="false"/>
          <w:bCs/>
          <w:i w:val="false"/>
          <w:iCs w:val="false"/>
          <w:color w:val="000000"/>
          <w:sz w:val="24"/>
          <w:szCs w:val="24"/>
          <w:lang w:val="en-US" w:eastAsia="uk-UA"/>
        </w:rPr>
        <w:t xml:space="preserve"> work with the recommended basic and additional literature, electronic information resources, </w:t>
      </w:r>
      <w:r>
        <w:rPr>
          <w:rFonts w:eastAsia="Times New Roman" w:cs="Times New Roman" w:ascii="Times New Roman" w:hAnsi="Times New Roman"/>
          <w:b w:val="false"/>
          <w:bCs/>
          <w:i w:val="false"/>
          <w:iCs w:val="false"/>
          <w:color w:val="000000"/>
          <w:kern w:val="0"/>
          <w:sz w:val="24"/>
          <w:szCs w:val="24"/>
          <w:lang w:val="en-US" w:eastAsia="uk-UA" w:bidi="ar-SA"/>
        </w:rPr>
        <w:t>individual</w:t>
      </w:r>
      <w:r>
        <w:rPr>
          <w:rFonts w:eastAsia="Times New Roman" w:cs="Times New Roman" w:ascii="Times New Roman" w:hAnsi="Times New Roman"/>
          <w:b w:val="false"/>
          <w:bCs/>
          <w:i w:val="false"/>
          <w:iCs w:val="false"/>
          <w:color w:val="000000"/>
          <w:sz w:val="24"/>
          <w:szCs w:val="24"/>
          <w:lang w:val="en-US" w:eastAsia="uk-UA"/>
        </w:rPr>
        <w:t xml:space="preserve"> work</w:t>
      </w:r>
      <w:r>
        <w:rPr>
          <w:rFonts w:eastAsia="Times New Roman" w:ascii="Times New Roman" w:hAnsi="Times New Roman"/>
          <w:bCs/>
          <w:i w:val="false"/>
          <w:iCs w:val="false"/>
          <w:color w:val="000000"/>
          <w:sz w:val="24"/>
          <w:szCs w:val="24"/>
          <w:lang w:val="en-US" w:eastAsia="uk-UA"/>
        </w:rPr>
        <w:t xml:space="preserve"> with a bank of test tasks, preparation for practical classes.</w:t>
      </w:r>
    </w:p>
    <w:p>
      <w:pPr>
        <w:pStyle w:val="Normal"/>
        <w:tabs>
          <w:tab w:val="clear" w:pos="708"/>
          <w:tab w:val="left" w:pos="142" w:leader="none"/>
        </w:tabs>
        <w:jc w:val="both"/>
        <w:rPr>
          <w:rFonts w:ascii="Times New Roman" w:hAnsi="Times New Roman" w:eastAsia="Times New Roman"/>
          <w:sz w:val="24"/>
          <w:szCs w:val="24"/>
          <w:lang w:val="en-US" w:eastAsia="zh-CN"/>
        </w:rPr>
      </w:pPr>
      <w:r>
        <w:rPr>
          <w:rFonts w:eastAsia="Times New Roman" w:ascii="Times New Roman" w:hAnsi="Times New Roman"/>
          <w:sz w:val="24"/>
          <w:szCs w:val="24"/>
          <w:lang w:val="en-US" w:eastAsia="zh-CN"/>
        </w:rPr>
      </w:r>
      <w:bookmarkStart w:id="0" w:name="_Hlk156398359"/>
      <w:bookmarkStart w:id="1" w:name="_Hlk156398359"/>
      <w:bookmarkEnd w:id="1"/>
    </w:p>
    <w:p>
      <w:pPr>
        <w:pStyle w:val="Normal"/>
        <w:numPr>
          <w:ilvl w:val="0"/>
          <w:numId w:val="13"/>
        </w:numPr>
        <w:tabs>
          <w:tab w:val="clear" w:pos="708"/>
          <w:tab w:val="left" w:pos="142" w:leader="none"/>
        </w:tabs>
        <w:ind w:start="0" w:firstLine="709"/>
        <w:jc w:val="both"/>
        <w:rPr>
          <w:rFonts w:ascii="Times New Roman" w:hAnsi="Times New Roman"/>
        </w:rPr>
      </w:pPr>
      <w:r>
        <w:rPr>
          <w:rFonts w:ascii="Times New Roman" w:hAnsi="Times New Roman"/>
          <w:i/>
          <w:sz w:val="24"/>
          <w:szCs w:val="24"/>
          <w:lang w:val="en-US"/>
        </w:rPr>
        <w:t>Content of the academic discipline:</w:t>
      </w:r>
    </w:p>
    <w:p>
      <w:pPr>
        <w:pStyle w:val="Normal"/>
        <w:tabs>
          <w:tab w:val="clear" w:pos="708"/>
          <w:tab w:val="left" w:pos="0" w:leader="none"/>
        </w:tabs>
        <w:ind w:firstLine="709"/>
        <w:jc w:val="both"/>
        <w:rPr>
          <w:rFonts w:ascii="Times New Roman" w:hAnsi="Times New Roman"/>
        </w:rPr>
      </w:pPr>
      <w:r>
        <w:rPr>
          <w:rFonts w:eastAsia="TimesNewRoman" w:ascii="Times New Roman" w:hAnsi="Times New Roman"/>
          <w:sz w:val="24"/>
          <w:szCs w:val="24"/>
          <w:lang w:val="en-US" w:eastAsia="ru-RU"/>
        </w:rPr>
        <w:t xml:space="preserve">Topic 1. </w:t>
      </w:r>
      <w:r>
        <w:rPr>
          <w:rFonts w:eastAsia="Arial CYR" w:cs="Arial CYR" w:ascii="Times New Roman" w:hAnsi="Times New Roman"/>
          <w:spacing w:val="6"/>
          <w:sz w:val="24"/>
          <w:szCs w:val="24"/>
          <w:lang w:val="en-US" w:eastAsia="ru-RU"/>
        </w:rPr>
        <w:t>Psychological aspects of a doctor's activity in extreme situations</w:t>
      </w:r>
    </w:p>
    <w:p>
      <w:pPr>
        <w:pStyle w:val="Normal"/>
        <w:tabs>
          <w:tab w:val="clear" w:pos="708"/>
          <w:tab w:val="left" w:pos="0" w:leader="none"/>
        </w:tabs>
        <w:ind w:firstLine="709"/>
        <w:jc w:val="both"/>
        <w:rPr>
          <w:rFonts w:ascii="Times New Roman" w:hAnsi="Times New Roman"/>
        </w:rPr>
      </w:pPr>
      <w:r>
        <w:rPr>
          <w:rFonts w:ascii="Times New Roman" w:hAnsi="Times New Roman"/>
          <w:sz w:val="24"/>
          <w:szCs w:val="24"/>
          <w:lang w:val="en-US"/>
        </w:rPr>
        <w:t>Topic 2. Mindfulness</w:t>
      </w:r>
    </w:p>
    <w:p>
      <w:pPr>
        <w:pStyle w:val="Normal"/>
        <w:tabs>
          <w:tab w:val="clear" w:pos="708"/>
          <w:tab w:val="left" w:pos="0" w:leader="none"/>
        </w:tabs>
        <w:ind w:firstLine="709"/>
        <w:jc w:val="both"/>
        <w:rPr>
          <w:rFonts w:ascii="Times New Roman" w:hAnsi="Times New Roman"/>
        </w:rPr>
      </w:pPr>
      <w:r>
        <w:rPr>
          <w:rFonts w:ascii="Times New Roman" w:hAnsi="Times New Roman"/>
          <w:sz w:val="24"/>
          <w:szCs w:val="24"/>
          <w:lang w:val="en-US"/>
        </w:rPr>
        <w:t xml:space="preserve">Topic 3. </w:t>
      </w:r>
      <w:r>
        <w:rPr>
          <w:rFonts w:eastAsia="DengXian;SimSun" w:ascii="Times New Roman" w:hAnsi="Times New Roman"/>
          <w:sz w:val="24"/>
          <w:szCs w:val="24"/>
          <w:lang w:val="en-US"/>
        </w:rPr>
        <w:t>Psychological aspects of the behavior of the victim and his relatives in extreme situations</w:t>
      </w:r>
    </w:p>
    <w:p>
      <w:pPr>
        <w:pStyle w:val="Normal"/>
        <w:tabs>
          <w:tab w:val="clear" w:pos="708"/>
          <w:tab w:val="left" w:pos="0" w:leader="none"/>
        </w:tabs>
        <w:ind w:firstLine="709"/>
        <w:jc w:val="both"/>
        <w:rPr>
          <w:rFonts w:ascii="Times New Roman" w:hAnsi="Times New Roman"/>
        </w:rPr>
      </w:pPr>
      <w:r>
        <w:rPr>
          <w:rFonts w:ascii="Times New Roman" w:hAnsi="Times New Roman"/>
          <w:sz w:val="24"/>
          <w:szCs w:val="24"/>
          <w:lang w:val="en-US"/>
        </w:rPr>
        <w:t xml:space="preserve">Topic 4. </w:t>
      </w:r>
      <w:r>
        <w:rPr>
          <w:rFonts w:eastAsia="DengXian;SimSun" w:ascii="Times New Roman" w:hAnsi="Times New Roman"/>
          <w:sz w:val="24"/>
          <w:szCs w:val="24"/>
          <w:lang w:val="en-US" w:eastAsia="ru-RU"/>
        </w:rPr>
        <w:t>Psychological aspects of a doctor's work in an emotionally difficult situation. Medical conflictology</w:t>
      </w:r>
    </w:p>
    <w:p>
      <w:pPr>
        <w:pStyle w:val="Normal"/>
        <w:tabs>
          <w:tab w:val="clear" w:pos="708"/>
          <w:tab w:val="left" w:pos="0" w:leader="none"/>
        </w:tabs>
        <w:ind w:firstLine="709"/>
        <w:jc w:val="both"/>
        <w:rPr>
          <w:rFonts w:ascii="Times New Roman" w:hAnsi="Times New Roman"/>
        </w:rPr>
      </w:pPr>
      <w:r>
        <w:rPr>
          <w:rFonts w:eastAsia="DengXian" w:ascii="Times New Roman" w:hAnsi="Times New Roman"/>
          <w:spacing w:val="6"/>
          <w:sz w:val="24"/>
          <w:szCs w:val="24"/>
          <w:lang w:val="en-US" w:eastAsia="ru-RU"/>
        </w:rPr>
        <w:t xml:space="preserve">Topic 5. </w:t>
      </w:r>
      <w:r>
        <w:rPr>
          <w:rFonts w:eastAsia="DengXian;SimSun" w:ascii="Times New Roman" w:hAnsi="Times New Roman"/>
          <w:spacing w:val="6"/>
          <w:sz w:val="24"/>
          <w:szCs w:val="24"/>
          <w:lang w:val="en-US" w:eastAsia="ru-RU"/>
        </w:rPr>
        <w:t>Algorithms of the doctor's interaction with the victim and other participants in extreme situations</w:t>
      </w:r>
    </w:p>
    <w:p>
      <w:pPr>
        <w:pStyle w:val="Normal"/>
        <w:tabs>
          <w:tab w:val="clear" w:pos="708"/>
          <w:tab w:val="left" w:pos="0" w:leader="none"/>
        </w:tabs>
        <w:ind w:firstLine="709"/>
        <w:jc w:val="both"/>
        <w:rPr/>
      </w:pPr>
      <w:r>
        <w:rPr>
          <w:rFonts w:eastAsia="DengXian" w:ascii="Times New Roman" w:hAnsi="Times New Roman"/>
          <w:spacing w:val="6"/>
          <w:sz w:val="24"/>
          <w:szCs w:val="24"/>
          <w:lang w:val="en-US" w:eastAsia="ru-RU"/>
        </w:rPr>
        <w:t xml:space="preserve">Topic 6. </w:t>
      </w:r>
      <w:r>
        <w:rPr>
          <w:rStyle w:val="Hwtze"/>
          <w:rFonts w:eastAsia="Times New Roman" w:ascii="Times New Roman" w:hAnsi="Times New Roman"/>
          <w:spacing w:val="6"/>
          <w:sz w:val="24"/>
          <w:szCs w:val="24"/>
          <w:lang w:val="en-US" w:eastAsia="ru-RU"/>
        </w:rPr>
        <w:t>Peculiarities of consulting the patients who have suicidal tendencies</w:t>
      </w:r>
    </w:p>
    <w:p>
      <w:pPr>
        <w:pStyle w:val="Normal"/>
        <w:tabs>
          <w:tab w:val="clear" w:pos="708"/>
          <w:tab w:val="left" w:pos="0" w:leader="none"/>
        </w:tabs>
        <w:ind w:firstLine="709"/>
        <w:jc w:val="both"/>
        <w:rPr/>
      </w:pPr>
      <w:r>
        <w:rPr>
          <w:rFonts w:eastAsia="DengXian" w:ascii="Times New Roman" w:hAnsi="Times New Roman"/>
          <w:spacing w:val="6"/>
          <w:sz w:val="24"/>
          <w:szCs w:val="24"/>
          <w:lang w:val="en-US" w:eastAsia="ru-RU"/>
        </w:rPr>
        <w:t xml:space="preserve">Topic 7. </w:t>
      </w:r>
      <w:r>
        <w:rPr>
          <w:rStyle w:val="Rynqvb"/>
          <w:rFonts w:eastAsia="Times New Roman" w:ascii="Times New Roman" w:hAnsi="Times New Roman"/>
          <w:spacing w:val="6"/>
          <w:sz w:val="24"/>
          <w:szCs w:val="24"/>
          <w:lang w:val="en-US" w:eastAsia="ru-RU"/>
        </w:rPr>
        <w:t>Prevention of emotional burnout</w:t>
      </w:r>
    </w:p>
    <w:p>
      <w:pPr>
        <w:pStyle w:val="Normal"/>
        <w:tabs>
          <w:tab w:val="clear" w:pos="708"/>
          <w:tab w:val="left" w:pos="0" w:leader="none"/>
        </w:tabs>
        <w:ind w:firstLine="709"/>
        <w:jc w:val="both"/>
        <w:rPr>
          <w:rFonts w:ascii="Times New Roman" w:hAnsi="Times New Roman"/>
        </w:rPr>
      </w:pPr>
      <w:r>
        <w:rPr>
          <w:rFonts w:eastAsia="DengXian" w:ascii="Times New Roman" w:hAnsi="Times New Roman"/>
          <w:spacing w:val="6"/>
          <w:sz w:val="24"/>
          <w:szCs w:val="24"/>
          <w:lang w:val="en-US" w:eastAsia="ru-RU"/>
        </w:rPr>
        <w:t xml:space="preserve">Topic 8. </w:t>
      </w:r>
      <w:r>
        <w:rPr>
          <w:rFonts w:eastAsia="DengXian;SimSun" w:ascii="Times New Roman" w:hAnsi="Times New Roman"/>
          <w:spacing w:val="6"/>
          <w:sz w:val="24"/>
          <w:szCs w:val="24"/>
          <w:lang w:val="en-US" w:eastAsia="ru-RU"/>
        </w:rPr>
        <w:t>Final lesson</w:t>
      </w:r>
    </w:p>
    <w:p>
      <w:pPr>
        <w:pStyle w:val="Normal"/>
        <w:tabs>
          <w:tab w:val="clear" w:pos="708"/>
          <w:tab w:val="left" w:pos="0" w:leader="none"/>
        </w:tabs>
        <w:ind w:firstLine="709"/>
        <w:jc w:val="both"/>
        <w:rPr>
          <w:rFonts w:ascii="Times New Roman" w:hAnsi="Times New Roman" w:eastAsia="TimesNewRoman"/>
          <w:sz w:val="24"/>
          <w:szCs w:val="24"/>
          <w:lang w:val="en-US" w:eastAsia="ru-RU"/>
        </w:rPr>
      </w:pPr>
      <w:r>
        <w:rPr>
          <w:rFonts w:eastAsia="TimesNewRoman" w:ascii="Times New Roman" w:hAnsi="Times New Roman"/>
          <w:sz w:val="24"/>
          <w:szCs w:val="24"/>
          <w:lang w:val="en-US" w:eastAsia="ru-RU"/>
        </w:rPr>
      </w:r>
    </w:p>
    <w:p>
      <w:pPr>
        <w:pStyle w:val="Normal"/>
        <w:tabs>
          <w:tab w:val="clear" w:pos="708"/>
          <w:tab w:val="left" w:pos="0" w:leader="none"/>
          <w:tab w:val="left" w:pos="142" w:leader="none"/>
        </w:tabs>
        <w:ind w:firstLine="709"/>
        <w:jc w:val="both"/>
        <w:rPr>
          <w:rFonts w:ascii="Times New Roman" w:hAnsi="Times New Roman"/>
        </w:rPr>
      </w:pPr>
      <w:r>
        <w:rPr>
          <w:rFonts w:ascii="Times New Roman" w:hAnsi="Times New Roman"/>
          <w:i/>
          <w:sz w:val="24"/>
          <w:szCs w:val="24"/>
          <w:lang w:val="en-US"/>
        </w:rPr>
        <w:t>List of recommended literature:</w:t>
      </w:r>
    </w:p>
    <w:p>
      <w:pPr>
        <w:pStyle w:val="Normal"/>
        <w:tabs>
          <w:tab w:val="clear" w:pos="708"/>
          <w:tab w:val="left" w:pos="0" w:leader="none"/>
          <w:tab w:val="left" w:pos="142" w:leader="none"/>
        </w:tabs>
        <w:ind w:firstLine="709"/>
        <w:jc w:val="both"/>
        <w:rPr>
          <w:rFonts w:ascii="Times New Roman" w:hAnsi="Times New Roman"/>
          <w:i/>
          <w:i/>
          <w:sz w:val="24"/>
          <w:szCs w:val="24"/>
          <w:lang w:val="en-US"/>
        </w:rPr>
      </w:pPr>
      <w:r>
        <w:rPr>
          <w:rFonts w:ascii="Times New Roman" w:hAnsi="Times New Roman"/>
          <w:i/>
          <w:sz w:val="24"/>
          <w:szCs w:val="24"/>
          <w:lang w:val="en-US"/>
        </w:rPr>
      </w:r>
    </w:p>
    <w:p>
      <w:pPr>
        <w:pStyle w:val="Normal"/>
        <w:tabs>
          <w:tab w:val="clear" w:pos="708"/>
          <w:tab w:val="left" w:pos="0" w:leader="none"/>
          <w:tab w:val="left" w:pos="142" w:leader="none"/>
        </w:tabs>
        <w:ind w:firstLine="709"/>
        <w:jc w:val="both"/>
        <w:rPr>
          <w:rFonts w:ascii="Times New Roman" w:hAnsi="Times New Roman"/>
        </w:rPr>
      </w:pPr>
      <w:r>
        <w:rPr>
          <w:rFonts w:ascii="Times New Roman" w:hAnsi="Times New Roman"/>
          <w:i/>
          <w:sz w:val="24"/>
          <w:szCs w:val="24"/>
          <w:lang w:val="en-US"/>
        </w:rPr>
        <w:t>Main:</w:t>
      </w:r>
    </w:p>
    <w:p>
      <w:pPr>
        <w:pStyle w:val="ListParagraph"/>
        <w:numPr>
          <w:ilvl w:val="0"/>
          <w:numId w:val="5"/>
        </w:numPr>
        <w:jc w:val="both"/>
        <w:textAlignment w:val="auto"/>
        <w:rPr>
          <w:rFonts w:ascii="Times New Roman" w:hAnsi="Times New Roman"/>
        </w:rPr>
      </w:pPr>
      <w:bookmarkStart w:id="2" w:name="_Hlk156398572"/>
      <w:bookmarkEnd w:id="2"/>
      <w:r>
        <w:rPr>
          <w:rFonts w:ascii="Times New Roman" w:hAnsi="Times New Roman"/>
          <w:sz w:val="24"/>
          <w:szCs w:val="24"/>
          <w:lang w:val="en-US"/>
        </w:rPr>
        <w:t>"The Complete Guide to Communication Skills in Clinical Practice" Walter F Baile MD Professor, Behavioral Science and Psychiatry</w:t>
      </w:r>
    </w:p>
    <w:p>
      <w:pPr>
        <w:pStyle w:val="ListParagraph"/>
        <w:numPr>
          <w:ilvl w:val="0"/>
          <w:numId w:val="5"/>
        </w:numPr>
        <w:jc w:val="both"/>
        <w:textAlignment w:val="auto"/>
        <w:rPr>
          <w:rFonts w:ascii="Times New Roman" w:hAnsi="Times New Roman"/>
        </w:rPr>
      </w:pPr>
      <w:r>
        <w:rPr>
          <w:rFonts w:ascii="Times New Roman" w:hAnsi="Times New Roman"/>
          <w:sz w:val="24"/>
          <w:szCs w:val="24"/>
          <w:lang w:val="en-US"/>
        </w:rPr>
        <w:t>Tsilmak O.M. Plans of practical classes in the educational discipline "Psychological counseling": practicum. Odesa: Phoenix, 2021. 102 p.</w:t>
      </w:r>
    </w:p>
    <w:p>
      <w:pPr>
        <w:pStyle w:val="ListParagraph"/>
        <w:numPr>
          <w:ilvl w:val="0"/>
          <w:numId w:val="5"/>
        </w:numPr>
        <w:jc w:val="both"/>
        <w:textAlignment w:val="auto"/>
        <w:rPr>
          <w:rFonts w:ascii="Times New Roman" w:hAnsi="Times New Roman"/>
        </w:rPr>
      </w:pPr>
      <w:r>
        <w:rPr>
          <w:rFonts w:ascii="Times New Roman" w:hAnsi="Times New Roman"/>
          <w:sz w:val="24"/>
          <w:szCs w:val="24"/>
          <w:lang w:val="en-US"/>
        </w:rPr>
        <w:t>Nancy McWilliams Psychoanalytic Supervision 2021</w:t>
      </w:r>
    </w:p>
    <w:p>
      <w:pPr>
        <w:pStyle w:val="ListParagraph"/>
        <w:numPr>
          <w:ilvl w:val="0"/>
          <w:numId w:val="5"/>
        </w:numPr>
        <w:jc w:val="both"/>
        <w:textAlignment w:val="auto"/>
        <w:rPr>
          <w:rFonts w:ascii="Times New Roman" w:hAnsi="Times New Roman"/>
        </w:rPr>
      </w:pPr>
      <w:r>
        <w:rPr>
          <w:rFonts w:ascii="Times New Roman" w:hAnsi="Times New Roman"/>
          <w:sz w:val="24"/>
          <w:szCs w:val="24"/>
          <w:lang w:val="en-US"/>
        </w:rPr>
        <w:t>Azize Asanova, Olena Khaustova "Typical complex situations in doctor-patient interaction depending on personal characteristics and mental state of the patient's response" Psychosomatic Medicine and General Practice Volume 3 No. 3, 2018</w:t>
      </w:r>
    </w:p>
    <w:p>
      <w:pPr>
        <w:pStyle w:val="ListParagraph"/>
        <w:numPr>
          <w:ilvl w:val="0"/>
          <w:numId w:val="5"/>
        </w:numPr>
        <w:jc w:val="both"/>
        <w:textAlignment w:val="auto"/>
        <w:rPr/>
      </w:pPr>
      <w:r>
        <w:rPr>
          <w:rFonts w:ascii="Times New Roman" w:hAnsi="Times New Roman"/>
          <w:sz w:val="24"/>
          <w:szCs w:val="24"/>
          <w:lang w:val="en-US"/>
        </w:rPr>
        <w:t xml:space="preserve">Personality disorders: evolution of views and modern conceptualization Pavlenko T.M. 2018 Neuronews Journal Psychoneurology and Neuropsychiatry </w:t>
      </w:r>
      <w:r>
        <w:fldChar w:fldCharType="begin"/>
      </w:r>
      <w:r>
        <w:rPr>
          <w:sz w:val="24"/>
          <w:szCs w:val="24"/>
          <w:rFonts w:ascii="Times New Roman" w:hAnsi="Times New Roman"/>
          <w:lang w:val="en-US"/>
        </w:rPr>
        <w:instrText> HYPERLINK "https://neuronews.com.ua/ua/archive/2018/4-5(97)/pages-36-39/rozladi-osobistosti-evolyuciya-poglyadiv-i-suchasna-konceptualizaciya" \l "_blank"</w:instrText>
      </w:r>
      <w:r>
        <w:rPr>
          <w:sz w:val="24"/>
          <w:szCs w:val="24"/>
          <w:rFonts w:ascii="Times New Roman" w:hAnsi="Times New Roman"/>
          <w:lang w:val="en-US"/>
        </w:rPr>
        <w:fldChar w:fldCharType="separate"/>
      </w:r>
      <w:r>
        <w:rPr>
          <w:rFonts w:ascii="Times New Roman" w:hAnsi="Times New Roman"/>
          <w:sz w:val="24"/>
          <w:szCs w:val="24"/>
          <w:lang w:val="en-US"/>
        </w:rPr>
        <w:t>https://neuronews.com.ua/ua/archive/2018/4-5%2897%29/pages-36-39/rozladi-osobistosti-evolyuciya-poglyadiv-i-suchasna-konceptualizaciya# gsc.tab=0</w:t>
      </w:r>
      <w:r>
        <w:rPr>
          <w:sz w:val="24"/>
          <w:szCs w:val="24"/>
          <w:rFonts w:ascii="Times New Roman" w:hAnsi="Times New Roman"/>
          <w:lang w:val="en-US"/>
        </w:rPr>
        <w:fldChar w:fldCharType="end"/>
      </w:r>
    </w:p>
    <w:p>
      <w:pPr>
        <w:pStyle w:val="Normal"/>
        <w:tabs>
          <w:tab w:val="clear" w:pos="708"/>
          <w:tab w:val="left" w:pos="709" w:leader="none"/>
        </w:tabs>
        <w:ind w:firstLine="709"/>
        <w:jc w:val="both"/>
        <w:rPr>
          <w:rFonts w:ascii="Times New Roman" w:hAnsi="Times New Roman"/>
          <w:i/>
          <w:i/>
          <w:sz w:val="24"/>
          <w:szCs w:val="24"/>
          <w:lang w:val="en-US"/>
        </w:rPr>
      </w:pPr>
      <w:r>
        <w:rPr>
          <w:rFonts w:ascii="Times New Roman" w:hAnsi="Times New Roman"/>
          <w:i/>
          <w:sz w:val="24"/>
          <w:szCs w:val="24"/>
          <w:lang w:val="en-US"/>
        </w:rPr>
      </w:r>
    </w:p>
    <w:p>
      <w:pPr>
        <w:pStyle w:val="ListParagraph"/>
        <w:jc w:val="both"/>
        <w:rPr>
          <w:rFonts w:ascii="Times New Roman" w:hAnsi="Times New Roman"/>
        </w:rPr>
      </w:pPr>
      <w:r>
        <w:rPr>
          <w:rFonts w:ascii="Times New Roman" w:hAnsi="Times New Roman"/>
          <w:i/>
          <w:iCs/>
          <w:sz w:val="24"/>
          <w:szCs w:val="24"/>
          <w:lang w:val="en-US"/>
        </w:rPr>
        <w:t>Additional:</w:t>
      </w:r>
    </w:p>
    <w:p>
      <w:pPr>
        <w:pStyle w:val="ListParagraph"/>
        <w:numPr>
          <w:ilvl w:val="0"/>
          <w:numId w:val="6"/>
        </w:numPr>
        <w:jc w:val="both"/>
        <w:textAlignment w:val="auto"/>
        <w:rPr>
          <w:rFonts w:ascii="Times New Roman" w:hAnsi="Times New Roman"/>
        </w:rPr>
      </w:pPr>
      <w:bookmarkStart w:id="3" w:name="_Hlk156398608"/>
      <w:bookmarkEnd w:id="3"/>
      <w:r>
        <w:rPr>
          <w:rFonts w:ascii="Times New Roman" w:hAnsi="Times New Roman"/>
          <w:sz w:val="24"/>
          <w:szCs w:val="24"/>
          <w:lang w:val="en-US" w:eastAsia="uk-UA" w:bidi="uk-UA"/>
        </w:rPr>
        <w:t>Minicuci N, Gorato C, Rocco I, Lloyd-Sherlok P (2020) «Survey of doctors` perception of professional values» https://doi.org/10.1371//joiurnal.pone.0244303</w:t>
      </w:r>
    </w:p>
    <w:p>
      <w:pPr>
        <w:pStyle w:val="ListParagraph"/>
        <w:numPr>
          <w:ilvl w:val="0"/>
          <w:numId w:val="6"/>
        </w:numPr>
        <w:jc w:val="both"/>
        <w:textAlignment w:val="auto"/>
        <w:rPr>
          <w:rFonts w:ascii="Times New Roman" w:hAnsi="Times New Roman"/>
        </w:rPr>
      </w:pPr>
      <w:r>
        <w:rPr>
          <w:rFonts w:ascii="Times New Roman" w:hAnsi="Times New Roman"/>
          <w:bCs/>
          <w:sz w:val="24"/>
          <w:szCs w:val="24"/>
          <w:lang w:val="en-US"/>
        </w:rPr>
        <w:t>"The Complete Guide to Communication Skills in Clinical Practice" Walter F Baile MD Professor, Behavioral Science and Psychiatry</w:t>
      </w:r>
    </w:p>
    <w:p>
      <w:pPr>
        <w:pStyle w:val="ListParagraph"/>
        <w:numPr>
          <w:ilvl w:val="0"/>
          <w:numId w:val="6"/>
        </w:numPr>
        <w:jc w:val="both"/>
        <w:textAlignment w:val="auto"/>
        <w:rPr>
          <w:rFonts w:ascii="Times New Roman" w:hAnsi="Times New Roman"/>
        </w:rPr>
      </w:pPr>
      <w:r>
        <w:rPr>
          <w:rFonts w:ascii="Times New Roman" w:hAnsi="Times New Roman"/>
          <w:bCs/>
          <w:sz w:val="24"/>
          <w:szCs w:val="24"/>
          <w:lang w:val="en-US"/>
        </w:rPr>
        <w:t>Nancy McWilliams Psychoanalytic Diagnosis, Second Edition Understanding Personality Structure in the Clinical Process 2011</w:t>
      </w:r>
    </w:p>
    <w:p>
      <w:pPr>
        <w:pStyle w:val="ListParagraph"/>
        <w:numPr>
          <w:ilvl w:val="0"/>
          <w:numId w:val="6"/>
        </w:numPr>
        <w:jc w:val="both"/>
        <w:textAlignment w:val="auto"/>
        <w:rPr>
          <w:rFonts w:ascii="Times New Roman" w:hAnsi="Times New Roman"/>
        </w:rPr>
      </w:pPr>
      <w:r>
        <w:rPr>
          <w:rFonts w:eastAsia="SimSun" w:ascii="Times New Roman" w:hAnsi="Times New Roman"/>
          <w:sz w:val="24"/>
          <w:szCs w:val="24"/>
          <w:lang w:val="en-US"/>
        </w:rPr>
        <w:t>Suchman A, Deci E, McDaniel S and Beckman H (2002) Relationship centered administration. In R Frankel, T Quill and S McDaniel (eds) Biopsychosocial Care. University of Rochester Press, Rochester, NY</w:t>
      </w:r>
    </w:p>
    <w:p>
      <w:pPr>
        <w:pStyle w:val="ListParagraph"/>
        <w:numPr>
          <w:ilvl w:val="0"/>
          <w:numId w:val="6"/>
        </w:numPr>
        <w:jc w:val="both"/>
        <w:textAlignment w:val="auto"/>
        <w:rPr>
          <w:rFonts w:ascii="Times New Roman" w:hAnsi="Times New Roman"/>
        </w:rPr>
      </w:pPr>
      <w:r>
        <w:rPr>
          <w:rFonts w:eastAsia="SimSun" w:ascii="Times New Roman" w:hAnsi="Times New Roman"/>
          <w:sz w:val="24"/>
          <w:szCs w:val="24"/>
          <w:lang w:val="en-US"/>
        </w:rPr>
        <w:t>Suchman A, Sluyter DM and Wiilliamson PR (2011) Leading Change in Healthcare transforming organizations using complexity, proactive psychology and relationship-centered care. Radcliffe Publishing, Oxford</w:t>
      </w:r>
    </w:p>
    <w:p>
      <w:pPr>
        <w:pStyle w:val="ListParagraph"/>
        <w:numPr>
          <w:ilvl w:val="0"/>
          <w:numId w:val="6"/>
        </w:numPr>
        <w:jc w:val="both"/>
        <w:textAlignment w:val="auto"/>
        <w:rPr>
          <w:rFonts w:ascii="Times New Roman" w:hAnsi="Times New Roman"/>
        </w:rPr>
      </w:pPr>
      <w:r>
        <w:rPr>
          <w:rFonts w:eastAsia="SimSun" w:ascii="Times New Roman" w:hAnsi="Times New Roman"/>
          <w:bCs/>
          <w:sz w:val="24"/>
          <w:szCs w:val="24"/>
          <w:lang w:val="en-US"/>
        </w:rPr>
        <w:t>Silverman J and Kinnersley P (2010) Doctors' non-verbal behavior in consultations look at the patient before you look at the computer. Br J Gen Pract. 60 (571)</w:t>
      </w:r>
    </w:p>
    <w:p>
      <w:pPr>
        <w:pStyle w:val="Normal"/>
        <w:tabs>
          <w:tab w:val="clear" w:pos="708"/>
          <w:tab w:val="left" w:pos="709" w:leader="none"/>
        </w:tabs>
        <w:ind w:firstLine="709"/>
        <w:jc w:val="both"/>
        <w:rPr>
          <w:rFonts w:ascii="Times New Roman" w:hAnsi="Times New Roman"/>
          <w:i/>
          <w:i/>
          <w:sz w:val="24"/>
          <w:szCs w:val="24"/>
          <w:lang w:val="en-US"/>
        </w:rPr>
      </w:pPr>
      <w:r>
        <w:rPr>
          <w:rFonts w:ascii="Times New Roman" w:hAnsi="Times New Roman"/>
          <w:i/>
          <w:sz w:val="24"/>
          <w:szCs w:val="24"/>
          <w:lang w:val="en-US"/>
        </w:rPr>
      </w:r>
    </w:p>
    <w:p>
      <w:pPr>
        <w:pStyle w:val="Normal"/>
        <w:tabs>
          <w:tab w:val="clear" w:pos="708"/>
          <w:tab w:val="left" w:pos="709" w:leader="none"/>
        </w:tabs>
        <w:ind w:firstLine="709"/>
        <w:jc w:val="both"/>
        <w:rPr>
          <w:rFonts w:ascii="Times New Roman" w:hAnsi="Times New Roman"/>
        </w:rPr>
      </w:pPr>
      <w:r>
        <w:rPr>
          <w:rFonts w:ascii="Times New Roman" w:hAnsi="Times New Roman"/>
          <w:i/>
          <w:sz w:val="24"/>
          <w:szCs w:val="24"/>
          <w:lang w:val="en-US"/>
        </w:rPr>
        <w:t>Electronic resources:</w:t>
      </w:r>
    </w:p>
    <w:p>
      <w:pPr>
        <w:pStyle w:val="ListParagraph"/>
        <w:numPr>
          <w:ilvl w:val="0"/>
          <w:numId w:val="7"/>
        </w:numPr>
        <w:textAlignment w:val="auto"/>
        <w:rPr/>
      </w:pPr>
      <w:hyperlink r:id="rId2" w:tgtFrame="_top">
        <w:r>
          <w:rPr>
            <w:rFonts w:ascii="Times New Roman" w:hAnsi="Times New Roman"/>
            <w:color w:val="auto"/>
            <w:sz w:val="24"/>
            <w:szCs w:val="24"/>
            <w:u w:val="none"/>
            <w:lang w:val="en-US"/>
          </w:rPr>
          <w:t xml:space="preserve">http://moz.gov.ua </w:t>
        </w:r>
      </w:hyperlink>
      <w:r>
        <w:rPr>
          <w:rStyle w:val="Style13"/>
          <w:rFonts w:ascii="Times New Roman" w:hAnsi="Times New Roman"/>
          <w:color w:val="auto"/>
          <w:sz w:val="24"/>
          <w:szCs w:val="24"/>
          <w:u w:val="none"/>
          <w:lang w:val="en-US"/>
        </w:rPr>
        <w:t>— Ministry of Health of Ukraine</w:t>
      </w:r>
    </w:p>
    <w:p>
      <w:pPr>
        <w:pStyle w:val="ListParagraph"/>
        <w:numPr>
          <w:ilvl w:val="0"/>
          <w:numId w:val="7"/>
        </w:numPr>
        <w:textAlignment w:val="auto"/>
        <w:rPr/>
      </w:pPr>
      <w:hyperlink r:id="rId3" w:tgtFrame="_top">
        <w:r>
          <w:rPr>
            <w:rFonts w:ascii="Times New Roman" w:hAnsi="Times New Roman"/>
            <w:color w:val="auto"/>
            <w:sz w:val="24"/>
            <w:szCs w:val="24"/>
            <w:u w:val="none"/>
            <w:lang w:val="en-US"/>
          </w:rPr>
          <w:t xml:space="preserve">www.neuronews.com.ua </w:t>
        </w:r>
      </w:hyperlink>
      <w:r>
        <w:rPr>
          <w:rFonts w:ascii="Times New Roman" w:hAnsi="Times New Roman"/>
          <w:color w:val="auto"/>
          <w:sz w:val="24"/>
          <w:szCs w:val="24"/>
          <w:u w:val="none"/>
          <w:lang w:val="en-US"/>
        </w:rPr>
        <w:t>— Journal</w:t>
      </w:r>
      <w:r>
        <w:rPr>
          <w:rFonts w:ascii="Times New Roman" w:hAnsi="Times New Roman"/>
          <w:b w:val="false"/>
          <w:bCs w:val="false"/>
          <w:color w:val="auto"/>
          <w:sz w:val="24"/>
          <w:szCs w:val="24"/>
          <w:u w:val="none"/>
          <w:lang w:val="en-US"/>
        </w:rPr>
        <w:t xml:space="preserve"> </w:t>
      </w:r>
      <w:r>
        <w:rPr>
          <w:rStyle w:val="Style17"/>
          <w:rFonts w:ascii="Times New Roman" w:hAnsi="Times New Roman"/>
          <w:b w:val="false"/>
          <w:bCs w:val="false"/>
          <w:color w:val="auto"/>
          <w:sz w:val="24"/>
          <w:szCs w:val="24"/>
          <w:u w:val="none"/>
          <w:lang w:val="en-US"/>
        </w:rPr>
        <w:t>"NeuroNews: psychoneurology and neuropsychiatry"</w:t>
      </w:r>
    </w:p>
    <w:p>
      <w:pPr>
        <w:pStyle w:val="ListParagraph"/>
        <w:numPr>
          <w:ilvl w:val="0"/>
          <w:numId w:val="7"/>
        </w:numPr>
        <w:textAlignment w:val="auto"/>
        <w:rPr/>
      </w:pPr>
      <w:hyperlink r:id="rId4" w:tgtFrame="_top">
        <w:r>
          <w:rPr>
            <w:rFonts w:ascii="Times New Roman" w:hAnsi="Times New Roman"/>
            <w:color w:val="auto"/>
            <w:sz w:val="24"/>
            <w:szCs w:val="24"/>
            <w:u w:val="none"/>
            <w:lang w:val="en-US"/>
          </w:rPr>
          <w:t xml:space="preserve">www.ama-assn.org </w:t>
        </w:r>
      </w:hyperlink>
      <w:r>
        <w:rPr>
          <w:rStyle w:val="Style13"/>
          <w:rFonts w:ascii="Times New Roman" w:hAnsi="Times New Roman"/>
          <w:color w:val="auto"/>
          <w:sz w:val="24"/>
          <w:szCs w:val="24"/>
          <w:u w:val="none"/>
          <w:lang w:val="en-US"/>
        </w:rPr>
        <w:t>—</w:t>
      </w:r>
      <w:r>
        <w:rPr>
          <w:rFonts w:ascii="Times New Roman" w:hAnsi="Times New Roman"/>
          <w:color w:val="auto"/>
          <w:sz w:val="24"/>
          <w:szCs w:val="24"/>
          <w:u w:val="none"/>
          <w:lang w:val="en-US"/>
        </w:rPr>
        <w:t xml:space="preserve"> </w:t>
      </w:r>
      <w:r>
        <w:rPr>
          <w:rStyle w:val="Style13"/>
          <w:rFonts w:ascii="Times New Roman" w:hAnsi="Times New Roman"/>
          <w:color w:val="auto"/>
          <w:sz w:val="24"/>
          <w:szCs w:val="24"/>
          <w:u w:val="none"/>
          <w:lang w:val="en-US"/>
        </w:rPr>
        <w:t xml:space="preserve">American Medical Association / </w:t>
      </w:r>
      <w:hyperlink r:id="rId5" w:tgtFrame="_top">
        <w:r>
          <w:rPr>
            <w:rFonts w:ascii="Times New Roman" w:hAnsi="Times New Roman"/>
            <w:color w:val="auto"/>
            <w:sz w:val="24"/>
            <w:szCs w:val="24"/>
            <w:u w:val="none"/>
            <w:lang w:val="en-US"/>
          </w:rPr>
          <w:t>American Medical Association</w:t>
        </w:r>
      </w:hyperlink>
    </w:p>
    <w:p>
      <w:pPr>
        <w:pStyle w:val="ListParagraph"/>
        <w:numPr>
          <w:ilvl w:val="0"/>
          <w:numId w:val="7"/>
        </w:numPr>
        <w:textAlignment w:val="auto"/>
        <w:rPr/>
      </w:pPr>
      <w:hyperlink r:id="rId6" w:tgtFrame="_top">
        <w:r>
          <w:rPr>
            <w:rFonts w:ascii="Times New Roman" w:hAnsi="Times New Roman"/>
            <w:color w:val="auto"/>
            <w:sz w:val="24"/>
            <w:szCs w:val="24"/>
            <w:highlight w:val="white"/>
            <w:u w:val="none"/>
            <w:lang w:val="en-US"/>
          </w:rPr>
          <w:t xml:space="preserve">www.who.int </w:t>
        </w:r>
      </w:hyperlink>
      <w:r>
        <w:rPr>
          <w:rStyle w:val="Style13"/>
          <w:rFonts w:ascii="Times New Roman" w:hAnsi="Times New Roman"/>
          <w:color w:val="auto"/>
          <w:sz w:val="24"/>
          <w:szCs w:val="24"/>
          <w:highlight w:val="white"/>
          <w:u w:val="none"/>
          <w:lang w:val="en-US"/>
        </w:rPr>
        <w:t>— World Health Organization</w:t>
      </w:r>
    </w:p>
    <w:p>
      <w:pPr>
        <w:pStyle w:val="ListParagraph"/>
        <w:numPr>
          <w:ilvl w:val="0"/>
          <w:numId w:val="7"/>
        </w:numPr>
        <w:textAlignment w:val="auto"/>
        <w:rPr/>
      </w:pPr>
      <w:hyperlink r:id="rId7" w:tgtFrame="_top">
        <w:r>
          <w:rPr>
            <w:rFonts w:ascii="Times New Roman" w:hAnsi="Times New Roman"/>
            <w:color w:val="auto"/>
            <w:sz w:val="24"/>
            <w:szCs w:val="24"/>
            <w:highlight w:val="white"/>
            <w:u w:val="none"/>
            <w:lang w:val="en-US"/>
          </w:rPr>
          <w:t>www.dec.gov.ua/mtd/home/</w:t>
        </w:r>
      </w:hyperlink>
      <w:r>
        <w:rPr>
          <w:rStyle w:val="Style13"/>
          <w:rFonts w:ascii="Times New Roman" w:hAnsi="Times New Roman"/>
          <w:color w:val="auto"/>
          <w:sz w:val="24"/>
          <w:szCs w:val="24"/>
          <w:highlight w:val="white"/>
          <w:u w:val="none"/>
          <w:lang w:val="en-US"/>
        </w:rPr>
        <w:t xml:space="preserve"> — State Expert Center of the Ministry of Health of Ukraine</w:t>
      </w:r>
    </w:p>
    <w:p>
      <w:pPr>
        <w:pStyle w:val="ListParagraph"/>
        <w:numPr>
          <w:ilvl w:val="0"/>
          <w:numId w:val="7"/>
        </w:numPr>
        <w:textAlignment w:val="auto"/>
        <w:rPr/>
      </w:pPr>
      <w:hyperlink r:id="rId8" w:tgtFrame="_top">
        <w:r>
          <w:rPr>
            <w:rFonts w:ascii="Times New Roman" w:hAnsi="Times New Roman"/>
            <w:color w:val="auto"/>
            <w:sz w:val="24"/>
            <w:szCs w:val="24"/>
            <w:u w:val="none"/>
            <w:lang w:val="en-US"/>
          </w:rPr>
          <w:t xml:space="preserve">http://bma.org.uk </w:t>
        </w:r>
      </w:hyperlink>
      <w:r>
        <w:rPr>
          <w:rStyle w:val="Style13"/>
          <w:rFonts w:ascii="Times New Roman" w:hAnsi="Times New Roman"/>
          <w:color w:val="auto"/>
          <w:sz w:val="24"/>
          <w:szCs w:val="24"/>
          <w:u w:val="none"/>
          <w:lang w:val="en-US"/>
        </w:rPr>
        <w:t>—</w:t>
      </w:r>
      <w:r>
        <w:rPr>
          <w:rFonts w:ascii="Times New Roman" w:hAnsi="Times New Roman"/>
          <w:color w:val="auto"/>
          <w:sz w:val="24"/>
          <w:szCs w:val="24"/>
          <w:u w:val="none"/>
          <w:lang w:val="en-US"/>
        </w:rPr>
        <w:t xml:space="preserve"> British Medical Association</w:t>
      </w:r>
    </w:p>
    <w:p>
      <w:pPr>
        <w:pStyle w:val="ListParagraph"/>
        <w:numPr>
          <w:ilvl w:val="0"/>
          <w:numId w:val="7"/>
        </w:numPr>
        <w:textAlignment w:val="auto"/>
        <w:rPr/>
      </w:pPr>
      <w:hyperlink r:id="rId9" w:tgtFrame="_top">
        <w:r>
          <w:rPr>
            <w:rFonts w:ascii="Times New Roman" w:hAnsi="Times New Roman"/>
            <w:color w:val="auto"/>
            <w:sz w:val="24"/>
            <w:szCs w:val="24"/>
            <w:u w:val="none"/>
            <w:lang w:val="en-US"/>
          </w:rPr>
          <w:t>www.g</w:t>
        </w:r>
        <w:r>
          <w:rPr>
            <w:rFonts w:ascii="Times New Roman" w:hAnsi="Times New Roman"/>
            <w:i w:val="false"/>
            <w:iCs w:val="false"/>
            <w:color w:val="auto"/>
            <w:sz w:val="24"/>
            <w:szCs w:val="24"/>
            <w:u w:val="none"/>
            <w:lang w:val="en-US"/>
          </w:rPr>
          <w:t>mc-uk.org</w:t>
        </w:r>
      </w:hyperlink>
      <w:r>
        <w:rPr>
          <w:rFonts w:ascii="Times New Roman" w:hAnsi="Times New Roman"/>
          <w:i w:val="false"/>
          <w:iCs w:val="false"/>
          <w:color w:val="auto"/>
          <w:sz w:val="24"/>
          <w:szCs w:val="24"/>
          <w:u w:val="none"/>
          <w:lang w:val="en-US"/>
        </w:rPr>
        <w:t xml:space="preserve"> </w:t>
      </w:r>
      <w:r>
        <w:rPr>
          <w:rStyle w:val="Style13"/>
          <w:rFonts w:ascii="Times New Roman" w:hAnsi="Times New Roman"/>
          <w:i w:val="false"/>
          <w:iCs w:val="false"/>
          <w:color w:val="auto"/>
          <w:sz w:val="24"/>
          <w:szCs w:val="24"/>
          <w:u w:val="none"/>
          <w:lang w:val="en-US"/>
        </w:rPr>
        <w:t>—</w:t>
      </w:r>
      <w:r>
        <w:rPr>
          <w:rFonts w:ascii="Times New Roman" w:hAnsi="Times New Roman"/>
          <w:i w:val="false"/>
          <w:iCs w:val="false"/>
          <w:color w:val="auto"/>
          <w:sz w:val="24"/>
          <w:szCs w:val="24"/>
          <w:u w:val="none"/>
          <w:lang w:val="en-US"/>
        </w:rPr>
        <w:t xml:space="preserve"> </w:t>
      </w:r>
      <w:r>
        <w:rPr>
          <w:rStyle w:val="Style14"/>
          <w:rFonts w:ascii="Times New Roman" w:hAnsi="Times New Roman"/>
          <w:bCs/>
          <w:i w:val="false"/>
          <w:iCs w:val="false"/>
          <w:color w:val="auto"/>
          <w:sz w:val="24"/>
          <w:szCs w:val="24"/>
          <w:highlight w:val="white"/>
          <w:u w:val="none"/>
          <w:lang w:val="en-US"/>
        </w:rPr>
        <w:t xml:space="preserve">General Medical Council </w:t>
      </w:r>
      <w:r>
        <w:rPr>
          <w:rFonts w:ascii="Times New Roman" w:hAnsi="Times New Roman"/>
          <w:i w:val="false"/>
          <w:iCs w:val="false"/>
          <w:color w:val="auto"/>
          <w:sz w:val="24"/>
          <w:szCs w:val="24"/>
          <w:highlight w:val="white"/>
          <w:u w:val="none"/>
          <w:lang w:val="en-US"/>
        </w:rPr>
        <w:t>(</w:t>
      </w:r>
      <w:r>
        <w:rPr>
          <w:rStyle w:val="Style14"/>
          <w:rFonts w:ascii="Times New Roman" w:hAnsi="Times New Roman"/>
          <w:bCs/>
          <w:i w:val="false"/>
          <w:iCs w:val="false"/>
          <w:color w:val="auto"/>
          <w:sz w:val="24"/>
          <w:szCs w:val="24"/>
          <w:highlight w:val="white"/>
          <w:u w:val="none"/>
          <w:lang w:val="en-US"/>
        </w:rPr>
        <w:t>GMC</w:t>
      </w:r>
      <w:r>
        <w:rPr>
          <w:rFonts w:ascii="Times New Roman" w:hAnsi="Times New Roman"/>
          <w:i w:val="false"/>
          <w:iCs w:val="false"/>
          <w:color w:val="auto"/>
          <w:sz w:val="24"/>
          <w:szCs w:val="24"/>
          <w:highlight w:val="white"/>
          <w:u w:val="none"/>
          <w:lang w:val="en-US"/>
        </w:rPr>
        <w:t>)</w:t>
      </w:r>
    </w:p>
    <w:p>
      <w:pPr>
        <w:pStyle w:val="ListParagraph"/>
        <w:numPr>
          <w:ilvl w:val="0"/>
          <w:numId w:val="7"/>
        </w:numPr>
        <w:textAlignment w:val="auto"/>
        <w:rPr/>
      </w:pPr>
      <w:hyperlink r:id="rId10" w:tgtFrame="_top">
        <w:r>
          <w:rPr>
            <w:rFonts w:ascii="Times New Roman" w:hAnsi="Times New Roman"/>
            <w:color w:val="auto"/>
            <w:sz w:val="24"/>
            <w:szCs w:val="24"/>
            <w:u w:val="none"/>
            <w:lang w:val="en-US"/>
          </w:rPr>
          <w:t xml:space="preserve">www.bundesaerztekammer.de </w:t>
        </w:r>
      </w:hyperlink>
      <w:r>
        <w:rPr>
          <w:rFonts w:ascii="Times New Roman" w:hAnsi="Times New Roman"/>
          <w:color w:val="auto"/>
          <w:sz w:val="24"/>
          <w:szCs w:val="24"/>
          <w:u w:val="none"/>
          <w:lang w:val="en-US"/>
        </w:rPr>
        <w:t>— German Medical Association</w:t>
      </w:r>
    </w:p>
    <w:p>
      <w:pPr>
        <w:pStyle w:val="ListParagraph"/>
        <w:numPr>
          <w:ilvl w:val="0"/>
          <w:numId w:val="7"/>
        </w:numPr>
        <w:textAlignment w:val="auto"/>
        <w:rPr/>
      </w:pPr>
      <w:r>
        <w:rPr>
          <w:rFonts w:ascii="Times New Roman" w:hAnsi="Times New Roman"/>
          <w:color w:val="auto"/>
          <w:sz w:val="24"/>
          <w:szCs w:val="24"/>
          <w:u w:val="none"/>
          <w:lang w:val="en-US"/>
        </w:rPr>
        <w:t xml:space="preserve">"Psychology of doctor-patient relationship in general medicine" Jose Luis Turabian 2019 </w:t>
      </w:r>
      <w:hyperlink r:id="rId11" w:tgtFrame="_top">
        <w:r>
          <w:rPr>
            <w:rFonts w:ascii="Times New Roman" w:hAnsi="Times New Roman"/>
            <w:color w:val="auto"/>
            <w:sz w:val="24"/>
            <w:szCs w:val="24"/>
            <w:u w:val="none"/>
            <w:lang w:val="en-US"/>
          </w:rPr>
          <w:t>https://www.peertechzpublications.com/index.php/abstracts/psychology-of-doctor-patient-relationship-in-general-medicine</w:t>
        </w:r>
      </w:hyperlink>
    </w:p>
    <w:p>
      <w:pPr>
        <w:pStyle w:val="ListParagraph"/>
        <w:numPr>
          <w:ilvl w:val="0"/>
          <w:numId w:val="7"/>
        </w:numPr>
        <w:textAlignment w:val="auto"/>
        <w:rPr>
          <w:rFonts w:ascii="Times New Roman" w:hAnsi="Times New Roman"/>
        </w:rPr>
      </w:pPr>
      <w:r>
        <w:rPr>
          <w:rFonts w:ascii="Times New Roman" w:hAnsi="Times New Roman"/>
          <w:color w:val="auto"/>
          <w:sz w:val="24"/>
          <w:szCs w:val="24"/>
          <w:u w:val="none"/>
          <w:lang w:val="en-US"/>
        </w:rPr>
        <w:t>Minicuci N, Gorato C, Rocco I, Lloyd-Sherlok P (2020) «Survey of doctors` perception of professional values» https://doi.org/10.1371//joiurnal.pone.0244303</w:t>
      </w:r>
    </w:p>
    <w:p>
      <w:pPr>
        <w:pStyle w:val="Normal"/>
        <w:tabs>
          <w:tab w:val="clear" w:pos="708"/>
          <w:tab w:val="left" w:pos="0" w:leader="none"/>
        </w:tabs>
        <w:ind w:firstLine="709"/>
        <w:jc w:val="both"/>
        <w:rPr>
          <w:rFonts w:ascii="Times New Roman" w:hAnsi="Times New Roman"/>
          <w:b/>
          <w:b/>
          <w:sz w:val="24"/>
          <w:szCs w:val="24"/>
          <w:lang w:val="en-US"/>
        </w:rPr>
      </w:pPr>
      <w:r>
        <w:rPr>
          <w:rFonts w:ascii="Times New Roman" w:hAnsi="Times New Roman"/>
          <w:b/>
          <w:sz w:val="24"/>
          <w:szCs w:val="24"/>
          <w:lang w:val="en-US"/>
        </w:rPr>
      </w:r>
    </w:p>
    <w:p>
      <w:pPr>
        <w:pStyle w:val="ListParagraph"/>
        <w:numPr>
          <w:ilvl w:val="0"/>
          <w:numId w:val="13"/>
        </w:numPr>
        <w:tabs>
          <w:tab w:val="clear" w:pos="708"/>
          <w:tab w:val="left" w:pos="709" w:leader="none"/>
        </w:tabs>
        <w:ind w:start="0" w:hanging="0"/>
        <w:jc w:val="center"/>
        <w:rPr>
          <w:rFonts w:ascii="Times New Roman" w:hAnsi="Times New Roman"/>
        </w:rPr>
      </w:pPr>
      <w:r>
        <w:rPr>
          <w:rFonts w:ascii="Times New Roman" w:hAnsi="Times New Roman"/>
          <w:b/>
          <w:bCs/>
          <w:color w:val="0070C0"/>
          <w:sz w:val="24"/>
          <w:szCs w:val="24"/>
          <w:lang w:val="en-US"/>
        </w:rPr>
        <w:t>EVALUATION</w:t>
      </w:r>
    </w:p>
    <w:p>
      <w:pPr>
        <w:pStyle w:val="ListParagraph"/>
        <w:numPr>
          <w:ilvl w:val="0"/>
          <w:numId w:val="13"/>
        </w:numPr>
        <w:tabs>
          <w:tab w:val="clear" w:pos="708"/>
          <w:tab w:val="left" w:pos="709" w:leader="none"/>
        </w:tabs>
        <w:ind w:start="0" w:firstLine="709"/>
        <w:jc w:val="both"/>
        <w:rPr>
          <w:rFonts w:ascii="Times New Roman" w:hAnsi="Times New Roman"/>
          <w:b/>
          <w:b/>
          <w:bCs/>
          <w:color w:val="0070C0"/>
          <w:sz w:val="24"/>
          <w:szCs w:val="24"/>
          <w:lang w:val="en-US"/>
        </w:rPr>
      </w:pPr>
      <w:r>
        <w:rPr>
          <w:rFonts w:ascii="Times New Roman" w:hAnsi="Times New Roman"/>
          <w:b/>
          <w:bCs/>
          <w:color w:val="0070C0"/>
          <w:sz w:val="24"/>
          <w:szCs w:val="24"/>
          <w:lang w:val="en-US"/>
        </w:rPr>
      </w:r>
    </w:p>
    <w:p>
      <w:pPr>
        <w:pStyle w:val="Normal"/>
        <w:tabs>
          <w:tab w:val="clear" w:pos="708"/>
          <w:tab w:val="left" w:pos="0" w:leader="none"/>
          <w:tab w:val="left" w:pos="142" w:leader="none"/>
        </w:tabs>
        <w:ind w:firstLine="709"/>
        <w:jc w:val="both"/>
        <w:rPr>
          <w:rFonts w:ascii="Times New Roman" w:hAnsi="Times New Roman"/>
        </w:rPr>
      </w:pPr>
      <w:r>
        <w:rPr>
          <w:rFonts w:ascii="Times New Roman" w:hAnsi="Times New Roman"/>
          <w:i/>
          <w:iCs/>
          <w:sz w:val="24"/>
          <w:szCs w:val="24"/>
          <w:lang w:val="en-US"/>
        </w:rPr>
        <w:t>Forms and methods of current control:</w:t>
      </w:r>
    </w:p>
    <w:p>
      <w:pPr>
        <w:pStyle w:val="Normal"/>
        <w:numPr>
          <w:ilvl w:val="0"/>
          <w:numId w:val="8"/>
        </w:numPr>
        <w:tabs>
          <w:tab w:val="clear" w:pos="708"/>
          <w:tab w:val="left" w:pos="-9360" w:leader="none"/>
          <w:tab w:val="left" w:pos="-9218" w:leader="none"/>
        </w:tabs>
        <w:jc w:val="both"/>
        <w:textAlignment w:val="auto"/>
        <w:rPr>
          <w:rFonts w:ascii="Times New Roman" w:hAnsi="Times New Roman"/>
        </w:rPr>
      </w:pPr>
      <w:r>
        <w:rPr>
          <w:rFonts w:ascii="Times New Roman" w:hAnsi="Times New Roman"/>
          <w:sz w:val="24"/>
          <w:szCs w:val="24"/>
          <w:lang w:val="en-US"/>
        </w:rPr>
        <w:t>oral control: individual survey on questions of the relevant topic;</w:t>
      </w:r>
    </w:p>
    <w:p>
      <w:pPr>
        <w:pStyle w:val="Normal"/>
        <w:numPr>
          <w:ilvl w:val="0"/>
          <w:numId w:val="8"/>
        </w:numPr>
        <w:tabs>
          <w:tab w:val="clear" w:pos="708"/>
          <w:tab w:val="left" w:pos="-9360" w:leader="none"/>
          <w:tab w:val="left" w:pos="-9218" w:leader="none"/>
        </w:tabs>
        <w:jc w:val="both"/>
        <w:textAlignment w:val="auto"/>
        <w:rPr>
          <w:rFonts w:ascii="Times New Roman" w:hAnsi="Times New Roman"/>
        </w:rPr>
      </w:pPr>
      <w:r>
        <w:rPr>
          <w:rFonts w:ascii="Times New Roman" w:hAnsi="Times New Roman"/>
          <w:sz w:val="24"/>
          <w:szCs w:val="24"/>
          <w:lang w:val="en-US"/>
        </w:rPr>
        <w:t xml:space="preserve">written control: assessment of solving clinical situational problems, </w:t>
      </w:r>
      <w:r>
        <w:rPr>
          <w:rFonts w:ascii="Times New Roman" w:hAnsi="Times New Roman"/>
          <w:bCs/>
          <w:color w:val="000000"/>
          <w:sz w:val="24"/>
          <w:szCs w:val="24"/>
          <w:lang w:val="en-US" w:eastAsia="uk-UA"/>
        </w:rPr>
        <w:t xml:space="preserve">practice and control of practical skills </w:t>
      </w:r>
      <w:r>
        <w:rPr>
          <w:rFonts w:ascii="Times New Roman" w:hAnsi="Times New Roman"/>
          <w:bCs/>
          <w:sz w:val="24"/>
          <w:szCs w:val="24"/>
          <w:lang w:val="en-US"/>
        </w:rPr>
        <w:t>using the "Standardized patient" method</w:t>
      </w:r>
      <w:r>
        <w:rPr>
          <w:rFonts w:ascii="Times New Roman" w:hAnsi="Times New Roman"/>
          <w:sz w:val="24"/>
          <w:szCs w:val="24"/>
          <w:lang w:val="en-US"/>
        </w:rPr>
        <w:t>;</w:t>
      </w:r>
    </w:p>
    <w:p>
      <w:pPr>
        <w:pStyle w:val="Normal"/>
        <w:numPr>
          <w:ilvl w:val="0"/>
          <w:numId w:val="8"/>
        </w:numPr>
        <w:tabs>
          <w:tab w:val="clear" w:pos="708"/>
          <w:tab w:val="left" w:pos="-9360" w:leader="none"/>
          <w:tab w:val="left" w:pos="-9218" w:leader="none"/>
        </w:tabs>
        <w:jc w:val="both"/>
        <w:textAlignment w:val="auto"/>
        <w:rPr>
          <w:rFonts w:ascii="Times New Roman" w:hAnsi="Times New Roman"/>
        </w:rPr>
      </w:pPr>
      <w:r>
        <w:rPr>
          <w:rFonts w:ascii="Times New Roman" w:hAnsi="Times New Roman"/>
          <w:sz w:val="24"/>
          <w:szCs w:val="24"/>
          <w:lang w:val="en-US"/>
        </w:rPr>
        <w:t xml:space="preserve">test control: assessment of </w:t>
      </w:r>
      <w:r>
        <w:rPr>
          <w:rFonts w:eastAsia="Times New Roman" w:ascii="Times New Roman" w:hAnsi="Times New Roman"/>
          <w:bCs/>
          <w:color w:val="000000"/>
          <w:sz w:val="24"/>
          <w:szCs w:val="24"/>
          <w:lang w:val="en-US" w:eastAsia="uk-UA"/>
        </w:rPr>
        <w:t>solving test tasks.</w:t>
      </w:r>
    </w:p>
    <w:p>
      <w:pPr>
        <w:pStyle w:val="Normal"/>
        <w:tabs>
          <w:tab w:val="clear" w:pos="708"/>
          <w:tab w:val="left" w:pos="0" w:leader="none"/>
          <w:tab w:val="left" w:pos="142" w:leader="none"/>
        </w:tabs>
        <w:jc w:val="both"/>
        <w:rPr>
          <w:rFonts w:ascii="Times New Roman" w:hAnsi="Times New Roman"/>
          <w:sz w:val="24"/>
          <w:szCs w:val="24"/>
          <w:lang w:val="en-US"/>
        </w:rPr>
      </w:pPr>
      <w:r>
        <w:rPr>
          <w:rFonts w:ascii="Times New Roman" w:hAnsi="Times New Roman"/>
          <w:sz w:val="24"/>
          <w:szCs w:val="24"/>
          <w:lang w:val="en-US"/>
        </w:rPr>
      </w:r>
    </w:p>
    <w:p>
      <w:pPr>
        <w:pStyle w:val="Normal"/>
        <w:tabs>
          <w:tab w:val="clear" w:pos="708"/>
          <w:tab w:val="left" w:pos="0" w:leader="none"/>
          <w:tab w:val="left" w:pos="142" w:leader="none"/>
        </w:tabs>
        <w:jc w:val="center"/>
        <w:rPr>
          <w:rFonts w:ascii="Times New Roman" w:hAnsi="Times New Roman"/>
        </w:rPr>
      </w:pPr>
      <w:r>
        <w:rPr>
          <w:rFonts w:cs="Times New Roman" w:ascii="Times New Roman" w:hAnsi="Times New Roman"/>
          <w:b/>
          <w:sz w:val="24"/>
          <w:szCs w:val="24"/>
          <w:lang w:val="en-US"/>
        </w:rPr>
        <w:t>Current evaluation criteria in practical training</w:t>
      </w:r>
    </w:p>
    <w:p>
      <w:pPr>
        <w:pStyle w:val="Normal"/>
        <w:jc w:val="center"/>
        <w:rPr>
          <w:rFonts w:ascii="Times New Roman" w:hAnsi="Times New Roman" w:cs="Times New Roman"/>
          <w:b/>
          <w:b/>
          <w:sz w:val="24"/>
          <w:szCs w:val="24"/>
          <w:lang w:val="en-US"/>
        </w:rPr>
      </w:pPr>
      <w:r>
        <w:rPr>
          <w:rFonts w:cs="Times New Roman" w:ascii="Times New Roman" w:hAnsi="Times New Roman"/>
          <w:b/>
          <w:sz w:val="24"/>
          <w:szCs w:val="24"/>
          <w:lang w:val="en-US"/>
        </w:rPr>
      </w:r>
    </w:p>
    <w:tbl>
      <w:tblPr>
        <w:tblW w:w="9570" w:type="dxa"/>
        <w:jc w:val="start"/>
        <w:tblInd w:w="-118" w:type="dxa"/>
        <w:tblCellMar>
          <w:top w:w="0" w:type="dxa"/>
          <w:start w:w="108" w:type="dxa"/>
          <w:bottom w:w="0" w:type="dxa"/>
          <w:end w:w="108" w:type="dxa"/>
        </w:tblCellMar>
        <w:tblLook w:val="0000" w:noHBand="0" w:noVBand="0" w:firstColumn="0" w:lastRow="0" w:lastColumn="0" w:firstRow="0"/>
      </w:tblPr>
      <w:tblGrid>
        <w:gridCol w:w="1624"/>
        <w:gridCol w:w="7945"/>
      </w:tblGrid>
      <w:tr>
        <w:trPr/>
        <w:tc>
          <w:tcPr>
            <w:tcW w:w="1624" w:type="dxa"/>
            <w:tcBorders>
              <w:top w:val="single" w:sz="4" w:space="0" w:color="000000"/>
              <w:start w:val="single" w:sz="4" w:space="0" w:color="000000"/>
              <w:bottom w:val="single" w:sz="4" w:space="0" w:color="000000"/>
              <w:end w:val="single" w:sz="4" w:space="0" w:color="000000"/>
            </w:tcBorders>
            <w:shd w:color="auto" w:fill="auto" w:val="clear"/>
          </w:tcPr>
          <w:p>
            <w:pPr>
              <w:pStyle w:val="Normal"/>
              <w:jc w:val="center"/>
              <w:rPr>
                <w:rFonts w:ascii="Times New Roman" w:hAnsi="Times New Roman"/>
              </w:rPr>
            </w:pPr>
            <w:r>
              <w:rPr>
                <w:rFonts w:cs="Times New Roman" w:ascii="Times New Roman" w:hAnsi="Times New Roman"/>
                <w:b/>
                <w:sz w:val="24"/>
                <w:szCs w:val="24"/>
                <w:lang w:val="en-US"/>
              </w:rPr>
              <w:t>Rating</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jc w:val="center"/>
              <w:rPr>
                <w:rFonts w:ascii="Times New Roman" w:hAnsi="Times New Roman"/>
              </w:rPr>
            </w:pPr>
            <w:r>
              <w:rPr>
                <w:rFonts w:cs="Times New Roman" w:ascii="Times New Roman" w:hAnsi="Times New Roman"/>
                <w:b/>
                <w:sz w:val="24"/>
                <w:szCs w:val="24"/>
                <w:lang w:val="en-US"/>
              </w:rPr>
              <w:t>Evaluation criteria</w:t>
            </w:r>
          </w:p>
        </w:tc>
      </w:tr>
      <w:tr>
        <w:trPr/>
        <w:tc>
          <w:tcPr>
            <w:tcW w:w="1624"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Normal"/>
              <w:jc w:val="center"/>
              <w:rPr>
                <w:rFonts w:ascii="Times New Roman" w:hAnsi="Times New Roman" w:cs="Times New Roman"/>
                <w:sz w:val="24"/>
                <w:szCs w:val="24"/>
                <w:lang w:val="en-US"/>
              </w:rPr>
            </w:pPr>
            <w:r>
              <w:rPr>
                <w:rFonts w:cs="Times New Roman" w:ascii="Times New Roman" w:hAnsi="Times New Roman"/>
                <w:sz w:val="24"/>
                <w:szCs w:val="24"/>
                <w:lang w:val="en-US"/>
              </w:rPr>
              <w:t>Excellent "5"</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spacing w:before="0" w:after="160"/>
              <w:jc w:val="both"/>
              <w:rPr>
                <w:rFonts w:ascii="Times New Roman" w:hAnsi="Times New Roman"/>
                <w:sz w:val="24"/>
                <w:szCs w:val="24"/>
                <w:lang w:val="en-US"/>
              </w:rPr>
            </w:pPr>
            <w:r>
              <w:rPr>
                <w:rFonts w:cs="Times New Roman" w:ascii="Times New Roman" w:hAnsi="Times New Roman"/>
                <w:sz w:val="24"/>
                <w:szCs w:val="24"/>
                <w:lang w:val="en-US"/>
              </w:rPr>
              <w:t xml:space="preserve">The applicant takes an active part in the lesson; demonstrates deep knowledge, gives complete and detailed answers to questions. Thoroughly and comprehensively knows the content of theoretical issues, fluent in professional and scientific terminology. Thinks logically and constructs an answer, freely uses acquired theoretical knowledge when analyzing practical tasks. When solving a clinical problem, he correctly interprets the anamnesis data, the results </w:t>
            </w:r>
            <w:r>
              <w:rPr>
                <w:rFonts w:cs="Times New Roman" w:ascii="Times New Roman" w:hAnsi="Times New Roman"/>
                <w:sz w:val="24"/>
                <w:szCs w:val="24"/>
                <w:lang w:val="en-US" w:eastAsia="zh-CN"/>
              </w:rPr>
              <w:t xml:space="preserve">of clinical, </w:t>
            </w:r>
            <w:r>
              <w:rPr>
                <w:rFonts w:cs="Times New Roman" w:ascii="Times New Roman" w:hAnsi="Times New Roman"/>
                <w:sz w:val="24"/>
                <w:szCs w:val="24"/>
                <w:lang w:val="en-US"/>
              </w:rPr>
              <w:t xml:space="preserve">laboratory and instrumental studies, correctly answers all the questions and convincingly substantiates his point of view, can propose and justify an alternative version of the decision on individual issues. When solving a practical task according to the OSCE type, he correctly demonstrates the performance of practical skills </w:t>
            </w:r>
            <w:r>
              <w:rPr>
                <w:rFonts w:cs="Times New Roman" w:ascii="Times New Roman" w:hAnsi="Times New Roman"/>
                <w:bCs/>
                <w:sz w:val="24"/>
                <w:szCs w:val="24"/>
                <w:lang w:val="en-US"/>
              </w:rPr>
              <w:t>on simulation models and mannequins</w:t>
            </w:r>
            <w:r>
              <w:rPr>
                <w:rFonts w:cs="Times New Roman" w:ascii="Times New Roman" w:hAnsi="Times New Roman"/>
                <w:sz w:val="24"/>
                <w:szCs w:val="24"/>
                <w:lang w:val="en-US"/>
              </w:rPr>
              <w:t>, strictly adheres to the algorithm of their implementation</w:t>
            </w:r>
          </w:p>
        </w:tc>
      </w:tr>
      <w:tr>
        <w:trPr/>
        <w:tc>
          <w:tcPr>
            <w:tcW w:w="1624"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Normal"/>
              <w:jc w:val="center"/>
              <w:rPr>
                <w:rFonts w:ascii="Times New Roman" w:hAnsi="Times New Roman" w:cs="Times New Roman"/>
                <w:sz w:val="24"/>
                <w:szCs w:val="24"/>
                <w:lang w:val="en-US"/>
              </w:rPr>
            </w:pPr>
            <w:r>
              <w:rPr>
                <w:rFonts w:cs="Times New Roman" w:ascii="Times New Roman" w:hAnsi="Times New Roman"/>
                <w:sz w:val="24"/>
                <w:szCs w:val="24"/>
                <w:lang w:val="en-US"/>
              </w:rPr>
              <w:t>Good "4"</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spacing w:before="0" w:after="160"/>
              <w:jc w:val="both"/>
              <w:rPr>
                <w:rFonts w:ascii="Times New Roman" w:hAnsi="Times New Roman"/>
                <w:sz w:val="24"/>
                <w:szCs w:val="24"/>
                <w:lang w:val="en-US"/>
              </w:rPr>
            </w:pPr>
            <w:r>
              <w:rPr>
                <w:rFonts w:cs="Times New Roman" w:ascii="Times New Roman" w:hAnsi="Times New Roman"/>
                <w:sz w:val="24"/>
                <w:szCs w:val="24"/>
                <w:lang w:val="en-US"/>
              </w:rPr>
              <w:t xml:space="preserve">The acquirer participates in the class; knows the material well; demonstrates the necessary knowledge, but answers the questions with some errors. He knows the content of theoretical issues deeply and comprehensively, and has professional and scientific terminology. Thinks logically and constructs an answer, uses acquired theoretical knowledge when analyzing practical tasks. But when teaching some questions, there is not enough depth and argumentation, it makes insignificant mistakes, which are eliminated by the student himself when the teacher points them out. When solving a clinical problem, minor errors or inaccuracies are assumed in the interpretation of anamnesis data, results of clinical, laboratory and instrumental studies, he answers all the questions without significant errors, fully substantiates his point of view, but proposals for an alternative option cause difficulties. When solving a practical task according to the OSCE type, minor errors in the algorithm and technique of performing skills </w:t>
            </w:r>
            <w:r>
              <w:rPr>
                <w:rFonts w:cs="Times New Roman" w:ascii="Times New Roman" w:hAnsi="Times New Roman"/>
                <w:bCs/>
                <w:sz w:val="24"/>
                <w:szCs w:val="24"/>
                <w:lang w:val="en-US"/>
              </w:rPr>
              <w:t xml:space="preserve">on simulation models and mannequins </w:t>
            </w:r>
            <w:r>
              <w:rPr>
                <w:rFonts w:cs="Times New Roman" w:ascii="Times New Roman" w:hAnsi="Times New Roman"/>
                <w:sz w:val="24"/>
                <w:szCs w:val="24"/>
                <w:lang w:val="en-US"/>
              </w:rPr>
              <w:t>are corrected at the instruction of the teacher</w:t>
            </w:r>
          </w:p>
        </w:tc>
      </w:tr>
      <w:tr>
        <w:trPr/>
        <w:tc>
          <w:tcPr>
            <w:tcW w:w="1624"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Normal"/>
              <w:jc w:val="center"/>
              <w:rPr>
                <w:rFonts w:ascii="Times New Roman" w:hAnsi="Times New Roman" w:cs="Times New Roman"/>
                <w:sz w:val="24"/>
                <w:szCs w:val="24"/>
                <w:lang w:val="en-US"/>
              </w:rPr>
            </w:pPr>
            <w:r>
              <w:rPr>
                <w:rFonts w:cs="Times New Roman" w:ascii="Times New Roman" w:hAnsi="Times New Roman"/>
                <w:sz w:val="24"/>
                <w:szCs w:val="24"/>
                <w:lang w:val="en-US"/>
              </w:rPr>
              <w:t>Satisfactory "3"</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spacing w:before="0" w:after="160"/>
              <w:jc w:val="both"/>
              <w:rPr>
                <w:rFonts w:ascii="Times New Roman" w:hAnsi="Times New Roman"/>
                <w:sz w:val="24"/>
                <w:szCs w:val="24"/>
                <w:lang w:val="en-US"/>
              </w:rPr>
            </w:pPr>
            <w:r>
              <w:rPr>
                <w:rFonts w:cs="Times New Roman" w:ascii="Times New Roman" w:hAnsi="Times New Roman"/>
                <w:sz w:val="24"/>
                <w:szCs w:val="24"/>
                <w:lang w:val="en-US"/>
              </w:rPr>
              <w:t xml:space="preserve">The acquirer sometimes participates in the activity; partially speaks and asks questions; makes mistakes when answering questions. Possesses a basic amount of theoretical knowledge, uses professional and scientific terminology inaccurately. Experiences significant difficulties in constructing an independent logical answer, in applying theoretical knowledge in the analysis of practical tasks. There are significant errors in the answers. When solving a clinical problem, he interprets the history data, the results of clinical, laboratory and instrumental studies with errors, does not know individual details, allows inaccuracies in the answers to questions, does not adequately justify his answers and interprets the wording, experiences difficulties in completing tasks and proposing alternative options. When solving a practical task according to the OSCE type, significant errors are assumed in the algorithm and technique of performing skills </w:t>
            </w:r>
            <w:r>
              <w:rPr>
                <w:rFonts w:cs="Times New Roman" w:ascii="Times New Roman" w:hAnsi="Times New Roman"/>
                <w:bCs/>
                <w:sz w:val="24"/>
                <w:szCs w:val="24"/>
                <w:lang w:val="en-US"/>
              </w:rPr>
              <w:t>on simulation models and mannequins</w:t>
            </w:r>
          </w:p>
        </w:tc>
      </w:tr>
      <w:tr>
        <w:trPr/>
        <w:tc>
          <w:tcPr>
            <w:tcW w:w="1624"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Normal"/>
              <w:jc w:val="center"/>
              <w:rPr>
                <w:rFonts w:ascii="Times New Roman" w:hAnsi="Times New Roman" w:cs="Times New Roman"/>
                <w:sz w:val="24"/>
                <w:szCs w:val="24"/>
                <w:lang w:val="en-US"/>
              </w:rPr>
            </w:pPr>
            <w:r>
              <w:rPr>
                <w:rFonts w:cs="Times New Roman" w:ascii="Times New Roman" w:hAnsi="Times New Roman"/>
                <w:sz w:val="24"/>
                <w:szCs w:val="24"/>
                <w:lang w:val="en-US"/>
              </w:rPr>
              <w:t>Unsatisfactory "2"</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spacing w:before="0" w:after="160"/>
              <w:jc w:val="both"/>
              <w:rPr>
                <w:rFonts w:ascii="Times New Roman" w:hAnsi="Times New Roman"/>
                <w:sz w:val="24"/>
                <w:szCs w:val="24"/>
                <w:lang w:val="en-US"/>
              </w:rPr>
            </w:pPr>
            <w:r>
              <w:rPr>
                <w:rFonts w:cs="Times New Roman" w:ascii="Times New Roman" w:hAnsi="Times New Roman"/>
                <w:sz w:val="24"/>
                <w:szCs w:val="24"/>
                <w:lang w:val="en-US"/>
              </w:rPr>
              <w:t xml:space="preserve">The acquirer does not participate in the lesson, is only an observer; never speaks or asks questions, disinterested in learning the material; gives incorrect answers to questions. Has not mastered the basic amount of theoretical knowledge, shows a low level of mastery of professional and scientific terminology. Answers to questions are fragmentary, inconsistent, illogical, cannot apply theoretical knowledge when analyzing practical tasks. There are a significant number of gross errors in the answers. When solving a clinical problem, he cannot interpret the received history data, the results of clinical, laboratory and instrumental studies, answer the questions, or makes significant mistakes in the answers; could not justify his decisions or does it unconvincingly. It does not offer alternative options. When solving a practical task according to the OSCE type, gross errors and errors in the algorithm and technique of performing skills </w:t>
            </w:r>
            <w:r>
              <w:rPr>
                <w:rFonts w:cs="Times New Roman" w:ascii="Times New Roman" w:hAnsi="Times New Roman"/>
                <w:bCs/>
                <w:sz w:val="24"/>
                <w:szCs w:val="24"/>
                <w:lang w:val="en-US"/>
              </w:rPr>
              <w:t>on simulation models and mannequins will not be demonstrated or assumed</w:t>
            </w:r>
          </w:p>
        </w:tc>
      </w:tr>
    </w:tbl>
    <w:p>
      <w:pPr>
        <w:pStyle w:val="Normal"/>
        <w:tabs>
          <w:tab w:val="clear" w:pos="708"/>
          <w:tab w:val="left" w:pos="0" w:leader="none"/>
          <w:tab w:val="left" w:pos="142" w:leader="none"/>
        </w:tabs>
        <w:jc w:val="both"/>
        <w:rPr>
          <w:rFonts w:ascii="Times New Roman" w:hAnsi="Times New Roman" w:cs="Times New Roman"/>
          <w:sz w:val="24"/>
          <w:szCs w:val="24"/>
          <w:lang w:val="en-US"/>
        </w:rPr>
      </w:pPr>
      <w:r>
        <w:rPr>
          <w:rFonts w:cs="Times New Roman" w:ascii="Times New Roman" w:hAnsi="Times New Roman"/>
          <w:sz w:val="24"/>
          <w:szCs w:val="24"/>
          <w:lang w:val="en-US"/>
        </w:rPr>
      </w:r>
    </w:p>
    <w:p>
      <w:pPr>
        <w:pStyle w:val="Standard"/>
        <w:widowControl w:val="false"/>
        <w:tabs>
          <w:tab w:val="clear" w:pos="708"/>
          <w:tab w:val="left" w:pos="0" w:leader="none"/>
          <w:tab w:val="left" w:pos="426" w:leader="none"/>
          <w:tab w:val="left" w:pos="5554" w:leader="none"/>
        </w:tabs>
        <w:ind w:firstLine="707"/>
        <w:jc w:val="both"/>
        <w:rPr>
          <w:rFonts w:ascii="Times New Roman" w:hAnsi="Times New Roman"/>
        </w:rPr>
      </w:pPr>
      <w:r>
        <w:rPr>
          <w:i/>
          <w:iCs/>
          <w:sz w:val="24"/>
          <w:szCs w:val="24"/>
          <w:lang w:val="en-US"/>
        </w:rPr>
        <w:t xml:space="preserve">Forms and methods of final control: </w:t>
      </w:r>
      <w:r>
        <w:rPr>
          <w:rFonts w:cs="Times New Roman"/>
          <w:i/>
          <w:iCs/>
          <w:sz w:val="24"/>
          <w:szCs w:val="24"/>
          <w:lang w:val="en-US" w:eastAsia="ru-RU"/>
        </w:rPr>
        <w:t>test</w:t>
      </w:r>
    </w:p>
    <w:p>
      <w:pPr>
        <w:pStyle w:val="Normal"/>
        <w:ind w:firstLine="708"/>
        <w:jc w:val="both"/>
        <w:rPr>
          <w:rFonts w:ascii="Times New Roman" w:hAnsi="Times New Roman"/>
        </w:rPr>
      </w:pPr>
      <w:r>
        <w:rPr>
          <w:rFonts w:ascii="Times New Roman" w:hAnsi="Times New Roman"/>
          <w:sz w:val="24"/>
          <w:szCs w:val="24"/>
          <w:lang w:val="en-US"/>
        </w:rPr>
        <w:t>Test is given to the applicant who completed all tasks of the work program of the academic discipline, took an active part in practical classes, completed and defended an individual assignment and has an average current grade of at least 3.0 and has no academic debt.</w:t>
      </w:r>
    </w:p>
    <w:p>
      <w:pPr>
        <w:pStyle w:val="Normal"/>
        <w:widowControl w:val="false"/>
        <w:tabs>
          <w:tab w:val="clear" w:pos="708"/>
          <w:tab w:val="left" w:pos="0" w:leader="none"/>
          <w:tab w:val="left" w:pos="426" w:leader="none"/>
          <w:tab w:val="left" w:pos="5554" w:leader="none"/>
        </w:tabs>
        <w:ind w:firstLine="708"/>
        <w:jc w:val="both"/>
        <w:rPr/>
      </w:pPr>
      <w:r>
        <w:rPr>
          <w:rFonts w:cs="Times New Roman" w:ascii="Times New Roman" w:hAnsi="Times New Roman"/>
          <w:i w:val="false"/>
          <w:iCs w:val="false"/>
          <w:sz w:val="24"/>
          <w:szCs w:val="24"/>
          <w:lang w:val="en-US" w:eastAsia="ru-RU"/>
        </w:rPr>
        <w:t>Test</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is carried out: at the last lesson before the beginning of the examination session — at</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ribbon</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system</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teaching,</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on</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to the last</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 xml:space="preserve">occupation </w:t>
      </w:r>
      <w:r>
        <w:rPr>
          <w:rStyle w:val="Style18"/>
          <w:rFonts w:cs="Times New Roman" w:ascii="Times New Roman" w:hAnsi="Times New Roman"/>
          <w:i w:val="false"/>
          <w:iCs w:val="false"/>
          <w:spacing w:val="1"/>
          <w:sz w:val="24"/>
          <w:szCs w:val="24"/>
          <w:lang w:val="en-US" w:eastAsia="ru-RU"/>
        </w:rPr>
        <w:t>—</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with a cyclical system of education. The test score is the arithmetic mean of all components on a traditional four-point scale and has a value that is rounded using the statistical method with two decimal places after the decimal point.</w:t>
      </w:r>
    </w:p>
    <w:p>
      <w:pPr>
        <w:pStyle w:val="Normal"/>
        <w:ind w:firstLine="708"/>
        <w:jc w:val="both"/>
        <w:rPr>
          <w:rFonts w:ascii="Times New Roman" w:hAnsi="Times New Roman"/>
        </w:rPr>
      </w:pPr>
      <w:r>
        <w:rPr>
          <w:rFonts w:cs="Times New Roman" w:ascii="Times New Roman" w:hAnsi="Times New Roman"/>
          <w:sz w:val="24"/>
          <w:szCs w:val="24"/>
          <w:lang w:val="en-US"/>
        </w:rPr>
        <w:t>.</w:t>
      </w:r>
    </w:p>
    <w:p>
      <w:pPr>
        <w:pStyle w:val="Normal"/>
        <w:tabs>
          <w:tab w:val="clear" w:pos="708"/>
          <w:tab w:val="left" w:pos="0" w:leader="none"/>
          <w:tab w:val="left" w:pos="426" w:leader="none"/>
          <w:tab w:val="left" w:pos="5554" w:leader="none"/>
        </w:tabs>
        <w:jc w:val="center"/>
        <w:rPr>
          <w:rFonts w:ascii="Times New Roman" w:hAnsi="Times New Roman"/>
        </w:rPr>
      </w:pPr>
      <w:bookmarkStart w:id="4" w:name="_Hlk156398710"/>
      <w:bookmarkEnd w:id="4"/>
      <w:r>
        <w:rPr>
          <w:rFonts w:ascii="Times New Roman" w:hAnsi="Times New Roman"/>
          <w:b/>
          <w:bCs/>
          <w:color w:val="0070C0"/>
          <w:sz w:val="24"/>
          <w:szCs w:val="24"/>
          <w:lang w:val="en-US"/>
        </w:rPr>
        <w:t>IND</w:t>
      </w:r>
      <w:r>
        <w:rPr>
          <w:rFonts w:eastAsia="Calibri" w:cs="DejaVu Sans" w:ascii="Times New Roman" w:hAnsi="Times New Roman"/>
          <w:b/>
          <w:bCs/>
          <w:color w:val="0070C0"/>
          <w:kern w:val="0"/>
          <w:sz w:val="24"/>
          <w:szCs w:val="24"/>
          <w:lang w:val="en-US" w:eastAsia="en-US" w:bidi="ar-SA"/>
        </w:rPr>
        <w:t>IVIDUAL</w:t>
      </w:r>
      <w:r>
        <w:rPr>
          <w:rFonts w:ascii="Times New Roman" w:hAnsi="Times New Roman"/>
          <w:b/>
          <w:bCs/>
          <w:color w:val="0070C0"/>
          <w:sz w:val="24"/>
          <w:szCs w:val="24"/>
          <w:lang w:val="en-US"/>
        </w:rPr>
        <w:t xml:space="preserve"> WORK OF HIGHER EDUCATION ACQUIRES</w:t>
      </w:r>
    </w:p>
    <w:p>
      <w:pPr>
        <w:pStyle w:val="Normal"/>
        <w:tabs>
          <w:tab w:val="clear" w:pos="708"/>
          <w:tab w:val="left" w:pos="0" w:leader="none"/>
          <w:tab w:val="left" w:pos="426" w:leader="none"/>
          <w:tab w:val="left" w:pos="5554" w:leader="none"/>
        </w:tabs>
        <w:jc w:val="center"/>
        <w:rPr>
          <w:rFonts w:ascii="Times New Roman" w:hAnsi="Times New Roman"/>
          <w:b/>
          <w:b/>
          <w:bCs/>
          <w:color w:val="0070C0"/>
          <w:sz w:val="24"/>
          <w:szCs w:val="24"/>
          <w:lang w:val="en-US"/>
        </w:rPr>
      </w:pPr>
      <w:r>
        <w:rPr>
          <w:rFonts w:ascii="Times New Roman" w:hAnsi="Times New Roman"/>
          <w:b/>
          <w:bCs/>
          <w:color w:val="0070C0"/>
          <w:sz w:val="24"/>
          <w:szCs w:val="24"/>
          <w:lang w:val="en-US"/>
        </w:rPr>
      </w:r>
    </w:p>
    <w:p>
      <w:pPr>
        <w:pStyle w:val="Normal"/>
        <w:tabs>
          <w:tab w:val="clear" w:pos="708"/>
          <w:tab w:val="left" w:pos="0" w:leader="none"/>
          <w:tab w:val="left" w:pos="142" w:leader="none"/>
        </w:tabs>
        <w:ind w:firstLine="709"/>
        <w:jc w:val="both"/>
        <w:rPr>
          <w:rFonts w:ascii="Times New Roman" w:hAnsi="Times New Roman"/>
        </w:rPr>
      </w:pPr>
      <w:r>
        <w:rPr>
          <w:rFonts w:eastAsia="Calibri" w:cs="Times New Roman" w:ascii="Times New Roman" w:hAnsi="Times New Roman"/>
          <w:b w:val="false"/>
          <w:bCs w:val="false"/>
          <w:i/>
          <w:iCs/>
          <w:color w:val="auto"/>
          <w:kern w:val="0"/>
          <w:sz w:val="24"/>
          <w:szCs w:val="24"/>
          <w:lang w:val="en-US" w:eastAsia="ru-RU" w:bidi="ar-SA"/>
        </w:rPr>
        <w:t>Individual</w:t>
      </w:r>
      <w:r>
        <w:rPr>
          <w:rFonts w:eastAsia="Times New Roman" w:ascii="Times New Roman" w:hAnsi="Times New Roman"/>
          <w:bCs/>
          <w:i/>
          <w:color w:val="000000"/>
          <w:sz w:val="24"/>
          <w:szCs w:val="24"/>
          <w:lang w:val="en-US" w:eastAsia="uk-UA"/>
        </w:rPr>
        <w:t xml:space="preserve"> work of the applicant: </w:t>
      </w:r>
      <w:r>
        <w:rPr>
          <w:rFonts w:eastAsia="Times New Roman" w:ascii="Times New Roman" w:hAnsi="Times New Roman"/>
          <w:bCs/>
          <w:i w:val="false"/>
          <w:iCs w:val="false"/>
          <w:color w:val="000000"/>
          <w:sz w:val="24"/>
          <w:szCs w:val="24"/>
          <w:lang w:val="en-US" w:eastAsia="uk-UA"/>
        </w:rPr>
        <w:t>i</w:t>
      </w:r>
      <w:r>
        <w:rPr>
          <w:rFonts w:eastAsia="Calibri" w:cs="Times New Roman" w:ascii="Times New Roman" w:hAnsi="Times New Roman"/>
          <w:b w:val="false"/>
          <w:bCs w:val="false"/>
          <w:i w:val="false"/>
          <w:iCs w:val="false"/>
          <w:color w:val="auto"/>
          <w:kern w:val="0"/>
          <w:sz w:val="24"/>
          <w:szCs w:val="24"/>
          <w:lang w:val="en-US" w:eastAsia="ru-RU" w:bidi="ar-SA"/>
        </w:rPr>
        <w:t>ndividual</w:t>
      </w:r>
      <w:r>
        <w:rPr>
          <w:rFonts w:eastAsia="Times New Roman" w:ascii="Times New Roman" w:hAnsi="Times New Roman"/>
          <w:bCs/>
          <w:i w:val="false"/>
          <w:iCs w:val="false"/>
          <w:color w:val="000000"/>
          <w:sz w:val="24"/>
          <w:szCs w:val="24"/>
          <w:lang w:val="en-US" w:eastAsia="uk-UA"/>
        </w:rPr>
        <w:t xml:space="preserve"> work with recommended basic and additional literature, electronic information resources, i</w:t>
      </w:r>
      <w:r>
        <w:rPr>
          <w:rFonts w:eastAsia="Calibri" w:cs="Times New Roman" w:ascii="Times New Roman" w:hAnsi="Times New Roman"/>
          <w:b w:val="false"/>
          <w:bCs w:val="false"/>
          <w:i w:val="false"/>
          <w:iCs w:val="false"/>
          <w:color w:val="auto"/>
          <w:kern w:val="0"/>
          <w:sz w:val="24"/>
          <w:szCs w:val="24"/>
          <w:lang w:val="en-US" w:eastAsia="ru-RU" w:bidi="ar-SA"/>
        </w:rPr>
        <w:t>ndividual</w:t>
      </w:r>
      <w:r>
        <w:rPr>
          <w:rFonts w:eastAsia="Times New Roman" w:ascii="Times New Roman" w:hAnsi="Times New Roman"/>
          <w:bCs/>
          <w:i w:val="false"/>
          <w:iCs w:val="false"/>
          <w:color w:val="000000"/>
          <w:sz w:val="24"/>
          <w:szCs w:val="24"/>
          <w:lang w:val="en-US" w:eastAsia="uk-UA"/>
        </w:rPr>
        <w:t xml:space="preserve"> work with a bank of test tasks, preparation for practical classes.</w:t>
      </w:r>
    </w:p>
    <w:p>
      <w:pPr>
        <w:pStyle w:val="Default"/>
        <w:ind w:firstLine="708"/>
        <w:rPr>
          <w:rFonts w:ascii="Times New Roman" w:hAnsi="Times New Roman" w:eastAsia="Times New Roman"/>
          <w:b/>
          <w:b/>
          <w:color w:val="auto"/>
          <w:sz w:val="24"/>
          <w:szCs w:val="24"/>
          <w:lang w:val="en-US" w:eastAsia="zh-CN"/>
        </w:rPr>
      </w:pPr>
      <w:r>
        <w:rPr>
          <w:rFonts w:eastAsia="Times New Roman"/>
          <w:b/>
          <w:color w:val="auto"/>
          <w:sz w:val="24"/>
          <w:szCs w:val="24"/>
          <w:lang w:val="en-US" w:eastAsia="zh-CN"/>
        </w:rPr>
      </w:r>
      <w:bookmarkStart w:id="5" w:name="_Hlk156398728"/>
      <w:bookmarkStart w:id="6" w:name="_Hlk156398728"/>
      <w:bookmarkEnd w:id="6"/>
    </w:p>
    <w:p>
      <w:pPr>
        <w:pStyle w:val="ListParagraph"/>
        <w:numPr>
          <w:ilvl w:val="0"/>
          <w:numId w:val="13"/>
        </w:numPr>
        <w:tabs>
          <w:tab w:val="clear" w:pos="708"/>
          <w:tab w:val="left" w:pos="0" w:leader="none"/>
        </w:tabs>
        <w:ind w:start="0" w:hanging="0"/>
        <w:jc w:val="center"/>
        <w:rPr>
          <w:rFonts w:ascii="Times New Roman" w:hAnsi="Times New Roman"/>
        </w:rPr>
      </w:pPr>
      <w:r>
        <w:rPr>
          <w:rFonts w:ascii="Times New Roman" w:hAnsi="Times New Roman"/>
          <w:b/>
          <w:bCs/>
          <w:caps/>
          <w:color w:val="0070C0"/>
          <w:sz w:val="24"/>
          <w:szCs w:val="24"/>
          <w:lang w:val="en-US"/>
        </w:rPr>
        <w:t>academic</w:t>
      </w:r>
      <w:r>
        <w:rPr>
          <w:rFonts w:ascii="Times New Roman" w:hAnsi="Times New Roman"/>
          <w:b/>
          <w:bCs/>
          <w:color w:val="0070C0"/>
          <w:sz w:val="24"/>
          <w:szCs w:val="24"/>
          <w:lang w:val="en-US"/>
        </w:rPr>
        <w:t xml:space="preserve"> DISCIPLINE POLICY</w:t>
      </w:r>
    </w:p>
    <w:p>
      <w:pPr>
        <w:pStyle w:val="ListParagraph"/>
        <w:numPr>
          <w:ilvl w:val="0"/>
          <w:numId w:val="13"/>
        </w:numPr>
        <w:tabs>
          <w:tab w:val="clear" w:pos="708"/>
          <w:tab w:val="left" w:pos="0" w:leader="none"/>
        </w:tabs>
        <w:ind w:start="0" w:firstLine="709"/>
        <w:jc w:val="center"/>
        <w:rPr>
          <w:rFonts w:ascii="Times New Roman" w:hAnsi="Times New Roman"/>
          <w:b/>
          <w:b/>
          <w:bCs/>
          <w:color w:val="0070C0"/>
          <w:sz w:val="24"/>
          <w:szCs w:val="24"/>
          <w:lang w:val="en-US"/>
        </w:rPr>
      </w:pPr>
      <w:r>
        <w:rPr>
          <w:rFonts w:ascii="Times New Roman" w:hAnsi="Times New Roman"/>
          <w:b/>
          <w:bCs/>
          <w:color w:val="0070C0"/>
          <w:sz w:val="24"/>
          <w:szCs w:val="24"/>
          <w:lang w:val="en-US"/>
        </w:rPr>
      </w:r>
    </w:p>
    <w:p>
      <w:pPr>
        <w:pStyle w:val="Normal"/>
        <w:numPr>
          <w:ilvl w:val="0"/>
          <w:numId w:val="0"/>
        </w:numPr>
        <w:tabs>
          <w:tab w:val="clear" w:pos="708"/>
          <w:tab w:val="left" w:pos="-1156" w:leader="none"/>
          <w:tab w:val="left" w:pos="-1080" w:leader="none"/>
          <w:tab w:val="left" w:pos="-306" w:leader="none"/>
          <w:tab w:val="left" w:pos="4114" w:leader="none"/>
        </w:tabs>
        <w:ind w:start="720" w:hanging="0"/>
        <w:jc w:val="both"/>
        <w:textAlignment w:val="auto"/>
        <w:rPr>
          <w:rFonts w:ascii="Times New Roman" w:hAnsi="Times New Roman"/>
        </w:rPr>
      </w:pPr>
      <w:r>
        <w:rPr>
          <w:rFonts w:eastAsia="Times New Roman" w:ascii="Times New Roman" w:hAnsi="Times New Roman"/>
          <w:i/>
          <w:sz w:val="24"/>
          <w:szCs w:val="24"/>
          <w:lang w:val="en-US" w:eastAsia="zh-CN"/>
        </w:rPr>
        <w:t>Deadlines and Rescheduling Policy:</w:t>
      </w:r>
    </w:p>
    <w:p>
      <w:pPr>
        <w:pStyle w:val="Normal"/>
        <w:numPr>
          <w:ilvl w:val="0"/>
          <w:numId w:val="9"/>
        </w:numPr>
        <w:tabs>
          <w:tab w:val="clear" w:pos="708"/>
          <w:tab w:val="left" w:pos="-8356" w:leader="none"/>
          <w:tab w:val="left" w:pos="-7506" w:leader="none"/>
          <w:tab w:val="left" w:pos="-3086" w:leader="none"/>
        </w:tabs>
        <w:jc w:val="both"/>
        <w:textAlignment w:val="auto"/>
        <w:rPr>
          <w:rFonts w:ascii="Times New Roman" w:hAnsi="Times New Roman"/>
        </w:rPr>
      </w:pPr>
      <w:r>
        <w:rPr>
          <w:rFonts w:eastAsia="Times New Roman" w:ascii="Times New Roman" w:hAnsi="Times New Roman"/>
          <w:sz w:val="24"/>
          <w:szCs w:val="24"/>
          <w:lang w:val="en-US" w:eastAsia="zh-CN"/>
        </w:rPr>
        <w:t xml:space="preserve">absences from </w:t>
      </w:r>
      <w:r>
        <w:rPr>
          <w:rFonts w:ascii="Times New Roman" w:hAnsi="Times New Roman"/>
          <w:sz w:val="24"/>
          <w:szCs w:val="24"/>
          <w:lang w:val="en-US"/>
        </w:rPr>
        <w:t>classes due to non-respectable reasons are worked out according to the schedule of the teacher on duty;</w:t>
      </w:r>
    </w:p>
    <w:p>
      <w:pPr>
        <w:pStyle w:val="Normal"/>
        <w:numPr>
          <w:ilvl w:val="0"/>
          <w:numId w:val="9"/>
        </w:numPr>
        <w:tabs>
          <w:tab w:val="clear" w:pos="708"/>
          <w:tab w:val="left" w:pos="-8356" w:leader="none"/>
          <w:tab w:val="left" w:pos="-7506" w:leader="none"/>
          <w:tab w:val="left" w:pos="-3086" w:leader="none"/>
        </w:tabs>
        <w:jc w:val="both"/>
        <w:textAlignment w:val="auto"/>
        <w:rPr>
          <w:rFonts w:ascii="Times New Roman" w:hAnsi="Times New Roman"/>
        </w:rPr>
      </w:pPr>
      <w:r>
        <w:rPr>
          <w:rFonts w:ascii="Times New Roman" w:hAnsi="Times New Roman"/>
          <w:sz w:val="24"/>
          <w:szCs w:val="24"/>
          <w:lang w:val="en-US"/>
        </w:rPr>
        <w:t>absences due to valid reasons are worked out according to an individual schedule with the permission of the dean's office.</w:t>
      </w:r>
    </w:p>
    <w:p>
      <w:pPr>
        <w:pStyle w:val="Normal"/>
        <w:tabs>
          <w:tab w:val="clear" w:pos="708"/>
          <w:tab w:val="left" w:pos="-720" w:leader="none"/>
          <w:tab w:val="left" w:pos="-578" w:leader="none"/>
          <w:tab w:val="left" w:pos="-360" w:leader="none"/>
        </w:tabs>
        <w:ind w:start="720" w:hanging="0"/>
        <w:jc w:val="both"/>
        <w:textAlignment w:val="auto"/>
        <w:rPr>
          <w:rFonts w:ascii="Times New Roman" w:hAnsi="Times New Roman"/>
          <w:sz w:val="24"/>
          <w:szCs w:val="24"/>
          <w:lang w:val="en-US"/>
        </w:rPr>
      </w:pPr>
      <w:r>
        <w:rPr>
          <w:rFonts w:ascii="Times New Roman" w:hAnsi="Times New Roman"/>
          <w:sz w:val="24"/>
          <w:szCs w:val="24"/>
          <w:lang w:val="en-US"/>
        </w:rPr>
      </w:r>
    </w:p>
    <w:p>
      <w:pPr>
        <w:pStyle w:val="Normal"/>
        <w:numPr>
          <w:ilvl w:val="0"/>
          <w:numId w:val="0"/>
        </w:numPr>
        <w:tabs>
          <w:tab w:val="clear" w:pos="708"/>
          <w:tab w:val="left" w:pos="-1440" w:leader="none"/>
          <w:tab w:val="left" w:pos="-1298" w:leader="none"/>
          <w:tab w:val="left" w:pos="-1080" w:leader="none"/>
        </w:tabs>
        <w:ind w:start="720" w:hanging="0"/>
        <w:jc w:val="both"/>
        <w:textAlignment w:val="auto"/>
        <w:rPr>
          <w:rFonts w:ascii="Times New Roman" w:hAnsi="Times New Roman"/>
        </w:rPr>
      </w:pPr>
      <w:r>
        <w:rPr>
          <w:rFonts w:ascii="Times New Roman" w:hAnsi="Times New Roman"/>
          <w:i/>
          <w:sz w:val="24"/>
          <w:szCs w:val="24"/>
          <w:lang w:val="en-US"/>
        </w:rPr>
        <w:t>Academic Integrity Policy:</w:t>
      </w:r>
    </w:p>
    <w:p>
      <w:pPr>
        <w:pStyle w:val="Normal"/>
        <w:numPr>
          <w:ilvl w:val="0"/>
          <w:numId w:val="0"/>
        </w:numPr>
        <w:tabs>
          <w:tab w:val="clear" w:pos="708"/>
          <w:tab w:val="left" w:pos="-1440" w:leader="none"/>
          <w:tab w:val="left" w:pos="-1298" w:leader="none"/>
          <w:tab w:val="left" w:pos="-1080" w:leader="none"/>
        </w:tabs>
        <w:ind w:start="720" w:hanging="0"/>
        <w:jc w:val="both"/>
        <w:textAlignment w:val="auto"/>
        <w:rPr>
          <w:rFonts w:ascii="Times New Roman" w:hAnsi="Times New Roman"/>
        </w:rPr>
      </w:pPr>
      <w:r>
        <w:rPr>
          <w:rFonts w:ascii="Times New Roman" w:hAnsi="Times New Roman"/>
          <w:sz w:val="24"/>
          <w:szCs w:val="24"/>
          <w:lang w:val="en-US"/>
        </w:rPr>
        <w:t>Applicants must observe academic integrity, namely:</w:t>
      </w:r>
    </w:p>
    <w:p>
      <w:pPr>
        <w:pStyle w:val="Normal"/>
        <w:numPr>
          <w:ilvl w:val="0"/>
          <w:numId w:val="10"/>
        </w:numPr>
        <w:tabs>
          <w:tab w:val="clear" w:pos="708"/>
          <w:tab w:val="left" w:pos="-8640" w:leader="none"/>
          <w:tab w:val="left" w:pos="-8498" w:leader="none"/>
        </w:tabs>
        <w:jc w:val="both"/>
        <w:textAlignment w:val="auto"/>
        <w:rPr>
          <w:rFonts w:ascii="Times New Roman" w:hAnsi="Times New Roman"/>
        </w:rPr>
      </w:pPr>
      <w:r>
        <w:rPr>
          <w:rFonts w:ascii="Times New Roman" w:hAnsi="Times New Roman"/>
          <w:sz w:val="24"/>
          <w:szCs w:val="24"/>
          <w:lang w:val="en-US"/>
        </w:rPr>
        <w:t>independent performance of all types of work, tasks, forms of control provided for by the work program of this educational discipline;</w:t>
      </w:r>
    </w:p>
    <w:p>
      <w:pPr>
        <w:pStyle w:val="Normal"/>
        <w:numPr>
          <w:ilvl w:val="0"/>
          <w:numId w:val="10"/>
        </w:numPr>
        <w:tabs>
          <w:tab w:val="clear" w:pos="708"/>
          <w:tab w:val="left" w:pos="-8640" w:leader="none"/>
          <w:tab w:val="left" w:pos="-8498" w:leader="none"/>
        </w:tabs>
        <w:jc w:val="both"/>
        <w:textAlignment w:val="auto"/>
        <w:rPr>
          <w:rFonts w:ascii="Times New Roman" w:hAnsi="Times New Roman"/>
        </w:rPr>
      </w:pPr>
      <w:r>
        <w:rPr>
          <w:rFonts w:ascii="Times New Roman" w:hAnsi="Times New Roman"/>
          <w:sz w:val="24"/>
          <w:szCs w:val="24"/>
          <w:lang w:val="en-US"/>
        </w:rPr>
        <w:t>references to sources of information in case of use of ideas, developments, statements, information;</w:t>
      </w:r>
    </w:p>
    <w:p>
      <w:pPr>
        <w:pStyle w:val="Normal"/>
        <w:numPr>
          <w:ilvl w:val="0"/>
          <w:numId w:val="10"/>
        </w:numPr>
        <w:tabs>
          <w:tab w:val="clear" w:pos="708"/>
          <w:tab w:val="left" w:pos="-8640" w:leader="none"/>
          <w:tab w:val="left" w:pos="-8498" w:leader="none"/>
        </w:tabs>
        <w:jc w:val="both"/>
        <w:textAlignment w:val="auto"/>
        <w:rPr>
          <w:rFonts w:ascii="Times New Roman" w:hAnsi="Times New Roman"/>
        </w:rPr>
      </w:pPr>
      <w:r>
        <w:rPr>
          <w:rFonts w:ascii="Times New Roman" w:hAnsi="Times New Roman"/>
          <w:sz w:val="24"/>
          <w:szCs w:val="24"/>
          <w:lang w:val="en-US"/>
        </w:rPr>
        <w:t>compliance with the legislation on copyright and related rights;</w:t>
      </w:r>
    </w:p>
    <w:p>
      <w:pPr>
        <w:pStyle w:val="Normal"/>
        <w:numPr>
          <w:ilvl w:val="0"/>
          <w:numId w:val="10"/>
        </w:numPr>
        <w:tabs>
          <w:tab w:val="clear" w:pos="708"/>
          <w:tab w:val="left" w:pos="-8640" w:leader="none"/>
          <w:tab w:val="left" w:pos="-8498" w:leader="none"/>
        </w:tabs>
        <w:jc w:val="both"/>
        <w:textAlignment w:val="auto"/>
        <w:rPr>
          <w:rFonts w:ascii="Times New Roman" w:hAnsi="Times New Roman"/>
        </w:rPr>
      </w:pPr>
      <w:r>
        <w:rPr>
          <w:rFonts w:ascii="Times New Roman" w:hAnsi="Times New Roman"/>
          <w:sz w:val="24"/>
          <w:szCs w:val="24"/>
          <w:lang w:val="en-US"/>
        </w:rPr>
        <w:t>provision of reliable information about the results of one's own educational (scientific) activity, used research methods and sources of information.</w:t>
      </w:r>
    </w:p>
    <w:p>
      <w:pPr>
        <w:pStyle w:val="Normal"/>
        <w:tabs>
          <w:tab w:val="clear" w:pos="708"/>
          <w:tab w:val="left" w:pos="737" w:leader="none"/>
          <w:tab w:val="left" w:pos="879" w:leader="none"/>
        </w:tabs>
        <w:ind w:start="737" w:hanging="0"/>
        <w:jc w:val="both"/>
        <w:rPr>
          <w:rFonts w:ascii="Times New Roman" w:hAnsi="Times New Roman"/>
          <w:sz w:val="24"/>
          <w:szCs w:val="24"/>
          <w:lang w:val="en-US"/>
        </w:rPr>
      </w:pPr>
      <w:r>
        <w:rPr>
          <w:rFonts w:ascii="Times New Roman" w:hAnsi="Times New Roman"/>
          <w:sz w:val="24"/>
          <w:szCs w:val="24"/>
          <w:lang w:val="en-US"/>
        </w:rPr>
      </w:r>
    </w:p>
    <w:p>
      <w:pPr>
        <w:pStyle w:val="Normal"/>
        <w:tabs>
          <w:tab w:val="clear" w:pos="708"/>
          <w:tab w:val="left" w:pos="737" w:leader="none"/>
          <w:tab w:val="left" w:pos="879" w:leader="none"/>
        </w:tabs>
        <w:ind w:start="737" w:hanging="0"/>
        <w:jc w:val="both"/>
        <w:rPr>
          <w:rFonts w:ascii="Times New Roman" w:hAnsi="Times New Roman"/>
        </w:rPr>
      </w:pPr>
      <w:r>
        <w:rPr>
          <w:rFonts w:ascii="Times New Roman" w:hAnsi="Times New Roman"/>
          <w:sz w:val="24"/>
          <w:szCs w:val="24"/>
          <w:lang w:val="en-US"/>
        </w:rPr>
        <w:t>Unacceptable in educational activities for participants of the educational process are:</w:t>
      </w:r>
    </w:p>
    <w:p>
      <w:pPr>
        <w:pStyle w:val="Normal"/>
        <w:numPr>
          <w:ilvl w:val="0"/>
          <w:numId w:val="11"/>
        </w:numPr>
        <w:tabs>
          <w:tab w:val="clear" w:pos="708"/>
          <w:tab w:val="left" w:pos="-8640" w:leader="none"/>
          <w:tab w:val="left" w:pos="-8498" w:leader="none"/>
        </w:tabs>
        <w:jc w:val="both"/>
        <w:textAlignment w:val="auto"/>
        <w:rPr>
          <w:rFonts w:ascii="Times New Roman" w:hAnsi="Times New Roman"/>
        </w:rPr>
      </w:pPr>
      <w:r>
        <w:rPr>
          <w:rFonts w:ascii="Times New Roman" w:hAnsi="Times New Roman"/>
          <w:sz w:val="24"/>
          <w:szCs w:val="24"/>
          <w:lang w:val="en-US"/>
        </w:rPr>
        <w:t>the use of family or official ties to obtain a positive or higher grade during any form of control of academic performance or academic merit;</w:t>
      </w:r>
    </w:p>
    <w:p>
      <w:pPr>
        <w:pStyle w:val="Normal"/>
        <w:numPr>
          <w:ilvl w:val="0"/>
          <w:numId w:val="11"/>
        </w:numPr>
        <w:tabs>
          <w:tab w:val="clear" w:pos="708"/>
          <w:tab w:val="left" w:pos="-8640" w:leader="none"/>
          <w:tab w:val="left" w:pos="-8498" w:leader="none"/>
        </w:tabs>
        <w:jc w:val="both"/>
        <w:textAlignment w:val="auto"/>
        <w:rPr>
          <w:rFonts w:ascii="Times New Roman" w:hAnsi="Times New Roman"/>
        </w:rPr>
      </w:pPr>
      <w:r>
        <w:rPr>
          <w:rFonts w:ascii="Times New Roman" w:hAnsi="Times New Roman"/>
          <w:sz w:val="24"/>
          <w:szCs w:val="24"/>
          <w:lang w:val="en-US"/>
        </w:rPr>
        <w:t>use of prohibited auxiliary materials or technical means (cheat sheets, notes, micro-earphones, telephones, smartphones, tablets, etc.) during control measures;</w:t>
      </w:r>
    </w:p>
    <w:p>
      <w:pPr>
        <w:pStyle w:val="Normal"/>
        <w:numPr>
          <w:ilvl w:val="0"/>
          <w:numId w:val="11"/>
        </w:numPr>
        <w:tabs>
          <w:tab w:val="clear" w:pos="708"/>
          <w:tab w:val="left" w:pos="-8640" w:leader="none"/>
          <w:tab w:val="left" w:pos="-8498" w:leader="none"/>
        </w:tabs>
        <w:jc w:val="both"/>
        <w:textAlignment w:val="auto"/>
        <w:rPr>
          <w:rFonts w:ascii="Times New Roman" w:hAnsi="Times New Roman"/>
        </w:rPr>
      </w:pPr>
      <w:r>
        <w:rPr>
          <w:rFonts w:ascii="Times New Roman" w:hAnsi="Times New Roman"/>
          <w:sz w:val="24"/>
          <w:szCs w:val="24"/>
          <w:lang w:val="en-US"/>
        </w:rPr>
        <w:t>going through procedures for monitoring the results of training by fake persons.</w:t>
      </w:r>
    </w:p>
    <w:p>
      <w:pPr>
        <w:pStyle w:val="Normal"/>
        <w:tabs>
          <w:tab w:val="clear" w:pos="708"/>
          <w:tab w:val="left" w:pos="737" w:leader="none"/>
          <w:tab w:val="left" w:pos="879" w:leader="none"/>
        </w:tabs>
        <w:ind w:start="737" w:hanging="0"/>
        <w:jc w:val="both"/>
        <w:rPr>
          <w:rFonts w:ascii="Times New Roman" w:hAnsi="Times New Roman"/>
          <w:sz w:val="24"/>
          <w:szCs w:val="24"/>
          <w:lang w:val="en-US"/>
        </w:rPr>
      </w:pPr>
      <w:r>
        <w:rPr>
          <w:rFonts w:ascii="Times New Roman" w:hAnsi="Times New Roman"/>
          <w:sz w:val="24"/>
          <w:szCs w:val="24"/>
          <w:lang w:val="en-US"/>
        </w:rPr>
      </w:r>
    </w:p>
    <w:p>
      <w:pPr>
        <w:pStyle w:val="Normal"/>
        <w:tabs>
          <w:tab w:val="clear" w:pos="708"/>
          <w:tab w:val="left" w:pos="737" w:leader="none"/>
          <w:tab w:val="left" w:pos="879" w:leader="none"/>
        </w:tabs>
        <w:ind w:start="737" w:hanging="0"/>
        <w:jc w:val="both"/>
        <w:rPr>
          <w:rFonts w:ascii="Times New Roman" w:hAnsi="Times New Roman"/>
        </w:rPr>
      </w:pPr>
      <w:r>
        <w:rPr>
          <w:rFonts w:ascii="Times New Roman" w:hAnsi="Times New Roman"/>
          <w:sz w:val="24"/>
          <w:szCs w:val="24"/>
          <w:lang w:val="en-US"/>
        </w:rPr>
        <w:t>For violation of academic integrity, students of higher education may be held to the following academic responsibility:</w:t>
      </w:r>
    </w:p>
    <w:p>
      <w:pPr>
        <w:pStyle w:val="Normal"/>
        <w:numPr>
          <w:ilvl w:val="0"/>
          <w:numId w:val="12"/>
        </w:numPr>
        <w:tabs>
          <w:tab w:val="clear" w:pos="708"/>
          <w:tab w:val="left" w:pos="-8640" w:leader="none"/>
          <w:tab w:val="left" w:pos="-8498" w:leader="none"/>
        </w:tabs>
        <w:jc w:val="both"/>
        <w:textAlignment w:val="auto"/>
        <w:rPr>
          <w:rFonts w:ascii="Times New Roman" w:hAnsi="Times New Roman"/>
        </w:rPr>
      </w:pPr>
      <w:r>
        <w:rPr>
          <w:rFonts w:ascii="Times New Roman" w:hAnsi="Times New Roman"/>
          <w:sz w:val="24"/>
          <w:szCs w:val="24"/>
          <w:lang w:val="en-US"/>
        </w:rPr>
        <w:t>decrease in the results of assessment of individual survey, performance of test tasks, assessment for solving situational tasks, performance of individual task, credit, etc.;</w:t>
      </w:r>
    </w:p>
    <w:p>
      <w:pPr>
        <w:pStyle w:val="Normal"/>
        <w:numPr>
          <w:ilvl w:val="0"/>
          <w:numId w:val="12"/>
        </w:numPr>
        <w:tabs>
          <w:tab w:val="clear" w:pos="708"/>
          <w:tab w:val="left" w:pos="-8640" w:leader="none"/>
          <w:tab w:val="left" w:pos="-8498" w:leader="none"/>
        </w:tabs>
        <w:jc w:val="both"/>
        <w:textAlignment w:val="auto"/>
        <w:rPr>
          <w:rFonts w:ascii="Times New Roman" w:hAnsi="Times New Roman"/>
        </w:rPr>
      </w:pPr>
      <w:r>
        <w:rPr>
          <w:rFonts w:ascii="Times New Roman" w:hAnsi="Times New Roman"/>
          <w:sz w:val="24"/>
          <w:szCs w:val="24"/>
          <w:lang w:val="en-US"/>
        </w:rPr>
        <w:t>retaking the assessment (test tasks, situational tasks, individual tasks, assessment, etc.);</w:t>
      </w:r>
    </w:p>
    <w:p>
      <w:pPr>
        <w:pStyle w:val="Normal"/>
        <w:numPr>
          <w:ilvl w:val="0"/>
          <w:numId w:val="12"/>
        </w:numPr>
        <w:tabs>
          <w:tab w:val="clear" w:pos="708"/>
          <w:tab w:val="left" w:pos="-8640" w:leader="none"/>
          <w:tab w:val="left" w:pos="-8498" w:leader="none"/>
        </w:tabs>
        <w:jc w:val="both"/>
        <w:textAlignment w:val="auto"/>
        <w:rPr>
          <w:rFonts w:ascii="Times New Roman" w:hAnsi="Times New Roman"/>
        </w:rPr>
      </w:pPr>
      <w:r>
        <w:rPr>
          <w:rFonts w:ascii="Times New Roman" w:hAnsi="Times New Roman"/>
          <w:sz w:val="24"/>
          <w:szCs w:val="24"/>
          <w:lang w:val="en-US"/>
        </w:rPr>
        <w:t>assignment of additional control measures (additional situational tasks, individual tasks, tests, etc.);</w:t>
      </w:r>
    </w:p>
    <w:p>
      <w:pPr>
        <w:pStyle w:val="Normal"/>
        <w:numPr>
          <w:ilvl w:val="0"/>
          <w:numId w:val="12"/>
        </w:numPr>
        <w:tabs>
          <w:tab w:val="clear" w:pos="708"/>
          <w:tab w:val="left" w:pos="-8640" w:leader="none"/>
          <w:tab w:val="left" w:pos="-8498" w:leader="none"/>
        </w:tabs>
        <w:jc w:val="both"/>
        <w:textAlignment w:val="auto"/>
        <w:rPr>
          <w:rFonts w:ascii="Times New Roman" w:hAnsi="Times New Roman"/>
        </w:rPr>
      </w:pPr>
      <w:r>
        <w:rPr>
          <w:rFonts w:ascii="Times New Roman" w:hAnsi="Times New Roman"/>
          <w:sz w:val="24"/>
          <w:szCs w:val="24"/>
          <w:lang w:val="en-US"/>
        </w:rPr>
        <w:t>conducting an additional inspection of other works authored by the violator.</w:t>
      </w:r>
    </w:p>
    <w:p>
      <w:pPr>
        <w:pStyle w:val="Normal"/>
        <w:tabs>
          <w:tab w:val="clear" w:pos="708"/>
          <w:tab w:val="left" w:pos="0" w:leader="none"/>
          <w:tab w:val="left" w:pos="426" w:leader="none"/>
          <w:tab w:val="left" w:pos="5554" w:leader="none"/>
        </w:tabs>
        <w:ind w:firstLine="709"/>
        <w:jc w:val="both"/>
        <w:rPr>
          <w:rFonts w:ascii="Times New Roman" w:hAnsi="Times New Roman"/>
          <w:bCs/>
          <w:i/>
          <w:i/>
          <w:sz w:val="24"/>
          <w:szCs w:val="24"/>
          <w:lang w:val="en-US"/>
        </w:rPr>
      </w:pPr>
      <w:r>
        <w:rPr>
          <w:rFonts w:ascii="Times New Roman" w:hAnsi="Times New Roman"/>
          <w:bCs/>
          <w:i/>
          <w:sz w:val="24"/>
          <w:szCs w:val="24"/>
          <w:lang w:val="en-US"/>
        </w:rPr>
      </w:r>
    </w:p>
    <w:p>
      <w:pPr>
        <w:pStyle w:val="Normal"/>
        <w:tabs>
          <w:tab w:val="clear" w:pos="708"/>
          <w:tab w:val="left" w:pos="0" w:leader="none"/>
          <w:tab w:val="left" w:pos="426" w:leader="none"/>
          <w:tab w:val="left" w:pos="5554" w:leader="none"/>
        </w:tabs>
        <w:ind w:firstLine="709"/>
        <w:jc w:val="both"/>
        <w:rPr>
          <w:rFonts w:ascii="Times New Roman" w:hAnsi="Times New Roman"/>
        </w:rPr>
      </w:pPr>
      <w:r>
        <w:rPr>
          <w:rFonts w:ascii="Times New Roman" w:hAnsi="Times New Roman"/>
          <w:bCs/>
          <w:i/>
          <w:sz w:val="24"/>
          <w:szCs w:val="24"/>
          <w:lang w:val="en-US"/>
        </w:rPr>
        <w:t>Attendance and Tardiness Policy:</w:t>
      </w:r>
    </w:p>
    <w:p>
      <w:pPr>
        <w:pStyle w:val="Normal"/>
        <w:tabs>
          <w:tab w:val="clear" w:pos="708"/>
          <w:tab w:val="left" w:pos="0" w:leader="none"/>
          <w:tab w:val="left" w:pos="426" w:leader="none"/>
          <w:tab w:val="left" w:pos="5554" w:leader="none"/>
        </w:tabs>
        <w:ind w:firstLine="709"/>
        <w:jc w:val="both"/>
        <w:rPr>
          <w:rFonts w:ascii="Times New Roman" w:hAnsi="Times New Roman"/>
        </w:rPr>
      </w:pPr>
      <w:r>
        <w:rPr>
          <w:rFonts w:ascii="Times New Roman" w:hAnsi="Times New Roman"/>
          <w:sz w:val="24"/>
          <w:szCs w:val="24"/>
          <w:lang w:val="en-US"/>
        </w:rPr>
        <w:t>State of health: applicants suffering from acute infectious diseases, including respiratory diseases, are not allowed to attend classes.</w:t>
      </w:r>
    </w:p>
    <w:p>
      <w:pPr>
        <w:pStyle w:val="Normal"/>
        <w:tabs>
          <w:tab w:val="clear" w:pos="708"/>
          <w:tab w:val="left" w:pos="0" w:leader="none"/>
          <w:tab w:val="left" w:pos="426" w:leader="none"/>
          <w:tab w:val="left" w:pos="5554" w:leader="none"/>
        </w:tabs>
        <w:ind w:firstLine="709"/>
        <w:jc w:val="both"/>
        <w:rPr>
          <w:rFonts w:ascii="Times New Roman" w:hAnsi="Times New Roman"/>
        </w:rPr>
      </w:pPr>
      <w:r>
        <w:rPr>
          <w:rFonts w:ascii="Times New Roman" w:hAnsi="Times New Roman"/>
          <w:sz w:val="24"/>
          <w:szCs w:val="24"/>
          <w:lang w:val="en-US"/>
        </w:rPr>
        <w:t>Lateness to classes is not acceptable. A student who is late for class can attend it, but if the teacher has put "nb" in the journal, he must complete it in the general order.</w:t>
      </w:r>
    </w:p>
    <w:p>
      <w:pPr>
        <w:pStyle w:val="Default"/>
        <w:widowControl w:val="false"/>
        <w:tabs>
          <w:tab w:val="clear" w:pos="708"/>
          <w:tab w:val="left" w:pos="0" w:leader="none"/>
        </w:tabs>
        <w:ind w:firstLine="709"/>
        <w:jc w:val="both"/>
        <w:rPr>
          <w:rFonts w:ascii="Times New Roman" w:hAnsi="Times New Roman"/>
          <w:bCs/>
          <w:i/>
          <w:i/>
          <w:color w:val="auto"/>
          <w:sz w:val="24"/>
          <w:szCs w:val="24"/>
          <w:lang w:val="en-US"/>
        </w:rPr>
      </w:pPr>
      <w:r>
        <w:rPr>
          <w:bCs/>
          <w:i/>
          <w:color w:val="auto"/>
          <w:sz w:val="24"/>
          <w:szCs w:val="24"/>
          <w:lang w:val="en-US"/>
        </w:rPr>
      </w:r>
    </w:p>
    <w:p>
      <w:pPr>
        <w:pStyle w:val="Default"/>
        <w:widowControl w:val="false"/>
        <w:tabs>
          <w:tab w:val="clear" w:pos="708"/>
          <w:tab w:val="left" w:pos="0" w:leader="none"/>
        </w:tabs>
        <w:ind w:firstLine="709"/>
        <w:jc w:val="both"/>
        <w:rPr>
          <w:rFonts w:ascii="Times New Roman" w:hAnsi="Times New Roman"/>
        </w:rPr>
      </w:pPr>
      <w:r>
        <w:rPr>
          <w:bCs/>
          <w:i/>
          <w:color w:val="auto"/>
          <w:sz w:val="24"/>
          <w:szCs w:val="24"/>
          <w:lang w:val="en-US"/>
        </w:rPr>
        <w:t>Use of mobile devices</w:t>
      </w:r>
      <w:r>
        <w:rPr>
          <w:bCs/>
          <w:color w:val="auto"/>
          <w:sz w:val="24"/>
          <w:szCs w:val="24"/>
          <w:lang w:val="en-US"/>
        </w:rPr>
        <w:t>:</w:t>
      </w:r>
    </w:p>
    <w:p>
      <w:pPr>
        <w:pStyle w:val="Default"/>
        <w:widowControl w:val="false"/>
        <w:tabs>
          <w:tab w:val="clear" w:pos="708"/>
          <w:tab w:val="left" w:pos="0" w:leader="none"/>
        </w:tabs>
        <w:ind w:firstLine="709"/>
        <w:jc w:val="both"/>
        <w:rPr>
          <w:rFonts w:ascii="Times New Roman" w:hAnsi="Times New Roman"/>
        </w:rPr>
      </w:pPr>
      <w:r>
        <w:rPr>
          <w:bCs/>
          <w:color w:val="auto"/>
          <w:sz w:val="24"/>
          <w:szCs w:val="24"/>
          <w:lang w:val="en-US"/>
        </w:rPr>
        <w:t>The use of any mobile devices is prohibited. In case of violation of this clause, the student must leave the class and the teacher will write "nb" in the journal, which he must complete in the general order. Mobile devices may be used by students with the permission of the instructor if they are needed for the assignment.</w:t>
      </w:r>
    </w:p>
    <w:p>
      <w:pPr>
        <w:pStyle w:val="Default"/>
        <w:widowControl w:val="false"/>
        <w:tabs>
          <w:tab w:val="clear" w:pos="708"/>
          <w:tab w:val="left" w:pos="0" w:leader="none"/>
        </w:tabs>
        <w:ind w:firstLine="709"/>
        <w:jc w:val="both"/>
        <w:rPr>
          <w:rFonts w:ascii="Times New Roman" w:hAnsi="Times New Roman"/>
          <w:bCs/>
          <w:i/>
          <w:i/>
          <w:color w:val="auto"/>
          <w:sz w:val="24"/>
          <w:szCs w:val="24"/>
          <w:lang w:val="en-US"/>
        </w:rPr>
      </w:pPr>
      <w:r>
        <w:rPr>
          <w:bCs/>
          <w:i/>
          <w:color w:val="auto"/>
          <w:sz w:val="24"/>
          <w:szCs w:val="24"/>
          <w:lang w:val="en-US"/>
        </w:rPr>
      </w:r>
    </w:p>
    <w:p>
      <w:pPr>
        <w:pStyle w:val="Default"/>
        <w:widowControl w:val="false"/>
        <w:tabs>
          <w:tab w:val="clear" w:pos="708"/>
          <w:tab w:val="left" w:pos="0" w:leader="none"/>
        </w:tabs>
        <w:ind w:firstLine="709"/>
        <w:jc w:val="both"/>
        <w:rPr>
          <w:rFonts w:ascii="Times New Roman" w:hAnsi="Times New Roman"/>
        </w:rPr>
      </w:pPr>
      <w:r>
        <w:rPr>
          <w:bCs/>
          <w:i/>
          <w:color w:val="auto"/>
          <w:sz w:val="24"/>
          <w:szCs w:val="24"/>
          <w:lang w:val="en-US"/>
        </w:rPr>
        <w:t>Behavior in the audience:</w:t>
      </w:r>
    </w:p>
    <w:p>
      <w:pPr>
        <w:pStyle w:val="Default"/>
        <w:widowControl w:val="false"/>
        <w:tabs>
          <w:tab w:val="clear" w:pos="708"/>
          <w:tab w:val="left" w:pos="0" w:leader="none"/>
        </w:tabs>
        <w:ind w:firstLine="709"/>
        <w:jc w:val="both"/>
        <w:rPr>
          <w:rFonts w:ascii="Times New Roman" w:hAnsi="Times New Roman"/>
        </w:rPr>
      </w:pPr>
      <w:bookmarkStart w:id="7" w:name="_Hlk156397892"/>
      <w:r>
        <w:rPr>
          <w:sz w:val="24"/>
          <w:szCs w:val="24"/>
          <w:lang w:val="en-US"/>
        </w:rPr>
        <w:t>The behavior of applicants and teachers in the classrooms must be working and calm, strictly comply with the rules established by the Regulations on academic integrity and ethics of academic relations at Odesa National Medical University, in accordance with the Code of Academic Ethics and University Community Relations of Odesa National Medical University, Regulations on Prevention and detection of academic plagiarism in the research and educational work of students of higher education, scientists and teachers of Odesa National Medical University.</w:t>
      </w:r>
      <w:bookmarkEnd w:id="7"/>
    </w:p>
    <w:sectPr>
      <w:headerReference w:type="default" r:id="rId12"/>
      <w:type w:val="nextPage"/>
      <w:pgSz w:w="11906" w:h="16838"/>
      <w:pgMar w:left="1418" w:right="851" w:header="709" w:top="1134" w:footer="0" w:bottom="708" w:gutter="0"/>
      <w:pgNumType w:fmt="decimal"/>
      <w:formProt w:val="false"/>
      <w:textDirection w:val="lrTb"/>
      <w:docGrid w:type="default" w:linePitch="600" w:charSpace="4505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family w:val="roman"/>
    <w:pitch w:val="default"/>
  </w:font>
  <w:font w:name="Liberation Serif">
    <w:altName w:val="Times New Roman"/>
    <w:charset w:val="01"/>
    <w:family w:val="roman"/>
    <w:pitch w:val="default"/>
  </w:font>
  <w:font w:name="Times New Roman">
    <w:charset w:val="01"/>
    <w:family w:val="roman"/>
    <w:pitch w:val="default"/>
  </w:font>
  <w:font w:name="Calibri Light">
    <w:charset w:val="01"/>
    <w:family w:val="roman"/>
    <w:pitch w:val="default"/>
  </w:font>
  <w:font w:name="OpenSymbol">
    <w:altName w:val="Arial Unicode MS"/>
    <w:charset w:val="01"/>
    <w:family w:val="roman"/>
    <w:pitch w:val="default"/>
  </w:font>
  <w:font w:name="Symbol">
    <w:charset w:val="01"/>
    <w:family w:val="roman"/>
    <w:pitch w:val="default"/>
  </w:font>
  <w:font w:name="Courier New">
    <w:charset w:val="01"/>
    <w:family w:val="roman"/>
    <w:pitch w:val="default"/>
  </w:font>
  <w:font w:name="Wingdings">
    <w:charset w:val="01"/>
    <w:family w:val="roman"/>
    <w:pitch w:val="default"/>
  </w:font>
  <w:font w:name="Arial">
    <w:charset w:val="01"/>
    <w:family w:val="roman"/>
    <w:pitch w:val="default"/>
  </w:font>
  <w:font w:name="Symbol">
    <w:charset w:val="02"/>
    <w:family w:val="auto"/>
    <w:pitch w:val="default"/>
  </w:font>
  <w:font w:name="Courier New">
    <w:charset w:val="01"/>
    <w:family w:val="auto"/>
    <w:pitch w:val="fixed"/>
  </w:font>
  <w:font w:name="Wingdings">
    <w:charset w:val="02"/>
    <w:family w:val="auto"/>
    <w:pitch w:val="default"/>
  </w:font>
  <w:font w:name="Times New Roman">
    <w:charset w:val="01"/>
    <w:family w:val="roman"/>
    <w:pitch w:val="variable"/>
  </w:font>
  <w:font w:name="OpenSymbol">
    <w:altName w:val="Arial Unicode MS"/>
    <w:charset w:val="01"/>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center"/>
      <w:rPr>
        <w:rFonts w:ascii="Times New Roman" w:hAnsi="Times New Roman"/>
      </w:rPr>
    </w:pPr>
    <w:r>
      <w:rPr>
        <w:rFonts w:eastAsia="Times New Roman" w:ascii="Times New Roman" w:hAnsi="Times New Roman"/>
        <w:b/>
        <w:bCs/>
        <w:color w:val="365F91"/>
        <w:sz w:val="24"/>
        <w:szCs w:val="24"/>
      </w:rPr>
      <w:t>MINISTRY OF HEALTH OF UKRAINE</w:t>
    </w:r>
  </w:p>
  <w:p>
    <w:pPr>
      <w:pStyle w:val="Normal"/>
      <w:jc w:val="center"/>
      <w:rPr>
        <w:rFonts w:ascii="Times New Roman" w:hAnsi="Times New Roman"/>
      </w:rPr>
    </w:pPr>
    <w:r>
      <w:rPr>
        <w:rFonts w:eastAsia="Times New Roman" w:ascii="Times New Roman" w:hAnsi="Times New Roman"/>
        <w:b/>
        <w:bCs/>
        <w:color w:val="365F91"/>
        <w:sz w:val="24"/>
        <w:szCs w:val="24"/>
      </w:rPr>
      <w:t>ODESA NATIONAL MEDICAL UNIVERSITY</w:t>
    </w:r>
  </w:p>
  <w:p>
    <w:pPr>
      <w:pStyle w:val="Normal"/>
      <w:numPr>
        <w:ilvl w:val="0"/>
        <w:numId w:val="2"/>
      </w:numPr>
      <w:tabs>
        <w:tab w:val="clear" w:pos="708"/>
        <w:tab w:val="left" w:pos="-290" w:leader="none"/>
      </w:tabs>
      <w:ind w:firstLine="709"/>
      <w:jc w:val="center"/>
      <w:rPr>
        <w:rFonts w:ascii="Times New Roman" w:hAnsi="Times New Roman"/>
      </w:rPr>
    </w:pPr>
    <w:r>
      <w:rPr>
        <w:rFonts w:ascii="Times New Roman" w:hAnsi="Times New Roman"/>
        <w:caps/>
        <w:color w:val="4F81BD"/>
        <w:sz w:val="24"/>
        <w:szCs w:val="24"/>
        <w:lang w:val="ru-RU"/>
      </w:rPr>
      <w:t xml:space="preserve"> </w:t>
    </w:r>
    <w:r>
      <w:rPr>
        <w:rFonts w:eastAsia="Times New Roman" w:ascii="Times New Roman" w:hAnsi="Times New Roman"/>
        <w:bCs/>
        <w:color w:val="365F91"/>
        <w:sz w:val="24"/>
        <w:szCs w:val="24"/>
      </w:rPr>
      <w:t>Department of simulation medical technologies</w:t>
    </w:r>
  </w:p>
  <w:p>
    <w:pPr>
      <w:pStyle w:val="Style25"/>
      <w:jc w:val="center"/>
      <w:rPr>
        <w:rFonts w:ascii="Times New Roman" w:hAnsi="Times New Roman"/>
        <w:sz w:val="24"/>
        <w:szCs w:val="24"/>
      </w:rPr>
    </w:pPr>
    <w:r>
      <w:rPr>
        <w:rFonts w:ascii="Times New Roman" w:hAnsi="Times New Roman"/>
        <w:sz w:val="24"/>
        <w:szCs w:val="24"/>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pStyle w:val="3"/>
      <w:numFmt w:val="none"/>
      <w:suff w:val="nothing"/>
      <w:lvlText w:val=""/>
      <w:lvlJc w:val="start"/>
      <w:pPr>
        <w:tabs>
          <w:tab w:val="num" w:pos="0"/>
        </w:tabs>
        <w:ind w:start="0" w:hanging="0"/>
      </w:pPr>
    </w:lvl>
    <w:lvl w:ilvl="3">
      <w:start w:val="1"/>
      <w:pStyle w:val="4"/>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none"/>
      <w:suff w:val="nothing"/>
      <w:lvlText w:val=""/>
      <w:lvlJc w:val="start"/>
      <w:pPr>
        <w:tabs>
          <w:tab w:val="num" w:pos="0"/>
        </w:tabs>
        <w:ind w:start="432" w:hanging="432"/>
      </w:pPr>
    </w:lvl>
    <w:lvl w:ilvl="1">
      <w:start w:val="1"/>
      <w:numFmt w:val="none"/>
      <w:suff w:val="nothing"/>
      <w:lvlText w:val=""/>
      <w:lvlJc w:val="start"/>
      <w:pPr>
        <w:tabs>
          <w:tab w:val="num" w:pos="0"/>
        </w:tabs>
        <w:ind w:start="576" w:hanging="576"/>
      </w:pPr>
    </w:lvl>
    <w:lvl w:ilvl="2">
      <w:start w:val="1"/>
      <w:numFmt w:val="none"/>
      <w:suff w:val="nothing"/>
      <w:lvlText w:val=""/>
      <w:lvlJc w:val="start"/>
      <w:pPr>
        <w:tabs>
          <w:tab w:val="num" w:pos="0"/>
        </w:tabs>
        <w:ind w:start="720" w:hanging="720"/>
      </w:pPr>
    </w:lvl>
    <w:lvl w:ilvl="3">
      <w:start w:val="1"/>
      <w:numFmt w:val="none"/>
      <w:suff w:val="nothing"/>
      <w:lvlText w:val=""/>
      <w:lvlJc w:val="start"/>
      <w:pPr>
        <w:tabs>
          <w:tab w:val="num" w:pos="0"/>
        </w:tabs>
        <w:ind w:start="864" w:hanging="864"/>
      </w:pPr>
    </w:lvl>
    <w:lvl w:ilvl="4">
      <w:start w:val="1"/>
      <w:numFmt w:val="none"/>
      <w:suff w:val="nothing"/>
      <w:lvlText w:val=""/>
      <w:lvlJc w:val="start"/>
      <w:pPr>
        <w:tabs>
          <w:tab w:val="num" w:pos="0"/>
        </w:tabs>
        <w:ind w:start="1008" w:hanging="1008"/>
      </w:pPr>
    </w:lvl>
    <w:lvl w:ilvl="5">
      <w:start w:val="1"/>
      <w:numFmt w:val="none"/>
      <w:suff w:val="nothing"/>
      <w:lvlText w:val=""/>
      <w:lvlJc w:val="start"/>
      <w:pPr>
        <w:tabs>
          <w:tab w:val="num" w:pos="0"/>
        </w:tabs>
        <w:ind w:start="1152" w:hanging="1152"/>
      </w:pPr>
    </w:lvl>
    <w:lvl w:ilvl="6">
      <w:start w:val="1"/>
      <w:numFmt w:val="none"/>
      <w:suff w:val="nothing"/>
      <w:lvlText w:val=""/>
      <w:lvlJc w:val="start"/>
      <w:pPr>
        <w:tabs>
          <w:tab w:val="num" w:pos="0"/>
        </w:tabs>
        <w:ind w:start="1296" w:hanging="1296"/>
      </w:pPr>
    </w:lvl>
    <w:lvl w:ilvl="7">
      <w:start w:val="1"/>
      <w:numFmt w:val="none"/>
      <w:suff w:val="nothing"/>
      <w:lvlText w:val=""/>
      <w:lvlJc w:val="start"/>
      <w:pPr>
        <w:tabs>
          <w:tab w:val="num" w:pos="0"/>
        </w:tabs>
        <w:ind w:start="1440" w:hanging="1440"/>
      </w:pPr>
    </w:lvl>
    <w:lvl w:ilvl="8">
      <w:start w:val="1"/>
      <w:numFmt w:val="none"/>
      <w:suff w:val="nothing"/>
      <w:lvlText w:val=""/>
      <w:lvlJc w:val="start"/>
      <w:pPr>
        <w:tabs>
          <w:tab w:val="num" w:pos="0"/>
        </w:tabs>
        <w:ind w:start="1584" w:hanging="1584"/>
      </w:pPr>
    </w:lvl>
  </w:abstractNum>
  <w:abstractNum w:abstractNumId="3">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4">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5">
    <w:lvl w:ilvl="0">
      <w:start w:val="1"/>
      <w:numFmt w:val="decimal"/>
      <w:lvlText w:val="%1."/>
      <w:lvlJc w:val="start"/>
      <w:pPr>
        <w:tabs>
          <w:tab w:val="num" w:pos="0"/>
        </w:tabs>
        <w:ind w:start="720" w:hanging="360"/>
      </w:pPr>
      <w:rPr>
        <w:sz w:val="24"/>
        <w:szCs w:val="26"/>
        <w:rFonts w:ascii="Times New Roman" w:hAnsi="Times New Roman"/>
      </w:rPr>
    </w:lvl>
    <w:lvl w:ilvl="1">
      <w:start w:val="1"/>
      <w:numFmt w:val="decimal"/>
      <w:lvlText w:val="%2."/>
      <w:lvlJc w:val="start"/>
      <w:pPr>
        <w:tabs>
          <w:tab w:val="num" w:pos="0"/>
        </w:tabs>
        <w:ind w:start="1080" w:hanging="360"/>
      </w:pPr>
      <w:rPr>
        <w:sz w:val="24"/>
        <w:szCs w:val="26"/>
      </w:rPr>
    </w:lvl>
    <w:lvl w:ilvl="2">
      <w:start w:val="1"/>
      <w:numFmt w:val="decimal"/>
      <w:lvlText w:val="%3."/>
      <w:lvlJc w:val="start"/>
      <w:pPr>
        <w:tabs>
          <w:tab w:val="num" w:pos="0"/>
        </w:tabs>
        <w:ind w:start="1440" w:hanging="360"/>
      </w:pPr>
      <w:rPr>
        <w:sz w:val="24"/>
        <w:szCs w:val="26"/>
      </w:rPr>
    </w:lvl>
    <w:lvl w:ilvl="3">
      <w:start w:val="1"/>
      <w:numFmt w:val="decimal"/>
      <w:lvlText w:val="%4."/>
      <w:lvlJc w:val="start"/>
      <w:pPr>
        <w:tabs>
          <w:tab w:val="num" w:pos="0"/>
        </w:tabs>
        <w:ind w:start="1800" w:hanging="360"/>
      </w:pPr>
      <w:rPr>
        <w:sz w:val="24"/>
        <w:szCs w:val="26"/>
      </w:rPr>
    </w:lvl>
    <w:lvl w:ilvl="4">
      <w:start w:val="1"/>
      <w:numFmt w:val="decimal"/>
      <w:lvlText w:val="%5."/>
      <w:lvlJc w:val="start"/>
      <w:pPr>
        <w:tabs>
          <w:tab w:val="num" w:pos="0"/>
        </w:tabs>
        <w:ind w:start="2160" w:hanging="360"/>
      </w:pPr>
      <w:rPr>
        <w:sz w:val="24"/>
        <w:szCs w:val="26"/>
      </w:rPr>
    </w:lvl>
    <w:lvl w:ilvl="5">
      <w:start w:val="1"/>
      <w:numFmt w:val="decimal"/>
      <w:lvlText w:val="%6."/>
      <w:lvlJc w:val="start"/>
      <w:pPr>
        <w:tabs>
          <w:tab w:val="num" w:pos="0"/>
        </w:tabs>
        <w:ind w:start="2520" w:hanging="360"/>
      </w:pPr>
      <w:rPr>
        <w:sz w:val="24"/>
        <w:szCs w:val="26"/>
      </w:rPr>
    </w:lvl>
    <w:lvl w:ilvl="6">
      <w:start w:val="1"/>
      <w:numFmt w:val="decimal"/>
      <w:lvlText w:val="%7."/>
      <w:lvlJc w:val="start"/>
      <w:pPr>
        <w:tabs>
          <w:tab w:val="num" w:pos="0"/>
        </w:tabs>
        <w:ind w:start="2880" w:hanging="360"/>
      </w:pPr>
      <w:rPr>
        <w:sz w:val="24"/>
        <w:szCs w:val="26"/>
      </w:rPr>
    </w:lvl>
    <w:lvl w:ilvl="7">
      <w:start w:val="1"/>
      <w:numFmt w:val="decimal"/>
      <w:lvlText w:val="%8."/>
      <w:lvlJc w:val="start"/>
      <w:pPr>
        <w:tabs>
          <w:tab w:val="num" w:pos="0"/>
        </w:tabs>
        <w:ind w:start="3240" w:hanging="360"/>
      </w:pPr>
      <w:rPr>
        <w:sz w:val="24"/>
        <w:szCs w:val="26"/>
      </w:rPr>
    </w:lvl>
    <w:lvl w:ilvl="8">
      <w:start w:val="1"/>
      <w:numFmt w:val="decimal"/>
      <w:lvlText w:val="%9."/>
      <w:lvlJc w:val="start"/>
      <w:pPr>
        <w:tabs>
          <w:tab w:val="num" w:pos="0"/>
        </w:tabs>
        <w:ind w:start="3600" w:hanging="360"/>
      </w:pPr>
      <w:rPr>
        <w:sz w:val="24"/>
        <w:szCs w:val="26"/>
      </w:rPr>
    </w:lvl>
  </w:abstractNum>
  <w:abstractNum w:abstractNumId="6">
    <w:lvl w:ilvl="0">
      <w:start w:val="1"/>
      <w:numFmt w:val="decimal"/>
      <w:lvlText w:val="%1."/>
      <w:lvlJc w:val="start"/>
      <w:pPr>
        <w:tabs>
          <w:tab w:val="num" w:pos="0"/>
        </w:tabs>
        <w:ind w:start="720" w:hanging="360"/>
      </w:pPr>
      <w:rPr>
        <w:sz w:val="24"/>
        <w:szCs w:val="26"/>
      </w:rPr>
    </w:lvl>
    <w:lvl w:ilvl="1">
      <w:start w:val="1"/>
      <w:numFmt w:val="decimal"/>
      <w:lvlText w:val="%2."/>
      <w:lvlJc w:val="start"/>
      <w:pPr>
        <w:tabs>
          <w:tab w:val="num" w:pos="0"/>
        </w:tabs>
        <w:ind w:start="1080" w:hanging="360"/>
      </w:pPr>
      <w:rPr>
        <w:sz w:val="24"/>
        <w:szCs w:val="26"/>
      </w:rPr>
    </w:lvl>
    <w:lvl w:ilvl="2">
      <w:start w:val="1"/>
      <w:numFmt w:val="decimal"/>
      <w:lvlText w:val="%3."/>
      <w:lvlJc w:val="start"/>
      <w:pPr>
        <w:tabs>
          <w:tab w:val="num" w:pos="0"/>
        </w:tabs>
        <w:ind w:start="1440" w:hanging="360"/>
      </w:pPr>
      <w:rPr>
        <w:sz w:val="24"/>
        <w:szCs w:val="26"/>
      </w:rPr>
    </w:lvl>
    <w:lvl w:ilvl="3">
      <w:start w:val="1"/>
      <w:numFmt w:val="decimal"/>
      <w:lvlText w:val="%4."/>
      <w:lvlJc w:val="start"/>
      <w:pPr>
        <w:tabs>
          <w:tab w:val="num" w:pos="0"/>
        </w:tabs>
        <w:ind w:start="1800" w:hanging="360"/>
      </w:pPr>
      <w:rPr>
        <w:sz w:val="24"/>
        <w:szCs w:val="26"/>
      </w:rPr>
    </w:lvl>
    <w:lvl w:ilvl="4">
      <w:start w:val="1"/>
      <w:numFmt w:val="decimal"/>
      <w:lvlText w:val="%5."/>
      <w:lvlJc w:val="start"/>
      <w:pPr>
        <w:tabs>
          <w:tab w:val="num" w:pos="0"/>
        </w:tabs>
        <w:ind w:start="2160" w:hanging="360"/>
      </w:pPr>
      <w:rPr>
        <w:sz w:val="24"/>
        <w:szCs w:val="26"/>
      </w:rPr>
    </w:lvl>
    <w:lvl w:ilvl="5">
      <w:start w:val="1"/>
      <w:numFmt w:val="decimal"/>
      <w:lvlText w:val="%6."/>
      <w:lvlJc w:val="start"/>
      <w:pPr>
        <w:tabs>
          <w:tab w:val="num" w:pos="0"/>
        </w:tabs>
        <w:ind w:start="2520" w:hanging="360"/>
      </w:pPr>
      <w:rPr>
        <w:sz w:val="24"/>
        <w:szCs w:val="26"/>
      </w:rPr>
    </w:lvl>
    <w:lvl w:ilvl="6">
      <w:start w:val="1"/>
      <w:numFmt w:val="decimal"/>
      <w:lvlText w:val="%7."/>
      <w:lvlJc w:val="start"/>
      <w:pPr>
        <w:tabs>
          <w:tab w:val="num" w:pos="0"/>
        </w:tabs>
        <w:ind w:start="2880" w:hanging="360"/>
      </w:pPr>
      <w:rPr>
        <w:sz w:val="24"/>
        <w:szCs w:val="26"/>
      </w:rPr>
    </w:lvl>
    <w:lvl w:ilvl="7">
      <w:start w:val="1"/>
      <w:numFmt w:val="decimal"/>
      <w:lvlText w:val="%8."/>
      <w:lvlJc w:val="start"/>
      <w:pPr>
        <w:tabs>
          <w:tab w:val="num" w:pos="0"/>
        </w:tabs>
        <w:ind w:start="3240" w:hanging="360"/>
      </w:pPr>
      <w:rPr>
        <w:sz w:val="24"/>
        <w:szCs w:val="26"/>
      </w:rPr>
    </w:lvl>
    <w:lvl w:ilvl="8">
      <w:start w:val="1"/>
      <w:numFmt w:val="decimal"/>
      <w:lvlText w:val="%9."/>
      <w:lvlJc w:val="start"/>
      <w:pPr>
        <w:tabs>
          <w:tab w:val="num" w:pos="0"/>
        </w:tabs>
        <w:ind w:start="3600" w:hanging="360"/>
      </w:pPr>
      <w:rPr>
        <w:sz w:val="24"/>
        <w:szCs w:val="26"/>
      </w:rPr>
    </w:lvl>
  </w:abstractNum>
  <w:abstractNum w:abstractNumId="7">
    <w:lvl w:ilvl="0">
      <w:start w:val="1"/>
      <w:numFmt w:val="decimal"/>
      <w:lvlText w:val="%1."/>
      <w:lvlJc w:val="start"/>
      <w:pPr>
        <w:tabs>
          <w:tab w:val="num" w:pos="0"/>
        </w:tabs>
        <w:ind w:start="720" w:hanging="360"/>
      </w:pPr>
      <w:rPr>
        <w:sz w:val="24"/>
        <w:szCs w:val="26"/>
        <w:rFonts w:ascii="Times New Roman" w:hAnsi="Times New Roman"/>
      </w:rPr>
    </w:lvl>
    <w:lvl w:ilvl="1">
      <w:start w:val="1"/>
      <w:numFmt w:val="decimal"/>
      <w:lvlText w:val="%2."/>
      <w:lvlJc w:val="start"/>
      <w:pPr>
        <w:tabs>
          <w:tab w:val="num" w:pos="0"/>
        </w:tabs>
        <w:ind w:start="1080" w:hanging="360"/>
      </w:pPr>
      <w:rPr>
        <w:sz w:val="24"/>
        <w:szCs w:val="26"/>
      </w:rPr>
    </w:lvl>
    <w:lvl w:ilvl="2">
      <w:start w:val="1"/>
      <w:numFmt w:val="decimal"/>
      <w:lvlText w:val="%3."/>
      <w:lvlJc w:val="start"/>
      <w:pPr>
        <w:tabs>
          <w:tab w:val="num" w:pos="0"/>
        </w:tabs>
        <w:ind w:start="1440" w:hanging="360"/>
      </w:pPr>
      <w:rPr>
        <w:sz w:val="24"/>
        <w:szCs w:val="26"/>
      </w:rPr>
    </w:lvl>
    <w:lvl w:ilvl="3">
      <w:start w:val="1"/>
      <w:numFmt w:val="decimal"/>
      <w:lvlText w:val="%4."/>
      <w:lvlJc w:val="start"/>
      <w:pPr>
        <w:tabs>
          <w:tab w:val="num" w:pos="0"/>
        </w:tabs>
        <w:ind w:start="1800" w:hanging="360"/>
      </w:pPr>
      <w:rPr>
        <w:sz w:val="24"/>
        <w:szCs w:val="26"/>
      </w:rPr>
    </w:lvl>
    <w:lvl w:ilvl="4">
      <w:start w:val="1"/>
      <w:numFmt w:val="decimal"/>
      <w:lvlText w:val="%5."/>
      <w:lvlJc w:val="start"/>
      <w:pPr>
        <w:tabs>
          <w:tab w:val="num" w:pos="0"/>
        </w:tabs>
        <w:ind w:start="2160" w:hanging="360"/>
      </w:pPr>
      <w:rPr>
        <w:sz w:val="24"/>
        <w:szCs w:val="26"/>
      </w:rPr>
    </w:lvl>
    <w:lvl w:ilvl="5">
      <w:start w:val="1"/>
      <w:numFmt w:val="decimal"/>
      <w:lvlText w:val="%6."/>
      <w:lvlJc w:val="start"/>
      <w:pPr>
        <w:tabs>
          <w:tab w:val="num" w:pos="0"/>
        </w:tabs>
        <w:ind w:start="2520" w:hanging="360"/>
      </w:pPr>
      <w:rPr>
        <w:sz w:val="24"/>
        <w:szCs w:val="26"/>
      </w:rPr>
    </w:lvl>
    <w:lvl w:ilvl="6">
      <w:start w:val="1"/>
      <w:numFmt w:val="decimal"/>
      <w:lvlText w:val="%7."/>
      <w:lvlJc w:val="start"/>
      <w:pPr>
        <w:tabs>
          <w:tab w:val="num" w:pos="0"/>
        </w:tabs>
        <w:ind w:start="2880" w:hanging="360"/>
      </w:pPr>
      <w:rPr>
        <w:sz w:val="24"/>
        <w:szCs w:val="26"/>
      </w:rPr>
    </w:lvl>
    <w:lvl w:ilvl="7">
      <w:start w:val="1"/>
      <w:numFmt w:val="decimal"/>
      <w:lvlText w:val="%8."/>
      <w:lvlJc w:val="start"/>
      <w:pPr>
        <w:tabs>
          <w:tab w:val="num" w:pos="0"/>
        </w:tabs>
        <w:ind w:start="3240" w:hanging="360"/>
      </w:pPr>
      <w:rPr>
        <w:sz w:val="24"/>
        <w:szCs w:val="26"/>
      </w:rPr>
    </w:lvl>
    <w:lvl w:ilvl="8">
      <w:start w:val="1"/>
      <w:numFmt w:val="decimal"/>
      <w:lvlText w:val="%9."/>
      <w:lvlJc w:val="start"/>
      <w:pPr>
        <w:tabs>
          <w:tab w:val="num" w:pos="0"/>
        </w:tabs>
        <w:ind w:start="3600" w:hanging="360"/>
      </w:pPr>
      <w:rPr>
        <w:sz w:val="24"/>
        <w:szCs w:val="26"/>
      </w:rPr>
    </w:lvl>
  </w:abstractNum>
  <w:abstractNum w:abstractNumId="8">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9">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10">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11">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12">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13">
    <w:lvl w:ilvl="0">
      <w:start w:val="1"/>
      <w:numFmt w:val="none"/>
      <w:suff w:val="nothing"/>
      <w:lvlText w:val=""/>
      <w:lvlJc w:val="start"/>
      <w:pPr>
        <w:tabs>
          <w:tab w:val="num" w:pos="0"/>
        </w:tabs>
        <w:ind w:start="432" w:hanging="432"/>
      </w:pPr>
    </w:lvl>
    <w:lvl w:ilvl="1">
      <w:start w:val="1"/>
      <w:numFmt w:val="none"/>
      <w:suff w:val="nothing"/>
      <w:lvlText w:val=""/>
      <w:lvlJc w:val="start"/>
      <w:pPr>
        <w:tabs>
          <w:tab w:val="num" w:pos="0"/>
        </w:tabs>
        <w:ind w:start="576" w:hanging="576"/>
      </w:pPr>
    </w:lvl>
    <w:lvl w:ilvl="2">
      <w:start w:val="1"/>
      <w:numFmt w:val="none"/>
      <w:suff w:val="nothing"/>
      <w:lvlText w:val=""/>
      <w:lvlJc w:val="start"/>
      <w:pPr>
        <w:tabs>
          <w:tab w:val="num" w:pos="0"/>
        </w:tabs>
        <w:ind w:start="720" w:hanging="720"/>
      </w:pPr>
    </w:lvl>
    <w:lvl w:ilvl="3">
      <w:start w:val="1"/>
      <w:numFmt w:val="none"/>
      <w:suff w:val="nothing"/>
      <w:lvlText w:val=""/>
      <w:lvlJc w:val="start"/>
      <w:pPr>
        <w:tabs>
          <w:tab w:val="num" w:pos="0"/>
        </w:tabs>
        <w:ind w:start="864" w:hanging="864"/>
      </w:pPr>
    </w:lvl>
    <w:lvl w:ilvl="4">
      <w:start w:val="1"/>
      <w:numFmt w:val="none"/>
      <w:suff w:val="nothing"/>
      <w:lvlText w:val=""/>
      <w:lvlJc w:val="start"/>
      <w:pPr>
        <w:tabs>
          <w:tab w:val="num" w:pos="0"/>
        </w:tabs>
        <w:ind w:start="1008" w:hanging="1008"/>
      </w:pPr>
    </w:lvl>
    <w:lvl w:ilvl="5">
      <w:start w:val="1"/>
      <w:numFmt w:val="none"/>
      <w:suff w:val="nothing"/>
      <w:lvlText w:val=""/>
      <w:lvlJc w:val="start"/>
      <w:pPr>
        <w:tabs>
          <w:tab w:val="num" w:pos="0"/>
        </w:tabs>
        <w:ind w:start="1152" w:hanging="1152"/>
      </w:pPr>
    </w:lvl>
    <w:lvl w:ilvl="6">
      <w:start w:val="1"/>
      <w:numFmt w:val="none"/>
      <w:suff w:val="nothing"/>
      <w:lvlText w:val=""/>
      <w:lvlJc w:val="start"/>
      <w:pPr>
        <w:tabs>
          <w:tab w:val="num" w:pos="0"/>
        </w:tabs>
        <w:ind w:start="1296" w:hanging="1296"/>
      </w:pPr>
    </w:lvl>
    <w:lvl w:ilvl="7">
      <w:start w:val="1"/>
      <w:numFmt w:val="none"/>
      <w:suff w:val="nothing"/>
      <w:lvlText w:val=""/>
      <w:lvlJc w:val="start"/>
      <w:pPr>
        <w:tabs>
          <w:tab w:val="num" w:pos="0"/>
        </w:tabs>
        <w:ind w:start="1440" w:hanging="1440"/>
      </w:pPr>
    </w:lvl>
    <w:lvl w:ilvl="8">
      <w:start w:val="1"/>
      <w:numFmt w:val="none"/>
      <w:suff w:val="nothing"/>
      <w:lvlText w:val=""/>
      <w:lvlJc w:val="start"/>
      <w:pPr>
        <w:tabs>
          <w:tab w:val="num" w:pos="0"/>
        </w:tabs>
        <w:ind w:start="1584" w:hanging="1584"/>
      </w:pPr>
    </w:lvl>
  </w:abstractNum>
  <w:abstractNum w:abstractNumId="14">
    <w:lvl w:ilvl="0">
      <w:start w:val="1"/>
      <w:numFmt w:val="decimal"/>
      <w:lvlText w:val="%1."/>
      <w:lvlJc w:val="start"/>
      <w:pPr>
        <w:tabs>
          <w:tab w:val="num" w:pos="720"/>
        </w:tabs>
        <w:ind w:start="720" w:hanging="360"/>
      </w:pPr>
      <w:rPr>
        <w:sz w:val="24"/>
        <w:szCs w:val="26"/>
        <w:rFonts w:eastAsia="Times New Roman" w:cs="Times New Roman"/>
      </w:rPr>
    </w:lvl>
    <w:lvl w:ilvl="1">
      <w:start w:val="1"/>
      <w:numFmt w:val="decimal"/>
      <w:lvlText w:val="%2."/>
      <w:lvlJc w:val="start"/>
      <w:pPr>
        <w:tabs>
          <w:tab w:val="num" w:pos="1080"/>
        </w:tabs>
        <w:ind w:start="1080" w:hanging="360"/>
      </w:pPr>
      <w:rPr>
        <w:sz w:val="24"/>
        <w:szCs w:val="26"/>
        <w:rFonts w:eastAsia="Times New Roman" w:cs="Times New Roman"/>
      </w:rPr>
    </w:lvl>
    <w:lvl w:ilvl="2">
      <w:start w:val="1"/>
      <w:numFmt w:val="decimal"/>
      <w:lvlText w:val="%3."/>
      <w:lvlJc w:val="start"/>
      <w:pPr>
        <w:tabs>
          <w:tab w:val="num" w:pos="1440"/>
        </w:tabs>
        <w:ind w:start="1440" w:hanging="360"/>
      </w:pPr>
      <w:rPr>
        <w:sz w:val="24"/>
        <w:szCs w:val="26"/>
        <w:rFonts w:eastAsia="Times New Roman" w:cs="Times New Roman"/>
      </w:rPr>
    </w:lvl>
    <w:lvl w:ilvl="3">
      <w:start w:val="1"/>
      <w:numFmt w:val="decimal"/>
      <w:lvlText w:val="%4."/>
      <w:lvlJc w:val="start"/>
      <w:pPr>
        <w:tabs>
          <w:tab w:val="num" w:pos="1800"/>
        </w:tabs>
        <w:ind w:start="1800" w:hanging="360"/>
      </w:pPr>
      <w:rPr>
        <w:sz w:val="24"/>
        <w:szCs w:val="26"/>
        <w:rFonts w:eastAsia="Times New Roman" w:cs="Times New Roman"/>
      </w:rPr>
    </w:lvl>
    <w:lvl w:ilvl="4">
      <w:start w:val="1"/>
      <w:numFmt w:val="decimal"/>
      <w:lvlText w:val="%5."/>
      <w:lvlJc w:val="start"/>
      <w:pPr>
        <w:tabs>
          <w:tab w:val="num" w:pos="2160"/>
        </w:tabs>
        <w:ind w:start="2160" w:hanging="360"/>
      </w:pPr>
      <w:rPr>
        <w:sz w:val="24"/>
        <w:szCs w:val="26"/>
        <w:rFonts w:eastAsia="Times New Roman" w:cs="Times New Roman"/>
      </w:rPr>
    </w:lvl>
    <w:lvl w:ilvl="5">
      <w:start w:val="1"/>
      <w:numFmt w:val="decimal"/>
      <w:lvlText w:val="%6."/>
      <w:lvlJc w:val="start"/>
      <w:pPr>
        <w:tabs>
          <w:tab w:val="num" w:pos="2520"/>
        </w:tabs>
        <w:ind w:start="2520" w:hanging="360"/>
      </w:pPr>
      <w:rPr>
        <w:sz w:val="24"/>
        <w:szCs w:val="26"/>
        <w:rFonts w:eastAsia="Times New Roman" w:cs="Times New Roman"/>
      </w:rPr>
    </w:lvl>
    <w:lvl w:ilvl="6">
      <w:start w:val="1"/>
      <w:numFmt w:val="decimal"/>
      <w:lvlText w:val="%7."/>
      <w:lvlJc w:val="start"/>
      <w:pPr>
        <w:tabs>
          <w:tab w:val="num" w:pos="2880"/>
        </w:tabs>
        <w:ind w:start="2880" w:hanging="360"/>
      </w:pPr>
      <w:rPr>
        <w:sz w:val="24"/>
        <w:szCs w:val="26"/>
        <w:rFonts w:eastAsia="Times New Roman" w:cs="Times New Roman"/>
      </w:rPr>
    </w:lvl>
    <w:lvl w:ilvl="7">
      <w:start w:val="1"/>
      <w:numFmt w:val="decimal"/>
      <w:lvlText w:val="%8."/>
      <w:lvlJc w:val="start"/>
      <w:pPr>
        <w:tabs>
          <w:tab w:val="num" w:pos="3240"/>
        </w:tabs>
        <w:ind w:start="3240" w:hanging="360"/>
      </w:pPr>
      <w:rPr>
        <w:sz w:val="24"/>
        <w:szCs w:val="26"/>
        <w:rFonts w:eastAsia="Times New Roman" w:cs="Times New Roman"/>
      </w:rPr>
    </w:lvl>
    <w:lvl w:ilvl="8">
      <w:start w:val="1"/>
      <w:numFmt w:val="decimal"/>
      <w:lvlText w:val="%9."/>
      <w:lvlJc w:val="start"/>
      <w:pPr>
        <w:tabs>
          <w:tab w:val="num" w:pos="3600"/>
        </w:tabs>
        <w:ind w:start="3600" w:hanging="360"/>
      </w:pPr>
      <w:rPr>
        <w:sz w:val="24"/>
        <w:szCs w:val="26"/>
        <w:rFonts w:eastAsia="Times New Roman" w:cs="Times New Roman"/>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uk-UA"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DejaVu Sans"/>
        <w:szCs w:val="22"/>
        <w:lang w:val="en"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suppressAutoHyphens w:val="true"/>
      <w:bidi w:val="0"/>
      <w:spacing w:before="0" w:after="0"/>
      <w:jc w:val="start"/>
      <w:textAlignment w:val="baseline"/>
    </w:pPr>
    <w:rPr>
      <w:rFonts w:ascii="Calibri" w:hAnsi="Calibri" w:eastAsia="Calibri" w:cs="DejaVu Sans"/>
      <w:color w:val="auto"/>
      <w:kern w:val="0"/>
      <w:sz w:val="20"/>
      <w:szCs w:val="22"/>
      <w:lang w:val="en" w:eastAsia="en-US" w:bidi="ar-SA"/>
    </w:rPr>
  </w:style>
  <w:style w:type="paragraph" w:styleId="1">
    <w:name w:val="Heading 1"/>
    <w:basedOn w:val="Style19"/>
    <w:next w:val="Style20"/>
    <w:uiPriority w:val="9"/>
    <w:qFormat/>
    <w:pPr>
      <w:numPr>
        <w:ilvl w:val="0"/>
        <w:numId w:val="1"/>
      </w:numPr>
      <w:outlineLvl w:val="0"/>
    </w:pPr>
    <w:rPr>
      <w:rFonts w:ascii="Liberation Serif" w:hAnsi="Liberation Serif" w:eastAsia="DejaVu Sans" w:cs="DejaVu Sans"/>
      <w:b/>
      <w:bCs/>
      <w:sz w:val="48"/>
      <w:szCs w:val="48"/>
    </w:rPr>
  </w:style>
  <w:style w:type="paragraph" w:styleId="3">
    <w:name w:val="Heading 3"/>
    <w:basedOn w:val="Normal"/>
    <w:next w:val="Normal"/>
    <w:uiPriority w:val="9"/>
    <w:semiHidden/>
    <w:unhideWhenUsed/>
    <w:qFormat/>
    <w:pPr>
      <w:keepNext w:val="true"/>
      <w:numPr>
        <w:ilvl w:val="2"/>
        <w:numId w:val="1"/>
      </w:numPr>
      <w:outlineLvl w:val="2"/>
    </w:pPr>
    <w:rPr>
      <w:rFonts w:ascii="Times New Roman" w:hAnsi="Times New Roman" w:eastAsia="Times New Roman"/>
      <w:b/>
      <w:bCs/>
      <w:sz w:val="28"/>
      <w:szCs w:val="28"/>
      <w:lang w:eastAsia="zh-CN"/>
    </w:rPr>
  </w:style>
  <w:style w:type="paragraph" w:styleId="4">
    <w:name w:val="Heading 4"/>
    <w:basedOn w:val="Normal"/>
    <w:next w:val="Normal"/>
    <w:uiPriority w:val="9"/>
    <w:semiHidden/>
    <w:unhideWhenUsed/>
    <w:qFormat/>
    <w:pPr>
      <w:keepNext w:val="true"/>
      <w:keepLines/>
      <w:numPr>
        <w:ilvl w:val="3"/>
        <w:numId w:val="1"/>
      </w:numPr>
      <w:spacing w:before="40" w:after="0"/>
      <w:outlineLvl w:val="3"/>
    </w:pPr>
    <w:rPr>
      <w:rFonts w:ascii="Calibri Light" w:hAnsi="Calibri Light" w:eastAsia="Times New Roman" w:cs="Times New Roman"/>
      <w:i/>
      <w:iCs/>
      <w:color w:val="2F5496"/>
    </w:rPr>
  </w:style>
  <w:style w:type="character" w:styleId="DefaultParagraphFont" w:default="1">
    <w:name w:val="Default Paragraph Font"/>
    <w:uiPriority w:val="1"/>
    <w:semiHidden/>
    <w:unhideWhenUsed/>
    <w:qFormat/>
    <w:rPr/>
  </w:style>
  <w:style w:type="character" w:styleId="31" w:customStyle="1">
    <w:name w:val="Заголовок 3 Знак"/>
    <w:basedOn w:val="DefaultParagraphFont"/>
    <w:qFormat/>
    <w:rPr>
      <w:rFonts w:ascii="Times New Roman" w:hAnsi="Times New Roman" w:eastAsia="Times New Roman" w:cs="Times New Roman"/>
      <w:b/>
      <w:bCs/>
      <w:sz w:val="28"/>
      <w:szCs w:val="28"/>
      <w:lang w:val="en" w:eastAsia="zh-CN"/>
    </w:rPr>
  </w:style>
  <w:style w:type="character" w:styleId="Style11" w:customStyle="1">
    <w:name w:val="Верхний колонтитул Знак"/>
    <w:basedOn w:val="DefaultParagraphFont"/>
    <w:qFormat/>
    <w:rPr>
      <w:rFonts w:ascii="Calibri" w:hAnsi="Calibri" w:eastAsia="Calibri" w:cs="Times New Roman"/>
      <w:lang w:val="en"/>
    </w:rPr>
  </w:style>
  <w:style w:type="character" w:styleId="Style12" w:customStyle="1">
    <w:name w:val="Нижний колонтитул Знак"/>
    <w:basedOn w:val="DefaultParagraphFont"/>
    <w:qFormat/>
    <w:rPr>
      <w:rFonts w:ascii="Calibri" w:hAnsi="Calibri" w:eastAsia="Calibri" w:cs="Times New Roman"/>
      <w:lang w:val="en"/>
    </w:rPr>
  </w:style>
  <w:style w:type="character" w:styleId="Style13" w:customStyle="1">
    <w:name w:val="Интернет-ссылка"/>
    <w:basedOn w:val="DefaultParagraphFont"/>
    <w:qFormat/>
    <w:rPr>
      <w:color w:val="0563C1"/>
      <w:u w:val="single"/>
    </w:rPr>
  </w:style>
  <w:style w:type="character" w:styleId="Style14" w:customStyle="1">
    <w:name w:val="Выделение"/>
    <w:basedOn w:val="DefaultParagraphFont"/>
    <w:qFormat/>
    <w:rPr>
      <w:i/>
      <w:iCs/>
    </w:rPr>
  </w:style>
  <w:style w:type="character" w:styleId="Style15" w:customStyle="1">
    <w:name w:val="Символ нумерации"/>
    <w:qFormat/>
    <w:rPr>
      <w:rFonts w:ascii="Times New Roman" w:hAnsi="Times New Roman" w:eastAsia="Times New Roman" w:cs="Times New Roman"/>
      <w:sz w:val="24"/>
      <w:szCs w:val="26"/>
    </w:rPr>
  </w:style>
  <w:style w:type="character" w:styleId="Style16" w:customStyle="1">
    <w:name w:val="Посещённая гиперссылка"/>
    <w:basedOn w:val="DefaultParagraphFont"/>
    <w:qFormat/>
    <w:rPr>
      <w:color w:val="954F72"/>
      <w:u w:val="single"/>
    </w:rPr>
  </w:style>
  <w:style w:type="character" w:styleId="Bullets" w:customStyle="1">
    <w:name w:val="Bullets"/>
    <w:qFormat/>
    <w:rPr>
      <w:rFonts w:ascii="OpenSymbol" w:hAnsi="OpenSymbol" w:eastAsia="OpenSymbol" w:cs="OpenSymbol"/>
    </w:rPr>
  </w:style>
  <w:style w:type="character" w:styleId="Style17" w:customStyle="1">
    <w:name w:val="Выделение жирным"/>
    <w:qFormat/>
    <w:rPr>
      <w:b/>
      <w:bCs/>
    </w:rPr>
  </w:style>
  <w:style w:type="character" w:styleId="WWCharLFO3LVL1" w:customStyle="1">
    <w:name w:val="WW_CharLFO3LVL1"/>
    <w:qFormat/>
    <w:rPr>
      <w:rFonts w:cs="Symbol"/>
    </w:rPr>
  </w:style>
  <w:style w:type="character" w:styleId="WWCharLFO3LVL2" w:customStyle="1">
    <w:name w:val="WW_CharLFO3LVL2"/>
    <w:qFormat/>
    <w:rPr>
      <w:rFonts w:cs="Courier New"/>
    </w:rPr>
  </w:style>
  <w:style w:type="character" w:styleId="WWCharLFO3LVL3" w:customStyle="1">
    <w:name w:val="WW_CharLFO3LVL3"/>
    <w:qFormat/>
    <w:rPr>
      <w:rFonts w:cs="Wingdings"/>
    </w:rPr>
  </w:style>
  <w:style w:type="character" w:styleId="WWCharLFO3LVL4" w:customStyle="1">
    <w:name w:val="WW_CharLFO3LVL4"/>
    <w:qFormat/>
    <w:rPr>
      <w:rFonts w:cs="Symbol"/>
    </w:rPr>
  </w:style>
  <w:style w:type="character" w:styleId="WWCharLFO3LVL5" w:customStyle="1">
    <w:name w:val="WW_CharLFO3LVL5"/>
    <w:qFormat/>
    <w:rPr>
      <w:rFonts w:cs="Courier New"/>
    </w:rPr>
  </w:style>
  <w:style w:type="character" w:styleId="WWCharLFO3LVL6" w:customStyle="1">
    <w:name w:val="WW_CharLFO3LVL6"/>
    <w:qFormat/>
    <w:rPr>
      <w:rFonts w:cs="Wingdings"/>
    </w:rPr>
  </w:style>
  <w:style w:type="character" w:styleId="WWCharLFO3LVL7" w:customStyle="1">
    <w:name w:val="WW_CharLFO3LVL7"/>
    <w:qFormat/>
    <w:rPr>
      <w:rFonts w:cs="Symbol"/>
    </w:rPr>
  </w:style>
  <w:style w:type="character" w:styleId="WWCharLFO3LVL8" w:customStyle="1">
    <w:name w:val="WW_CharLFO3LVL8"/>
    <w:qFormat/>
    <w:rPr>
      <w:rFonts w:cs="Courier New"/>
    </w:rPr>
  </w:style>
  <w:style w:type="character" w:styleId="WWCharLFO3LVL9" w:customStyle="1">
    <w:name w:val="WW_CharLFO3LVL9"/>
    <w:qFormat/>
    <w:rPr>
      <w:rFonts w:cs="Wingdings"/>
    </w:rPr>
  </w:style>
  <w:style w:type="character" w:styleId="WWCharLFO5LVL1" w:customStyle="1">
    <w:name w:val="WW_CharLFO5LVL1"/>
    <w:qFormat/>
    <w:rPr>
      <w:sz w:val="28"/>
      <w:szCs w:val="31"/>
    </w:rPr>
  </w:style>
  <w:style w:type="character" w:styleId="WWCharLFO5LVL2" w:customStyle="1">
    <w:name w:val="WW_CharLFO5LVL2"/>
    <w:qFormat/>
    <w:rPr>
      <w:sz w:val="28"/>
      <w:szCs w:val="31"/>
    </w:rPr>
  </w:style>
  <w:style w:type="character" w:styleId="WWCharLFO5LVL3" w:customStyle="1">
    <w:name w:val="WW_CharLFO5LVL3"/>
    <w:qFormat/>
    <w:rPr>
      <w:sz w:val="28"/>
      <w:szCs w:val="31"/>
    </w:rPr>
  </w:style>
  <w:style w:type="character" w:styleId="WWCharLFO5LVL4" w:customStyle="1">
    <w:name w:val="WW_CharLFO5LVL4"/>
    <w:qFormat/>
    <w:rPr>
      <w:sz w:val="28"/>
      <w:szCs w:val="31"/>
    </w:rPr>
  </w:style>
  <w:style w:type="character" w:styleId="WWCharLFO5LVL5" w:customStyle="1">
    <w:name w:val="WW_CharLFO5LVL5"/>
    <w:qFormat/>
    <w:rPr>
      <w:sz w:val="28"/>
      <w:szCs w:val="31"/>
    </w:rPr>
  </w:style>
  <w:style w:type="character" w:styleId="WWCharLFO5LVL6" w:customStyle="1">
    <w:name w:val="WW_CharLFO5LVL6"/>
    <w:qFormat/>
    <w:rPr>
      <w:sz w:val="28"/>
      <w:szCs w:val="31"/>
    </w:rPr>
  </w:style>
  <w:style w:type="character" w:styleId="WWCharLFO5LVL7" w:customStyle="1">
    <w:name w:val="WW_CharLFO5LVL7"/>
    <w:qFormat/>
    <w:rPr>
      <w:sz w:val="28"/>
      <w:szCs w:val="31"/>
    </w:rPr>
  </w:style>
  <w:style w:type="character" w:styleId="WWCharLFO5LVL8" w:customStyle="1">
    <w:name w:val="WW_CharLFO5LVL8"/>
    <w:qFormat/>
    <w:rPr>
      <w:sz w:val="28"/>
      <w:szCs w:val="31"/>
    </w:rPr>
  </w:style>
  <w:style w:type="character" w:styleId="WWCharLFO5LVL9" w:customStyle="1">
    <w:name w:val="WW_CharLFO5LVL9"/>
    <w:qFormat/>
    <w:rPr>
      <w:sz w:val="28"/>
      <w:szCs w:val="31"/>
    </w:rPr>
  </w:style>
  <w:style w:type="character" w:styleId="WWCharLFO6LVL1" w:customStyle="1">
    <w:name w:val="WW_CharLFO6LVL1"/>
    <w:qFormat/>
    <w:rPr>
      <w:sz w:val="28"/>
      <w:szCs w:val="31"/>
    </w:rPr>
  </w:style>
  <w:style w:type="character" w:styleId="WWCharLFO6LVL2" w:customStyle="1">
    <w:name w:val="WW_CharLFO6LVL2"/>
    <w:qFormat/>
    <w:rPr>
      <w:sz w:val="28"/>
      <w:szCs w:val="31"/>
    </w:rPr>
  </w:style>
  <w:style w:type="character" w:styleId="WWCharLFO6LVL3" w:customStyle="1">
    <w:name w:val="WW_CharLFO6LVL3"/>
    <w:qFormat/>
    <w:rPr>
      <w:sz w:val="28"/>
      <w:szCs w:val="31"/>
    </w:rPr>
  </w:style>
  <w:style w:type="character" w:styleId="WWCharLFO6LVL4" w:customStyle="1">
    <w:name w:val="WW_CharLFO6LVL4"/>
    <w:qFormat/>
    <w:rPr>
      <w:sz w:val="28"/>
      <w:szCs w:val="31"/>
    </w:rPr>
  </w:style>
  <w:style w:type="character" w:styleId="WWCharLFO6LVL5" w:customStyle="1">
    <w:name w:val="WW_CharLFO6LVL5"/>
    <w:qFormat/>
    <w:rPr>
      <w:sz w:val="28"/>
      <w:szCs w:val="31"/>
    </w:rPr>
  </w:style>
  <w:style w:type="character" w:styleId="WWCharLFO6LVL6" w:customStyle="1">
    <w:name w:val="WW_CharLFO6LVL6"/>
    <w:qFormat/>
    <w:rPr>
      <w:sz w:val="28"/>
      <w:szCs w:val="31"/>
    </w:rPr>
  </w:style>
  <w:style w:type="character" w:styleId="WWCharLFO6LVL7" w:customStyle="1">
    <w:name w:val="WW_CharLFO6LVL7"/>
    <w:qFormat/>
    <w:rPr>
      <w:sz w:val="28"/>
      <w:szCs w:val="31"/>
    </w:rPr>
  </w:style>
  <w:style w:type="character" w:styleId="WWCharLFO6LVL8" w:customStyle="1">
    <w:name w:val="WW_CharLFO6LVL8"/>
    <w:qFormat/>
    <w:rPr>
      <w:sz w:val="28"/>
      <w:szCs w:val="31"/>
    </w:rPr>
  </w:style>
  <w:style w:type="character" w:styleId="WWCharLFO6LVL9" w:customStyle="1">
    <w:name w:val="WW_CharLFO6LVL9"/>
    <w:qFormat/>
    <w:rPr>
      <w:sz w:val="28"/>
      <w:szCs w:val="31"/>
    </w:rPr>
  </w:style>
  <w:style w:type="character" w:styleId="41" w:customStyle="1">
    <w:name w:val="Заголовок 4 Знак"/>
    <w:basedOn w:val="DefaultParagraphFont"/>
    <w:qFormat/>
    <w:rPr>
      <w:rFonts w:ascii="Calibri Light" w:hAnsi="Calibri Light" w:eastAsia="Times New Roman" w:cs="Times New Roman"/>
      <w:i/>
      <w:iCs/>
      <w:color w:val="2F5496"/>
    </w:rPr>
  </w:style>
  <w:style w:type="character" w:styleId="Hwtze" w:customStyle="1">
    <w:name w:val="hwtze"/>
    <w:basedOn w:val="DefaultParagraphFont"/>
    <w:qFormat/>
    <w:rPr/>
  </w:style>
  <w:style w:type="character" w:styleId="Rynqvb" w:customStyle="1">
    <w:name w:val="rynqvb"/>
    <w:basedOn w:val="DefaultParagraphFont"/>
    <w:qFormat/>
    <w:rPr/>
  </w:style>
  <w:style w:type="character" w:styleId="WWCharLFO64LVL1" w:customStyle="1">
    <w:name w:val="WW_CharLFO64LVL1"/>
    <w:qFormat/>
    <w:rPr>
      <w:rFonts w:ascii="Symbol" w:hAnsi="Symbol"/>
    </w:rPr>
  </w:style>
  <w:style w:type="character" w:styleId="WWCharLFO64LVL2" w:customStyle="1">
    <w:name w:val="WW_CharLFO64LVL2"/>
    <w:qFormat/>
    <w:rPr>
      <w:rFonts w:ascii="Courier New" w:hAnsi="Courier New" w:cs="Courier New"/>
    </w:rPr>
  </w:style>
  <w:style w:type="character" w:styleId="WWCharLFO64LVL3" w:customStyle="1">
    <w:name w:val="WW_CharLFO64LVL3"/>
    <w:qFormat/>
    <w:rPr>
      <w:rFonts w:ascii="Wingdings" w:hAnsi="Wingdings"/>
    </w:rPr>
  </w:style>
  <w:style w:type="character" w:styleId="WWCharLFO64LVL4" w:customStyle="1">
    <w:name w:val="WW_CharLFO64LVL4"/>
    <w:qFormat/>
    <w:rPr>
      <w:rFonts w:ascii="Symbol" w:hAnsi="Symbol"/>
    </w:rPr>
  </w:style>
  <w:style w:type="character" w:styleId="WWCharLFO64LVL5" w:customStyle="1">
    <w:name w:val="WW_CharLFO64LVL5"/>
    <w:qFormat/>
    <w:rPr>
      <w:rFonts w:ascii="Courier New" w:hAnsi="Courier New" w:cs="Courier New"/>
    </w:rPr>
  </w:style>
  <w:style w:type="character" w:styleId="WWCharLFO64LVL6" w:customStyle="1">
    <w:name w:val="WW_CharLFO64LVL6"/>
    <w:qFormat/>
    <w:rPr>
      <w:rFonts w:ascii="Wingdings" w:hAnsi="Wingdings"/>
    </w:rPr>
  </w:style>
  <w:style w:type="character" w:styleId="WWCharLFO64LVL7" w:customStyle="1">
    <w:name w:val="WW_CharLFO64LVL7"/>
    <w:qFormat/>
    <w:rPr>
      <w:rFonts w:ascii="Symbol" w:hAnsi="Symbol"/>
    </w:rPr>
  </w:style>
  <w:style w:type="character" w:styleId="WWCharLFO64LVL8" w:customStyle="1">
    <w:name w:val="WW_CharLFO64LVL8"/>
    <w:qFormat/>
    <w:rPr>
      <w:rFonts w:ascii="Courier New" w:hAnsi="Courier New" w:cs="Courier New"/>
    </w:rPr>
  </w:style>
  <w:style w:type="character" w:styleId="WWCharLFO64LVL9" w:customStyle="1">
    <w:name w:val="WW_CharLFO64LVL9"/>
    <w:qFormat/>
    <w:rPr>
      <w:rFonts w:ascii="Wingdings" w:hAnsi="Wingdings"/>
    </w:rPr>
  </w:style>
  <w:style w:type="character" w:styleId="WWCharLFO65LVL1" w:customStyle="1">
    <w:name w:val="WW_CharLFO65LVL1"/>
    <w:qFormat/>
    <w:rPr>
      <w:rFonts w:ascii="Symbol" w:hAnsi="Symbol"/>
    </w:rPr>
  </w:style>
  <w:style w:type="character" w:styleId="WWCharLFO65LVL2" w:customStyle="1">
    <w:name w:val="WW_CharLFO65LVL2"/>
    <w:qFormat/>
    <w:rPr>
      <w:rFonts w:ascii="Courier New" w:hAnsi="Courier New" w:cs="Courier New"/>
    </w:rPr>
  </w:style>
  <w:style w:type="character" w:styleId="WWCharLFO65LVL3" w:customStyle="1">
    <w:name w:val="WW_CharLFO65LVL3"/>
    <w:qFormat/>
    <w:rPr>
      <w:rFonts w:ascii="Wingdings" w:hAnsi="Wingdings"/>
    </w:rPr>
  </w:style>
  <w:style w:type="character" w:styleId="WWCharLFO65LVL4" w:customStyle="1">
    <w:name w:val="WW_CharLFO65LVL4"/>
    <w:qFormat/>
    <w:rPr>
      <w:rFonts w:ascii="Symbol" w:hAnsi="Symbol"/>
    </w:rPr>
  </w:style>
  <w:style w:type="character" w:styleId="WWCharLFO65LVL5" w:customStyle="1">
    <w:name w:val="WW_CharLFO65LVL5"/>
    <w:qFormat/>
    <w:rPr>
      <w:rFonts w:ascii="Courier New" w:hAnsi="Courier New" w:cs="Courier New"/>
    </w:rPr>
  </w:style>
  <w:style w:type="character" w:styleId="WWCharLFO65LVL6" w:customStyle="1">
    <w:name w:val="WW_CharLFO65LVL6"/>
    <w:qFormat/>
    <w:rPr>
      <w:rFonts w:ascii="Wingdings" w:hAnsi="Wingdings"/>
    </w:rPr>
  </w:style>
  <w:style w:type="character" w:styleId="WWCharLFO65LVL7" w:customStyle="1">
    <w:name w:val="WW_CharLFO65LVL7"/>
    <w:qFormat/>
    <w:rPr>
      <w:rFonts w:ascii="Symbol" w:hAnsi="Symbol"/>
    </w:rPr>
  </w:style>
  <w:style w:type="character" w:styleId="WWCharLFO65LVL8" w:customStyle="1">
    <w:name w:val="WW_CharLFO65LVL8"/>
    <w:qFormat/>
    <w:rPr>
      <w:rFonts w:ascii="Courier New" w:hAnsi="Courier New" w:cs="Courier New"/>
    </w:rPr>
  </w:style>
  <w:style w:type="character" w:styleId="WWCharLFO65LVL9" w:customStyle="1">
    <w:name w:val="WW_CharLFO65LVL9"/>
    <w:qFormat/>
    <w:rPr>
      <w:rFonts w:ascii="Wingdings" w:hAnsi="Wingdings"/>
    </w:rPr>
  </w:style>
  <w:style w:type="character" w:styleId="WWCharLFO66LVL1" w:customStyle="1">
    <w:name w:val="WW_CharLFO66LVL1"/>
    <w:qFormat/>
    <w:rPr>
      <w:sz w:val="24"/>
      <w:szCs w:val="26"/>
    </w:rPr>
  </w:style>
  <w:style w:type="character" w:styleId="WWCharLFO66LVL2" w:customStyle="1">
    <w:name w:val="WW_CharLFO66LVL2"/>
    <w:qFormat/>
    <w:rPr>
      <w:sz w:val="24"/>
      <w:szCs w:val="26"/>
    </w:rPr>
  </w:style>
  <w:style w:type="character" w:styleId="WWCharLFO66LVL3" w:customStyle="1">
    <w:name w:val="WW_CharLFO66LVL3"/>
    <w:qFormat/>
    <w:rPr>
      <w:sz w:val="24"/>
      <w:szCs w:val="26"/>
    </w:rPr>
  </w:style>
  <w:style w:type="character" w:styleId="WWCharLFO66LVL4" w:customStyle="1">
    <w:name w:val="WW_CharLFO66LVL4"/>
    <w:qFormat/>
    <w:rPr>
      <w:sz w:val="24"/>
      <w:szCs w:val="26"/>
    </w:rPr>
  </w:style>
  <w:style w:type="character" w:styleId="WWCharLFO66LVL5" w:customStyle="1">
    <w:name w:val="WW_CharLFO66LVL5"/>
    <w:qFormat/>
    <w:rPr>
      <w:sz w:val="24"/>
      <w:szCs w:val="26"/>
    </w:rPr>
  </w:style>
  <w:style w:type="character" w:styleId="WWCharLFO66LVL6" w:customStyle="1">
    <w:name w:val="WW_CharLFO66LVL6"/>
    <w:qFormat/>
    <w:rPr>
      <w:sz w:val="24"/>
      <w:szCs w:val="26"/>
    </w:rPr>
  </w:style>
  <w:style w:type="character" w:styleId="WWCharLFO66LVL7" w:customStyle="1">
    <w:name w:val="WW_CharLFO66LVL7"/>
    <w:qFormat/>
    <w:rPr>
      <w:sz w:val="24"/>
      <w:szCs w:val="26"/>
    </w:rPr>
  </w:style>
  <w:style w:type="character" w:styleId="WWCharLFO66LVL8" w:customStyle="1">
    <w:name w:val="WW_CharLFO66LVL8"/>
    <w:qFormat/>
    <w:rPr>
      <w:sz w:val="24"/>
      <w:szCs w:val="26"/>
    </w:rPr>
  </w:style>
  <w:style w:type="character" w:styleId="WWCharLFO66LVL9" w:customStyle="1">
    <w:name w:val="WW_CharLFO66LVL9"/>
    <w:qFormat/>
    <w:rPr>
      <w:sz w:val="24"/>
      <w:szCs w:val="26"/>
    </w:rPr>
  </w:style>
  <w:style w:type="character" w:styleId="WWCharLFO67LVL1" w:customStyle="1">
    <w:name w:val="WW_CharLFO67LVL1"/>
    <w:qFormat/>
    <w:rPr>
      <w:sz w:val="24"/>
      <w:szCs w:val="26"/>
    </w:rPr>
  </w:style>
  <w:style w:type="character" w:styleId="WWCharLFO67LVL2" w:customStyle="1">
    <w:name w:val="WW_CharLFO67LVL2"/>
    <w:qFormat/>
    <w:rPr>
      <w:sz w:val="24"/>
      <w:szCs w:val="26"/>
    </w:rPr>
  </w:style>
  <w:style w:type="character" w:styleId="WWCharLFO67LVL3" w:customStyle="1">
    <w:name w:val="WW_CharLFO67LVL3"/>
    <w:qFormat/>
    <w:rPr>
      <w:sz w:val="24"/>
      <w:szCs w:val="26"/>
    </w:rPr>
  </w:style>
  <w:style w:type="character" w:styleId="WWCharLFO67LVL4" w:customStyle="1">
    <w:name w:val="WW_CharLFO67LVL4"/>
    <w:qFormat/>
    <w:rPr>
      <w:sz w:val="24"/>
      <w:szCs w:val="26"/>
    </w:rPr>
  </w:style>
  <w:style w:type="character" w:styleId="WWCharLFO67LVL5" w:customStyle="1">
    <w:name w:val="WW_CharLFO67LVL5"/>
    <w:qFormat/>
    <w:rPr>
      <w:sz w:val="24"/>
      <w:szCs w:val="26"/>
    </w:rPr>
  </w:style>
  <w:style w:type="character" w:styleId="WWCharLFO67LVL6" w:customStyle="1">
    <w:name w:val="WW_CharLFO67LVL6"/>
    <w:qFormat/>
    <w:rPr>
      <w:sz w:val="24"/>
      <w:szCs w:val="26"/>
    </w:rPr>
  </w:style>
  <w:style w:type="character" w:styleId="WWCharLFO67LVL7" w:customStyle="1">
    <w:name w:val="WW_CharLFO67LVL7"/>
    <w:qFormat/>
    <w:rPr>
      <w:sz w:val="24"/>
      <w:szCs w:val="26"/>
    </w:rPr>
  </w:style>
  <w:style w:type="character" w:styleId="WWCharLFO67LVL8" w:customStyle="1">
    <w:name w:val="WW_CharLFO67LVL8"/>
    <w:qFormat/>
    <w:rPr>
      <w:sz w:val="24"/>
      <w:szCs w:val="26"/>
    </w:rPr>
  </w:style>
  <w:style w:type="character" w:styleId="WWCharLFO67LVL9" w:customStyle="1">
    <w:name w:val="WW_CharLFO67LVL9"/>
    <w:qFormat/>
    <w:rPr>
      <w:sz w:val="24"/>
      <w:szCs w:val="26"/>
    </w:rPr>
  </w:style>
  <w:style w:type="character" w:styleId="WWCharLFO68LVL1" w:customStyle="1">
    <w:name w:val="WW_CharLFO68LVL1"/>
    <w:qFormat/>
    <w:rPr>
      <w:sz w:val="24"/>
      <w:szCs w:val="26"/>
    </w:rPr>
  </w:style>
  <w:style w:type="character" w:styleId="WWCharLFO68LVL2" w:customStyle="1">
    <w:name w:val="WW_CharLFO68LVL2"/>
    <w:qFormat/>
    <w:rPr>
      <w:sz w:val="24"/>
      <w:szCs w:val="26"/>
    </w:rPr>
  </w:style>
  <w:style w:type="character" w:styleId="WWCharLFO68LVL3" w:customStyle="1">
    <w:name w:val="WW_CharLFO68LVL3"/>
    <w:qFormat/>
    <w:rPr>
      <w:sz w:val="24"/>
      <w:szCs w:val="26"/>
    </w:rPr>
  </w:style>
  <w:style w:type="character" w:styleId="WWCharLFO68LVL4" w:customStyle="1">
    <w:name w:val="WW_CharLFO68LVL4"/>
    <w:qFormat/>
    <w:rPr>
      <w:sz w:val="24"/>
      <w:szCs w:val="26"/>
    </w:rPr>
  </w:style>
  <w:style w:type="character" w:styleId="WWCharLFO68LVL5" w:customStyle="1">
    <w:name w:val="WW_CharLFO68LVL5"/>
    <w:qFormat/>
    <w:rPr>
      <w:sz w:val="24"/>
      <w:szCs w:val="26"/>
    </w:rPr>
  </w:style>
  <w:style w:type="character" w:styleId="WWCharLFO68LVL6" w:customStyle="1">
    <w:name w:val="WW_CharLFO68LVL6"/>
    <w:qFormat/>
    <w:rPr>
      <w:sz w:val="24"/>
      <w:szCs w:val="26"/>
    </w:rPr>
  </w:style>
  <w:style w:type="character" w:styleId="WWCharLFO68LVL7" w:customStyle="1">
    <w:name w:val="WW_CharLFO68LVL7"/>
    <w:qFormat/>
    <w:rPr>
      <w:sz w:val="24"/>
      <w:szCs w:val="26"/>
    </w:rPr>
  </w:style>
  <w:style w:type="character" w:styleId="WWCharLFO68LVL8" w:customStyle="1">
    <w:name w:val="WW_CharLFO68LVL8"/>
    <w:qFormat/>
    <w:rPr>
      <w:sz w:val="24"/>
      <w:szCs w:val="26"/>
    </w:rPr>
  </w:style>
  <w:style w:type="character" w:styleId="WWCharLFO68LVL9" w:customStyle="1">
    <w:name w:val="WW_CharLFO68LVL9"/>
    <w:qFormat/>
    <w:rPr>
      <w:sz w:val="24"/>
      <w:szCs w:val="26"/>
    </w:rPr>
  </w:style>
  <w:style w:type="character" w:styleId="WWCharLFO69LVL1" w:customStyle="1">
    <w:name w:val="WW_CharLFO69LVL1"/>
    <w:qFormat/>
    <w:rPr>
      <w:rFonts w:ascii="OpenSymbol" w:hAnsi="OpenSymbol" w:eastAsia="OpenSymbol" w:cs="OpenSymbol"/>
    </w:rPr>
  </w:style>
  <w:style w:type="character" w:styleId="WWCharLFO69LVL2" w:customStyle="1">
    <w:name w:val="WW_CharLFO69LVL2"/>
    <w:qFormat/>
    <w:rPr>
      <w:rFonts w:ascii="OpenSymbol" w:hAnsi="OpenSymbol" w:eastAsia="OpenSymbol" w:cs="OpenSymbol"/>
    </w:rPr>
  </w:style>
  <w:style w:type="character" w:styleId="WWCharLFO69LVL3" w:customStyle="1">
    <w:name w:val="WW_CharLFO69LVL3"/>
    <w:qFormat/>
    <w:rPr>
      <w:rFonts w:ascii="OpenSymbol" w:hAnsi="OpenSymbol" w:eastAsia="OpenSymbol" w:cs="OpenSymbol"/>
    </w:rPr>
  </w:style>
  <w:style w:type="character" w:styleId="WWCharLFO69LVL4" w:customStyle="1">
    <w:name w:val="WW_CharLFO69LVL4"/>
    <w:qFormat/>
    <w:rPr>
      <w:rFonts w:ascii="OpenSymbol" w:hAnsi="OpenSymbol" w:eastAsia="OpenSymbol" w:cs="OpenSymbol"/>
    </w:rPr>
  </w:style>
  <w:style w:type="character" w:styleId="WWCharLFO69LVL5" w:customStyle="1">
    <w:name w:val="WW_CharLFO69LVL5"/>
    <w:qFormat/>
    <w:rPr>
      <w:rFonts w:ascii="OpenSymbol" w:hAnsi="OpenSymbol" w:eastAsia="OpenSymbol" w:cs="OpenSymbol"/>
    </w:rPr>
  </w:style>
  <w:style w:type="character" w:styleId="WWCharLFO69LVL6" w:customStyle="1">
    <w:name w:val="WW_CharLFO69LVL6"/>
    <w:qFormat/>
    <w:rPr>
      <w:rFonts w:ascii="OpenSymbol" w:hAnsi="OpenSymbol" w:eastAsia="OpenSymbol" w:cs="OpenSymbol"/>
    </w:rPr>
  </w:style>
  <w:style w:type="character" w:styleId="WWCharLFO69LVL7" w:customStyle="1">
    <w:name w:val="WW_CharLFO69LVL7"/>
    <w:qFormat/>
    <w:rPr>
      <w:rFonts w:ascii="OpenSymbol" w:hAnsi="OpenSymbol" w:eastAsia="OpenSymbol" w:cs="OpenSymbol"/>
    </w:rPr>
  </w:style>
  <w:style w:type="character" w:styleId="WWCharLFO69LVL8" w:customStyle="1">
    <w:name w:val="WW_CharLFO69LVL8"/>
    <w:qFormat/>
    <w:rPr>
      <w:rFonts w:ascii="OpenSymbol" w:hAnsi="OpenSymbol" w:eastAsia="OpenSymbol" w:cs="OpenSymbol"/>
    </w:rPr>
  </w:style>
  <w:style w:type="character" w:styleId="WWCharLFO69LVL9" w:customStyle="1">
    <w:name w:val="WW_CharLFO69LVL9"/>
    <w:qFormat/>
    <w:rPr>
      <w:rFonts w:ascii="OpenSymbol" w:hAnsi="OpenSymbol" w:eastAsia="OpenSymbol" w:cs="OpenSymbol"/>
    </w:rPr>
  </w:style>
  <w:style w:type="character" w:styleId="WWCharLFO70LVL1" w:customStyle="1">
    <w:name w:val="WW_CharLFO70LVL1"/>
    <w:qFormat/>
    <w:rPr>
      <w:rFonts w:ascii="Symbol" w:hAnsi="Symbol"/>
    </w:rPr>
  </w:style>
  <w:style w:type="character" w:styleId="WWCharLFO70LVL2" w:customStyle="1">
    <w:name w:val="WW_CharLFO70LVL2"/>
    <w:qFormat/>
    <w:rPr>
      <w:rFonts w:ascii="Courier New" w:hAnsi="Courier New" w:cs="Courier New"/>
    </w:rPr>
  </w:style>
  <w:style w:type="character" w:styleId="WWCharLFO70LVL3" w:customStyle="1">
    <w:name w:val="WW_CharLFO70LVL3"/>
    <w:qFormat/>
    <w:rPr>
      <w:rFonts w:ascii="Wingdings" w:hAnsi="Wingdings"/>
    </w:rPr>
  </w:style>
  <w:style w:type="character" w:styleId="WWCharLFO70LVL4" w:customStyle="1">
    <w:name w:val="WW_CharLFO70LVL4"/>
    <w:qFormat/>
    <w:rPr>
      <w:rFonts w:ascii="Symbol" w:hAnsi="Symbol"/>
    </w:rPr>
  </w:style>
  <w:style w:type="character" w:styleId="WWCharLFO70LVL5" w:customStyle="1">
    <w:name w:val="WW_CharLFO70LVL5"/>
    <w:qFormat/>
    <w:rPr>
      <w:rFonts w:ascii="Courier New" w:hAnsi="Courier New" w:cs="Courier New"/>
    </w:rPr>
  </w:style>
  <w:style w:type="character" w:styleId="WWCharLFO70LVL6" w:customStyle="1">
    <w:name w:val="WW_CharLFO70LVL6"/>
    <w:qFormat/>
    <w:rPr>
      <w:rFonts w:ascii="Wingdings" w:hAnsi="Wingdings"/>
    </w:rPr>
  </w:style>
  <w:style w:type="character" w:styleId="WWCharLFO70LVL7" w:customStyle="1">
    <w:name w:val="WW_CharLFO70LVL7"/>
    <w:qFormat/>
    <w:rPr>
      <w:rFonts w:ascii="Symbol" w:hAnsi="Symbol"/>
    </w:rPr>
  </w:style>
  <w:style w:type="character" w:styleId="WWCharLFO70LVL8" w:customStyle="1">
    <w:name w:val="WW_CharLFO70LVL8"/>
    <w:qFormat/>
    <w:rPr>
      <w:rFonts w:ascii="Courier New" w:hAnsi="Courier New" w:cs="Courier New"/>
    </w:rPr>
  </w:style>
  <w:style w:type="character" w:styleId="WWCharLFO70LVL9" w:customStyle="1">
    <w:name w:val="WW_CharLFO70LVL9"/>
    <w:qFormat/>
    <w:rPr>
      <w:rFonts w:ascii="Wingdings" w:hAnsi="Wingdings"/>
    </w:rPr>
  </w:style>
  <w:style w:type="character" w:styleId="WWCharLFO71LVL1" w:customStyle="1">
    <w:name w:val="WW_CharLFO71LVL1"/>
    <w:qFormat/>
    <w:rPr>
      <w:rFonts w:ascii="OpenSymbol" w:hAnsi="OpenSymbol" w:eastAsia="OpenSymbol" w:cs="OpenSymbol"/>
      <w:color w:val="auto"/>
    </w:rPr>
  </w:style>
  <w:style w:type="character" w:styleId="WWCharLFO71LVL2" w:customStyle="1">
    <w:name w:val="WW_CharLFO71LVL2"/>
    <w:qFormat/>
    <w:rPr>
      <w:rFonts w:ascii="OpenSymbol" w:hAnsi="OpenSymbol" w:eastAsia="OpenSymbol" w:cs="OpenSymbol"/>
      <w:color w:val="auto"/>
    </w:rPr>
  </w:style>
  <w:style w:type="character" w:styleId="WWCharLFO71LVL3" w:customStyle="1">
    <w:name w:val="WW_CharLFO71LVL3"/>
    <w:qFormat/>
    <w:rPr>
      <w:rFonts w:ascii="OpenSymbol" w:hAnsi="OpenSymbol" w:eastAsia="OpenSymbol" w:cs="OpenSymbol"/>
      <w:color w:val="auto"/>
    </w:rPr>
  </w:style>
  <w:style w:type="character" w:styleId="WWCharLFO71LVL4" w:customStyle="1">
    <w:name w:val="WW_CharLFO71LVL4"/>
    <w:qFormat/>
    <w:rPr>
      <w:rFonts w:ascii="OpenSymbol" w:hAnsi="OpenSymbol" w:eastAsia="OpenSymbol" w:cs="OpenSymbol"/>
      <w:color w:val="auto"/>
    </w:rPr>
  </w:style>
  <w:style w:type="character" w:styleId="WWCharLFO71LVL5" w:customStyle="1">
    <w:name w:val="WW_CharLFO71LVL5"/>
    <w:qFormat/>
    <w:rPr>
      <w:rFonts w:ascii="OpenSymbol" w:hAnsi="OpenSymbol" w:eastAsia="OpenSymbol" w:cs="OpenSymbol"/>
      <w:color w:val="auto"/>
    </w:rPr>
  </w:style>
  <w:style w:type="character" w:styleId="WWCharLFO71LVL6" w:customStyle="1">
    <w:name w:val="WW_CharLFO71LVL6"/>
    <w:qFormat/>
    <w:rPr>
      <w:rFonts w:ascii="OpenSymbol" w:hAnsi="OpenSymbol" w:eastAsia="OpenSymbol" w:cs="OpenSymbol"/>
      <w:color w:val="auto"/>
    </w:rPr>
  </w:style>
  <w:style w:type="character" w:styleId="WWCharLFO71LVL7" w:customStyle="1">
    <w:name w:val="WW_CharLFO71LVL7"/>
    <w:qFormat/>
    <w:rPr>
      <w:rFonts w:ascii="OpenSymbol" w:hAnsi="OpenSymbol" w:eastAsia="OpenSymbol" w:cs="OpenSymbol"/>
      <w:color w:val="auto"/>
    </w:rPr>
  </w:style>
  <w:style w:type="character" w:styleId="WWCharLFO71LVL8" w:customStyle="1">
    <w:name w:val="WW_CharLFO71LVL8"/>
    <w:qFormat/>
    <w:rPr>
      <w:rFonts w:ascii="OpenSymbol" w:hAnsi="OpenSymbol" w:eastAsia="OpenSymbol" w:cs="OpenSymbol"/>
      <w:color w:val="auto"/>
    </w:rPr>
  </w:style>
  <w:style w:type="character" w:styleId="WWCharLFO71LVL9" w:customStyle="1">
    <w:name w:val="WW_CharLFO71LVL9"/>
    <w:qFormat/>
    <w:rPr>
      <w:rFonts w:ascii="OpenSymbol" w:hAnsi="OpenSymbol" w:eastAsia="OpenSymbol" w:cs="OpenSymbol"/>
      <w:color w:val="auto"/>
    </w:rPr>
  </w:style>
  <w:style w:type="character" w:styleId="WWCharLFO72LVL1" w:customStyle="1">
    <w:name w:val="WW_CharLFO72LVL1"/>
    <w:qFormat/>
    <w:rPr>
      <w:rFonts w:ascii="OpenSymbol" w:hAnsi="OpenSymbol" w:eastAsia="OpenSymbol" w:cs="OpenSymbol"/>
      <w:color w:val="auto"/>
    </w:rPr>
  </w:style>
  <w:style w:type="character" w:styleId="WWCharLFO72LVL2" w:customStyle="1">
    <w:name w:val="WW_CharLFO72LVL2"/>
    <w:qFormat/>
    <w:rPr>
      <w:rFonts w:ascii="OpenSymbol" w:hAnsi="OpenSymbol" w:eastAsia="OpenSymbol" w:cs="OpenSymbol"/>
      <w:color w:val="auto"/>
    </w:rPr>
  </w:style>
  <w:style w:type="character" w:styleId="WWCharLFO72LVL3" w:customStyle="1">
    <w:name w:val="WW_CharLFO72LVL3"/>
    <w:qFormat/>
    <w:rPr>
      <w:rFonts w:ascii="OpenSymbol" w:hAnsi="OpenSymbol" w:eastAsia="OpenSymbol" w:cs="OpenSymbol"/>
      <w:color w:val="auto"/>
    </w:rPr>
  </w:style>
  <w:style w:type="character" w:styleId="WWCharLFO72LVL4" w:customStyle="1">
    <w:name w:val="WW_CharLFO72LVL4"/>
    <w:qFormat/>
    <w:rPr>
      <w:rFonts w:ascii="OpenSymbol" w:hAnsi="OpenSymbol" w:eastAsia="OpenSymbol" w:cs="OpenSymbol"/>
      <w:color w:val="auto"/>
    </w:rPr>
  </w:style>
  <w:style w:type="character" w:styleId="WWCharLFO72LVL5" w:customStyle="1">
    <w:name w:val="WW_CharLFO72LVL5"/>
    <w:qFormat/>
    <w:rPr>
      <w:rFonts w:ascii="OpenSymbol" w:hAnsi="OpenSymbol" w:eastAsia="OpenSymbol" w:cs="OpenSymbol"/>
      <w:color w:val="auto"/>
    </w:rPr>
  </w:style>
  <w:style w:type="character" w:styleId="WWCharLFO72LVL6" w:customStyle="1">
    <w:name w:val="WW_CharLFO72LVL6"/>
    <w:qFormat/>
    <w:rPr>
      <w:rFonts w:ascii="OpenSymbol" w:hAnsi="OpenSymbol" w:eastAsia="OpenSymbol" w:cs="OpenSymbol"/>
      <w:color w:val="auto"/>
    </w:rPr>
  </w:style>
  <w:style w:type="character" w:styleId="WWCharLFO72LVL7" w:customStyle="1">
    <w:name w:val="WW_CharLFO72LVL7"/>
    <w:qFormat/>
    <w:rPr>
      <w:rFonts w:ascii="OpenSymbol" w:hAnsi="OpenSymbol" w:eastAsia="OpenSymbol" w:cs="OpenSymbol"/>
      <w:color w:val="auto"/>
    </w:rPr>
  </w:style>
  <w:style w:type="character" w:styleId="WWCharLFO72LVL8" w:customStyle="1">
    <w:name w:val="WW_CharLFO72LVL8"/>
    <w:qFormat/>
    <w:rPr>
      <w:rFonts w:ascii="OpenSymbol" w:hAnsi="OpenSymbol" w:eastAsia="OpenSymbol" w:cs="OpenSymbol"/>
      <w:color w:val="auto"/>
    </w:rPr>
  </w:style>
  <w:style w:type="character" w:styleId="WWCharLFO72LVL9" w:customStyle="1">
    <w:name w:val="WW_CharLFO72LVL9"/>
    <w:qFormat/>
    <w:rPr>
      <w:rFonts w:ascii="OpenSymbol" w:hAnsi="OpenSymbol" w:eastAsia="OpenSymbol" w:cs="OpenSymbol"/>
      <w:color w:val="auto"/>
    </w:rPr>
  </w:style>
  <w:style w:type="character" w:styleId="WWCharLFO73LVL1" w:customStyle="1">
    <w:name w:val="WW_CharLFO73LVL1"/>
    <w:qFormat/>
    <w:rPr>
      <w:rFonts w:ascii="OpenSymbol" w:hAnsi="OpenSymbol" w:eastAsia="OpenSymbol" w:cs="OpenSymbol"/>
      <w:color w:val="auto"/>
    </w:rPr>
  </w:style>
  <w:style w:type="character" w:styleId="WWCharLFO73LVL2" w:customStyle="1">
    <w:name w:val="WW_CharLFO73LVL2"/>
    <w:qFormat/>
    <w:rPr>
      <w:rFonts w:ascii="OpenSymbol" w:hAnsi="OpenSymbol" w:eastAsia="OpenSymbol" w:cs="OpenSymbol"/>
      <w:color w:val="auto"/>
    </w:rPr>
  </w:style>
  <w:style w:type="character" w:styleId="WWCharLFO73LVL3" w:customStyle="1">
    <w:name w:val="WW_CharLFO73LVL3"/>
    <w:qFormat/>
    <w:rPr>
      <w:rFonts w:ascii="OpenSymbol" w:hAnsi="OpenSymbol" w:eastAsia="OpenSymbol" w:cs="OpenSymbol"/>
      <w:color w:val="auto"/>
    </w:rPr>
  </w:style>
  <w:style w:type="character" w:styleId="WWCharLFO73LVL4" w:customStyle="1">
    <w:name w:val="WW_CharLFO73LVL4"/>
    <w:qFormat/>
    <w:rPr>
      <w:rFonts w:ascii="OpenSymbol" w:hAnsi="OpenSymbol" w:eastAsia="OpenSymbol" w:cs="OpenSymbol"/>
      <w:color w:val="auto"/>
    </w:rPr>
  </w:style>
  <w:style w:type="character" w:styleId="WWCharLFO73LVL5" w:customStyle="1">
    <w:name w:val="WW_CharLFO73LVL5"/>
    <w:qFormat/>
    <w:rPr>
      <w:rFonts w:ascii="OpenSymbol" w:hAnsi="OpenSymbol" w:eastAsia="OpenSymbol" w:cs="OpenSymbol"/>
      <w:color w:val="auto"/>
    </w:rPr>
  </w:style>
  <w:style w:type="character" w:styleId="WWCharLFO73LVL6" w:customStyle="1">
    <w:name w:val="WW_CharLFO73LVL6"/>
    <w:qFormat/>
    <w:rPr>
      <w:rFonts w:ascii="OpenSymbol" w:hAnsi="OpenSymbol" w:eastAsia="OpenSymbol" w:cs="OpenSymbol"/>
      <w:color w:val="auto"/>
    </w:rPr>
  </w:style>
  <w:style w:type="character" w:styleId="WWCharLFO73LVL7" w:customStyle="1">
    <w:name w:val="WW_CharLFO73LVL7"/>
    <w:qFormat/>
    <w:rPr>
      <w:rFonts w:ascii="OpenSymbol" w:hAnsi="OpenSymbol" w:eastAsia="OpenSymbol" w:cs="OpenSymbol"/>
      <w:color w:val="auto"/>
    </w:rPr>
  </w:style>
  <w:style w:type="character" w:styleId="WWCharLFO73LVL8" w:customStyle="1">
    <w:name w:val="WW_CharLFO73LVL8"/>
    <w:qFormat/>
    <w:rPr>
      <w:rFonts w:ascii="OpenSymbol" w:hAnsi="OpenSymbol" w:eastAsia="OpenSymbol" w:cs="OpenSymbol"/>
      <w:color w:val="auto"/>
    </w:rPr>
  </w:style>
  <w:style w:type="character" w:styleId="WWCharLFO73LVL9" w:customStyle="1">
    <w:name w:val="WW_CharLFO73LVL9"/>
    <w:qFormat/>
    <w:rPr>
      <w:rFonts w:ascii="OpenSymbol" w:hAnsi="OpenSymbol" w:eastAsia="OpenSymbol" w:cs="OpenSymbol"/>
      <w:color w:val="auto"/>
    </w:rPr>
  </w:style>
  <w:style w:type="character" w:styleId="WWCharLFO74LVL1" w:customStyle="1">
    <w:name w:val="WW_CharLFO74LVL1"/>
    <w:qFormat/>
    <w:rPr>
      <w:rFonts w:ascii="OpenSymbol" w:hAnsi="OpenSymbol" w:eastAsia="OpenSymbol" w:cs="OpenSymbol"/>
      <w:color w:val="auto"/>
    </w:rPr>
  </w:style>
  <w:style w:type="character" w:styleId="WWCharLFO74LVL2" w:customStyle="1">
    <w:name w:val="WW_CharLFO74LVL2"/>
    <w:qFormat/>
    <w:rPr>
      <w:rFonts w:ascii="OpenSymbol" w:hAnsi="OpenSymbol" w:eastAsia="OpenSymbol" w:cs="OpenSymbol"/>
      <w:color w:val="auto"/>
    </w:rPr>
  </w:style>
  <w:style w:type="character" w:styleId="WWCharLFO74LVL3" w:customStyle="1">
    <w:name w:val="WW_CharLFO74LVL3"/>
    <w:qFormat/>
    <w:rPr>
      <w:rFonts w:ascii="OpenSymbol" w:hAnsi="OpenSymbol" w:eastAsia="OpenSymbol" w:cs="OpenSymbol"/>
      <w:color w:val="auto"/>
    </w:rPr>
  </w:style>
  <w:style w:type="character" w:styleId="WWCharLFO74LVL4" w:customStyle="1">
    <w:name w:val="WW_CharLFO74LVL4"/>
    <w:qFormat/>
    <w:rPr>
      <w:rFonts w:ascii="OpenSymbol" w:hAnsi="OpenSymbol" w:eastAsia="OpenSymbol" w:cs="OpenSymbol"/>
      <w:color w:val="auto"/>
    </w:rPr>
  </w:style>
  <w:style w:type="character" w:styleId="WWCharLFO74LVL5" w:customStyle="1">
    <w:name w:val="WW_CharLFO74LVL5"/>
    <w:qFormat/>
    <w:rPr>
      <w:rFonts w:ascii="OpenSymbol" w:hAnsi="OpenSymbol" w:eastAsia="OpenSymbol" w:cs="OpenSymbol"/>
      <w:color w:val="auto"/>
    </w:rPr>
  </w:style>
  <w:style w:type="character" w:styleId="WWCharLFO74LVL6" w:customStyle="1">
    <w:name w:val="WW_CharLFO74LVL6"/>
    <w:qFormat/>
    <w:rPr>
      <w:rFonts w:ascii="OpenSymbol" w:hAnsi="OpenSymbol" w:eastAsia="OpenSymbol" w:cs="OpenSymbol"/>
      <w:color w:val="auto"/>
    </w:rPr>
  </w:style>
  <w:style w:type="character" w:styleId="WWCharLFO74LVL7" w:customStyle="1">
    <w:name w:val="WW_CharLFO74LVL7"/>
    <w:qFormat/>
    <w:rPr>
      <w:rFonts w:ascii="OpenSymbol" w:hAnsi="OpenSymbol" w:eastAsia="OpenSymbol" w:cs="OpenSymbol"/>
      <w:color w:val="auto"/>
    </w:rPr>
  </w:style>
  <w:style w:type="character" w:styleId="WWCharLFO74LVL8" w:customStyle="1">
    <w:name w:val="WW_CharLFO74LVL8"/>
    <w:qFormat/>
    <w:rPr>
      <w:rFonts w:ascii="OpenSymbol" w:hAnsi="OpenSymbol" w:eastAsia="OpenSymbol" w:cs="OpenSymbol"/>
      <w:color w:val="auto"/>
    </w:rPr>
  </w:style>
  <w:style w:type="character" w:styleId="WWCharLFO74LVL9" w:customStyle="1">
    <w:name w:val="WW_CharLFO74LVL9"/>
    <w:qFormat/>
    <w:rPr>
      <w:rFonts w:ascii="OpenSymbol" w:hAnsi="OpenSymbol" w:eastAsia="OpenSymbol" w:cs="OpenSymbol"/>
      <w:color w:val="auto"/>
    </w:rPr>
  </w:style>
  <w:style w:type="character" w:styleId="Style18">
    <w:name w:val="Шрифт абзацу за замовчуванням"/>
    <w:qFormat/>
    <w:rPr/>
  </w:style>
  <w:style w:type="paragraph" w:styleId="Style19" w:customStyle="1">
    <w:name w:val="Заголовок"/>
    <w:basedOn w:val="Normal"/>
    <w:next w:val="Style20"/>
    <w:qFormat/>
    <w:pPr>
      <w:keepNext w:val="true"/>
      <w:spacing w:before="240" w:after="120"/>
    </w:pPr>
    <w:rPr>
      <w:rFonts w:ascii="Times New Roman" w:hAnsi="Times New Roman" w:eastAsia="Noto Sans CJK SC" w:cs="Lohit Devanagari"/>
      <w:sz w:val="28"/>
      <w:szCs w:val="28"/>
    </w:rPr>
  </w:style>
  <w:style w:type="paragraph" w:styleId="Style20">
    <w:name w:val="Body Text"/>
    <w:basedOn w:val="Normal"/>
    <w:pPr>
      <w:spacing w:lineRule="auto" w:line="276" w:before="0" w:after="140"/>
    </w:pPr>
    <w:rPr/>
  </w:style>
  <w:style w:type="paragraph" w:styleId="Style21">
    <w:name w:val="List"/>
    <w:basedOn w:val="Style20"/>
    <w:qFormat/>
    <w:pPr/>
    <w:rPr>
      <w:rFonts w:ascii="Times New Roman" w:hAnsi="Times New Roman" w:eastAsia="Times New Roman" w:cs="Lohit Devanagari"/>
      <w:sz w:val="24"/>
    </w:rPr>
  </w:style>
  <w:style w:type="paragraph" w:styleId="Style22">
    <w:name w:val="Caption"/>
    <w:basedOn w:val="Normal"/>
    <w:qFormat/>
    <w:pPr>
      <w:suppressLineNumbers/>
      <w:spacing w:before="120" w:after="120"/>
    </w:pPr>
    <w:rPr>
      <w:rFonts w:ascii="Times New Roman" w:hAnsi="Times New Roman" w:cs="Lohit Devanagari"/>
      <w:i/>
      <w:iCs/>
      <w:sz w:val="24"/>
      <w:szCs w:val="24"/>
    </w:rPr>
  </w:style>
  <w:style w:type="paragraph" w:styleId="Style23" w:customStyle="1">
    <w:name w:val="Указатель"/>
    <w:basedOn w:val="Normal"/>
    <w:qFormat/>
    <w:pPr>
      <w:suppressLineNumbers/>
    </w:pPr>
    <w:rPr>
      <w:rFonts w:ascii="Times New Roman" w:hAnsi="Times New Roman" w:eastAsia="Times New Roman" w:cs="Lohit Devanagari"/>
      <w:sz w:val="24"/>
    </w:rPr>
  </w:style>
  <w:style w:type="paragraph" w:styleId="Caption">
    <w:name w:val="caption"/>
    <w:basedOn w:val="Normal"/>
    <w:qFormat/>
    <w:pPr>
      <w:suppressLineNumbers/>
      <w:spacing w:before="120" w:after="120"/>
    </w:pPr>
    <w:rPr>
      <w:rFonts w:ascii="Times New Roman" w:hAnsi="Times New Roman" w:eastAsia="Times New Roman" w:cs="Lohit Devanagari"/>
      <w:i/>
      <w:iCs/>
      <w:sz w:val="24"/>
      <w:szCs w:val="24"/>
    </w:rPr>
  </w:style>
  <w:style w:type="paragraph" w:styleId="NormalWeb">
    <w:name w:val="Normal (Web)"/>
    <w:basedOn w:val="Normal"/>
    <w:qFormat/>
    <w:pPr>
      <w:spacing w:before="280" w:after="280"/>
    </w:pPr>
    <w:rPr>
      <w:rFonts w:ascii="Times New Roman" w:hAnsi="Times New Roman" w:eastAsia="Times New Roman"/>
      <w:sz w:val="24"/>
      <w:szCs w:val="24"/>
      <w:lang w:eastAsia="zh-CN"/>
    </w:rPr>
  </w:style>
  <w:style w:type="paragraph" w:styleId="ListParagraph">
    <w:name w:val="List Paragraph"/>
    <w:basedOn w:val="Normal"/>
    <w:qFormat/>
    <w:pPr>
      <w:ind w:start="720" w:hanging="0"/>
    </w:pPr>
    <w:rPr/>
  </w:style>
  <w:style w:type="paragraph" w:styleId="Default" w:customStyle="1">
    <w:name w:val="Default"/>
    <w:qFormat/>
    <w:pPr>
      <w:widowControl/>
      <w:suppressAutoHyphens w:val="true"/>
      <w:bidi w:val="0"/>
      <w:spacing w:before="0" w:after="0"/>
      <w:jc w:val="start"/>
      <w:textAlignment w:val="baseline"/>
    </w:pPr>
    <w:rPr>
      <w:rFonts w:ascii="Times New Roman" w:hAnsi="Times New Roman" w:eastAsia="Calibri" w:cs="Times New Roman"/>
      <w:color w:val="000000"/>
      <w:kern w:val="0"/>
      <w:sz w:val="24"/>
      <w:szCs w:val="24"/>
      <w:lang w:val="en" w:eastAsia="en-US" w:bidi="ar-SA"/>
    </w:rPr>
  </w:style>
  <w:style w:type="paragraph" w:styleId="11" w:customStyle="1">
    <w:name w:val="Обычный1"/>
    <w:qFormat/>
    <w:pPr>
      <w:widowControl/>
      <w:suppressAutoHyphens w:val="true"/>
      <w:bidi w:val="0"/>
      <w:spacing w:lineRule="auto" w:line="276" w:before="0" w:after="0"/>
      <w:jc w:val="start"/>
      <w:textAlignment w:val="baseline"/>
    </w:pPr>
    <w:rPr>
      <w:rFonts w:ascii="Arial" w:hAnsi="Arial" w:eastAsia="Times New Roman" w:cs="Arial"/>
      <w:color w:val="auto"/>
      <w:kern w:val="0"/>
      <w:sz w:val="22"/>
      <w:szCs w:val="22"/>
      <w:lang w:val="en" w:eastAsia="uk-UA" w:bidi="ar-SA"/>
    </w:rPr>
  </w:style>
  <w:style w:type="paragraph" w:styleId="Style24" w:customStyle="1">
    <w:name w:val="Верхний и нижний колонтитулы"/>
    <w:basedOn w:val="Normal"/>
    <w:qFormat/>
    <w:pPr/>
    <w:rPr/>
  </w:style>
  <w:style w:type="paragraph" w:styleId="Style25">
    <w:name w:val="Header"/>
    <w:basedOn w:val="Style24"/>
    <w:pPr>
      <w:suppressLineNumbers/>
      <w:tabs>
        <w:tab w:val="clear" w:pos="708"/>
        <w:tab w:val="center" w:pos="4819" w:leader="none"/>
        <w:tab w:val="right" w:pos="9638" w:leader="none"/>
      </w:tabs>
    </w:pPr>
    <w:rPr/>
  </w:style>
  <w:style w:type="paragraph" w:styleId="Style26">
    <w:name w:val="Footer"/>
    <w:basedOn w:val="Normal"/>
    <w:qFormat/>
    <w:pPr>
      <w:tabs>
        <w:tab w:val="clear" w:pos="708"/>
        <w:tab w:val="center" w:pos="4819" w:leader="none"/>
        <w:tab w:val="right" w:pos="9639" w:leader="none"/>
      </w:tabs>
    </w:pPr>
    <w:rPr/>
  </w:style>
  <w:style w:type="paragraph" w:styleId="Style27" w:customStyle="1">
    <w:name w:val="Содержимое таблицы"/>
    <w:basedOn w:val="Normal"/>
    <w:qFormat/>
    <w:pPr>
      <w:suppressLineNumbers/>
    </w:pPr>
    <w:rPr/>
  </w:style>
  <w:style w:type="paragraph" w:styleId="Standard" w:customStyle="1">
    <w:name w:val="Standard"/>
    <w:qFormat/>
    <w:pPr>
      <w:widowControl/>
      <w:suppressAutoHyphens w:val="true"/>
      <w:bidi w:val="0"/>
      <w:spacing w:before="0" w:after="0"/>
      <w:jc w:val="start"/>
      <w:textAlignment w:val="auto"/>
    </w:pPr>
    <w:rPr>
      <w:rFonts w:ascii="Times New Roman" w:hAnsi="Times New Roman" w:eastAsia="Calibri" w:cs="Times New Roman"/>
      <w:color w:val="auto"/>
      <w:kern w:val="0"/>
      <w:sz w:val="20"/>
      <w:szCs w:val="20"/>
      <w:lang w:val="en" w:eastAsia="ru-RU" w:bidi="ar-SA"/>
    </w:rPr>
  </w:style>
  <w:style w:type="numbering" w:styleId="NoList" w:default="1">
    <w:name w:val="No List"/>
    <w:uiPriority w:val="99"/>
    <w:semiHidden/>
    <w:unhideWhenUsed/>
    <w:qFormat/>
  </w:style>
  <w:style w:type="table" w:default="1" w:styleId="a2">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moz.gov.ua/" TargetMode="External"/><Relationship Id="rId3" Type="http://schemas.openxmlformats.org/officeDocument/2006/relationships/hyperlink" Target="http://www.neuronews.com.ua/" TargetMode="External"/><Relationship Id="rId4" Type="http://schemas.openxmlformats.org/officeDocument/2006/relationships/hyperlink" Target="http://www.ama-assn.org/" TargetMode="External"/><Relationship Id="rId5" Type="http://schemas.openxmlformats.org/officeDocument/2006/relationships/hyperlink" Target="http://www.facebook.com/AmericanMedicalAssociation/" TargetMode="External"/><Relationship Id="rId6" Type="http://schemas.openxmlformats.org/officeDocument/2006/relationships/hyperlink" Target="http://www.who.int/" TargetMode="External"/><Relationship Id="rId7" Type="http://schemas.openxmlformats.org/officeDocument/2006/relationships/hyperlink" Target="http://www.dec.gov.ua/mtd/home/" TargetMode="External"/><Relationship Id="rId8" Type="http://schemas.openxmlformats.org/officeDocument/2006/relationships/hyperlink" Target="http://bma.org.uk/" TargetMode="External"/><Relationship Id="rId9" Type="http://schemas.openxmlformats.org/officeDocument/2006/relationships/hyperlink" Target="http://www.gmc-uk.org/" TargetMode="External"/><Relationship Id="rId10" Type="http://schemas.openxmlformats.org/officeDocument/2006/relationships/hyperlink" Target="http://www.bundesaerztekammer.de/" TargetMode="External"/><Relationship Id="rId11" Type="http://schemas.openxmlformats.org/officeDocument/2006/relationships/hyperlink" Target="https://www.peertechzpublications.com/index.php/abstracts/psychology-of-doctor-patient-relationship-in-general-medicine" TargetMode="External"/><Relationship Id="rId12" Type="http://schemas.openxmlformats.org/officeDocument/2006/relationships/header" Target="header1.xml"/><Relationship Id="rId13" Type="http://schemas.openxmlformats.org/officeDocument/2006/relationships/numbering" Target="numbering.xml"/><Relationship Id="rId14" Type="http://schemas.openxmlformats.org/officeDocument/2006/relationships/fontTable" Target="fontTable.xml"/><Relationship Id="rId15" Type="http://schemas.openxmlformats.org/officeDocument/2006/relationships/settings" Target="settings.xml"/><Relationship Id="rId16" Type="http://schemas.openxmlformats.org/officeDocument/2006/relationships/theme" Target="theme/theme1.xml"/>
</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Application>LibreOffice/6.4.7.2$Linux_X86_64 LibreOffice_project/40$Build-2</Application>
  <Pages>6</Pages>
  <Words>2316</Words>
  <Characters>14309</Characters>
  <CharactersWithSpaces>16459</CharactersWithSpaces>
  <Paragraphs>156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2022-09-08T18:45:00Z</dcterms:created>
  <dc:creator>Пользователь Windows</dc:creator>
  <dc:description/>
  <dc:language>en-US</dc:language>
  <cp:lastModifiedBy/>
  <cp:lastPrinted>2022-10-13T06:21:00Z</cp:lastPrinted>
  <dcterms:modified xsi:type="dcterms:W3CDTF">2025-11-28T17:06:41Z</dcterms:modified>
  <cp:revision>103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