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istParagraph"/>
        <w:numPr>
          <w:ilvl w:val="0"/>
          <w:numId w:val="13"/>
        </w:numPr>
        <w:ind w:start="0" w:hanging="0"/>
        <w:jc w:val="center"/>
        <w:rPr>
          <w:sz w:val="24"/>
          <w:szCs w:val="24"/>
          <w:lang w:val="en-US"/>
        </w:rPr>
      </w:pPr>
      <w:r>
        <w:rPr>
          <w:rFonts w:ascii="Times New Roman" w:hAnsi="Times New Roman"/>
          <w:b/>
          <w:bCs/>
          <w:color w:val="0070C0"/>
          <w:sz w:val="24"/>
          <w:szCs w:val="24"/>
          <w:lang w:val="en-US"/>
        </w:rPr>
        <w:t>Syllabus of the academic discipline</w:t>
      </w:r>
    </w:p>
    <w:p>
      <w:pPr>
        <w:pStyle w:val="Normal"/>
        <w:numPr>
          <w:ilvl w:val="0"/>
          <w:numId w:val="13"/>
        </w:numPr>
        <w:tabs>
          <w:tab w:val="clear" w:pos="708"/>
          <w:tab w:val="left" w:pos="142" w:leader="none"/>
        </w:tabs>
        <w:ind w:start="0" w:hanging="0"/>
        <w:jc w:val="center"/>
        <w:rPr/>
      </w:pPr>
      <w:r>
        <w:rPr>
          <w:rStyle w:val="Style18"/>
          <w:rFonts w:ascii="Times New Roman" w:hAnsi="Times New Roman"/>
          <w:b/>
          <w:bCs/>
          <w:color w:val="0070C0"/>
          <w:sz w:val="24"/>
          <w:szCs w:val="24"/>
          <w:lang w:val="en-US"/>
        </w:rPr>
        <w:t>«</w:t>
      </w:r>
      <w:r>
        <w:rPr>
          <w:rStyle w:val="Style18"/>
          <w:rFonts w:eastAsia="Droid Sans Fallback" w:cs="Times New Roman" w:ascii="Times New Roman" w:hAnsi="Times New Roman"/>
          <w:b/>
          <w:bCs/>
          <w:color w:val="0070C0"/>
          <w:kern w:val="0"/>
          <w:sz w:val="24"/>
          <w:szCs w:val="24"/>
          <w:lang w:val="en-US" w:eastAsia="zh-CN" w:bidi="hi-IN"/>
        </w:rPr>
        <w:t>International psychological protocols for medical consultation. Bad news notification</w:t>
      </w:r>
      <w:r>
        <w:rPr>
          <w:rStyle w:val="Style18"/>
          <w:rFonts w:ascii="Times New Roman" w:hAnsi="Times New Roman"/>
          <w:b/>
          <w:bCs/>
          <w:color w:val="0070C0"/>
          <w:sz w:val="24"/>
          <w:szCs w:val="24"/>
          <w:lang w:val="en-US"/>
        </w:rPr>
        <w:t>»</w:t>
      </w:r>
    </w:p>
    <w:p>
      <w:pPr>
        <w:pStyle w:val="Normal"/>
        <w:numPr>
          <w:ilvl w:val="0"/>
          <w:numId w:val="13"/>
        </w:numPr>
        <w:tabs>
          <w:tab w:val="clear" w:pos="708"/>
          <w:tab w:val="left" w:pos="142" w:leader="none"/>
        </w:tabs>
        <w:ind w:start="0" w:hanging="0"/>
        <w:jc w:val="center"/>
        <w:rPr>
          <w:rFonts w:ascii="Times New Roman" w:hAnsi="Times New Roman"/>
          <w:sz w:val="24"/>
          <w:szCs w:val="24"/>
          <w:lang w:val="en-US"/>
        </w:rPr>
      </w:pPr>
      <w:r>
        <w:rPr>
          <w:rFonts w:ascii="Times New Roman" w:hAnsi="Times New Roman"/>
          <w:sz w:val="24"/>
          <w:szCs w:val="24"/>
          <w:lang w:val="en-US"/>
        </w:rPr>
      </w:r>
    </w:p>
    <w:tbl>
      <w:tblPr>
        <w:tblW w:w="4950" w:type="pct"/>
        <w:jc w:val="start"/>
        <w:tblInd w:w="-100" w:type="dxa"/>
        <w:tblCellMar>
          <w:top w:w="100" w:type="dxa"/>
          <w:start w:w="100" w:type="dxa"/>
          <w:bottom w:w="100" w:type="dxa"/>
          <w:end w:w="100" w:type="dxa"/>
        </w:tblCellMar>
        <w:tblLook w:val="0000" w:noHBand="0" w:noVBand="0" w:firstColumn="0" w:lastRow="0" w:lastColumn="0" w:firstRow="0"/>
      </w:tblPr>
      <w:tblGrid>
        <w:gridCol w:w="2132"/>
        <w:gridCol w:w="7407"/>
      </w:tblGrid>
      <w:tr>
        <w:trPr>
          <w:trHeight w:val="659"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sz w:val="24"/>
                <w:szCs w:val="24"/>
                <w:lang w:val="en-US"/>
              </w:rPr>
            </w:pPr>
            <w:r>
              <w:rPr>
                <w:rFonts w:ascii="Times New Roman" w:hAnsi="Times New Roman"/>
                <w:b/>
                <w:bCs/>
                <w:color w:val="0070C0"/>
                <w:sz w:val="24"/>
                <w:szCs w:val="24"/>
                <w:lang w:val="en-US"/>
              </w:rPr>
              <w:t>Scope of the academic discipline</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Normal"/>
              <w:jc w:val="both"/>
              <w:rPr>
                <w:sz w:val="24"/>
                <w:szCs w:val="24"/>
                <w:lang w:val="en-US"/>
              </w:rPr>
            </w:pPr>
            <w:r>
              <w:rPr>
                <w:rFonts w:ascii="Times New Roman" w:hAnsi="Times New Roman"/>
                <w:bCs/>
                <w:sz w:val="24"/>
                <w:szCs w:val="24"/>
                <w:lang w:val="en-US"/>
              </w:rPr>
              <w:t>Total number of hours per discipline: 90 hours, 3 ECTS credits</w:t>
            </w:r>
          </w:p>
          <w:p>
            <w:pPr>
              <w:pStyle w:val="Normal"/>
              <w:jc w:val="both"/>
              <w:rPr>
                <w:sz w:val="24"/>
                <w:szCs w:val="24"/>
                <w:lang w:val="en-US"/>
              </w:rPr>
            </w:pPr>
            <w:r>
              <w:rPr>
                <w:rFonts w:ascii="Times New Roman" w:hAnsi="Times New Roman"/>
                <w:bCs/>
                <w:sz w:val="24"/>
                <w:szCs w:val="24"/>
                <w:lang w:val="en-US"/>
              </w:rPr>
              <w:t xml:space="preserve">Semester: XI </w:t>
            </w:r>
            <w:r>
              <w:rPr>
                <w:rFonts w:ascii="Times New Roman" w:hAnsi="Times New Roman"/>
                <w:bCs/>
                <w:i/>
                <w:iCs/>
                <w:sz w:val="24"/>
                <w:szCs w:val="24"/>
                <w:lang w:val="en-US"/>
              </w:rPr>
              <w:t xml:space="preserve">— </w:t>
            </w:r>
            <w:r>
              <w:rPr>
                <w:rFonts w:ascii="Times New Roman" w:hAnsi="Times New Roman"/>
                <w:bCs/>
                <w:sz w:val="24"/>
                <w:szCs w:val="24"/>
                <w:lang w:val="en-US"/>
              </w:rPr>
              <w:t>XII</w:t>
            </w:r>
          </w:p>
          <w:p>
            <w:pPr>
              <w:pStyle w:val="Normal"/>
              <w:jc w:val="both"/>
              <w:rPr>
                <w:sz w:val="24"/>
                <w:szCs w:val="24"/>
                <w:lang w:val="en-US"/>
              </w:rPr>
            </w:pPr>
            <w:r>
              <w:rPr>
                <w:rFonts w:ascii="Times New Roman" w:hAnsi="Times New Roman"/>
                <w:sz w:val="24"/>
                <w:szCs w:val="24"/>
                <w:lang w:val="en-US"/>
              </w:rPr>
              <w:t>6th year of study</w:t>
            </w:r>
          </w:p>
        </w:tc>
      </w:tr>
      <w:tr>
        <w:trPr>
          <w:trHeight w:val="537"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sz w:val="24"/>
                <w:szCs w:val="24"/>
                <w:lang w:val="en-US"/>
              </w:rPr>
            </w:pPr>
            <w:r>
              <w:rPr>
                <w:rFonts w:ascii="Times New Roman" w:hAnsi="Times New Roman"/>
                <w:b/>
                <w:bCs/>
                <w:color w:val="0070C0"/>
                <w:sz w:val="24"/>
                <w:szCs w:val="24"/>
                <w:lang w:val="en-US"/>
              </w:rPr>
              <w:t>Days, time, place of educational discipline</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11"/>
              <w:widowControl w:val="false"/>
              <w:spacing w:lineRule="auto" w:line="240"/>
              <w:jc w:val="both"/>
              <w:rPr>
                <w:sz w:val="24"/>
                <w:szCs w:val="24"/>
                <w:lang w:val="en-US"/>
              </w:rPr>
            </w:pPr>
            <w:r>
              <w:rPr>
                <w:rFonts w:cs="Times New Roman" w:ascii="Times New Roman" w:hAnsi="Times New Roman"/>
                <w:sz w:val="24"/>
                <w:szCs w:val="24"/>
                <w:lang w:val="en-US"/>
              </w:rPr>
              <w:t>According to the schedule of classes</w:t>
            </w:r>
          </w:p>
          <w:p>
            <w:pPr>
              <w:pStyle w:val="11"/>
              <w:widowControl w:val="false"/>
              <w:spacing w:lineRule="auto" w:line="240"/>
              <w:jc w:val="both"/>
              <w:rPr>
                <w:sz w:val="24"/>
                <w:szCs w:val="24"/>
                <w:lang w:val="en-US"/>
              </w:rPr>
            </w:pPr>
            <w:r>
              <w:rPr>
                <w:rFonts w:cs="Times New Roman" w:ascii="Times New Roman" w:hAnsi="Times New Roman"/>
                <w:sz w:val="24"/>
                <w:szCs w:val="24"/>
                <w:lang w:val="en-US"/>
              </w:rPr>
              <w:t>Department of simulation medical technologies</w:t>
            </w:r>
          </w:p>
          <w:p>
            <w:pPr>
              <w:pStyle w:val="11"/>
              <w:widowControl w:val="false"/>
              <w:spacing w:lineRule="auto" w:line="240"/>
              <w:jc w:val="both"/>
              <w:rPr>
                <w:sz w:val="24"/>
                <w:szCs w:val="24"/>
                <w:lang w:val="en-US"/>
              </w:rPr>
            </w:pPr>
            <w:r>
              <w:rPr>
                <w:rFonts w:cs="Times New Roman" w:ascii="Times New Roman" w:hAnsi="Times New Roman"/>
                <w:color w:val="auto"/>
                <w:sz w:val="24"/>
                <w:szCs w:val="24"/>
                <w:lang w:val="en-US"/>
              </w:rPr>
              <w:t xml:space="preserve">Odesa, </w:t>
            </w:r>
            <w:r>
              <w:rPr>
                <w:rFonts w:cs="Times New Roman" w:ascii="Times New Roman" w:hAnsi="Times New Roman"/>
                <w:b w:val="false"/>
                <w:i w:val="false"/>
                <w:caps w:val="false"/>
                <w:smallCaps w:val="false"/>
                <w:color w:val="auto"/>
                <w:spacing w:val="0"/>
                <w:sz w:val="24"/>
                <w:szCs w:val="24"/>
                <w:lang w:val="en-US"/>
              </w:rPr>
              <w:t>Valikhovsky Lane</w:t>
            </w:r>
            <w:r>
              <w:rPr>
                <w:rFonts w:cs="Times New Roman" w:ascii="Times New Roman" w:hAnsi="Times New Roman"/>
                <w:color w:val="auto"/>
                <w:sz w:val="24"/>
                <w:szCs w:val="24"/>
                <w:lang w:val="en-US"/>
              </w:rPr>
              <w:t>, 3</w:t>
            </w:r>
          </w:p>
        </w:tc>
      </w:tr>
      <w:tr>
        <w:trPr>
          <w:trHeight w:val="340"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sz w:val="24"/>
                <w:szCs w:val="24"/>
                <w:lang w:val="en-US"/>
              </w:rPr>
            </w:pPr>
            <w:r>
              <w:rPr>
                <w:rFonts w:eastAsia="Times New Roman" w:ascii="Times New Roman" w:hAnsi="Times New Roman"/>
                <w:b/>
                <w:color w:val="0070C0"/>
                <w:sz w:val="24"/>
                <w:szCs w:val="24"/>
                <w:lang w:val="en-US"/>
              </w:rPr>
              <w:t>Teacher(s)</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Normal"/>
              <w:jc w:val="both"/>
              <w:rPr>
                <w:rFonts w:ascii="Times New Roman" w:hAnsi="Times New Roman"/>
              </w:rPr>
            </w:pPr>
            <w:r>
              <w:rPr>
                <w:rFonts w:eastAsia="Times New Roman" w:ascii="Times New Roman" w:hAnsi="Times New Roman"/>
                <w:sz w:val="24"/>
                <w:szCs w:val="24"/>
                <w:lang w:val="en-US" w:eastAsia="uk-UA"/>
              </w:rPr>
              <w:t>Head of the department, Doctor of Economics, Doctor of Medicine, Associate Professor Oleksandr ROGACHEVSKYI</w:t>
            </w:r>
          </w:p>
          <w:p>
            <w:pPr>
              <w:pStyle w:val="Normal"/>
              <w:jc w:val="both"/>
              <w:rPr>
                <w:rFonts w:ascii="Times New Roman" w:hAnsi="Times New Roman"/>
              </w:rPr>
            </w:pPr>
            <w:r>
              <w:rPr>
                <w:rFonts w:ascii="Times New Roman" w:hAnsi="Times New Roman"/>
                <w:sz w:val="24"/>
                <w:szCs w:val="24"/>
                <w:lang w:val="en-US"/>
              </w:rPr>
              <w:t xml:space="preserve">Associate professor, </w:t>
            </w:r>
            <w:r>
              <w:rPr>
                <w:rFonts w:eastAsia="Times New Roman" w:cs="DejaVu Sans" w:ascii="Times New Roman" w:hAnsi="Times New Roman"/>
                <w:color w:val="auto"/>
                <w:kern w:val="0"/>
                <w:sz w:val="24"/>
                <w:szCs w:val="24"/>
                <w:lang w:val="en-US" w:eastAsia="uk-UA" w:bidi="ar-SA"/>
              </w:rPr>
              <w:t>PhD</w:t>
            </w:r>
            <w:r>
              <w:rPr>
                <w:rFonts w:eastAsia="Times New Roman" w:ascii="Times New Roman" w:hAnsi="Times New Roman"/>
                <w:sz w:val="24"/>
                <w:szCs w:val="24"/>
                <w:lang w:val="en-US" w:eastAsia="uk-UA"/>
              </w:rPr>
              <w:t xml:space="preserve"> </w:t>
            </w:r>
            <w:r>
              <w:rPr>
                <w:rFonts w:ascii="Times New Roman" w:hAnsi="Times New Roman"/>
                <w:sz w:val="24"/>
                <w:szCs w:val="24"/>
                <w:lang w:val="en-US"/>
              </w:rPr>
              <w:t>Mykhailo PERVAK</w:t>
            </w:r>
          </w:p>
          <w:p>
            <w:pPr>
              <w:pStyle w:val="Normal"/>
              <w:jc w:val="both"/>
              <w:rPr>
                <w:rFonts w:ascii="Times New Roman" w:hAnsi="Times New Roman"/>
              </w:rPr>
            </w:pPr>
            <w:r>
              <w:rPr>
                <w:rFonts w:ascii="Times New Roman" w:hAnsi="Times New Roman"/>
                <w:sz w:val="24"/>
                <w:szCs w:val="24"/>
                <w:lang w:val="en-US"/>
              </w:rPr>
              <w:t xml:space="preserve">Associate professor, </w:t>
            </w:r>
            <w:r>
              <w:rPr>
                <w:rFonts w:eastAsia="Times New Roman" w:cs="DejaVu Sans" w:ascii="Times New Roman" w:hAnsi="Times New Roman"/>
                <w:color w:val="auto"/>
                <w:kern w:val="0"/>
                <w:sz w:val="24"/>
                <w:szCs w:val="24"/>
                <w:lang w:val="en-US" w:eastAsia="uk-UA" w:bidi="ar-SA"/>
              </w:rPr>
              <w:t>PhD</w:t>
            </w:r>
            <w:r>
              <w:rPr>
                <w:rFonts w:eastAsia="Times New Roman" w:ascii="Times New Roman" w:hAnsi="Times New Roman"/>
                <w:sz w:val="24"/>
                <w:szCs w:val="24"/>
                <w:lang w:val="en-US" w:eastAsia="uk-UA"/>
              </w:rPr>
              <w:t xml:space="preserve"> </w:t>
            </w:r>
            <w:r>
              <w:rPr>
                <w:rFonts w:ascii="Times New Roman" w:hAnsi="Times New Roman"/>
                <w:sz w:val="24"/>
                <w:szCs w:val="24"/>
                <w:lang w:val="en-US"/>
              </w:rPr>
              <w:t>Vasyl GLADCHUK</w:t>
            </w:r>
          </w:p>
          <w:p>
            <w:pPr>
              <w:pStyle w:val="Normal"/>
              <w:jc w:val="both"/>
              <w:rPr>
                <w:rFonts w:ascii="Times New Roman" w:hAnsi="Times New Roman"/>
              </w:rPr>
            </w:pPr>
            <w:r>
              <w:rPr>
                <w:rFonts w:ascii="Times New Roman" w:hAnsi="Times New Roman"/>
                <w:sz w:val="24"/>
                <w:szCs w:val="24"/>
                <w:lang w:val="en-US"/>
              </w:rPr>
              <w:t xml:space="preserve">Associate professor, </w:t>
            </w:r>
            <w:r>
              <w:rPr>
                <w:rFonts w:eastAsia="Times New Roman" w:cs="DejaVu Sans" w:ascii="Times New Roman" w:hAnsi="Times New Roman"/>
                <w:color w:val="auto"/>
                <w:kern w:val="0"/>
                <w:sz w:val="24"/>
                <w:szCs w:val="24"/>
                <w:lang w:val="en-US" w:eastAsia="uk-UA" w:bidi="ar-SA"/>
              </w:rPr>
              <w:t>PhD</w:t>
            </w:r>
            <w:r>
              <w:rPr>
                <w:rFonts w:eastAsia="Times New Roman" w:ascii="Times New Roman" w:hAnsi="Times New Roman"/>
                <w:sz w:val="24"/>
                <w:szCs w:val="24"/>
                <w:lang w:val="en-US" w:eastAsia="uk-UA"/>
              </w:rPr>
              <w:t xml:space="preserve"> </w:t>
            </w:r>
            <w:r>
              <w:rPr>
                <w:rFonts w:ascii="Times New Roman" w:hAnsi="Times New Roman"/>
                <w:sz w:val="24"/>
                <w:szCs w:val="24"/>
                <w:lang w:val="en-US"/>
              </w:rPr>
              <w:t>Yuriy PETROVSKIY</w:t>
            </w:r>
          </w:p>
        </w:tc>
      </w:tr>
      <w:tr>
        <w:trPr>
          <w:trHeight w:val="480" w:hRule="atLeast"/>
        </w:trPr>
        <w:tc>
          <w:tcPr>
            <w:tcW w:w="2132" w:type="dxa"/>
            <w:tcBorders>
              <w:top w:val="single" w:sz="4" w:space="0" w:color="666633"/>
              <w:start w:val="single" w:sz="4" w:space="0" w:color="666633"/>
              <w:bottom w:val="single" w:sz="4" w:space="0" w:color="666633"/>
              <w:end w:val="single" w:sz="4" w:space="0" w:color="666633"/>
            </w:tcBorders>
            <w:shd w:color="auto" w:fill="auto" w:val="clear"/>
            <w:vAlign w:val="center"/>
          </w:tcPr>
          <w:p>
            <w:pPr>
              <w:pStyle w:val="Normal"/>
              <w:spacing w:before="0" w:after="160"/>
              <w:jc w:val="center"/>
              <w:rPr>
                <w:sz w:val="24"/>
                <w:szCs w:val="24"/>
                <w:lang w:val="en-US"/>
              </w:rPr>
            </w:pPr>
            <w:r>
              <w:rPr>
                <w:rFonts w:eastAsia="Times New Roman" w:ascii="Times New Roman" w:hAnsi="Times New Roman"/>
                <w:b/>
                <w:color w:val="0070C0"/>
                <w:sz w:val="24"/>
                <w:szCs w:val="24"/>
                <w:lang w:val="en-US"/>
              </w:rPr>
              <w:t>Contact Information</w:t>
            </w:r>
          </w:p>
        </w:tc>
        <w:tc>
          <w:tcPr>
            <w:tcW w:w="7407" w:type="dxa"/>
            <w:tcBorders>
              <w:top w:val="single" w:sz="4" w:space="0" w:color="666633"/>
              <w:start w:val="single" w:sz="4" w:space="0" w:color="666633"/>
              <w:bottom w:val="single" w:sz="4" w:space="0" w:color="666633"/>
              <w:end w:val="single" w:sz="4" w:space="0" w:color="666633"/>
            </w:tcBorders>
            <w:shd w:color="auto" w:fill="auto" w:val="clear"/>
            <w:tcMar>
              <w:start w:w="120" w:type="dxa"/>
              <w:end w:w="120" w:type="dxa"/>
            </w:tcMar>
          </w:tcPr>
          <w:p>
            <w:pPr>
              <w:pStyle w:val="Normal"/>
              <w:jc w:val="both"/>
              <w:rPr>
                <w:sz w:val="24"/>
                <w:szCs w:val="24"/>
                <w:lang w:val="en-US"/>
              </w:rPr>
            </w:pPr>
            <w:r>
              <w:rPr>
                <w:rFonts w:ascii="Times New Roman" w:hAnsi="Times New Roman"/>
                <w:sz w:val="24"/>
                <w:szCs w:val="24"/>
                <w:lang w:val="en-US"/>
              </w:rPr>
              <w:t xml:space="preserve">E-mail: </w:t>
            </w:r>
            <w:r>
              <w:rPr>
                <w:rFonts w:ascii="Times New Roman" w:hAnsi="Times New Roman"/>
                <w:bCs/>
                <w:sz w:val="24"/>
                <w:szCs w:val="24"/>
                <w:lang w:val="en-US"/>
              </w:rPr>
              <w:t>simmedtech@onmedu.edu.ua</w:t>
            </w:r>
          </w:p>
          <w:p>
            <w:pPr>
              <w:pStyle w:val="11"/>
              <w:widowControl w:val="false"/>
              <w:spacing w:lineRule="auto" w:line="240"/>
              <w:rPr>
                <w:sz w:val="24"/>
                <w:szCs w:val="24"/>
                <w:lang w:val="en-US"/>
              </w:rPr>
            </w:pPr>
            <w:r>
              <w:rPr>
                <w:rFonts w:cs="Times New Roman" w:ascii="Times New Roman" w:hAnsi="Times New Roman"/>
                <w:sz w:val="24"/>
                <w:szCs w:val="24"/>
                <w:lang w:val="en-US"/>
              </w:rPr>
              <w:t>Consultations: from 14.30 to 16.30 every working day</w:t>
            </w:r>
          </w:p>
          <w:p>
            <w:pPr>
              <w:pStyle w:val="Normal"/>
              <w:jc w:val="both"/>
              <w:rPr>
                <w:sz w:val="24"/>
                <w:szCs w:val="24"/>
                <w:lang w:val="en-US"/>
              </w:rPr>
            </w:pPr>
            <w:r>
              <w:rPr>
                <w:rFonts w:ascii="Times New Roman" w:hAnsi="Times New Roman"/>
                <w:sz w:val="24"/>
                <w:szCs w:val="24"/>
                <w:lang w:val="en-US"/>
              </w:rPr>
              <w:t xml:space="preserve"> </w:t>
            </w:r>
          </w:p>
        </w:tc>
      </w:tr>
    </w:tbl>
    <w:p>
      <w:pPr>
        <w:pStyle w:val="Normal"/>
        <w:tabs>
          <w:tab w:val="clear" w:pos="708"/>
          <w:tab w:val="left" w:pos="142" w:leader="none"/>
        </w:tabs>
        <w:jc w:val="both"/>
        <w:rPr>
          <w:rFonts w:ascii="Times New Roman" w:hAnsi="Times New Roman"/>
          <w:b/>
          <w:b/>
          <w:sz w:val="24"/>
          <w:szCs w:val="24"/>
          <w:lang w:val="en-US"/>
        </w:rPr>
      </w:pPr>
      <w:r>
        <w:rPr>
          <w:rFonts w:ascii="Times New Roman" w:hAnsi="Times New Roman"/>
          <w:b/>
          <w:sz w:val="24"/>
          <w:szCs w:val="24"/>
          <w:lang w:val="en-US"/>
        </w:rPr>
      </w:r>
    </w:p>
    <w:p>
      <w:pPr>
        <w:pStyle w:val="11"/>
        <w:widowControl w:val="false"/>
        <w:numPr>
          <w:ilvl w:val="0"/>
          <w:numId w:val="13"/>
        </w:numPr>
        <w:tabs>
          <w:tab w:val="clear" w:pos="708"/>
          <w:tab w:val="left" w:pos="0" w:leader="none"/>
        </w:tabs>
        <w:spacing w:lineRule="auto" w:line="240"/>
        <w:ind w:start="0" w:hanging="0"/>
        <w:jc w:val="center"/>
        <w:rPr>
          <w:sz w:val="24"/>
          <w:szCs w:val="24"/>
          <w:lang w:val="en-US"/>
        </w:rPr>
      </w:pPr>
      <w:r>
        <w:rPr>
          <w:rFonts w:eastAsia="Calibri" w:cs="Times New Roman" w:ascii="Times New Roman" w:hAnsi="Times New Roman"/>
          <w:b/>
          <w:bCs/>
          <w:color w:val="0070C0"/>
          <w:sz w:val="24"/>
          <w:szCs w:val="24"/>
          <w:lang w:val="en-US" w:eastAsia="en-US"/>
        </w:rPr>
        <w:t>COMMUNICATION</w:t>
      </w:r>
    </w:p>
    <w:p>
      <w:pPr>
        <w:pStyle w:val="11"/>
        <w:widowControl w:val="false"/>
        <w:numPr>
          <w:ilvl w:val="0"/>
          <w:numId w:val="13"/>
        </w:numPr>
        <w:tabs>
          <w:tab w:val="clear" w:pos="708"/>
          <w:tab w:val="left" w:pos="0" w:leader="none"/>
        </w:tabs>
        <w:spacing w:lineRule="auto" w:line="240"/>
        <w:ind w:start="0" w:firstLine="709"/>
        <w:jc w:val="center"/>
        <w:rPr>
          <w:rFonts w:ascii="Times New Roman" w:hAnsi="Times New Roman" w:eastAsia="Calibri" w:cs="Times New Roman"/>
          <w:b/>
          <w:b/>
          <w:bCs/>
          <w:color w:val="0070C0"/>
          <w:sz w:val="24"/>
          <w:szCs w:val="24"/>
          <w:lang w:val="en-US" w:eastAsia="en-US"/>
        </w:rPr>
      </w:pPr>
      <w:r>
        <w:rPr>
          <w:rFonts w:eastAsia="Calibri" w:cs="Times New Roman" w:ascii="Times New Roman" w:hAnsi="Times New Roman"/>
          <w:b/>
          <w:bCs/>
          <w:color w:val="0070C0"/>
          <w:sz w:val="24"/>
          <w:szCs w:val="24"/>
          <w:lang w:val="en-US" w:eastAsia="en-US"/>
        </w:rPr>
      </w:r>
    </w:p>
    <w:p>
      <w:pPr>
        <w:pStyle w:val="ListParagraph"/>
        <w:numPr>
          <w:ilvl w:val="0"/>
          <w:numId w:val="13"/>
        </w:numPr>
        <w:tabs>
          <w:tab w:val="clear" w:pos="708"/>
          <w:tab w:val="left" w:pos="0" w:leader="none"/>
        </w:tabs>
        <w:ind w:start="0" w:firstLine="709"/>
        <w:jc w:val="both"/>
        <w:rPr>
          <w:sz w:val="24"/>
          <w:szCs w:val="24"/>
          <w:lang w:val="en-US"/>
        </w:rPr>
      </w:pPr>
      <w:r>
        <w:rPr>
          <w:rFonts w:ascii="Times New Roman" w:hAnsi="Times New Roman"/>
          <w:sz w:val="24"/>
          <w:szCs w:val="24"/>
          <w:lang w:val="en-US"/>
        </w:rPr>
        <w:t>Communication with students of higher education will be conducted in the classroom (face-to-face).</w:t>
      </w:r>
    </w:p>
    <w:p>
      <w:pPr>
        <w:pStyle w:val="ListParagraph"/>
        <w:numPr>
          <w:ilvl w:val="0"/>
          <w:numId w:val="13"/>
        </w:numPr>
        <w:tabs>
          <w:tab w:val="clear" w:pos="708"/>
          <w:tab w:val="left" w:pos="0" w:leader="none"/>
        </w:tabs>
        <w:ind w:start="0" w:firstLine="709"/>
        <w:jc w:val="both"/>
        <w:rPr>
          <w:sz w:val="24"/>
          <w:szCs w:val="24"/>
          <w:lang w:val="en-US"/>
        </w:rPr>
      </w:pPr>
      <w:r>
        <w:rPr>
          <w:rFonts w:ascii="Times New Roman" w:hAnsi="Times New Roman"/>
          <w:bCs/>
          <w:sz w:val="24"/>
          <w:szCs w:val="24"/>
          <w:lang w:val="en-US"/>
        </w:rPr>
        <w:t>During distance learning, communication is carried out through the Microsoft Teams platform, as well as through e-mail correspondence, Viber, WhatsApp, Telegram messengers (through groups created in Viber, WhatsApp, Telegram for each group, separately through the head of the group).</w:t>
      </w:r>
    </w:p>
    <w:p>
      <w:pPr>
        <w:pStyle w:val="ListParagraph"/>
        <w:numPr>
          <w:ilvl w:val="0"/>
          <w:numId w:val="13"/>
        </w:numPr>
        <w:jc w:val="center"/>
        <w:rPr>
          <w:rFonts w:ascii="Times New Roman" w:hAnsi="Times New Roman"/>
          <w:b/>
          <w:b/>
          <w:caps/>
          <w:color w:val="0070C0"/>
          <w:sz w:val="24"/>
          <w:szCs w:val="24"/>
          <w:lang w:val="en-US"/>
        </w:rPr>
      </w:pPr>
      <w:r>
        <w:rPr>
          <w:rFonts w:ascii="Times New Roman" w:hAnsi="Times New Roman"/>
          <w:b/>
          <w:caps/>
          <w:color w:val="0070C0"/>
          <w:sz w:val="24"/>
          <w:szCs w:val="24"/>
          <w:lang w:val="en-US"/>
        </w:rPr>
      </w:r>
    </w:p>
    <w:p>
      <w:pPr>
        <w:pStyle w:val="ListParagraph"/>
        <w:numPr>
          <w:ilvl w:val="0"/>
          <w:numId w:val="13"/>
        </w:numPr>
        <w:jc w:val="center"/>
        <w:rPr>
          <w:sz w:val="24"/>
          <w:szCs w:val="24"/>
          <w:lang w:val="en-US"/>
        </w:rPr>
      </w:pPr>
      <w:r>
        <w:rPr>
          <w:rFonts w:ascii="Times New Roman" w:hAnsi="Times New Roman"/>
          <w:b/>
          <w:caps/>
          <w:color w:val="0070C0"/>
          <w:sz w:val="24"/>
          <w:szCs w:val="24"/>
          <w:lang w:val="en-US"/>
        </w:rPr>
        <w:t>Abstract of the academic discipline</w:t>
      </w:r>
    </w:p>
    <w:p>
      <w:pPr>
        <w:pStyle w:val="Normal"/>
        <w:numPr>
          <w:ilvl w:val="0"/>
          <w:numId w:val="13"/>
        </w:numPr>
        <w:tabs>
          <w:tab w:val="clear" w:pos="708"/>
          <w:tab w:val="left" w:pos="0" w:leader="none"/>
        </w:tabs>
        <w:ind w:start="0" w:firstLine="709"/>
        <w:jc w:val="both"/>
        <w:rPr>
          <w:rFonts w:ascii="Times New Roman" w:hAnsi="Times New Roman"/>
          <w:sz w:val="24"/>
          <w:szCs w:val="24"/>
          <w:lang w:val="en-US"/>
        </w:rPr>
      </w:pPr>
      <w:r>
        <w:rPr>
          <w:rFonts w:ascii="Times New Roman" w:hAnsi="Times New Roman"/>
          <w:sz w:val="24"/>
          <w:szCs w:val="24"/>
          <w:lang w:val="en-US"/>
        </w:rPr>
      </w:r>
    </w:p>
    <w:p>
      <w:pPr>
        <w:pStyle w:val="Normal"/>
        <w:numPr>
          <w:ilvl w:val="0"/>
          <w:numId w:val="13"/>
        </w:numPr>
        <w:tabs>
          <w:tab w:val="clear" w:pos="708"/>
          <w:tab w:val="left" w:pos="0" w:leader="none"/>
        </w:tabs>
        <w:ind w:start="0" w:firstLine="709"/>
        <w:jc w:val="both"/>
        <w:rPr>
          <w:sz w:val="24"/>
          <w:szCs w:val="24"/>
          <w:lang w:val="en-US"/>
        </w:rPr>
      </w:pPr>
      <w:r>
        <w:rPr>
          <w:rFonts w:cs="Times New Roman" w:ascii="Times New Roman" w:hAnsi="Times New Roman"/>
          <w:b w:val="false"/>
          <w:bCs w:val="false"/>
          <w:i/>
          <w:spacing w:val="-1"/>
          <w:sz w:val="24"/>
          <w:szCs w:val="24"/>
          <w:lang w:val="en-US"/>
        </w:rPr>
        <w:t>The subject</w:t>
      </w:r>
      <w:r>
        <w:rPr>
          <w:rFonts w:ascii="Times New Roman" w:hAnsi="Times New Roman"/>
          <w:b/>
          <w:sz w:val="24"/>
          <w:szCs w:val="24"/>
          <w:lang w:val="en-US"/>
        </w:rPr>
        <w:t xml:space="preserve"> </w:t>
      </w:r>
      <w:r>
        <w:rPr>
          <w:rFonts w:ascii="Times New Roman" w:hAnsi="Times New Roman"/>
          <w:sz w:val="24"/>
          <w:szCs w:val="24"/>
          <w:lang w:val="en-US"/>
        </w:rPr>
        <w:t>there is a complex of professional communication issues, skills and ability to communicate with the patient and his relatives during the notification of bad news.</w:t>
      </w:r>
    </w:p>
    <w:p>
      <w:pPr>
        <w:pStyle w:val="Normal"/>
        <w:tabs>
          <w:tab w:val="clear" w:pos="708"/>
          <w:tab w:val="left" w:pos="284" w:leader="none"/>
          <w:tab w:val="left" w:pos="567" w:leader="none"/>
        </w:tabs>
        <w:ind w:firstLine="709"/>
        <w:jc w:val="both"/>
        <w:rPr>
          <w:sz w:val="24"/>
          <w:szCs w:val="24"/>
          <w:lang w:val="en-US"/>
        </w:rPr>
      </w:pPr>
      <w:r>
        <w:rPr>
          <w:rFonts w:eastAsia="Calibri" w:cs="Times New Roman" w:ascii="Times New Roman" w:hAnsi="Times New Roman"/>
          <w:b w:val="false"/>
          <w:bCs w:val="false"/>
          <w:i/>
          <w:color w:val="auto"/>
          <w:kern w:val="0"/>
          <w:sz w:val="24"/>
          <w:szCs w:val="24"/>
          <w:lang w:val="en-US" w:eastAsia="ru-RU" w:bidi="ru-RU"/>
        </w:rPr>
        <w:t>The aim</w:t>
      </w:r>
      <w:r>
        <w:rPr>
          <w:rFonts w:ascii="Times New Roman" w:hAnsi="Times New Roman"/>
          <w:b w:val="false"/>
          <w:bCs w:val="false"/>
          <w:i/>
          <w:sz w:val="24"/>
          <w:szCs w:val="24"/>
          <w:lang w:val="en-US"/>
        </w:rPr>
        <w:t xml:space="preserve"> is</w:t>
      </w:r>
      <w:r>
        <w:rPr>
          <w:rFonts w:ascii="Times New Roman" w:hAnsi="Times New Roman"/>
          <w:b/>
          <w:sz w:val="24"/>
          <w:szCs w:val="24"/>
          <w:lang w:val="en-US"/>
        </w:rPr>
        <w:t xml:space="preserve"> </w:t>
      </w:r>
      <w:r>
        <w:rPr>
          <w:rFonts w:ascii="Times New Roman" w:hAnsi="Times New Roman"/>
          <w:sz w:val="24"/>
          <w:szCs w:val="24"/>
          <w:lang w:val="en-US"/>
        </w:rPr>
        <w:t xml:space="preserve">acquisition of practical skills and improvement of communicative competences by the student of higher education, using simulation teaching methods. </w:t>
      </w:r>
      <w:r>
        <w:rPr>
          <w:rFonts w:eastAsia="Times New Roman" w:ascii="Times New Roman" w:hAnsi="Times New Roman"/>
          <w:bCs/>
          <w:sz w:val="24"/>
          <w:szCs w:val="24"/>
          <w:lang w:val="en-US" w:eastAsia="uk-UA" w:bidi="uk-UA"/>
        </w:rPr>
        <w:t>Formation of students' systematic understanding of the algorithm for notifying the patient or his relatives of bad news according to the SPIKES protocol.</w:t>
      </w:r>
      <w:r>
        <w:rPr>
          <w:rFonts w:eastAsia="Microsoft YaHei" w:ascii="Times New Roman" w:hAnsi="Times New Roman"/>
          <w:color w:val="000000"/>
          <w:sz w:val="24"/>
          <w:szCs w:val="24"/>
          <w:lang w:val="en-US" w:eastAsia="uk-UA" w:bidi="uk-UA"/>
        </w:rPr>
        <w:t xml:space="preserve"> </w:t>
      </w:r>
      <w:r>
        <w:rPr>
          <w:rFonts w:eastAsia="Times New Roman" w:ascii="Times New Roman" w:hAnsi="Times New Roman"/>
          <w:bCs/>
          <w:color w:val="000000"/>
          <w:sz w:val="24"/>
          <w:szCs w:val="24"/>
          <w:lang w:val="en-US" w:eastAsia="uk-UA" w:bidi="uk-UA"/>
        </w:rPr>
        <w:t xml:space="preserve">Formation of a systematic understanding by students of the algorithm for </w:t>
      </w:r>
      <w:r>
        <w:rPr>
          <w:rFonts w:eastAsia="Microsoft YaHei" w:ascii="Times New Roman" w:hAnsi="Times New Roman"/>
          <w:color w:val="000000"/>
          <w:sz w:val="24"/>
          <w:szCs w:val="24"/>
          <w:lang w:val="en-US" w:eastAsia="uk-UA" w:bidi="uk-UA"/>
        </w:rPr>
        <w:t>reporting sudden death, medical error.</w:t>
      </w:r>
    </w:p>
    <w:p>
      <w:pPr>
        <w:pStyle w:val="Normal"/>
        <w:tabs>
          <w:tab w:val="clear" w:pos="708"/>
          <w:tab w:val="left" w:pos="284" w:leader="none"/>
          <w:tab w:val="left" w:pos="567" w:leader="none"/>
        </w:tabs>
        <w:ind w:firstLine="709"/>
        <w:jc w:val="both"/>
        <w:rPr>
          <w:sz w:val="24"/>
          <w:szCs w:val="24"/>
          <w:lang w:val="en-US"/>
        </w:rPr>
      </w:pPr>
      <w:r>
        <w:rPr>
          <w:rFonts w:ascii="Times New Roman" w:hAnsi="Times New Roman"/>
          <w:bCs/>
          <w:i/>
          <w:sz w:val="24"/>
          <w:szCs w:val="24"/>
          <w:lang w:val="en-US"/>
        </w:rPr>
        <w:t>Task:</w:t>
      </w:r>
    </w:p>
    <w:p>
      <w:pPr>
        <w:pStyle w:val="Normal"/>
        <w:numPr>
          <w:ilvl w:val="0"/>
          <w:numId w:val="2"/>
        </w:numPr>
        <w:tabs>
          <w:tab w:val="clear" w:pos="708"/>
          <w:tab w:val="left" w:pos="-294" w:leader="none"/>
          <w:tab w:val="left" w:pos="4834" w:leader="none"/>
        </w:tabs>
        <w:jc w:val="both"/>
        <w:textAlignment w:val="auto"/>
        <w:rPr>
          <w:sz w:val="24"/>
          <w:szCs w:val="24"/>
          <w:lang w:val="en-US"/>
        </w:rPr>
      </w:pPr>
      <w:r>
        <w:rPr>
          <w:rFonts w:ascii="Times New Roman" w:hAnsi="Times New Roman"/>
          <w:sz w:val="24"/>
          <w:szCs w:val="24"/>
          <w:lang w:val="en-US"/>
        </w:rPr>
        <w:t xml:space="preserve">Formation of skills and skills in structuring the consultation when </w:t>
      </w:r>
      <w:r>
        <w:rPr>
          <w:rFonts w:eastAsia="Times New Roman" w:ascii="Times New Roman" w:hAnsi="Times New Roman"/>
          <w:bCs/>
          <w:sz w:val="24"/>
          <w:szCs w:val="24"/>
          <w:lang w:val="en-US" w:eastAsia="uk-UA" w:bidi="uk-UA"/>
        </w:rPr>
        <w:t>notifying the patient or his relatives of bad news.</w:t>
      </w:r>
    </w:p>
    <w:p>
      <w:pPr>
        <w:pStyle w:val="Normal"/>
        <w:numPr>
          <w:ilvl w:val="0"/>
          <w:numId w:val="2"/>
        </w:numPr>
        <w:tabs>
          <w:tab w:val="clear" w:pos="708"/>
          <w:tab w:val="left" w:pos="-294" w:leader="none"/>
          <w:tab w:val="left" w:pos="4834" w:leader="none"/>
        </w:tabs>
        <w:jc w:val="both"/>
        <w:textAlignment w:val="auto"/>
        <w:rPr>
          <w:sz w:val="24"/>
          <w:szCs w:val="24"/>
          <w:lang w:val="en-US"/>
        </w:rPr>
      </w:pPr>
      <w:r>
        <w:rPr>
          <w:rFonts w:ascii="Times New Roman" w:hAnsi="Times New Roman"/>
          <w:sz w:val="24"/>
          <w:szCs w:val="24"/>
          <w:lang w:val="en-US"/>
        </w:rPr>
        <w:t xml:space="preserve">Formation of skills and abilities to create an atmosphere of support and establish contact, build relationships, understand the patient's needs and plan for further cooperation when </w:t>
      </w:r>
      <w:r>
        <w:rPr>
          <w:rFonts w:eastAsia="Times New Roman" w:ascii="Times New Roman" w:hAnsi="Times New Roman"/>
          <w:bCs/>
          <w:sz w:val="24"/>
          <w:szCs w:val="24"/>
          <w:lang w:val="en-US" w:eastAsia="uk-UA" w:bidi="uk-UA"/>
        </w:rPr>
        <w:t>notifying the patient or his relatives of bad news.</w:t>
      </w:r>
    </w:p>
    <w:p>
      <w:pPr>
        <w:pStyle w:val="Normal"/>
        <w:numPr>
          <w:ilvl w:val="0"/>
          <w:numId w:val="2"/>
        </w:numPr>
        <w:tabs>
          <w:tab w:val="clear" w:pos="708"/>
          <w:tab w:val="left" w:pos="-294" w:leader="none"/>
          <w:tab w:val="left" w:pos="4834" w:leader="none"/>
        </w:tabs>
        <w:jc w:val="both"/>
        <w:textAlignment w:val="auto"/>
        <w:rPr>
          <w:sz w:val="24"/>
          <w:szCs w:val="24"/>
          <w:lang w:val="en-US"/>
        </w:rPr>
      </w:pPr>
      <w:r>
        <w:rPr>
          <w:rFonts w:ascii="Times New Roman" w:hAnsi="Times New Roman"/>
          <w:bCs/>
          <w:sz w:val="24"/>
          <w:szCs w:val="24"/>
          <w:lang w:val="en-US"/>
        </w:rPr>
        <w:t>Mastering the ability to determine the tactics of behavior during notification of bad news, sudden death, medical error.</w:t>
      </w:r>
    </w:p>
    <w:p>
      <w:pPr>
        <w:pStyle w:val="Normal"/>
        <w:tabs>
          <w:tab w:val="clear" w:pos="708"/>
          <w:tab w:val="left" w:pos="0" w:leader="none"/>
        </w:tabs>
        <w:ind w:firstLine="709"/>
        <w:jc w:val="both"/>
        <w:rPr>
          <w:rFonts w:ascii="Times New Roman" w:hAnsi="Times New Roman"/>
          <w:i/>
          <w:i/>
          <w:sz w:val="24"/>
          <w:szCs w:val="24"/>
          <w:lang w:val="en-US"/>
        </w:rPr>
      </w:pPr>
      <w:r>
        <w:rPr>
          <w:rFonts w:ascii="Times New Roman" w:hAnsi="Times New Roman"/>
          <w:i/>
          <w:sz w:val="24"/>
          <w:szCs w:val="24"/>
          <w:lang w:val="en-US"/>
        </w:rPr>
      </w:r>
    </w:p>
    <w:p>
      <w:pPr>
        <w:pStyle w:val="Normal"/>
        <w:tabs>
          <w:tab w:val="clear" w:pos="708"/>
          <w:tab w:val="left" w:pos="0" w:leader="none"/>
        </w:tabs>
        <w:ind w:firstLine="709"/>
        <w:jc w:val="both"/>
        <w:rPr>
          <w:sz w:val="24"/>
          <w:szCs w:val="24"/>
          <w:lang w:val="en-US"/>
        </w:rPr>
      </w:pPr>
      <w:r>
        <w:rPr>
          <w:rFonts w:ascii="Times New Roman" w:hAnsi="Times New Roman"/>
          <w:i/>
          <w:sz w:val="24"/>
          <w:szCs w:val="24"/>
          <w:lang w:val="en-US"/>
        </w:rPr>
        <w:t>Expected results:</w:t>
      </w:r>
    </w:p>
    <w:p>
      <w:pPr>
        <w:pStyle w:val="NormalWeb"/>
        <w:numPr>
          <w:ilvl w:val="0"/>
          <w:numId w:val="13"/>
        </w:numPr>
        <w:tabs>
          <w:tab w:val="clear" w:pos="708"/>
          <w:tab w:val="left" w:pos="-142" w:leader="none"/>
          <w:tab w:val="left" w:pos="0" w:leader="none"/>
        </w:tabs>
        <w:spacing w:before="0" w:after="0"/>
        <w:ind w:start="0" w:firstLine="709"/>
        <w:jc w:val="both"/>
        <w:rPr>
          <w:i/>
          <w:i/>
          <w:iCs/>
        </w:rPr>
      </w:pPr>
      <w:r>
        <w:rPr>
          <w:i/>
          <w:iCs/>
          <w:sz w:val="24"/>
          <w:szCs w:val="24"/>
          <w:lang w:val="en-US"/>
        </w:rPr>
        <w:t>As a result of studying the academic discipline, the student of higher education must:</w:t>
      </w:r>
    </w:p>
    <w:p>
      <w:pPr>
        <w:pStyle w:val="Style20"/>
        <w:numPr>
          <w:ilvl w:val="0"/>
          <w:numId w:val="13"/>
        </w:numPr>
        <w:tabs>
          <w:tab w:val="clear" w:pos="708"/>
          <w:tab w:val="left" w:pos="479" w:leader="none"/>
        </w:tabs>
        <w:spacing w:lineRule="exact" w:line="342" w:before="1" w:after="0"/>
        <w:ind w:start="478" w:end="0" w:hanging="0"/>
        <w:jc w:val="both"/>
        <w:rPr>
          <w:lang w:val="en-US"/>
        </w:rPr>
      </w:pPr>
      <w:r>
        <w:rPr>
          <w:rFonts w:eastAsia="Calibri" w:ascii="Times New Roman" w:hAnsi="Times New Roman"/>
          <w:b w:val="false"/>
          <w:bCs w:val="false"/>
          <w:i/>
          <w:iCs/>
          <w:color w:val="00000A"/>
          <w:spacing w:val="-1"/>
          <w:sz w:val="24"/>
          <w:szCs w:val="24"/>
          <w:lang w:val="en-US"/>
        </w:rPr>
        <w:t>To know:</w:t>
      </w:r>
    </w:p>
    <w:p>
      <w:pPr>
        <w:pStyle w:val="ListParagraph"/>
        <w:numPr>
          <w:ilvl w:val="0"/>
          <w:numId w:val="3"/>
        </w:numPr>
        <w:tabs>
          <w:tab w:val="clear" w:pos="708"/>
          <w:tab w:val="left" w:pos="0" w:leader="none"/>
          <w:tab w:val="left" w:pos="720" w:leader="none"/>
        </w:tabs>
        <w:jc w:val="both"/>
        <w:textAlignment w:val="auto"/>
        <w:rPr>
          <w:sz w:val="24"/>
          <w:szCs w:val="24"/>
          <w:lang w:val="en-US"/>
        </w:rPr>
      </w:pPr>
      <w:r>
        <w:rPr>
          <w:rFonts w:eastAsia="Times New Roman" w:ascii="Times New Roman" w:hAnsi="Times New Roman"/>
          <w:bCs/>
          <w:iCs/>
          <w:sz w:val="24"/>
          <w:szCs w:val="24"/>
          <w:lang w:val="en-US" w:eastAsia="uk-UA" w:bidi="uk-UA"/>
        </w:rPr>
        <w:t>The algorithm for notifying the patient or his relatives of bad news according to the SPIKES protocol:</w:t>
      </w:r>
      <w:r>
        <w:rPr>
          <w:rFonts w:eastAsia="SimSun" w:ascii="Times New Roman" w:hAnsi="Times New Roman"/>
          <w:bCs/>
          <w:iCs/>
          <w:sz w:val="24"/>
          <w:szCs w:val="24"/>
          <w:lang w:val="en-US"/>
        </w:rPr>
        <w:t xml:space="preserve"> organization of space for communication</w:t>
      </w:r>
    </w:p>
    <w:p>
      <w:pPr>
        <w:pStyle w:val="ListParagraph"/>
        <w:numPr>
          <w:ilvl w:val="0"/>
          <w:numId w:val="3"/>
        </w:numPr>
        <w:tabs>
          <w:tab w:val="clear" w:pos="708"/>
          <w:tab w:val="left" w:pos="0" w:leader="none"/>
          <w:tab w:val="left" w:pos="720" w:leader="none"/>
        </w:tabs>
        <w:jc w:val="both"/>
        <w:textAlignment w:val="auto"/>
        <w:rPr>
          <w:sz w:val="24"/>
          <w:szCs w:val="24"/>
          <w:lang w:val="en-US"/>
        </w:rPr>
      </w:pPr>
      <w:r>
        <w:rPr>
          <w:rFonts w:eastAsia="SimSun" w:ascii="Times New Roman" w:hAnsi="Times New Roman"/>
          <w:bCs/>
          <w:iCs/>
          <w:sz w:val="24"/>
          <w:szCs w:val="24"/>
          <w:lang w:val="en-US"/>
        </w:rPr>
        <w:t>Evaluation of the patient's perception</w:t>
      </w:r>
    </w:p>
    <w:p>
      <w:pPr>
        <w:pStyle w:val="ListParagraph"/>
        <w:numPr>
          <w:ilvl w:val="0"/>
          <w:numId w:val="3"/>
        </w:numPr>
        <w:tabs>
          <w:tab w:val="clear" w:pos="708"/>
          <w:tab w:val="left" w:pos="0" w:leader="none"/>
          <w:tab w:val="left" w:pos="720" w:leader="none"/>
        </w:tabs>
        <w:jc w:val="both"/>
        <w:textAlignment w:val="auto"/>
        <w:rPr>
          <w:sz w:val="24"/>
          <w:szCs w:val="24"/>
          <w:lang w:val="en-US"/>
        </w:rPr>
      </w:pPr>
      <w:r>
        <w:rPr>
          <w:rFonts w:eastAsia="SimSun" w:ascii="Times New Roman" w:hAnsi="Times New Roman"/>
          <w:bCs/>
          <w:iCs/>
          <w:sz w:val="24"/>
          <w:szCs w:val="24"/>
          <w:lang w:val="en-US"/>
        </w:rPr>
        <w:t>Skills for obtaining permission to discuss patient problems</w:t>
      </w:r>
    </w:p>
    <w:p>
      <w:pPr>
        <w:pStyle w:val="ListParagraph"/>
        <w:numPr>
          <w:ilvl w:val="0"/>
          <w:numId w:val="3"/>
        </w:numPr>
        <w:tabs>
          <w:tab w:val="clear" w:pos="708"/>
          <w:tab w:val="left" w:pos="0" w:leader="none"/>
          <w:tab w:val="left" w:pos="720" w:leader="none"/>
        </w:tabs>
        <w:jc w:val="both"/>
        <w:textAlignment w:val="auto"/>
        <w:rPr>
          <w:sz w:val="24"/>
          <w:szCs w:val="24"/>
          <w:lang w:val="en-US"/>
        </w:rPr>
      </w:pPr>
      <w:r>
        <w:rPr>
          <w:rFonts w:eastAsia="SimSun" w:ascii="Times New Roman" w:hAnsi="Times New Roman"/>
          <w:bCs/>
          <w:iCs/>
          <w:sz w:val="24"/>
          <w:szCs w:val="24"/>
          <w:lang w:val="en-US"/>
        </w:rPr>
        <w:t>Explanation of the main facts about the main problem, emotional attitude, support, choosing the best treatment plan</w:t>
      </w:r>
      <w:r>
        <w:rPr>
          <w:rFonts w:ascii="Times New Roman" w:hAnsi="Times New Roman"/>
          <w:bCs/>
          <w:iCs/>
          <w:sz w:val="24"/>
          <w:szCs w:val="24"/>
          <w:lang w:val="en-US"/>
        </w:rPr>
        <w:t xml:space="preserve"> </w:t>
      </w:r>
    </w:p>
    <w:p>
      <w:pPr>
        <w:pStyle w:val="ListParagraph"/>
        <w:numPr>
          <w:ilvl w:val="0"/>
          <w:numId w:val="3"/>
        </w:numPr>
        <w:jc w:val="both"/>
        <w:textAlignment w:val="auto"/>
        <w:rPr>
          <w:sz w:val="24"/>
          <w:szCs w:val="24"/>
          <w:lang w:val="en-US"/>
        </w:rPr>
      </w:pPr>
      <w:r>
        <w:rPr>
          <w:rFonts w:eastAsia="SimSun" w:ascii="Times New Roman" w:hAnsi="Times New Roman"/>
          <w:bCs/>
          <w:iCs/>
          <w:sz w:val="24"/>
          <w:szCs w:val="24"/>
          <w:lang w:val="en-US"/>
        </w:rPr>
        <w:t>Algorithm of behavior during sudden death, medical error CONES protocol</w:t>
      </w:r>
    </w:p>
    <w:p>
      <w:pPr>
        <w:pStyle w:val="ListParagraph"/>
        <w:numPr>
          <w:ilvl w:val="0"/>
          <w:numId w:val="3"/>
        </w:numPr>
        <w:tabs>
          <w:tab w:val="clear" w:pos="708"/>
          <w:tab w:val="left" w:pos="0" w:leader="none"/>
          <w:tab w:val="left" w:pos="720" w:leader="none"/>
        </w:tabs>
        <w:jc w:val="both"/>
        <w:textAlignment w:val="auto"/>
        <w:rPr>
          <w:sz w:val="24"/>
          <w:szCs w:val="24"/>
          <w:lang w:val="en-US"/>
        </w:rPr>
      </w:pPr>
      <w:r>
        <w:rPr>
          <w:rFonts w:eastAsia="SimSun" w:ascii="Times New Roman" w:hAnsi="Times New Roman"/>
          <w:color w:val="00000A"/>
          <w:sz w:val="24"/>
          <w:szCs w:val="24"/>
          <w:lang w:val="en-US"/>
        </w:rPr>
        <w:t>Organization of space for communication, skills of reporting important news, chronology, emotional attitude, support</w:t>
      </w:r>
    </w:p>
    <w:p>
      <w:pPr>
        <w:pStyle w:val="NormalWeb"/>
        <w:numPr>
          <w:ilvl w:val="0"/>
          <w:numId w:val="13"/>
        </w:numPr>
        <w:tabs>
          <w:tab w:val="clear" w:pos="708"/>
          <w:tab w:val="left" w:pos="-142" w:leader="none"/>
          <w:tab w:val="left" w:pos="0" w:leader="none"/>
        </w:tabs>
        <w:spacing w:before="0" w:after="0"/>
        <w:ind w:start="0" w:firstLine="709"/>
        <w:jc w:val="both"/>
        <w:rPr>
          <w:b w:val="false"/>
          <w:b w:val="false"/>
          <w:bCs w:val="false"/>
        </w:rPr>
      </w:pPr>
      <w:r>
        <w:rPr>
          <w:b w:val="false"/>
          <w:bCs w:val="false"/>
          <w:i/>
          <w:sz w:val="24"/>
          <w:szCs w:val="24"/>
          <w:lang w:val="en-US"/>
        </w:rPr>
        <w:t>Be able to:</w:t>
      </w:r>
    </w:p>
    <w:p>
      <w:pPr>
        <w:pStyle w:val="ListParagraph"/>
        <w:numPr>
          <w:ilvl w:val="0"/>
          <w:numId w:val="4"/>
        </w:numPr>
        <w:tabs>
          <w:tab w:val="clear" w:pos="708"/>
          <w:tab w:val="left" w:pos="0" w:leader="none"/>
          <w:tab w:val="left" w:pos="5554" w:leader="none"/>
        </w:tabs>
        <w:jc w:val="both"/>
        <w:textAlignment w:val="auto"/>
        <w:rPr>
          <w:sz w:val="24"/>
          <w:szCs w:val="24"/>
          <w:lang w:val="en-US"/>
        </w:rPr>
      </w:pPr>
      <w:r>
        <w:rPr>
          <w:rFonts w:ascii="Times New Roman" w:hAnsi="Times New Roman"/>
          <w:iCs/>
          <w:sz w:val="24"/>
          <w:szCs w:val="24"/>
          <w:lang w:val="en-US"/>
        </w:rPr>
        <w:t>Be emotionally ready for a difficult meeting</w:t>
      </w:r>
    </w:p>
    <w:p>
      <w:pPr>
        <w:pStyle w:val="ListParagraph"/>
        <w:numPr>
          <w:ilvl w:val="0"/>
          <w:numId w:val="4"/>
        </w:numPr>
        <w:tabs>
          <w:tab w:val="clear" w:pos="708"/>
          <w:tab w:val="left" w:pos="0" w:leader="none"/>
          <w:tab w:val="left" w:pos="5554" w:leader="none"/>
        </w:tabs>
        <w:jc w:val="both"/>
        <w:textAlignment w:val="auto"/>
        <w:rPr>
          <w:sz w:val="24"/>
          <w:szCs w:val="24"/>
          <w:lang w:val="en-US"/>
        </w:rPr>
      </w:pPr>
      <w:r>
        <w:rPr>
          <w:rFonts w:ascii="Times New Roman" w:hAnsi="Times New Roman"/>
          <w:iCs/>
          <w:sz w:val="24"/>
          <w:szCs w:val="24"/>
          <w:lang w:val="en-US"/>
        </w:rPr>
        <w:t>Create space for discussion</w:t>
      </w:r>
    </w:p>
    <w:p>
      <w:pPr>
        <w:pStyle w:val="ListParagraph"/>
        <w:numPr>
          <w:ilvl w:val="0"/>
          <w:numId w:val="4"/>
        </w:numPr>
        <w:tabs>
          <w:tab w:val="clear" w:pos="708"/>
          <w:tab w:val="left" w:pos="0" w:leader="none"/>
          <w:tab w:val="left" w:pos="5554" w:leader="none"/>
        </w:tabs>
        <w:jc w:val="both"/>
        <w:textAlignment w:val="auto"/>
        <w:rPr>
          <w:sz w:val="24"/>
          <w:szCs w:val="24"/>
          <w:lang w:val="en-US"/>
        </w:rPr>
      </w:pPr>
      <w:r>
        <w:rPr>
          <w:rFonts w:ascii="Times New Roman" w:hAnsi="Times New Roman"/>
          <w:sz w:val="24"/>
          <w:szCs w:val="24"/>
          <w:lang w:val="en-US"/>
        </w:rPr>
        <w:t>Possess verbal and non-verbal skills, active listening skills</w:t>
      </w:r>
    </w:p>
    <w:p>
      <w:pPr>
        <w:pStyle w:val="ListParagraph"/>
        <w:numPr>
          <w:ilvl w:val="0"/>
          <w:numId w:val="4"/>
        </w:numPr>
        <w:tabs>
          <w:tab w:val="clear" w:pos="708"/>
          <w:tab w:val="left" w:pos="0" w:leader="none"/>
          <w:tab w:val="left" w:pos="5554" w:leader="none"/>
        </w:tabs>
        <w:jc w:val="both"/>
        <w:textAlignment w:val="auto"/>
        <w:rPr>
          <w:sz w:val="24"/>
          <w:szCs w:val="24"/>
          <w:lang w:val="en-US"/>
        </w:rPr>
      </w:pPr>
      <w:r>
        <w:rPr>
          <w:rFonts w:ascii="Times New Roman" w:hAnsi="Times New Roman"/>
          <w:sz w:val="24"/>
          <w:szCs w:val="24"/>
          <w:lang w:val="en-US"/>
        </w:rPr>
        <w:t>Use professional communication skills to deal with the patient's emotions</w:t>
      </w:r>
    </w:p>
    <w:p>
      <w:pPr>
        <w:pStyle w:val="ListParagraph"/>
        <w:numPr>
          <w:ilvl w:val="0"/>
          <w:numId w:val="4"/>
        </w:numPr>
        <w:tabs>
          <w:tab w:val="clear" w:pos="708"/>
          <w:tab w:val="left" w:pos="0" w:leader="none"/>
          <w:tab w:val="left" w:pos="5554" w:leader="none"/>
        </w:tabs>
        <w:jc w:val="both"/>
        <w:textAlignment w:val="auto"/>
        <w:rPr>
          <w:sz w:val="24"/>
          <w:szCs w:val="24"/>
          <w:lang w:val="en-US"/>
        </w:rPr>
      </w:pPr>
      <w:r>
        <w:rPr>
          <w:rFonts w:ascii="Times New Roman" w:hAnsi="Times New Roman"/>
          <w:sz w:val="24"/>
          <w:szCs w:val="24"/>
          <w:lang w:val="en-US"/>
        </w:rPr>
        <w:t>Clarify the patient's thoughts and expectations</w:t>
      </w:r>
    </w:p>
    <w:p>
      <w:pPr>
        <w:pStyle w:val="ListParagraph"/>
        <w:numPr>
          <w:ilvl w:val="0"/>
          <w:numId w:val="4"/>
        </w:numPr>
        <w:tabs>
          <w:tab w:val="clear" w:pos="708"/>
          <w:tab w:val="left" w:pos="0" w:leader="none"/>
          <w:tab w:val="left" w:pos="5554" w:leader="none"/>
        </w:tabs>
        <w:jc w:val="both"/>
        <w:textAlignment w:val="auto"/>
        <w:rPr>
          <w:sz w:val="24"/>
          <w:szCs w:val="24"/>
          <w:lang w:val="en-US"/>
        </w:rPr>
      </w:pPr>
      <w:r>
        <w:rPr>
          <w:rFonts w:ascii="Times New Roman" w:hAnsi="Times New Roman"/>
          <w:sz w:val="24"/>
          <w:szCs w:val="24"/>
          <w:lang w:val="en-US"/>
        </w:rPr>
        <w:t>Assess readiness to accept bad news</w:t>
      </w:r>
    </w:p>
    <w:p>
      <w:pPr>
        <w:pStyle w:val="ListParagraph"/>
        <w:numPr>
          <w:ilvl w:val="0"/>
          <w:numId w:val="4"/>
        </w:numPr>
        <w:tabs>
          <w:tab w:val="clear" w:pos="708"/>
          <w:tab w:val="left" w:pos="0" w:leader="none"/>
          <w:tab w:val="left" w:pos="5554" w:leader="none"/>
        </w:tabs>
        <w:jc w:val="both"/>
        <w:textAlignment w:val="auto"/>
        <w:rPr>
          <w:sz w:val="24"/>
          <w:szCs w:val="24"/>
          <w:lang w:val="en-US"/>
        </w:rPr>
      </w:pPr>
      <w:r>
        <w:rPr>
          <w:rFonts w:ascii="Times New Roman" w:hAnsi="Times New Roman"/>
          <w:color w:val="00000A"/>
          <w:sz w:val="24"/>
          <w:szCs w:val="24"/>
          <w:lang w:val="en-US"/>
        </w:rPr>
        <w:t>Create a therapeutic alliance with the patient</w:t>
      </w:r>
    </w:p>
    <w:p>
      <w:pPr>
        <w:pStyle w:val="Normal"/>
        <w:tabs>
          <w:tab w:val="clear" w:pos="708"/>
          <w:tab w:val="left" w:pos="142" w:leader="none"/>
        </w:tabs>
        <w:jc w:val="both"/>
        <w:rPr>
          <w:rFonts w:ascii="Times New Roman" w:hAnsi="Times New Roman" w:eastAsia="Times New Roman"/>
          <w:b/>
          <w:b/>
          <w:sz w:val="24"/>
          <w:szCs w:val="24"/>
          <w:lang w:val="en-US" w:eastAsia="zh-CN"/>
        </w:rPr>
      </w:pPr>
      <w:r>
        <w:rPr>
          <w:rFonts w:eastAsia="Times New Roman" w:ascii="Times New Roman" w:hAnsi="Times New Roman"/>
          <w:b/>
          <w:sz w:val="24"/>
          <w:szCs w:val="24"/>
          <w:lang w:val="en-US" w:eastAsia="zh-CN"/>
        </w:rPr>
      </w:r>
    </w:p>
    <w:p>
      <w:pPr>
        <w:pStyle w:val="ListParagraph"/>
        <w:numPr>
          <w:ilvl w:val="0"/>
          <w:numId w:val="13"/>
        </w:numPr>
        <w:tabs>
          <w:tab w:val="clear" w:pos="708"/>
          <w:tab w:val="left" w:pos="0" w:leader="none"/>
        </w:tabs>
        <w:ind w:start="0" w:firstLine="709"/>
        <w:jc w:val="center"/>
        <w:rPr>
          <w:sz w:val="24"/>
          <w:szCs w:val="24"/>
          <w:lang w:val="en-US"/>
        </w:rPr>
      </w:pPr>
      <w:r>
        <w:rPr>
          <w:rFonts w:ascii="Times New Roman" w:hAnsi="Times New Roman"/>
          <w:b/>
          <w:bCs/>
          <w:color w:val="0070C0"/>
          <w:sz w:val="24"/>
          <w:szCs w:val="24"/>
          <w:lang w:val="en-US"/>
        </w:rPr>
        <w:t xml:space="preserve">DESCRIPTION OF THE </w:t>
      </w:r>
      <w:r>
        <w:rPr>
          <w:rFonts w:ascii="Times New Roman" w:hAnsi="Times New Roman"/>
          <w:b/>
          <w:bCs/>
          <w:caps/>
          <w:color w:val="0070C0"/>
          <w:sz w:val="24"/>
          <w:szCs w:val="24"/>
          <w:lang w:val="en-US"/>
        </w:rPr>
        <w:t>academic</w:t>
      </w:r>
      <w:r>
        <w:rPr>
          <w:rFonts w:ascii="Times New Roman" w:hAnsi="Times New Roman"/>
          <w:b/>
          <w:bCs/>
          <w:color w:val="0070C0"/>
          <w:sz w:val="24"/>
          <w:szCs w:val="24"/>
          <w:lang w:val="en-US"/>
        </w:rPr>
        <w:t xml:space="preserve"> DISCIPLINE</w:t>
      </w:r>
    </w:p>
    <w:p>
      <w:pPr>
        <w:pStyle w:val="ListParagraph"/>
        <w:numPr>
          <w:ilvl w:val="0"/>
          <w:numId w:val="13"/>
        </w:numPr>
        <w:tabs>
          <w:tab w:val="clear" w:pos="708"/>
          <w:tab w:val="left" w:pos="0" w:leader="none"/>
        </w:tabs>
        <w:ind w:start="0" w:firstLine="709"/>
        <w:jc w:val="center"/>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numPr>
          <w:ilvl w:val="0"/>
          <w:numId w:val="13"/>
        </w:numPr>
        <w:tabs>
          <w:tab w:val="clear" w:pos="708"/>
          <w:tab w:val="left" w:pos="0" w:leader="none"/>
          <w:tab w:val="left" w:pos="142" w:leader="none"/>
        </w:tabs>
        <w:ind w:start="0" w:firstLine="709"/>
        <w:jc w:val="both"/>
        <w:rPr>
          <w:sz w:val="24"/>
          <w:szCs w:val="24"/>
          <w:lang w:val="en-US"/>
        </w:rPr>
      </w:pPr>
      <w:r>
        <w:rPr>
          <w:rFonts w:ascii="Times New Roman" w:hAnsi="Times New Roman"/>
          <w:i/>
          <w:sz w:val="24"/>
          <w:szCs w:val="24"/>
          <w:lang w:val="en-US"/>
        </w:rPr>
        <w:t xml:space="preserve">Forms and methods of education. </w:t>
      </w:r>
      <w:r>
        <w:rPr>
          <w:rFonts w:ascii="Times New Roman" w:hAnsi="Times New Roman"/>
          <w:sz w:val="24"/>
          <w:szCs w:val="24"/>
          <w:lang w:val="en-US"/>
        </w:rPr>
        <w:t xml:space="preserve">The discipline </w:t>
      </w:r>
      <w:r>
        <w:rPr>
          <w:rFonts w:eastAsia="Times New Roman" w:ascii="Times New Roman" w:hAnsi="Times New Roman"/>
          <w:sz w:val="24"/>
          <w:szCs w:val="24"/>
          <w:lang w:val="en-US" w:eastAsia="zh-CN"/>
        </w:rPr>
        <w:t xml:space="preserve">will be taught in the form of practical classes (30 hours) and organization of students' </w:t>
      </w:r>
      <w:r>
        <w:rPr>
          <w:rFonts w:eastAsia="Times New Roman" w:cs="Times New Roman" w:ascii="Times New Roman" w:hAnsi="Times New Roman"/>
          <w:b w:val="false"/>
          <w:bCs/>
          <w:color w:val="000000"/>
          <w:kern w:val="0"/>
          <w:sz w:val="24"/>
          <w:szCs w:val="24"/>
          <w:lang w:val="en-US" w:eastAsia="uk-UA" w:bidi="ar-SA"/>
        </w:rPr>
        <w:t>individual</w:t>
      </w:r>
      <w:r>
        <w:rPr>
          <w:rFonts w:eastAsia="Times New Roman" w:ascii="Times New Roman" w:hAnsi="Times New Roman"/>
          <w:sz w:val="24"/>
          <w:szCs w:val="24"/>
          <w:lang w:val="en-US" w:eastAsia="zh-CN"/>
        </w:rPr>
        <w:t xml:space="preserve"> work (60 hours).</w:t>
      </w:r>
    </w:p>
    <w:p>
      <w:pPr>
        <w:pStyle w:val="Normal"/>
        <w:numPr>
          <w:ilvl w:val="0"/>
          <w:numId w:val="13"/>
        </w:numPr>
        <w:tabs>
          <w:tab w:val="clear" w:pos="708"/>
          <w:tab w:val="left" w:pos="0" w:leader="none"/>
          <w:tab w:val="left" w:pos="142" w:leader="none"/>
        </w:tabs>
        <w:ind w:start="0" w:firstLine="709"/>
        <w:jc w:val="both"/>
        <w:rPr>
          <w:sz w:val="24"/>
          <w:szCs w:val="24"/>
          <w:lang w:val="en-US"/>
        </w:rPr>
      </w:pPr>
      <w:r>
        <w:rPr>
          <w:rFonts w:eastAsia="Times New Roman" w:ascii="Times New Roman" w:hAnsi="Times New Roman"/>
          <w:sz w:val="24"/>
          <w:szCs w:val="24"/>
          <w:lang w:val="en-US" w:eastAsia="zh-CN"/>
        </w:rPr>
        <w:t>Consultations are individual.</w:t>
      </w:r>
    </w:p>
    <w:p>
      <w:pPr>
        <w:pStyle w:val="Normal"/>
        <w:numPr>
          <w:ilvl w:val="0"/>
          <w:numId w:val="13"/>
        </w:numPr>
        <w:tabs>
          <w:tab w:val="clear" w:pos="708"/>
          <w:tab w:val="left" w:pos="0" w:leader="none"/>
          <w:tab w:val="left" w:pos="142" w:leader="none"/>
        </w:tabs>
        <w:ind w:start="0" w:firstLine="709"/>
        <w:jc w:val="both"/>
        <w:rPr>
          <w:sz w:val="24"/>
          <w:szCs w:val="24"/>
          <w:lang w:val="en-US"/>
        </w:rPr>
      </w:pPr>
      <w:r>
        <w:rPr>
          <w:rFonts w:eastAsia="Times New Roman" w:ascii="Times New Roman" w:hAnsi="Times New Roman"/>
          <w:i/>
          <w:iCs/>
          <w:sz w:val="24"/>
          <w:szCs w:val="24"/>
          <w:lang w:val="en-US" w:eastAsia="zh-CN"/>
        </w:rPr>
        <w:t>Teaching methods.</w:t>
      </w:r>
    </w:p>
    <w:p>
      <w:pPr>
        <w:pStyle w:val="Normal"/>
        <w:numPr>
          <w:ilvl w:val="0"/>
          <w:numId w:val="13"/>
        </w:numPr>
        <w:tabs>
          <w:tab w:val="clear" w:pos="708"/>
          <w:tab w:val="left" w:pos="0" w:leader="none"/>
          <w:tab w:val="left" w:pos="142" w:leader="none"/>
        </w:tabs>
        <w:ind w:start="0" w:firstLine="709"/>
        <w:jc w:val="both"/>
        <w:rPr>
          <w:sz w:val="24"/>
          <w:szCs w:val="24"/>
          <w:lang w:val="en-US"/>
        </w:rPr>
      </w:pPr>
      <w:r>
        <w:rPr>
          <w:rFonts w:eastAsia="Times New Roman" w:cs="Times New Roman" w:ascii="Times New Roman" w:hAnsi="Times New Roman"/>
          <w:bCs/>
          <w:i/>
          <w:iCs/>
          <w:color w:val="000000"/>
          <w:sz w:val="24"/>
          <w:szCs w:val="24"/>
          <w:lang w:val="en-US" w:eastAsia="zh-CN"/>
        </w:rPr>
        <w:t xml:space="preserve">Practical classes: </w:t>
      </w:r>
      <w:r>
        <w:rPr>
          <w:rFonts w:cs="Times New Roman" w:ascii="Times New Roman" w:hAnsi="Times New Roman"/>
          <w:bCs/>
          <w:sz w:val="24"/>
          <w:szCs w:val="24"/>
          <w:lang w:val="en-US"/>
        </w:rPr>
        <w:t xml:space="preserve">conversation, role-playing, </w:t>
      </w:r>
      <w:r>
        <w:rPr>
          <w:rFonts w:cs="Times New Roman" w:ascii="Times New Roman" w:hAnsi="Times New Roman"/>
          <w:bCs/>
          <w:color w:val="000000"/>
          <w:sz w:val="24"/>
          <w:szCs w:val="24"/>
          <w:lang w:val="en-US" w:eastAsia="uk-UA"/>
        </w:rPr>
        <w:t xml:space="preserve">solving </w:t>
      </w:r>
      <w:r>
        <w:rPr>
          <w:rFonts w:cs="Times New Roman" w:ascii="Times New Roman" w:hAnsi="Times New Roman"/>
          <w:bCs/>
          <w:sz w:val="24"/>
          <w:szCs w:val="24"/>
          <w:lang w:val="en-US"/>
        </w:rPr>
        <w:t xml:space="preserve">situational problems, </w:t>
      </w:r>
      <w:r>
        <w:rPr>
          <w:rFonts w:cs="Times New Roman" w:ascii="Times New Roman" w:hAnsi="Times New Roman"/>
          <w:bCs/>
          <w:color w:val="000000"/>
          <w:sz w:val="24"/>
          <w:szCs w:val="24"/>
          <w:lang w:val="en-US" w:eastAsia="uk-UA"/>
        </w:rPr>
        <w:t xml:space="preserve">practicing and controlling practical skills </w:t>
      </w:r>
      <w:r>
        <w:rPr>
          <w:rFonts w:cs="Times New Roman" w:ascii="Times New Roman" w:hAnsi="Times New Roman"/>
          <w:bCs/>
          <w:sz w:val="24"/>
          <w:szCs w:val="24"/>
          <w:lang w:val="en-US"/>
        </w:rPr>
        <w:t xml:space="preserve">using the "Standardized patient" method, </w:t>
      </w:r>
      <w:r>
        <w:rPr>
          <w:rFonts w:cs="Times New Roman" w:ascii="Times New Roman" w:hAnsi="Times New Roman"/>
          <w:bCs/>
          <w:color w:val="000000"/>
          <w:sz w:val="24"/>
          <w:szCs w:val="24"/>
          <w:lang w:val="en-US" w:eastAsia="uk-UA"/>
        </w:rPr>
        <w:t xml:space="preserve">passing simulation scenarios, </w:t>
      </w:r>
      <w:r>
        <w:rPr>
          <w:rFonts w:eastAsia="Times New Roman" w:cs="Times New Roman" w:ascii="Times New Roman" w:hAnsi="Times New Roman"/>
          <w:bCs/>
          <w:color w:val="000000"/>
          <w:sz w:val="24"/>
          <w:szCs w:val="24"/>
          <w:lang w:val="en-US" w:eastAsia="uk-UA"/>
        </w:rPr>
        <w:t>solving test tasks</w:t>
      </w:r>
      <w:r>
        <w:rPr>
          <w:rFonts w:cs="Times New Roman" w:ascii="Times New Roman" w:hAnsi="Times New Roman"/>
          <w:bCs/>
          <w:color w:val="000000"/>
          <w:sz w:val="24"/>
          <w:szCs w:val="24"/>
          <w:lang w:val="en-US" w:eastAsia="uk-UA"/>
        </w:rPr>
        <w:t>.</w:t>
      </w:r>
    </w:p>
    <w:p>
      <w:pPr>
        <w:pStyle w:val="Normal"/>
        <w:widowControl w:val="false"/>
        <w:numPr>
          <w:ilvl w:val="0"/>
          <w:numId w:val="13"/>
        </w:numPr>
        <w:tabs>
          <w:tab w:val="clear" w:pos="708"/>
          <w:tab w:val="right" w:pos="709" w:leader="none"/>
          <w:tab w:val="left" w:pos="851" w:leader="none"/>
          <w:tab w:val="right" w:pos="10193" w:leader="none"/>
        </w:tabs>
        <w:ind w:start="0" w:end="0" w:firstLine="709"/>
        <w:jc w:val="both"/>
        <w:rPr>
          <w:sz w:val="24"/>
          <w:szCs w:val="24"/>
          <w:lang w:val="en-US"/>
        </w:rPr>
      </w:pPr>
      <w:r>
        <w:rPr>
          <w:rFonts w:eastAsia="Calibri" w:cs="Times New Roman" w:ascii="Times New Roman" w:hAnsi="Times New Roman"/>
          <w:b w:val="false"/>
          <w:bCs w:val="false"/>
          <w:i/>
          <w:iCs/>
          <w:color w:val="auto"/>
          <w:kern w:val="0"/>
          <w:sz w:val="24"/>
          <w:szCs w:val="24"/>
          <w:lang w:val="en-US" w:eastAsia="ru-RU" w:bidi="ar-SA"/>
        </w:rPr>
        <w:t>Individual</w:t>
      </w:r>
      <w:r>
        <w:rPr>
          <w:rFonts w:eastAsia="Times New Roman" w:ascii="Times New Roman" w:hAnsi="Times New Roman"/>
          <w:b w:val="false"/>
          <w:bCs w:val="false"/>
          <w:i/>
          <w:iCs/>
          <w:color w:val="000000"/>
          <w:sz w:val="24"/>
          <w:szCs w:val="24"/>
          <w:lang w:val="en-US" w:eastAsia="uk-UA"/>
        </w:rPr>
        <w:t xml:space="preserve"> work:</w:t>
      </w:r>
      <w:r>
        <w:rPr>
          <w:rFonts w:eastAsia="Times New Roman" w:ascii="Times New Roman" w:hAnsi="Times New Roman"/>
          <w:b/>
          <w:bCs/>
          <w:i w:val="false"/>
          <w:iCs w:val="false"/>
          <w:color w:val="000000"/>
          <w:sz w:val="24"/>
          <w:szCs w:val="24"/>
          <w:lang w:val="en-US" w:eastAsia="uk-UA"/>
        </w:rPr>
        <w:t xml:space="preserve"> </w:t>
      </w:r>
      <w:r>
        <w:rPr>
          <w:rFonts w:eastAsia="Times New Roman" w:cs="Times New Roman" w:ascii="Times New Roman" w:hAnsi="Times New Roman"/>
          <w:b w:val="false"/>
          <w:bCs/>
          <w:i w:val="false"/>
          <w:iCs w:val="false"/>
          <w:color w:val="000000"/>
          <w:kern w:val="0"/>
          <w:sz w:val="24"/>
          <w:szCs w:val="24"/>
          <w:lang w:val="en-US" w:eastAsia="uk-UA" w:bidi="ar-SA"/>
        </w:rPr>
        <w:t>individual</w:t>
      </w:r>
      <w:r>
        <w:rPr>
          <w:rFonts w:eastAsia="Times New Roman" w:cs="Times New Roman" w:ascii="Times New Roman" w:hAnsi="Times New Roman"/>
          <w:b w:val="false"/>
          <w:bCs/>
          <w:i w:val="false"/>
          <w:iCs w:val="false"/>
          <w:color w:val="000000"/>
          <w:sz w:val="24"/>
          <w:szCs w:val="24"/>
          <w:lang w:val="en-US" w:eastAsia="uk-UA"/>
        </w:rPr>
        <w:t xml:space="preserve"> work with the recommended basic and additional literature, electronic information resources, </w:t>
      </w:r>
      <w:r>
        <w:rPr>
          <w:rFonts w:eastAsia="Times New Roman" w:cs="Times New Roman" w:ascii="Times New Roman" w:hAnsi="Times New Roman"/>
          <w:b w:val="false"/>
          <w:bCs/>
          <w:i w:val="false"/>
          <w:iCs w:val="false"/>
          <w:color w:val="000000"/>
          <w:kern w:val="0"/>
          <w:sz w:val="24"/>
          <w:szCs w:val="24"/>
          <w:lang w:val="en-US" w:eastAsia="uk-UA" w:bidi="ar-SA"/>
        </w:rPr>
        <w:t>individual</w:t>
      </w:r>
      <w:r>
        <w:rPr>
          <w:rFonts w:eastAsia="Times New Roman" w:cs="Times New Roman" w:ascii="Times New Roman" w:hAnsi="Times New Roman"/>
          <w:b w:val="false"/>
          <w:bCs/>
          <w:i w:val="false"/>
          <w:iCs w:val="false"/>
          <w:color w:val="000000"/>
          <w:sz w:val="24"/>
          <w:szCs w:val="24"/>
          <w:lang w:val="en-US" w:eastAsia="uk-UA"/>
        </w:rPr>
        <w:t xml:space="preserve"> work</w:t>
      </w:r>
      <w:r>
        <w:rPr>
          <w:rFonts w:eastAsia="Times New Roman" w:ascii="Times New Roman" w:hAnsi="Times New Roman"/>
          <w:bCs/>
          <w:i w:val="false"/>
          <w:iCs w:val="false"/>
          <w:color w:val="000000"/>
          <w:sz w:val="24"/>
          <w:szCs w:val="24"/>
          <w:lang w:val="en-US" w:eastAsia="uk-UA"/>
        </w:rPr>
        <w:t xml:space="preserve"> with a bank of test tasks, preparation for practical classes.</w:t>
      </w:r>
    </w:p>
    <w:p>
      <w:pPr>
        <w:pStyle w:val="Normal"/>
        <w:tabs>
          <w:tab w:val="clear" w:pos="708"/>
          <w:tab w:val="left" w:pos="142" w:leader="none"/>
        </w:tabs>
        <w:jc w:val="both"/>
        <w:rPr>
          <w:rFonts w:ascii="Times New Roman" w:hAnsi="Times New Roman" w:eastAsia="Times New Roman"/>
          <w:sz w:val="24"/>
          <w:szCs w:val="24"/>
          <w:lang w:val="en-US" w:eastAsia="zh-CN"/>
        </w:rPr>
      </w:pPr>
      <w:r>
        <w:rPr>
          <w:rFonts w:eastAsia="Times New Roman" w:ascii="Times New Roman" w:hAnsi="Times New Roman"/>
          <w:sz w:val="24"/>
          <w:szCs w:val="24"/>
          <w:lang w:val="en-US" w:eastAsia="zh-CN"/>
        </w:rPr>
      </w:r>
    </w:p>
    <w:p>
      <w:pPr>
        <w:pStyle w:val="Normal"/>
        <w:numPr>
          <w:ilvl w:val="0"/>
          <w:numId w:val="13"/>
        </w:numPr>
        <w:tabs>
          <w:tab w:val="clear" w:pos="708"/>
          <w:tab w:val="left" w:pos="142" w:leader="none"/>
        </w:tabs>
        <w:ind w:start="0" w:firstLine="709"/>
        <w:jc w:val="both"/>
        <w:rPr>
          <w:sz w:val="24"/>
          <w:szCs w:val="24"/>
          <w:lang w:val="en-US"/>
        </w:rPr>
      </w:pPr>
      <w:r>
        <w:rPr>
          <w:rFonts w:ascii="Times New Roman" w:hAnsi="Times New Roman"/>
          <w:i/>
          <w:sz w:val="24"/>
          <w:szCs w:val="24"/>
          <w:lang w:val="en-US"/>
        </w:rPr>
        <w:t>Content of the academic discipline:</w:t>
      </w:r>
    </w:p>
    <w:p>
      <w:pPr>
        <w:pStyle w:val="Normal"/>
        <w:tabs>
          <w:tab w:val="clear" w:pos="708"/>
          <w:tab w:val="left" w:pos="0" w:leader="none"/>
        </w:tabs>
        <w:ind w:firstLine="709"/>
        <w:jc w:val="both"/>
        <w:rPr>
          <w:sz w:val="24"/>
          <w:szCs w:val="24"/>
          <w:lang w:val="en-US"/>
        </w:rPr>
      </w:pPr>
      <w:r>
        <w:rPr>
          <w:rFonts w:eastAsia="TimesNewRoman" w:ascii="Times New Roman" w:hAnsi="Times New Roman"/>
          <w:sz w:val="24"/>
          <w:szCs w:val="24"/>
          <w:lang w:val="en-US" w:eastAsia="ru-RU"/>
        </w:rPr>
        <w:t xml:space="preserve">Topic 1. </w:t>
      </w:r>
      <w:r>
        <w:rPr>
          <w:rFonts w:eastAsia="Times New Roman" w:ascii="Times New Roman" w:hAnsi="Times New Roman"/>
          <w:bCs/>
          <w:color w:val="00000A"/>
          <w:spacing w:val="6"/>
          <w:kern w:val="0"/>
          <w:sz w:val="24"/>
          <w:szCs w:val="24"/>
          <w:lang w:val="en-US" w:eastAsia="ru-RU" w:bidi="hi-IN"/>
        </w:rPr>
        <w:t>SPIKES protocol. Definition and criteria of its application</w:t>
      </w:r>
    </w:p>
    <w:p>
      <w:pPr>
        <w:pStyle w:val="Normal"/>
        <w:tabs>
          <w:tab w:val="clear" w:pos="708"/>
          <w:tab w:val="left" w:pos="0" w:leader="none"/>
        </w:tabs>
        <w:ind w:firstLine="709"/>
        <w:jc w:val="both"/>
        <w:rPr>
          <w:sz w:val="24"/>
          <w:szCs w:val="24"/>
          <w:lang w:val="en-US"/>
        </w:rPr>
      </w:pPr>
      <w:r>
        <w:rPr>
          <w:rFonts w:ascii="Times New Roman" w:hAnsi="Times New Roman"/>
          <w:sz w:val="24"/>
          <w:szCs w:val="24"/>
          <w:lang w:val="en-US"/>
        </w:rPr>
        <w:t xml:space="preserve">Topic 2. </w:t>
      </w:r>
      <w:r>
        <w:rPr>
          <w:rFonts w:eastAsia="Times New Roman" w:ascii="Times New Roman" w:hAnsi="Times New Roman"/>
          <w:bCs/>
          <w:color w:val="00000A"/>
          <w:spacing w:val="6"/>
          <w:kern w:val="0"/>
          <w:sz w:val="24"/>
          <w:szCs w:val="24"/>
          <w:lang w:val="en-US" w:eastAsia="ru-RU" w:bidi="hi-IN"/>
        </w:rPr>
        <w:t>SPIKES protocol. Step 1 and Step 2</w:t>
      </w:r>
    </w:p>
    <w:p>
      <w:pPr>
        <w:pStyle w:val="Normal"/>
        <w:tabs>
          <w:tab w:val="clear" w:pos="708"/>
          <w:tab w:val="left" w:pos="0" w:leader="none"/>
        </w:tabs>
        <w:ind w:firstLine="709"/>
        <w:jc w:val="both"/>
        <w:rPr>
          <w:sz w:val="24"/>
          <w:szCs w:val="24"/>
          <w:lang w:val="en-US"/>
        </w:rPr>
      </w:pPr>
      <w:r>
        <w:rPr>
          <w:rFonts w:ascii="Times New Roman" w:hAnsi="Times New Roman"/>
          <w:sz w:val="24"/>
          <w:szCs w:val="24"/>
          <w:lang w:val="en-US"/>
        </w:rPr>
        <w:t xml:space="preserve">Topic 3. </w:t>
      </w:r>
      <w:r>
        <w:rPr>
          <w:rFonts w:eastAsia="Times New Roman" w:ascii="Times New Roman" w:hAnsi="Times New Roman"/>
          <w:bCs/>
          <w:color w:val="00000A"/>
          <w:spacing w:val="6"/>
          <w:kern w:val="0"/>
          <w:sz w:val="24"/>
          <w:szCs w:val="24"/>
          <w:lang w:val="en-US" w:eastAsia="ru-RU" w:bidi="hi-IN"/>
        </w:rPr>
        <w:t>SPIKES protocol. Step 3 and Step 4</w:t>
      </w:r>
    </w:p>
    <w:p>
      <w:pPr>
        <w:pStyle w:val="Normal"/>
        <w:tabs>
          <w:tab w:val="clear" w:pos="708"/>
          <w:tab w:val="left" w:pos="0" w:leader="none"/>
        </w:tabs>
        <w:ind w:firstLine="709"/>
        <w:jc w:val="both"/>
        <w:rPr>
          <w:sz w:val="24"/>
          <w:szCs w:val="24"/>
          <w:lang w:val="en-US"/>
        </w:rPr>
      </w:pPr>
      <w:r>
        <w:rPr>
          <w:rFonts w:ascii="Times New Roman" w:hAnsi="Times New Roman"/>
          <w:sz w:val="24"/>
          <w:szCs w:val="24"/>
          <w:lang w:val="en-US"/>
        </w:rPr>
        <w:t xml:space="preserve">Topic 4. </w:t>
      </w:r>
      <w:r>
        <w:rPr>
          <w:rFonts w:eastAsia="Times New Roman" w:ascii="Times New Roman" w:hAnsi="Times New Roman"/>
          <w:color w:val="00000A"/>
          <w:spacing w:val="6"/>
          <w:sz w:val="24"/>
          <w:szCs w:val="24"/>
          <w:lang w:val="en-US" w:eastAsia="ru-RU" w:bidi="hi-IN"/>
        </w:rPr>
        <w:t>SPIKES protocol. Step 5 and Step 6</w:t>
      </w:r>
    </w:p>
    <w:p>
      <w:pPr>
        <w:pStyle w:val="Normal"/>
        <w:tabs>
          <w:tab w:val="clear" w:pos="708"/>
          <w:tab w:val="left" w:pos="0" w:leader="none"/>
        </w:tabs>
        <w:ind w:firstLine="709"/>
        <w:jc w:val="both"/>
        <w:rPr>
          <w:sz w:val="24"/>
          <w:szCs w:val="24"/>
          <w:lang w:val="en-US"/>
        </w:rPr>
      </w:pPr>
      <w:r>
        <w:rPr>
          <w:rFonts w:eastAsia="DengXian" w:ascii="Times New Roman" w:hAnsi="Times New Roman"/>
          <w:spacing w:val="6"/>
          <w:sz w:val="24"/>
          <w:szCs w:val="24"/>
          <w:lang w:val="en-US" w:eastAsia="ru-RU"/>
        </w:rPr>
        <w:t xml:space="preserve">Topic 5. </w:t>
      </w:r>
      <w:r>
        <w:rPr>
          <w:rFonts w:eastAsia="DengXian;SimSun" w:ascii="Times New Roman" w:hAnsi="Times New Roman"/>
          <w:spacing w:val="6"/>
          <w:sz w:val="24"/>
          <w:szCs w:val="24"/>
          <w:lang w:val="en-US" w:eastAsia="ru-RU"/>
        </w:rPr>
        <w:t>Final lesson</w:t>
      </w:r>
    </w:p>
    <w:p>
      <w:pPr>
        <w:pStyle w:val="Normal"/>
        <w:tabs>
          <w:tab w:val="clear" w:pos="708"/>
          <w:tab w:val="left" w:pos="0" w:leader="none"/>
        </w:tabs>
        <w:ind w:firstLine="709"/>
        <w:jc w:val="both"/>
        <w:rPr>
          <w:rFonts w:ascii="Times New Roman" w:hAnsi="Times New Roman" w:eastAsia="TimesNewRoman"/>
          <w:sz w:val="24"/>
          <w:szCs w:val="24"/>
          <w:lang w:val="en-US" w:eastAsia="ru-RU"/>
        </w:rPr>
      </w:pPr>
      <w:r>
        <w:rPr>
          <w:rFonts w:eastAsia="TimesNewRoman" w:ascii="Times New Roman" w:hAnsi="Times New Roman"/>
          <w:sz w:val="24"/>
          <w:szCs w:val="24"/>
          <w:lang w:val="en-US" w:eastAsia="ru-RU"/>
        </w:rPr>
      </w:r>
    </w:p>
    <w:p>
      <w:pPr>
        <w:pStyle w:val="Normal"/>
        <w:tabs>
          <w:tab w:val="clear" w:pos="708"/>
          <w:tab w:val="left" w:pos="0" w:leader="none"/>
          <w:tab w:val="left" w:pos="142" w:leader="none"/>
        </w:tabs>
        <w:ind w:firstLine="709"/>
        <w:jc w:val="both"/>
        <w:rPr>
          <w:sz w:val="24"/>
          <w:szCs w:val="24"/>
          <w:lang w:val="en-US"/>
        </w:rPr>
      </w:pPr>
      <w:r>
        <w:rPr>
          <w:rFonts w:ascii="Times New Roman" w:hAnsi="Times New Roman"/>
          <w:i/>
          <w:sz w:val="24"/>
          <w:szCs w:val="24"/>
          <w:lang w:val="en-US"/>
        </w:rPr>
        <w:t>List of recommended literature:</w:t>
      </w:r>
    </w:p>
    <w:p>
      <w:pPr>
        <w:pStyle w:val="Normal"/>
        <w:tabs>
          <w:tab w:val="clear" w:pos="708"/>
          <w:tab w:val="left" w:pos="0" w:leader="none"/>
          <w:tab w:val="left" w:pos="142" w:leader="none"/>
        </w:tabs>
        <w:ind w:firstLine="709"/>
        <w:jc w:val="both"/>
        <w:rPr>
          <w:rFonts w:ascii="Times New Roman" w:hAnsi="Times New Roman"/>
          <w:i/>
          <w:i/>
          <w:sz w:val="24"/>
          <w:szCs w:val="24"/>
          <w:lang w:val="en-US"/>
        </w:rPr>
      </w:pPr>
      <w:r>
        <w:rPr>
          <w:rFonts w:ascii="Times New Roman" w:hAnsi="Times New Roman"/>
          <w:i/>
          <w:sz w:val="24"/>
          <w:szCs w:val="24"/>
          <w:lang w:val="en-US"/>
        </w:rPr>
      </w:r>
    </w:p>
    <w:p>
      <w:pPr>
        <w:pStyle w:val="Normal"/>
        <w:tabs>
          <w:tab w:val="clear" w:pos="708"/>
          <w:tab w:val="left" w:pos="0" w:leader="none"/>
          <w:tab w:val="left" w:pos="142" w:leader="none"/>
        </w:tabs>
        <w:ind w:firstLine="709"/>
        <w:jc w:val="both"/>
        <w:rPr>
          <w:sz w:val="24"/>
          <w:szCs w:val="24"/>
          <w:lang w:val="en-US"/>
        </w:rPr>
      </w:pPr>
      <w:r>
        <w:rPr>
          <w:rFonts w:ascii="Times New Roman" w:hAnsi="Times New Roman"/>
          <w:i/>
          <w:sz w:val="24"/>
          <w:szCs w:val="24"/>
          <w:lang w:val="en-US"/>
        </w:rPr>
        <w:t>Main:</w:t>
      </w:r>
    </w:p>
    <w:p>
      <w:pPr>
        <w:pStyle w:val="ListParagraph"/>
        <w:numPr>
          <w:ilvl w:val="0"/>
          <w:numId w:val="5"/>
        </w:numPr>
        <w:jc w:val="both"/>
        <w:textAlignment w:val="auto"/>
        <w:rPr>
          <w:sz w:val="24"/>
          <w:szCs w:val="24"/>
          <w:lang w:val="en-US"/>
        </w:rPr>
      </w:pPr>
      <w:r>
        <w:rPr>
          <w:rFonts w:ascii="Times New Roman" w:hAnsi="Times New Roman"/>
          <w:sz w:val="24"/>
          <w:szCs w:val="24"/>
          <w:lang w:val="en-US"/>
        </w:rPr>
        <w:t>SPIKES protocol</w:t>
      </w:r>
    </w:p>
    <w:p>
      <w:pPr>
        <w:pStyle w:val="ListParagraph"/>
        <w:numPr>
          <w:ilvl w:val="0"/>
          <w:numId w:val="5"/>
        </w:numPr>
        <w:jc w:val="both"/>
        <w:textAlignment w:val="auto"/>
        <w:rPr>
          <w:sz w:val="24"/>
          <w:szCs w:val="24"/>
          <w:lang w:val="en-US"/>
        </w:rPr>
      </w:pPr>
      <w:r>
        <w:rPr>
          <w:rFonts w:ascii="Times New Roman" w:hAnsi="Times New Roman"/>
          <w:sz w:val="24"/>
          <w:szCs w:val="24"/>
          <w:lang w:val="en-US"/>
        </w:rPr>
        <w:t>"The Complete Guide to Communication Skills in Clinical Practice" Walter F Baile MD Professor, Behavioral Science and Psychiatry</w:t>
      </w:r>
    </w:p>
    <w:p>
      <w:pPr>
        <w:pStyle w:val="ListParagraph"/>
        <w:numPr>
          <w:ilvl w:val="0"/>
          <w:numId w:val="5"/>
        </w:numPr>
        <w:jc w:val="both"/>
        <w:textAlignment w:val="auto"/>
        <w:rPr>
          <w:sz w:val="24"/>
          <w:szCs w:val="24"/>
          <w:lang w:val="en-US"/>
        </w:rPr>
      </w:pPr>
      <w:r>
        <w:rPr>
          <w:rFonts w:ascii="Times New Roman" w:hAnsi="Times New Roman"/>
          <w:sz w:val="24"/>
          <w:szCs w:val="24"/>
          <w:lang w:val="en-US"/>
        </w:rPr>
        <w:t>Tsilmak O.M. Plans of practical classes in the educational discipline "Psychological counseling": practicum. Odesa: Phoenix, 2021. 102 p.</w:t>
      </w:r>
    </w:p>
    <w:p>
      <w:pPr>
        <w:pStyle w:val="ListParagraph"/>
        <w:numPr>
          <w:ilvl w:val="0"/>
          <w:numId w:val="5"/>
        </w:numPr>
        <w:jc w:val="both"/>
        <w:textAlignment w:val="auto"/>
        <w:rPr>
          <w:sz w:val="24"/>
          <w:szCs w:val="24"/>
          <w:lang w:val="en-US"/>
        </w:rPr>
      </w:pPr>
      <w:r>
        <w:rPr>
          <w:rFonts w:ascii="Times New Roman" w:hAnsi="Times New Roman"/>
          <w:sz w:val="24"/>
          <w:szCs w:val="24"/>
          <w:lang w:val="en-US"/>
        </w:rPr>
        <w:t>Nancy McWilliams Psychoanalytic Supervision 2021</w:t>
      </w:r>
    </w:p>
    <w:p>
      <w:pPr>
        <w:pStyle w:val="ListParagraph"/>
        <w:numPr>
          <w:ilvl w:val="0"/>
          <w:numId w:val="5"/>
        </w:numPr>
        <w:jc w:val="both"/>
        <w:textAlignment w:val="auto"/>
        <w:rPr>
          <w:sz w:val="24"/>
          <w:szCs w:val="24"/>
          <w:lang w:val="en-US"/>
        </w:rPr>
      </w:pPr>
      <w:r>
        <w:rPr>
          <w:rFonts w:ascii="Times New Roman" w:hAnsi="Times New Roman"/>
          <w:sz w:val="24"/>
          <w:szCs w:val="24"/>
          <w:lang w:val="en-US"/>
        </w:rPr>
        <w:t>Azize Asanova, Olena Khaustova "Typical complex situations in doctor-patient interaction depending on personal characteristics and mental state of the patient's response" Psychosomatic Medicine and General Practice Volume 3 No. 3, 2018</w:t>
      </w:r>
    </w:p>
    <w:p>
      <w:pPr>
        <w:pStyle w:val="ListParagraph"/>
        <w:numPr>
          <w:ilvl w:val="0"/>
          <w:numId w:val="5"/>
        </w:numPr>
        <w:tabs>
          <w:tab w:val="clear" w:pos="708"/>
          <w:tab w:val="left" w:pos="709" w:leader="none"/>
        </w:tabs>
        <w:jc w:val="both"/>
        <w:textAlignment w:val="auto"/>
        <w:rPr/>
      </w:pPr>
      <w:r>
        <w:rPr>
          <w:rFonts w:ascii="Times New Roman" w:hAnsi="Times New Roman"/>
          <w:sz w:val="24"/>
          <w:szCs w:val="24"/>
          <w:lang w:val="en-US"/>
        </w:rPr>
        <w:t xml:space="preserve">Personality disorders: evolution of views and modern conceptualization Pavlenko T.M. 2018 Neuronews Journal Psychoneurology and Neuropsychiatry </w:t>
      </w:r>
      <w:r>
        <w:fldChar w:fldCharType="begin"/>
      </w:r>
      <w:r>
        <w:rPr>
          <w:sz w:val="24"/>
          <w:szCs w:val="24"/>
          <w:rFonts w:ascii="Times New Roman" w:hAnsi="Times New Roman"/>
          <w:lang w:val="en-US"/>
        </w:rPr>
        <w:instrText> HYPERLINK "https://neuronews.com.ua/ua/archive/2018/4-5(97)/pages-36-39/rozladi-osobistosti-evolyuciya-poglyadiv-i-suchasna-konceptualizaciya" \l "_blank"</w:instrText>
      </w:r>
      <w:r>
        <w:rPr>
          <w:sz w:val="24"/>
          <w:szCs w:val="24"/>
          <w:rFonts w:ascii="Times New Roman" w:hAnsi="Times New Roman"/>
          <w:lang w:val="en-US"/>
        </w:rPr>
        <w:fldChar w:fldCharType="separate"/>
      </w:r>
      <w:r>
        <w:rPr>
          <w:rFonts w:ascii="Times New Roman" w:hAnsi="Times New Roman"/>
          <w:sz w:val="24"/>
          <w:szCs w:val="24"/>
          <w:lang w:val="en-US"/>
        </w:rPr>
        <w:t>https://neuronews.com.ua/ua/archive/2018/4-5%2897%29/pages-36-39/rozladi-osobistosti-evolyuciya-poglyadiv-i-suchasna-konceptualizaciya# gsc.tab=0</w:t>
      </w:r>
      <w:r>
        <w:rPr>
          <w:sz w:val="24"/>
          <w:szCs w:val="24"/>
          <w:rFonts w:ascii="Times New Roman" w:hAnsi="Times New Roman"/>
          <w:lang w:val="en-US"/>
        </w:rPr>
        <w:fldChar w:fldCharType="end"/>
      </w:r>
    </w:p>
    <w:p>
      <w:pPr>
        <w:pStyle w:val="ListParagraph"/>
        <w:jc w:val="both"/>
        <w:textAlignment w:val="auto"/>
        <w:rPr>
          <w:rFonts w:ascii="Times New Roman" w:hAnsi="Times New Roman"/>
          <w:sz w:val="24"/>
          <w:szCs w:val="24"/>
          <w:lang w:val="en-US"/>
        </w:rPr>
      </w:pPr>
      <w:r>
        <w:rPr>
          <w:rFonts w:ascii="Times New Roman" w:hAnsi="Times New Roman"/>
          <w:sz w:val="24"/>
          <w:szCs w:val="24"/>
          <w:lang w:val="en-US"/>
        </w:rPr>
      </w:r>
    </w:p>
    <w:p>
      <w:pPr>
        <w:pStyle w:val="ListParagraph"/>
        <w:jc w:val="both"/>
        <w:rPr>
          <w:sz w:val="24"/>
          <w:szCs w:val="24"/>
          <w:lang w:val="en-US"/>
        </w:rPr>
      </w:pPr>
      <w:r>
        <w:rPr>
          <w:rFonts w:ascii="Times New Roman" w:hAnsi="Times New Roman"/>
          <w:i/>
          <w:iCs/>
          <w:sz w:val="24"/>
          <w:szCs w:val="24"/>
          <w:lang w:val="en-US"/>
        </w:rPr>
        <w:t>Additional:</w:t>
      </w:r>
    </w:p>
    <w:p>
      <w:pPr>
        <w:pStyle w:val="ListParagraph"/>
        <w:numPr>
          <w:ilvl w:val="0"/>
          <w:numId w:val="6"/>
        </w:numPr>
        <w:jc w:val="both"/>
        <w:textAlignment w:val="auto"/>
        <w:rPr>
          <w:sz w:val="24"/>
          <w:szCs w:val="24"/>
          <w:lang w:val="en-US"/>
        </w:rPr>
      </w:pPr>
      <w:r>
        <w:rPr>
          <w:rFonts w:ascii="Times New Roman" w:hAnsi="Times New Roman"/>
          <w:sz w:val="24"/>
          <w:szCs w:val="24"/>
          <w:lang w:val="en-US" w:eastAsia="uk-UA" w:bidi="uk-UA"/>
        </w:rPr>
        <w:t>Minicuci N, Gorato C, Rocco I, Lloyd-Sherlok P (2020) «Survey of doctors` perception of professional values» https://doi.org/10.1371//joiurnal.pone.0244303</w:t>
      </w:r>
    </w:p>
    <w:p>
      <w:pPr>
        <w:pStyle w:val="ListParagraph"/>
        <w:numPr>
          <w:ilvl w:val="0"/>
          <w:numId w:val="6"/>
        </w:numPr>
        <w:jc w:val="both"/>
        <w:textAlignment w:val="auto"/>
        <w:rPr>
          <w:sz w:val="24"/>
          <w:szCs w:val="24"/>
          <w:lang w:val="en-US"/>
        </w:rPr>
      </w:pPr>
      <w:r>
        <w:rPr>
          <w:rFonts w:ascii="Times New Roman" w:hAnsi="Times New Roman"/>
          <w:bCs/>
          <w:sz w:val="24"/>
          <w:szCs w:val="24"/>
          <w:lang w:val="en-US"/>
        </w:rPr>
        <w:t>"The Complete Guide to Communication Skills in Clinical Practice" Walter F Baile MD Professor, Behavioral Science and Psychiatry</w:t>
      </w:r>
    </w:p>
    <w:p>
      <w:pPr>
        <w:pStyle w:val="ListParagraph"/>
        <w:numPr>
          <w:ilvl w:val="0"/>
          <w:numId w:val="6"/>
        </w:numPr>
        <w:jc w:val="both"/>
        <w:textAlignment w:val="auto"/>
        <w:rPr>
          <w:sz w:val="24"/>
          <w:szCs w:val="24"/>
          <w:lang w:val="en-US"/>
        </w:rPr>
      </w:pPr>
      <w:r>
        <w:rPr>
          <w:rFonts w:ascii="Times New Roman" w:hAnsi="Times New Roman"/>
          <w:bCs/>
          <w:sz w:val="24"/>
          <w:szCs w:val="24"/>
          <w:lang w:val="en-US"/>
        </w:rPr>
        <w:t>Nancy McWilliams Psychoanalytic Diagnosis, Second Edition Understanding Personality Structure in the Clinical Process 2011</w:t>
      </w:r>
    </w:p>
    <w:p>
      <w:pPr>
        <w:pStyle w:val="ListParagraph"/>
        <w:numPr>
          <w:ilvl w:val="0"/>
          <w:numId w:val="6"/>
        </w:numPr>
        <w:jc w:val="both"/>
        <w:textAlignment w:val="auto"/>
        <w:rPr>
          <w:sz w:val="24"/>
          <w:szCs w:val="24"/>
          <w:lang w:val="en-US"/>
        </w:rPr>
      </w:pPr>
      <w:r>
        <w:rPr>
          <w:rFonts w:eastAsia="SimSun" w:ascii="Times New Roman" w:hAnsi="Times New Roman"/>
          <w:sz w:val="24"/>
          <w:szCs w:val="24"/>
          <w:lang w:val="en-US"/>
        </w:rPr>
        <w:t>Suchman A, Deci E, McDaniel S and Beckman H (2002) Relationship centered administration. In R Frankel, T Quill and S McDaniel (eds) Biopsychosocial Care. University of Rochester Press, Rochester, NY</w:t>
      </w:r>
    </w:p>
    <w:p>
      <w:pPr>
        <w:pStyle w:val="ListParagraph"/>
        <w:numPr>
          <w:ilvl w:val="0"/>
          <w:numId w:val="6"/>
        </w:numPr>
        <w:jc w:val="both"/>
        <w:textAlignment w:val="auto"/>
        <w:rPr>
          <w:sz w:val="24"/>
          <w:szCs w:val="24"/>
          <w:lang w:val="en-US"/>
        </w:rPr>
      </w:pPr>
      <w:r>
        <w:rPr>
          <w:rFonts w:eastAsia="SimSun" w:ascii="Times New Roman" w:hAnsi="Times New Roman"/>
          <w:sz w:val="24"/>
          <w:szCs w:val="24"/>
          <w:lang w:val="en-US"/>
        </w:rPr>
        <w:t>Suchman A, Sluyter DM and Wiilliamson PR (2011) Leading Change in Healthcare transforming organizations using complexity, proactive psychology and relationship-centered care. Radcliffe Publishing, Oxford</w:t>
      </w:r>
    </w:p>
    <w:p>
      <w:pPr>
        <w:pStyle w:val="ListParagraph"/>
        <w:numPr>
          <w:ilvl w:val="0"/>
          <w:numId w:val="6"/>
        </w:numPr>
        <w:jc w:val="both"/>
        <w:textAlignment w:val="auto"/>
        <w:rPr>
          <w:sz w:val="24"/>
          <w:szCs w:val="24"/>
          <w:lang w:val="en-US"/>
        </w:rPr>
      </w:pPr>
      <w:r>
        <w:rPr>
          <w:rFonts w:eastAsia="SimSun" w:ascii="Times New Roman" w:hAnsi="Times New Roman"/>
          <w:bCs/>
          <w:sz w:val="24"/>
          <w:szCs w:val="24"/>
          <w:lang w:val="en-US"/>
        </w:rPr>
        <w:t>Silverman J and Kinnersley P (2010) Doctors' non-verbal behavior in consultations look at the patient before you look at the computer. Br J Gen Pract. 60 (571)</w:t>
      </w:r>
    </w:p>
    <w:p>
      <w:pPr>
        <w:pStyle w:val="ListParagraph"/>
        <w:jc w:val="both"/>
        <w:textAlignment w:val="auto"/>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709" w:leader="none"/>
        </w:tabs>
        <w:ind w:firstLine="709"/>
        <w:jc w:val="both"/>
        <w:rPr>
          <w:sz w:val="24"/>
          <w:szCs w:val="24"/>
          <w:lang w:val="en-US"/>
        </w:rPr>
      </w:pPr>
      <w:r>
        <w:rPr>
          <w:rFonts w:ascii="Times New Roman" w:hAnsi="Times New Roman"/>
          <w:i/>
          <w:sz w:val="24"/>
          <w:szCs w:val="24"/>
          <w:lang w:val="en-US"/>
        </w:rPr>
        <w:t>Electronic resources:</w:t>
      </w:r>
    </w:p>
    <w:p>
      <w:pPr>
        <w:pStyle w:val="ListParagraph"/>
        <w:numPr>
          <w:ilvl w:val="0"/>
          <w:numId w:val="7"/>
        </w:numPr>
        <w:textAlignment w:val="auto"/>
        <w:rPr/>
      </w:pPr>
      <w:hyperlink r:id="rId2" w:tgtFrame="_top">
        <w:r>
          <w:rPr>
            <w:rFonts w:ascii="Times New Roman" w:hAnsi="Times New Roman"/>
            <w:color w:val="auto"/>
            <w:sz w:val="24"/>
            <w:szCs w:val="24"/>
            <w:u w:val="none"/>
            <w:lang w:val="en-US"/>
          </w:rPr>
          <w:t xml:space="preserve">http://moz.gov.ua </w:t>
        </w:r>
      </w:hyperlink>
      <w:r>
        <w:rPr>
          <w:rStyle w:val="Style13"/>
          <w:rFonts w:ascii="Times New Roman" w:hAnsi="Times New Roman"/>
          <w:i w:val="false"/>
          <w:iCs w:val="false"/>
          <w:color w:val="auto"/>
          <w:sz w:val="24"/>
          <w:szCs w:val="24"/>
          <w:u w:val="none"/>
          <w:lang w:val="en-US"/>
        </w:rPr>
        <w:t>—</w:t>
      </w:r>
      <w:r>
        <w:rPr>
          <w:rStyle w:val="Style13"/>
          <w:rFonts w:ascii="Times New Roman" w:hAnsi="Times New Roman"/>
          <w:color w:val="auto"/>
          <w:sz w:val="24"/>
          <w:szCs w:val="24"/>
          <w:u w:val="none"/>
          <w:lang w:val="en-US"/>
        </w:rPr>
        <w:t xml:space="preserve"> Ministry of Health of Ukraine</w:t>
      </w:r>
    </w:p>
    <w:p>
      <w:pPr>
        <w:pStyle w:val="ListParagraph"/>
        <w:numPr>
          <w:ilvl w:val="0"/>
          <w:numId w:val="7"/>
        </w:numPr>
        <w:textAlignment w:val="auto"/>
        <w:rPr/>
      </w:pPr>
      <w:hyperlink r:id="rId3" w:tgtFrame="_top">
        <w:r>
          <w:rPr>
            <w:rFonts w:ascii="Times New Roman" w:hAnsi="Times New Roman"/>
            <w:color w:val="auto"/>
            <w:sz w:val="24"/>
            <w:szCs w:val="24"/>
            <w:u w:val="none"/>
            <w:lang w:val="en-US"/>
          </w:rPr>
          <w:t xml:space="preserve">www.neuronews.com.ua </w:t>
        </w:r>
      </w:hyperlink>
      <w:r>
        <w:rPr>
          <w:rStyle w:val="Style13"/>
          <w:rFonts w:ascii="Times New Roman" w:hAnsi="Times New Roman"/>
          <w:i w:val="false"/>
          <w:iCs w:val="false"/>
          <w:color w:val="auto"/>
          <w:sz w:val="24"/>
          <w:szCs w:val="24"/>
          <w:u w:val="none"/>
          <w:lang w:val="en-US"/>
        </w:rPr>
        <w:t>—</w:t>
      </w:r>
      <w:r>
        <w:rPr>
          <w:rFonts w:ascii="Times New Roman" w:hAnsi="Times New Roman"/>
          <w:color w:val="auto"/>
          <w:sz w:val="24"/>
          <w:szCs w:val="24"/>
          <w:u w:val="none"/>
          <w:lang w:val="en-US"/>
        </w:rPr>
        <w:t xml:space="preserve"> </w:t>
      </w:r>
      <w:r>
        <w:rPr>
          <w:rStyle w:val="Style17"/>
          <w:rFonts w:ascii="Times New Roman" w:hAnsi="Times New Roman"/>
          <w:b w:val="false"/>
          <w:bCs w:val="false"/>
          <w:color w:val="auto"/>
          <w:sz w:val="24"/>
          <w:szCs w:val="24"/>
          <w:u w:val="none"/>
          <w:lang w:val="en-US"/>
        </w:rPr>
        <w:t>"NeuroNews: Psychoneurology and Neuropsychiatry" magazine</w:t>
      </w:r>
    </w:p>
    <w:p>
      <w:pPr>
        <w:pStyle w:val="ListParagraph"/>
        <w:numPr>
          <w:ilvl w:val="0"/>
          <w:numId w:val="7"/>
        </w:numPr>
        <w:textAlignment w:val="auto"/>
        <w:rPr/>
      </w:pPr>
      <w:hyperlink r:id="rId4" w:tgtFrame="_top">
        <w:r>
          <w:rPr>
            <w:rFonts w:ascii="Times New Roman" w:hAnsi="Times New Roman"/>
            <w:color w:val="auto"/>
            <w:sz w:val="24"/>
            <w:szCs w:val="24"/>
            <w:u w:val="none"/>
            <w:lang w:val="en-US"/>
          </w:rPr>
          <w:t xml:space="preserve">www.ama-assn.org </w:t>
        </w:r>
      </w:hyperlink>
      <w:r>
        <w:rPr>
          <w:rStyle w:val="Style13"/>
          <w:rFonts w:ascii="Times New Roman" w:hAnsi="Times New Roman"/>
          <w:i w:val="false"/>
          <w:iCs w:val="false"/>
          <w:color w:val="auto"/>
          <w:sz w:val="24"/>
          <w:szCs w:val="24"/>
          <w:u w:val="none"/>
          <w:lang w:val="en-US"/>
        </w:rPr>
        <w:t>—</w:t>
      </w:r>
      <w:r>
        <w:rPr>
          <w:rFonts w:ascii="Times New Roman" w:hAnsi="Times New Roman"/>
          <w:color w:val="auto"/>
          <w:sz w:val="24"/>
          <w:szCs w:val="24"/>
          <w:u w:val="none"/>
          <w:lang w:val="en-US"/>
        </w:rPr>
        <w:t xml:space="preserve"> </w:t>
      </w:r>
      <w:r>
        <w:rPr>
          <w:rStyle w:val="Style13"/>
          <w:rFonts w:ascii="Times New Roman" w:hAnsi="Times New Roman"/>
          <w:color w:val="auto"/>
          <w:sz w:val="24"/>
          <w:szCs w:val="24"/>
          <w:u w:val="none"/>
          <w:lang w:val="en-US"/>
        </w:rPr>
        <w:t xml:space="preserve">American Medical Association / </w:t>
      </w:r>
      <w:hyperlink r:id="rId5" w:tgtFrame="_top">
        <w:r>
          <w:rPr>
            <w:rFonts w:ascii="Times New Roman" w:hAnsi="Times New Roman"/>
            <w:color w:val="auto"/>
            <w:sz w:val="24"/>
            <w:szCs w:val="24"/>
            <w:u w:val="none"/>
            <w:lang w:val="en-US"/>
          </w:rPr>
          <w:t>American Medical Association</w:t>
        </w:r>
      </w:hyperlink>
    </w:p>
    <w:p>
      <w:pPr>
        <w:pStyle w:val="ListParagraph"/>
        <w:numPr>
          <w:ilvl w:val="0"/>
          <w:numId w:val="7"/>
        </w:numPr>
        <w:textAlignment w:val="auto"/>
        <w:rPr/>
      </w:pPr>
      <w:hyperlink r:id="rId6" w:tgtFrame="_top">
        <w:r>
          <w:rPr>
            <w:rFonts w:ascii="Times New Roman" w:hAnsi="Times New Roman"/>
            <w:color w:val="auto"/>
            <w:sz w:val="24"/>
            <w:szCs w:val="24"/>
            <w:highlight w:val="white"/>
            <w:u w:val="none"/>
            <w:lang w:val="en-US"/>
          </w:rPr>
          <w:t xml:space="preserve">www.who.int </w:t>
        </w:r>
      </w:hyperlink>
      <w:r>
        <w:rPr>
          <w:rStyle w:val="Style13"/>
          <w:rFonts w:ascii="Times New Roman" w:hAnsi="Times New Roman"/>
          <w:i w:val="false"/>
          <w:iCs w:val="false"/>
          <w:color w:val="auto"/>
          <w:sz w:val="24"/>
          <w:szCs w:val="24"/>
          <w:highlight w:val="white"/>
          <w:u w:val="none"/>
          <w:lang w:val="en-US"/>
        </w:rPr>
        <w:t>—</w:t>
      </w:r>
      <w:r>
        <w:rPr>
          <w:rStyle w:val="Style13"/>
          <w:rFonts w:ascii="Times New Roman" w:hAnsi="Times New Roman"/>
          <w:color w:val="auto"/>
          <w:sz w:val="24"/>
          <w:szCs w:val="24"/>
          <w:highlight w:val="white"/>
          <w:u w:val="none"/>
          <w:lang w:val="en-US"/>
        </w:rPr>
        <w:t xml:space="preserve"> World Health Organization</w:t>
      </w:r>
    </w:p>
    <w:p>
      <w:pPr>
        <w:pStyle w:val="ListParagraph"/>
        <w:numPr>
          <w:ilvl w:val="0"/>
          <w:numId w:val="7"/>
        </w:numPr>
        <w:textAlignment w:val="auto"/>
        <w:rPr/>
      </w:pPr>
      <w:hyperlink r:id="rId7" w:tgtFrame="_top">
        <w:r>
          <w:rPr>
            <w:rFonts w:ascii="Times New Roman" w:hAnsi="Times New Roman"/>
            <w:color w:val="auto"/>
            <w:sz w:val="24"/>
            <w:szCs w:val="24"/>
            <w:highlight w:val="white"/>
            <w:u w:val="none"/>
            <w:lang w:val="en-US"/>
          </w:rPr>
          <w:t>www.dec.gov.ua/mtd/home/</w:t>
        </w:r>
      </w:hyperlink>
      <w:r>
        <w:rPr>
          <w:rStyle w:val="Style13"/>
          <w:rFonts w:ascii="Times New Roman" w:hAnsi="Times New Roman"/>
          <w:color w:val="auto"/>
          <w:sz w:val="24"/>
          <w:szCs w:val="24"/>
          <w:highlight w:val="white"/>
          <w:u w:val="none"/>
          <w:lang w:val="en-US"/>
        </w:rPr>
        <w:t xml:space="preserve"> </w:t>
      </w:r>
      <w:r>
        <w:rPr>
          <w:rStyle w:val="Style13"/>
          <w:rFonts w:ascii="Times New Roman" w:hAnsi="Times New Roman"/>
          <w:i w:val="false"/>
          <w:iCs w:val="false"/>
          <w:color w:val="auto"/>
          <w:sz w:val="24"/>
          <w:szCs w:val="24"/>
          <w:highlight w:val="white"/>
          <w:u w:val="none"/>
          <w:lang w:val="en-US"/>
        </w:rPr>
        <w:t>—</w:t>
      </w:r>
      <w:r>
        <w:rPr>
          <w:rStyle w:val="Style13"/>
          <w:rFonts w:ascii="Times New Roman" w:hAnsi="Times New Roman"/>
          <w:color w:val="auto"/>
          <w:sz w:val="24"/>
          <w:szCs w:val="24"/>
          <w:highlight w:val="white"/>
          <w:u w:val="none"/>
          <w:lang w:val="en-US"/>
        </w:rPr>
        <w:t xml:space="preserve"> State Expert Center of the Ministry of Health of Ukraine</w:t>
      </w:r>
    </w:p>
    <w:p>
      <w:pPr>
        <w:pStyle w:val="ListParagraph"/>
        <w:numPr>
          <w:ilvl w:val="0"/>
          <w:numId w:val="7"/>
        </w:numPr>
        <w:textAlignment w:val="auto"/>
        <w:rPr/>
      </w:pPr>
      <w:hyperlink r:id="rId8" w:tgtFrame="_top">
        <w:r>
          <w:rPr>
            <w:rFonts w:ascii="Times New Roman" w:hAnsi="Times New Roman"/>
            <w:color w:val="auto"/>
            <w:sz w:val="24"/>
            <w:szCs w:val="24"/>
            <w:u w:val="none"/>
            <w:lang w:val="en-US"/>
          </w:rPr>
          <w:t xml:space="preserve">http://bma.org.uk </w:t>
        </w:r>
      </w:hyperlink>
      <w:r>
        <w:rPr>
          <w:rStyle w:val="Style13"/>
          <w:rFonts w:ascii="Times New Roman" w:hAnsi="Times New Roman"/>
          <w:i w:val="false"/>
          <w:iCs w:val="false"/>
          <w:color w:val="auto"/>
          <w:sz w:val="24"/>
          <w:szCs w:val="24"/>
          <w:u w:val="none"/>
          <w:lang w:val="en-US"/>
        </w:rPr>
        <w:t>—</w:t>
      </w:r>
      <w:r>
        <w:rPr>
          <w:rFonts w:ascii="Times New Roman" w:hAnsi="Times New Roman"/>
          <w:color w:val="auto"/>
          <w:sz w:val="24"/>
          <w:szCs w:val="24"/>
          <w:u w:val="none"/>
          <w:lang w:val="en-US"/>
        </w:rPr>
        <w:t xml:space="preserve"> British Medical Association</w:t>
      </w:r>
    </w:p>
    <w:p>
      <w:pPr>
        <w:pStyle w:val="ListParagraph"/>
        <w:numPr>
          <w:ilvl w:val="0"/>
          <w:numId w:val="7"/>
        </w:numPr>
        <w:textAlignment w:val="auto"/>
        <w:rPr/>
      </w:pPr>
      <w:hyperlink r:id="rId9" w:tgtFrame="_top">
        <w:r>
          <w:rPr>
            <w:rFonts w:ascii="Times New Roman" w:hAnsi="Times New Roman"/>
            <w:i w:val="false"/>
            <w:iCs w:val="false"/>
            <w:color w:val="auto"/>
            <w:sz w:val="24"/>
            <w:szCs w:val="24"/>
            <w:u w:val="none"/>
            <w:lang w:val="en-US"/>
          </w:rPr>
          <w:t>www.gmc-uk.org</w:t>
        </w:r>
      </w:hyperlink>
      <w:r>
        <w:rPr>
          <w:rFonts w:ascii="Times New Roman" w:hAnsi="Times New Roman"/>
          <w:i w:val="false"/>
          <w:iCs w:val="false"/>
          <w:color w:val="auto"/>
          <w:sz w:val="24"/>
          <w:szCs w:val="24"/>
          <w:u w:val="none"/>
          <w:lang w:val="en-US"/>
        </w:rPr>
        <w:t xml:space="preserve"> </w:t>
      </w:r>
      <w:r>
        <w:rPr>
          <w:rStyle w:val="Style13"/>
          <w:rFonts w:ascii="Times New Roman" w:hAnsi="Times New Roman"/>
          <w:i w:val="false"/>
          <w:iCs w:val="false"/>
          <w:color w:val="auto"/>
          <w:sz w:val="24"/>
          <w:szCs w:val="24"/>
          <w:u w:val="none"/>
          <w:lang w:val="en-US"/>
        </w:rPr>
        <w:t>—</w:t>
      </w:r>
      <w:r>
        <w:rPr>
          <w:rFonts w:ascii="Times New Roman" w:hAnsi="Times New Roman"/>
          <w:i w:val="false"/>
          <w:iCs w:val="false"/>
          <w:color w:val="auto"/>
          <w:sz w:val="24"/>
          <w:szCs w:val="24"/>
          <w:u w:val="none"/>
          <w:lang w:val="en-US"/>
        </w:rPr>
        <w:t xml:space="preserve"> </w:t>
      </w:r>
      <w:r>
        <w:rPr>
          <w:rStyle w:val="Style14"/>
          <w:rFonts w:ascii="Times New Roman" w:hAnsi="Times New Roman"/>
          <w:bCs/>
          <w:i w:val="false"/>
          <w:iCs w:val="false"/>
          <w:color w:val="auto"/>
          <w:sz w:val="24"/>
          <w:szCs w:val="24"/>
          <w:highlight w:val="white"/>
          <w:u w:val="none"/>
          <w:lang w:val="en-US"/>
        </w:rPr>
        <w:t xml:space="preserve">General Medical Council </w:t>
      </w:r>
      <w:r>
        <w:rPr>
          <w:rFonts w:ascii="Times New Roman" w:hAnsi="Times New Roman"/>
          <w:i w:val="false"/>
          <w:iCs w:val="false"/>
          <w:color w:val="auto"/>
          <w:sz w:val="24"/>
          <w:szCs w:val="24"/>
          <w:highlight w:val="white"/>
          <w:u w:val="none"/>
          <w:lang w:val="en-US"/>
        </w:rPr>
        <w:t>(</w:t>
      </w:r>
      <w:r>
        <w:rPr>
          <w:rStyle w:val="Style14"/>
          <w:rFonts w:ascii="Times New Roman" w:hAnsi="Times New Roman"/>
          <w:bCs/>
          <w:i w:val="false"/>
          <w:iCs w:val="false"/>
          <w:color w:val="auto"/>
          <w:sz w:val="24"/>
          <w:szCs w:val="24"/>
          <w:highlight w:val="white"/>
          <w:u w:val="none"/>
          <w:lang w:val="en-US"/>
        </w:rPr>
        <w:t>GMC</w:t>
      </w:r>
      <w:r>
        <w:rPr>
          <w:rFonts w:ascii="Times New Roman" w:hAnsi="Times New Roman"/>
          <w:i w:val="false"/>
          <w:iCs w:val="false"/>
          <w:color w:val="auto"/>
          <w:sz w:val="24"/>
          <w:szCs w:val="24"/>
          <w:highlight w:val="white"/>
          <w:u w:val="none"/>
          <w:lang w:val="en-US"/>
        </w:rPr>
        <w:t>)</w:t>
      </w:r>
    </w:p>
    <w:p>
      <w:pPr>
        <w:pStyle w:val="ListParagraph"/>
        <w:numPr>
          <w:ilvl w:val="0"/>
          <w:numId w:val="7"/>
        </w:numPr>
        <w:textAlignment w:val="auto"/>
        <w:rPr/>
      </w:pPr>
      <w:hyperlink r:id="rId10" w:tgtFrame="_top">
        <w:r>
          <w:rPr>
            <w:rFonts w:ascii="Times New Roman" w:hAnsi="Times New Roman"/>
            <w:color w:val="auto"/>
            <w:sz w:val="24"/>
            <w:szCs w:val="24"/>
            <w:u w:val="none"/>
            <w:lang w:val="en-US"/>
          </w:rPr>
          <w:t xml:space="preserve">www.bundesaerztekammer.de </w:t>
        </w:r>
      </w:hyperlink>
      <w:r>
        <w:rPr>
          <w:rFonts w:ascii="Times New Roman" w:hAnsi="Times New Roman"/>
          <w:color w:val="auto"/>
          <w:sz w:val="24"/>
          <w:szCs w:val="24"/>
          <w:u w:val="none"/>
          <w:lang w:val="en-US"/>
        </w:rPr>
        <w:t>— German Medical Association</w:t>
      </w:r>
    </w:p>
    <w:p>
      <w:pPr>
        <w:pStyle w:val="ListParagraph"/>
        <w:numPr>
          <w:ilvl w:val="0"/>
          <w:numId w:val="7"/>
        </w:numPr>
        <w:textAlignment w:val="auto"/>
        <w:rPr/>
      </w:pPr>
      <w:r>
        <w:rPr>
          <w:rFonts w:ascii="Times New Roman" w:hAnsi="Times New Roman"/>
          <w:color w:val="auto"/>
          <w:sz w:val="24"/>
          <w:szCs w:val="24"/>
          <w:u w:val="none"/>
          <w:lang w:val="en-US"/>
        </w:rPr>
        <w:t xml:space="preserve">"Psychology of doctor-patient relationship in general medicine" Jose Luis Turabian 2019 </w:t>
      </w:r>
      <w:hyperlink r:id="rId11" w:tgtFrame="_top">
        <w:r>
          <w:rPr>
            <w:rFonts w:ascii="Times New Roman" w:hAnsi="Times New Roman"/>
            <w:color w:val="auto"/>
            <w:sz w:val="24"/>
            <w:szCs w:val="24"/>
            <w:u w:val="none"/>
            <w:lang w:val="en-US"/>
          </w:rPr>
          <w:t>https://www.peertechzpublications.com/index.php/abstracts/psychology-of-doctor-patient-relationship-in-general-medicine</w:t>
        </w:r>
      </w:hyperlink>
    </w:p>
    <w:p>
      <w:pPr>
        <w:pStyle w:val="ListParagraph"/>
        <w:numPr>
          <w:ilvl w:val="0"/>
          <w:numId w:val="7"/>
        </w:numPr>
        <w:textAlignment w:val="auto"/>
        <w:rPr>
          <w:sz w:val="24"/>
          <w:szCs w:val="24"/>
          <w:lang w:val="en-US"/>
        </w:rPr>
      </w:pPr>
      <w:r>
        <w:rPr>
          <w:rFonts w:ascii="Times New Roman" w:hAnsi="Times New Roman"/>
          <w:color w:val="auto"/>
          <w:sz w:val="24"/>
          <w:szCs w:val="24"/>
          <w:u w:val="none"/>
          <w:lang w:val="en-US"/>
        </w:rPr>
        <w:t>Minicuci N, Gorato C, Rocco I, Lloyd-Sherlok P (2020) «Survey of doctors` perception of professional values» https://doi.org/10.1371//joiurnal.pone.0244303</w:t>
      </w:r>
    </w:p>
    <w:p>
      <w:pPr>
        <w:pStyle w:val="Normal"/>
        <w:tabs>
          <w:tab w:val="clear" w:pos="708"/>
          <w:tab w:val="left" w:pos="0" w:leader="none"/>
        </w:tabs>
        <w:ind w:firstLine="709"/>
        <w:jc w:val="both"/>
        <w:rPr>
          <w:rFonts w:ascii="Times New Roman" w:hAnsi="Times New Roman"/>
          <w:b/>
          <w:b/>
          <w:sz w:val="24"/>
          <w:szCs w:val="24"/>
          <w:lang w:val="en-US"/>
        </w:rPr>
      </w:pPr>
      <w:r>
        <w:rPr>
          <w:rFonts w:ascii="Times New Roman" w:hAnsi="Times New Roman"/>
          <w:b/>
          <w:sz w:val="24"/>
          <w:szCs w:val="24"/>
          <w:lang w:val="en-US"/>
        </w:rPr>
      </w:r>
    </w:p>
    <w:p>
      <w:pPr>
        <w:pStyle w:val="ListParagraph"/>
        <w:numPr>
          <w:ilvl w:val="0"/>
          <w:numId w:val="13"/>
        </w:numPr>
        <w:tabs>
          <w:tab w:val="clear" w:pos="708"/>
          <w:tab w:val="left" w:pos="709" w:leader="none"/>
        </w:tabs>
        <w:ind w:start="0" w:hanging="0"/>
        <w:jc w:val="center"/>
        <w:rPr>
          <w:sz w:val="24"/>
          <w:szCs w:val="24"/>
          <w:lang w:val="en-US"/>
        </w:rPr>
      </w:pPr>
      <w:r>
        <w:rPr>
          <w:rFonts w:ascii="Times New Roman" w:hAnsi="Times New Roman"/>
          <w:b/>
          <w:bCs/>
          <w:color w:val="0070C0"/>
          <w:sz w:val="24"/>
          <w:szCs w:val="24"/>
          <w:lang w:val="en-US"/>
        </w:rPr>
        <w:t>EVALUATION</w:t>
      </w:r>
    </w:p>
    <w:p>
      <w:pPr>
        <w:pStyle w:val="ListParagraph"/>
        <w:numPr>
          <w:ilvl w:val="0"/>
          <w:numId w:val="13"/>
        </w:numPr>
        <w:tabs>
          <w:tab w:val="clear" w:pos="708"/>
          <w:tab w:val="left" w:pos="709" w:leader="none"/>
        </w:tabs>
        <w:ind w:start="0" w:firstLine="709"/>
        <w:jc w:val="both"/>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tabs>
          <w:tab w:val="clear" w:pos="708"/>
          <w:tab w:val="left" w:pos="0" w:leader="none"/>
          <w:tab w:val="left" w:pos="142" w:leader="none"/>
        </w:tabs>
        <w:ind w:firstLine="709"/>
        <w:jc w:val="both"/>
        <w:rPr>
          <w:sz w:val="24"/>
          <w:szCs w:val="24"/>
          <w:lang w:val="en-US"/>
        </w:rPr>
      </w:pPr>
      <w:r>
        <w:rPr>
          <w:rFonts w:ascii="Times New Roman" w:hAnsi="Times New Roman"/>
          <w:i/>
          <w:iCs/>
          <w:sz w:val="24"/>
          <w:szCs w:val="24"/>
          <w:lang w:val="en-US"/>
        </w:rPr>
        <w:t>Forms and methods of current control:</w:t>
      </w:r>
    </w:p>
    <w:p>
      <w:pPr>
        <w:pStyle w:val="Normal"/>
        <w:numPr>
          <w:ilvl w:val="0"/>
          <w:numId w:val="8"/>
        </w:numPr>
        <w:tabs>
          <w:tab w:val="clear" w:pos="708"/>
          <w:tab w:val="left" w:pos="-9360" w:leader="none"/>
          <w:tab w:val="left" w:pos="-9218" w:leader="none"/>
        </w:tabs>
        <w:jc w:val="both"/>
        <w:textAlignment w:val="auto"/>
        <w:rPr>
          <w:sz w:val="24"/>
          <w:szCs w:val="24"/>
          <w:lang w:val="en-US"/>
        </w:rPr>
      </w:pPr>
      <w:r>
        <w:rPr>
          <w:rFonts w:ascii="Times New Roman" w:hAnsi="Times New Roman"/>
          <w:sz w:val="24"/>
          <w:szCs w:val="24"/>
          <w:lang w:val="en-US"/>
        </w:rPr>
        <w:t>oral control: individual survey on questions of the relevant topic;</w:t>
      </w:r>
    </w:p>
    <w:p>
      <w:pPr>
        <w:pStyle w:val="Normal"/>
        <w:numPr>
          <w:ilvl w:val="0"/>
          <w:numId w:val="8"/>
        </w:numPr>
        <w:tabs>
          <w:tab w:val="clear" w:pos="708"/>
          <w:tab w:val="left" w:pos="-9360" w:leader="none"/>
          <w:tab w:val="left" w:pos="-9218" w:leader="none"/>
        </w:tabs>
        <w:jc w:val="both"/>
        <w:textAlignment w:val="auto"/>
        <w:rPr>
          <w:sz w:val="24"/>
          <w:szCs w:val="24"/>
          <w:lang w:val="en-US"/>
        </w:rPr>
      </w:pPr>
      <w:r>
        <w:rPr>
          <w:rFonts w:ascii="Times New Roman" w:hAnsi="Times New Roman"/>
          <w:sz w:val="24"/>
          <w:szCs w:val="24"/>
          <w:lang w:val="en-US"/>
        </w:rPr>
        <w:t xml:space="preserve">written control: assessment of solving clinical situational problems, </w:t>
      </w:r>
      <w:r>
        <w:rPr>
          <w:rFonts w:ascii="Times New Roman" w:hAnsi="Times New Roman"/>
          <w:bCs/>
          <w:color w:val="000000"/>
          <w:sz w:val="24"/>
          <w:szCs w:val="24"/>
          <w:lang w:val="en-US" w:eastAsia="uk-UA"/>
        </w:rPr>
        <w:t xml:space="preserve">practice and control of practical skills </w:t>
      </w:r>
      <w:r>
        <w:rPr>
          <w:rFonts w:ascii="Times New Roman" w:hAnsi="Times New Roman"/>
          <w:bCs/>
          <w:sz w:val="24"/>
          <w:szCs w:val="24"/>
          <w:lang w:val="en-US"/>
        </w:rPr>
        <w:t>using the "Standardized patient" method</w:t>
      </w:r>
      <w:r>
        <w:rPr>
          <w:rFonts w:ascii="Times New Roman" w:hAnsi="Times New Roman"/>
          <w:sz w:val="24"/>
          <w:szCs w:val="24"/>
          <w:lang w:val="en-US"/>
        </w:rPr>
        <w:t>;</w:t>
      </w:r>
    </w:p>
    <w:p>
      <w:pPr>
        <w:pStyle w:val="Normal"/>
        <w:numPr>
          <w:ilvl w:val="0"/>
          <w:numId w:val="8"/>
        </w:numPr>
        <w:tabs>
          <w:tab w:val="clear" w:pos="708"/>
          <w:tab w:val="left" w:pos="-9360" w:leader="none"/>
          <w:tab w:val="left" w:pos="-9218" w:leader="none"/>
        </w:tabs>
        <w:jc w:val="both"/>
        <w:textAlignment w:val="auto"/>
        <w:rPr>
          <w:sz w:val="24"/>
          <w:szCs w:val="24"/>
          <w:lang w:val="en-US"/>
        </w:rPr>
      </w:pPr>
      <w:r>
        <w:rPr>
          <w:rFonts w:eastAsia="Times New Roman" w:ascii="Times New Roman" w:hAnsi="Times New Roman"/>
          <w:bCs/>
          <w:color w:val="000000"/>
          <w:sz w:val="24"/>
          <w:szCs w:val="24"/>
          <w:lang w:val="en-US" w:eastAsia="uk-UA"/>
        </w:rPr>
        <w:t>test control: assessment of solving test tasks.</w:t>
      </w:r>
    </w:p>
    <w:p>
      <w:pPr>
        <w:pStyle w:val="Normal"/>
        <w:tabs>
          <w:tab w:val="clear" w:pos="708"/>
          <w:tab w:val="left" w:pos="0" w:leader="none"/>
          <w:tab w:val="left" w:pos="142" w:leader="none"/>
        </w:tabs>
        <w:jc w:val="both"/>
        <w:rPr>
          <w:rFonts w:ascii="Times New Roman" w:hAnsi="Times New Roman"/>
          <w:sz w:val="24"/>
          <w:szCs w:val="24"/>
          <w:lang w:val="en-US"/>
        </w:rPr>
      </w:pPr>
      <w:r>
        <w:rPr>
          <w:rFonts w:ascii="Times New Roman" w:hAnsi="Times New Roman"/>
          <w:sz w:val="24"/>
          <w:szCs w:val="24"/>
          <w:lang w:val="en-US"/>
        </w:rPr>
      </w:r>
    </w:p>
    <w:p>
      <w:pPr>
        <w:pStyle w:val="12"/>
        <w:widowControl w:val="false"/>
        <w:tabs>
          <w:tab w:val="clear" w:pos="708"/>
          <w:tab w:val="left" w:pos="0" w:leader="none"/>
          <w:tab w:val="left" w:pos="142" w:leader="none"/>
        </w:tabs>
        <w:jc w:val="center"/>
        <w:rPr>
          <w:sz w:val="24"/>
          <w:szCs w:val="24"/>
          <w:lang w:val="en-US"/>
        </w:rPr>
      </w:pPr>
      <w:r>
        <w:rPr>
          <w:rFonts w:cs="" w:cstheme="majorBidi"/>
          <w:b/>
          <w:sz w:val="24"/>
          <w:szCs w:val="24"/>
          <w:lang w:val="en-US"/>
        </w:rPr>
        <w:t>Criteria of ongoing assessment at the</w:t>
      </w:r>
      <w:r>
        <w:rPr>
          <w:rFonts w:eastAsia="SimSun" w:cs="" w:cstheme="majorBidi"/>
          <w:b/>
          <w:bCs/>
          <w:sz w:val="24"/>
          <w:szCs w:val="24"/>
          <w:lang w:val="en-US" w:eastAsia="zh-CN"/>
        </w:rPr>
        <w:t xml:space="preserve"> practical</w:t>
      </w:r>
      <w:r>
        <w:rPr>
          <w:rFonts w:cs="" w:cstheme="majorBidi"/>
          <w:b/>
          <w:sz w:val="24"/>
          <w:szCs w:val="24"/>
          <w:lang w:val="en-US"/>
        </w:rPr>
        <w:t xml:space="preserve"> class </w:t>
      </w:r>
    </w:p>
    <w:p>
      <w:pPr>
        <w:pStyle w:val="Normal"/>
        <w:jc w:val="center"/>
        <w:rPr>
          <w:rFonts w:ascii="Times New Roman" w:hAnsi="Times New Roman" w:cs="Times New Roman"/>
          <w:b/>
          <w:b/>
          <w:sz w:val="24"/>
          <w:szCs w:val="24"/>
          <w:lang w:val="en-US"/>
        </w:rPr>
      </w:pPr>
      <w:r>
        <w:rPr>
          <w:rFonts w:cs="Times New Roman" w:ascii="Times New Roman" w:hAnsi="Times New Roman"/>
          <w:b/>
          <w:sz w:val="24"/>
          <w:szCs w:val="24"/>
          <w:lang w:val="en-US"/>
        </w:rPr>
      </w:r>
    </w:p>
    <w:tbl>
      <w:tblPr>
        <w:tblW w:w="9570" w:type="dxa"/>
        <w:jc w:val="start"/>
        <w:tblInd w:w="-118" w:type="dxa"/>
        <w:tblCellMar>
          <w:top w:w="0" w:type="dxa"/>
          <w:start w:w="108" w:type="dxa"/>
          <w:bottom w:w="0" w:type="dxa"/>
          <w:end w:w="108" w:type="dxa"/>
        </w:tblCellMar>
        <w:tblLook w:val="0000" w:noHBand="0" w:noVBand="0" w:firstColumn="0" w:lastRow="0" w:lastColumn="0" w:firstRow="0"/>
      </w:tblPr>
      <w:tblGrid>
        <w:gridCol w:w="1624"/>
        <w:gridCol w:w="7945"/>
      </w:tblGrid>
      <w:tr>
        <w:trPr/>
        <w:tc>
          <w:tcPr>
            <w:tcW w:w="1624" w:type="dxa"/>
            <w:tcBorders>
              <w:top w:val="single" w:sz="4" w:space="0" w:color="000000"/>
              <w:start w:val="single" w:sz="4" w:space="0" w:color="000000"/>
              <w:bottom w:val="single" w:sz="4" w:space="0" w:color="000000"/>
              <w:end w:val="single" w:sz="4" w:space="0" w:color="000000"/>
            </w:tcBorders>
            <w:shd w:color="auto" w:fill="auto" w:val="clear"/>
          </w:tcPr>
          <w:p>
            <w:pPr>
              <w:pStyle w:val="Normal"/>
              <w:jc w:val="center"/>
              <w:rPr>
                <w:sz w:val="24"/>
                <w:szCs w:val="24"/>
                <w:lang w:val="en-US"/>
              </w:rPr>
            </w:pPr>
            <w:r>
              <w:rPr>
                <w:rFonts w:cs="Times New Roman" w:ascii="Times New Roman" w:hAnsi="Times New Roman"/>
                <w:b/>
                <w:sz w:val="24"/>
                <w:szCs w:val="24"/>
                <w:lang w:val="en-US"/>
              </w:rPr>
              <w:t>Rating</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jc w:val="center"/>
              <w:rPr>
                <w:sz w:val="24"/>
                <w:szCs w:val="24"/>
                <w:lang w:val="en-US"/>
              </w:rPr>
            </w:pPr>
            <w:r>
              <w:rPr>
                <w:rFonts w:cs="Times New Roman" w:ascii="Times New Roman" w:hAnsi="Times New Roman"/>
                <w:b/>
                <w:sz w:val="24"/>
                <w:szCs w:val="24"/>
                <w:lang w:val="en-US"/>
              </w:rPr>
              <w:t>Evaluation criteria</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Excellent "5"</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applicant takes an active part in the lesson; demonstrates deep knowledge, gives complete and detailed answers to questions. Thoroughly and comprehensively knows the content of theoretical issues, fluent in professional and scientific terminology. Thinks logically and constructs an answer, freely uses acquired theoretical knowledge when analyzing practical tasks. When solving a clinical problem, he correctly interprets the anamnesis data, the results </w:t>
            </w:r>
            <w:r>
              <w:rPr>
                <w:rFonts w:cs="Times New Roman" w:ascii="Times New Roman" w:hAnsi="Times New Roman"/>
                <w:sz w:val="24"/>
                <w:szCs w:val="24"/>
                <w:lang w:val="en-US" w:eastAsia="zh-CN"/>
              </w:rPr>
              <w:t xml:space="preserve">of clinical, </w:t>
            </w:r>
            <w:r>
              <w:rPr>
                <w:rFonts w:cs="Times New Roman" w:ascii="Times New Roman" w:hAnsi="Times New Roman"/>
                <w:sz w:val="24"/>
                <w:szCs w:val="24"/>
                <w:lang w:val="en-US"/>
              </w:rPr>
              <w:t xml:space="preserve">laboratory and instrumental studies, correctly answers all the questions and convincingly substantiates his point of view, can propose and justify an alternative version of the decision on individual issues. When solving a practical task according to the OSCE type, he correctly demonstrates the performance of practical skills </w:t>
            </w:r>
            <w:r>
              <w:rPr>
                <w:rFonts w:cs="Times New Roman" w:ascii="Times New Roman" w:hAnsi="Times New Roman"/>
                <w:bCs/>
                <w:sz w:val="24"/>
                <w:szCs w:val="24"/>
                <w:lang w:val="en-US"/>
              </w:rPr>
              <w:t>on simulation models and mannequins</w:t>
            </w:r>
            <w:r>
              <w:rPr>
                <w:rFonts w:cs="Times New Roman" w:ascii="Times New Roman" w:hAnsi="Times New Roman"/>
                <w:sz w:val="24"/>
                <w:szCs w:val="24"/>
                <w:lang w:val="en-US"/>
              </w:rPr>
              <w:t>, strictly adheres to the algorithm of their implementation</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Good "4"</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acquirer participates in the class; knows the material well; demonstrates the necessary knowledge, but answers the questions with some errors. He knows the content of theoretical issues deeply and comprehensively, and has professional and scientific terminology. Thinks logically and constructs an answer, uses acquired theoretical knowledge when analyzing practical tasks. But when teaching some questions, there is not enough depth and argumentation, it makes insignificant mistakes, which are eliminated by the student himself when the teacher points them out. When solving a clinical problem, minor errors or inaccuracies are assumed in the interpretation of anamnesis data, results of clinical, laboratory and instrumental studies, he answers all the questions without significant errors, fully substantiates his point of view, but proposals for an alternative option cause difficulties. When solving a practical task according to the OSCE type, minor errors in the algorithm and technique of performing skills </w:t>
            </w:r>
            <w:r>
              <w:rPr>
                <w:rFonts w:cs="Times New Roman" w:ascii="Times New Roman" w:hAnsi="Times New Roman"/>
                <w:bCs/>
                <w:sz w:val="24"/>
                <w:szCs w:val="24"/>
                <w:lang w:val="en-US"/>
              </w:rPr>
              <w:t xml:space="preserve">on simulation models and mannequins </w:t>
            </w:r>
            <w:r>
              <w:rPr>
                <w:rFonts w:cs="Times New Roman" w:ascii="Times New Roman" w:hAnsi="Times New Roman"/>
                <w:sz w:val="24"/>
                <w:szCs w:val="24"/>
                <w:lang w:val="en-US"/>
              </w:rPr>
              <w:t>are corrected at the instruction of the teacher</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Satisfactory "3"</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acquirer sometimes participates in the activity; partially speaks and asks questions; makes mistakes when answering questions. Possesses a basic amount of theoretical knowledge, uses professional and scientific terminology inaccurately. Experiences significant difficulties in constructing an independent logical answer, in applying theoretical knowledge in the analysis of practical tasks. There are significant errors in the answers. When solving a clinical problem, he interprets the history data, the results of clinical, laboratory and instrumental studies with errors, does not know individual details, allows inaccuracies in the answers to questions, does not adequately justify his answers and interprets the wording, experiences difficulties in completing tasks and proposing alternative options. When solving a practical task according to the OSCE type, significant errors are assumed in the algorithm and technique of performing skills </w:t>
            </w:r>
            <w:r>
              <w:rPr>
                <w:rFonts w:cs="Times New Roman" w:ascii="Times New Roman" w:hAnsi="Times New Roman"/>
                <w:bCs/>
                <w:sz w:val="24"/>
                <w:szCs w:val="24"/>
                <w:lang w:val="en-US"/>
              </w:rPr>
              <w:t>on simulation models and mannequins</w:t>
            </w:r>
          </w:p>
        </w:tc>
      </w:tr>
      <w:tr>
        <w:trPr/>
        <w:tc>
          <w:tcPr>
            <w:tcW w:w="1624"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rmal"/>
              <w:jc w:val="center"/>
              <w:rPr>
                <w:rFonts w:ascii="Times New Roman" w:hAnsi="Times New Roman" w:cs="Times New Roman"/>
                <w:sz w:val="24"/>
                <w:szCs w:val="24"/>
                <w:lang w:val="en-US"/>
              </w:rPr>
            </w:pPr>
            <w:r>
              <w:rPr>
                <w:rFonts w:cs="Times New Roman" w:ascii="Times New Roman" w:hAnsi="Times New Roman"/>
                <w:sz w:val="24"/>
                <w:szCs w:val="24"/>
                <w:lang w:val="en-US"/>
              </w:rPr>
              <w:t>Unsatisfactory "2"</w:t>
            </w:r>
          </w:p>
        </w:tc>
        <w:tc>
          <w:tcPr>
            <w:tcW w:w="7945" w:type="dxa"/>
            <w:tcBorders>
              <w:top w:val="single" w:sz="4" w:space="0" w:color="000000"/>
              <w:start w:val="single" w:sz="4" w:space="0" w:color="000000"/>
              <w:bottom w:val="single" w:sz="4" w:space="0" w:color="000000"/>
              <w:end w:val="single" w:sz="4" w:space="0" w:color="000000"/>
            </w:tcBorders>
            <w:shd w:color="auto" w:fill="auto" w:val="clear"/>
          </w:tcPr>
          <w:p>
            <w:pPr>
              <w:pStyle w:val="Normal"/>
              <w:spacing w:before="0" w:after="160"/>
              <w:jc w:val="both"/>
              <w:rPr>
                <w:rFonts w:ascii="Times New Roman" w:hAnsi="Times New Roman"/>
                <w:sz w:val="24"/>
                <w:szCs w:val="24"/>
                <w:lang w:val="en-US"/>
              </w:rPr>
            </w:pPr>
            <w:r>
              <w:rPr>
                <w:rFonts w:cs="Times New Roman" w:ascii="Times New Roman" w:hAnsi="Times New Roman"/>
                <w:sz w:val="24"/>
                <w:szCs w:val="24"/>
                <w:lang w:val="en-US"/>
              </w:rPr>
              <w:t xml:space="preserve">The acquirer does not participate in the lesson, is only an observer; never speaks or asks questions, disinterested in learning the material; gives incorrect answers to questions. Has not mastered the basic amount of theoretical knowledge, shows a low level of mastery of professional and scientific terminology. Answers to questions are fragmentary, inconsistent, illogical, cannot apply theoretical knowledge when analyzing practical tasks. There are a significant number of gross errors in the answers. When solving a clinical problem, he cannot interpret the received history data, the results of clinical, laboratory and instrumental studies, answer the questions, or makes significant mistakes in the answers; could not justify his decisions or does it unconvincingly. It does not offer alternative options. When solving a practical task according to the OSCE type, gross errors and errors in the algorithm and technique of performing skills </w:t>
            </w:r>
            <w:r>
              <w:rPr>
                <w:rFonts w:cs="Times New Roman" w:ascii="Times New Roman" w:hAnsi="Times New Roman"/>
                <w:bCs/>
                <w:sz w:val="24"/>
                <w:szCs w:val="24"/>
                <w:lang w:val="en-US"/>
              </w:rPr>
              <w:t>on simulation models and mannequins will not be demonstrated or assumed</w:t>
            </w:r>
          </w:p>
        </w:tc>
      </w:tr>
    </w:tbl>
    <w:p>
      <w:pPr>
        <w:pStyle w:val="Normal"/>
        <w:tabs>
          <w:tab w:val="clear" w:pos="708"/>
          <w:tab w:val="left" w:pos="0" w:leader="none"/>
          <w:tab w:val="left" w:pos="142" w:leader="none"/>
        </w:tabs>
        <w:jc w:val="both"/>
        <w:rPr>
          <w:rFonts w:ascii="Times New Roman" w:hAnsi="Times New Roman" w:cs="Times New Roman"/>
          <w:sz w:val="24"/>
          <w:szCs w:val="24"/>
          <w:lang w:val="en-US"/>
        </w:rPr>
      </w:pPr>
      <w:r>
        <w:rPr>
          <w:rFonts w:cs="Times New Roman" w:ascii="Times New Roman" w:hAnsi="Times New Roman"/>
          <w:sz w:val="24"/>
          <w:szCs w:val="24"/>
          <w:lang w:val="en-US"/>
        </w:rPr>
      </w:r>
    </w:p>
    <w:p>
      <w:pPr>
        <w:pStyle w:val="Standard"/>
        <w:widowControl w:val="false"/>
        <w:tabs>
          <w:tab w:val="clear" w:pos="708"/>
          <w:tab w:val="left" w:pos="0" w:leader="none"/>
          <w:tab w:val="left" w:pos="426" w:leader="none"/>
          <w:tab w:val="left" w:pos="5554" w:leader="none"/>
        </w:tabs>
        <w:ind w:firstLine="707"/>
        <w:jc w:val="both"/>
        <w:rPr>
          <w:sz w:val="24"/>
          <w:szCs w:val="24"/>
          <w:lang w:val="en-US"/>
        </w:rPr>
      </w:pPr>
      <w:r>
        <w:rPr>
          <w:i/>
          <w:iCs/>
          <w:sz w:val="24"/>
          <w:szCs w:val="24"/>
          <w:lang w:val="en-US"/>
        </w:rPr>
        <w:t xml:space="preserve">Forms and methods of final control: </w:t>
      </w:r>
      <w:r>
        <w:rPr>
          <w:rFonts w:cs="Times New Roman"/>
          <w:i/>
          <w:iCs/>
          <w:sz w:val="24"/>
          <w:szCs w:val="24"/>
          <w:lang w:val="en-US" w:eastAsia="ru-RU"/>
        </w:rPr>
        <w:t>test</w:t>
      </w:r>
    </w:p>
    <w:p>
      <w:pPr>
        <w:pStyle w:val="Normal"/>
        <w:ind w:firstLine="708"/>
        <w:jc w:val="both"/>
        <w:rPr>
          <w:sz w:val="24"/>
          <w:szCs w:val="24"/>
          <w:lang w:val="en-US"/>
        </w:rPr>
      </w:pPr>
      <w:r>
        <w:rPr>
          <w:rFonts w:ascii="Times New Roman" w:hAnsi="Times New Roman"/>
          <w:sz w:val="24"/>
          <w:szCs w:val="24"/>
          <w:lang w:val="en-US"/>
        </w:rPr>
        <w:t>Test is given to the applicant who completed all tasks of the work program of the academic discipline, took an active part in practical classes, completed and defended an individual assignment and has an average current grade of at least 3.0 and has no academic debt.</w:t>
      </w:r>
    </w:p>
    <w:p>
      <w:pPr>
        <w:pStyle w:val="Normal"/>
        <w:widowControl w:val="false"/>
        <w:tabs>
          <w:tab w:val="clear" w:pos="708"/>
          <w:tab w:val="left" w:pos="0" w:leader="none"/>
          <w:tab w:val="left" w:pos="426" w:leader="none"/>
          <w:tab w:val="left" w:pos="5554" w:leader="none"/>
        </w:tabs>
        <w:ind w:firstLine="708"/>
        <w:jc w:val="both"/>
        <w:rPr/>
      </w:pPr>
      <w:r>
        <w:rPr>
          <w:rFonts w:cs="Times New Roman" w:ascii="Times New Roman" w:hAnsi="Times New Roman"/>
          <w:i w:val="false"/>
          <w:iCs w:val="false"/>
          <w:sz w:val="24"/>
          <w:szCs w:val="24"/>
          <w:lang w:val="en-US" w:eastAsia="ru-RU"/>
        </w:rPr>
        <w:t>Test</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is carried out: at the last lesson before the beginning of the examination session — at</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ribbon</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system</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teaching,</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on</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to the last</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 xml:space="preserve">occupation </w:t>
      </w:r>
      <w:r>
        <w:rPr>
          <w:rStyle w:val="Style18"/>
          <w:rFonts w:cs="Times New Roman" w:ascii="Times New Roman" w:hAnsi="Times New Roman"/>
          <w:i w:val="false"/>
          <w:iCs w:val="false"/>
          <w:spacing w:val="1"/>
          <w:sz w:val="24"/>
          <w:szCs w:val="24"/>
          <w:lang w:val="en-US" w:eastAsia="ru-RU"/>
        </w:rPr>
        <w:t>—</w:t>
      </w:r>
      <w:r>
        <w:rPr>
          <w:rFonts w:cs="Times New Roman" w:ascii="Times New Roman" w:hAnsi="Times New Roman"/>
          <w:i w:val="false"/>
          <w:iCs w:val="false"/>
          <w:spacing w:val="1"/>
          <w:sz w:val="24"/>
          <w:szCs w:val="24"/>
          <w:lang w:val="en-US" w:eastAsia="ru-RU"/>
        </w:rPr>
        <w:t xml:space="preserve"> </w:t>
      </w:r>
      <w:r>
        <w:rPr>
          <w:rFonts w:cs="Times New Roman" w:ascii="Times New Roman" w:hAnsi="Times New Roman"/>
          <w:i w:val="false"/>
          <w:iCs w:val="false"/>
          <w:sz w:val="24"/>
          <w:szCs w:val="24"/>
          <w:lang w:val="en-US" w:eastAsia="ru-RU"/>
        </w:rPr>
        <w:t>with a cyclical system of education. The test score is the arithmetic mean of all components on a traditional four-point scale and has a value that is rounded using the statistical method with two decimal places after the decimal point.</w:t>
      </w:r>
    </w:p>
    <w:p>
      <w:pPr>
        <w:pStyle w:val="Normal"/>
        <w:tabs>
          <w:tab w:val="clear" w:pos="708"/>
          <w:tab w:val="left" w:pos="0" w:leader="none"/>
          <w:tab w:val="left" w:pos="426" w:leader="none"/>
          <w:tab w:val="left" w:pos="5554" w:leader="none"/>
        </w:tabs>
        <w:jc w:val="center"/>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tabs>
          <w:tab w:val="clear" w:pos="708"/>
          <w:tab w:val="left" w:pos="0" w:leader="none"/>
          <w:tab w:val="left" w:pos="426" w:leader="none"/>
          <w:tab w:val="left" w:pos="5554" w:leader="none"/>
        </w:tabs>
        <w:jc w:val="center"/>
        <w:rPr>
          <w:sz w:val="24"/>
          <w:szCs w:val="24"/>
          <w:lang w:val="en-US"/>
        </w:rPr>
      </w:pPr>
      <w:r>
        <w:rPr>
          <w:rFonts w:ascii="Times New Roman" w:hAnsi="Times New Roman"/>
          <w:b/>
          <w:bCs/>
          <w:color w:val="0070C0"/>
          <w:sz w:val="24"/>
          <w:szCs w:val="24"/>
          <w:lang w:val="en-US"/>
        </w:rPr>
        <w:t>IND</w:t>
      </w:r>
      <w:r>
        <w:rPr>
          <w:rFonts w:eastAsia="Calibri" w:cs="DejaVu Sans" w:ascii="Times New Roman" w:hAnsi="Times New Roman"/>
          <w:b/>
          <w:bCs/>
          <w:color w:val="0070C0"/>
          <w:kern w:val="0"/>
          <w:sz w:val="24"/>
          <w:szCs w:val="24"/>
          <w:lang w:val="en-US" w:eastAsia="en-US" w:bidi="ar-SA"/>
        </w:rPr>
        <w:t>IVIDUAL</w:t>
      </w:r>
      <w:r>
        <w:rPr>
          <w:rFonts w:ascii="Times New Roman" w:hAnsi="Times New Roman"/>
          <w:b/>
          <w:bCs/>
          <w:color w:val="0070C0"/>
          <w:sz w:val="24"/>
          <w:szCs w:val="24"/>
          <w:lang w:val="en-US"/>
        </w:rPr>
        <w:t xml:space="preserve"> WORK OF HIGHER EDUCATION ACQUIRES</w:t>
      </w:r>
    </w:p>
    <w:p>
      <w:pPr>
        <w:pStyle w:val="Normal"/>
        <w:tabs>
          <w:tab w:val="clear" w:pos="708"/>
          <w:tab w:val="left" w:pos="0" w:leader="none"/>
          <w:tab w:val="left" w:pos="426" w:leader="none"/>
          <w:tab w:val="left" w:pos="5554" w:leader="none"/>
        </w:tabs>
        <w:jc w:val="center"/>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tabs>
          <w:tab w:val="clear" w:pos="708"/>
          <w:tab w:val="left" w:pos="0" w:leader="none"/>
          <w:tab w:val="left" w:pos="142" w:leader="none"/>
        </w:tabs>
        <w:ind w:firstLine="709"/>
        <w:jc w:val="both"/>
        <w:rPr>
          <w:sz w:val="24"/>
          <w:szCs w:val="24"/>
          <w:lang w:val="en-US"/>
        </w:rPr>
      </w:pPr>
      <w:r>
        <w:rPr>
          <w:rFonts w:eastAsia="Calibri" w:cs="Times New Roman" w:ascii="Times New Roman" w:hAnsi="Times New Roman"/>
          <w:b w:val="false"/>
          <w:bCs w:val="false"/>
          <w:i/>
          <w:iCs/>
          <w:color w:val="auto"/>
          <w:kern w:val="0"/>
          <w:sz w:val="24"/>
          <w:szCs w:val="24"/>
          <w:lang w:val="en-US" w:eastAsia="ru-RU" w:bidi="ar-SA"/>
        </w:rPr>
        <w:t>Individual</w:t>
      </w:r>
      <w:r>
        <w:rPr>
          <w:rFonts w:eastAsia="Times New Roman" w:ascii="Times New Roman" w:hAnsi="Times New Roman"/>
          <w:bCs/>
          <w:i/>
          <w:color w:val="000000"/>
          <w:sz w:val="24"/>
          <w:szCs w:val="24"/>
          <w:lang w:val="en-US" w:eastAsia="uk-UA"/>
        </w:rPr>
        <w:t xml:space="preserve"> work of the applicant: </w:t>
      </w:r>
      <w:r>
        <w:rPr>
          <w:rFonts w:eastAsia="Times New Roman" w:ascii="Times New Roman" w:hAnsi="Times New Roman"/>
          <w:bCs/>
          <w:i w:val="false"/>
          <w:iCs w:val="false"/>
          <w:color w:val="000000"/>
          <w:sz w:val="24"/>
          <w:szCs w:val="24"/>
          <w:lang w:val="en-US" w:eastAsia="uk-UA"/>
        </w:rPr>
        <w:t>i</w:t>
      </w:r>
      <w:r>
        <w:rPr>
          <w:rFonts w:eastAsia="Calibri" w:cs="Times New Roman" w:ascii="Times New Roman" w:hAnsi="Times New Roman"/>
          <w:b w:val="false"/>
          <w:bCs w:val="false"/>
          <w:i w:val="false"/>
          <w:iCs w:val="false"/>
          <w:color w:val="auto"/>
          <w:kern w:val="0"/>
          <w:sz w:val="24"/>
          <w:szCs w:val="24"/>
          <w:lang w:val="en-US" w:eastAsia="ru-RU" w:bidi="ar-SA"/>
        </w:rPr>
        <w:t>ndividual</w:t>
      </w:r>
      <w:r>
        <w:rPr>
          <w:rFonts w:eastAsia="Times New Roman" w:ascii="Times New Roman" w:hAnsi="Times New Roman"/>
          <w:bCs/>
          <w:i w:val="false"/>
          <w:iCs w:val="false"/>
          <w:color w:val="000000"/>
          <w:sz w:val="24"/>
          <w:szCs w:val="24"/>
          <w:lang w:val="en-US" w:eastAsia="uk-UA"/>
        </w:rPr>
        <w:t xml:space="preserve"> work with recommended basic and additional literature, electronic information resources, i</w:t>
      </w:r>
      <w:r>
        <w:rPr>
          <w:rFonts w:eastAsia="Calibri" w:cs="Times New Roman" w:ascii="Times New Roman" w:hAnsi="Times New Roman"/>
          <w:b w:val="false"/>
          <w:bCs w:val="false"/>
          <w:i w:val="false"/>
          <w:iCs w:val="false"/>
          <w:color w:val="auto"/>
          <w:kern w:val="0"/>
          <w:sz w:val="24"/>
          <w:szCs w:val="24"/>
          <w:lang w:val="en-US" w:eastAsia="ru-RU" w:bidi="ar-SA"/>
        </w:rPr>
        <w:t>ndividual</w:t>
      </w:r>
      <w:r>
        <w:rPr>
          <w:rFonts w:eastAsia="Times New Roman" w:ascii="Times New Roman" w:hAnsi="Times New Roman"/>
          <w:bCs/>
          <w:i w:val="false"/>
          <w:iCs w:val="false"/>
          <w:color w:val="000000"/>
          <w:sz w:val="24"/>
          <w:szCs w:val="24"/>
          <w:lang w:val="en-US" w:eastAsia="uk-UA"/>
        </w:rPr>
        <w:t xml:space="preserve"> work with a bank of test tasks, preparation for practical classes.</w:t>
      </w:r>
    </w:p>
    <w:p>
      <w:pPr>
        <w:pStyle w:val="Default"/>
        <w:ind w:firstLine="708"/>
        <w:rPr>
          <w:rFonts w:eastAsia="Times New Roman"/>
          <w:b/>
          <w:b/>
          <w:color w:val="auto"/>
          <w:sz w:val="24"/>
          <w:szCs w:val="24"/>
          <w:lang w:val="en-US" w:eastAsia="zh-CN"/>
        </w:rPr>
      </w:pPr>
      <w:r>
        <w:rPr>
          <w:rFonts w:eastAsia="Times New Roman"/>
          <w:b/>
          <w:color w:val="auto"/>
          <w:sz w:val="24"/>
          <w:szCs w:val="24"/>
          <w:lang w:val="en-US" w:eastAsia="zh-CN"/>
        </w:rPr>
      </w:r>
    </w:p>
    <w:p>
      <w:pPr>
        <w:pStyle w:val="ListParagraph"/>
        <w:numPr>
          <w:ilvl w:val="0"/>
          <w:numId w:val="13"/>
        </w:numPr>
        <w:tabs>
          <w:tab w:val="clear" w:pos="708"/>
          <w:tab w:val="left" w:pos="0" w:leader="none"/>
        </w:tabs>
        <w:ind w:start="0" w:hanging="0"/>
        <w:jc w:val="center"/>
        <w:rPr>
          <w:sz w:val="24"/>
          <w:szCs w:val="24"/>
          <w:lang w:val="en-US"/>
        </w:rPr>
      </w:pPr>
      <w:r>
        <w:rPr>
          <w:rFonts w:ascii="Times New Roman" w:hAnsi="Times New Roman"/>
          <w:b/>
          <w:bCs/>
          <w:caps/>
          <w:color w:val="0070C0"/>
          <w:sz w:val="24"/>
          <w:szCs w:val="24"/>
          <w:lang w:val="en-US"/>
        </w:rPr>
        <w:t>academic</w:t>
      </w:r>
      <w:r>
        <w:rPr>
          <w:rFonts w:ascii="Times New Roman" w:hAnsi="Times New Roman"/>
          <w:b/>
          <w:bCs/>
          <w:color w:val="0070C0"/>
          <w:sz w:val="24"/>
          <w:szCs w:val="24"/>
          <w:lang w:val="en-US"/>
        </w:rPr>
        <w:t xml:space="preserve"> DISCIPLINE POLICY</w:t>
      </w:r>
    </w:p>
    <w:p>
      <w:pPr>
        <w:pStyle w:val="ListParagraph"/>
        <w:numPr>
          <w:ilvl w:val="0"/>
          <w:numId w:val="13"/>
        </w:numPr>
        <w:tabs>
          <w:tab w:val="clear" w:pos="708"/>
          <w:tab w:val="left" w:pos="0" w:leader="none"/>
        </w:tabs>
        <w:ind w:start="0" w:firstLine="709"/>
        <w:jc w:val="center"/>
        <w:rPr>
          <w:rFonts w:ascii="Times New Roman" w:hAnsi="Times New Roman"/>
          <w:b/>
          <w:b/>
          <w:bCs/>
          <w:color w:val="0070C0"/>
          <w:sz w:val="24"/>
          <w:szCs w:val="24"/>
          <w:lang w:val="en-US"/>
        </w:rPr>
      </w:pPr>
      <w:r>
        <w:rPr>
          <w:rFonts w:ascii="Times New Roman" w:hAnsi="Times New Roman"/>
          <w:b/>
          <w:bCs/>
          <w:color w:val="0070C0"/>
          <w:sz w:val="24"/>
          <w:szCs w:val="24"/>
          <w:lang w:val="en-US"/>
        </w:rPr>
      </w:r>
    </w:p>
    <w:p>
      <w:pPr>
        <w:pStyle w:val="Normal"/>
        <w:numPr>
          <w:ilvl w:val="0"/>
          <w:numId w:val="0"/>
        </w:numPr>
        <w:tabs>
          <w:tab w:val="clear" w:pos="708"/>
          <w:tab w:val="left" w:pos="-1156" w:leader="none"/>
          <w:tab w:val="left" w:pos="-1080" w:leader="none"/>
          <w:tab w:val="left" w:pos="-306" w:leader="none"/>
          <w:tab w:val="left" w:pos="4114" w:leader="none"/>
        </w:tabs>
        <w:ind w:start="720" w:hanging="0"/>
        <w:jc w:val="both"/>
        <w:textAlignment w:val="auto"/>
        <w:rPr>
          <w:sz w:val="24"/>
          <w:szCs w:val="24"/>
          <w:lang w:val="en-US"/>
        </w:rPr>
      </w:pPr>
      <w:r>
        <w:rPr>
          <w:rFonts w:eastAsia="Times New Roman" w:ascii="Times New Roman" w:hAnsi="Times New Roman"/>
          <w:i/>
          <w:sz w:val="24"/>
          <w:szCs w:val="24"/>
          <w:lang w:val="en-US" w:eastAsia="zh-CN"/>
        </w:rPr>
        <w:t>Deadlines and Rescheduling Policy:</w:t>
      </w:r>
    </w:p>
    <w:p>
      <w:pPr>
        <w:pStyle w:val="Normal"/>
        <w:numPr>
          <w:ilvl w:val="0"/>
          <w:numId w:val="9"/>
        </w:numPr>
        <w:tabs>
          <w:tab w:val="clear" w:pos="708"/>
          <w:tab w:val="left" w:pos="-8356" w:leader="none"/>
          <w:tab w:val="left" w:pos="-7506" w:leader="none"/>
          <w:tab w:val="left" w:pos="-3086" w:leader="none"/>
        </w:tabs>
        <w:jc w:val="both"/>
        <w:textAlignment w:val="auto"/>
        <w:rPr>
          <w:sz w:val="24"/>
          <w:szCs w:val="24"/>
          <w:lang w:val="en-US"/>
        </w:rPr>
      </w:pPr>
      <w:r>
        <w:rPr>
          <w:rFonts w:eastAsia="Times New Roman" w:ascii="Times New Roman" w:hAnsi="Times New Roman"/>
          <w:sz w:val="24"/>
          <w:szCs w:val="24"/>
          <w:lang w:val="en-US" w:eastAsia="zh-CN"/>
        </w:rPr>
        <w:t xml:space="preserve">absences from </w:t>
      </w:r>
      <w:r>
        <w:rPr>
          <w:rFonts w:ascii="Times New Roman" w:hAnsi="Times New Roman"/>
          <w:sz w:val="24"/>
          <w:szCs w:val="24"/>
          <w:lang w:val="en-US"/>
        </w:rPr>
        <w:t>classes due to non-respectable reasons are worked out according to the schedule of the teacher on duty;</w:t>
      </w:r>
    </w:p>
    <w:p>
      <w:pPr>
        <w:pStyle w:val="Normal"/>
        <w:numPr>
          <w:ilvl w:val="0"/>
          <w:numId w:val="9"/>
        </w:numPr>
        <w:tabs>
          <w:tab w:val="clear" w:pos="708"/>
          <w:tab w:val="left" w:pos="-8356" w:leader="none"/>
          <w:tab w:val="left" w:pos="-7506" w:leader="none"/>
          <w:tab w:val="left" w:pos="-3086" w:leader="none"/>
        </w:tabs>
        <w:jc w:val="both"/>
        <w:textAlignment w:val="auto"/>
        <w:rPr>
          <w:sz w:val="24"/>
          <w:szCs w:val="24"/>
          <w:lang w:val="en-US"/>
        </w:rPr>
      </w:pPr>
      <w:r>
        <w:rPr>
          <w:rFonts w:ascii="Times New Roman" w:hAnsi="Times New Roman"/>
          <w:sz w:val="24"/>
          <w:szCs w:val="24"/>
          <w:lang w:val="en-US"/>
        </w:rPr>
        <w:t>absences due to valid reasons are worked out according to an individual schedule with the permission of the dean's office.</w:t>
      </w:r>
    </w:p>
    <w:p>
      <w:pPr>
        <w:pStyle w:val="Normal"/>
        <w:tabs>
          <w:tab w:val="clear" w:pos="708"/>
          <w:tab w:val="left" w:pos="-720" w:leader="none"/>
          <w:tab w:val="left" w:pos="-578" w:leader="none"/>
          <w:tab w:val="left" w:pos="-360" w:leader="none"/>
        </w:tabs>
        <w:ind w:start="720" w:hanging="0"/>
        <w:jc w:val="both"/>
        <w:textAlignment w:val="auto"/>
        <w:rPr>
          <w:rFonts w:ascii="Times New Roman" w:hAnsi="Times New Roman"/>
          <w:sz w:val="24"/>
          <w:szCs w:val="24"/>
          <w:lang w:val="en-US"/>
        </w:rPr>
      </w:pPr>
      <w:r>
        <w:rPr>
          <w:rFonts w:ascii="Times New Roman" w:hAnsi="Times New Roman"/>
          <w:sz w:val="24"/>
          <w:szCs w:val="24"/>
          <w:lang w:val="en-US"/>
        </w:rPr>
      </w:r>
    </w:p>
    <w:p>
      <w:pPr>
        <w:pStyle w:val="Normal"/>
        <w:numPr>
          <w:ilvl w:val="0"/>
          <w:numId w:val="0"/>
        </w:numPr>
        <w:tabs>
          <w:tab w:val="clear" w:pos="708"/>
          <w:tab w:val="left" w:pos="-1440" w:leader="none"/>
          <w:tab w:val="left" w:pos="-1298" w:leader="none"/>
          <w:tab w:val="left" w:pos="-1080" w:leader="none"/>
        </w:tabs>
        <w:ind w:start="720" w:hanging="0"/>
        <w:jc w:val="both"/>
        <w:textAlignment w:val="auto"/>
        <w:rPr>
          <w:sz w:val="24"/>
          <w:szCs w:val="24"/>
          <w:lang w:val="en-US"/>
        </w:rPr>
      </w:pPr>
      <w:r>
        <w:rPr>
          <w:rFonts w:ascii="Times New Roman" w:hAnsi="Times New Roman"/>
          <w:i/>
          <w:sz w:val="24"/>
          <w:szCs w:val="24"/>
          <w:lang w:val="en-US"/>
        </w:rPr>
        <w:t>Academic Integrity Policy:</w:t>
      </w:r>
    </w:p>
    <w:p>
      <w:pPr>
        <w:pStyle w:val="Normal"/>
        <w:numPr>
          <w:ilvl w:val="0"/>
          <w:numId w:val="0"/>
        </w:numPr>
        <w:tabs>
          <w:tab w:val="clear" w:pos="708"/>
          <w:tab w:val="left" w:pos="-1440" w:leader="none"/>
          <w:tab w:val="left" w:pos="-1298" w:leader="none"/>
          <w:tab w:val="left" w:pos="-1080" w:leader="none"/>
        </w:tabs>
        <w:ind w:start="720" w:hanging="0"/>
        <w:jc w:val="both"/>
        <w:textAlignment w:val="auto"/>
        <w:rPr>
          <w:sz w:val="24"/>
          <w:szCs w:val="24"/>
          <w:lang w:val="en-US"/>
        </w:rPr>
      </w:pPr>
      <w:r>
        <w:rPr>
          <w:rFonts w:ascii="Times New Roman" w:hAnsi="Times New Roman"/>
          <w:sz w:val="24"/>
          <w:szCs w:val="24"/>
          <w:lang w:val="en-US"/>
        </w:rPr>
        <w:t>Applicants must observe academic integrity, namely:</w:t>
      </w:r>
    </w:p>
    <w:p>
      <w:pPr>
        <w:pStyle w:val="Normal"/>
        <w:numPr>
          <w:ilvl w:val="0"/>
          <w:numId w:val="10"/>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independent performance of all types of work, tasks, forms of control provided for by the work program of this educational discipline;</w:t>
      </w:r>
    </w:p>
    <w:p>
      <w:pPr>
        <w:pStyle w:val="Normal"/>
        <w:numPr>
          <w:ilvl w:val="0"/>
          <w:numId w:val="10"/>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references to sources of information in case of use of ideas, developments, statements, information;</w:t>
      </w:r>
    </w:p>
    <w:p>
      <w:pPr>
        <w:pStyle w:val="Normal"/>
        <w:numPr>
          <w:ilvl w:val="0"/>
          <w:numId w:val="10"/>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compliance with the legislation on copyright and related rights;</w:t>
      </w:r>
    </w:p>
    <w:p>
      <w:pPr>
        <w:pStyle w:val="Normal"/>
        <w:numPr>
          <w:ilvl w:val="0"/>
          <w:numId w:val="10"/>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provision of reliable information about the results of one's own educational (scientific) activity, used research methods and sources of information.</w:t>
      </w:r>
    </w:p>
    <w:p>
      <w:pPr>
        <w:pStyle w:val="Normal"/>
        <w:tabs>
          <w:tab w:val="clear" w:pos="708"/>
          <w:tab w:val="left" w:pos="737" w:leader="none"/>
          <w:tab w:val="left" w:pos="879" w:leader="none"/>
        </w:tabs>
        <w:ind w:start="737" w:hanging="0"/>
        <w:jc w:val="both"/>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737" w:leader="none"/>
          <w:tab w:val="left" w:pos="879" w:leader="none"/>
        </w:tabs>
        <w:ind w:start="737" w:hanging="0"/>
        <w:jc w:val="both"/>
        <w:rPr>
          <w:sz w:val="24"/>
          <w:szCs w:val="24"/>
          <w:lang w:val="en-US"/>
        </w:rPr>
      </w:pPr>
      <w:r>
        <w:rPr>
          <w:rFonts w:ascii="Times New Roman" w:hAnsi="Times New Roman"/>
          <w:sz w:val="24"/>
          <w:szCs w:val="24"/>
          <w:lang w:val="en-US"/>
        </w:rPr>
        <w:t>Unacceptable in educational activities for participants of the educational process are:</w:t>
      </w:r>
    </w:p>
    <w:p>
      <w:pPr>
        <w:pStyle w:val="Normal"/>
        <w:numPr>
          <w:ilvl w:val="0"/>
          <w:numId w:val="11"/>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the use of family or official ties to obtain a positive or higher grade during any form of control of academic performance or academic merit;</w:t>
      </w:r>
    </w:p>
    <w:p>
      <w:pPr>
        <w:pStyle w:val="Normal"/>
        <w:numPr>
          <w:ilvl w:val="0"/>
          <w:numId w:val="11"/>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use of prohibited auxiliary materials or technical means (cheat sheets, notes, micro-earphones, telephones, smartphones, tablets, etc.) during control measures;</w:t>
      </w:r>
    </w:p>
    <w:p>
      <w:pPr>
        <w:pStyle w:val="Normal"/>
        <w:numPr>
          <w:ilvl w:val="0"/>
          <w:numId w:val="11"/>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going through procedures for monitoring the results of training by fake persons.</w:t>
      </w:r>
    </w:p>
    <w:p>
      <w:pPr>
        <w:pStyle w:val="Normal"/>
        <w:tabs>
          <w:tab w:val="clear" w:pos="708"/>
          <w:tab w:val="left" w:pos="737" w:leader="none"/>
          <w:tab w:val="left" w:pos="879" w:leader="none"/>
        </w:tabs>
        <w:ind w:start="737" w:hanging="0"/>
        <w:jc w:val="both"/>
        <w:rPr>
          <w:rFonts w:ascii="Times New Roman" w:hAnsi="Times New Roman"/>
          <w:sz w:val="24"/>
          <w:szCs w:val="24"/>
          <w:lang w:val="en-US"/>
        </w:rPr>
      </w:pPr>
      <w:r>
        <w:rPr>
          <w:rFonts w:ascii="Times New Roman" w:hAnsi="Times New Roman"/>
          <w:sz w:val="24"/>
          <w:szCs w:val="24"/>
          <w:lang w:val="en-US"/>
        </w:rPr>
      </w:r>
    </w:p>
    <w:p>
      <w:pPr>
        <w:pStyle w:val="Normal"/>
        <w:tabs>
          <w:tab w:val="clear" w:pos="708"/>
          <w:tab w:val="left" w:pos="737" w:leader="none"/>
          <w:tab w:val="left" w:pos="879" w:leader="none"/>
        </w:tabs>
        <w:ind w:start="737" w:hanging="0"/>
        <w:jc w:val="both"/>
        <w:rPr>
          <w:sz w:val="24"/>
          <w:szCs w:val="24"/>
          <w:lang w:val="en-US"/>
        </w:rPr>
      </w:pPr>
      <w:r>
        <w:rPr>
          <w:rFonts w:ascii="Times New Roman" w:hAnsi="Times New Roman"/>
          <w:sz w:val="24"/>
          <w:szCs w:val="24"/>
          <w:lang w:val="en-US"/>
        </w:rPr>
        <w:t>For violation of academic integrity, students of higher education may be held to the following academic responsibility:</w:t>
      </w:r>
    </w:p>
    <w:p>
      <w:pPr>
        <w:pStyle w:val="Normal"/>
        <w:numPr>
          <w:ilvl w:val="0"/>
          <w:numId w:val="12"/>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decrease in the results of assessment of individual survey, performance of test tasks, assessment for solving situational tasks, performance of individual task, credit, etc.;</w:t>
      </w:r>
    </w:p>
    <w:p>
      <w:pPr>
        <w:pStyle w:val="Normal"/>
        <w:numPr>
          <w:ilvl w:val="0"/>
          <w:numId w:val="12"/>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retaking the assessment (test tasks, situational tasks, individual tasks, assessment, etc.);</w:t>
      </w:r>
    </w:p>
    <w:p>
      <w:pPr>
        <w:pStyle w:val="Normal"/>
        <w:numPr>
          <w:ilvl w:val="0"/>
          <w:numId w:val="12"/>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assignment of additional control measures (additional situational tasks, individual tasks, tests, etc.);</w:t>
      </w:r>
    </w:p>
    <w:p>
      <w:pPr>
        <w:pStyle w:val="Normal"/>
        <w:numPr>
          <w:ilvl w:val="0"/>
          <w:numId w:val="12"/>
        </w:numPr>
        <w:tabs>
          <w:tab w:val="clear" w:pos="708"/>
          <w:tab w:val="left" w:pos="-8640" w:leader="none"/>
          <w:tab w:val="left" w:pos="-8498" w:leader="none"/>
        </w:tabs>
        <w:jc w:val="both"/>
        <w:textAlignment w:val="auto"/>
        <w:rPr>
          <w:sz w:val="24"/>
          <w:szCs w:val="24"/>
          <w:lang w:val="en-US"/>
        </w:rPr>
      </w:pPr>
      <w:r>
        <w:rPr>
          <w:rFonts w:ascii="Times New Roman" w:hAnsi="Times New Roman"/>
          <w:sz w:val="24"/>
          <w:szCs w:val="24"/>
          <w:lang w:val="en-US"/>
        </w:rPr>
        <w:t>conducting an additional inspection of other works authored by the violator.</w:t>
      </w:r>
    </w:p>
    <w:p>
      <w:pPr>
        <w:pStyle w:val="Normal"/>
        <w:tabs>
          <w:tab w:val="clear" w:pos="708"/>
          <w:tab w:val="left" w:pos="0" w:leader="none"/>
          <w:tab w:val="left" w:pos="426" w:leader="none"/>
          <w:tab w:val="left" w:pos="5554" w:leader="none"/>
        </w:tabs>
        <w:ind w:firstLine="709"/>
        <w:jc w:val="both"/>
        <w:rPr>
          <w:rFonts w:ascii="Times New Roman" w:hAnsi="Times New Roman"/>
          <w:bCs/>
          <w:i/>
          <w:i/>
          <w:sz w:val="24"/>
          <w:szCs w:val="24"/>
          <w:lang w:val="en-US"/>
        </w:rPr>
      </w:pPr>
      <w:r>
        <w:rPr>
          <w:rFonts w:ascii="Times New Roman" w:hAnsi="Times New Roman"/>
          <w:bCs/>
          <w:i/>
          <w:sz w:val="24"/>
          <w:szCs w:val="24"/>
          <w:lang w:val="en-US"/>
        </w:rPr>
      </w:r>
    </w:p>
    <w:p>
      <w:pPr>
        <w:pStyle w:val="Normal"/>
        <w:tabs>
          <w:tab w:val="clear" w:pos="708"/>
          <w:tab w:val="left" w:pos="0" w:leader="none"/>
          <w:tab w:val="left" w:pos="426" w:leader="none"/>
          <w:tab w:val="left" w:pos="5554" w:leader="none"/>
        </w:tabs>
        <w:ind w:firstLine="709"/>
        <w:jc w:val="both"/>
        <w:rPr>
          <w:sz w:val="24"/>
          <w:szCs w:val="24"/>
          <w:lang w:val="en-US"/>
        </w:rPr>
      </w:pPr>
      <w:r>
        <w:rPr>
          <w:rFonts w:ascii="Times New Roman" w:hAnsi="Times New Roman"/>
          <w:bCs/>
          <w:i/>
          <w:sz w:val="24"/>
          <w:szCs w:val="24"/>
          <w:lang w:val="en-US"/>
        </w:rPr>
        <w:t>Attendance and Tardiness Policy:</w:t>
      </w:r>
    </w:p>
    <w:p>
      <w:pPr>
        <w:pStyle w:val="Normal"/>
        <w:tabs>
          <w:tab w:val="clear" w:pos="708"/>
          <w:tab w:val="left" w:pos="0" w:leader="none"/>
          <w:tab w:val="left" w:pos="426" w:leader="none"/>
          <w:tab w:val="left" w:pos="5554" w:leader="none"/>
        </w:tabs>
        <w:ind w:firstLine="709"/>
        <w:jc w:val="both"/>
        <w:rPr>
          <w:sz w:val="24"/>
          <w:szCs w:val="24"/>
          <w:lang w:val="en-US"/>
        </w:rPr>
      </w:pPr>
      <w:r>
        <w:rPr>
          <w:rFonts w:ascii="Times New Roman" w:hAnsi="Times New Roman"/>
          <w:sz w:val="24"/>
          <w:szCs w:val="24"/>
          <w:lang w:val="en-US"/>
        </w:rPr>
        <w:t>State of health: applicants suffering from acute infectious diseases, including respiratory diseases, are not allowed to attend classes.</w:t>
      </w:r>
    </w:p>
    <w:p>
      <w:pPr>
        <w:pStyle w:val="Normal"/>
        <w:tabs>
          <w:tab w:val="clear" w:pos="708"/>
          <w:tab w:val="left" w:pos="0" w:leader="none"/>
          <w:tab w:val="left" w:pos="426" w:leader="none"/>
          <w:tab w:val="left" w:pos="5554" w:leader="none"/>
        </w:tabs>
        <w:ind w:firstLine="709"/>
        <w:jc w:val="both"/>
        <w:rPr>
          <w:sz w:val="24"/>
          <w:szCs w:val="24"/>
          <w:lang w:val="en-US"/>
        </w:rPr>
      </w:pPr>
      <w:r>
        <w:rPr>
          <w:rFonts w:ascii="Times New Roman" w:hAnsi="Times New Roman"/>
          <w:sz w:val="24"/>
          <w:szCs w:val="24"/>
          <w:lang w:val="en-US"/>
        </w:rPr>
        <w:t>Lateness to classes is not acceptable. A student who is late for class can attend it, but if the teacher has put "nb" in the journal, he must complete it in the general order.</w:t>
      </w:r>
    </w:p>
    <w:p>
      <w:pPr>
        <w:pStyle w:val="Default"/>
        <w:widowControl w:val="false"/>
        <w:tabs>
          <w:tab w:val="clear" w:pos="708"/>
          <w:tab w:val="left" w:pos="0" w:leader="none"/>
        </w:tabs>
        <w:ind w:firstLine="709"/>
        <w:jc w:val="both"/>
        <w:rPr>
          <w:bCs/>
          <w:i/>
          <w:i/>
          <w:color w:val="auto"/>
          <w:sz w:val="24"/>
          <w:szCs w:val="24"/>
          <w:lang w:val="en-US"/>
        </w:rPr>
      </w:pPr>
      <w:r>
        <w:rPr>
          <w:bCs/>
          <w:i/>
          <w:color w:val="auto"/>
          <w:sz w:val="24"/>
          <w:szCs w:val="24"/>
          <w:lang w:val="en-US"/>
        </w:rPr>
      </w:r>
    </w:p>
    <w:p>
      <w:pPr>
        <w:pStyle w:val="Default"/>
        <w:widowControl w:val="false"/>
        <w:tabs>
          <w:tab w:val="clear" w:pos="708"/>
          <w:tab w:val="left" w:pos="0" w:leader="none"/>
        </w:tabs>
        <w:ind w:firstLine="709"/>
        <w:jc w:val="both"/>
        <w:rPr>
          <w:sz w:val="24"/>
          <w:szCs w:val="24"/>
          <w:lang w:val="en-US"/>
        </w:rPr>
      </w:pPr>
      <w:r>
        <w:rPr>
          <w:bCs/>
          <w:i/>
          <w:color w:val="auto"/>
          <w:sz w:val="24"/>
          <w:szCs w:val="24"/>
          <w:lang w:val="en-US"/>
        </w:rPr>
        <w:t>Use of mobile devices</w:t>
      </w:r>
      <w:r>
        <w:rPr>
          <w:bCs/>
          <w:color w:val="auto"/>
          <w:sz w:val="24"/>
          <w:szCs w:val="24"/>
          <w:lang w:val="en-US"/>
        </w:rPr>
        <w:t>:</w:t>
      </w:r>
    </w:p>
    <w:p>
      <w:pPr>
        <w:pStyle w:val="Default"/>
        <w:widowControl w:val="false"/>
        <w:tabs>
          <w:tab w:val="clear" w:pos="708"/>
          <w:tab w:val="left" w:pos="0" w:leader="none"/>
        </w:tabs>
        <w:ind w:firstLine="709"/>
        <w:jc w:val="both"/>
        <w:rPr>
          <w:sz w:val="24"/>
          <w:szCs w:val="24"/>
          <w:lang w:val="en-US"/>
        </w:rPr>
      </w:pPr>
      <w:r>
        <w:rPr>
          <w:bCs/>
          <w:color w:val="auto"/>
          <w:sz w:val="24"/>
          <w:szCs w:val="24"/>
          <w:lang w:val="en-US"/>
        </w:rPr>
        <w:t>The use of any mobile devices is prohibited. In case of violation of this clause, the student must leave the class and the teacher will write "nb" in the journal, which he must complete in the general order. Mobile devices may be used by students with the permission of the instructor if they are needed for the assignment.</w:t>
      </w:r>
    </w:p>
    <w:p>
      <w:pPr>
        <w:pStyle w:val="Default"/>
        <w:widowControl w:val="false"/>
        <w:tabs>
          <w:tab w:val="clear" w:pos="708"/>
          <w:tab w:val="left" w:pos="0" w:leader="none"/>
        </w:tabs>
        <w:ind w:firstLine="709"/>
        <w:jc w:val="both"/>
        <w:rPr>
          <w:bCs/>
          <w:i/>
          <w:i/>
          <w:color w:val="auto"/>
          <w:sz w:val="24"/>
          <w:szCs w:val="24"/>
          <w:lang w:val="en-US"/>
        </w:rPr>
      </w:pPr>
      <w:r>
        <w:rPr>
          <w:bCs/>
          <w:i/>
          <w:color w:val="auto"/>
          <w:sz w:val="24"/>
          <w:szCs w:val="24"/>
          <w:lang w:val="en-US"/>
        </w:rPr>
      </w:r>
    </w:p>
    <w:p>
      <w:pPr>
        <w:pStyle w:val="Default"/>
        <w:widowControl w:val="false"/>
        <w:tabs>
          <w:tab w:val="clear" w:pos="708"/>
          <w:tab w:val="left" w:pos="0" w:leader="none"/>
        </w:tabs>
        <w:ind w:firstLine="709"/>
        <w:jc w:val="both"/>
        <w:rPr>
          <w:sz w:val="24"/>
          <w:szCs w:val="24"/>
          <w:lang w:val="en-US"/>
        </w:rPr>
      </w:pPr>
      <w:r>
        <w:rPr>
          <w:bCs/>
          <w:i/>
          <w:color w:val="auto"/>
          <w:sz w:val="24"/>
          <w:szCs w:val="24"/>
          <w:lang w:val="en-US"/>
        </w:rPr>
        <w:t>Behavior in the audience:</w:t>
      </w:r>
    </w:p>
    <w:p>
      <w:pPr>
        <w:pStyle w:val="Default"/>
        <w:widowControl w:val="false"/>
        <w:tabs>
          <w:tab w:val="clear" w:pos="708"/>
          <w:tab w:val="left" w:pos="0" w:leader="none"/>
        </w:tabs>
        <w:ind w:firstLine="709"/>
        <w:jc w:val="both"/>
        <w:rPr>
          <w:sz w:val="24"/>
          <w:szCs w:val="24"/>
          <w:lang w:val="en-US"/>
        </w:rPr>
      </w:pPr>
      <w:r>
        <w:rPr>
          <w:sz w:val="24"/>
          <w:szCs w:val="24"/>
          <w:lang w:val="en-US"/>
        </w:rPr>
        <w:t>The behavior of applicants and teachers in the classrooms must be working and calm, strictly comply with the rules established by the Regulations on academic integrity and ethics of academic relations at Odesa National Medical University, in accordance with the Code of Academic Ethics and University Community Relations of Odesa National Medical University, Regulations on Prevention and detection of academic plagiarism in the research and educational work of students of higher education, scientists and teachers of Odesa National Medical University.</w:t>
      </w:r>
    </w:p>
    <w:sectPr>
      <w:headerReference w:type="default" r:id="rId12"/>
      <w:type w:val="nextPage"/>
      <w:pgSz w:w="11906" w:h="16838"/>
      <w:pgMar w:left="1418" w:right="851" w:header="709" w:top="1134" w:footer="0" w:bottom="708" w:gutter="0"/>
      <w:pgNumType w:fmt="decimal"/>
      <w:formProt w:val="false"/>
      <w:textDirection w:val="lrTb"/>
      <w:docGrid w:type="default" w:linePitch="600" w:charSpace="4505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family w:val="roman"/>
    <w:pitch w:val="default"/>
  </w:font>
  <w:font w:name="Liberation Serif">
    <w:altName w:val="Times New Roman"/>
    <w:charset w:val="01"/>
    <w:family w:val="roman"/>
    <w:pitch w:val="default"/>
  </w:font>
  <w:font w:name="Calibri Light">
    <w:charset w:val="01"/>
    <w:family w:val="roman"/>
    <w:pitch w:val="default"/>
  </w:font>
  <w:font w:name="Times New Roman">
    <w:charset w:val="01"/>
    <w:family w:val="roman"/>
    <w:pitch w:val="default"/>
  </w:font>
  <w:font w:name="OpenSymbol">
    <w:altName w:val="Arial Unicode MS"/>
    <w:charset w:val="01"/>
    <w:family w:val="roman"/>
    <w:pitch w:val="default"/>
  </w:font>
  <w:font w:name="Symbol">
    <w:charset w:val="01"/>
    <w:family w:val="roman"/>
    <w:pitch w:val="default"/>
  </w:font>
  <w:font w:name="Courier New">
    <w:charset w:val="01"/>
    <w:family w:val="roman"/>
    <w:pitch w:val="default"/>
  </w:font>
  <w:font w:name="Wingdings">
    <w:charset w:val="01"/>
    <w:family w:val="roman"/>
    <w:pitch w:val="default"/>
  </w:font>
  <w:font w:name="Arial">
    <w:charset w:val="01"/>
    <w:family w:val="roman"/>
    <w:pitch w:val="default"/>
  </w:font>
  <w:font w:name="Times New Roman">
    <w:charset w:val="01"/>
    <w:family w:val="roman"/>
    <w:pitch w:val="variable"/>
  </w:font>
  <w:font w:name="Symbol">
    <w:charset w:val="02"/>
    <w:family w:val="auto"/>
    <w:pitch w:val="default"/>
  </w:font>
  <w:font w:name="Courier New">
    <w:charset w:val="01"/>
    <w:family w:val="auto"/>
    <w:pitch w:val="fixed"/>
  </w:font>
  <w:font w:name="Wingdings">
    <w:charset w:val="02"/>
    <w:family w:val="auto"/>
    <w:pitch w:val="default"/>
  </w:font>
  <w:font w:name="OpenSymbol">
    <w:altName w:val="Arial Unicode MS"/>
    <w:charset w:val="01"/>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center"/>
      <w:rPr>
        <w:rFonts w:ascii="Times New Roman" w:hAnsi="Times New Roman" w:eastAsia="Times New Roman"/>
        <w:b/>
        <w:b/>
        <w:bCs/>
        <w:color w:val="365F91"/>
        <w:sz w:val="24"/>
        <w:szCs w:val="24"/>
      </w:rPr>
    </w:pPr>
    <w:r>
      <w:rPr>
        <w:rFonts w:eastAsia="Times New Roman" w:ascii="Times New Roman" w:hAnsi="Times New Roman"/>
        <w:b/>
        <w:bCs/>
        <w:color w:val="365F91"/>
        <w:sz w:val="24"/>
        <w:szCs w:val="24"/>
      </w:rPr>
      <w:t>MINISTRY OF HEALTH OF UKRAINE</w:t>
    </w:r>
  </w:p>
  <w:p>
    <w:pPr>
      <w:pStyle w:val="Normal"/>
      <w:jc w:val="center"/>
      <w:rPr>
        <w:rFonts w:ascii="Times New Roman" w:hAnsi="Times New Roman" w:eastAsia="Times New Roman"/>
        <w:b/>
        <w:b/>
        <w:bCs/>
        <w:color w:val="365F91"/>
        <w:sz w:val="24"/>
        <w:szCs w:val="24"/>
      </w:rPr>
    </w:pPr>
    <w:r>
      <w:rPr>
        <w:rFonts w:eastAsia="Times New Roman" w:ascii="Times New Roman" w:hAnsi="Times New Roman"/>
        <w:b/>
        <w:bCs/>
        <w:color w:val="365F91"/>
        <w:sz w:val="24"/>
        <w:szCs w:val="24"/>
      </w:rPr>
      <w:t>ODESA NATIONAL MEDICAL UNIVERSITY</w:t>
    </w:r>
  </w:p>
  <w:p>
    <w:pPr>
      <w:pStyle w:val="Normal"/>
      <w:tabs>
        <w:tab w:val="clear" w:pos="708"/>
        <w:tab w:val="left" w:pos="-722" w:leader="none"/>
      </w:tabs>
      <w:ind w:start="1141" w:hanging="0"/>
      <w:rPr/>
    </w:pPr>
    <w:r>
      <w:rPr>
        <w:caps/>
        <w:color w:val="4F81BD"/>
        <w:sz w:val="24"/>
        <w:szCs w:val="24"/>
        <w:lang w:val="en-US"/>
      </w:rPr>
      <w:t xml:space="preserve">                        </w:t>
    </w:r>
    <w:r>
      <w:rPr>
        <w:rFonts w:eastAsia="Times New Roman" w:ascii="Times New Roman" w:hAnsi="Times New Roman"/>
        <w:bCs/>
        <w:color w:val="365F91"/>
        <w:sz w:val="24"/>
        <w:szCs w:val="24"/>
      </w:rPr>
      <w:t>Department of simulation medical technologies</w:t>
    </w:r>
  </w:p>
  <w:p>
    <w:pPr>
      <w:pStyle w:val="Style25"/>
      <w:jc w:val="center"/>
      <w:rPr>
        <w:sz w:val="24"/>
        <w:szCs w:val="24"/>
      </w:rPr>
    </w:pPr>
    <w:r>
      <w:rPr>
        <w:sz w:val="24"/>
        <w:szCs w:val="24"/>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start"/>
      <w:pPr>
        <w:tabs>
          <w:tab w:val="num" w:pos="0"/>
        </w:tabs>
        <w:ind w:start="0" w:hanging="0"/>
      </w:pPr>
    </w:lvl>
    <w:lvl w:ilvl="1">
      <w:start w:val="1"/>
      <w:pStyle w:val="2"/>
      <w:numFmt w:val="none"/>
      <w:suff w:val="nothing"/>
      <w:lvlText w:val=""/>
      <w:lvlJc w:val="start"/>
      <w:pPr>
        <w:tabs>
          <w:tab w:val="num" w:pos="0"/>
        </w:tabs>
        <w:ind w:start="0" w:hanging="0"/>
      </w:pPr>
    </w:lvl>
    <w:lvl w:ilvl="2">
      <w:start w:val="1"/>
      <w:pStyle w:val="3"/>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sz w:val="24"/>
        <w:szCs w:val="26"/>
        <w:rFonts w:ascii="Times New Roman" w:hAnsi="Times New Roman"/>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3">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4">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5">
    <w:lvl w:ilvl="0">
      <w:start w:val="1"/>
      <w:numFmt w:val="decimal"/>
      <w:lvlText w:val="%1."/>
      <w:lvlJc w:val="start"/>
      <w:pPr>
        <w:tabs>
          <w:tab w:val="num" w:pos="0"/>
        </w:tabs>
        <w:ind w:start="720" w:hanging="360"/>
      </w:pPr>
      <w:rPr>
        <w:sz w:val="24"/>
        <w:szCs w:val="26"/>
        <w:rFonts w:ascii="Times New Roman" w:hAnsi="Times New Roman"/>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6">
    <w:lvl w:ilvl="0">
      <w:start w:val="1"/>
      <w:numFmt w:val="decimal"/>
      <w:lvlText w:val="%1."/>
      <w:lvlJc w:val="start"/>
      <w:pPr>
        <w:tabs>
          <w:tab w:val="num" w:pos="0"/>
        </w:tabs>
        <w:ind w:start="720" w:hanging="360"/>
      </w:pPr>
      <w:rPr>
        <w:sz w:val="24"/>
        <w:szCs w:val="26"/>
        <w:rFonts w:ascii="Times New Roman" w:hAnsi="Times New Roman"/>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7">
    <w:lvl w:ilvl="0">
      <w:start w:val="1"/>
      <w:numFmt w:val="decimal"/>
      <w:lvlText w:val="%1."/>
      <w:lvlJc w:val="start"/>
      <w:pPr>
        <w:tabs>
          <w:tab w:val="num" w:pos="0"/>
        </w:tabs>
        <w:ind w:start="720" w:hanging="360"/>
      </w:pPr>
      <w:rPr>
        <w:sz w:val="24"/>
        <w:szCs w:val="26"/>
        <w:rFonts w:ascii="Times New Roman" w:hAnsi="Times New Roman"/>
      </w:rPr>
    </w:lvl>
    <w:lvl w:ilvl="1">
      <w:start w:val="1"/>
      <w:numFmt w:val="decimal"/>
      <w:lvlText w:val="%2."/>
      <w:lvlJc w:val="start"/>
      <w:pPr>
        <w:tabs>
          <w:tab w:val="num" w:pos="0"/>
        </w:tabs>
        <w:ind w:start="1080" w:hanging="360"/>
      </w:pPr>
      <w:rPr>
        <w:sz w:val="24"/>
        <w:szCs w:val="26"/>
      </w:rPr>
    </w:lvl>
    <w:lvl w:ilvl="2">
      <w:start w:val="1"/>
      <w:numFmt w:val="decimal"/>
      <w:lvlText w:val="%3."/>
      <w:lvlJc w:val="start"/>
      <w:pPr>
        <w:tabs>
          <w:tab w:val="num" w:pos="0"/>
        </w:tabs>
        <w:ind w:start="1440" w:hanging="360"/>
      </w:pPr>
      <w:rPr>
        <w:sz w:val="24"/>
        <w:szCs w:val="26"/>
      </w:rPr>
    </w:lvl>
    <w:lvl w:ilvl="3">
      <w:start w:val="1"/>
      <w:numFmt w:val="decimal"/>
      <w:lvlText w:val="%4."/>
      <w:lvlJc w:val="start"/>
      <w:pPr>
        <w:tabs>
          <w:tab w:val="num" w:pos="0"/>
        </w:tabs>
        <w:ind w:start="1800" w:hanging="360"/>
      </w:pPr>
      <w:rPr>
        <w:sz w:val="24"/>
        <w:szCs w:val="26"/>
      </w:rPr>
    </w:lvl>
    <w:lvl w:ilvl="4">
      <w:start w:val="1"/>
      <w:numFmt w:val="decimal"/>
      <w:lvlText w:val="%5."/>
      <w:lvlJc w:val="start"/>
      <w:pPr>
        <w:tabs>
          <w:tab w:val="num" w:pos="0"/>
        </w:tabs>
        <w:ind w:start="2160" w:hanging="360"/>
      </w:pPr>
      <w:rPr>
        <w:sz w:val="24"/>
        <w:szCs w:val="26"/>
      </w:rPr>
    </w:lvl>
    <w:lvl w:ilvl="5">
      <w:start w:val="1"/>
      <w:numFmt w:val="decimal"/>
      <w:lvlText w:val="%6."/>
      <w:lvlJc w:val="start"/>
      <w:pPr>
        <w:tabs>
          <w:tab w:val="num" w:pos="0"/>
        </w:tabs>
        <w:ind w:start="2520" w:hanging="360"/>
      </w:pPr>
      <w:rPr>
        <w:sz w:val="24"/>
        <w:szCs w:val="26"/>
      </w:rPr>
    </w:lvl>
    <w:lvl w:ilvl="6">
      <w:start w:val="1"/>
      <w:numFmt w:val="decimal"/>
      <w:lvlText w:val="%7."/>
      <w:lvlJc w:val="start"/>
      <w:pPr>
        <w:tabs>
          <w:tab w:val="num" w:pos="0"/>
        </w:tabs>
        <w:ind w:start="2880" w:hanging="360"/>
      </w:pPr>
      <w:rPr>
        <w:sz w:val="24"/>
        <w:szCs w:val="26"/>
      </w:rPr>
    </w:lvl>
    <w:lvl w:ilvl="7">
      <w:start w:val="1"/>
      <w:numFmt w:val="decimal"/>
      <w:lvlText w:val="%8."/>
      <w:lvlJc w:val="start"/>
      <w:pPr>
        <w:tabs>
          <w:tab w:val="num" w:pos="0"/>
        </w:tabs>
        <w:ind w:start="3240" w:hanging="360"/>
      </w:pPr>
      <w:rPr>
        <w:sz w:val="24"/>
        <w:szCs w:val="26"/>
      </w:rPr>
    </w:lvl>
    <w:lvl w:ilvl="8">
      <w:start w:val="1"/>
      <w:numFmt w:val="decimal"/>
      <w:lvlText w:val="%9."/>
      <w:lvlJc w:val="start"/>
      <w:pPr>
        <w:tabs>
          <w:tab w:val="num" w:pos="0"/>
        </w:tabs>
        <w:ind w:start="3600" w:hanging="360"/>
      </w:pPr>
      <w:rPr>
        <w:sz w:val="24"/>
        <w:szCs w:val="26"/>
      </w:rPr>
    </w:lvl>
  </w:abstractNum>
  <w:abstractNum w:abstractNumId="8">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9">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0">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1">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2">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OpenSymbol" w:hAnsi="OpenSymbol" w:cs="OpenSymbol" w:hint="default"/>
      </w:rPr>
    </w:lvl>
    <w:lvl w:ilvl="2">
      <w:start w:val="1"/>
      <w:numFmt w:val="bullet"/>
      <w:lvlText w:val="▪"/>
      <w:lvlJc w:val="start"/>
      <w:pPr>
        <w:tabs>
          <w:tab w:val="num" w:pos="0"/>
        </w:tabs>
        <w:ind w:start="1440" w:hanging="360"/>
      </w:pPr>
      <w:rPr>
        <w:rFonts w:ascii="OpenSymbol" w:hAnsi="OpenSymbol" w:cs="Open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OpenSymbol" w:hAnsi="OpenSymbol" w:cs="OpenSymbol" w:hint="default"/>
      </w:rPr>
    </w:lvl>
    <w:lvl w:ilvl="5">
      <w:start w:val="1"/>
      <w:numFmt w:val="bullet"/>
      <w:lvlText w:val="▪"/>
      <w:lvlJc w:val="start"/>
      <w:pPr>
        <w:tabs>
          <w:tab w:val="num" w:pos="0"/>
        </w:tabs>
        <w:ind w:start="2520" w:hanging="360"/>
      </w:pPr>
      <w:rPr>
        <w:rFonts w:ascii="OpenSymbol" w:hAnsi="OpenSymbol" w:cs="Open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OpenSymbol" w:hAnsi="OpenSymbol" w:cs="OpenSymbol" w:hint="default"/>
      </w:rPr>
    </w:lvl>
    <w:lvl w:ilvl="8">
      <w:start w:val="1"/>
      <w:numFmt w:val="bullet"/>
      <w:lvlText w:val="▪"/>
      <w:lvlJc w:val="start"/>
      <w:pPr>
        <w:tabs>
          <w:tab w:val="num" w:pos="0"/>
        </w:tabs>
        <w:ind w:start="3600" w:hanging="360"/>
      </w:pPr>
      <w:rPr>
        <w:rFonts w:ascii="OpenSymbol" w:hAnsi="OpenSymbol" w:cs="OpenSymbol" w:hint="default"/>
      </w:rPr>
    </w:lvl>
  </w:abstractNum>
  <w:abstractNum w:abstractNumId="13">
    <w:lvl w:ilvl="0">
      <w:start w:val="1"/>
      <w:numFmt w:val="none"/>
      <w:suff w:val="nothing"/>
      <w:lvlText w:val=""/>
      <w:lvlJc w:val="start"/>
      <w:pPr>
        <w:tabs>
          <w:tab w:val="num" w:pos="0"/>
        </w:tabs>
        <w:ind w:start="432" w:hanging="432"/>
      </w:pPr>
    </w:lvl>
    <w:lvl w:ilvl="1">
      <w:start w:val="1"/>
      <w:numFmt w:val="none"/>
      <w:suff w:val="nothing"/>
      <w:lvlText w:val=""/>
      <w:lvlJc w:val="start"/>
      <w:pPr>
        <w:tabs>
          <w:tab w:val="num" w:pos="0"/>
        </w:tabs>
        <w:ind w:start="576" w:hanging="576"/>
      </w:pPr>
    </w:lvl>
    <w:lvl w:ilvl="2">
      <w:start w:val="1"/>
      <w:numFmt w:val="none"/>
      <w:suff w:val="nothing"/>
      <w:lvlText w:val=""/>
      <w:lvlJc w:val="start"/>
      <w:pPr>
        <w:tabs>
          <w:tab w:val="num" w:pos="0"/>
        </w:tabs>
        <w:ind w:start="720" w:hanging="720"/>
      </w:pPr>
    </w:lvl>
    <w:lvl w:ilvl="3">
      <w:start w:val="1"/>
      <w:numFmt w:val="none"/>
      <w:suff w:val="nothing"/>
      <w:lvlText w:val=""/>
      <w:lvlJc w:val="start"/>
      <w:pPr>
        <w:tabs>
          <w:tab w:val="num" w:pos="0"/>
        </w:tabs>
        <w:ind w:start="864" w:hanging="864"/>
      </w:pPr>
    </w:lvl>
    <w:lvl w:ilvl="4">
      <w:start w:val="1"/>
      <w:numFmt w:val="none"/>
      <w:suff w:val="nothing"/>
      <w:lvlText w:val=""/>
      <w:lvlJc w:val="start"/>
      <w:pPr>
        <w:tabs>
          <w:tab w:val="num" w:pos="0"/>
        </w:tabs>
        <w:ind w:start="1008" w:hanging="1008"/>
      </w:pPr>
    </w:lvl>
    <w:lvl w:ilvl="5">
      <w:start w:val="1"/>
      <w:numFmt w:val="none"/>
      <w:suff w:val="nothing"/>
      <w:lvlText w:val=""/>
      <w:lvlJc w:val="start"/>
      <w:pPr>
        <w:tabs>
          <w:tab w:val="num" w:pos="0"/>
        </w:tabs>
        <w:ind w:start="1152" w:hanging="1152"/>
      </w:pPr>
    </w:lvl>
    <w:lvl w:ilvl="6">
      <w:start w:val="1"/>
      <w:numFmt w:val="none"/>
      <w:suff w:val="nothing"/>
      <w:lvlText w:val=""/>
      <w:lvlJc w:val="start"/>
      <w:pPr>
        <w:tabs>
          <w:tab w:val="num" w:pos="0"/>
        </w:tabs>
        <w:ind w:start="1296" w:hanging="1296"/>
      </w:pPr>
    </w:lvl>
    <w:lvl w:ilvl="7">
      <w:start w:val="1"/>
      <w:numFmt w:val="none"/>
      <w:suff w:val="nothing"/>
      <w:lvlText w:val=""/>
      <w:lvlJc w:val="start"/>
      <w:pPr>
        <w:tabs>
          <w:tab w:val="num" w:pos="0"/>
        </w:tabs>
        <w:ind w:start="1440" w:hanging="1440"/>
      </w:pPr>
    </w:lvl>
    <w:lvl w:ilvl="8">
      <w:start w:val="1"/>
      <w:numFmt w:val="none"/>
      <w:suff w:val="nothing"/>
      <w:lvlText w:val=""/>
      <w:lvlJc w:val="start"/>
      <w:pPr>
        <w:tabs>
          <w:tab w:val="num" w:pos="0"/>
        </w:tabs>
        <w:ind w:star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uk-U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Cs w:val="22"/>
        <w:lang w:val="en"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start"/>
      <w:textAlignment w:val="baseline"/>
    </w:pPr>
    <w:rPr>
      <w:rFonts w:ascii="Calibri" w:hAnsi="Calibri" w:eastAsia="Calibri" w:cs="DejaVu Sans"/>
      <w:color w:val="auto"/>
      <w:kern w:val="0"/>
      <w:sz w:val="20"/>
      <w:szCs w:val="22"/>
      <w:lang w:val="en" w:eastAsia="en-US" w:bidi="ar-SA"/>
    </w:rPr>
  </w:style>
  <w:style w:type="paragraph" w:styleId="1">
    <w:name w:val="Heading 1"/>
    <w:basedOn w:val="Style19"/>
    <w:next w:val="Style20"/>
    <w:uiPriority w:val="9"/>
    <w:qFormat/>
    <w:pPr>
      <w:numPr>
        <w:ilvl w:val="0"/>
        <w:numId w:val="1"/>
      </w:numPr>
      <w:outlineLvl w:val="0"/>
    </w:pPr>
    <w:rPr>
      <w:rFonts w:ascii="Liberation Serif" w:hAnsi="Liberation Serif" w:eastAsia="DejaVu Sans" w:cs="DejaVu Sans"/>
      <w:b/>
      <w:bCs/>
      <w:sz w:val="48"/>
      <w:szCs w:val="48"/>
    </w:rPr>
  </w:style>
  <w:style w:type="paragraph" w:styleId="2">
    <w:name w:val="Heading 2"/>
    <w:basedOn w:val="Normal"/>
    <w:next w:val="Normal"/>
    <w:uiPriority w:val="9"/>
    <w:semiHidden/>
    <w:unhideWhenUsed/>
    <w:qFormat/>
    <w:pPr>
      <w:keepNext w:val="true"/>
      <w:keepLines/>
      <w:numPr>
        <w:ilvl w:val="1"/>
        <w:numId w:val="1"/>
      </w:numPr>
      <w:spacing w:before="40" w:after="0"/>
      <w:outlineLvl w:val="1"/>
    </w:pPr>
    <w:rPr>
      <w:rFonts w:ascii="Calibri Light" w:hAnsi="Calibri Light" w:eastAsia="Times New Roman" w:cs="Times New Roman"/>
      <w:color w:val="2F5496"/>
      <w:sz w:val="26"/>
      <w:szCs w:val="26"/>
    </w:rPr>
  </w:style>
  <w:style w:type="paragraph" w:styleId="3">
    <w:name w:val="Heading 3"/>
    <w:basedOn w:val="Normal"/>
    <w:next w:val="Normal"/>
    <w:uiPriority w:val="9"/>
    <w:semiHidden/>
    <w:unhideWhenUsed/>
    <w:qFormat/>
    <w:pPr>
      <w:keepNext w:val="true"/>
      <w:numPr>
        <w:ilvl w:val="2"/>
        <w:numId w:val="1"/>
      </w:numPr>
      <w:outlineLvl w:val="2"/>
    </w:pPr>
    <w:rPr>
      <w:rFonts w:ascii="Times New Roman" w:hAnsi="Times New Roman" w:eastAsia="Times New Roman"/>
      <w:b/>
      <w:bCs/>
      <w:sz w:val="28"/>
      <w:szCs w:val="28"/>
      <w:lang w:eastAsia="zh-CN"/>
    </w:rPr>
  </w:style>
  <w:style w:type="character" w:styleId="DefaultParagraphFont" w:default="1">
    <w:name w:val="Default Paragraph Font"/>
    <w:uiPriority w:val="1"/>
    <w:semiHidden/>
    <w:unhideWhenUsed/>
    <w:qFormat/>
    <w:rPr/>
  </w:style>
  <w:style w:type="character" w:styleId="31" w:customStyle="1">
    <w:name w:val="Заголовок 3 Знак"/>
    <w:basedOn w:val="DefaultParagraphFont"/>
    <w:qFormat/>
    <w:rPr>
      <w:rFonts w:ascii="Times New Roman" w:hAnsi="Times New Roman" w:eastAsia="Times New Roman" w:cs="Times New Roman"/>
      <w:b/>
      <w:bCs/>
      <w:sz w:val="28"/>
      <w:szCs w:val="28"/>
      <w:lang w:val="en" w:eastAsia="zh-CN"/>
    </w:rPr>
  </w:style>
  <w:style w:type="character" w:styleId="Style11" w:customStyle="1">
    <w:name w:val="Верхний колонтитул Знак"/>
    <w:basedOn w:val="DefaultParagraphFont"/>
    <w:qFormat/>
    <w:rPr>
      <w:rFonts w:ascii="Calibri" w:hAnsi="Calibri" w:eastAsia="Calibri" w:cs="Times New Roman"/>
      <w:lang w:val="en"/>
    </w:rPr>
  </w:style>
  <w:style w:type="character" w:styleId="Style12" w:customStyle="1">
    <w:name w:val="Нижний колонтитул Знак"/>
    <w:basedOn w:val="DefaultParagraphFont"/>
    <w:qFormat/>
    <w:rPr>
      <w:rFonts w:ascii="Calibri" w:hAnsi="Calibri" w:eastAsia="Calibri" w:cs="Times New Roman"/>
      <w:lang w:val="en"/>
    </w:rPr>
  </w:style>
  <w:style w:type="character" w:styleId="Style13" w:customStyle="1">
    <w:name w:val="Интернет-ссылка"/>
    <w:basedOn w:val="DefaultParagraphFont"/>
    <w:qFormat/>
    <w:rPr>
      <w:color w:val="0563C1"/>
      <w:u w:val="single"/>
    </w:rPr>
  </w:style>
  <w:style w:type="character" w:styleId="Style14" w:customStyle="1">
    <w:name w:val="Выделение"/>
    <w:basedOn w:val="DefaultParagraphFont"/>
    <w:qFormat/>
    <w:rPr>
      <w:i/>
      <w:iCs/>
    </w:rPr>
  </w:style>
  <w:style w:type="character" w:styleId="Style15" w:customStyle="1">
    <w:name w:val="Символ нумерации"/>
    <w:qFormat/>
    <w:rPr>
      <w:rFonts w:ascii="Times New Roman" w:hAnsi="Times New Roman" w:eastAsia="Times New Roman" w:cs="Times New Roman"/>
      <w:sz w:val="28"/>
      <w:szCs w:val="31"/>
    </w:rPr>
  </w:style>
  <w:style w:type="character" w:styleId="Style16" w:customStyle="1">
    <w:name w:val="Посещённая гиперссылка"/>
    <w:basedOn w:val="DefaultParagraphFont"/>
    <w:qFormat/>
    <w:rPr>
      <w:color w:val="954F72"/>
      <w:u w:val="single"/>
    </w:rPr>
  </w:style>
  <w:style w:type="character" w:styleId="Bullets" w:customStyle="1">
    <w:name w:val="Bullets"/>
    <w:qFormat/>
    <w:rPr>
      <w:rFonts w:ascii="OpenSymbol" w:hAnsi="OpenSymbol" w:eastAsia="OpenSymbol" w:cs="OpenSymbol"/>
    </w:rPr>
  </w:style>
  <w:style w:type="character" w:styleId="Style17" w:customStyle="1">
    <w:name w:val="Выделение жирным"/>
    <w:qFormat/>
    <w:rPr>
      <w:b/>
      <w:bCs/>
    </w:rPr>
  </w:style>
  <w:style w:type="character" w:styleId="21" w:customStyle="1">
    <w:name w:val="Заголовок 2 Знак"/>
    <w:basedOn w:val="DefaultParagraphFont"/>
    <w:qFormat/>
    <w:rPr>
      <w:rFonts w:ascii="Calibri Light" w:hAnsi="Calibri Light" w:eastAsia="Times New Roman" w:cs="Times New Roman"/>
      <w:color w:val="2F5496"/>
      <w:sz w:val="26"/>
      <w:szCs w:val="26"/>
    </w:rPr>
  </w:style>
  <w:style w:type="character" w:styleId="WWCharLFO3LVL1" w:customStyle="1">
    <w:name w:val="WW_CharLFO3LVL1"/>
    <w:qFormat/>
    <w:rPr>
      <w:rFonts w:ascii="Times New Roman" w:hAnsi="Times New Roman" w:cs="Symbol"/>
    </w:rPr>
  </w:style>
  <w:style w:type="character" w:styleId="WWCharLFO3LVL2" w:customStyle="1">
    <w:name w:val="WW_CharLFO3LVL2"/>
    <w:qFormat/>
    <w:rPr>
      <w:rFonts w:ascii="Times New Roman" w:hAnsi="Times New Roman" w:cs="Courier New"/>
    </w:rPr>
  </w:style>
  <w:style w:type="character" w:styleId="WWCharLFO3LVL3" w:customStyle="1">
    <w:name w:val="WW_CharLFO3LVL3"/>
    <w:qFormat/>
    <w:rPr>
      <w:rFonts w:ascii="Times New Roman" w:hAnsi="Times New Roman" w:cs="Wingdings"/>
    </w:rPr>
  </w:style>
  <w:style w:type="character" w:styleId="WWCharLFO3LVL4" w:customStyle="1">
    <w:name w:val="WW_CharLFO3LVL4"/>
    <w:qFormat/>
    <w:rPr>
      <w:rFonts w:ascii="Times New Roman" w:hAnsi="Times New Roman" w:cs="Symbol"/>
    </w:rPr>
  </w:style>
  <w:style w:type="character" w:styleId="WWCharLFO3LVL5" w:customStyle="1">
    <w:name w:val="WW_CharLFO3LVL5"/>
    <w:qFormat/>
    <w:rPr>
      <w:rFonts w:ascii="Times New Roman" w:hAnsi="Times New Roman" w:cs="Courier New"/>
    </w:rPr>
  </w:style>
  <w:style w:type="character" w:styleId="WWCharLFO3LVL6" w:customStyle="1">
    <w:name w:val="WW_CharLFO3LVL6"/>
    <w:qFormat/>
    <w:rPr>
      <w:rFonts w:ascii="Times New Roman" w:hAnsi="Times New Roman" w:cs="Wingdings"/>
    </w:rPr>
  </w:style>
  <w:style w:type="character" w:styleId="WWCharLFO3LVL7" w:customStyle="1">
    <w:name w:val="WW_CharLFO3LVL7"/>
    <w:qFormat/>
    <w:rPr>
      <w:rFonts w:ascii="Times New Roman" w:hAnsi="Times New Roman" w:cs="Symbol"/>
    </w:rPr>
  </w:style>
  <w:style w:type="character" w:styleId="WWCharLFO3LVL8" w:customStyle="1">
    <w:name w:val="WW_CharLFO3LVL8"/>
    <w:qFormat/>
    <w:rPr>
      <w:rFonts w:ascii="Times New Roman" w:hAnsi="Times New Roman" w:cs="Courier New"/>
    </w:rPr>
  </w:style>
  <w:style w:type="character" w:styleId="WWCharLFO3LVL9" w:customStyle="1">
    <w:name w:val="WW_CharLFO3LVL9"/>
    <w:qFormat/>
    <w:rPr>
      <w:rFonts w:ascii="Times New Roman" w:hAnsi="Times New Roman" w:cs="Wingdings"/>
    </w:rPr>
  </w:style>
  <w:style w:type="character" w:styleId="WWCharLFO5LVL1" w:customStyle="1">
    <w:name w:val="WW_CharLFO5LVL1"/>
    <w:qFormat/>
    <w:rPr>
      <w:sz w:val="28"/>
      <w:szCs w:val="31"/>
    </w:rPr>
  </w:style>
  <w:style w:type="character" w:styleId="WWCharLFO5LVL2" w:customStyle="1">
    <w:name w:val="WW_CharLFO5LVL2"/>
    <w:qFormat/>
    <w:rPr>
      <w:sz w:val="28"/>
      <w:szCs w:val="31"/>
    </w:rPr>
  </w:style>
  <w:style w:type="character" w:styleId="WWCharLFO5LVL3" w:customStyle="1">
    <w:name w:val="WW_CharLFO5LVL3"/>
    <w:qFormat/>
    <w:rPr>
      <w:sz w:val="28"/>
      <w:szCs w:val="31"/>
    </w:rPr>
  </w:style>
  <w:style w:type="character" w:styleId="WWCharLFO5LVL4" w:customStyle="1">
    <w:name w:val="WW_CharLFO5LVL4"/>
    <w:qFormat/>
    <w:rPr>
      <w:sz w:val="28"/>
      <w:szCs w:val="31"/>
    </w:rPr>
  </w:style>
  <w:style w:type="character" w:styleId="WWCharLFO5LVL5" w:customStyle="1">
    <w:name w:val="WW_CharLFO5LVL5"/>
    <w:qFormat/>
    <w:rPr>
      <w:sz w:val="28"/>
      <w:szCs w:val="31"/>
    </w:rPr>
  </w:style>
  <w:style w:type="character" w:styleId="WWCharLFO5LVL6" w:customStyle="1">
    <w:name w:val="WW_CharLFO5LVL6"/>
    <w:qFormat/>
    <w:rPr>
      <w:sz w:val="28"/>
      <w:szCs w:val="31"/>
    </w:rPr>
  </w:style>
  <w:style w:type="character" w:styleId="WWCharLFO5LVL7" w:customStyle="1">
    <w:name w:val="WW_CharLFO5LVL7"/>
    <w:qFormat/>
    <w:rPr>
      <w:sz w:val="28"/>
      <w:szCs w:val="31"/>
    </w:rPr>
  </w:style>
  <w:style w:type="character" w:styleId="WWCharLFO5LVL8" w:customStyle="1">
    <w:name w:val="WW_CharLFO5LVL8"/>
    <w:qFormat/>
    <w:rPr>
      <w:sz w:val="28"/>
      <w:szCs w:val="31"/>
    </w:rPr>
  </w:style>
  <w:style w:type="character" w:styleId="WWCharLFO5LVL9" w:customStyle="1">
    <w:name w:val="WW_CharLFO5LVL9"/>
    <w:qFormat/>
    <w:rPr>
      <w:sz w:val="28"/>
      <w:szCs w:val="31"/>
    </w:rPr>
  </w:style>
  <w:style w:type="character" w:styleId="WWCharLFO6LVL1" w:customStyle="1">
    <w:name w:val="WW_CharLFO6LVL1"/>
    <w:qFormat/>
    <w:rPr>
      <w:sz w:val="28"/>
      <w:szCs w:val="31"/>
    </w:rPr>
  </w:style>
  <w:style w:type="character" w:styleId="WWCharLFO6LVL2" w:customStyle="1">
    <w:name w:val="WW_CharLFO6LVL2"/>
    <w:qFormat/>
    <w:rPr>
      <w:sz w:val="28"/>
      <w:szCs w:val="31"/>
    </w:rPr>
  </w:style>
  <w:style w:type="character" w:styleId="WWCharLFO6LVL3" w:customStyle="1">
    <w:name w:val="WW_CharLFO6LVL3"/>
    <w:qFormat/>
    <w:rPr>
      <w:sz w:val="28"/>
      <w:szCs w:val="31"/>
    </w:rPr>
  </w:style>
  <w:style w:type="character" w:styleId="WWCharLFO6LVL4" w:customStyle="1">
    <w:name w:val="WW_CharLFO6LVL4"/>
    <w:qFormat/>
    <w:rPr>
      <w:sz w:val="28"/>
      <w:szCs w:val="31"/>
    </w:rPr>
  </w:style>
  <w:style w:type="character" w:styleId="WWCharLFO6LVL5" w:customStyle="1">
    <w:name w:val="WW_CharLFO6LVL5"/>
    <w:qFormat/>
    <w:rPr>
      <w:sz w:val="28"/>
      <w:szCs w:val="31"/>
    </w:rPr>
  </w:style>
  <w:style w:type="character" w:styleId="WWCharLFO6LVL6" w:customStyle="1">
    <w:name w:val="WW_CharLFO6LVL6"/>
    <w:qFormat/>
    <w:rPr>
      <w:sz w:val="28"/>
      <w:szCs w:val="31"/>
    </w:rPr>
  </w:style>
  <w:style w:type="character" w:styleId="WWCharLFO6LVL7" w:customStyle="1">
    <w:name w:val="WW_CharLFO6LVL7"/>
    <w:qFormat/>
    <w:rPr>
      <w:sz w:val="28"/>
      <w:szCs w:val="31"/>
    </w:rPr>
  </w:style>
  <w:style w:type="character" w:styleId="WWCharLFO6LVL8" w:customStyle="1">
    <w:name w:val="WW_CharLFO6LVL8"/>
    <w:qFormat/>
    <w:rPr>
      <w:sz w:val="28"/>
      <w:szCs w:val="31"/>
    </w:rPr>
  </w:style>
  <w:style w:type="character" w:styleId="WWCharLFO6LVL9" w:customStyle="1">
    <w:name w:val="WW_CharLFO6LVL9"/>
    <w:qFormat/>
    <w:rPr>
      <w:sz w:val="28"/>
      <w:szCs w:val="31"/>
    </w:rPr>
  </w:style>
  <w:style w:type="character" w:styleId="WWCharLFO62LVL1" w:customStyle="1">
    <w:name w:val="WW_CharLFO62LVL1"/>
    <w:qFormat/>
    <w:rPr>
      <w:sz w:val="24"/>
      <w:szCs w:val="26"/>
    </w:rPr>
  </w:style>
  <w:style w:type="character" w:styleId="WWCharLFO62LVL2" w:customStyle="1">
    <w:name w:val="WW_CharLFO62LVL2"/>
    <w:qFormat/>
    <w:rPr>
      <w:sz w:val="24"/>
      <w:szCs w:val="26"/>
    </w:rPr>
  </w:style>
  <w:style w:type="character" w:styleId="WWCharLFO62LVL3" w:customStyle="1">
    <w:name w:val="WW_CharLFO62LVL3"/>
    <w:qFormat/>
    <w:rPr>
      <w:sz w:val="24"/>
      <w:szCs w:val="26"/>
    </w:rPr>
  </w:style>
  <w:style w:type="character" w:styleId="WWCharLFO62LVL4" w:customStyle="1">
    <w:name w:val="WW_CharLFO62LVL4"/>
    <w:qFormat/>
    <w:rPr>
      <w:sz w:val="24"/>
      <w:szCs w:val="26"/>
    </w:rPr>
  </w:style>
  <w:style w:type="character" w:styleId="WWCharLFO62LVL5" w:customStyle="1">
    <w:name w:val="WW_CharLFO62LVL5"/>
    <w:qFormat/>
    <w:rPr>
      <w:sz w:val="24"/>
      <w:szCs w:val="26"/>
    </w:rPr>
  </w:style>
  <w:style w:type="character" w:styleId="WWCharLFO62LVL6" w:customStyle="1">
    <w:name w:val="WW_CharLFO62LVL6"/>
    <w:qFormat/>
    <w:rPr>
      <w:sz w:val="24"/>
      <w:szCs w:val="26"/>
    </w:rPr>
  </w:style>
  <w:style w:type="character" w:styleId="WWCharLFO62LVL7" w:customStyle="1">
    <w:name w:val="WW_CharLFO62LVL7"/>
    <w:qFormat/>
    <w:rPr>
      <w:sz w:val="24"/>
      <w:szCs w:val="26"/>
    </w:rPr>
  </w:style>
  <w:style w:type="character" w:styleId="WWCharLFO62LVL8" w:customStyle="1">
    <w:name w:val="WW_CharLFO62LVL8"/>
    <w:qFormat/>
    <w:rPr>
      <w:sz w:val="24"/>
      <w:szCs w:val="26"/>
    </w:rPr>
  </w:style>
  <w:style w:type="character" w:styleId="WWCharLFO62LVL9" w:customStyle="1">
    <w:name w:val="WW_CharLFO62LVL9"/>
    <w:qFormat/>
    <w:rPr>
      <w:sz w:val="24"/>
      <w:szCs w:val="26"/>
    </w:rPr>
  </w:style>
  <w:style w:type="character" w:styleId="WWCharLFO63LVL1" w:customStyle="1">
    <w:name w:val="WW_CharLFO63LVL1"/>
    <w:qFormat/>
    <w:rPr>
      <w:rFonts w:ascii="Symbol" w:hAnsi="Symbol"/>
    </w:rPr>
  </w:style>
  <w:style w:type="character" w:styleId="WWCharLFO63LVL2" w:customStyle="1">
    <w:name w:val="WW_CharLFO63LVL2"/>
    <w:qFormat/>
    <w:rPr>
      <w:rFonts w:ascii="Courier New" w:hAnsi="Courier New" w:cs="Courier New"/>
    </w:rPr>
  </w:style>
  <w:style w:type="character" w:styleId="WWCharLFO63LVL3" w:customStyle="1">
    <w:name w:val="WW_CharLFO63LVL3"/>
    <w:qFormat/>
    <w:rPr>
      <w:rFonts w:ascii="Wingdings" w:hAnsi="Wingdings"/>
    </w:rPr>
  </w:style>
  <w:style w:type="character" w:styleId="WWCharLFO63LVL4" w:customStyle="1">
    <w:name w:val="WW_CharLFO63LVL4"/>
    <w:qFormat/>
    <w:rPr>
      <w:rFonts w:ascii="Symbol" w:hAnsi="Symbol"/>
    </w:rPr>
  </w:style>
  <w:style w:type="character" w:styleId="WWCharLFO63LVL5" w:customStyle="1">
    <w:name w:val="WW_CharLFO63LVL5"/>
    <w:qFormat/>
    <w:rPr>
      <w:rFonts w:ascii="Courier New" w:hAnsi="Courier New" w:cs="Courier New"/>
    </w:rPr>
  </w:style>
  <w:style w:type="character" w:styleId="WWCharLFO63LVL6" w:customStyle="1">
    <w:name w:val="WW_CharLFO63LVL6"/>
    <w:qFormat/>
    <w:rPr>
      <w:rFonts w:ascii="Wingdings" w:hAnsi="Wingdings"/>
    </w:rPr>
  </w:style>
  <w:style w:type="character" w:styleId="WWCharLFO63LVL7" w:customStyle="1">
    <w:name w:val="WW_CharLFO63LVL7"/>
    <w:qFormat/>
    <w:rPr>
      <w:rFonts w:ascii="Symbol" w:hAnsi="Symbol"/>
    </w:rPr>
  </w:style>
  <w:style w:type="character" w:styleId="WWCharLFO63LVL8" w:customStyle="1">
    <w:name w:val="WW_CharLFO63LVL8"/>
    <w:qFormat/>
    <w:rPr>
      <w:rFonts w:ascii="Courier New" w:hAnsi="Courier New" w:cs="Courier New"/>
    </w:rPr>
  </w:style>
  <w:style w:type="character" w:styleId="WWCharLFO63LVL9" w:customStyle="1">
    <w:name w:val="WW_CharLFO63LVL9"/>
    <w:qFormat/>
    <w:rPr>
      <w:rFonts w:ascii="Wingdings" w:hAnsi="Wingdings"/>
    </w:rPr>
  </w:style>
  <w:style w:type="character" w:styleId="WWCharLFO64LVL1" w:customStyle="1">
    <w:name w:val="WW_CharLFO64LVL1"/>
    <w:qFormat/>
    <w:rPr>
      <w:rFonts w:ascii="Symbol" w:hAnsi="Symbol"/>
    </w:rPr>
  </w:style>
  <w:style w:type="character" w:styleId="WWCharLFO64LVL2" w:customStyle="1">
    <w:name w:val="WW_CharLFO64LVL2"/>
    <w:qFormat/>
    <w:rPr>
      <w:rFonts w:ascii="Courier New" w:hAnsi="Courier New" w:cs="Courier New"/>
    </w:rPr>
  </w:style>
  <w:style w:type="character" w:styleId="WWCharLFO64LVL3" w:customStyle="1">
    <w:name w:val="WW_CharLFO64LVL3"/>
    <w:qFormat/>
    <w:rPr>
      <w:rFonts w:ascii="Wingdings" w:hAnsi="Wingdings"/>
    </w:rPr>
  </w:style>
  <w:style w:type="character" w:styleId="WWCharLFO64LVL4" w:customStyle="1">
    <w:name w:val="WW_CharLFO64LVL4"/>
    <w:qFormat/>
    <w:rPr>
      <w:rFonts w:ascii="Symbol" w:hAnsi="Symbol"/>
    </w:rPr>
  </w:style>
  <w:style w:type="character" w:styleId="WWCharLFO64LVL5" w:customStyle="1">
    <w:name w:val="WW_CharLFO64LVL5"/>
    <w:qFormat/>
    <w:rPr>
      <w:rFonts w:ascii="Courier New" w:hAnsi="Courier New" w:cs="Courier New"/>
    </w:rPr>
  </w:style>
  <w:style w:type="character" w:styleId="WWCharLFO64LVL6" w:customStyle="1">
    <w:name w:val="WW_CharLFO64LVL6"/>
    <w:qFormat/>
    <w:rPr>
      <w:rFonts w:ascii="Wingdings" w:hAnsi="Wingdings"/>
    </w:rPr>
  </w:style>
  <w:style w:type="character" w:styleId="WWCharLFO64LVL7" w:customStyle="1">
    <w:name w:val="WW_CharLFO64LVL7"/>
    <w:qFormat/>
    <w:rPr>
      <w:rFonts w:ascii="Symbol" w:hAnsi="Symbol"/>
    </w:rPr>
  </w:style>
  <w:style w:type="character" w:styleId="WWCharLFO64LVL8" w:customStyle="1">
    <w:name w:val="WW_CharLFO64LVL8"/>
    <w:qFormat/>
    <w:rPr>
      <w:rFonts w:ascii="Courier New" w:hAnsi="Courier New" w:cs="Courier New"/>
    </w:rPr>
  </w:style>
  <w:style w:type="character" w:styleId="WWCharLFO64LVL9" w:customStyle="1">
    <w:name w:val="WW_CharLFO64LVL9"/>
    <w:qFormat/>
    <w:rPr>
      <w:rFonts w:ascii="Wingdings" w:hAnsi="Wingdings"/>
    </w:rPr>
  </w:style>
  <w:style w:type="character" w:styleId="WWCharLFO65LVL1" w:customStyle="1">
    <w:name w:val="WW_CharLFO65LVL1"/>
    <w:qFormat/>
    <w:rPr>
      <w:sz w:val="24"/>
      <w:szCs w:val="26"/>
    </w:rPr>
  </w:style>
  <w:style w:type="character" w:styleId="WWCharLFO65LVL2" w:customStyle="1">
    <w:name w:val="WW_CharLFO65LVL2"/>
    <w:qFormat/>
    <w:rPr>
      <w:sz w:val="24"/>
      <w:szCs w:val="26"/>
    </w:rPr>
  </w:style>
  <w:style w:type="character" w:styleId="WWCharLFO65LVL3" w:customStyle="1">
    <w:name w:val="WW_CharLFO65LVL3"/>
    <w:qFormat/>
    <w:rPr>
      <w:sz w:val="24"/>
      <w:szCs w:val="26"/>
    </w:rPr>
  </w:style>
  <w:style w:type="character" w:styleId="WWCharLFO65LVL4" w:customStyle="1">
    <w:name w:val="WW_CharLFO65LVL4"/>
    <w:qFormat/>
    <w:rPr>
      <w:sz w:val="24"/>
      <w:szCs w:val="26"/>
    </w:rPr>
  </w:style>
  <w:style w:type="character" w:styleId="WWCharLFO65LVL5" w:customStyle="1">
    <w:name w:val="WW_CharLFO65LVL5"/>
    <w:qFormat/>
    <w:rPr>
      <w:sz w:val="24"/>
      <w:szCs w:val="26"/>
    </w:rPr>
  </w:style>
  <w:style w:type="character" w:styleId="WWCharLFO65LVL6" w:customStyle="1">
    <w:name w:val="WW_CharLFO65LVL6"/>
    <w:qFormat/>
    <w:rPr>
      <w:sz w:val="24"/>
      <w:szCs w:val="26"/>
    </w:rPr>
  </w:style>
  <w:style w:type="character" w:styleId="WWCharLFO65LVL7" w:customStyle="1">
    <w:name w:val="WW_CharLFO65LVL7"/>
    <w:qFormat/>
    <w:rPr>
      <w:sz w:val="24"/>
      <w:szCs w:val="26"/>
    </w:rPr>
  </w:style>
  <w:style w:type="character" w:styleId="WWCharLFO65LVL8" w:customStyle="1">
    <w:name w:val="WW_CharLFO65LVL8"/>
    <w:qFormat/>
    <w:rPr>
      <w:sz w:val="24"/>
      <w:szCs w:val="26"/>
    </w:rPr>
  </w:style>
  <w:style w:type="character" w:styleId="WWCharLFO65LVL9" w:customStyle="1">
    <w:name w:val="WW_CharLFO65LVL9"/>
    <w:qFormat/>
    <w:rPr>
      <w:sz w:val="24"/>
      <w:szCs w:val="26"/>
    </w:rPr>
  </w:style>
  <w:style w:type="character" w:styleId="WWCharLFO66LVL1" w:customStyle="1">
    <w:name w:val="WW_CharLFO66LVL1"/>
    <w:qFormat/>
    <w:rPr>
      <w:sz w:val="24"/>
      <w:szCs w:val="26"/>
    </w:rPr>
  </w:style>
  <w:style w:type="character" w:styleId="WWCharLFO66LVL2" w:customStyle="1">
    <w:name w:val="WW_CharLFO66LVL2"/>
    <w:qFormat/>
    <w:rPr>
      <w:sz w:val="24"/>
      <w:szCs w:val="26"/>
    </w:rPr>
  </w:style>
  <w:style w:type="character" w:styleId="WWCharLFO66LVL3" w:customStyle="1">
    <w:name w:val="WW_CharLFO66LVL3"/>
    <w:qFormat/>
    <w:rPr>
      <w:sz w:val="24"/>
      <w:szCs w:val="26"/>
    </w:rPr>
  </w:style>
  <w:style w:type="character" w:styleId="WWCharLFO66LVL4" w:customStyle="1">
    <w:name w:val="WW_CharLFO66LVL4"/>
    <w:qFormat/>
    <w:rPr>
      <w:sz w:val="24"/>
      <w:szCs w:val="26"/>
    </w:rPr>
  </w:style>
  <w:style w:type="character" w:styleId="WWCharLFO66LVL5" w:customStyle="1">
    <w:name w:val="WW_CharLFO66LVL5"/>
    <w:qFormat/>
    <w:rPr>
      <w:sz w:val="24"/>
      <w:szCs w:val="26"/>
    </w:rPr>
  </w:style>
  <w:style w:type="character" w:styleId="WWCharLFO66LVL6" w:customStyle="1">
    <w:name w:val="WW_CharLFO66LVL6"/>
    <w:qFormat/>
    <w:rPr>
      <w:sz w:val="24"/>
      <w:szCs w:val="26"/>
    </w:rPr>
  </w:style>
  <w:style w:type="character" w:styleId="WWCharLFO66LVL7" w:customStyle="1">
    <w:name w:val="WW_CharLFO66LVL7"/>
    <w:qFormat/>
    <w:rPr>
      <w:sz w:val="24"/>
      <w:szCs w:val="26"/>
    </w:rPr>
  </w:style>
  <w:style w:type="character" w:styleId="WWCharLFO66LVL8" w:customStyle="1">
    <w:name w:val="WW_CharLFO66LVL8"/>
    <w:qFormat/>
    <w:rPr>
      <w:sz w:val="24"/>
      <w:szCs w:val="26"/>
    </w:rPr>
  </w:style>
  <w:style w:type="character" w:styleId="WWCharLFO66LVL9" w:customStyle="1">
    <w:name w:val="WW_CharLFO66LVL9"/>
    <w:qFormat/>
    <w:rPr>
      <w:sz w:val="24"/>
      <w:szCs w:val="26"/>
    </w:rPr>
  </w:style>
  <w:style w:type="character" w:styleId="WWCharLFO67LVL1" w:customStyle="1">
    <w:name w:val="WW_CharLFO67LVL1"/>
    <w:qFormat/>
    <w:rPr>
      <w:sz w:val="24"/>
      <w:szCs w:val="26"/>
    </w:rPr>
  </w:style>
  <w:style w:type="character" w:styleId="WWCharLFO67LVL2" w:customStyle="1">
    <w:name w:val="WW_CharLFO67LVL2"/>
    <w:qFormat/>
    <w:rPr>
      <w:sz w:val="24"/>
      <w:szCs w:val="26"/>
    </w:rPr>
  </w:style>
  <w:style w:type="character" w:styleId="WWCharLFO67LVL3" w:customStyle="1">
    <w:name w:val="WW_CharLFO67LVL3"/>
    <w:qFormat/>
    <w:rPr>
      <w:sz w:val="24"/>
      <w:szCs w:val="26"/>
    </w:rPr>
  </w:style>
  <w:style w:type="character" w:styleId="WWCharLFO67LVL4" w:customStyle="1">
    <w:name w:val="WW_CharLFO67LVL4"/>
    <w:qFormat/>
    <w:rPr>
      <w:sz w:val="24"/>
      <w:szCs w:val="26"/>
    </w:rPr>
  </w:style>
  <w:style w:type="character" w:styleId="WWCharLFO67LVL5" w:customStyle="1">
    <w:name w:val="WW_CharLFO67LVL5"/>
    <w:qFormat/>
    <w:rPr>
      <w:sz w:val="24"/>
      <w:szCs w:val="26"/>
    </w:rPr>
  </w:style>
  <w:style w:type="character" w:styleId="WWCharLFO67LVL6" w:customStyle="1">
    <w:name w:val="WW_CharLFO67LVL6"/>
    <w:qFormat/>
    <w:rPr>
      <w:sz w:val="24"/>
      <w:szCs w:val="26"/>
    </w:rPr>
  </w:style>
  <w:style w:type="character" w:styleId="WWCharLFO67LVL7" w:customStyle="1">
    <w:name w:val="WW_CharLFO67LVL7"/>
    <w:qFormat/>
    <w:rPr>
      <w:sz w:val="24"/>
      <w:szCs w:val="26"/>
    </w:rPr>
  </w:style>
  <w:style w:type="character" w:styleId="WWCharLFO67LVL8" w:customStyle="1">
    <w:name w:val="WW_CharLFO67LVL8"/>
    <w:qFormat/>
    <w:rPr>
      <w:sz w:val="24"/>
      <w:szCs w:val="26"/>
    </w:rPr>
  </w:style>
  <w:style w:type="character" w:styleId="WWCharLFO67LVL9" w:customStyle="1">
    <w:name w:val="WW_CharLFO67LVL9"/>
    <w:qFormat/>
    <w:rPr>
      <w:sz w:val="24"/>
      <w:szCs w:val="26"/>
    </w:rPr>
  </w:style>
  <w:style w:type="character" w:styleId="WWCharLFO68LVL1" w:customStyle="1">
    <w:name w:val="WW_CharLFO68LVL1"/>
    <w:qFormat/>
    <w:rPr>
      <w:rFonts w:ascii="OpenSymbol" w:hAnsi="OpenSymbol" w:eastAsia="OpenSymbol" w:cs="OpenSymbol"/>
    </w:rPr>
  </w:style>
  <w:style w:type="character" w:styleId="WWCharLFO68LVL2" w:customStyle="1">
    <w:name w:val="WW_CharLFO68LVL2"/>
    <w:qFormat/>
    <w:rPr>
      <w:rFonts w:ascii="OpenSymbol" w:hAnsi="OpenSymbol" w:eastAsia="OpenSymbol" w:cs="OpenSymbol"/>
    </w:rPr>
  </w:style>
  <w:style w:type="character" w:styleId="WWCharLFO68LVL3" w:customStyle="1">
    <w:name w:val="WW_CharLFO68LVL3"/>
    <w:qFormat/>
    <w:rPr>
      <w:rFonts w:ascii="OpenSymbol" w:hAnsi="OpenSymbol" w:eastAsia="OpenSymbol" w:cs="OpenSymbol"/>
    </w:rPr>
  </w:style>
  <w:style w:type="character" w:styleId="WWCharLFO68LVL4" w:customStyle="1">
    <w:name w:val="WW_CharLFO68LVL4"/>
    <w:qFormat/>
    <w:rPr>
      <w:rFonts w:ascii="OpenSymbol" w:hAnsi="OpenSymbol" w:eastAsia="OpenSymbol" w:cs="OpenSymbol"/>
    </w:rPr>
  </w:style>
  <w:style w:type="character" w:styleId="WWCharLFO68LVL5" w:customStyle="1">
    <w:name w:val="WW_CharLFO68LVL5"/>
    <w:qFormat/>
    <w:rPr>
      <w:rFonts w:ascii="OpenSymbol" w:hAnsi="OpenSymbol" w:eastAsia="OpenSymbol" w:cs="OpenSymbol"/>
    </w:rPr>
  </w:style>
  <w:style w:type="character" w:styleId="WWCharLFO68LVL6" w:customStyle="1">
    <w:name w:val="WW_CharLFO68LVL6"/>
    <w:qFormat/>
    <w:rPr>
      <w:rFonts w:ascii="OpenSymbol" w:hAnsi="OpenSymbol" w:eastAsia="OpenSymbol" w:cs="OpenSymbol"/>
    </w:rPr>
  </w:style>
  <w:style w:type="character" w:styleId="WWCharLFO68LVL7" w:customStyle="1">
    <w:name w:val="WW_CharLFO68LVL7"/>
    <w:qFormat/>
    <w:rPr>
      <w:rFonts w:ascii="OpenSymbol" w:hAnsi="OpenSymbol" w:eastAsia="OpenSymbol" w:cs="OpenSymbol"/>
    </w:rPr>
  </w:style>
  <w:style w:type="character" w:styleId="WWCharLFO68LVL8" w:customStyle="1">
    <w:name w:val="WW_CharLFO68LVL8"/>
    <w:qFormat/>
    <w:rPr>
      <w:rFonts w:ascii="OpenSymbol" w:hAnsi="OpenSymbol" w:eastAsia="OpenSymbol" w:cs="OpenSymbol"/>
    </w:rPr>
  </w:style>
  <w:style w:type="character" w:styleId="WWCharLFO68LVL9" w:customStyle="1">
    <w:name w:val="WW_CharLFO68LVL9"/>
    <w:qFormat/>
    <w:rPr>
      <w:rFonts w:ascii="OpenSymbol" w:hAnsi="OpenSymbol" w:eastAsia="OpenSymbol" w:cs="OpenSymbol"/>
    </w:rPr>
  </w:style>
  <w:style w:type="character" w:styleId="WWCharLFO69LVL1" w:customStyle="1">
    <w:name w:val="WW_CharLFO69LVL1"/>
    <w:qFormat/>
    <w:rPr>
      <w:rFonts w:ascii="Symbol" w:hAnsi="Symbol"/>
    </w:rPr>
  </w:style>
  <w:style w:type="character" w:styleId="WWCharLFO69LVL2" w:customStyle="1">
    <w:name w:val="WW_CharLFO69LVL2"/>
    <w:qFormat/>
    <w:rPr>
      <w:rFonts w:ascii="Courier New" w:hAnsi="Courier New" w:cs="Courier New"/>
    </w:rPr>
  </w:style>
  <w:style w:type="character" w:styleId="WWCharLFO69LVL3" w:customStyle="1">
    <w:name w:val="WW_CharLFO69LVL3"/>
    <w:qFormat/>
    <w:rPr>
      <w:rFonts w:ascii="Wingdings" w:hAnsi="Wingdings"/>
    </w:rPr>
  </w:style>
  <w:style w:type="character" w:styleId="WWCharLFO69LVL4" w:customStyle="1">
    <w:name w:val="WW_CharLFO69LVL4"/>
    <w:qFormat/>
    <w:rPr>
      <w:rFonts w:ascii="Symbol" w:hAnsi="Symbol"/>
    </w:rPr>
  </w:style>
  <w:style w:type="character" w:styleId="WWCharLFO69LVL5" w:customStyle="1">
    <w:name w:val="WW_CharLFO69LVL5"/>
    <w:qFormat/>
    <w:rPr>
      <w:rFonts w:ascii="Courier New" w:hAnsi="Courier New" w:cs="Courier New"/>
    </w:rPr>
  </w:style>
  <w:style w:type="character" w:styleId="WWCharLFO69LVL6" w:customStyle="1">
    <w:name w:val="WW_CharLFO69LVL6"/>
    <w:qFormat/>
    <w:rPr>
      <w:rFonts w:ascii="Wingdings" w:hAnsi="Wingdings"/>
    </w:rPr>
  </w:style>
  <w:style w:type="character" w:styleId="WWCharLFO69LVL7" w:customStyle="1">
    <w:name w:val="WW_CharLFO69LVL7"/>
    <w:qFormat/>
    <w:rPr>
      <w:rFonts w:ascii="Symbol" w:hAnsi="Symbol"/>
    </w:rPr>
  </w:style>
  <w:style w:type="character" w:styleId="WWCharLFO69LVL8" w:customStyle="1">
    <w:name w:val="WW_CharLFO69LVL8"/>
    <w:qFormat/>
    <w:rPr>
      <w:rFonts w:ascii="Courier New" w:hAnsi="Courier New" w:cs="Courier New"/>
    </w:rPr>
  </w:style>
  <w:style w:type="character" w:styleId="WWCharLFO69LVL9" w:customStyle="1">
    <w:name w:val="WW_CharLFO69LVL9"/>
    <w:qFormat/>
    <w:rPr>
      <w:rFonts w:ascii="Wingdings" w:hAnsi="Wingdings"/>
    </w:rPr>
  </w:style>
  <w:style w:type="character" w:styleId="WWCharLFO70LVL1" w:customStyle="1">
    <w:name w:val="WW_CharLFO70LVL1"/>
    <w:qFormat/>
    <w:rPr>
      <w:rFonts w:ascii="OpenSymbol" w:hAnsi="OpenSymbol" w:eastAsia="OpenSymbol" w:cs="OpenSymbol"/>
      <w:color w:val="auto"/>
    </w:rPr>
  </w:style>
  <w:style w:type="character" w:styleId="WWCharLFO70LVL2" w:customStyle="1">
    <w:name w:val="WW_CharLFO70LVL2"/>
    <w:qFormat/>
    <w:rPr>
      <w:rFonts w:ascii="OpenSymbol" w:hAnsi="OpenSymbol" w:eastAsia="OpenSymbol" w:cs="OpenSymbol"/>
      <w:color w:val="auto"/>
    </w:rPr>
  </w:style>
  <w:style w:type="character" w:styleId="WWCharLFO70LVL3" w:customStyle="1">
    <w:name w:val="WW_CharLFO70LVL3"/>
    <w:qFormat/>
    <w:rPr>
      <w:rFonts w:ascii="OpenSymbol" w:hAnsi="OpenSymbol" w:eastAsia="OpenSymbol" w:cs="OpenSymbol"/>
      <w:color w:val="auto"/>
    </w:rPr>
  </w:style>
  <w:style w:type="character" w:styleId="WWCharLFO70LVL4" w:customStyle="1">
    <w:name w:val="WW_CharLFO70LVL4"/>
    <w:qFormat/>
    <w:rPr>
      <w:rFonts w:ascii="OpenSymbol" w:hAnsi="OpenSymbol" w:eastAsia="OpenSymbol" w:cs="OpenSymbol"/>
      <w:color w:val="auto"/>
    </w:rPr>
  </w:style>
  <w:style w:type="character" w:styleId="WWCharLFO70LVL5" w:customStyle="1">
    <w:name w:val="WW_CharLFO70LVL5"/>
    <w:qFormat/>
    <w:rPr>
      <w:rFonts w:ascii="OpenSymbol" w:hAnsi="OpenSymbol" w:eastAsia="OpenSymbol" w:cs="OpenSymbol"/>
      <w:color w:val="auto"/>
    </w:rPr>
  </w:style>
  <w:style w:type="character" w:styleId="WWCharLFO70LVL6" w:customStyle="1">
    <w:name w:val="WW_CharLFO70LVL6"/>
    <w:qFormat/>
    <w:rPr>
      <w:rFonts w:ascii="OpenSymbol" w:hAnsi="OpenSymbol" w:eastAsia="OpenSymbol" w:cs="OpenSymbol"/>
      <w:color w:val="auto"/>
    </w:rPr>
  </w:style>
  <w:style w:type="character" w:styleId="WWCharLFO70LVL7" w:customStyle="1">
    <w:name w:val="WW_CharLFO70LVL7"/>
    <w:qFormat/>
    <w:rPr>
      <w:rFonts w:ascii="OpenSymbol" w:hAnsi="OpenSymbol" w:eastAsia="OpenSymbol" w:cs="OpenSymbol"/>
      <w:color w:val="auto"/>
    </w:rPr>
  </w:style>
  <w:style w:type="character" w:styleId="WWCharLFO70LVL8" w:customStyle="1">
    <w:name w:val="WW_CharLFO70LVL8"/>
    <w:qFormat/>
    <w:rPr>
      <w:rFonts w:ascii="OpenSymbol" w:hAnsi="OpenSymbol" w:eastAsia="OpenSymbol" w:cs="OpenSymbol"/>
      <w:color w:val="auto"/>
    </w:rPr>
  </w:style>
  <w:style w:type="character" w:styleId="WWCharLFO70LVL9" w:customStyle="1">
    <w:name w:val="WW_CharLFO70LVL9"/>
    <w:qFormat/>
    <w:rPr>
      <w:rFonts w:ascii="OpenSymbol" w:hAnsi="OpenSymbol" w:eastAsia="OpenSymbol" w:cs="OpenSymbol"/>
      <w:color w:val="auto"/>
    </w:rPr>
  </w:style>
  <w:style w:type="character" w:styleId="WWCharLFO71LVL1" w:customStyle="1">
    <w:name w:val="WW_CharLFO71LVL1"/>
    <w:qFormat/>
    <w:rPr>
      <w:rFonts w:ascii="OpenSymbol" w:hAnsi="OpenSymbol" w:eastAsia="OpenSymbol" w:cs="OpenSymbol"/>
      <w:color w:val="auto"/>
    </w:rPr>
  </w:style>
  <w:style w:type="character" w:styleId="WWCharLFO71LVL2" w:customStyle="1">
    <w:name w:val="WW_CharLFO71LVL2"/>
    <w:qFormat/>
    <w:rPr>
      <w:rFonts w:ascii="OpenSymbol" w:hAnsi="OpenSymbol" w:eastAsia="OpenSymbol" w:cs="OpenSymbol"/>
      <w:color w:val="auto"/>
    </w:rPr>
  </w:style>
  <w:style w:type="character" w:styleId="WWCharLFO71LVL3" w:customStyle="1">
    <w:name w:val="WW_CharLFO71LVL3"/>
    <w:qFormat/>
    <w:rPr>
      <w:rFonts w:ascii="OpenSymbol" w:hAnsi="OpenSymbol" w:eastAsia="OpenSymbol" w:cs="OpenSymbol"/>
      <w:color w:val="auto"/>
    </w:rPr>
  </w:style>
  <w:style w:type="character" w:styleId="WWCharLFO71LVL4" w:customStyle="1">
    <w:name w:val="WW_CharLFO71LVL4"/>
    <w:qFormat/>
    <w:rPr>
      <w:rFonts w:ascii="OpenSymbol" w:hAnsi="OpenSymbol" w:eastAsia="OpenSymbol" w:cs="OpenSymbol"/>
      <w:color w:val="auto"/>
    </w:rPr>
  </w:style>
  <w:style w:type="character" w:styleId="WWCharLFO71LVL5" w:customStyle="1">
    <w:name w:val="WW_CharLFO71LVL5"/>
    <w:qFormat/>
    <w:rPr>
      <w:rFonts w:ascii="OpenSymbol" w:hAnsi="OpenSymbol" w:eastAsia="OpenSymbol" w:cs="OpenSymbol"/>
      <w:color w:val="auto"/>
    </w:rPr>
  </w:style>
  <w:style w:type="character" w:styleId="WWCharLFO71LVL6" w:customStyle="1">
    <w:name w:val="WW_CharLFO71LVL6"/>
    <w:qFormat/>
    <w:rPr>
      <w:rFonts w:ascii="OpenSymbol" w:hAnsi="OpenSymbol" w:eastAsia="OpenSymbol" w:cs="OpenSymbol"/>
      <w:color w:val="auto"/>
    </w:rPr>
  </w:style>
  <w:style w:type="character" w:styleId="WWCharLFO71LVL7" w:customStyle="1">
    <w:name w:val="WW_CharLFO71LVL7"/>
    <w:qFormat/>
    <w:rPr>
      <w:rFonts w:ascii="OpenSymbol" w:hAnsi="OpenSymbol" w:eastAsia="OpenSymbol" w:cs="OpenSymbol"/>
      <w:color w:val="auto"/>
    </w:rPr>
  </w:style>
  <w:style w:type="character" w:styleId="WWCharLFO71LVL8" w:customStyle="1">
    <w:name w:val="WW_CharLFO71LVL8"/>
    <w:qFormat/>
    <w:rPr>
      <w:rFonts w:ascii="OpenSymbol" w:hAnsi="OpenSymbol" w:eastAsia="OpenSymbol" w:cs="OpenSymbol"/>
      <w:color w:val="auto"/>
    </w:rPr>
  </w:style>
  <w:style w:type="character" w:styleId="WWCharLFO71LVL9" w:customStyle="1">
    <w:name w:val="WW_CharLFO71LVL9"/>
    <w:qFormat/>
    <w:rPr>
      <w:rFonts w:ascii="OpenSymbol" w:hAnsi="OpenSymbol" w:eastAsia="OpenSymbol" w:cs="OpenSymbol"/>
      <w:color w:val="auto"/>
    </w:rPr>
  </w:style>
  <w:style w:type="character" w:styleId="WWCharLFO72LVL1" w:customStyle="1">
    <w:name w:val="WW_CharLFO72LVL1"/>
    <w:qFormat/>
    <w:rPr>
      <w:rFonts w:ascii="OpenSymbol" w:hAnsi="OpenSymbol" w:eastAsia="OpenSymbol" w:cs="OpenSymbol"/>
      <w:color w:val="auto"/>
    </w:rPr>
  </w:style>
  <w:style w:type="character" w:styleId="WWCharLFO72LVL2" w:customStyle="1">
    <w:name w:val="WW_CharLFO72LVL2"/>
    <w:qFormat/>
    <w:rPr>
      <w:rFonts w:ascii="OpenSymbol" w:hAnsi="OpenSymbol" w:eastAsia="OpenSymbol" w:cs="OpenSymbol"/>
      <w:color w:val="auto"/>
    </w:rPr>
  </w:style>
  <w:style w:type="character" w:styleId="WWCharLFO72LVL3" w:customStyle="1">
    <w:name w:val="WW_CharLFO72LVL3"/>
    <w:qFormat/>
    <w:rPr>
      <w:rFonts w:ascii="OpenSymbol" w:hAnsi="OpenSymbol" w:eastAsia="OpenSymbol" w:cs="OpenSymbol"/>
      <w:color w:val="auto"/>
    </w:rPr>
  </w:style>
  <w:style w:type="character" w:styleId="WWCharLFO72LVL4" w:customStyle="1">
    <w:name w:val="WW_CharLFO72LVL4"/>
    <w:qFormat/>
    <w:rPr>
      <w:rFonts w:ascii="OpenSymbol" w:hAnsi="OpenSymbol" w:eastAsia="OpenSymbol" w:cs="OpenSymbol"/>
      <w:color w:val="auto"/>
    </w:rPr>
  </w:style>
  <w:style w:type="character" w:styleId="WWCharLFO72LVL5" w:customStyle="1">
    <w:name w:val="WW_CharLFO72LVL5"/>
    <w:qFormat/>
    <w:rPr>
      <w:rFonts w:ascii="OpenSymbol" w:hAnsi="OpenSymbol" w:eastAsia="OpenSymbol" w:cs="OpenSymbol"/>
      <w:color w:val="auto"/>
    </w:rPr>
  </w:style>
  <w:style w:type="character" w:styleId="WWCharLFO72LVL6" w:customStyle="1">
    <w:name w:val="WW_CharLFO72LVL6"/>
    <w:qFormat/>
    <w:rPr>
      <w:rFonts w:ascii="OpenSymbol" w:hAnsi="OpenSymbol" w:eastAsia="OpenSymbol" w:cs="OpenSymbol"/>
      <w:color w:val="auto"/>
    </w:rPr>
  </w:style>
  <w:style w:type="character" w:styleId="WWCharLFO72LVL7" w:customStyle="1">
    <w:name w:val="WW_CharLFO72LVL7"/>
    <w:qFormat/>
    <w:rPr>
      <w:rFonts w:ascii="OpenSymbol" w:hAnsi="OpenSymbol" w:eastAsia="OpenSymbol" w:cs="OpenSymbol"/>
      <w:color w:val="auto"/>
    </w:rPr>
  </w:style>
  <w:style w:type="character" w:styleId="WWCharLFO72LVL8" w:customStyle="1">
    <w:name w:val="WW_CharLFO72LVL8"/>
    <w:qFormat/>
    <w:rPr>
      <w:rFonts w:ascii="OpenSymbol" w:hAnsi="OpenSymbol" w:eastAsia="OpenSymbol" w:cs="OpenSymbol"/>
      <w:color w:val="auto"/>
    </w:rPr>
  </w:style>
  <w:style w:type="character" w:styleId="WWCharLFO72LVL9" w:customStyle="1">
    <w:name w:val="WW_CharLFO72LVL9"/>
    <w:qFormat/>
    <w:rPr>
      <w:rFonts w:ascii="OpenSymbol" w:hAnsi="OpenSymbol" w:eastAsia="OpenSymbol" w:cs="OpenSymbol"/>
      <w:color w:val="auto"/>
    </w:rPr>
  </w:style>
  <w:style w:type="character" w:styleId="WWCharLFO73LVL1" w:customStyle="1">
    <w:name w:val="WW_CharLFO73LVL1"/>
    <w:qFormat/>
    <w:rPr>
      <w:rFonts w:ascii="OpenSymbol" w:hAnsi="OpenSymbol" w:eastAsia="OpenSymbol" w:cs="OpenSymbol"/>
      <w:color w:val="auto"/>
    </w:rPr>
  </w:style>
  <w:style w:type="character" w:styleId="WWCharLFO73LVL2" w:customStyle="1">
    <w:name w:val="WW_CharLFO73LVL2"/>
    <w:qFormat/>
    <w:rPr>
      <w:rFonts w:ascii="OpenSymbol" w:hAnsi="OpenSymbol" w:eastAsia="OpenSymbol" w:cs="OpenSymbol"/>
      <w:color w:val="auto"/>
    </w:rPr>
  </w:style>
  <w:style w:type="character" w:styleId="WWCharLFO73LVL3" w:customStyle="1">
    <w:name w:val="WW_CharLFO73LVL3"/>
    <w:qFormat/>
    <w:rPr>
      <w:rFonts w:ascii="OpenSymbol" w:hAnsi="OpenSymbol" w:eastAsia="OpenSymbol" w:cs="OpenSymbol"/>
      <w:color w:val="auto"/>
    </w:rPr>
  </w:style>
  <w:style w:type="character" w:styleId="WWCharLFO73LVL4" w:customStyle="1">
    <w:name w:val="WW_CharLFO73LVL4"/>
    <w:qFormat/>
    <w:rPr>
      <w:rFonts w:ascii="OpenSymbol" w:hAnsi="OpenSymbol" w:eastAsia="OpenSymbol" w:cs="OpenSymbol"/>
      <w:color w:val="auto"/>
    </w:rPr>
  </w:style>
  <w:style w:type="character" w:styleId="WWCharLFO73LVL5" w:customStyle="1">
    <w:name w:val="WW_CharLFO73LVL5"/>
    <w:qFormat/>
    <w:rPr>
      <w:rFonts w:ascii="OpenSymbol" w:hAnsi="OpenSymbol" w:eastAsia="OpenSymbol" w:cs="OpenSymbol"/>
      <w:color w:val="auto"/>
    </w:rPr>
  </w:style>
  <w:style w:type="character" w:styleId="WWCharLFO73LVL6" w:customStyle="1">
    <w:name w:val="WW_CharLFO73LVL6"/>
    <w:qFormat/>
    <w:rPr>
      <w:rFonts w:ascii="OpenSymbol" w:hAnsi="OpenSymbol" w:eastAsia="OpenSymbol" w:cs="OpenSymbol"/>
      <w:color w:val="auto"/>
    </w:rPr>
  </w:style>
  <w:style w:type="character" w:styleId="WWCharLFO73LVL7" w:customStyle="1">
    <w:name w:val="WW_CharLFO73LVL7"/>
    <w:qFormat/>
    <w:rPr>
      <w:rFonts w:ascii="OpenSymbol" w:hAnsi="OpenSymbol" w:eastAsia="OpenSymbol" w:cs="OpenSymbol"/>
      <w:color w:val="auto"/>
    </w:rPr>
  </w:style>
  <w:style w:type="character" w:styleId="WWCharLFO73LVL8" w:customStyle="1">
    <w:name w:val="WW_CharLFO73LVL8"/>
    <w:qFormat/>
    <w:rPr>
      <w:rFonts w:ascii="OpenSymbol" w:hAnsi="OpenSymbol" w:eastAsia="OpenSymbol" w:cs="OpenSymbol"/>
      <w:color w:val="auto"/>
    </w:rPr>
  </w:style>
  <w:style w:type="character" w:styleId="WWCharLFO73LVL9" w:customStyle="1">
    <w:name w:val="WW_CharLFO73LVL9"/>
    <w:qFormat/>
    <w:rPr>
      <w:rFonts w:ascii="OpenSymbol" w:hAnsi="OpenSymbol" w:eastAsia="OpenSymbol" w:cs="OpenSymbol"/>
      <w:color w:val="auto"/>
    </w:rPr>
  </w:style>
  <w:style w:type="character" w:styleId="Style18">
    <w:name w:val="Шрифт абзацу за замовчуванням"/>
    <w:qFormat/>
    <w:rPr/>
  </w:style>
  <w:style w:type="paragraph" w:styleId="Style19" w:customStyle="1">
    <w:name w:val="Заголовок"/>
    <w:basedOn w:val="Normal"/>
    <w:next w:val="Style20"/>
    <w:qFormat/>
    <w:pPr>
      <w:keepNext w:val="true"/>
      <w:spacing w:before="240" w:after="120"/>
    </w:pPr>
    <w:rPr>
      <w:rFonts w:ascii="Times New Roman" w:hAnsi="Times New Roman" w:eastAsia="Noto Sans CJK SC" w:cs="Lohit Devanagari"/>
      <w:sz w:val="28"/>
      <w:szCs w:val="28"/>
    </w:rPr>
  </w:style>
  <w:style w:type="paragraph" w:styleId="Style20">
    <w:name w:val="Body Text"/>
    <w:basedOn w:val="Normal"/>
    <w:pPr>
      <w:spacing w:lineRule="auto" w:line="276" w:before="0" w:after="140"/>
    </w:pPr>
    <w:rPr/>
  </w:style>
  <w:style w:type="paragraph" w:styleId="Style21">
    <w:name w:val="List"/>
    <w:basedOn w:val="Style20"/>
    <w:qFormat/>
    <w:pPr/>
    <w:rPr>
      <w:rFonts w:ascii="Times New Roman" w:hAnsi="Times New Roman" w:eastAsia="Times New Roman" w:cs="Lohit Devanagari"/>
      <w:sz w:val="24"/>
    </w:rPr>
  </w:style>
  <w:style w:type="paragraph" w:styleId="Style22">
    <w:name w:val="Caption"/>
    <w:basedOn w:val="Normal"/>
    <w:qFormat/>
    <w:pPr>
      <w:suppressLineNumbers/>
      <w:spacing w:before="120" w:after="120"/>
    </w:pPr>
    <w:rPr>
      <w:rFonts w:ascii="Times New Roman" w:hAnsi="Times New Roman" w:cs="Lohit Devanagari"/>
      <w:i/>
      <w:iCs/>
      <w:sz w:val="24"/>
      <w:szCs w:val="24"/>
    </w:rPr>
  </w:style>
  <w:style w:type="paragraph" w:styleId="Style23" w:customStyle="1">
    <w:name w:val="Указатель"/>
    <w:basedOn w:val="Normal"/>
    <w:qFormat/>
    <w:pPr>
      <w:suppressLineNumbers/>
    </w:pPr>
    <w:rPr>
      <w:rFonts w:ascii="Times New Roman" w:hAnsi="Times New Roman" w:eastAsia="Times New Roman" w:cs="Lohit Devanagari"/>
      <w:sz w:val="24"/>
    </w:rPr>
  </w:style>
  <w:style w:type="paragraph" w:styleId="Caption">
    <w:name w:val="caption"/>
    <w:basedOn w:val="Normal"/>
    <w:qFormat/>
    <w:pPr>
      <w:suppressLineNumbers/>
      <w:spacing w:before="120" w:after="120"/>
    </w:pPr>
    <w:rPr>
      <w:rFonts w:ascii="Times New Roman" w:hAnsi="Times New Roman" w:eastAsia="Times New Roman" w:cs="Lohit Devanagari"/>
      <w:i/>
      <w:iCs/>
      <w:sz w:val="24"/>
      <w:szCs w:val="24"/>
    </w:rPr>
  </w:style>
  <w:style w:type="paragraph" w:styleId="NormalWeb">
    <w:name w:val="Normal (Web)"/>
    <w:basedOn w:val="Normal"/>
    <w:qFormat/>
    <w:pPr>
      <w:spacing w:before="280" w:after="280"/>
    </w:pPr>
    <w:rPr>
      <w:rFonts w:ascii="Times New Roman" w:hAnsi="Times New Roman" w:eastAsia="Times New Roman"/>
      <w:sz w:val="24"/>
      <w:szCs w:val="24"/>
      <w:lang w:eastAsia="zh-CN"/>
    </w:rPr>
  </w:style>
  <w:style w:type="paragraph" w:styleId="ListParagraph">
    <w:name w:val="List Paragraph"/>
    <w:basedOn w:val="Normal"/>
    <w:qFormat/>
    <w:pPr>
      <w:ind w:start="720" w:hanging="0"/>
    </w:pPr>
    <w:rPr/>
  </w:style>
  <w:style w:type="paragraph" w:styleId="Default" w:customStyle="1">
    <w:name w:val="Default"/>
    <w:qFormat/>
    <w:pPr>
      <w:widowControl/>
      <w:suppressAutoHyphens w:val="true"/>
      <w:bidi w:val="0"/>
      <w:spacing w:before="0" w:after="0"/>
      <w:jc w:val="start"/>
      <w:textAlignment w:val="baseline"/>
    </w:pPr>
    <w:rPr>
      <w:rFonts w:ascii="Times New Roman" w:hAnsi="Times New Roman" w:eastAsia="Calibri" w:cs="Times New Roman"/>
      <w:color w:val="000000"/>
      <w:kern w:val="0"/>
      <w:sz w:val="24"/>
      <w:szCs w:val="24"/>
      <w:lang w:val="en" w:eastAsia="en-US" w:bidi="ar-SA"/>
    </w:rPr>
  </w:style>
  <w:style w:type="paragraph" w:styleId="11" w:customStyle="1">
    <w:name w:val="Обычный1"/>
    <w:qFormat/>
    <w:pPr>
      <w:widowControl/>
      <w:suppressAutoHyphens w:val="true"/>
      <w:bidi w:val="0"/>
      <w:spacing w:lineRule="auto" w:line="276" w:before="0" w:after="0"/>
      <w:jc w:val="start"/>
      <w:textAlignment w:val="baseline"/>
    </w:pPr>
    <w:rPr>
      <w:rFonts w:ascii="Arial" w:hAnsi="Arial" w:eastAsia="Times New Roman" w:cs="Arial"/>
      <w:color w:val="auto"/>
      <w:kern w:val="0"/>
      <w:sz w:val="22"/>
      <w:szCs w:val="22"/>
      <w:lang w:val="en" w:eastAsia="uk-UA" w:bidi="ar-SA"/>
    </w:rPr>
  </w:style>
  <w:style w:type="paragraph" w:styleId="Style24" w:customStyle="1">
    <w:name w:val="Верхний и нижний колонтитулы"/>
    <w:basedOn w:val="Normal"/>
    <w:qFormat/>
    <w:pPr/>
    <w:rPr/>
  </w:style>
  <w:style w:type="paragraph" w:styleId="Style25">
    <w:name w:val="Header"/>
    <w:basedOn w:val="Style24"/>
    <w:pPr>
      <w:suppressLineNumbers/>
      <w:tabs>
        <w:tab w:val="clear" w:pos="708"/>
        <w:tab w:val="center" w:pos="4819" w:leader="none"/>
        <w:tab w:val="right" w:pos="9638" w:leader="none"/>
      </w:tabs>
    </w:pPr>
    <w:rPr/>
  </w:style>
  <w:style w:type="paragraph" w:styleId="Style26">
    <w:name w:val="Footer"/>
    <w:basedOn w:val="Normal"/>
    <w:qFormat/>
    <w:pPr>
      <w:tabs>
        <w:tab w:val="clear" w:pos="708"/>
        <w:tab w:val="center" w:pos="4819" w:leader="none"/>
        <w:tab w:val="right" w:pos="9639" w:leader="none"/>
      </w:tabs>
    </w:pPr>
    <w:rPr/>
  </w:style>
  <w:style w:type="paragraph" w:styleId="Style27" w:customStyle="1">
    <w:name w:val="Содержимое таблицы"/>
    <w:basedOn w:val="Normal"/>
    <w:qFormat/>
    <w:pPr>
      <w:suppressLineNumbers/>
    </w:pPr>
    <w:rPr/>
  </w:style>
  <w:style w:type="paragraph" w:styleId="Standard" w:customStyle="1">
    <w:name w:val="Standard"/>
    <w:qFormat/>
    <w:pPr>
      <w:widowControl/>
      <w:suppressAutoHyphens w:val="true"/>
      <w:bidi w:val="0"/>
      <w:spacing w:before="0" w:after="0"/>
      <w:jc w:val="start"/>
      <w:textAlignment w:val="auto"/>
    </w:pPr>
    <w:rPr>
      <w:rFonts w:ascii="Times New Roman" w:hAnsi="Times New Roman" w:eastAsia="Calibri" w:cs="Times New Roman"/>
      <w:color w:val="auto"/>
      <w:kern w:val="0"/>
      <w:sz w:val="20"/>
      <w:szCs w:val="20"/>
      <w:lang w:val="en" w:eastAsia="ru-RU" w:bidi="ar-SA"/>
    </w:rPr>
  </w:style>
  <w:style w:type="paragraph" w:styleId="12">
    <w:name w:val="Абзац списка1"/>
    <w:basedOn w:val="Standard"/>
    <w:qFormat/>
    <w:pPr>
      <w:ind w:start="720" w:hanging="0"/>
    </w:pPr>
    <w:rPr/>
  </w:style>
  <w:style w:type="numbering" w:styleId="NoList" w:default="1">
    <w:name w:val="No List"/>
    <w:uiPriority w:val="99"/>
    <w:semiHidden/>
    <w:unhideWhenUsed/>
    <w:qFormat/>
  </w:style>
  <w:style w:type="table" w:default="1" w:styleId="a2">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moz.gov.ua/" TargetMode="External"/><Relationship Id="rId3" Type="http://schemas.openxmlformats.org/officeDocument/2006/relationships/hyperlink" Target="http://www.neuronews.com.ua/" TargetMode="External"/><Relationship Id="rId4" Type="http://schemas.openxmlformats.org/officeDocument/2006/relationships/hyperlink" Target="http://www.ama-assn.org/" TargetMode="External"/><Relationship Id="rId5" Type="http://schemas.openxmlformats.org/officeDocument/2006/relationships/hyperlink" Target="http://www.facebook.com/AmericanMedicalAssociation/" TargetMode="External"/><Relationship Id="rId6" Type="http://schemas.openxmlformats.org/officeDocument/2006/relationships/hyperlink" Target="http://www.who.int/" TargetMode="External"/><Relationship Id="rId7" Type="http://schemas.openxmlformats.org/officeDocument/2006/relationships/hyperlink" Target="http://www.dec.gov.ua/mtd/home/" TargetMode="External"/><Relationship Id="rId8" Type="http://schemas.openxmlformats.org/officeDocument/2006/relationships/hyperlink" Target="http://bma.org.uk/" TargetMode="External"/><Relationship Id="rId9" Type="http://schemas.openxmlformats.org/officeDocument/2006/relationships/hyperlink" Target="http://www.gmc-uk.org/" TargetMode="External"/><Relationship Id="rId10" Type="http://schemas.openxmlformats.org/officeDocument/2006/relationships/hyperlink" Target="http://www.bundesaerztekammer.de/" TargetMode="External"/><Relationship Id="rId11" Type="http://schemas.openxmlformats.org/officeDocument/2006/relationships/hyperlink" Target="https://www.peertechzpublications.com/index.php/abstracts/psychology-of-doctor-patient-relationship-in-general-medicine" TargetMode="External"/><Relationship Id="rId12" Type="http://schemas.openxmlformats.org/officeDocument/2006/relationships/header" Target="header1.xml"/><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
</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Application>LibreOffice/6.4.7.2$Linux_X86_64 LibreOffice_project/40$Build-2</Application>
  <Pages>6</Pages>
  <Words>2214</Words>
  <Characters>13534</Characters>
  <CharactersWithSpaces>15625</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2022-09-08T18:45:00Z</dcterms:created>
  <dc:creator>Пользователь Windows</dc:creator>
  <dc:description/>
  <dc:language>en-US</dc:language>
  <cp:lastModifiedBy/>
  <cp:lastPrinted>2022-10-13T06:21:00Z</cp:lastPrinted>
  <dcterms:modified xsi:type="dcterms:W3CDTF">2025-11-28T16:49:26Z</dcterms:modified>
  <cp:revision>112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