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4F26" w:rsidRDefault="00C63DD4">
      <w:pPr>
        <w:jc w:val="center"/>
        <w:rPr>
          <w:sz w:val="24"/>
          <w:szCs w:val="24"/>
        </w:rPr>
      </w:pPr>
      <w:r>
        <w:rPr>
          <w:sz w:val="24"/>
          <w:szCs w:val="24"/>
        </w:rPr>
        <w:t xml:space="preserve">MINISTRY OF HEALTH </w:t>
      </w:r>
      <w:bookmarkStart w:id="0" w:name="_GoBack"/>
      <w:bookmarkEnd w:id="0"/>
      <w:r>
        <w:rPr>
          <w:sz w:val="24"/>
          <w:szCs w:val="24"/>
        </w:rPr>
        <w:t>OF UKRAINE</w:t>
      </w:r>
    </w:p>
    <w:p w:rsidR="00124F26" w:rsidRDefault="00C63DD4">
      <w:pPr>
        <w:jc w:val="center"/>
        <w:rPr>
          <w:sz w:val="24"/>
          <w:szCs w:val="24"/>
        </w:rPr>
      </w:pPr>
      <w:r>
        <w:rPr>
          <w:sz w:val="24"/>
          <w:szCs w:val="24"/>
        </w:rPr>
        <w:t>ODESSA NATIONAL MEDICAL UNIVERSITY</w:t>
      </w:r>
    </w:p>
    <w:p w:rsidR="00124F26" w:rsidRDefault="00C63DD4">
      <w:pPr>
        <w:jc w:val="center"/>
        <w:rPr>
          <w:sz w:val="24"/>
          <w:szCs w:val="24"/>
        </w:rPr>
      </w:pPr>
      <w:r>
        <w:rPr>
          <w:sz w:val="24"/>
          <w:szCs w:val="24"/>
        </w:rPr>
        <w:t>Department of Pediatrics</w:t>
      </w:r>
    </w:p>
    <w:p w:rsidR="00124F26" w:rsidRDefault="00C63DD4">
      <w:pPr>
        <w:jc w:val="center"/>
        <w:rPr>
          <w:sz w:val="24"/>
          <w:szCs w:val="24"/>
        </w:rPr>
      </w:pPr>
      <w:r>
        <w:rPr>
          <w:sz w:val="24"/>
          <w:szCs w:val="24"/>
        </w:rPr>
        <w:t xml:space="preserve">                                                                                                                    </w:t>
      </w:r>
    </w:p>
    <w:tbl>
      <w:tblPr>
        <w:tblW w:w="9854" w:type="dxa"/>
        <w:tblLayout w:type="fixed"/>
        <w:tblLook w:val="04A0"/>
      </w:tblPr>
      <w:tblGrid>
        <w:gridCol w:w="3544"/>
        <w:gridCol w:w="6310"/>
      </w:tblGrid>
      <w:tr w:rsidR="00124F26" w:rsidTr="005010C1">
        <w:trPr>
          <w:trHeight w:val="1280"/>
        </w:trPr>
        <w:tc>
          <w:tcPr>
            <w:tcW w:w="3544" w:type="dxa"/>
          </w:tcPr>
          <w:p w:rsidR="00124F26" w:rsidRDefault="00124F26">
            <w:pPr>
              <w:pStyle w:val="a8"/>
              <w:ind w:left="142"/>
              <w:rPr>
                <w:sz w:val="24"/>
                <w:szCs w:val="24"/>
              </w:rPr>
            </w:pPr>
          </w:p>
        </w:tc>
        <w:tc>
          <w:tcPr>
            <w:tcW w:w="6310" w:type="dxa"/>
          </w:tcPr>
          <w:p w:rsidR="00124F26" w:rsidRDefault="00C63DD4">
            <w:pPr>
              <w:pStyle w:val="aa"/>
              <w:spacing w:after="0"/>
              <w:ind w:left="0"/>
              <w:jc w:val="center"/>
              <w:rPr>
                <w:sz w:val="24"/>
                <w:szCs w:val="24"/>
              </w:rPr>
            </w:pPr>
            <w:r>
              <w:rPr>
                <w:sz w:val="24"/>
                <w:szCs w:val="24"/>
              </w:rPr>
              <w:t>APPROVE</w:t>
            </w:r>
          </w:p>
          <w:p w:rsidR="00124F26" w:rsidRDefault="00C63DD4">
            <w:pPr>
              <w:pStyle w:val="8"/>
              <w:spacing w:before="0"/>
              <w:jc w:val="center"/>
              <w:rPr>
                <w:rFonts w:ascii="Times New Roman" w:hAnsi="Times New Roman" w:cs="Times New Roman"/>
                <w:i/>
                <w:color w:val="auto"/>
                <w:sz w:val="24"/>
                <w:szCs w:val="24"/>
              </w:rPr>
            </w:pPr>
            <w:r>
              <w:rPr>
                <w:rFonts w:ascii="Times New Roman" w:hAnsi="Times New Roman" w:cs="Times New Roman"/>
                <w:color w:val="auto"/>
                <w:sz w:val="24"/>
                <w:szCs w:val="24"/>
              </w:rPr>
              <w:t>Vice-rector for scientific and pedagogical work</w:t>
            </w:r>
          </w:p>
          <w:p w:rsidR="00124F26" w:rsidRDefault="00C63DD4">
            <w:pPr>
              <w:pStyle w:val="8"/>
              <w:spacing w:before="0"/>
              <w:rPr>
                <w:rFonts w:ascii="Times New Roman" w:hAnsi="Times New Roman" w:cs="Times New Roman"/>
                <w:i/>
                <w:color w:val="auto"/>
                <w:sz w:val="24"/>
                <w:szCs w:val="24"/>
              </w:rPr>
            </w:pPr>
            <w:r>
              <w:rPr>
                <w:rFonts w:ascii="Times New Roman" w:hAnsi="Times New Roman" w:cs="Times New Roman"/>
                <w:color w:val="auto"/>
                <w:sz w:val="24"/>
                <w:szCs w:val="24"/>
              </w:rPr>
              <w:t>___________________.__</w:t>
            </w:r>
            <w:r>
              <w:rPr>
                <w:color w:val="auto"/>
              </w:rPr>
              <w:t xml:space="preserve"> </w:t>
            </w:r>
            <w:r>
              <w:rPr>
                <w:rFonts w:ascii="Times New Roman" w:hAnsi="Times New Roman"/>
                <w:color w:val="auto"/>
                <w:sz w:val="24"/>
                <w:szCs w:val="24"/>
              </w:rPr>
              <w:t>Eduard BURYACHKIVSKY</w:t>
            </w:r>
          </w:p>
          <w:p w:rsidR="00124F26" w:rsidRPr="00C63DD4" w:rsidRDefault="00C63DD4">
            <w:pPr>
              <w:pStyle w:val="a8"/>
              <w:spacing w:after="0"/>
              <w:jc w:val="center"/>
              <w:rPr>
                <w:b/>
                <w:sz w:val="24"/>
                <w:szCs w:val="24"/>
                <w:lang w:val="en-US"/>
              </w:rPr>
            </w:pPr>
            <w:r>
              <w:rPr>
                <w:sz w:val="24"/>
                <w:szCs w:val="24"/>
              </w:rPr>
              <w:t xml:space="preserve">"__01_"____________09___________ 2025 </w:t>
            </w:r>
            <w:r>
              <w:rPr>
                <w:sz w:val="24"/>
                <w:szCs w:val="24"/>
                <w:lang w:val="en-US"/>
              </w:rPr>
              <w:t>yr</w:t>
            </w:r>
          </w:p>
        </w:tc>
      </w:tr>
    </w:tbl>
    <w:p w:rsidR="00124F26" w:rsidRDefault="00124F26">
      <w:pPr>
        <w:jc w:val="both"/>
        <w:rPr>
          <w:sz w:val="24"/>
          <w:szCs w:val="24"/>
        </w:rPr>
      </w:pPr>
    </w:p>
    <w:p w:rsidR="00124F26" w:rsidRDefault="00124F26">
      <w:pPr>
        <w:spacing w:after="0" w:line="360" w:lineRule="auto"/>
        <w:jc w:val="center"/>
        <w:rPr>
          <w:b/>
          <w:sz w:val="24"/>
          <w:szCs w:val="24"/>
        </w:rPr>
      </w:pPr>
    </w:p>
    <w:p w:rsidR="00124F26" w:rsidRDefault="00124F26">
      <w:pPr>
        <w:spacing w:after="0" w:line="360" w:lineRule="auto"/>
        <w:jc w:val="center"/>
        <w:rPr>
          <w:b/>
          <w:sz w:val="24"/>
          <w:szCs w:val="24"/>
        </w:rPr>
      </w:pPr>
    </w:p>
    <w:p w:rsidR="00124F26" w:rsidRDefault="00124F26">
      <w:pPr>
        <w:spacing w:after="0" w:line="360" w:lineRule="auto"/>
        <w:jc w:val="center"/>
        <w:rPr>
          <w:b/>
          <w:sz w:val="24"/>
          <w:szCs w:val="24"/>
        </w:rPr>
      </w:pPr>
    </w:p>
    <w:p w:rsidR="00124F26" w:rsidRDefault="00C63DD4">
      <w:pPr>
        <w:spacing w:after="0" w:line="360" w:lineRule="auto"/>
        <w:jc w:val="center"/>
        <w:rPr>
          <w:b/>
          <w:bCs/>
          <w:caps/>
          <w:sz w:val="24"/>
          <w:szCs w:val="24"/>
        </w:rPr>
      </w:pPr>
      <w:r>
        <w:rPr>
          <w:b/>
          <w:sz w:val="24"/>
          <w:szCs w:val="24"/>
        </w:rPr>
        <w:t>WORKING PROGRAM FOR THE EDUCATIONAL DISCIPLINE "PEDIATRICS"</w:t>
      </w:r>
    </w:p>
    <w:p w:rsidR="00124F26" w:rsidRDefault="00124F26">
      <w:pPr>
        <w:spacing w:line="480" w:lineRule="auto"/>
        <w:rPr>
          <w:b/>
          <w:sz w:val="24"/>
          <w:szCs w:val="24"/>
        </w:rPr>
      </w:pPr>
    </w:p>
    <w:p w:rsidR="00124F26" w:rsidRDefault="00124F26">
      <w:pPr>
        <w:spacing w:line="480" w:lineRule="auto"/>
        <w:rPr>
          <w:b/>
          <w:sz w:val="24"/>
          <w:szCs w:val="24"/>
        </w:rPr>
      </w:pPr>
    </w:p>
    <w:p w:rsidR="00124F26" w:rsidRDefault="00124F26">
      <w:pPr>
        <w:spacing w:line="480" w:lineRule="auto"/>
        <w:rPr>
          <w:b/>
          <w:sz w:val="24"/>
          <w:szCs w:val="24"/>
        </w:rPr>
      </w:pPr>
    </w:p>
    <w:p w:rsidR="00124F26" w:rsidRDefault="00124F26">
      <w:pPr>
        <w:spacing w:line="480" w:lineRule="auto"/>
        <w:rPr>
          <w:b/>
          <w:sz w:val="24"/>
          <w:szCs w:val="24"/>
        </w:rPr>
      </w:pPr>
    </w:p>
    <w:p w:rsidR="005010C1" w:rsidRPr="00346874" w:rsidRDefault="005010C1" w:rsidP="005010C1">
      <w:pPr>
        <w:widowControl w:val="0"/>
        <w:spacing w:line="480" w:lineRule="auto"/>
        <w:rPr>
          <w:sz w:val="24"/>
          <w:szCs w:val="24"/>
        </w:rPr>
      </w:pPr>
      <w:r w:rsidRPr="00346874">
        <w:rPr>
          <w:b/>
          <w:sz w:val="24"/>
          <w:szCs w:val="24"/>
        </w:rPr>
        <w:t xml:space="preserve">Level of higher education: </w:t>
      </w:r>
      <w:r w:rsidRPr="00346874">
        <w:rPr>
          <w:sz w:val="24"/>
          <w:szCs w:val="24"/>
        </w:rPr>
        <w:t>second (master's degree)</w:t>
      </w:r>
    </w:p>
    <w:p w:rsidR="005010C1" w:rsidRPr="00346874" w:rsidRDefault="005010C1" w:rsidP="005010C1">
      <w:pPr>
        <w:widowControl w:val="0"/>
        <w:spacing w:line="480" w:lineRule="auto"/>
        <w:rPr>
          <w:sz w:val="24"/>
          <w:szCs w:val="24"/>
        </w:rPr>
      </w:pPr>
      <w:r w:rsidRPr="00346874">
        <w:rPr>
          <w:b/>
          <w:sz w:val="24"/>
          <w:szCs w:val="24"/>
        </w:rPr>
        <w:t xml:space="preserve">Field of knowledge: </w:t>
      </w:r>
      <w:r>
        <w:rPr>
          <w:sz w:val="24"/>
          <w:szCs w:val="24"/>
        </w:rPr>
        <w:t>І</w:t>
      </w:r>
      <w:r w:rsidRPr="00346874">
        <w:rPr>
          <w:sz w:val="24"/>
          <w:szCs w:val="24"/>
        </w:rPr>
        <w:t xml:space="preserve"> </w:t>
      </w:r>
      <w:r w:rsidRPr="00053E4B">
        <w:rPr>
          <w:sz w:val="24"/>
          <w:szCs w:val="24"/>
        </w:rPr>
        <w:t>"Health care</w:t>
      </w:r>
      <w:r w:rsidRPr="00053E4B">
        <w:rPr>
          <w:sz w:val="24"/>
          <w:szCs w:val="24"/>
          <w:lang w:val="en-US"/>
        </w:rPr>
        <w:t xml:space="preserve"> and social protection</w:t>
      </w:r>
      <w:r w:rsidRPr="00053E4B">
        <w:rPr>
          <w:sz w:val="24"/>
          <w:szCs w:val="24"/>
        </w:rPr>
        <w:t>"</w:t>
      </w:r>
    </w:p>
    <w:p w:rsidR="005010C1" w:rsidRPr="00346874" w:rsidRDefault="005010C1" w:rsidP="005010C1">
      <w:pPr>
        <w:widowControl w:val="0"/>
        <w:spacing w:line="480" w:lineRule="auto"/>
        <w:rPr>
          <w:sz w:val="24"/>
          <w:szCs w:val="24"/>
        </w:rPr>
      </w:pPr>
      <w:r w:rsidRPr="00346874">
        <w:rPr>
          <w:b/>
          <w:sz w:val="24"/>
          <w:szCs w:val="24"/>
        </w:rPr>
        <w:t xml:space="preserve">Specialty: </w:t>
      </w:r>
      <w:r>
        <w:rPr>
          <w:sz w:val="24"/>
          <w:szCs w:val="24"/>
        </w:rPr>
        <w:t>І 2</w:t>
      </w:r>
      <w:r w:rsidRPr="00346874">
        <w:rPr>
          <w:sz w:val="24"/>
          <w:szCs w:val="24"/>
        </w:rPr>
        <w:t xml:space="preserve"> "Medicine"</w:t>
      </w:r>
    </w:p>
    <w:p w:rsidR="005010C1" w:rsidRPr="00346874" w:rsidRDefault="005010C1" w:rsidP="005010C1">
      <w:pPr>
        <w:widowControl w:val="0"/>
        <w:spacing w:line="480" w:lineRule="auto"/>
        <w:rPr>
          <w:sz w:val="24"/>
          <w:szCs w:val="24"/>
        </w:rPr>
      </w:pPr>
      <w:r w:rsidRPr="00346874">
        <w:rPr>
          <w:b/>
          <w:sz w:val="24"/>
          <w:szCs w:val="24"/>
        </w:rPr>
        <w:t>Educational and professional program:</w:t>
      </w:r>
      <w:r w:rsidRPr="00346874">
        <w:rPr>
          <w:sz w:val="24"/>
          <w:szCs w:val="24"/>
        </w:rPr>
        <w:t xml:space="preserve"> Medicine</w:t>
      </w:r>
    </w:p>
    <w:p w:rsidR="00124F26" w:rsidRDefault="00124F26">
      <w:pPr>
        <w:spacing w:line="480" w:lineRule="auto"/>
        <w:rPr>
          <w:sz w:val="24"/>
          <w:szCs w:val="24"/>
        </w:rPr>
      </w:pPr>
    </w:p>
    <w:p w:rsidR="00124F26" w:rsidRDefault="00124F26">
      <w:pPr>
        <w:spacing w:line="480" w:lineRule="auto"/>
        <w:rPr>
          <w:sz w:val="24"/>
          <w:szCs w:val="24"/>
        </w:rPr>
      </w:pPr>
    </w:p>
    <w:p w:rsidR="00124F26" w:rsidRDefault="00124F26">
      <w:pPr>
        <w:spacing w:line="480" w:lineRule="auto"/>
        <w:rPr>
          <w:sz w:val="24"/>
          <w:szCs w:val="24"/>
        </w:rPr>
      </w:pPr>
    </w:p>
    <w:p w:rsidR="00124F26" w:rsidRDefault="00124F26">
      <w:pPr>
        <w:spacing w:line="480" w:lineRule="auto"/>
        <w:rPr>
          <w:sz w:val="24"/>
          <w:szCs w:val="24"/>
        </w:rPr>
      </w:pPr>
    </w:p>
    <w:p w:rsidR="00124F26" w:rsidRPr="00C63DD4" w:rsidRDefault="00C63DD4">
      <w:pPr>
        <w:jc w:val="center"/>
        <w:rPr>
          <w:sz w:val="24"/>
          <w:szCs w:val="24"/>
          <w:lang w:val="en-US"/>
        </w:rPr>
      </w:pPr>
      <w:r>
        <w:rPr>
          <w:sz w:val="24"/>
          <w:szCs w:val="24"/>
        </w:rPr>
        <w:t>202</w:t>
      </w:r>
      <w:r>
        <w:rPr>
          <w:sz w:val="24"/>
          <w:szCs w:val="24"/>
          <w:lang w:val="en-US"/>
        </w:rPr>
        <w:t>5</w:t>
      </w:r>
    </w:p>
    <w:p w:rsidR="00124F26" w:rsidRDefault="00C63DD4" w:rsidP="00C63DD4">
      <w:pPr>
        <w:rPr>
          <w:sz w:val="24"/>
          <w:szCs w:val="24"/>
        </w:rPr>
      </w:pPr>
      <w:r>
        <w:rPr>
          <w:sz w:val="24"/>
          <w:szCs w:val="24"/>
          <w:lang w:bidi="ru-RU"/>
        </w:rPr>
        <w:br w:type="page"/>
      </w:r>
      <w:r w:rsidR="00B07B11" w:rsidRPr="00B07B11">
        <w:rPr>
          <w:sz w:val="24"/>
          <w:szCs w:val="24"/>
          <w:lang w:bidi="ru-RU"/>
        </w:rPr>
        <w:lastRenderedPageBreak/>
        <w:t>The work program is based on the educational and professional program "Medicine" for the training of specialists of the second (master's) level of higher education in the specialty I 2 "Medicine" of the field of knowledge I "Healthcare and Social Security", approved by the Academic Council of ONMedU (minutes No. 10 of June 26, 2025).</w:t>
      </w:r>
    </w:p>
    <w:p w:rsidR="00124F26" w:rsidRDefault="00124F26">
      <w:pPr>
        <w:widowControl w:val="0"/>
        <w:jc w:val="both"/>
        <w:rPr>
          <w:sz w:val="24"/>
          <w:szCs w:val="24"/>
        </w:rPr>
      </w:pPr>
    </w:p>
    <w:p w:rsidR="00124F26" w:rsidRDefault="00124F26">
      <w:pPr>
        <w:widowControl w:val="0"/>
        <w:jc w:val="both"/>
        <w:rPr>
          <w:sz w:val="24"/>
          <w:szCs w:val="24"/>
        </w:rPr>
      </w:pPr>
    </w:p>
    <w:p w:rsidR="00124F26" w:rsidRDefault="00C63DD4">
      <w:pPr>
        <w:widowControl w:val="0"/>
        <w:jc w:val="both"/>
        <w:rPr>
          <w:sz w:val="24"/>
          <w:szCs w:val="24"/>
          <w:lang w:val="en-US"/>
        </w:rPr>
      </w:pPr>
      <w:r>
        <w:rPr>
          <w:sz w:val="24"/>
          <w:szCs w:val="24"/>
        </w:rPr>
        <w:t>Developers: head of the department, member-cor. National Academy of Sciences of Ukraine, Doctor of Medicine, Prof. Aryaev M.L.,</w:t>
      </w:r>
      <w:r>
        <w:rPr>
          <w:sz w:val="24"/>
          <w:szCs w:val="24"/>
          <w:lang w:val="en-US"/>
        </w:rPr>
        <w:t xml:space="preserve"> head teacher of the department, PhD, assoc. of professor Senkivska L.I., PhD, assoc. of professor Kaplina L. E., assoc. of professor Biryukov VS, PhD.</w:t>
      </w:r>
    </w:p>
    <w:p w:rsidR="00124F26" w:rsidRDefault="00124F26">
      <w:pPr>
        <w:widowControl w:val="0"/>
        <w:jc w:val="both"/>
        <w:rPr>
          <w:sz w:val="24"/>
          <w:szCs w:val="24"/>
        </w:rPr>
      </w:pPr>
    </w:p>
    <w:p w:rsidR="00124F26" w:rsidRDefault="00124F26">
      <w:pPr>
        <w:widowControl w:val="0"/>
        <w:jc w:val="both"/>
        <w:rPr>
          <w:sz w:val="24"/>
          <w:szCs w:val="24"/>
        </w:rPr>
      </w:pPr>
    </w:p>
    <w:p w:rsidR="00124F26" w:rsidRDefault="00C63DD4">
      <w:pPr>
        <w:widowControl w:val="0"/>
        <w:jc w:val="both"/>
        <w:rPr>
          <w:sz w:val="24"/>
          <w:szCs w:val="24"/>
        </w:rPr>
      </w:pPr>
      <w:r>
        <w:rPr>
          <w:sz w:val="24"/>
          <w:szCs w:val="24"/>
          <w:lang w:bidi="ru-RU"/>
        </w:rPr>
        <w:t xml:space="preserve">The work program was approved at </w:t>
      </w:r>
      <w:r>
        <w:rPr>
          <w:sz w:val="24"/>
          <w:szCs w:val="24"/>
        </w:rPr>
        <w:t xml:space="preserve">the meeting </w:t>
      </w:r>
      <w:r>
        <w:rPr>
          <w:sz w:val="24"/>
          <w:szCs w:val="24"/>
          <w:lang w:bidi="ru-RU"/>
        </w:rPr>
        <w:t xml:space="preserve">of the Department </w:t>
      </w:r>
      <w:r>
        <w:rPr>
          <w:sz w:val="24"/>
          <w:szCs w:val="24"/>
        </w:rPr>
        <w:t>of Pediatrics</w:t>
      </w:r>
    </w:p>
    <w:p w:rsidR="00124F26" w:rsidRDefault="00C63DD4">
      <w:pPr>
        <w:widowControl w:val="0"/>
        <w:jc w:val="both"/>
        <w:rPr>
          <w:sz w:val="24"/>
          <w:szCs w:val="24"/>
        </w:rPr>
      </w:pPr>
      <w:r>
        <w:rPr>
          <w:sz w:val="24"/>
          <w:szCs w:val="24"/>
        </w:rPr>
        <w:t>Protocol No. _1__ dated August 2</w:t>
      </w:r>
      <w:r w:rsidR="005010C1">
        <w:rPr>
          <w:sz w:val="24"/>
          <w:szCs w:val="24"/>
        </w:rPr>
        <w:t>6</w:t>
      </w:r>
      <w:r>
        <w:rPr>
          <w:sz w:val="24"/>
          <w:szCs w:val="24"/>
        </w:rPr>
        <w:t xml:space="preserve"> , 202</w:t>
      </w:r>
      <w:r>
        <w:rPr>
          <w:sz w:val="24"/>
          <w:szCs w:val="24"/>
          <w:lang w:val="en-US"/>
        </w:rPr>
        <w:t>5 yr</w:t>
      </w:r>
      <w:r>
        <w:rPr>
          <w:sz w:val="24"/>
          <w:szCs w:val="24"/>
        </w:rPr>
        <w:t>.</w:t>
      </w:r>
    </w:p>
    <w:p w:rsidR="00124F26" w:rsidRDefault="00C63DD4">
      <w:pPr>
        <w:pStyle w:val="2"/>
        <w:keepNext w:val="0"/>
        <w:widowControl w:val="0"/>
        <w:spacing w:line="240" w:lineRule="auto"/>
        <w:rPr>
          <w:rFonts w:ascii="Times New Roman" w:hAnsi="Times New Roman" w:cs="Times New Roman"/>
          <w:b w:val="0"/>
          <w:color w:val="auto"/>
          <w:sz w:val="24"/>
          <w:szCs w:val="24"/>
        </w:rPr>
      </w:pPr>
      <w:r>
        <w:rPr>
          <w:rFonts w:ascii="Times New Roman" w:hAnsi="Times New Roman" w:cs="Times New Roman"/>
          <w:b w:val="0"/>
          <w:color w:val="auto"/>
          <w:sz w:val="24"/>
          <w:szCs w:val="24"/>
        </w:rPr>
        <w:t xml:space="preserve">Head of the department __________________ Mykola </w:t>
      </w:r>
      <w:r>
        <w:rPr>
          <w:rFonts w:ascii="Times New Roman" w:hAnsi="Times New Roman" w:cs="Times New Roman"/>
          <w:b w:val="0"/>
          <w:caps/>
          <w:color w:val="auto"/>
          <w:sz w:val="24"/>
          <w:szCs w:val="24"/>
        </w:rPr>
        <w:t>Aryaev</w:t>
      </w:r>
    </w:p>
    <w:p w:rsidR="00124F26" w:rsidRDefault="00124F26">
      <w:pPr>
        <w:pStyle w:val="13"/>
        <w:tabs>
          <w:tab w:val="left" w:leader="underscore" w:pos="9488"/>
        </w:tabs>
        <w:spacing w:line="240" w:lineRule="auto"/>
        <w:ind w:firstLine="0"/>
        <w:jc w:val="both"/>
        <w:rPr>
          <w:sz w:val="24"/>
          <w:szCs w:val="24"/>
          <w:lang w:eastAsia="ru-RU" w:bidi="ru-RU"/>
        </w:rPr>
      </w:pPr>
    </w:p>
    <w:p w:rsidR="00124F26" w:rsidRDefault="00C63DD4">
      <w:pPr>
        <w:pStyle w:val="13"/>
        <w:tabs>
          <w:tab w:val="left" w:leader="underscore" w:pos="9488"/>
        </w:tabs>
        <w:spacing w:line="240" w:lineRule="auto"/>
        <w:ind w:firstLine="0"/>
        <w:jc w:val="both"/>
        <w:rPr>
          <w:sz w:val="24"/>
          <w:szCs w:val="24"/>
        </w:rPr>
      </w:pPr>
      <w:r>
        <w:rPr>
          <w:sz w:val="24"/>
          <w:szCs w:val="24"/>
          <w:lang w:eastAsia="ru-RU" w:bidi="ru-RU"/>
        </w:rPr>
        <w:t xml:space="preserve">Agreed </w:t>
      </w:r>
      <w:r>
        <w:rPr>
          <w:sz w:val="24"/>
          <w:szCs w:val="24"/>
        </w:rPr>
        <w:t xml:space="preserve">with </w:t>
      </w:r>
      <w:r>
        <w:rPr>
          <w:sz w:val="24"/>
          <w:szCs w:val="24"/>
          <w:lang w:eastAsia="ru-RU" w:bidi="ru-RU"/>
        </w:rPr>
        <w:t xml:space="preserve">the guarantor of the OPP __________________ Valery </w:t>
      </w:r>
      <w:r>
        <w:rPr>
          <w:caps/>
          <w:sz w:val="24"/>
          <w:szCs w:val="24"/>
          <w:lang w:eastAsia="ru-RU" w:bidi="ru-RU"/>
        </w:rPr>
        <w:t>Marichereda</w:t>
      </w:r>
    </w:p>
    <w:p w:rsidR="00124F26" w:rsidRDefault="00124F26">
      <w:pPr>
        <w:widowControl w:val="0"/>
        <w:jc w:val="both"/>
        <w:rPr>
          <w:sz w:val="24"/>
          <w:szCs w:val="24"/>
        </w:rPr>
      </w:pPr>
    </w:p>
    <w:p w:rsidR="00124F26" w:rsidRDefault="00C63DD4">
      <w:pPr>
        <w:pStyle w:val="13"/>
        <w:tabs>
          <w:tab w:val="left" w:leader="underscore" w:pos="8843"/>
        </w:tabs>
        <w:spacing w:line="240" w:lineRule="auto"/>
        <w:ind w:firstLine="0"/>
        <w:jc w:val="both"/>
        <w:rPr>
          <w:sz w:val="24"/>
          <w:szCs w:val="24"/>
          <w:lang w:eastAsia="ru-RU" w:bidi="ru-RU"/>
        </w:rPr>
      </w:pPr>
      <w:r>
        <w:rPr>
          <w:sz w:val="24"/>
          <w:szCs w:val="24"/>
          <w:lang w:eastAsia="ru-RU" w:bidi="ru-RU"/>
        </w:rPr>
        <w:t>Approved by the subject cycle methodical commission for pediatric disciplines of ONMedU</w:t>
      </w:r>
    </w:p>
    <w:p w:rsidR="00124F26" w:rsidRDefault="00C63DD4">
      <w:pPr>
        <w:pStyle w:val="13"/>
        <w:tabs>
          <w:tab w:val="left" w:leader="underscore" w:pos="3229"/>
          <w:tab w:val="left" w:leader="underscore" w:pos="5574"/>
        </w:tabs>
        <w:spacing w:line="240" w:lineRule="auto"/>
        <w:ind w:firstLine="0"/>
        <w:jc w:val="both"/>
        <w:rPr>
          <w:sz w:val="24"/>
          <w:szCs w:val="24"/>
          <w:lang w:eastAsia="ru-RU" w:bidi="ru-RU"/>
        </w:rPr>
      </w:pPr>
      <w:r>
        <w:rPr>
          <w:sz w:val="24"/>
          <w:szCs w:val="24"/>
          <w:lang w:eastAsia="ru-RU" w:bidi="ru-RU"/>
        </w:rPr>
        <w:t xml:space="preserve">Protocol No. __1_ </w:t>
      </w:r>
      <w:r>
        <w:rPr>
          <w:sz w:val="24"/>
          <w:szCs w:val="24"/>
        </w:rPr>
        <w:t xml:space="preserve">dated August </w:t>
      </w:r>
      <w:r w:rsidR="005010C1">
        <w:rPr>
          <w:sz w:val="24"/>
          <w:szCs w:val="24"/>
        </w:rPr>
        <w:t>28</w:t>
      </w:r>
      <w:r>
        <w:rPr>
          <w:sz w:val="24"/>
          <w:szCs w:val="24"/>
        </w:rPr>
        <w:t xml:space="preserve">, </w:t>
      </w:r>
      <w:r>
        <w:rPr>
          <w:sz w:val="24"/>
          <w:szCs w:val="24"/>
          <w:lang w:eastAsia="ru-RU" w:bidi="ru-RU"/>
        </w:rPr>
        <w:t>202</w:t>
      </w:r>
      <w:r>
        <w:rPr>
          <w:sz w:val="24"/>
          <w:szCs w:val="24"/>
          <w:lang w:val="en-US" w:eastAsia="ru-RU" w:bidi="ru-RU"/>
        </w:rPr>
        <w:t>5 yr</w:t>
      </w:r>
      <w:r>
        <w:rPr>
          <w:sz w:val="24"/>
          <w:szCs w:val="24"/>
          <w:lang w:eastAsia="ru-RU" w:bidi="ru-RU"/>
        </w:rPr>
        <w:t>.</w:t>
      </w:r>
    </w:p>
    <w:p w:rsidR="00124F26" w:rsidRDefault="00124F26">
      <w:pPr>
        <w:pStyle w:val="13"/>
        <w:tabs>
          <w:tab w:val="left" w:leader="underscore" w:pos="3229"/>
          <w:tab w:val="left" w:leader="underscore" w:pos="5574"/>
        </w:tabs>
        <w:spacing w:line="240" w:lineRule="auto"/>
        <w:ind w:firstLine="0"/>
        <w:jc w:val="both"/>
        <w:rPr>
          <w:sz w:val="24"/>
          <w:szCs w:val="24"/>
          <w:lang w:eastAsia="ru-RU" w:bidi="ru-RU"/>
        </w:rPr>
      </w:pPr>
    </w:p>
    <w:p w:rsidR="00124F26" w:rsidRDefault="0004647F">
      <w:pPr>
        <w:widowControl w:val="0"/>
        <w:rPr>
          <w:sz w:val="24"/>
          <w:szCs w:val="24"/>
        </w:rPr>
      </w:pPr>
      <w:r w:rsidRPr="0004647F">
        <w:rPr>
          <w:sz w:val="24"/>
          <w:szCs w:val="24"/>
        </w:rPr>
        <w:fldChar w:fldCharType="begin"/>
      </w:r>
      <w:r w:rsidR="00C63DD4">
        <w:rPr>
          <w:sz w:val="24"/>
          <w:szCs w:val="24"/>
        </w:rPr>
        <w:instrText xml:space="preserve"> TOC \o "1-5" \h \z </w:instrText>
      </w:r>
      <w:r w:rsidRPr="0004647F">
        <w:rPr>
          <w:sz w:val="24"/>
          <w:szCs w:val="24"/>
        </w:rPr>
        <w:fldChar w:fldCharType="separate"/>
      </w:r>
      <w:r w:rsidR="00C63DD4">
        <w:rPr>
          <w:sz w:val="24"/>
          <w:szCs w:val="24"/>
        </w:rPr>
        <w:t xml:space="preserve">Head of the subject cycle methodical commission for pediatric disciplines </w:t>
      </w:r>
      <w:r w:rsidR="00C63DD4">
        <w:rPr>
          <w:sz w:val="24"/>
          <w:szCs w:val="24"/>
          <w:lang w:bidi="ru-RU"/>
        </w:rPr>
        <w:t>of ONMedU</w:t>
      </w:r>
    </w:p>
    <w:p w:rsidR="00124F26" w:rsidRDefault="00C63DD4">
      <w:pPr>
        <w:widowControl w:val="0"/>
        <w:rPr>
          <w:sz w:val="24"/>
          <w:szCs w:val="24"/>
        </w:rPr>
      </w:pPr>
      <w:r>
        <w:rPr>
          <w:sz w:val="24"/>
          <w:szCs w:val="24"/>
        </w:rPr>
        <w:t>___________________ Maryna MELNYCHENKO</w:t>
      </w:r>
    </w:p>
    <w:p w:rsidR="00124F26" w:rsidRDefault="00124F26">
      <w:pPr>
        <w:widowControl w:val="0"/>
        <w:rPr>
          <w:sz w:val="24"/>
          <w:szCs w:val="24"/>
        </w:rPr>
      </w:pPr>
    </w:p>
    <w:p w:rsidR="00124F26" w:rsidRDefault="00C63DD4">
      <w:pPr>
        <w:widowControl w:val="0"/>
        <w:rPr>
          <w:sz w:val="24"/>
          <w:szCs w:val="24"/>
        </w:rPr>
      </w:pPr>
      <w:r>
        <w:rPr>
          <w:sz w:val="24"/>
          <w:szCs w:val="24"/>
        </w:rPr>
        <w:t>Reviewed and approved at the meeting of the department __________________________________</w:t>
      </w:r>
    </w:p>
    <w:p w:rsidR="00124F26" w:rsidRDefault="00C63DD4">
      <w:pPr>
        <w:widowControl w:val="0"/>
        <w:rPr>
          <w:sz w:val="24"/>
          <w:szCs w:val="24"/>
        </w:rPr>
      </w:pPr>
      <w:r>
        <w:rPr>
          <w:sz w:val="24"/>
          <w:szCs w:val="24"/>
        </w:rPr>
        <w:t>Protocol No. ___ of “___” ____________ 20__</w:t>
      </w:r>
    </w:p>
    <w:p w:rsidR="00124F26" w:rsidRDefault="00C63DD4">
      <w:pPr>
        <w:widowControl w:val="0"/>
        <w:rPr>
          <w:sz w:val="24"/>
          <w:szCs w:val="24"/>
        </w:rPr>
      </w:pPr>
      <w:r>
        <w:rPr>
          <w:sz w:val="24"/>
          <w:szCs w:val="24"/>
        </w:rPr>
        <w:t>Head of the department ___________________________ __________</w:t>
      </w:r>
      <w:r>
        <w:rPr>
          <w:b/>
          <w:color w:val="auto"/>
          <w:sz w:val="24"/>
          <w:szCs w:val="24"/>
        </w:rPr>
        <w:t xml:space="preserve"> </w:t>
      </w:r>
      <w:r>
        <w:rPr>
          <w:color w:val="auto"/>
          <w:sz w:val="24"/>
          <w:szCs w:val="24"/>
        </w:rPr>
        <w:t xml:space="preserve">Mykola </w:t>
      </w:r>
      <w:r>
        <w:rPr>
          <w:caps/>
          <w:color w:val="auto"/>
          <w:sz w:val="24"/>
          <w:szCs w:val="24"/>
        </w:rPr>
        <w:t xml:space="preserve">Aryaev </w:t>
      </w:r>
      <w:r>
        <w:rPr>
          <w:sz w:val="24"/>
          <w:szCs w:val="24"/>
        </w:rPr>
        <w:t>_____________</w:t>
      </w:r>
    </w:p>
    <w:p w:rsidR="00124F26" w:rsidRDefault="00C63DD4">
      <w:pPr>
        <w:widowControl w:val="0"/>
        <w:rPr>
          <w:i/>
          <w:sz w:val="24"/>
          <w:szCs w:val="24"/>
        </w:rPr>
      </w:pPr>
      <w:r>
        <w:rPr>
          <w:i/>
          <w:sz w:val="24"/>
          <w:szCs w:val="24"/>
        </w:rPr>
        <w:t>(signature) (First Name Surname)</w:t>
      </w:r>
    </w:p>
    <w:p w:rsidR="00124F26" w:rsidRDefault="00124F26">
      <w:pPr>
        <w:widowControl w:val="0"/>
        <w:rPr>
          <w:sz w:val="24"/>
          <w:szCs w:val="24"/>
        </w:rPr>
      </w:pPr>
    </w:p>
    <w:p w:rsidR="00124F26" w:rsidRDefault="00C63DD4">
      <w:pPr>
        <w:widowControl w:val="0"/>
        <w:rPr>
          <w:sz w:val="24"/>
          <w:szCs w:val="24"/>
        </w:rPr>
      </w:pPr>
      <w:r>
        <w:rPr>
          <w:sz w:val="24"/>
          <w:szCs w:val="24"/>
        </w:rPr>
        <w:t>Reviewed and approved at the meeting of the department __________________________________</w:t>
      </w:r>
    </w:p>
    <w:p w:rsidR="00124F26" w:rsidRDefault="00C63DD4">
      <w:pPr>
        <w:widowControl w:val="0"/>
        <w:rPr>
          <w:sz w:val="24"/>
          <w:szCs w:val="24"/>
        </w:rPr>
      </w:pPr>
      <w:r>
        <w:rPr>
          <w:sz w:val="24"/>
          <w:szCs w:val="24"/>
        </w:rPr>
        <w:t>Protocol No. ___ of “___” ____________ 20__</w:t>
      </w:r>
    </w:p>
    <w:p w:rsidR="00124F26" w:rsidRDefault="00C63DD4">
      <w:pPr>
        <w:widowControl w:val="0"/>
        <w:rPr>
          <w:sz w:val="24"/>
          <w:szCs w:val="24"/>
        </w:rPr>
      </w:pPr>
      <w:r>
        <w:rPr>
          <w:sz w:val="24"/>
          <w:szCs w:val="24"/>
        </w:rPr>
        <w:t>Head of the department ___________________________ ________</w:t>
      </w:r>
      <w:r>
        <w:rPr>
          <w:b/>
          <w:color w:val="auto"/>
          <w:sz w:val="24"/>
          <w:szCs w:val="24"/>
        </w:rPr>
        <w:t xml:space="preserve"> </w:t>
      </w:r>
      <w:r>
        <w:rPr>
          <w:color w:val="auto"/>
          <w:sz w:val="24"/>
          <w:szCs w:val="24"/>
        </w:rPr>
        <w:t xml:space="preserve">Mykola </w:t>
      </w:r>
      <w:r>
        <w:rPr>
          <w:caps/>
          <w:color w:val="auto"/>
          <w:sz w:val="24"/>
          <w:szCs w:val="24"/>
        </w:rPr>
        <w:t xml:space="preserve">Aryaev </w:t>
      </w:r>
      <w:r>
        <w:rPr>
          <w:sz w:val="24"/>
          <w:szCs w:val="24"/>
        </w:rPr>
        <w:t>_______________</w:t>
      </w:r>
    </w:p>
    <w:p w:rsidR="00124F26" w:rsidRDefault="00C63DD4">
      <w:pPr>
        <w:widowControl w:val="0"/>
        <w:rPr>
          <w:i/>
          <w:sz w:val="24"/>
          <w:szCs w:val="24"/>
        </w:rPr>
      </w:pPr>
      <w:r>
        <w:rPr>
          <w:i/>
          <w:sz w:val="24"/>
          <w:szCs w:val="24"/>
        </w:rPr>
        <w:t>(signature) (First Name Surname)</w:t>
      </w:r>
    </w:p>
    <w:p w:rsidR="00124F26" w:rsidRDefault="00124F26">
      <w:pPr>
        <w:widowControl w:val="0"/>
        <w:rPr>
          <w:sz w:val="24"/>
          <w:szCs w:val="24"/>
        </w:rPr>
      </w:pPr>
    </w:p>
    <w:p w:rsidR="00124F26" w:rsidRDefault="0004647F">
      <w:pPr>
        <w:pStyle w:val="4"/>
        <w:keepNext w:val="0"/>
        <w:widowControl w:val="0"/>
        <w:spacing w:line="240" w:lineRule="auto"/>
        <w:jc w:val="both"/>
        <w:rPr>
          <w:rFonts w:ascii="Times New Roman" w:hAnsi="Times New Roman" w:cs="Times New Roman"/>
          <w:b w:val="0"/>
          <w:sz w:val="24"/>
          <w:szCs w:val="24"/>
        </w:rPr>
      </w:pPr>
      <w:r>
        <w:rPr>
          <w:rFonts w:ascii="Times New Roman" w:hAnsi="Times New Roman" w:cs="Times New Roman"/>
          <w:i w:val="0"/>
          <w:sz w:val="24"/>
          <w:szCs w:val="24"/>
        </w:rPr>
        <w:fldChar w:fldCharType="end"/>
      </w:r>
      <w:r w:rsidR="00C63DD4">
        <w:rPr>
          <w:rFonts w:ascii="Times New Roman" w:hAnsi="Times New Roman" w:cs="Times New Roman"/>
          <w:sz w:val="24"/>
          <w:szCs w:val="24"/>
        </w:rPr>
        <w:br w:type="page"/>
      </w:r>
    </w:p>
    <w:p w:rsidR="00124F26" w:rsidRDefault="00C63DD4">
      <w:pPr>
        <w:pStyle w:val="af0"/>
        <w:widowControl w:val="0"/>
        <w:numPr>
          <w:ilvl w:val="0"/>
          <w:numId w:val="1"/>
        </w:numPr>
        <w:jc w:val="center"/>
        <w:rPr>
          <w:sz w:val="24"/>
          <w:szCs w:val="24"/>
        </w:rPr>
      </w:pPr>
      <w:r>
        <w:rPr>
          <w:b/>
          <w:sz w:val="24"/>
          <w:szCs w:val="24"/>
        </w:rPr>
        <w:lastRenderedPageBreak/>
        <w:t xml:space="preserve">Description of the academic discipline </w:t>
      </w:r>
      <w:r>
        <w:rPr>
          <w:sz w:val="24"/>
          <w:szCs w:val="24"/>
        </w:rPr>
        <w:t>:</w:t>
      </w:r>
    </w:p>
    <w:tbl>
      <w:tblPr>
        <w:tblW w:w="5000" w:type="pct"/>
        <w:jc w:val="center"/>
        <w:tblCellMar>
          <w:left w:w="10" w:type="dxa"/>
          <w:right w:w="10" w:type="dxa"/>
        </w:tblCellMar>
        <w:tblLook w:val="04A0"/>
      </w:tblPr>
      <w:tblGrid>
        <w:gridCol w:w="2127"/>
        <w:gridCol w:w="3291"/>
        <w:gridCol w:w="4244"/>
      </w:tblGrid>
      <w:tr w:rsidR="00124F26">
        <w:trPr>
          <w:trHeight w:val="719"/>
          <w:jc w:val="center"/>
        </w:trPr>
        <w:tc>
          <w:tcPr>
            <w:tcW w:w="1101" w:type="pct"/>
            <w:tcBorders>
              <w:top w:val="single" w:sz="4" w:space="0" w:color="auto"/>
              <w:left w:val="single" w:sz="4" w:space="0" w:color="auto"/>
              <w:bottom w:val="single" w:sz="4" w:space="0" w:color="auto"/>
            </w:tcBorders>
            <w:shd w:val="clear" w:color="auto" w:fill="auto"/>
            <w:vAlign w:val="center"/>
          </w:tcPr>
          <w:p w:rsidR="00124F26" w:rsidRDefault="00C63DD4">
            <w:pPr>
              <w:pStyle w:val="af3"/>
              <w:spacing w:line="240" w:lineRule="auto"/>
              <w:ind w:left="360" w:firstLine="0"/>
              <w:rPr>
                <w:b/>
                <w:sz w:val="24"/>
                <w:szCs w:val="24"/>
              </w:rPr>
            </w:pPr>
            <w:r>
              <w:rPr>
                <w:b/>
                <w:sz w:val="24"/>
                <w:szCs w:val="24"/>
              </w:rPr>
              <w:t>Name of indicators</w:t>
            </w:r>
          </w:p>
        </w:tc>
        <w:tc>
          <w:tcPr>
            <w:tcW w:w="1703" w:type="pct"/>
            <w:tcBorders>
              <w:top w:val="single" w:sz="4" w:space="0" w:color="auto"/>
              <w:left w:val="single" w:sz="4" w:space="0" w:color="auto"/>
              <w:bottom w:val="single" w:sz="4" w:space="0" w:color="auto"/>
            </w:tcBorders>
            <w:shd w:val="clear" w:color="auto" w:fill="auto"/>
            <w:vAlign w:val="center"/>
          </w:tcPr>
          <w:p w:rsidR="00124F26" w:rsidRDefault="00C63DD4">
            <w:pPr>
              <w:pStyle w:val="af3"/>
              <w:spacing w:line="240" w:lineRule="auto"/>
              <w:ind w:firstLine="0"/>
              <w:jc w:val="center"/>
              <w:rPr>
                <w:b/>
                <w:sz w:val="24"/>
                <w:szCs w:val="24"/>
              </w:rPr>
            </w:pPr>
            <w:r>
              <w:rPr>
                <w:b/>
                <w:sz w:val="24"/>
                <w:szCs w:val="24"/>
              </w:rPr>
              <w:t>Field of knowledge, specialty, specialization, level of higher education</w:t>
            </w:r>
          </w:p>
        </w:tc>
        <w:tc>
          <w:tcPr>
            <w:tcW w:w="2196" w:type="pct"/>
            <w:tcBorders>
              <w:top w:val="single" w:sz="4" w:space="0" w:color="auto"/>
              <w:left w:val="single" w:sz="4" w:space="0" w:color="auto"/>
              <w:bottom w:val="single" w:sz="4" w:space="0" w:color="auto"/>
              <w:right w:val="single" w:sz="4" w:space="0" w:color="auto"/>
            </w:tcBorders>
            <w:shd w:val="clear" w:color="auto" w:fill="auto"/>
            <w:vAlign w:val="center"/>
          </w:tcPr>
          <w:p w:rsidR="00124F26" w:rsidRDefault="00C63DD4">
            <w:pPr>
              <w:pStyle w:val="af3"/>
              <w:spacing w:line="240" w:lineRule="auto"/>
              <w:ind w:firstLine="0"/>
              <w:jc w:val="center"/>
              <w:rPr>
                <w:b/>
                <w:sz w:val="24"/>
                <w:szCs w:val="24"/>
              </w:rPr>
            </w:pPr>
            <w:r>
              <w:rPr>
                <w:b/>
                <w:sz w:val="24"/>
                <w:szCs w:val="24"/>
              </w:rPr>
              <w:t>Characteristics of the academic discipline</w:t>
            </w:r>
          </w:p>
        </w:tc>
      </w:tr>
      <w:tr w:rsidR="00124F26">
        <w:trPr>
          <w:trHeight w:hRule="exact" w:val="609"/>
          <w:jc w:val="center"/>
        </w:trPr>
        <w:tc>
          <w:tcPr>
            <w:tcW w:w="1101" w:type="pct"/>
            <w:vMerge w:val="restart"/>
            <w:tcBorders>
              <w:top w:val="single" w:sz="4" w:space="0" w:color="auto"/>
              <w:left w:val="single" w:sz="4" w:space="0" w:color="auto"/>
            </w:tcBorders>
            <w:shd w:val="clear" w:color="auto" w:fill="auto"/>
          </w:tcPr>
          <w:p w:rsidR="00124F26" w:rsidRDefault="00C63DD4" w:rsidP="001A317F">
            <w:pPr>
              <w:pStyle w:val="af3"/>
              <w:tabs>
                <w:tab w:val="left" w:pos="1522"/>
              </w:tabs>
              <w:spacing w:line="240" w:lineRule="auto"/>
              <w:ind w:firstLine="0"/>
              <w:rPr>
                <w:sz w:val="24"/>
                <w:szCs w:val="24"/>
              </w:rPr>
            </w:pPr>
            <w:r>
              <w:rPr>
                <w:sz w:val="24"/>
                <w:szCs w:val="24"/>
              </w:rPr>
              <w:t>Total number:</w:t>
            </w:r>
          </w:p>
          <w:p w:rsidR="00124F26" w:rsidRDefault="00124F26" w:rsidP="001A317F">
            <w:pPr>
              <w:pStyle w:val="af3"/>
              <w:spacing w:line="240" w:lineRule="auto"/>
              <w:ind w:firstLine="0"/>
              <w:rPr>
                <w:sz w:val="24"/>
                <w:szCs w:val="24"/>
              </w:rPr>
            </w:pPr>
          </w:p>
          <w:p w:rsidR="00124F26" w:rsidRDefault="00C63DD4" w:rsidP="001A317F">
            <w:pPr>
              <w:pStyle w:val="af3"/>
              <w:spacing w:line="240" w:lineRule="auto"/>
              <w:ind w:firstLine="0"/>
              <w:rPr>
                <w:sz w:val="24"/>
                <w:szCs w:val="24"/>
              </w:rPr>
            </w:pPr>
            <w:r>
              <w:rPr>
                <w:sz w:val="24"/>
                <w:szCs w:val="24"/>
              </w:rPr>
              <w:t>Credits: 2.5</w:t>
            </w:r>
          </w:p>
          <w:p w:rsidR="00124F26" w:rsidRDefault="00124F26" w:rsidP="001A317F">
            <w:pPr>
              <w:pStyle w:val="af3"/>
              <w:spacing w:line="240" w:lineRule="auto"/>
              <w:ind w:firstLine="0"/>
              <w:rPr>
                <w:sz w:val="24"/>
                <w:szCs w:val="24"/>
              </w:rPr>
            </w:pPr>
          </w:p>
          <w:p w:rsidR="00124F26" w:rsidRDefault="00C63DD4" w:rsidP="001A317F">
            <w:pPr>
              <w:pStyle w:val="af3"/>
              <w:spacing w:line="240" w:lineRule="auto"/>
              <w:ind w:firstLine="0"/>
              <w:rPr>
                <w:sz w:val="24"/>
                <w:szCs w:val="24"/>
              </w:rPr>
            </w:pPr>
            <w:r>
              <w:rPr>
                <w:sz w:val="24"/>
                <w:szCs w:val="24"/>
              </w:rPr>
              <w:t>Hours: 75</w:t>
            </w:r>
          </w:p>
          <w:p w:rsidR="00124F26" w:rsidRDefault="00124F26" w:rsidP="001A317F">
            <w:pPr>
              <w:pStyle w:val="af3"/>
              <w:spacing w:line="240" w:lineRule="auto"/>
              <w:ind w:firstLine="0"/>
              <w:rPr>
                <w:sz w:val="24"/>
                <w:szCs w:val="24"/>
              </w:rPr>
            </w:pPr>
          </w:p>
          <w:p w:rsidR="00124F26" w:rsidRDefault="00C63DD4" w:rsidP="001A317F">
            <w:pPr>
              <w:pStyle w:val="af3"/>
              <w:spacing w:line="240" w:lineRule="auto"/>
              <w:ind w:firstLine="0"/>
              <w:rPr>
                <w:sz w:val="24"/>
                <w:szCs w:val="24"/>
              </w:rPr>
            </w:pPr>
            <w:r>
              <w:rPr>
                <w:sz w:val="24"/>
                <w:szCs w:val="24"/>
              </w:rPr>
              <w:t>Content</w:t>
            </w:r>
          </w:p>
          <w:p w:rsidR="00124F26" w:rsidRDefault="00C63DD4" w:rsidP="001A317F">
            <w:pPr>
              <w:pStyle w:val="af3"/>
              <w:spacing w:line="240" w:lineRule="auto"/>
              <w:ind w:firstLine="0"/>
              <w:rPr>
                <w:sz w:val="24"/>
                <w:szCs w:val="24"/>
              </w:rPr>
            </w:pPr>
            <w:r>
              <w:rPr>
                <w:sz w:val="24"/>
                <w:szCs w:val="24"/>
              </w:rPr>
              <w:t>modules: 3</w:t>
            </w:r>
          </w:p>
        </w:tc>
        <w:tc>
          <w:tcPr>
            <w:tcW w:w="1703" w:type="pct"/>
            <w:vMerge w:val="restart"/>
            <w:tcBorders>
              <w:top w:val="single" w:sz="4" w:space="0" w:color="auto"/>
              <w:left w:val="single" w:sz="4" w:space="0" w:color="auto"/>
            </w:tcBorders>
            <w:shd w:val="clear" w:color="auto" w:fill="auto"/>
          </w:tcPr>
          <w:p w:rsidR="001A317F" w:rsidRPr="001A317F" w:rsidRDefault="001A317F" w:rsidP="001A317F">
            <w:pPr>
              <w:pStyle w:val="af3"/>
              <w:spacing w:line="240" w:lineRule="auto"/>
              <w:jc w:val="center"/>
              <w:rPr>
                <w:sz w:val="24"/>
                <w:szCs w:val="24"/>
              </w:rPr>
            </w:pPr>
            <w:r w:rsidRPr="001A317F">
              <w:rPr>
                <w:sz w:val="24"/>
                <w:szCs w:val="24"/>
              </w:rPr>
              <w:t>Field of knowledge</w:t>
            </w:r>
          </w:p>
          <w:p w:rsidR="001A317F" w:rsidRPr="001A317F" w:rsidRDefault="001A317F" w:rsidP="001A317F">
            <w:pPr>
              <w:pStyle w:val="af3"/>
              <w:spacing w:line="240" w:lineRule="auto"/>
              <w:jc w:val="center"/>
              <w:rPr>
                <w:sz w:val="24"/>
                <w:szCs w:val="24"/>
              </w:rPr>
            </w:pPr>
            <w:r w:rsidRPr="001A317F">
              <w:rPr>
                <w:b/>
                <w:sz w:val="24"/>
                <w:szCs w:val="24"/>
              </w:rPr>
              <w:t>I</w:t>
            </w:r>
            <w:r w:rsidRPr="001A317F">
              <w:rPr>
                <w:sz w:val="24"/>
                <w:szCs w:val="24"/>
              </w:rPr>
              <w:t xml:space="preserve"> "Healthcare and social security"</w:t>
            </w:r>
          </w:p>
          <w:p w:rsidR="001A317F" w:rsidRPr="001A317F" w:rsidRDefault="001A317F" w:rsidP="001A317F">
            <w:pPr>
              <w:pStyle w:val="af3"/>
              <w:spacing w:line="240" w:lineRule="auto"/>
              <w:rPr>
                <w:sz w:val="24"/>
                <w:szCs w:val="24"/>
              </w:rPr>
            </w:pPr>
            <w:r>
              <w:rPr>
                <w:sz w:val="24"/>
                <w:szCs w:val="24"/>
                <w:lang w:val="en-US"/>
              </w:rPr>
              <w:t xml:space="preserve">            </w:t>
            </w:r>
            <w:r w:rsidRPr="001A317F">
              <w:rPr>
                <w:sz w:val="24"/>
                <w:szCs w:val="24"/>
              </w:rPr>
              <w:t>Specialty</w:t>
            </w:r>
          </w:p>
          <w:p w:rsidR="00124F26" w:rsidRDefault="001A317F" w:rsidP="001A317F">
            <w:pPr>
              <w:pStyle w:val="af3"/>
              <w:spacing w:line="240" w:lineRule="auto"/>
              <w:ind w:firstLine="0"/>
              <w:jc w:val="center"/>
              <w:rPr>
                <w:sz w:val="24"/>
                <w:szCs w:val="24"/>
              </w:rPr>
            </w:pPr>
            <w:r w:rsidRPr="001A317F">
              <w:rPr>
                <w:b/>
                <w:sz w:val="24"/>
                <w:szCs w:val="24"/>
              </w:rPr>
              <w:t>I 2</w:t>
            </w:r>
            <w:r w:rsidRPr="001A317F">
              <w:rPr>
                <w:sz w:val="24"/>
                <w:szCs w:val="24"/>
              </w:rPr>
              <w:t xml:space="preserve"> "Medicine"</w:t>
            </w:r>
          </w:p>
          <w:p w:rsidR="001A317F" w:rsidRDefault="001A317F" w:rsidP="001A317F">
            <w:pPr>
              <w:pStyle w:val="af3"/>
              <w:spacing w:line="240" w:lineRule="auto"/>
              <w:ind w:firstLine="0"/>
              <w:jc w:val="center"/>
              <w:rPr>
                <w:sz w:val="24"/>
                <w:szCs w:val="24"/>
              </w:rPr>
            </w:pPr>
          </w:p>
          <w:p w:rsidR="00124F26" w:rsidRDefault="00C63DD4">
            <w:pPr>
              <w:pStyle w:val="af3"/>
              <w:spacing w:line="240" w:lineRule="auto"/>
              <w:ind w:firstLine="0"/>
              <w:jc w:val="center"/>
              <w:rPr>
                <w:sz w:val="24"/>
                <w:szCs w:val="24"/>
              </w:rPr>
            </w:pPr>
            <w:r>
              <w:rPr>
                <w:sz w:val="24"/>
                <w:szCs w:val="24"/>
              </w:rPr>
              <w:t>Level of higher education</w:t>
            </w:r>
          </w:p>
          <w:p w:rsidR="00124F26" w:rsidRDefault="00C63DD4">
            <w:pPr>
              <w:pStyle w:val="af3"/>
              <w:spacing w:line="240" w:lineRule="auto"/>
              <w:ind w:firstLine="0"/>
              <w:jc w:val="center"/>
              <w:rPr>
                <w:sz w:val="24"/>
                <w:szCs w:val="24"/>
              </w:rPr>
            </w:pPr>
            <w:r>
              <w:rPr>
                <w:sz w:val="24"/>
                <w:szCs w:val="24"/>
              </w:rPr>
              <w:t xml:space="preserve">second (master's </w:t>
            </w:r>
            <w:r>
              <w:rPr>
                <w:b/>
                <w:sz w:val="24"/>
                <w:szCs w:val="24"/>
              </w:rPr>
              <w:t>)</w:t>
            </w:r>
          </w:p>
        </w:tc>
        <w:tc>
          <w:tcPr>
            <w:tcW w:w="2196" w:type="pct"/>
            <w:tcBorders>
              <w:top w:val="single" w:sz="4" w:space="0" w:color="auto"/>
              <w:left w:val="single" w:sz="4" w:space="0" w:color="auto"/>
              <w:right w:val="single" w:sz="4" w:space="0" w:color="auto"/>
            </w:tcBorders>
            <w:shd w:val="clear" w:color="auto" w:fill="auto"/>
          </w:tcPr>
          <w:p w:rsidR="00124F26" w:rsidRDefault="00C63DD4">
            <w:pPr>
              <w:pStyle w:val="af3"/>
              <w:spacing w:line="240" w:lineRule="auto"/>
              <w:ind w:firstLine="0"/>
              <w:rPr>
                <w:i/>
                <w:iCs/>
                <w:sz w:val="24"/>
                <w:szCs w:val="24"/>
              </w:rPr>
            </w:pPr>
            <w:r>
              <w:rPr>
                <w:i/>
                <w:iCs/>
                <w:sz w:val="24"/>
                <w:szCs w:val="24"/>
              </w:rPr>
              <w:t>Full-time education</w:t>
            </w:r>
          </w:p>
          <w:p w:rsidR="00124F26" w:rsidRDefault="00C63DD4">
            <w:pPr>
              <w:pStyle w:val="af3"/>
              <w:spacing w:line="240" w:lineRule="auto"/>
              <w:ind w:firstLine="0"/>
              <w:rPr>
                <w:i/>
                <w:iCs/>
                <w:sz w:val="24"/>
                <w:szCs w:val="24"/>
              </w:rPr>
            </w:pPr>
            <w:r>
              <w:rPr>
                <w:i/>
                <w:iCs/>
                <w:sz w:val="24"/>
                <w:szCs w:val="24"/>
              </w:rPr>
              <w:t>Mandatory discipline</w:t>
            </w:r>
          </w:p>
        </w:tc>
      </w:tr>
      <w:tr w:rsidR="00124F26">
        <w:trPr>
          <w:trHeight w:val="306"/>
          <w:jc w:val="center"/>
        </w:trPr>
        <w:tc>
          <w:tcPr>
            <w:tcW w:w="1101" w:type="pct"/>
            <w:vMerge/>
            <w:tcBorders>
              <w:left w:val="single" w:sz="4" w:space="0" w:color="auto"/>
            </w:tcBorders>
            <w:shd w:val="clear" w:color="auto" w:fill="auto"/>
          </w:tcPr>
          <w:p w:rsidR="00124F26" w:rsidRDefault="00124F26">
            <w:pPr>
              <w:widowControl w:val="0"/>
            </w:pPr>
          </w:p>
        </w:tc>
        <w:tc>
          <w:tcPr>
            <w:tcW w:w="1703" w:type="pct"/>
            <w:vMerge/>
            <w:tcBorders>
              <w:left w:val="single" w:sz="4" w:space="0" w:color="auto"/>
            </w:tcBorders>
            <w:shd w:val="clear" w:color="auto" w:fill="auto"/>
          </w:tcPr>
          <w:p w:rsidR="00124F26" w:rsidRDefault="00124F26">
            <w:pPr>
              <w:pStyle w:val="af3"/>
              <w:spacing w:line="240" w:lineRule="auto"/>
              <w:jc w:val="center"/>
            </w:pPr>
          </w:p>
        </w:tc>
        <w:tc>
          <w:tcPr>
            <w:tcW w:w="2196" w:type="pct"/>
            <w:tcBorders>
              <w:top w:val="single" w:sz="4" w:space="0" w:color="auto"/>
              <w:left w:val="single" w:sz="4" w:space="0" w:color="auto"/>
              <w:right w:val="single" w:sz="4" w:space="0" w:color="auto"/>
            </w:tcBorders>
            <w:shd w:val="clear" w:color="auto" w:fill="auto"/>
            <w:vAlign w:val="bottom"/>
          </w:tcPr>
          <w:p w:rsidR="00124F26" w:rsidRDefault="00C63DD4">
            <w:pPr>
              <w:pStyle w:val="af3"/>
              <w:spacing w:line="240" w:lineRule="auto"/>
              <w:ind w:firstLine="0"/>
              <w:rPr>
                <w:i/>
                <w:sz w:val="24"/>
                <w:szCs w:val="24"/>
              </w:rPr>
            </w:pPr>
            <w:r>
              <w:rPr>
                <w:bCs/>
                <w:i/>
                <w:iCs/>
                <w:sz w:val="24"/>
                <w:szCs w:val="24"/>
              </w:rPr>
              <w:t>Year of training: 5</w:t>
            </w:r>
          </w:p>
        </w:tc>
      </w:tr>
      <w:tr w:rsidR="00124F26">
        <w:trPr>
          <w:trHeight w:val="295"/>
          <w:jc w:val="center"/>
        </w:trPr>
        <w:tc>
          <w:tcPr>
            <w:tcW w:w="1101" w:type="pct"/>
            <w:vMerge/>
            <w:tcBorders>
              <w:left w:val="single" w:sz="4" w:space="0" w:color="auto"/>
            </w:tcBorders>
            <w:shd w:val="clear" w:color="auto" w:fill="auto"/>
          </w:tcPr>
          <w:p w:rsidR="00124F26" w:rsidRDefault="00124F26">
            <w:pPr>
              <w:widowControl w:val="0"/>
            </w:pPr>
          </w:p>
        </w:tc>
        <w:tc>
          <w:tcPr>
            <w:tcW w:w="1703" w:type="pct"/>
            <w:vMerge/>
            <w:tcBorders>
              <w:left w:val="single" w:sz="4" w:space="0" w:color="auto"/>
            </w:tcBorders>
            <w:shd w:val="clear" w:color="auto" w:fill="auto"/>
          </w:tcPr>
          <w:p w:rsidR="00124F26" w:rsidRDefault="00124F26">
            <w:pPr>
              <w:pStyle w:val="af3"/>
              <w:spacing w:line="240" w:lineRule="auto"/>
              <w:jc w:val="center"/>
              <w:rPr>
                <w:sz w:val="24"/>
                <w:szCs w:val="24"/>
              </w:rPr>
            </w:pPr>
          </w:p>
        </w:tc>
        <w:tc>
          <w:tcPr>
            <w:tcW w:w="2196" w:type="pct"/>
            <w:tcBorders>
              <w:top w:val="single" w:sz="4" w:space="0" w:color="auto"/>
              <w:left w:val="single" w:sz="4" w:space="0" w:color="auto"/>
              <w:right w:val="single" w:sz="4" w:space="0" w:color="auto"/>
            </w:tcBorders>
            <w:shd w:val="clear" w:color="auto" w:fill="auto"/>
            <w:vAlign w:val="bottom"/>
          </w:tcPr>
          <w:p w:rsidR="00124F26" w:rsidRDefault="00C63DD4">
            <w:pPr>
              <w:pStyle w:val="af3"/>
              <w:spacing w:line="240" w:lineRule="auto"/>
              <w:ind w:firstLine="0"/>
              <w:rPr>
                <w:i/>
                <w:sz w:val="24"/>
                <w:szCs w:val="24"/>
              </w:rPr>
            </w:pPr>
            <w:r>
              <w:rPr>
                <w:bCs/>
                <w:i/>
                <w:iCs/>
                <w:sz w:val="24"/>
                <w:szCs w:val="24"/>
              </w:rPr>
              <w:t xml:space="preserve">Semesters </w:t>
            </w:r>
            <w:r>
              <w:rPr>
                <w:i/>
                <w:sz w:val="24"/>
                <w:szCs w:val="24"/>
              </w:rPr>
              <w:t>IX - X</w:t>
            </w:r>
          </w:p>
        </w:tc>
      </w:tr>
      <w:tr w:rsidR="00124F26">
        <w:trPr>
          <w:trHeight w:val="258"/>
          <w:jc w:val="center"/>
        </w:trPr>
        <w:tc>
          <w:tcPr>
            <w:tcW w:w="1101" w:type="pct"/>
            <w:vMerge/>
            <w:tcBorders>
              <w:left w:val="single" w:sz="4" w:space="0" w:color="auto"/>
            </w:tcBorders>
            <w:shd w:val="clear" w:color="auto" w:fill="auto"/>
          </w:tcPr>
          <w:p w:rsidR="00124F26" w:rsidRDefault="00124F26">
            <w:pPr>
              <w:widowControl w:val="0"/>
            </w:pPr>
          </w:p>
        </w:tc>
        <w:tc>
          <w:tcPr>
            <w:tcW w:w="1703" w:type="pct"/>
            <w:vMerge/>
            <w:tcBorders>
              <w:left w:val="single" w:sz="4" w:space="0" w:color="auto"/>
            </w:tcBorders>
            <w:shd w:val="clear" w:color="auto" w:fill="auto"/>
          </w:tcPr>
          <w:p w:rsidR="00124F26" w:rsidRDefault="00124F26">
            <w:pPr>
              <w:pStyle w:val="af3"/>
              <w:spacing w:line="240" w:lineRule="auto"/>
              <w:jc w:val="center"/>
            </w:pPr>
          </w:p>
        </w:tc>
        <w:tc>
          <w:tcPr>
            <w:tcW w:w="2196" w:type="pct"/>
            <w:tcBorders>
              <w:top w:val="single" w:sz="4" w:space="0" w:color="auto"/>
              <w:left w:val="single" w:sz="4" w:space="0" w:color="auto"/>
              <w:right w:val="single" w:sz="4" w:space="0" w:color="auto"/>
            </w:tcBorders>
            <w:shd w:val="clear" w:color="auto" w:fill="auto"/>
            <w:vAlign w:val="bottom"/>
          </w:tcPr>
          <w:p w:rsidR="00124F26" w:rsidRDefault="00C63DD4">
            <w:pPr>
              <w:pStyle w:val="af3"/>
              <w:spacing w:line="240" w:lineRule="auto"/>
              <w:ind w:firstLine="0"/>
              <w:rPr>
                <w:i/>
                <w:sz w:val="24"/>
                <w:szCs w:val="24"/>
              </w:rPr>
            </w:pPr>
            <w:r>
              <w:rPr>
                <w:bCs/>
                <w:i/>
                <w:iCs/>
                <w:sz w:val="24"/>
                <w:szCs w:val="24"/>
              </w:rPr>
              <w:t>Lectures (10 hours)</w:t>
            </w:r>
          </w:p>
        </w:tc>
      </w:tr>
      <w:tr w:rsidR="00124F26">
        <w:trPr>
          <w:trHeight w:hRule="exact" w:val="336"/>
          <w:jc w:val="center"/>
        </w:trPr>
        <w:tc>
          <w:tcPr>
            <w:tcW w:w="1101" w:type="pct"/>
            <w:vMerge/>
            <w:tcBorders>
              <w:left w:val="single" w:sz="4" w:space="0" w:color="auto"/>
            </w:tcBorders>
            <w:shd w:val="clear" w:color="auto" w:fill="auto"/>
          </w:tcPr>
          <w:p w:rsidR="00124F26" w:rsidRDefault="00124F26">
            <w:pPr>
              <w:widowControl w:val="0"/>
            </w:pPr>
          </w:p>
        </w:tc>
        <w:tc>
          <w:tcPr>
            <w:tcW w:w="1703" w:type="pct"/>
            <w:vMerge/>
            <w:tcBorders>
              <w:left w:val="single" w:sz="4" w:space="0" w:color="auto"/>
            </w:tcBorders>
            <w:shd w:val="clear" w:color="auto" w:fill="auto"/>
          </w:tcPr>
          <w:p w:rsidR="00124F26" w:rsidRDefault="00124F26">
            <w:pPr>
              <w:pStyle w:val="af3"/>
              <w:spacing w:line="240" w:lineRule="auto"/>
              <w:jc w:val="center"/>
            </w:pPr>
          </w:p>
        </w:tc>
        <w:tc>
          <w:tcPr>
            <w:tcW w:w="2196" w:type="pct"/>
            <w:tcBorders>
              <w:top w:val="single" w:sz="4" w:space="0" w:color="auto"/>
              <w:left w:val="single" w:sz="4" w:space="0" w:color="auto"/>
              <w:right w:val="single" w:sz="4" w:space="0" w:color="auto"/>
            </w:tcBorders>
            <w:shd w:val="clear" w:color="auto" w:fill="auto"/>
            <w:vAlign w:val="bottom"/>
          </w:tcPr>
          <w:p w:rsidR="00124F26" w:rsidRDefault="00C63DD4">
            <w:pPr>
              <w:pStyle w:val="af3"/>
              <w:spacing w:line="240" w:lineRule="auto"/>
              <w:ind w:firstLine="0"/>
              <w:rPr>
                <w:i/>
                <w:sz w:val="24"/>
                <w:szCs w:val="24"/>
              </w:rPr>
            </w:pPr>
            <w:r>
              <w:rPr>
                <w:bCs/>
                <w:i/>
                <w:iCs/>
                <w:sz w:val="24"/>
                <w:szCs w:val="24"/>
              </w:rPr>
              <w:t>Seminars (0 hours)</w:t>
            </w:r>
          </w:p>
        </w:tc>
      </w:tr>
      <w:tr w:rsidR="00124F26">
        <w:trPr>
          <w:trHeight w:hRule="exact" w:val="331"/>
          <w:jc w:val="center"/>
        </w:trPr>
        <w:tc>
          <w:tcPr>
            <w:tcW w:w="1101" w:type="pct"/>
            <w:vMerge/>
            <w:tcBorders>
              <w:left w:val="single" w:sz="4" w:space="0" w:color="auto"/>
            </w:tcBorders>
            <w:shd w:val="clear" w:color="auto" w:fill="auto"/>
          </w:tcPr>
          <w:p w:rsidR="00124F26" w:rsidRDefault="00124F26">
            <w:pPr>
              <w:widowControl w:val="0"/>
            </w:pPr>
          </w:p>
        </w:tc>
        <w:tc>
          <w:tcPr>
            <w:tcW w:w="1703" w:type="pct"/>
            <w:vMerge/>
            <w:tcBorders>
              <w:left w:val="single" w:sz="4" w:space="0" w:color="auto"/>
            </w:tcBorders>
            <w:shd w:val="clear" w:color="auto" w:fill="auto"/>
          </w:tcPr>
          <w:p w:rsidR="00124F26" w:rsidRDefault="00124F26">
            <w:pPr>
              <w:pStyle w:val="af3"/>
              <w:spacing w:line="240" w:lineRule="auto"/>
              <w:ind w:firstLine="0"/>
              <w:jc w:val="center"/>
              <w:rPr>
                <w:sz w:val="24"/>
                <w:szCs w:val="24"/>
              </w:rPr>
            </w:pPr>
          </w:p>
        </w:tc>
        <w:tc>
          <w:tcPr>
            <w:tcW w:w="2196" w:type="pct"/>
            <w:tcBorders>
              <w:top w:val="single" w:sz="4" w:space="0" w:color="auto"/>
              <w:left w:val="single" w:sz="4" w:space="0" w:color="auto"/>
              <w:right w:val="single" w:sz="4" w:space="0" w:color="auto"/>
            </w:tcBorders>
            <w:shd w:val="clear" w:color="auto" w:fill="auto"/>
            <w:vAlign w:val="bottom"/>
          </w:tcPr>
          <w:p w:rsidR="00124F26" w:rsidRDefault="00C63DD4">
            <w:pPr>
              <w:pStyle w:val="af3"/>
              <w:spacing w:line="240" w:lineRule="auto"/>
              <w:ind w:firstLine="0"/>
              <w:rPr>
                <w:i/>
                <w:sz w:val="24"/>
                <w:szCs w:val="24"/>
              </w:rPr>
            </w:pPr>
            <w:r>
              <w:rPr>
                <w:bCs/>
                <w:i/>
                <w:iCs/>
                <w:sz w:val="24"/>
                <w:szCs w:val="24"/>
              </w:rPr>
              <w:t>Practical (40 hours)</w:t>
            </w:r>
          </w:p>
        </w:tc>
      </w:tr>
      <w:tr w:rsidR="00124F26">
        <w:trPr>
          <w:trHeight w:val="299"/>
          <w:jc w:val="center"/>
        </w:trPr>
        <w:tc>
          <w:tcPr>
            <w:tcW w:w="1101" w:type="pct"/>
            <w:vMerge/>
            <w:tcBorders>
              <w:left w:val="single" w:sz="4" w:space="0" w:color="auto"/>
            </w:tcBorders>
            <w:shd w:val="clear" w:color="auto" w:fill="auto"/>
          </w:tcPr>
          <w:p w:rsidR="00124F26" w:rsidRDefault="00124F26">
            <w:pPr>
              <w:widowControl w:val="0"/>
            </w:pPr>
          </w:p>
        </w:tc>
        <w:tc>
          <w:tcPr>
            <w:tcW w:w="1703" w:type="pct"/>
            <w:vMerge/>
            <w:tcBorders>
              <w:left w:val="single" w:sz="4" w:space="0" w:color="auto"/>
            </w:tcBorders>
            <w:shd w:val="clear" w:color="auto" w:fill="auto"/>
          </w:tcPr>
          <w:p w:rsidR="00124F26" w:rsidRDefault="00124F26">
            <w:pPr>
              <w:widowControl w:val="0"/>
            </w:pPr>
          </w:p>
        </w:tc>
        <w:tc>
          <w:tcPr>
            <w:tcW w:w="2196" w:type="pct"/>
            <w:tcBorders>
              <w:top w:val="single" w:sz="4" w:space="0" w:color="auto"/>
              <w:left w:val="single" w:sz="4" w:space="0" w:color="auto"/>
              <w:right w:val="single" w:sz="4" w:space="0" w:color="auto"/>
            </w:tcBorders>
            <w:shd w:val="clear" w:color="auto" w:fill="auto"/>
            <w:vAlign w:val="bottom"/>
          </w:tcPr>
          <w:p w:rsidR="00124F26" w:rsidRDefault="00C63DD4">
            <w:pPr>
              <w:pStyle w:val="af3"/>
              <w:spacing w:line="240" w:lineRule="auto"/>
              <w:ind w:firstLine="0"/>
              <w:rPr>
                <w:i/>
                <w:sz w:val="24"/>
                <w:szCs w:val="24"/>
              </w:rPr>
            </w:pPr>
            <w:r>
              <w:rPr>
                <w:bCs/>
                <w:i/>
                <w:iCs/>
                <w:sz w:val="24"/>
                <w:szCs w:val="24"/>
              </w:rPr>
              <w:t>Laboratory (0 hours)</w:t>
            </w:r>
          </w:p>
        </w:tc>
      </w:tr>
      <w:tr w:rsidR="00124F26">
        <w:trPr>
          <w:trHeight w:hRule="exact" w:val="331"/>
          <w:jc w:val="center"/>
        </w:trPr>
        <w:tc>
          <w:tcPr>
            <w:tcW w:w="1101" w:type="pct"/>
            <w:vMerge/>
            <w:tcBorders>
              <w:left w:val="single" w:sz="4" w:space="0" w:color="auto"/>
            </w:tcBorders>
            <w:shd w:val="clear" w:color="auto" w:fill="auto"/>
          </w:tcPr>
          <w:p w:rsidR="00124F26" w:rsidRDefault="00124F26">
            <w:pPr>
              <w:widowControl w:val="0"/>
            </w:pPr>
          </w:p>
        </w:tc>
        <w:tc>
          <w:tcPr>
            <w:tcW w:w="1703" w:type="pct"/>
            <w:vMerge/>
            <w:tcBorders>
              <w:left w:val="single" w:sz="4" w:space="0" w:color="auto"/>
            </w:tcBorders>
            <w:shd w:val="clear" w:color="auto" w:fill="auto"/>
          </w:tcPr>
          <w:p w:rsidR="00124F26" w:rsidRDefault="00124F26">
            <w:pPr>
              <w:widowControl w:val="0"/>
            </w:pPr>
          </w:p>
        </w:tc>
        <w:tc>
          <w:tcPr>
            <w:tcW w:w="2196" w:type="pct"/>
            <w:tcBorders>
              <w:top w:val="single" w:sz="4" w:space="0" w:color="auto"/>
              <w:left w:val="single" w:sz="4" w:space="0" w:color="auto"/>
              <w:right w:val="single" w:sz="4" w:space="0" w:color="auto"/>
            </w:tcBorders>
            <w:shd w:val="clear" w:color="auto" w:fill="auto"/>
            <w:vAlign w:val="bottom"/>
          </w:tcPr>
          <w:p w:rsidR="00124F26" w:rsidRDefault="00C63DD4">
            <w:pPr>
              <w:pStyle w:val="af3"/>
              <w:spacing w:line="240" w:lineRule="auto"/>
              <w:ind w:firstLine="0"/>
              <w:rPr>
                <w:i/>
                <w:sz w:val="24"/>
                <w:szCs w:val="24"/>
              </w:rPr>
            </w:pPr>
            <w:r>
              <w:rPr>
                <w:bCs/>
                <w:i/>
                <w:iCs/>
                <w:sz w:val="24"/>
                <w:szCs w:val="24"/>
              </w:rPr>
              <w:t>Independent work (25 hours)</w:t>
            </w:r>
          </w:p>
        </w:tc>
      </w:tr>
      <w:tr w:rsidR="00124F26">
        <w:trPr>
          <w:trHeight w:hRule="exact" w:val="331"/>
          <w:jc w:val="center"/>
        </w:trPr>
        <w:tc>
          <w:tcPr>
            <w:tcW w:w="1101" w:type="pct"/>
            <w:vMerge/>
            <w:tcBorders>
              <w:left w:val="single" w:sz="4" w:space="0" w:color="auto"/>
            </w:tcBorders>
            <w:shd w:val="clear" w:color="auto" w:fill="auto"/>
          </w:tcPr>
          <w:p w:rsidR="00124F26" w:rsidRDefault="00124F26">
            <w:pPr>
              <w:widowControl w:val="0"/>
            </w:pPr>
          </w:p>
        </w:tc>
        <w:tc>
          <w:tcPr>
            <w:tcW w:w="1703" w:type="pct"/>
            <w:vMerge/>
            <w:tcBorders>
              <w:left w:val="single" w:sz="4" w:space="0" w:color="auto"/>
            </w:tcBorders>
            <w:shd w:val="clear" w:color="auto" w:fill="auto"/>
          </w:tcPr>
          <w:p w:rsidR="00124F26" w:rsidRDefault="00124F26">
            <w:pPr>
              <w:widowControl w:val="0"/>
            </w:pPr>
          </w:p>
        </w:tc>
        <w:tc>
          <w:tcPr>
            <w:tcW w:w="2196" w:type="pct"/>
            <w:tcBorders>
              <w:top w:val="single" w:sz="4" w:space="0" w:color="auto"/>
              <w:left w:val="single" w:sz="4" w:space="0" w:color="auto"/>
              <w:right w:val="single" w:sz="4" w:space="0" w:color="auto"/>
            </w:tcBorders>
            <w:shd w:val="clear" w:color="auto" w:fill="auto"/>
            <w:vAlign w:val="bottom"/>
          </w:tcPr>
          <w:p w:rsidR="00124F26" w:rsidRDefault="00C63DD4">
            <w:pPr>
              <w:pStyle w:val="af3"/>
              <w:spacing w:line="240" w:lineRule="auto"/>
              <w:ind w:firstLine="0"/>
              <w:rPr>
                <w:sz w:val="24"/>
                <w:szCs w:val="24"/>
              </w:rPr>
            </w:pPr>
            <w:r>
              <w:rPr>
                <w:i/>
                <w:sz w:val="24"/>
                <w:szCs w:val="24"/>
                <w:lang w:eastAsia="ru-RU" w:bidi="ru-RU"/>
              </w:rPr>
              <w:t>including individual tasks (0 hours)</w:t>
            </w:r>
          </w:p>
        </w:tc>
      </w:tr>
      <w:tr w:rsidR="00124F26">
        <w:trPr>
          <w:trHeight w:val="327"/>
          <w:jc w:val="center"/>
        </w:trPr>
        <w:tc>
          <w:tcPr>
            <w:tcW w:w="1101" w:type="pct"/>
            <w:vMerge/>
            <w:tcBorders>
              <w:left w:val="single" w:sz="4" w:space="0" w:color="auto"/>
              <w:bottom w:val="single" w:sz="4" w:space="0" w:color="auto"/>
            </w:tcBorders>
            <w:shd w:val="clear" w:color="auto" w:fill="auto"/>
          </w:tcPr>
          <w:p w:rsidR="00124F26" w:rsidRDefault="00124F26">
            <w:pPr>
              <w:widowControl w:val="0"/>
            </w:pPr>
          </w:p>
        </w:tc>
        <w:tc>
          <w:tcPr>
            <w:tcW w:w="1703" w:type="pct"/>
            <w:vMerge/>
            <w:tcBorders>
              <w:left w:val="single" w:sz="4" w:space="0" w:color="auto"/>
              <w:bottom w:val="single" w:sz="4" w:space="0" w:color="auto"/>
            </w:tcBorders>
            <w:shd w:val="clear" w:color="auto" w:fill="auto"/>
          </w:tcPr>
          <w:p w:rsidR="00124F26" w:rsidRDefault="00124F26">
            <w:pPr>
              <w:widowControl w:val="0"/>
            </w:pPr>
          </w:p>
        </w:tc>
        <w:tc>
          <w:tcPr>
            <w:tcW w:w="2196" w:type="pct"/>
            <w:tcBorders>
              <w:top w:val="single" w:sz="4" w:space="0" w:color="auto"/>
              <w:left w:val="single" w:sz="4" w:space="0" w:color="auto"/>
              <w:bottom w:val="single" w:sz="4" w:space="0" w:color="auto"/>
              <w:right w:val="single" w:sz="4" w:space="0" w:color="auto"/>
            </w:tcBorders>
            <w:shd w:val="clear" w:color="auto" w:fill="auto"/>
          </w:tcPr>
          <w:p w:rsidR="00124F26" w:rsidRDefault="00C63DD4">
            <w:pPr>
              <w:pStyle w:val="af3"/>
              <w:spacing w:line="240" w:lineRule="auto"/>
              <w:ind w:firstLine="0"/>
            </w:pPr>
            <w:r>
              <w:rPr>
                <w:i/>
                <w:sz w:val="24"/>
                <w:szCs w:val="24"/>
              </w:rPr>
              <w:t>Final control form</w:t>
            </w:r>
            <w:r>
              <w:rPr>
                <w:sz w:val="24"/>
                <w:szCs w:val="24"/>
              </w:rPr>
              <w:t xml:space="preserve"> </w:t>
            </w:r>
            <w:r>
              <w:rPr>
                <w:i/>
                <w:iCs/>
                <w:sz w:val="24"/>
                <w:szCs w:val="24"/>
              </w:rPr>
              <w:t>- differentiated assessment</w:t>
            </w:r>
          </w:p>
        </w:tc>
      </w:tr>
    </w:tbl>
    <w:p w:rsidR="00124F26" w:rsidRDefault="00124F26">
      <w:pPr>
        <w:widowControl w:val="0"/>
        <w:jc w:val="center"/>
        <w:rPr>
          <w:sz w:val="24"/>
          <w:szCs w:val="24"/>
        </w:rPr>
      </w:pPr>
    </w:p>
    <w:p w:rsidR="00124F26" w:rsidRDefault="00124F26">
      <w:pPr>
        <w:widowControl w:val="0"/>
        <w:jc w:val="center"/>
        <w:rPr>
          <w:sz w:val="24"/>
          <w:szCs w:val="24"/>
        </w:rPr>
      </w:pPr>
    </w:p>
    <w:p w:rsidR="00124F26" w:rsidRDefault="00C63DD4">
      <w:pPr>
        <w:widowControl w:val="0"/>
        <w:shd w:val="clear" w:color="auto" w:fill="FFFFFF"/>
        <w:tabs>
          <w:tab w:val="left" w:pos="1128"/>
        </w:tabs>
        <w:jc w:val="center"/>
        <w:rPr>
          <w:bCs/>
          <w:sz w:val="24"/>
          <w:szCs w:val="24"/>
        </w:rPr>
      </w:pPr>
      <w:r>
        <w:rPr>
          <w:b/>
          <w:sz w:val="24"/>
          <w:szCs w:val="24"/>
        </w:rPr>
        <w:t xml:space="preserve">2. </w:t>
      </w:r>
      <w:r>
        <w:rPr>
          <w:b/>
          <w:bCs/>
          <w:sz w:val="24"/>
          <w:szCs w:val="24"/>
          <w:lang w:bidi="ru-RU"/>
        </w:rPr>
        <w:t xml:space="preserve">The purpose and tasks </w:t>
      </w:r>
      <w:r>
        <w:rPr>
          <w:b/>
          <w:bCs/>
          <w:sz w:val="24"/>
          <w:szCs w:val="24"/>
        </w:rPr>
        <w:t xml:space="preserve">of the educational discipline, </w:t>
      </w:r>
      <w:r>
        <w:rPr>
          <w:b/>
          <w:sz w:val="24"/>
          <w:szCs w:val="24"/>
        </w:rPr>
        <w:t xml:space="preserve">competences, program </w:t>
      </w:r>
      <w:r>
        <w:rPr>
          <w:b/>
          <w:sz w:val="24"/>
          <w:szCs w:val="24"/>
          <w:lang w:bidi="ru-RU"/>
        </w:rPr>
        <w:t>learning outcomes.</w:t>
      </w:r>
    </w:p>
    <w:p w:rsidR="00124F26" w:rsidRDefault="00C63DD4">
      <w:pPr>
        <w:widowControl w:val="0"/>
        <w:jc w:val="both"/>
        <w:rPr>
          <w:sz w:val="24"/>
          <w:szCs w:val="24"/>
        </w:rPr>
      </w:pPr>
      <w:r>
        <w:rPr>
          <w:b/>
          <w:sz w:val="24"/>
          <w:szCs w:val="24"/>
        </w:rPr>
        <w:t xml:space="preserve">Purpose </w:t>
      </w:r>
      <w:r>
        <w:rPr>
          <w:sz w:val="24"/>
          <w:szCs w:val="24"/>
        </w:rPr>
        <w:t>: Acquisition of higher education of knowledge and formation of elements of professional competences in the field of pediatrics, subdivisions: neonatology, pediatric endocrinology, pediatric hematology and improvement of skills and competencies acquired during the study of previous disciplines</w:t>
      </w:r>
    </w:p>
    <w:p w:rsidR="00124F26" w:rsidRDefault="00C63DD4">
      <w:pPr>
        <w:tabs>
          <w:tab w:val="left" w:pos="426"/>
          <w:tab w:val="left" w:pos="5554"/>
        </w:tabs>
        <w:spacing w:after="248"/>
        <w:ind w:firstLine="709"/>
        <w:contextualSpacing/>
        <w:jc w:val="both"/>
        <w:rPr>
          <w:b/>
          <w:sz w:val="24"/>
          <w:szCs w:val="24"/>
        </w:rPr>
      </w:pPr>
      <w:r>
        <w:rPr>
          <w:b/>
          <w:sz w:val="24"/>
          <w:szCs w:val="24"/>
        </w:rPr>
        <w:t>Task:</w:t>
      </w:r>
    </w:p>
    <w:p w:rsidR="00124F26" w:rsidRDefault="00C63DD4">
      <w:pPr>
        <w:tabs>
          <w:tab w:val="left" w:pos="426"/>
          <w:tab w:val="left" w:pos="5554"/>
        </w:tabs>
        <w:spacing w:after="248"/>
        <w:ind w:firstLine="709"/>
        <w:contextualSpacing/>
        <w:jc w:val="both"/>
        <w:rPr>
          <w:sz w:val="24"/>
          <w:szCs w:val="24"/>
        </w:rPr>
      </w:pPr>
      <w:r>
        <w:rPr>
          <w:sz w:val="24"/>
          <w:szCs w:val="24"/>
        </w:rPr>
        <w:t>1. Formation of skills and professional competences</w:t>
      </w:r>
      <w:r>
        <w:rPr>
          <w:b/>
          <w:sz w:val="24"/>
          <w:szCs w:val="24"/>
        </w:rPr>
        <w:t xml:space="preserve"> </w:t>
      </w:r>
      <w:r>
        <w:rPr>
          <w:sz w:val="24"/>
          <w:szCs w:val="24"/>
        </w:rPr>
        <w:t>of neonatology, pediatric endocrinology, pediatric hematology.</w:t>
      </w:r>
    </w:p>
    <w:p w:rsidR="00124F26" w:rsidRDefault="00C63DD4">
      <w:pPr>
        <w:tabs>
          <w:tab w:val="left" w:pos="426"/>
          <w:tab w:val="left" w:pos="5554"/>
        </w:tabs>
        <w:spacing w:after="248"/>
        <w:ind w:firstLine="709"/>
        <w:contextualSpacing/>
        <w:jc w:val="both"/>
        <w:rPr>
          <w:b/>
          <w:sz w:val="24"/>
          <w:szCs w:val="24"/>
        </w:rPr>
      </w:pPr>
      <w:r>
        <w:rPr>
          <w:sz w:val="24"/>
          <w:szCs w:val="24"/>
        </w:rPr>
        <w:t>2. Improving interviewing skills, justifying clinical diagnosis, drawing up a plan for laboratory and instrumental research in neonatal, endocrine and hematological diseases in children.</w:t>
      </w:r>
    </w:p>
    <w:p w:rsidR="00124F26" w:rsidRDefault="00C63DD4">
      <w:pPr>
        <w:tabs>
          <w:tab w:val="left" w:pos="426"/>
          <w:tab w:val="left" w:pos="5554"/>
        </w:tabs>
        <w:spacing w:after="248"/>
        <w:ind w:firstLine="709"/>
        <w:contextualSpacing/>
        <w:jc w:val="both"/>
        <w:rPr>
          <w:b/>
          <w:sz w:val="24"/>
          <w:szCs w:val="24"/>
        </w:rPr>
      </w:pPr>
      <w:r>
        <w:rPr>
          <w:sz w:val="24"/>
          <w:szCs w:val="24"/>
        </w:rPr>
        <w:t>3.</w:t>
      </w:r>
      <w:r>
        <w:rPr>
          <w:b/>
          <w:sz w:val="24"/>
          <w:szCs w:val="24"/>
        </w:rPr>
        <w:t xml:space="preserve"> </w:t>
      </w:r>
      <w:r>
        <w:rPr>
          <w:sz w:val="24"/>
          <w:szCs w:val="24"/>
        </w:rPr>
        <w:t>Mastering the ability to determine tactics</w:t>
      </w:r>
      <w:r>
        <w:rPr>
          <w:b/>
          <w:sz w:val="24"/>
          <w:szCs w:val="24"/>
        </w:rPr>
        <w:t xml:space="preserve"> </w:t>
      </w:r>
      <w:r>
        <w:rPr>
          <w:sz w:val="24"/>
          <w:szCs w:val="24"/>
        </w:rPr>
        <w:t>treatment and prevention of neonatal, endocrine and hematological diseases in children.</w:t>
      </w:r>
    </w:p>
    <w:p w:rsidR="00124F26" w:rsidRDefault="00C63DD4">
      <w:pPr>
        <w:pStyle w:val="af0"/>
        <w:tabs>
          <w:tab w:val="left" w:pos="284"/>
          <w:tab w:val="left" w:pos="5554"/>
        </w:tabs>
        <w:spacing w:after="248" w:line="240" w:lineRule="auto"/>
        <w:ind w:left="634"/>
        <w:jc w:val="both"/>
        <w:rPr>
          <w:b/>
          <w:sz w:val="24"/>
          <w:szCs w:val="24"/>
        </w:rPr>
      </w:pPr>
      <w:r>
        <w:rPr>
          <w:b/>
          <w:sz w:val="24"/>
          <w:szCs w:val="24"/>
        </w:rPr>
        <w:t>The process of studying the discipline is aimed at forming elements of the following competencies:</w:t>
      </w:r>
    </w:p>
    <w:p w:rsidR="00124F26" w:rsidRDefault="00C63DD4">
      <w:pPr>
        <w:pStyle w:val="af0"/>
        <w:tabs>
          <w:tab w:val="left" w:pos="284"/>
          <w:tab w:val="left" w:pos="5554"/>
        </w:tabs>
        <w:spacing w:after="248" w:line="240" w:lineRule="auto"/>
        <w:ind w:left="634"/>
        <w:jc w:val="both"/>
        <w:rPr>
          <w:b/>
          <w:sz w:val="24"/>
          <w:szCs w:val="24"/>
        </w:rPr>
      </w:pPr>
      <w:r>
        <w:rPr>
          <w:b/>
          <w:sz w:val="24"/>
          <w:szCs w:val="24"/>
        </w:rPr>
        <w:t>Integral competencies (IС)</w:t>
      </w:r>
    </w:p>
    <w:p w:rsidR="00124F26" w:rsidRPr="006712F3" w:rsidRDefault="006712F3">
      <w:pPr>
        <w:pStyle w:val="af0"/>
        <w:tabs>
          <w:tab w:val="left" w:pos="284"/>
          <w:tab w:val="left" w:pos="5554"/>
        </w:tabs>
        <w:spacing w:after="248" w:line="240" w:lineRule="auto"/>
        <w:ind w:left="634"/>
        <w:jc w:val="both"/>
        <w:rPr>
          <w:b/>
          <w:sz w:val="24"/>
          <w:szCs w:val="24"/>
          <w:lang w:val="en-US"/>
        </w:rPr>
      </w:pPr>
      <w:r>
        <w:rPr>
          <w:sz w:val="24"/>
          <w:szCs w:val="24"/>
          <w:lang w:val="en-US"/>
        </w:rPr>
        <w:t xml:space="preserve">        </w:t>
      </w:r>
      <w:r w:rsidR="00C63DD4">
        <w:rPr>
          <w:sz w:val="24"/>
          <w:szCs w:val="24"/>
        </w:rPr>
        <w:t>IC – Ability to solve typical and complex problems, including those of a research and innovation nature in the field of medicine. Ability to continue learning with a high degree of autonomy</w:t>
      </w:r>
      <w:r>
        <w:rPr>
          <w:sz w:val="24"/>
          <w:szCs w:val="24"/>
          <w:lang w:val="en-US"/>
        </w:rPr>
        <w:t>.</w:t>
      </w:r>
    </w:p>
    <w:p w:rsidR="00124F26" w:rsidRDefault="00C63DD4">
      <w:pPr>
        <w:pStyle w:val="af0"/>
        <w:tabs>
          <w:tab w:val="left" w:pos="284"/>
          <w:tab w:val="left" w:pos="5554"/>
        </w:tabs>
        <w:spacing w:after="248" w:line="240" w:lineRule="auto"/>
        <w:ind w:left="634"/>
        <w:jc w:val="both"/>
        <w:rPr>
          <w:sz w:val="24"/>
          <w:szCs w:val="24"/>
        </w:rPr>
      </w:pPr>
      <w:r>
        <w:rPr>
          <w:b/>
          <w:sz w:val="24"/>
          <w:szCs w:val="24"/>
        </w:rPr>
        <w:t>General competencies (GС):</w:t>
      </w:r>
    </w:p>
    <w:p w:rsidR="00124F26" w:rsidRDefault="00C63DD4">
      <w:pPr>
        <w:pStyle w:val="af0"/>
        <w:numPr>
          <w:ilvl w:val="0"/>
          <w:numId w:val="2"/>
        </w:numPr>
        <w:tabs>
          <w:tab w:val="left" w:pos="284"/>
          <w:tab w:val="left" w:pos="5554"/>
        </w:tabs>
        <w:spacing w:after="248" w:line="240" w:lineRule="auto"/>
        <w:jc w:val="both"/>
        <w:rPr>
          <w:sz w:val="24"/>
          <w:szCs w:val="24"/>
        </w:rPr>
      </w:pPr>
      <w:bookmarkStart w:id="1" w:name="_Hlk34679324"/>
      <w:r>
        <w:rPr>
          <w:b/>
          <w:sz w:val="24"/>
          <w:szCs w:val="24"/>
        </w:rPr>
        <w:t>GС</w:t>
      </w:r>
      <w:r>
        <w:rPr>
          <w:iCs/>
          <w:sz w:val="24"/>
          <w:szCs w:val="24"/>
        </w:rPr>
        <w:t xml:space="preserve"> 1 </w:t>
      </w:r>
      <w:r>
        <w:rPr>
          <w:sz w:val="24"/>
          <w:szCs w:val="24"/>
        </w:rPr>
        <w:t xml:space="preserve">– Ability to abstract thinking, analysis and synthesis </w:t>
      </w:r>
      <w:r>
        <w:rPr>
          <w:iCs/>
          <w:sz w:val="24"/>
          <w:szCs w:val="24"/>
        </w:rPr>
        <w:t>.</w:t>
      </w:r>
    </w:p>
    <w:p w:rsidR="00124F26" w:rsidRDefault="00C63DD4">
      <w:pPr>
        <w:pStyle w:val="af0"/>
        <w:numPr>
          <w:ilvl w:val="0"/>
          <w:numId w:val="2"/>
        </w:numPr>
        <w:tabs>
          <w:tab w:val="left" w:pos="284"/>
          <w:tab w:val="left" w:pos="5554"/>
        </w:tabs>
        <w:spacing w:after="248" w:line="240" w:lineRule="auto"/>
        <w:jc w:val="both"/>
        <w:rPr>
          <w:sz w:val="24"/>
          <w:szCs w:val="24"/>
        </w:rPr>
      </w:pPr>
      <w:r>
        <w:rPr>
          <w:b/>
          <w:sz w:val="24"/>
          <w:szCs w:val="24"/>
        </w:rPr>
        <w:t>GС</w:t>
      </w:r>
      <w:r>
        <w:rPr>
          <w:sz w:val="24"/>
          <w:szCs w:val="24"/>
        </w:rPr>
        <w:t xml:space="preserve"> 3 </w:t>
      </w:r>
      <w:r>
        <w:rPr>
          <w:iCs/>
          <w:sz w:val="24"/>
          <w:szCs w:val="24"/>
        </w:rPr>
        <w:t xml:space="preserve">– </w:t>
      </w:r>
      <w:r>
        <w:rPr>
          <w:sz w:val="24"/>
          <w:szCs w:val="24"/>
        </w:rPr>
        <w:t>Ability to learn and master modern knowledge .</w:t>
      </w:r>
    </w:p>
    <w:p w:rsidR="006712F3" w:rsidRDefault="00C63DD4">
      <w:pPr>
        <w:pStyle w:val="af0"/>
        <w:numPr>
          <w:ilvl w:val="0"/>
          <w:numId w:val="2"/>
        </w:numPr>
        <w:tabs>
          <w:tab w:val="left" w:pos="284"/>
          <w:tab w:val="left" w:pos="5554"/>
        </w:tabs>
        <w:spacing w:after="248" w:line="240" w:lineRule="auto"/>
        <w:jc w:val="both"/>
        <w:rPr>
          <w:sz w:val="24"/>
          <w:szCs w:val="24"/>
        </w:rPr>
      </w:pPr>
      <w:r>
        <w:rPr>
          <w:b/>
          <w:sz w:val="24"/>
          <w:szCs w:val="24"/>
        </w:rPr>
        <w:t>GС</w:t>
      </w:r>
      <w:r>
        <w:rPr>
          <w:iCs/>
          <w:sz w:val="24"/>
          <w:szCs w:val="24"/>
        </w:rPr>
        <w:t xml:space="preserve"> 4 – </w:t>
      </w:r>
      <w:r>
        <w:rPr>
          <w:sz w:val="24"/>
          <w:szCs w:val="24"/>
        </w:rPr>
        <w:t xml:space="preserve">Knowledge and understanding of the subject area and understanding of professional </w:t>
      </w:r>
    </w:p>
    <w:p w:rsidR="00124F26" w:rsidRDefault="006712F3" w:rsidP="006712F3">
      <w:pPr>
        <w:pStyle w:val="af0"/>
        <w:tabs>
          <w:tab w:val="left" w:pos="284"/>
          <w:tab w:val="left" w:pos="5554"/>
        </w:tabs>
        <w:spacing w:after="248" w:line="240" w:lineRule="auto"/>
        <w:ind w:left="634"/>
        <w:jc w:val="both"/>
        <w:rPr>
          <w:sz w:val="24"/>
          <w:szCs w:val="24"/>
        </w:rPr>
      </w:pPr>
      <w:r>
        <w:rPr>
          <w:b/>
          <w:sz w:val="24"/>
          <w:szCs w:val="24"/>
          <w:lang w:val="en-US"/>
        </w:rPr>
        <w:t xml:space="preserve">             </w:t>
      </w:r>
      <w:r w:rsidR="00C63DD4">
        <w:rPr>
          <w:sz w:val="24"/>
          <w:szCs w:val="24"/>
        </w:rPr>
        <w:t xml:space="preserve">activity </w:t>
      </w:r>
      <w:r w:rsidR="00C63DD4">
        <w:rPr>
          <w:iCs/>
          <w:sz w:val="24"/>
          <w:szCs w:val="24"/>
        </w:rPr>
        <w:t>.</w:t>
      </w:r>
    </w:p>
    <w:p w:rsidR="00124F26" w:rsidRDefault="00C63DD4">
      <w:pPr>
        <w:pStyle w:val="af0"/>
        <w:numPr>
          <w:ilvl w:val="0"/>
          <w:numId w:val="2"/>
        </w:numPr>
        <w:tabs>
          <w:tab w:val="left" w:pos="284"/>
          <w:tab w:val="left" w:pos="5554"/>
        </w:tabs>
        <w:spacing w:after="248" w:line="240" w:lineRule="auto"/>
        <w:jc w:val="both"/>
        <w:rPr>
          <w:sz w:val="24"/>
          <w:szCs w:val="24"/>
        </w:rPr>
      </w:pPr>
      <w:r>
        <w:rPr>
          <w:b/>
          <w:sz w:val="24"/>
          <w:szCs w:val="24"/>
        </w:rPr>
        <w:t>GС</w:t>
      </w:r>
      <w:r>
        <w:rPr>
          <w:sz w:val="24"/>
          <w:szCs w:val="24"/>
        </w:rPr>
        <w:t xml:space="preserve"> 5 – Ability to adapt and act in a new situation .</w:t>
      </w:r>
    </w:p>
    <w:p w:rsidR="00124F26" w:rsidRDefault="00C63DD4">
      <w:pPr>
        <w:pStyle w:val="af0"/>
        <w:numPr>
          <w:ilvl w:val="0"/>
          <w:numId w:val="2"/>
        </w:numPr>
        <w:tabs>
          <w:tab w:val="left" w:pos="284"/>
          <w:tab w:val="left" w:pos="5554"/>
        </w:tabs>
        <w:spacing w:after="248" w:line="240" w:lineRule="auto"/>
        <w:jc w:val="both"/>
        <w:rPr>
          <w:sz w:val="24"/>
          <w:szCs w:val="24"/>
        </w:rPr>
      </w:pPr>
      <w:r>
        <w:rPr>
          <w:b/>
          <w:sz w:val="24"/>
          <w:szCs w:val="24"/>
        </w:rPr>
        <w:t>GС</w:t>
      </w:r>
      <w:r>
        <w:rPr>
          <w:color w:val="000000" w:themeColor="text1"/>
          <w:sz w:val="24"/>
          <w:szCs w:val="24"/>
        </w:rPr>
        <w:t xml:space="preserve"> 6 – </w:t>
      </w:r>
      <w:r>
        <w:rPr>
          <w:sz w:val="24"/>
          <w:szCs w:val="24"/>
        </w:rPr>
        <w:t xml:space="preserve">Ability to make informed decisions </w:t>
      </w:r>
      <w:r>
        <w:rPr>
          <w:color w:val="000000" w:themeColor="text1"/>
          <w:sz w:val="24"/>
          <w:szCs w:val="24"/>
        </w:rPr>
        <w:t>.</w:t>
      </w:r>
    </w:p>
    <w:p w:rsidR="00124F26" w:rsidRDefault="00C63DD4">
      <w:pPr>
        <w:pStyle w:val="af0"/>
        <w:numPr>
          <w:ilvl w:val="0"/>
          <w:numId w:val="2"/>
        </w:numPr>
        <w:tabs>
          <w:tab w:val="left" w:pos="284"/>
          <w:tab w:val="left" w:pos="5554"/>
        </w:tabs>
        <w:spacing w:after="248" w:line="240" w:lineRule="auto"/>
        <w:jc w:val="both"/>
        <w:rPr>
          <w:sz w:val="24"/>
          <w:szCs w:val="24"/>
        </w:rPr>
      </w:pPr>
      <w:r>
        <w:rPr>
          <w:b/>
          <w:sz w:val="24"/>
          <w:szCs w:val="24"/>
        </w:rPr>
        <w:t>GС</w:t>
      </w:r>
      <w:r>
        <w:rPr>
          <w:color w:val="000000" w:themeColor="text1"/>
          <w:sz w:val="24"/>
          <w:szCs w:val="24"/>
        </w:rPr>
        <w:t xml:space="preserve"> 7 – </w:t>
      </w:r>
      <w:r>
        <w:rPr>
          <w:sz w:val="24"/>
          <w:szCs w:val="24"/>
        </w:rPr>
        <w:t>Ability to work in a team</w:t>
      </w:r>
      <w:r>
        <w:rPr>
          <w:color w:val="000000" w:themeColor="text1"/>
          <w:sz w:val="24"/>
          <w:szCs w:val="24"/>
        </w:rPr>
        <w:t xml:space="preserve"> </w:t>
      </w:r>
    </w:p>
    <w:p w:rsidR="00124F26" w:rsidRDefault="00C63DD4">
      <w:pPr>
        <w:pStyle w:val="af0"/>
        <w:numPr>
          <w:ilvl w:val="0"/>
          <w:numId w:val="2"/>
        </w:numPr>
        <w:tabs>
          <w:tab w:val="left" w:pos="284"/>
          <w:tab w:val="left" w:pos="5554"/>
        </w:tabs>
        <w:spacing w:after="248" w:line="240" w:lineRule="auto"/>
        <w:jc w:val="both"/>
        <w:rPr>
          <w:sz w:val="24"/>
          <w:szCs w:val="24"/>
        </w:rPr>
      </w:pPr>
      <w:r>
        <w:rPr>
          <w:b/>
          <w:sz w:val="24"/>
          <w:szCs w:val="24"/>
        </w:rPr>
        <w:lastRenderedPageBreak/>
        <w:t>GС</w:t>
      </w:r>
      <w:r>
        <w:rPr>
          <w:sz w:val="24"/>
          <w:szCs w:val="24"/>
        </w:rPr>
        <w:t xml:space="preserve"> 8 – Ability to interpersonal interaction.</w:t>
      </w:r>
    </w:p>
    <w:p w:rsidR="00124F26" w:rsidRDefault="00C63DD4">
      <w:pPr>
        <w:pStyle w:val="af0"/>
        <w:numPr>
          <w:ilvl w:val="0"/>
          <w:numId w:val="2"/>
        </w:numPr>
        <w:tabs>
          <w:tab w:val="left" w:pos="284"/>
          <w:tab w:val="left" w:pos="5554"/>
        </w:tabs>
        <w:spacing w:after="248" w:line="240" w:lineRule="auto"/>
        <w:jc w:val="both"/>
        <w:rPr>
          <w:sz w:val="24"/>
          <w:szCs w:val="24"/>
        </w:rPr>
      </w:pPr>
      <w:r>
        <w:rPr>
          <w:b/>
          <w:sz w:val="24"/>
          <w:szCs w:val="24"/>
        </w:rPr>
        <w:t>GС</w:t>
      </w:r>
      <w:r>
        <w:rPr>
          <w:iCs/>
          <w:sz w:val="24"/>
          <w:szCs w:val="24"/>
        </w:rPr>
        <w:t xml:space="preserve"> 11 – </w:t>
      </w:r>
      <w:r>
        <w:rPr>
          <w:sz w:val="24"/>
          <w:szCs w:val="24"/>
        </w:rPr>
        <w:t>Ability to search, process and analyze information from various sources</w:t>
      </w:r>
    </w:p>
    <w:p w:rsidR="006712F3" w:rsidRDefault="00C63DD4">
      <w:pPr>
        <w:pStyle w:val="af0"/>
        <w:numPr>
          <w:ilvl w:val="0"/>
          <w:numId w:val="2"/>
        </w:numPr>
        <w:tabs>
          <w:tab w:val="left" w:pos="284"/>
          <w:tab w:val="left" w:pos="5554"/>
        </w:tabs>
        <w:spacing w:after="248" w:line="240" w:lineRule="auto"/>
        <w:jc w:val="both"/>
        <w:rPr>
          <w:sz w:val="24"/>
          <w:szCs w:val="24"/>
        </w:rPr>
      </w:pPr>
      <w:r>
        <w:rPr>
          <w:b/>
          <w:sz w:val="24"/>
          <w:szCs w:val="24"/>
        </w:rPr>
        <w:t>GС</w:t>
      </w:r>
      <w:r>
        <w:rPr>
          <w:sz w:val="24"/>
          <w:szCs w:val="24"/>
        </w:rPr>
        <w:t xml:space="preserve"> 12 </w:t>
      </w:r>
      <w:r>
        <w:rPr>
          <w:iCs/>
          <w:sz w:val="24"/>
          <w:szCs w:val="24"/>
        </w:rPr>
        <w:t xml:space="preserve">– </w:t>
      </w:r>
      <w:r>
        <w:rPr>
          <w:sz w:val="24"/>
          <w:szCs w:val="24"/>
        </w:rPr>
        <w:t xml:space="preserve">Determination and perseverance regarding the assigned tasks and assumed </w:t>
      </w:r>
    </w:p>
    <w:p w:rsidR="00124F26" w:rsidRDefault="006712F3" w:rsidP="006712F3">
      <w:pPr>
        <w:pStyle w:val="af0"/>
        <w:tabs>
          <w:tab w:val="left" w:pos="284"/>
          <w:tab w:val="left" w:pos="5554"/>
        </w:tabs>
        <w:spacing w:after="248" w:line="240" w:lineRule="auto"/>
        <w:ind w:left="634"/>
        <w:jc w:val="both"/>
        <w:rPr>
          <w:sz w:val="24"/>
          <w:szCs w:val="24"/>
        </w:rPr>
      </w:pPr>
      <w:r>
        <w:rPr>
          <w:b/>
          <w:sz w:val="24"/>
          <w:szCs w:val="24"/>
          <w:lang w:val="en-US"/>
        </w:rPr>
        <w:t xml:space="preserve">               </w:t>
      </w:r>
      <w:r w:rsidR="00C63DD4">
        <w:rPr>
          <w:sz w:val="24"/>
          <w:szCs w:val="24"/>
        </w:rPr>
        <w:t>responsibilities</w:t>
      </w:r>
    </w:p>
    <w:p w:rsidR="00124F26" w:rsidRDefault="00C63DD4">
      <w:pPr>
        <w:pStyle w:val="af0"/>
        <w:numPr>
          <w:ilvl w:val="0"/>
          <w:numId w:val="2"/>
        </w:numPr>
        <w:tabs>
          <w:tab w:val="left" w:pos="284"/>
          <w:tab w:val="left" w:pos="5554"/>
        </w:tabs>
        <w:spacing w:after="248" w:line="240" w:lineRule="auto"/>
        <w:jc w:val="both"/>
        <w:rPr>
          <w:sz w:val="24"/>
          <w:szCs w:val="24"/>
        </w:rPr>
      </w:pPr>
      <w:r>
        <w:rPr>
          <w:b/>
          <w:sz w:val="24"/>
          <w:szCs w:val="24"/>
        </w:rPr>
        <w:t>GС</w:t>
      </w:r>
      <w:r>
        <w:rPr>
          <w:sz w:val="24"/>
          <w:szCs w:val="24"/>
        </w:rPr>
        <w:t xml:space="preserve"> 13 </w:t>
      </w:r>
      <w:r>
        <w:rPr>
          <w:iCs/>
          <w:sz w:val="24"/>
          <w:szCs w:val="24"/>
        </w:rPr>
        <w:t xml:space="preserve">– </w:t>
      </w:r>
      <w:r>
        <w:rPr>
          <w:sz w:val="24"/>
          <w:szCs w:val="24"/>
        </w:rPr>
        <w:t>Awareness of equal opportunities and gender issues</w:t>
      </w:r>
    </w:p>
    <w:p w:rsidR="00124F26" w:rsidRDefault="00124F26">
      <w:pPr>
        <w:pStyle w:val="af0"/>
        <w:tabs>
          <w:tab w:val="left" w:pos="284"/>
          <w:tab w:val="left" w:pos="5554"/>
        </w:tabs>
        <w:spacing w:after="248" w:line="240" w:lineRule="auto"/>
        <w:ind w:left="634"/>
        <w:jc w:val="both"/>
        <w:rPr>
          <w:sz w:val="24"/>
          <w:szCs w:val="24"/>
        </w:rPr>
      </w:pPr>
    </w:p>
    <w:p w:rsidR="00124F26" w:rsidRDefault="00C63DD4">
      <w:pPr>
        <w:pStyle w:val="af0"/>
        <w:tabs>
          <w:tab w:val="left" w:pos="284"/>
          <w:tab w:val="left" w:pos="5554"/>
        </w:tabs>
        <w:spacing w:after="248" w:line="240" w:lineRule="auto"/>
        <w:ind w:left="634"/>
        <w:jc w:val="both"/>
        <w:rPr>
          <w:sz w:val="24"/>
          <w:szCs w:val="24"/>
        </w:rPr>
      </w:pPr>
      <w:r>
        <w:rPr>
          <w:b/>
          <w:sz w:val="24"/>
          <w:szCs w:val="24"/>
        </w:rPr>
        <w:t>Special competencies (SС):</w:t>
      </w:r>
    </w:p>
    <w:p w:rsidR="00124F26" w:rsidRDefault="00C63DD4">
      <w:pPr>
        <w:pStyle w:val="af0"/>
        <w:numPr>
          <w:ilvl w:val="0"/>
          <w:numId w:val="2"/>
        </w:numPr>
        <w:tabs>
          <w:tab w:val="left" w:pos="284"/>
          <w:tab w:val="left" w:pos="5554"/>
        </w:tabs>
        <w:spacing w:after="248" w:line="240" w:lineRule="auto"/>
        <w:jc w:val="both"/>
        <w:rPr>
          <w:sz w:val="24"/>
          <w:szCs w:val="24"/>
        </w:rPr>
      </w:pPr>
      <w:r>
        <w:rPr>
          <w:b/>
          <w:sz w:val="24"/>
          <w:szCs w:val="24"/>
        </w:rPr>
        <w:t>SС</w:t>
      </w:r>
      <w:r>
        <w:rPr>
          <w:sz w:val="24"/>
          <w:szCs w:val="24"/>
        </w:rPr>
        <w:t xml:space="preserve"> 1 – Ability to collect medical information about the patient and analyze clinical data.</w:t>
      </w:r>
    </w:p>
    <w:p w:rsidR="006712F3" w:rsidRPr="006712F3" w:rsidRDefault="00C63DD4">
      <w:pPr>
        <w:pStyle w:val="af0"/>
        <w:numPr>
          <w:ilvl w:val="0"/>
          <w:numId w:val="2"/>
        </w:numPr>
        <w:tabs>
          <w:tab w:val="left" w:pos="0"/>
          <w:tab w:val="left" w:pos="5554"/>
        </w:tabs>
        <w:spacing w:after="248" w:line="240" w:lineRule="auto"/>
        <w:ind w:hanging="350"/>
        <w:jc w:val="both"/>
        <w:rPr>
          <w:iCs/>
          <w:sz w:val="24"/>
          <w:szCs w:val="24"/>
        </w:rPr>
      </w:pPr>
      <w:r>
        <w:rPr>
          <w:b/>
          <w:sz w:val="24"/>
          <w:szCs w:val="24"/>
        </w:rPr>
        <w:t>SС</w:t>
      </w:r>
      <w:r>
        <w:rPr>
          <w:iCs/>
          <w:sz w:val="24"/>
          <w:szCs w:val="24"/>
        </w:rPr>
        <w:t xml:space="preserve"> 2 – </w:t>
      </w:r>
      <w:r>
        <w:rPr>
          <w:sz w:val="24"/>
          <w:szCs w:val="24"/>
        </w:rPr>
        <w:t xml:space="preserve">Ability to determine the necessary list of laboratory and instrumental studies and </w:t>
      </w:r>
    </w:p>
    <w:p w:rsidR="00124F26" w:rsidRDefault="006712F3" w:rsidP="006712F3">
      <w:pPr>
        <w:pStyle w:val="af0"/>
        <w:tabs>
          <w:tab w:val="left" w:pos="0"/>
          <w:tab w:val="left" w:pos="5554"/>
        </w:tabs>
        <w:spacing w:after="248" w:line="240" w:lineRule="auto"/>
        <w:ind w:left="634"/>
        <w:jc w:val="both"/>
        <w:rPr>
          <w:iCs/>
          <w:sz w:val="24"/>
          <w:szCs w:val="24"/>
        </w:rPr>
      </w:pPr>
      <w:r>
        <w:rPr>
          <w:b/>
          <w:sz w:val="24"/>
          <w:szCs w:val="24"/>
          <w:lang w:val="en-US"/>
        </w:rPr>
        <w:t xml:space="preserve">            </w:t>
      </w:r>
      <w:r w:rsidR="00C63DD4">
        <w:rPr>
          <w:sz w:val="24"/>
          <w:szCs w:val="24"/>
        </w:rPr>
        <w:t>evaluate their results.</w:t>
      </w:r>
    </w:p>
    <w:p w:rsidR="00124F26" w:rsidRDefault="00C63DD4">
      <w:pPr>
        <w:pStyle w:val="af0"/>
        <w:numPr>
          <w:ilvl w:val="0"/>
          <w:numId w:val="2"/>
        </w:numPr>
        <w:tabs>
          <w:tab w:val="left" w:pos="0"/>
          <w:tab w:val="left" w:pos="5554"/>
        </w:tabs>
        <w:spacing w:after="248" w:line="240" w:lineRule="auto"/>
        <w:ind w:hanging="350"/>
        <w:jc w:val="both"/>
        <w:rPr>
          <w:iCs/>
          <w:sz w:val="24"/>
          <w:szCs w:val="24"/>
        </w:rPr>
      </w:pPr>
      <w:r>
        <w:rPr>
          <w:b/>
          <w:sz w:val="24"/>
          <w:szCs w:val="24"/>
        </w:rPr>
        <w:t>SС</w:t>
      </w:r>
      <w:r>
        <w:rPr>
          <w:sz w:val="24"/>
          <w:szCs w:val="24"/>
        </w:rPr>
        <w:t xml:space="preserve"> 3 – Ability to establish a preliminary and clinical diagnosis of the disease.</w:t>
      </w:r>
    </w:p>
    <w:p w:rsidR="00124F26" w:rsidRDefault="00C63DD4">
      <w:pPr>
        <w:pStyle w:val="af0"/>
        <w:numPr>
          <w:ilvl w:val="0"/>
          <w:numId w:val="2"/>
        </w:numPr>
        <w:tabs>
          <w:tab w:val="left" w:pos="0"/>
          <w:tab w:val="left" w:pos="5554"/>
        </w:tabs>
        <w:spacing w:after="248" w:line="240" w:lineRule="auto"/>
        <w:ind w:hanging="350"/>
        <w:jc w:val="both"/>
        <w:rPr>
          <w:iCs/>
          <w:sz w:val="24"/>
          <w:szCs w:val="24"/>
        </w:rPr>
      </w:pPr>
      <w:r>
        <w:rPr>
          <w:b/>
          <w:sz w:val="24"/>
          <w:szCs w:val="24"/>
        </w:rPr>
        <w:t>SС</w:t>
      </w:r>
      <w:r>
        <w:rPr>
          <w:iCs/>
          <w:sz w:val="24"/>
          <w:szCs w:val="24"/>
        </w:rPr>
        <w:t xml:space="preserve"> 5 – </w:t>
      </w:r>
      <w:r>
        <w:rPr>
          <w:sz w:val="24"/>
          <w:szCs w:val="24"/>
        </w:rPr>
        <w:t>Ability to determine the nature of nutrition in the treatment and prevention of diseases</w:t>
      </w:r>
    </w:p>
    <w:p w:rsidR="00124F26" w:rsidRDefault="00C63DD4">
      <w:pPr>
        <w:pStyle w:val="af0"/>
        <w:numPr>
          <w:ilvl w:val="0"/>
          <w:numId w:val="2"/>
        </w:numPr>
        <w:tabs>
          <w:tab w:val="left" w:pos="0"/>
          <w:tab w:val="left" w:pos="5554"/>
        </w:tabs>
        <w:spacing w:after="248" w:line="240" w:lineRule="auto"/>
        <w:ind w:hanging="350"/>
        <w:jc w:val="both"/>
        <w:rPr>
          <w:iCs/>
          <w:sz w:val="24"/>
          <w:szCs w:val="24"/>
        </w:rPr>
      </w:pPr>
      <w:r>
        <w:rPr>
          <w:b/>
          <w:sz w:val="24"/>
          <w:szCs w:val="24"/>
        </w:rPr>
        <w:t>SС</w:t>
      </w:r>
      <w:r>
        <w:rPr>
          <w:iCs/>
          <w:sz w:val="24"/>
          <w:szCs w:val="24"/>
        </w:rPr>
        <w:t xml:space="preserve"> 6 – </w:t>
      </w:r>
      <w:r>
        <w:rPr>
          <w:sz w:val="24"/>
          <w:szCs w:val="24"/>
        </w:rPr>
        <w:t>Ability to determine the principles and nature of treatment and prevention of diseases</w:t>
      </w:r>
    </w:p>
    <w:p w:rsidR="00124F26" w:rsidRDefault="00C63DD4">
      <w:pPr>
        <w:pStyle w:val="af0"/>
        <w:numPr>
          <w:ilvl w:val="0"/>
          <w:numId w:val="2"/>
        </w:numPr>
        <w:tabs>
          <w:tab w:val="left" w:pos="0"/>
          <w:tab w:val="left" w:pos="5554"/>
        </w:tabs>
        <w:spacing w:after="248" w:line="240" w:lineRule="auto"/>
        <w:ind w:hanging="350"/>
        <w:jc w:val="both"/>
        <w:rPr>
          <w:iCs/>
          <w:sz w:val="24"/>
          <w:szCs w:val="24"/>
        </w:rPr>
      </w:pPr>
      <w:r>
        <w:rPr>
          <w:b/>
          <w:sz w:val="24"/>
          <w:szCs w:val="24"/>
        </w:rPr>
        <w:t>SС</w:t>
      </w:r>
      <w:r>
        <w:rPr>
          <w:iCs/>
          <w:sz w:val="24"/>
          <w:szCs w:val="24"/>
        </w:rPr>
        <w:t xml:space="preserve"> 7 – </w:t>
      </w:r>
      <w:r>
        <w:rPr>
          <w:sz w:val="24"/>
          <w:szCs w:val="24"/>
        </w:rPr>
        <w:t>Ability to diagnose emergency conditions</w:t>
      </w:r>
    </w:p>
    <w:p w:rsidR="00124F26" w:rsidRDefault="00C63DD4">
      <w:pPr>
        <w:pStyle w:val="af0"/>
        <w:numPr>
          <w:ilvl w:val="0"/>
          <w:numId w:val="2"/>
        </w:numPr>
        <w:tabs>
          <w:tab w:val="left" w:pos="0"/>
          <w:tab w:val="left" w:pos="5554"/>
        </w:tabs>
        <w:spacing w:after="248" w:line="240" w:lineRule="auto"/>
        <w:ind w:hanging="350"/>
        <w:jc w:val="both"/>
        <w:rPr>
          <w:iCs/>
          <w:sz w:val="24"/>
          <w:szCs w:val="24"/>
        </w:rPr>
      </w:pPr>
      <w:r>
        <w:rPr>
          <w:b/>
          <w:sz w:val="24"/>
          <w:szCs w:val="24"/>
        </w:rPr>
        <w:t>SС</w:t>
      </w:r>
      <w:r>
        <w:rPr>
          <w:iCs/>
          <w:sz w:val="24"/>
          <w:szCs w:val="24"/>
        </w:rPr>
        <w:t xml:space="preserve"> 8 – </w:t>
      </w:r>
      <w:r>
        <w:rPr>
          <w:sz w:val="24"/>
          <w:szCs w:val="24"/>
        </w:rPr>
        <w:t>Ability to determine tactics and provide emergency medical assistance.</w:t>
      </w:r>
    </w:p>
    <w:p w:rsidR="00124F26" w:rsidRDefault="00C63DD4">
      <w:pPr>
        <w:pStyle w:val="af0"/>
        <w:numPr>
          <w:ilvl w:val="0"/>
          <w:numId w:val="2"/>
        </w:numPr>
        <w:tabs>
          <w:tab w:val="left" w:pos="0"/>
          <w:tab w:val="left" w:pos="5554"/>
        </w:tabs>
        <w:spacing w:after="248" w:line="240" w:lineRule="auto"/>
        <w:ind w:left="636" w:hanging="352"/>
        <w:jc w:val="both"/>
        <w:rPr>
          <w:iCs/>
          <w:sz w:val="24"/>
          <w:szCs w:val="24"/>
        </w:rPr>
      </w:pPr>
      <w:r>
        <w:rPr>
          <w:b/>
          <w:sz w:val="24"/>
          <w:szCs w:val="24"/>
        </w:rPr>
        <w:t>SС</w:t>
      </w:r>
      <w:r>
        <w:rPr>
          <w:sz w:val="24"/>
          <w:szCs w:val="24"/>
        </w:rPr>
        <w:t>10 – Ability to perform medical manipulations.</w:t>
      </w:r>
    </w:p>
    <w:p w:rsidR="006712F3" w:rsidRPr="006712F3" w:rsidRDefault="00C63DD4">
      <w:pPr>
        <w:pStyle w:val="af0"/>
        <w:numPr>
          <w:ilvl w:val="0"/>
          <w:numId w:val="2"/>
        </w:numPr>
        <w:tabs>
          <w:tab w:val="left" w:pos="0"/>
          <w:tab w:val="left" w:pos="5554"/>
        </w:tabs>
        <w:spacing w:after="248" w:line="240" w:lineRule="auto"/>
        <w:ind w:left="636" w:hanging="352"/>
        <w:jc w:val="both"/>
        <w:rPr>
          <w:iCs/>
          <w:sz w:val="24"/>
          <w:szCs w:val="24"/>
        </w:rPr>
      </w:pPr>
      <w:r>
        <w:rPr>
          <w:b/>
          <w:sz w:val="24"/>
          <w:szCs w:val="24"/>
        </w:rPr>
        <w:t>SС</w:t>
      </w:r>
      <w:r>
        <w:rPr>
          <w:sz w:val="24"/>
          <w:szCs w:val="24"/>
        </w:rPr>
        <w:t xml:space="preserve">11 – The ability to solve medical problems in new or unfamiliar environments in the </w:t>
      </w:r>
      <w:r w:rsidR="006712F3">
        <w:rPr>
          <w:sz w:val="24"/>
          <w:szCs w:val="24"/>
          <w:lang w:val="en-US"/>
        </w:rPr>
        <w:t xml:space="preserve">  </w:t>
      </w:r>
    </w:p>
    <w:p w:rsidR="006712F3" w:rsidRDefault="006712F3" w:rsidP="006712F3">
      <w:pPr>
        <w:pStyle w:val="af0"/>
        <w:tabs>
          <w:tab w:val="left" w:pos="0"/>
          <w:tab w:val="left" w:pos="5554"/>
        </w:tabs>
        <w:spacing w:after="248" w:line="240" w:lineRule="auto"/>
        <w:ind w:left="636"/>
        <w:jc w:val="both"/>
        <w:rPr>
          <w:sz w:val="24"/>
          <w:szCs w:val="24"/>
        </w:rPr>
      </w:pPr>
      <w:r>
        <w:rPr>
          <w:b/>
          <w:sz w:val="24"/>
          <w:szCs w:val="24"/>
          <w:lang w:val="en-US"/>
        </w:rPr>
        <w:t xml:space="preserve">             </w:t>
      </w:r>
      <w:r w:rsidR="00C63DD4">
        <w:rPr>
          <w:sz w:val="24"/>
          <w:szCs w:val="24"/>
        </w:rPr>
        <w:t xml:space="preserve">presence of incomplete or limited information, taking into account aspects of social </w:t>
      </w:r>
    </w:p>
    <w:p w:rsidR="00124F26" w:rsidRDefault="006712F3" w:rsidP="006712F3">
      <w:pPr>
        <w:pStyle w:val="af0"/>
        <w:tabs>
          <w:tab w:val="left" w:pos="0"/>
          <w:tab w:val="left" w:pos="5554"/>
        </w:tabs>
        <w:spacing w:after="248" w:line="240" w:lineRule="auto"/>
        <w:ind w:left="636"/>
        <w:jc w:val="both"/>
        <w:rPr>
          <w:iCs/>
          <w:sz w:val="24"/>
          <w:szCs w:val="24"/>
        </w:rPr>
      </w:pPr>
      <w:r>
        <w:rPr>
          <w:sz w:val="24"/>
          <w:szCs w:val="24"/>
          <w:lang w:val="en-US"/>
        </w:rPr>
        <w:t xml:space="preserve">             </w:t>
      </w:r>
      <w:r w:rsidR="00C63DD4">
        <w:rPr>
          <w:sz w:val="24"/>
          <w:szCs w:val="24"/>
        </w:rPr>
        <w:t>and ethical responsibility, including the system of early intervention.</w:t>
      </w:r>
    </w:p>
    <w:p w:rsidR="00124F26" w:rsidRDefault="00C63DD4">
      <w:pPr>
        <w:pStyle w:val="af0"/>
        <w:numPr>
          <w:ilvl w:val="0"/>
          <w:numId w:val="2"/>
        </w:numPr>
        <w:tabs>
          <w:tab w:val="left" w:pos="0"/>
          <w:tab w:val="left" w:pos="5554"/>
        </w:tabs>
        <w:spacing w:after="248" w:line="240" w:lineRule="auto"/>
        <w:ind w:hanging="350"/>
        <w:jc w:val="both"/>
        <w:rPr>
          <w:iCs/>
          <w:sz w:val="24"/>
          <w:szCs w:val="24"/>
        </w:rPr>
      </w:pPr>
      <w:r>
        <w:rPr>
          <w:b/>
          <w:sz w:val="24"/>
          <w:szCs w:val="24"/>
        </w:rPr>
        <w:t>SС</w:t>
      </w:r>
      <w:r>
        <w:rPr>
          <w:iCs/>
          <w:sz w:val="24"/>
          <w:szCs w:val="24"/>
        </w:rPr>
        <w:t xml:space="preserve">13 – </w:t>
      </w:r>
      <w:r>
        <w:rPr>
          <w:sz w:val="24"/>
          <w:szCs w:val="24"/>
        </w:rPr>
        <w:t>Ability to carry out sanitary and hygienic and preventive measures.</w:t>
      </w:r>
    </w:p>
    <w:p w:rsidR="00124F26" w:rsidRDefault="00C63DD4">
      <w:pPr>
        <w:pStyle w:val="af0"/>
        <w:numPr>
          <w:ilvl w:val="0"/>
          <w:numId w:val="2"/>
        </w:numPr>
        <w:tabs>
          <w:tab w:val="left" w:pos="0"/>
          <w:tab w:val="left" w:pos="5554"/>
        </w:tabs>
        <w:spacing w:after="248" w:line="240" w:lineRule="auto"/>
        <w:ind w:hanging="350"/>
        <w:jc w:val="both"/>
        <w:rPr>
          <w:iCs/>
          <w:sz w:val="24"/>
          <w:szCs w:val="24"/>
        </w:rPr>
      </w:pPr>
      <w:r>
        <w:rPr>
          <w:b/>
          <w:sz w:val="24"/>
          <w:szCs w:val="24"/>
        </w:rPr>
        <w:t>SС</w:t>
      </w:r>
      <w:r>
        <w:rPr>
          <w:iCs/>
          <w:sz w:val="24"/>
          <w:szCs w:val="24"/>
        </w:rPr>
        <w:t xml:space="preserve">16 – </w:t>
      </w:r>
      <w:r>
        <w:rPr>
          <w:sz w:val="24"/>
          <w:szCs w:val="24"/>
        </w:rPr>
        <w:t>Ability to maintain medical documentation, including electronic forms</w:t>
      </w:r>
    </w:p>
    <w:p w:rsidR="00124F26" w:rsidRDefault="00C63DD4">
      <w:pPr>
        <w:pStyle w:val="af0"/>
        <w:numPr>
          <w:ilvl w:val="0"/>
          <w:numId w:val="2"/>
        </w:numPr>
        <w:tabs>
          <w:tab w:val="left" w:pos="0"/>
          <w:tab w:val="left" w:pos="5554"/>
        </w:tabs>
        <w:spacing w:after="248" w:line="240" w:lineRule="auto"/>
        <w:ind w:hanging="350"/>
        <w:jc w:val="both"/>
        <w:rPr>
          <w:iCs/>
          <w:sz w:val="24"/>
          <w:szCs w:val="24"/>
        </w:rPr>
      </w:pPr>
      <w:r>
        <w:rPr>
          <w:b/>
          <w:sz w:val="24"/>
          <w:szCs w:val="24"/>
        </w:rPr>
        <w:t>SС</w:t>
      </w:r>
      <w:r>
        <w:rPr>
          <w:iCs/>
          <w:sz w:val="24"/>
          <w:szCs w:val="24"/>
        </w:rPr>
        <w:t xml:space="preserve">24 – </w:t>
      </w:r>
      <w:r>
        <w:rPr>
          <w:sz w:val="24"/>
          <w:szCs w:val="24"/>
        </w:rPr>
        <w:t>Compliance with ethical principles when working with patients and laboratory animals</w:t>
      </w:r>
    </w:p>
    <w:p w:rsidR="00124F26" w:rsidRDefault="00C63DD4">
      <w:pPr>
        <w:pStyle w:val="af0"/>
        <w:numPr>
          <w:ilvl w:val="0"/>
          <w:numId w:val="2"/>
        </w:numPr>
        <w:tabs>
          <w:tab w:val="left" w:pos="0"/>
          <w:tab w:val="left" w:pos="5554"/>
        </w:tabs>
        <w:spacing w:after="0"/>
        <w:ind w:left="629" w:hanging="357"/>
        <w:contextualSpacing w:val="0"/>
        <w:jc w:val="both"/>
        <w:rPr>
          <w:iCs/>
          <w:sz w:val="24"/>
          <w:szCs w:val="24"/>
        </w:rPr>
      </w:pPr>
      <w:r>
        <w:rPr>
          <w:b/>
          <w:sz w:val="24"/>
          <w:szCs w:val="24"/>
        </w:rPr>
        <w:t>SС</w:t>
      </w:r>
      <w:r>
        <w:rPr>
          <w:iCs/>
          <w:sz w:val="24"/>
          <w:szCs w:val="24"/>
        </w:rPr>
        <w:t>26 –</w:t>
      </w:r>
      <w:r>
        <w:rPr>
          <w:sz w:val="24"/>
          <w:szCs w:val="24"/>
        </w:rPr>
        <w:t>The ability to determine the management tactics of persons subject to dispensary supervision.</w:t>
      </w:r>
    </w:p>
    <w:p w:rsidR="00124F26" w:rsidRDefault="00124F26">
      <w:pPr>
        <w:pStyle w:val="af0"/>
        <w:tabs>
          <w:tab w:val="left" w:pos="0"/>
          <w:tab w:val="left" w:pos="5554"/>
        </w:tabs>
        <w:spacing w:after="248" w:line="240" w:lineRule="auto"/>
        <w:ind w:left="634"/>
        <w:jc w:val="both"/>
        <w:rPr>
          <w:b/>
          <w:iCs/>
          <w:sz w:val="24"/>
          <w:szCs w:val="24"/>
        </w:rPr>
      </w:pPr>
    </w:p>
    <w:bookmarkEnd w:id="1"/>
    <w:p w:rsidR="00124F26" w:rsidRDefault="00C63DD4">
      <w:pPr>
        <w:pStyle w:val="af0"/>
        <w:tabs>
          <w:tab w:val="left" w:pos="0"/>
          <w:tab w:val="left" w:pos="5554"/>
        </w:tabs>
        <w:spacing w:after="248"/>
        <w:ind w:left="634"/>
        <w:jc w:val="both"/>
        <w:rPr>
          <w:b/>
          <w:iCs/>
          <w:sz w:val="24"/>
          <w:szCs w:val="24"/>
        </w:rPr>
      </w:pPr>
      <w:r>
        <w:rPr>
          <w:b/>
          <w:sz w:val="24"/>
          <w:szCs w:val="24"/>
        </w:rPr>
        <w:t>Program learning outcomes (P</w:t>
      </w:r>
      <w:r>
        <w:rPr>
          <w:b/>
          <w:sz w:val="24"/>
          <w:szCs w:val="24"/>
          <w:lang w:val="en-US"/>
        </w:rPr>
        <w:t>LO</w:t>
      </w:r>
      <w:r>
        <w:rPr>
          <w:b/>
          <w:sz w:val="24"/>
          <w:szCs w:val="24"/>
        </w:rPr>
        <w:t>):</w:t>
      </w:r>
      <w:r>
        <w:rPr>
          <w:b/>
          <w:iCs/>
          <w:sz w:val="24"/>
          <w:szCs w:val="24"/>
        </w:rPr>
        <w:t xml:space="preserve"> </w:t>
      </w:r>
    </w:p>
    <w:p w:rsidR="00124F26" w:rsidRDefault="00C63DD4">
      <w:pPr>
        <w:pStyle w:val="af0"/>
        <w:tabs>
          <w:tab w:val="left" w:pos="0"/>
          <w:tab w:val="left" w:pos="5554"/>
        </w:tabs>
        <w:spacing w:after="248"/>
        <w:ind w:left="634"/>
        <w:jc w:val="both"/>
        <w:rPr>
          <w:b/>
          <w:iCs/>
          <w:sz w:val="24"/>
          <w:szCs w:val="24"/>
        </w:rPr>
      </w:pPr>
      <w:r>
        <w:rPr>
          <w:b/>
          <w:sz w:val="24"/>
          <w:szCs w:val="24"/>
        </w:rPr>
        <w:t>P</w:t>
      </w:r>
      <w:r>
        <w:rPr>
          <w:b/>
          <w:sz w:val="24"/>
          <w:szCs w:val="24"/>
          <w:lang w:val="en-US"/>
        </w:rPr>
        <w:t>LO</w:t>
      </w:r>
      <w:r>
        <w:rPr>
          <w:sz w:val="24"/>
          <w:szCs w:val="24"/>
        </w:rPr>
        <w:t xml:space="preserve"> 1 To have thorough knowledge of the structure of professional activity. To be able to carry out professional activities that require updating and integration of knowledge. To be responsible for professional development, the ability for further professional training with a high level of autonomy.</w:t>
      </w:r>
    </w:p>
    <w:p w:rsidR="00124F26" w:rsidRDefault="00C63DD4">
      <w:pPr>
        <w:pStyle w:val="af0"/>
        <w:tabs>
          <w:tab w:val="left" w:pos="0"/>
          <w:tab w:val="left" w:pos="5554"/>
        </w:tabs>
        <w:spacing w:after="248"/>
        <w:ind w:left="634"/>
        <w:jc w:val="both"/>
        <w:rPr>
          <w:sz w:val="24"/>
          <w:szCs w:val="24"/>
        </w:rPr>
      </w:pPr>
      <w:r>
        <w:rPr>
          <w:b/>
          <w:sz w:val="24"/>
          <w:szCs w:val="24"/>
        </w:rPr>
        <w:t>P</w:t>
      </w:r>
      <w:r>
        <w:rPr>
          <w:b/>
          <w:sz w:val="24"/>
          <w:szCs w:val="24"/>
          <w:lang w:val="en-US"/>
        </w:rPr>
        <w:t>LO</w:t>
      </w:r>
      <w:r>
        <w:rPr>
          <w:sz w:val="24"/>
          <w:szCs w:val="24"/>
        </w:rPr>
        <w:t xml:space="preserve"> 2 Understanding and knowledge of fundamental and clinical biomedical sciences, at a level sufficient for solving professional tasks in the field of health care</w:t>
      </w:r>
    </w:p>
    <w:p w:rsidR="00124F26" w:rsidRDefault="00C63DD4">
      <w:pPr>
        <w:pStyle w:val="af0"/>
        <w:tabs>
          <w:tab w:val="left" w:pos="0"/>
          <w:tab w:val="left" w:pos="5554"/>
        </w:tabs>
        <w:spacing w:after="248"/>
        <w:ind w:left="634"/>
        <w:jc w:val="both"/>
        <w:rPr>
          <w:b/>
          <w:iCs/>
          <w:sz w:val="24"/>
          <w:szCs w:val="24"/>
        </w:rPr>
      </w:pPr>
      <w:r>
        <w:rPr>
          <w:b/>
          <w:sz w:val="24"/>
          <w:szCs w:val="24"/>
        </w:rPr>
        <w:t>P</w:t>
      </w:r>
      <w:r>
        <w:rPr>
          <w:b/>
          <w:sz w:val="24"/>
          <w:szCs w:val="24"/>
          <w:lang w:val="en-US"/>
        </w:rPr>
        <w:t>LO</w:t>
      </w:r>
      <w:r>
        <w:rPr>
          <w:sz w:val="24"/>
          <w:szCs w:val="24"/>
        </w:rPr>
        <w:t xml:space="preserve"> 3 Specialized conceptual knowledge that includes scientific achievements in the field of health care and is the basis for conducting research, critical understanding of problems in the field of medicine and related interdisciplinary problems, including the system of early intervention.</w:t>
      </w:r>
    </w:p>
    <w:p w:rsidR="00124F26" w:rsidRDefault="00C63DD4">
      <w:pPr>
        <w:pStyle w:val="af0"/>
        <w:tabs>
          <w:tab w:val="left" w:pos="0"/>
          <w:tab w:val="left" w:pos="5554"/>
        </w:tabs>
        <w:spacing w:after="248" w:line="240" w:lineRule="auto"/>
        <w:ind w:left="634"/>
        <w:jc w:val="both"/>
        <w:rPr>
          <w:iCs/>
          <w:sz w:val="24"/>
          <w:szCs w:val="24"/>
        </w:rPr>
      </w:pPr>
      <w:r>
        <w:rPr>
          <w:b/>
          <w:sz w:val="24"/>
          <w:szCs w:val="24"/>
        </w:rPr>
        <w:t>P</w:t>
      </w:r>
      <w:r>
        <w:rPr>
          <w:b/>
          <w:sz w:val="24"/>
          <w:szCs w:val="24"/>
          <w:lang w:val="en-US"/>
        </w:rPr>
        <w:t>LO</w:t>
      </w:r>
      <w:r>
        <w:rPr>
          <w:sz w:val="24"/>
          <w:szCs w:val="24"/>
        </w:rPr>
        <w:t xml:space="preserve"> 4 Highlight and identify leading clinical symptoms and syndromes (according to list </w:t>
      </w:r>
      <w:r w:rsidRPr="006712F3">
        <w:rPr>
          <w:b/>
          <w:sz w:val="24"/>
          <w:szCs w:val="24"/>
        </w:rPr>
        <w:t>1</w:t>
      </w:r>
      <w:r>
        <w:rPr>
          <w:sz w:val="24"/>
          <w:szCs w:val="24"/>
        </w:rPr>
        <w:t xml:space="preserve">); according to standard methods, using preliminary data of the patient's history, data of the patient's examination, knowledge about the person, his organs and systems, establish a preliminary clinical diagnosis of the disease (according to list </w:t>
      </w:r>
      <w:r w:rsidRPr="006712F3">
        <w:rPr>
          <w:b/>
          <w:sz w:val="24"/>
          <w:szCs w:val="24"/>
        </w:rPr>
        <w:t>2</w:t>
      </w:r>
      <w:r>
        <w:rPr>
          <w:sz w:val="24"/>
          <w:szCs w:val="24"/>
        </w:rPr>
        <w:t>)</w:t>
      </w:r>
    </w:p>
    <w:p w:rsidR="00124F26" w:rsidRDefault="00C63DD4">
      <w:pPr>
        <w:pStyle w:val="af0"/>
        <w:tabs>
          <w:tab w:val="left" w:pos="0"/>
          <w:tab w:val="left" w:pos="5554"/>
        </w:tabs>
        <w:spacing w:after="248" w:line="240" w:lineRule="auto"/>
        <w:ind w:left="634"/>
        <w:jc w:val="both"/>
        <w:rPr>
          <w:iCs/>
          <w:sz w:val="24"/>
          <w:szCs w:val="24"/>
        </w:rPr>
      </w:pPr>
      <w:r>
        <w:rPr>
          <w:b/>
          <w:sz w:val="24"/>
          <w:szCs w:val="24"/>
        </w:rPr>
        <w:t>P</w:t>
      </w:r>
      <w:r>
        <w:rPr>
          <w:b/>
          <w:sz w:val="24"/>
          <w:szCs w:val="24"/>
          <w:lang w:val="en-US"/>
        </w:rPr>
        <w:t>LO</w:t>
      </w:r>
      <w:r>
        <w:rPr>
          <w:sz w:val="24"/>
          <w:szCs w:val="24"/>
        </w:rPr>
        <w:t xml:space="preserve"> 5 Collect complaints, anamnesis of life and diseases, evaluate the psychomotor and physical development of the patient, the state of the organs and systems of the body, based on the results of laboratory and instrumental studies, evaluate information about the diagnosis (according to list </w:t>
      </w:r>
      <w:r w:rsidRPr="006712F3">
        <w:rPr>
          <w:b/>
          <w:sz w:val="24"/>
          <w:szCs w:val="24"/>
        </w:rPr>
        <w:t>4</w:t>
      </w:r>
      <w:r>
        <w:rPr>
          <w:sz w:val="24"/>
          <w:szCs w:val="24"/>
        </w:rPr>
        <w:t>), taking into account the age of the patient</w:t>
      </w:r>
    </w:p>
    <w:p w:rsidR="00124F26" w:rsidRDefault="00C63DD4">
      <w:pPr>
        <w:pStyle w:val="af0"/>
        <w:tabs>
          <w:tab w:val="left" w:pos="0"/>
          <w:tab w:val="left" w:pos="5554"/>
        </w:tabs>
        <w:spacing w:after="248" w:line="240" w:lineRule="auto"/>
        <w:ind w:left="634"/>
        <w:jc w:val="both"/>
        <w:rPr>
          <w:iCs/>
          <w:sz w:val="24"/>
          <w:szCs w:val="24"/>
        </w:rPr>
      </w:pPr>
      <w:r>
        <w:rPr>
          <w:b/>
          <w:sz w:val="24"/>
          <w:szCs w:val="24"/>
        </w:rPr>
        <w:t>P</w:t>
      </w:r>
      <w:r>
        <w:rPr>
          <w:b/>
          <w:sz w:val="24"/>
          <w:szCs w:val="24"/>
          <w:lang w:val="en-US"/>
        </w:rPr>
        <w:t>LO</w:t>
      </w:r>
      <w:r>
        <w:rPr>
          <w:sz w:val="24"/>
          <w:szCs w:val="24"/>
        </w:rPr>
        <w:t xml:space="preserve"> 6 Establish the final clinical diagnosis by making a reasoned decision and analyzing the received subjective and objective data of clinical, additional examination, differential diagnosis, observing the relevant ethical and legal norms, under the control of the managing physician in the conditions of the health care institution (according to list </w:t>
      </w:r>
      <w:r w:rsidRPr="006712F3">
        <w:rPr>
          <w:b/>
          <w:sz w:val="24"/>
          <w:szCs w:val="24"/>
        </w:rPr>
        <w:t>2</w:t>
      </w:r>
      <w:r>
        <w:rPr>
          <w:sz w:val="24"/>
          <w:szCs w:val="24"/>
        </w:rPr>
        <w:t>).</w:t>
      </w:r>
    </w:p>
    <w:p w:rsidR="00124F26" w:rsidRDefault="00C63DD4">
      <w:pPr>
        <w:pStyle w:val="af0"/>
        <w:tabs>
          <w:tab w:val="left" w:pos="0"/>
          <w:tab w:val="left" w:pos="5554"/>
        </w:tabs>
        <w:spacing w:after="248" w:line="240" w:lineRule="auto"/>
        <w:ind w:left="634"/>
        <w:jc w:val="both"/>
        <w:rPr>
          <w:iCs/>
          <w:sz w:val="24"/>
          <w:szCs w:val="24"/>
        </w:rPr>
      </w:pPr>
      <w:r>
        <w:rPr>
          <w:b/>
          <w:sz w:val="24"/>
          <w:szCs w:val="24"/>
        </w:rPr>
        <w:lastRenderedPageBreak/>
        <w:t>P</w:t>
      </w:r>
      <w:r>
        <w:rPr>
          <w:b/>
          <w:sz w:val="24"/>
          <w:szCs w:val="24"/>
          <w:lang w:val="en-US"/>
        </w:rPr>
        <w:t>LO</w:t>
      </w:r>
      <w:r>
        <w:rPr>
          <w:sz w:val="24"/>
          <w:szCs w:val="24"/>
        </w:rPr>
        <w:t xml:space="preserve"> 7 Prescribe and analyze additional (mandatory and optional) examination methods (laboratory, functional and/or instrumental) (according to list </w:t>
      </w:r>
      <w:r w:rsidRPr="006712F3">
        <w:rPr>
          <w:b/>
          <w:sz w:val="24"/>
          <w:szCs w:val="24"/>
        </w:rPr>
        <w:t>4</w:t>
      </w:r>
      <w:r>
        <w:rPr>
          <w:sz w:val="24"/>
          <w:szCs w:val="24"/>
        </w:rPr>
        <w:t xml:space="preserve">) of patients with diseases of organs and body systems for differential diagnosis of diseases (according to list </w:t>
      </w:r>
      <w:r w:rsidRPr="006712F3">
        <w:rPr>
          <w:b/>
          <w:sz w:val="24"/>
          <w:szCs w:val="24"/>
        </w:rPr>
        <w:t>2</w:t>
      </w:r>
      <w:r>
        <w:rPr>
          <w:sz w:val="24"/>
          <w:szCs w:val="24"/>
        </w:rPr>
        <w:t>).</w:t>
      </w:r>
    </w:p>
    <w:p w:rsidR="00124F26" w:rsidRDefault="00C63DD4">
      <w:pPr>
        <w:pStyle w:val="af0"/>
        <w:tabs>
          <w:tab w:val="left" w:pos="0"/>
          <w:tab w:val="left" w:pos="5554"/>
        </w:tabs>
        <w:spacing w:after="248" w:line="240" w:lineRule="auto"/>
        <w:ind w:left="634"/>
        <w:jc w:val="both"/>
        <w:rPr>
          <w:iCs/>
          <w:sz w:val="24"/>
          <w:szCs w:val="24"/>
        </w:rPr>
      </w:pPr>
      <w:r>
        <w:rPr>
          <w:b/>
          <w:sz w:val="24"/>
          <w:szCs w:val="24"/>
        </w:rPr>
        <w:t>P</w:t>
      </w:r>
      <w:r>
        <w:rPr>
          <w:b/>
          <w:sz w:val="24"/>
          <w:szCs w:val="24"/>
          <w:lang w:val="en-US"/>
        </w:rPr>
        <w:t>LO</w:t>
      </w:r>
      <w:r>
        <w:rPr>
          <w:sz w:val="24"/>
          <w:szCs w:val="24"/>
        </w:rPr>
        <w:t xml:space="preserve"> 8 Determine the main clinical syndrome or symptom that determines the severity of the condition of the victim/victim (according to list </w:t>
      </w:r>
      <w:r w:rsidRPr="006712F3">
        <w:rPr>
          <w:b/>
          <w:sz w:val="24"/>
          <w:szCs w:val="24"/>
        </w:rPr>
        <w:t>3</w:t>
      </w:r>
      <w:r>
        <w:rPr>
          <w:sz w:val="24"/>
          <w:szCs w:val="24"/>
        </w:rPr>
        <w:t>) by making a reasoned decision about the person's condition under any circumstances (in the conditions of a health care facility, outside its borders), including in conditions of emergency and hostilities, in field conditions, in conditions of lack of information and limited time.</w:t>
      </w:r>
    </w:p>
    <w:p w:rsidR="00124F26" w:rsidRDefault="00C63DD4">
      <w:pPr>
        <w:pStyle w:val="af0"/>
        <w:tabs>
          <w:tab w:val="left" w:pos="0"/>
          <w:tab w:val="left" w:pos="5554"/>
        </w:tabs>
        <w:spacing w:after="248" w:line="240" w:lineRule="auto"/>
        <w:ind w:left="634"/>
        <w:jc w:val="both"/>
        <w:rPr>
          <w:iCs/>
          <w:sz w:val="24"/>
          <w:szCs w:val="24"/>
        </w:rPr>
      </w:pPr>
      <w:r>
        <w:rPr>
          <w:b/>
          <w:sz w:val="24"/>
          <w:szCs w:val="24"/>
        </w:rPr>
        <w:t>P</w:t>
      </w:r>
      <w:r>
        <w:rPr>
          <w:b/>
          <w:sz w:val="24"/>
          <w:szCs w:val="24"/>
          <w:lang w:val="en-US"/>
        </w:rPr>
        <w:t>LO</w:t>
      </w:r>
      <w:r>
        <w:rPr>
          <w:sz w:val="24"/>
          <w:szCs w:val="24"/>
        </w:rPr>
        <w:t xml:space="preserve"> 9 Determine the nature and principles of treatment (conservative, operative) of patients with diseases (according to list </w:t>
      </w:r>
      <w:r w:rsidRPr="006712F3">
        <w:rPr>
          <w:b/>
          <w:sz w:val="24"/>
          <w:szCs w:val="24"/>
        </w:rPr>
        <w:t>2</w:t>
      </w:r>
      <w:r>
        <w:rPr>
          <w:sz w:val="24"/>
          <w:szCs w:val="24"/>
        </w:rPr>
        <w:t>), taking into account the age of the patient, in the conditions of a health care institution, outside its borders and at the stages of medical evacuation, including in field conditions, on the basis of a preliminary clinical diagnosis, observing the relevant ethical and legal norms, by making a reasoned decision according to existing algorithms and standard schemes, in case of the need to expand the standard scheme, be able to justify personalized recommendations under the control of the head physician in the conditions of a medical institution.</w:t>
      </w:r>
    </w:p>
    <w:p w:rsidR="00124F26" w:rsidRDefault="00C63DD4">
      <w:pPr>
        <w:pStyle w:val="af0"/>
        <w:tabs>
          <w:tab w:val="left" w:pos="0"/>
          <w:tab w:val="left" w:pos="5554"/>
        </w:tabs>
        <w:spacing w:after="0"/>
        <w:ind w:left="634"/>
        <w:contextualSpacing w:val="0"/>
        <w:jc w:val="both"/>
        <w:rPr>
          <w:iCs/>
          <w:sz w:val="24"/>
          <w:szCs w:val="24"/>
        </w:rPr>
      </w:pPr>
      <w:r>
        <w:rPr>
          <w:b/>
          <w:sz w:val="24"/>
          <w:szCs w:val="24"/>
        </w:rPr>
        <w:t>P</w:t>
      </w:r>
      <w:r>
        <w:rPr>
          <w:b/>
          <w:sz w:val="24"/>
          <w:szCs w:val="24"/>
          <w:lang w:val="en-US"/>
        </w:rPr>
        <w:t>LO</w:t>
      </w:r>
      <w:r>
        <w:rPr>
          <w:sz w:val="24"/>
          <w:szCs w:val="24"/>
        </w:rPr>
        <w:t xml:space="preserve"> 10 Determine the necessary mode of work, rest and nutrition based on the final clinical diagnosis, observing the relevant ethical and legal norms, by making a reasoned decision according to existing algorithms and standard schemes.</w:t>
      </w:r>
    </w:p>
    <w:p w:rsidR="00124F26" w:rsidRDefault="00C63DD4">
      <w:pPr>
        <w:pStyle w:val="ae"/>
        <w:spacing w:before="0" w:beforeAutospacing="0" w:after="0" w:afterAutospacing="0"/>
        <w:ind w:left="634"/>
        <w:jc w:val="both"/>
      </w:pPr>
      <w:r>
        <w:rPr>
          <w:b/>
        </w:rPr>
        <w:t>P</w:t>
      </w:r>
      <w:r>
        <w:rPr>
          <w:b/>
          <w:lang w:val="en-US"/>
        </w:rPr>
        <w:t>LO</w:t>
      </w:r>
      <w:r>
        <w:t xml:space="preserve"> 12 To assess the general condition of a newborn child by making a reasoned decision according to existing algorithms and standard schemes, observing the relevant ethical and legal norms.</w:t>
      </w:r>
    </w:p>
    <w:p w:rsidR="00124F26" w:rsidRDefault="00C63DD4">
      <w:pPr>
        <w:pStyle w:val="af0"/>
        <w:tabs>
          <w:tab w:val="left" w:pos="0"/>
          <w:tab w:val="left" w:pos="5554"/>
        </w:tabs>
        <w:spacing w:after="0"/>
        <w:ind w:left="634"/>
        <w:contextualSpacing w:val="0"/>
        <w:jc w:val="both"/>
        <w:rPr>
          <w:sz w:val="24"/>
          <w:szCs w:val="24"/>
        </w:rPr>
      </w:pPr>
      <w:r>
        <w:rPr>
          <w:b/>
          <w:sz w:val="24"/>
          <w:szCs w:val="24"/>
        </w:rPr>
        <w:t>P</w:t>
      </w:r>
      <w:r>
        <w:rPr>
          <w:b/>
          <w:sz w:val="24"/>
          <w:szCs w:val="24"/>
          <w:lang w:val="en-US"/>
        </w:rPr>
        <w:t>LO</w:t>
      </w:r>
      <w:r>
        <w:rPr>
          <w:sz w:val="24"/>
          <w:szCs w:val="24"/>
        </w:rPr>
        <w:t xml:space="preserve"> 13 Assess and monitor the child's physical and psychomotor development, provide recommendations on feeding and nutritional features depending on age, organize preventive vaccinations according to the calendar.</w:t>
      </w:r>
    </w:p>
    <w:p w:rsidR="00124F26" w:rsidRDefault="00C63DD4">
      <w:pPr>
        <w:pStyle w:val="af0"/>
        <w:tabs>
          <w:tab w:val="left" w:pos="0"/>
          <w:tab w:val="left" w:pos="5554"/>
        </w:tabs>
        <w:spacing w:after="0"/>
        <w:ind w:left="634"/>
        <w:contextualSpacing w:val="0"/>
        <w:jc w:val="both"/>
        <w:rPr>
          <w:sz w:val="24"/>
          <w:szCs w:val="24"/>
        </w:rPr>
      </w:pPr>
      <w:r>
        <w:rPr>
          <w:b/>
          <w:sz w:val="24"/>
          <w:szCs w:val="24"/>
        </w:rPr>
        <w:t>P</w:t>
      </w:r>
      <w:r>
        <w:rPr>
          <w:b/>
          <w:sz w:val="24"/>
          <w:szCs w:val="24"/>
          <w:lang w:val="en-US"/>
        </w:rPr>
        <w:t>LO</w:t>
      </w:r>
      <w:r>
        <w:rPr>
          <w:sz w:val="24"/>
          <w:szCs w:val="24"/>
        </w:rPr>
        <w:t xml:space="preserve"> 14 Determine tactics and provide emergency medical care in emergency situations (according to list 3) in limited time conditions according to existing clinical protocols and treatment standards.</w:t>
      </w:r>
    </w:p>
    <w:p w:rsidR="00124F26" w:rsidRDefault="00C63DD4">
      <w:pPr>
        <w:pStyle w:val="af0"/>
        <w:tabs>
          <w:tab w:val="left" w:pos="0"/>
          <w:tab w:val="left" w:pos="5554"/>
        </w:tabs>
        <w:spacing w:after="0"/>
        <w:ind w:left="634"/>
        <w:contextualSpacing w:val="0"/>
        <w:jc w:val="both"/>
        <w:rPr>
          <w:sz w:val="24"/>
          <w:szCs w:val="24"/>
        </w:rPr>
      </w:pPr>
      <w:r>
        <w:rPr>
          <w:b/>
          <w:sz w:val="24"/>
          <w:szCs w:val="24"/>
        </w:rPr>
        <w:t>P</w:t>
      </w:r>
      <w:r>
        <w:rPr>
          <w:b/>
          <w:sz w:val="24"/>
          <w:szCs w:val="24"/>
          <w:lang w:val="en-US"/>
        </w:rPr>
        <w:t>LO</w:t>
      </w:r>
      <w:r>
        <w:rPr>
          <w:sz w:val="24"/>
          <w:szCs w:val="24"/>
        </w:rPr>
        <w:t xml:space="preserve"> 17 Perform medical manipulations (according to list 5) in the conditions of a medical institution, at home or at work based on a previous clinical diagnosis and/or indicators of the patient's condition by making a reasoned decision, observing the relevant ethical and legal norms.</w:t>
      </w:r>
    </w:p>
    <w:p w:rsidR="00124F26" w:rsidRDefault="00C63DD4">
      <w:pPr>
        <w:pStyle w:val="af0"/>
        <w:tabs>
          <w:tab w:val="left" w:pos="0"/>
          <w:tab w:val="left" w:pos="5554"/>
        </w:tabs>
        <w:spacing w:after="0"/>
        <w:ind w:left="634"/>
        <w:contextualSpacing w:val="0"/>
        <w:jc w:val="both"/>
      </w:pPr>
      <w:r>
        <w:rPr>
          <w:b/>
          <w:sz w:val="24"/>
          <w:szCs w:val="24"/>
        </w:rPr>
        <w:t>P</w:t>
      </w:r>
      <w:r>
        <w:rPr>
          <w:b/>
          <w:sz w:val="24"/>
          <w:szCs w:val="24"/>
          <w:lang w:val="en-US"/>
        </w:rPr>
        <w:t>LO</w:t>
      </w:r>
      <w:r>
        <w:t xml:space="preserve"> 18. To determine the state of functioning and limitations of a person's vital activities and the duration of incapacity for work with the preparation of relevant documents, in the conditions of a health care institution, based on data about the disease and its course, peculiarities of the person's professional activity, etc. Maintain medical documentation regarding the patient and the contingent of the population on the basis of regulatory documents.</w:t>
      </w:r>
    </w:p>
    <w:p w:rsidR="00124F26" w:rsidRDefault="00C63DD4">
      <w:pPr>
        <w:pStyle w:val="af0"/>
        <w:tabs>
          <w:tab w:val="left" w:pos="0"/>
          <w:tab w:val="left" w:pos="5554"/>
        </w:tabs>
        <w:spacing w:after="0"/>
        <w:ind w:left="634"/>
        <w:contextualSpacing w:val="0"/>
        <w:jc w:val="both"/>
        <w:rPr>
          <w:sz w:val="24"/>
          <w:szCs w:val="24"/>
        </w:rPr>
      </w:pPr>
      <w:r>
        <w:rPr>
          <w:b/>
          <w:sz w:val="24"/>
          <w:szCs w:val="24"/>
        </w:rPr>
        <w:t>P</w:t>
      </w:r>
      <w:r>
        <w:rPr>
          <w:b/>
          <w:sz w:val="24"/>
          <w:szCs w:val="24"/>
          <w:lang w:val="en-US"/>
        </w:rPr>
        <w:t>LO</w:t>
      </w:r>
      <w:r>
        <w:rPr>
          <w:sz w:val="24"/>
          <w:szCs w:val="24"/>
        </w:rPr>
        <w:t xml:space="preserve"> 21 Search for the necessary information in the professional literature and databases of other sources, analyze, evaluate and apply this information.</w:t>
      </w:r>
    </w:p>
    <w:p w:rsidR="00124F26" w:rsidRDefault="00C63DD4">
      <w:pPr>
        <w:pStyle w:val="af0"/>
        <w:tabs>
          <w:tab w:val="left" w:pos="0"/>
          <w:tab w:val="left" w:pos="5554"/>
        </w:tabs>
        <w:spacing w:after="0"/>
        <w:ind w:left="634"/>
        <w:contextualSpacing w:val="0"/>
        <w:jc w:val="both"/>
      </w:pPr>
      <w:r>
        <w:rPr>
          <w:b/>
          <w:sz w:val="24"/>
          <w:szCs w:val="24"/>
        </w:rPr>
        <w:t>P</w:t>
      </w:r>
      <w:r>
        <w:rPr>
          <w:b/>
          <w:sz w:val="24"/>
          <w:szCs w:val="24"/>
          <w:lang w:val="en-US"/>
        </w:rPr>
        <w:t>LO</w:t>
      </w:r>
      <w:r>
        <w:t xml:space="preserve"> 29. Plan, organize and carry out measures for the specific prevention of infectious diseases, including in accordance with the National calendar of preventive vaccinations, both mandatory and recommended. Manage vaccine residues, organize additional vaccination campaigns, including immunoprophylaxis measures.</w:t>
      </w:r>
    </w:p>
    <w:p w:rsidR="00124F26" w:rsidRDefault="00C63DD4">
      <w:pPr>
        <w:pStyle w:val="af0"/>
        <w:tabs>
          <w:tab w:val="left" w:pos="0"/>
          <w:tab w:val="left" w:pos="5554"/>
        </w:tabs>
        <w:spacing w:after="0"/>
        <w:ind w:left="634"/>
        <w:contextualSpacing w:val="0"/>
        <w:jc w:val="both"/>
      </w:pPr>
      <w:r>
        <w:rPr>
          <w:b/>
          <w:sz w:val="24"/>
          <w:szCs w:val="24"/>
        </w:rPr>
        <w:t>P</w:t>
      </w:r>
      <w:r>
        <w:rPr>
          <w:b/>
          <w:sz w:val="24"/>
          <w:szCs w:val="24"/>
          <w:lang w:val="en-US"/>
        </w:rPr>
        <w:t>LO</w:t>
      </w:r>
      <w:r>
        <w:t xml:space="preserve"> 30 Determine the management tactics of persons subject to dispensary supervision (children, pregnant women, workers whose professions require mandatory dispensary examination).</w:t>
      </w:r>
    </w:p>
    <w:p w:rsidR="006712F3" w:rsidRDefault="006712F3">
      <w:pPr>
        <w:pStyle w:val="af0"/>
        <w:tabs>
          <w:tab w:val="left" w:pos="0"/>
          <w:tab w:val="left" w:pos="5554"/>
        </w:tabs>
        <w:spacing w:after="0"/>
        <w:ind w:left="634"/>
        <w:contextualSpacing w:val="0"/>
        <w:jc w:val="both"/>
        <w:rPr>
          <w:iCs/>
          <w:sz w:val="24"/>
          <w:szCs w:val="24"/>
          <w:lang w:val="en-US"/>
        </w:rPr>
      </w:pPr>
    </w:p>
    <w:p w:rsidR="00124F26" w:rsidRDefault="00C63DD4">
      <w:pPr>
        <w:pStyle w:val="af0"/>
        <w:tabs>
          <w:tab w:val="left" w:pos="0"/>
          <w:tab w:val="left" w:pos="5554"/>
        </w:tabs>
        <w:spacing w:after="0"/>
        <w:ind w:left="634"/>
        <w:contextualSpacing w:val="0"/>
        <w:jc w:val="both"/>
        <w:rPr>
          <w:b/>
          <w:iCs/>
          <w:sz w:val="24"/>
          <w:szCs w:val="24"/>
        </w:rPr>
      </w:pPr>
      <w:r>
        <w:rPr>
          <w:b/>
          <w:iCs/>
          <w:sz w:val="24"/>
          <w:szCs w:val="24"/>
        </w:rPr>
        <w:t xml:space="preserve">As a result of studying the academic discipline, the </w:t>
      </w:r>
      <w:r>
        <w:rPr>
          <w:b/>
          <w:sz w:val="24"/>
          <w:szCs w:val="24"/>
        </w:rPr>
        <w:t>applicant</w:t>
      </w:r>
      <w:r>
        <w:rPr>
          <w:sz w:val="24"/>
          <w:szCs w:val="24"/>
        </w:rPr>
        <w:t xml:space="preserve"> </w:t>
      </w:r>
      <w:r>
        <w:rPr>
          <w:b/>
          <w:iCs/>
          <w:sz w:val="24"/>
          <w:szCs w:val="24"/>
        </w:rPr>
        <w:t>of higher education must:</w:t>
      </w:r>
    </w:p>
    <w:p w:rsidR="00124F26" w:rsidRDefault="00C63DD4">
      <w:pPr>
        <w:pStyle w:val="af0"/>
        <w:widowControl w:val="0"/>
        <w:tabs>
          <w:tab w:val="left" w:pos="0"/>
          <w:tab w:val="left" w:pos="5554"/>
        </w:tabs>
        <w:ind w:left="634"/>
        <w:jc w:val="both"/>
        <w:rPr>
          <w:b/>
          <w:iCs/>
          <w:sz w:val="24"/>
          <w:szCs w:val="24"/>
          <w:lang w:val="en-US"/>
        </w:rPr>
      </w:pPr>
      <w:r>
        <w:rPr>
          <w:b/>
          <w:iCs/>
          <w:sz w:val="24"/>
          <w:szCs w:val="24"/>
        </w:rPr>
        <w:t xml:space="preserve">Know: </w:t>
      </w:r>
    </w:p>
    <w:p w:rsidR="00124F26" w:rsidRDefault="00C63DD4">
      <w:pPr>
        <w:pStyle w:val="af0"/>
        <w:widowControl w:val="0"/>
        <w:tabs>
          <w:tab w:val="left" w:pos="0"/>
          <w:tab w:val="left" w:pos="5554"/>
        </w:tabs>
        <w:ind w:left="634"/>
        <w:jc w:val="both"/>
        <w:rPr>
          <w:b/>
          <w:iCs/>
          <w:sz w:val="24"/>
          <w:szCs w:val="24"/>
        </w:rPr>
      </w:pPr>
      <w:r>
        <w:rPr>
          <w:iCs/>
          <w:sz w:val="24"/>
          <w:szCs w:val="24"/>
        </w:rPr>
        <w:t>Etiology, pathogenesis, clinic, diagnosis, differential diagnosis, treatment, prevention of neonatal, endocrine, hematological diseases in children.</w:t>
      </w:r>
    </w:p>
    <w:p w:rsidR="00124F26" w:rsidRDefault="00C63DD4">
      <w:pPr>
        <w:widowControl w:val="0"/>
        <w:tabs>
          <w:tab w:val="left" w:pos="0"/>
          <w:tab w:val="left" w:pos="5554"/>
        </w:tabs>
        <w:spacing w:after="0"/>
        <w:ind w:firstLine="709"/>
        <w:jc w:val="both"/>
        <w:rPr>
          <w:b/>
          <w:iCs/>
          <w:sz w:val="24"/>
          <w:szCs w:val="24"/>
        </w:rPr>
      </w:pPr>
      <w:r>
        <w:rPr>
          <w:b/>
          <w:iCs/>
          <w:sz w:val="24"/>
          <w:szCs w:val="24"/>
        </w:rPr>
        <w:lastRenderedPageBreak/>
        <w:t>Be able:</w:t>
      </w:r>
    </w:p>
    <w:p w:rsidR="00124F26" w:rsidRDefault="00C63DD4">
      <w:pPr>
        <w:pStyle w:val="af0"/>
        <w:widowControl w:val="0"/>
        <w:numPr>
          <w:ilvl w:val="0"/>
          <w:numId w:val="2"/>
        </w:numPr>
        <w:tabs>
          <w:tab w:val="left" w:pos="0"/>
          <w:tab w:val="left" w:pos="5554"/>
        </w:tabs>
        <w:spacing w:after="0" w:line="240" w:lineRule="auto"/>
        <w:ind w:left="709" w:hanging="142"/>
        <w:jc w:val="both"/>
        <w:rPr>
          <w:b/>
          <w:iCs/>
          <w:sz w:val="24"/>
          <w:szCs w:val="24"/>
        </w:rPr>
      </w:pPr>
      <w:r>
        <w:rPr>
          <w:sz w:val="24"/>
          <w:szCs w:val="24"/>
        </w:rPr>
        <w:t>Communicate with the child and his parents, collect complaints, life history and diseases.</w:t>
      </w:r>
    </w:p>
    <w:p w:rsidR="00124F26" w:rsidRDefault="00C63DD4">
      <w:pPr>
        <w:pStyle w:val="af0"/>
        <w:widowControl w:val="0"/>
        <w:numPr>
          <w:ilvl w:val="0"/>
          <w:numId w:val="2"/>
        </w:numPr>
        <w:tabs>
          <w:tab w:val="left" w:pos="0"/>
          <w:tab w:val="left" w:pos="5554"/>
        </w:tabs>
        <w:spacing w:after="0" w:line="240" w:lineRule="auto"/>
        <w:ind w:left="709" w:hanging="142"/>
        <w:jc w:val="both"/>
        <w:rPr>
          <w:b/>
          <w:iCs/>
          <w:sz w:val="24"/>
          <w:szCs w:val="24"/>
        </w:rPr>
      </w:pPr>
      <w:r>
        <w:rPr>
          <w:sz w:val="24"/>
          <w:szCs w:val="24"/>
        </w:rPr>
        <w:t>To assess the physical and psychomotor development of children, to provide recommendations on feeding and nutritional features depending on age.</w:t>
      </w:r>
    </w:p>
    <w:p w:rsidR="00124F26" w:rsidRDefault="00C63DD4">
      <w:pPr>
        <w:pStyle w:val="af0"/>
        <w:widowControl w:val="0"/>
        <w:numPr>
          <w:ilvl w:val="0"/>
          <w:numId w:val="2"/>
        </w:numPr>
        <w:tabs>
          <w:tab w:val="left" w:pos="0"/>
          <w:tab w:val="left" w:pos="5554"/>
        </w:tabs>
        <w:spacing w:after="0" w:line="240" w:lineRule="auto"/>
        <w:ind w:left="709" w:hanging="142"/>
        <w:jc w:val="both"/>
        <w:rPr>
          <w:b/>
          <w:iCs/>
          <w:sz w:val="24"/>
          <w:szCs w:val="24"/>
        </w:rPr>
      </w:pPr>
      <w:r>
        <w:rPr>
          <w:sz w:val="24"/>
          <w:szCs w:val="24"/>
        </w:rPr>
        <w:t>Conduct clinical examination of children of different ages according to standard methods.</w:t>
      </w:r>
    </w:p>
    <w:p w:rsidR="00124F26" w:rsidRDefault="00C63DD4">
      <w:pPr>
        <w:pStyle w:val="af0"/>
        <w:widowControl w:val="0"/>
        <w:numPr>
          <w:ilvl w:val="0"/>
          <w:numId w:val="2"/>
        </w:numPr>
        <w:tabs>
          <w:tab w:val="left" w:pos="0"/>
          <w:tab w:val="left" w:pos="5554"/>
        </w:tabs>
        <w:spacing w:after="0" w:line="240" w:lineRule="auto"/>
        <w:ind w:left="709" w:hanging="142"/>
        <w:jc w:val="both"/>
        <w:rPr>
          <w:b/>
          <w:iCs/>
          <w:sz w:val="24"/>
          <w:szCs w:val="24"/>
        </w:rPr>
      </w:pPr>
      <w:r>
        <w:rPr>
          <w:sz w:val="24"/>
          <w:szCs w:val="24"/>
        </w:rPr>
        <w:t>Analyze the results of laboratory, functional and instrumental research.</w:t>
      </w:r>
    </w:p>
    <w:p w:rsidR="00124F26" w:rsidRDefault="00C63DD4">
      <w:pPr>
        <w:pStyle w:val="af0"/>
        <w:widowControl w:val="0"/>
        <w:numPr>
          <w:ilvl w:val="0"/>
          <w:numId w:val="2"/>
        </w:numPr>
        <w:tabs>
          <w:tab w:val="left" w:pos="0"/>
          <w:tab w:val="left" w:pos="5554"/>
        </w:tabs>
        <w:spacing w:after="0" w:line="240" w:lineRule="auto"/>
        <w:ind w:left="709" w:hanging="142"/>
        <w:jc w:val="both"/>
        <w:rPr>
          <w:b/>
          <w:iCs/>
          <w:sz w:val="24"/>
          <w:szCs w:val="24"/>
        </w:rPr>
      </w:pPr>
      <w:r>
        <w:rPr>
          <w:sz w:val="24"/>
          <w:szCs w:val="24"/>
        </w:rPr>
        <w:t>Carry out differential diagnosis and substantiate the clinical diagnosis.</w:t>
      </w:r>
    </w:p>
    <w:p w:rsidR="00124F26" w:rsidRDefault="00C63DD4">
      <w:pPr>
        <w:pStyle w:val="af0"/>
        <w:widowControl w:val="0"/>
        <w:numPr>
          <w:ilvl w:val="0"/>
          <w:numId w:val="2"/>
        </w:numPr>
        <w:tabs>
          <w:tab w:val="left" w:pos="0"/>
          <w:tab w:val="left" w:pos="5554"/>
        </w:tabs>
        <w:spacing w:after="0" w:line="240" w:lineRule="auto"/>
        <w:ind w:left="709" w:hanging="142"/>
        <w:jc w:val="both"/>
        <w:rPr>
          <w:b/>
          <w:iCs/>
          <w:sz w:val="24"/>
          <w:szCs w:val="24"/>
        </w:rPr>
      </w:pPr>
      <w:r>
        <w:rPr>
          <w:sz w:val="24"/>
          <w:szCs w:val="24"/>
        </w:rPr>
        <w:t>Determine the tactics and provide emergency medical care in emergency situations in children.</w:t>
      </w:r>
    </w:p>
    <w:p w:rsidR="00124F26" w:rsidRDefault="00C63DD4">
      <w:pPr>
        <w:pStyle w:val="af0"/>
        <w:widowControl w:val="0"/>
        <w:numPr>
          <w:ilvl w:val="0"/>
          <w:numId w:val="2"/>
        </w:numPr>
        <w:tabs>
          <w:tab w:val="left" w:pos="0"/>
          <w:tab w:val="left" w:pos="5554"/>
        </w:tabs>
        <w:spacing w:after="0" w:line="240" w:lineRule="auto"/>
        <w:ind w:left="709" w:hanging="142"/>
        <w:jc w:val="both"/>
        <w:rPr>
          <w:b/>
          <w:iCs/>
          <w:sz w:val="24"/>
          <w:szCs w:val="24"/>
        </w:rPr>
      </w:pPr>
      <w:r>
        <w:rPr>
          <w:sz w:val="24"/>
          <w:szCs w:val="24"/>
        </w:rPr>
        <w:t>To determine the nature and principles of treatment of sick children on the basis of a preliminary clinical diagnosis, observing the relevant ethical and legal norms, by making a reasoned decision according to existing algorithms and standard schemes.</w:t>
      </w:r>
    </w:p>
    <w:p w:rsidR="00124F26" w:rsidRDefault="00C63DD4">
      <w:pPr>
        <w:pStyle w:val="af0"/>
        <w:widowControl w:val="0"/>
        <w:numPr>
          <w:ilvl w:val="0"/>
          <w:numId w:val="2"/>
        </w:numPr>
        <w:tabs>
          <w:tab w:val="left" w:pos="0"/>
          <w:tab w:val="left" w:pos="5554"/>
        </w:tabs>
        <w:spacing w:after="0" w:line="240" w:lineRule="auto"/>
        <w:ind w:left="709" w:hanging="142"/>
        <w:jc w:val="both"/>
        <w:rPr>
          <w:b/>
          <w:iCs/>
          <w:sz w:val="24"/>
          <w:szCs w:val="24"/>
        </w:rPr>
      </w:pPr>
      <w:r>
        <w:rPr>
          <w:sz w:val="24"/>
          <w:szCs w:val="24"/>
        </w:rPr>
        <w:t xml:space="preserve">Perform medical manipulations (according to list 5) for </w:t>
      </w:r>
      <w:r>
        <w:rPr>
          <w:iCs/>
          <w:sz w:val="24"/>
          <w:szCs w:val="24"/>
        </w:rPr>
        <w:t>neonatal, endocrine and hematological diseases in children.</w:t>
      </w:r>
    </w:p>
    <w:p w:rsidR="00124F26" w:rsidRDefault="00C63DD4">
      <w:pPr>
        <w:pStyle w:val="af0"/>
        <w:widowControl w:val="0"/>
        <w:numPr>
          <w:ilvl w:val="0"/>
          <w:numId w:val="2"/>
        </w:numPr>
        <w:tabs>
          <w:tab w:val="left" w:pos="0"/>
          <w:tab w:val="left" w:pos="5554"/>
        </w:tabs>
        <w:spacing w:after="0" w:line="240" w:lineRule="auto"/>
        <w:ind w:left="709" w:hanging="142"/>
        <w:jc w:val="both"/>
        <w:rPr>
          <w:b/>
          <w:iCs/>
          <w:sz w:val="24"/>
          <w:szCs w:val="24"/>
        </w:rPr>
      </w:pPr>
      <w:r>
        <w:rPr>
          <w:sz w:val="24"/>
          <w:szCs w:val="24"/>
        </w:rPr>
        <w:t xml:space="preserve">Keep medical records for </w:t>
      </w:r>
      <w:r>
        <w:rPr>
          <w:iCs/>
          <w:sz w:val="24"/>
          <w:szCs w:val="24"/>
        </w:rPr>
        <w:t>common diseases in children.</w:t>
      </w:r>
    </w:p>
    <w:p w:rsidR="00124F26" w:rsidRDefault="00124F26">
      <w:pPr>
        <w:widowControl w:val="0"/>
        <w:jc w:val="center"/>
        <w:rPr>
          <w:b/>
          <w:bCs/>
          <w:sz w:val="24"/>
          <w:szCs w:val="24"/>
        </w:rPr>
      </w:pPr>
    </w:p>
    <w:p w:rsidR="00124F26" w:rsidRDefault="00C63DD4">
      <w:pPr>
        <w:tabs>
          <w:tab w:val="left" w:pos="426"/>
          <w:tab w:val="left" w:pos="5554"/>
        </w:tabs>
        <w:spacing w:after="15" w:line="240" w:lineRule="auto"/>
        <w:ind w:left="284" w:hanging="10"/>
        <w:contextualSpacing/>
        <w:jc w:val="center"/>
        <w:rPr>
          <w:b/>
          <w:sz w:val="24"/>
          <w:szCs w:val="24"/>
        </w:rPr>
      </w:pPr>
      <w:r>
        <w:rPr>
          <w:b/>
          <w:sz w:val="24"/>
          <w:szCs w:val="24"/>
        </w:rPr>
        <w:t xml:space="preserve">3. Content </w:t>
      </w:r>
      <w:r>
        <w:rPr>
          <w:b/>
          <w:bCs/>
          <w:sz w:val="24"/>
          <w:szCs w:val="24"/>
        </w:rPr>
        <w:t xml:space="preserve">of the academic </w:t>
      </w:r>
      <w:r>
        <w:rPr>
          <w:b/>
          <w:sz w:val="24"/>
          <w:szCs w:val="24"/>
        </w:rPr>
        <w:t>discipline</w:t>
      </w:r>
    </w:p>
    <w:p w:rsidR="00124F26" w:rsidRDefault="00C63DD4">
      <w:pPr>
        <w:tabs>
          <w:tab w:val="left" w:pos="426"/>
          <w:tab w:val="left" w:pos="5554"/>
        </w:tabs>
        <w:spacing w:after="15" w:line="240" w:lineRule="auto"/>
        <w:ind w:left="284" w:hanging="10"/>
        <w:contextualSpacing/>
        <w:jc w:val="center"/>
        <w:rPr>
          <w:b/>
          <w:bCs/>
          <w:sz w:val="24"/>
          <w:szCs w:val="24"/>
        </w:rPr>
      </w:pPr>
      <w:r>
        <w:rPr>
          <w:b/>
          <w:bCs/>
          <w:sz w:val="24"/>
          <w:szCs w:val="24"/>
        </w:rPr>
        <w:t>Neonatology, diseases of the blood system and endocrine system in children</w:t>
      </w:r>
    </w:p>
    <w:p w:rsidR="00124F26" w:rsidRDefault="00124F26">
      <w:pPr>
        <w:tabs>
          <w:tab w:val="left" w:pos="426"/>
          <w:tab w:val="left" w:pos="5554"/>
        </w:tabs>
        <w:spacing w:after="15" w:line="240" w:lineRule="auto"/>
        <w:ind w:left="284" w:hanging="10"/>
        <w:contextualSpacing/>
        <w:jc w:val="both"/>
        <w:rPr>
          <w:sz w:val="24"/>
          <w:szCs w:val="24"/>
        </w:rPr>
      </w:pPr>
    </w:p>
    <w:p w:rsidR="00124F26" w:rsidRDefault="00C63DD4">
      <w:pPr>
        <w:tabs>
          <w:tab w:val="left" w:pos="426"/>
          <w:tab w:val="left" w:pos="5554"/>
        </w:tabs>
        <w:spacing w:after="15" w:line="240" w:lineRule="auto"/>
        <w:ind w:left="284" w:hanging="10"/>
        <w:contextualSpacing/>
        <w:jc w:val="both"/>
        <w:rPr>
          <w:b/>
          <w:sz w:val="24"/>
          <w:szCs w:val="24"/>
        </w:rPr>
      </w:pPr>
      <w:r>
        <w:rPr>
          <w:b/>
          <w:bCs/>
          <w:sz w:val="24"/>
          <w:szCs w:val="24"/>
        </w:rPr>
        <w:t xml:space="preserve">Content module 1 </w:t>
      </w:r>
      <w:r>
        <w:rPr>
          <w:b/>
          <w:sz w:val="24"/>
          <w:szCs w:val="24"/>
        </w:rPr>
        <w:t>. Neonatology</w:t>
      </w:r>
    </w:p>
    <w:p w:rsidR="00124F26" w:rsidRDefault="00124F26">
      <w:pPr>
        <w:tabs>
          <w:tab w:val="left" w:pos="426"/>
          <w:tab w:val="left" w:pos="5554"/>
        </w:tabs>
        <w:spacing w:after="15" w:line="240" w:lineRule="auto"/>
        <w:ind w:left="284" w:hanging="10"/>
        <w:contextualSpacing/>
        <w:jc w:val="both"/>
        <w:rPr>
          <w:sz w:val="24"/>
          <w:szCs w:val="24"/>
        </w:rPr>
      </w:pPr>
    </w:p>
    <w:p w:rsidR="00124F26" w:rsidRDefault="00C63DD4">
      <w:pPr>
        <w:tabs>
          <w:tab w:val="left" w:pos="426"/>
          <w:tab w:val="left" w:pos="5554"/>
        </w:tabs>
        <w:spacing w:after="15" w:line="240" w:lineRule="auto"/>
        <w:ind w:left="284" w:hanging="10"/>
        <w:contextualSpacing/>
        <w:jc w:val="both"/>
        <w:rPr>
          <w:sz w:val="24"/>
          <w:szCs w:val="24"/>
        </w:rPr>
      </w:pPr>
      <w:r>
        <w:rPr>
          <w:b/>
          <w:sz w:val="24"/>
          <w:szCs w:val="24"/>
        </w:rPr>
        <w:t>Topic 1.</w:t>
      </w:r>
      <w:r>
        <w:rPr>
          <w:sz w:val="24"/>
          <w:szCs w:val="24"/>
        </w:rPr>
        <w:t xml:space="preserve"> </w:t>
      </w:r>
      <w:r>
        <w:rPr>
          <w:b/>
          <w:sz w:val="24"/>
          <w:szCs w:val="24"/>
        </w:rPr>
        <w:t xml:space="preserve">Organization of neonatal care in Ukraine </w:t>
      </w:r>
      <w:r>
        <w:rPr>
          <w:sz w:val="24"/>
          <w:szCs w:val="24"/>
        </w:rPr>
        <w:t>.</w:t>
      </w:r>
    </w:p>
    <w:p w:rsidR="00124F26" w:rsidRDefault="00C63DD4">
      <w:pPr>
        <w:tabs>
          <w:tab w:val="left" w:pos="426"/>
          <w:tab w:val="left" w:pos="5554"/>
        </w:tabs>
        <w:spacing w:after="15" w:line="240" w:lineRule="auto"/>
        <w:ind w:left="284" w:firstLine="425"/>
        <w:contextualSpacing/>
        <w:jc w:val="both"/>
        <w:rPr>
          <w:sz w:val="24"/>
          <w:szCs w:val="24"/>
        </w:rPr>
      </w:pPr>
      <w:r>
        <w:rPr>
          <w:sz w:val="24"/>
          <w:szCs w:val="24"/>
        </w:rPr>
        <w:t>Organization of neonatal care in Ukraine. Issues of bioethics in modern neonatology. Medical care for a healthy newborn baby. Premature babies. Criteria for determining prematurity. Peculiarities of adaptation of prematurely born children. Etiological factors of prematurity. Anatomical and physiological features.</w:t>
      </w:r>
    </w:p>
    <w:p w:rsidR="00124F26" w:rsidRDefault="00C63DD4">
      <w:pPr>
        <w:tabs>
          <w:tab w:val="left" w:pos="426"/>
          <w:tab w:val="left" w:pos="5554"/>
        </w:tabs>
        <w:spacing w:after="15" w:line="240" w:lineRule="auto"/>
        <w:ind w:left="284" w:firstLine="425"/>
        <w:contextualSpacing/>
        <w:jc w:val="both"/>
        <w:rPr>
          <w:sz w:val="24"/>
          <w:szCs w:val="24"/>
        </w:rPr>
      </w:pPr>
      <w:r>
        <w:rPr>
          <w:sz w:val="24"/>
          <w:szCs w:val="24"/>
        </w:rPr>
        <w:t>Classification of premature babies according to birth weight and the ratio of physical development and gestational age. Assessment of morphological and neuro-functional maturity of prematurely born children (according to the Ballard scale). Principles of raising premature babies. Peculiarities of feeding premature babies.</w:t>
      </w:r>
    </w:p>
    <w:p w:rsidR="00124F26" w:rsidRDefault="00C63DD4">
      <w:pPr>
        <w:tabs>
          <w:tab w:val="left" w:pos="426"/>
          <w:tab w:val="left" w:pos="5554"/>
        </w:tabs>
        <w:spacing w:after="15" w:line="240" w:lineRule="auto"/>
        <w:ind w:left="284" w:firstLine="425"/>
        <w:contextualSpacing/>
        <w:jc w:val="both"/>
        <w:rPr>
          <w:sz w:val="24"/>
          <w:szCs w:val="24"/>
        </w:rPr>
      </w:pPr>
      <w:r>
        <w:rPr>
          <w:sz w:val="24"/>
          <w:szCs w:val="24"/>
          <w:lang w:val="en-US"/>
        </w:rPr>
        <w:t>Intrauterine growth retardation</w:t>
      </w:r>
      <w:r>
        <w:rPr>
          <w:sz w:val="24"/>
          <w:szCs w:val="24"/>
        </w:rPr>
        <w:t>: causes, postnatal diagnosis, features of early neonatal adaptation. Emergency care for the main emergency conditions in premature newborns: hypothermia, respiratory failure, hypoglycemia.</w:t>
      </w:r>
    </w:p>
    <w:p w:rsidR="00124F26" w:rsidRDefault="00C63DD4">
      <w:pPr>
        <w:tabs>
          <w:tab w:val="left" w:pos="426"/>
          <w:tab w:val="left" w:pos="5554"/>
        </w:tabs>
        <w:spacing w:after="15" w:line="240" w:lineRule="auto"/>
        <w:ind w:left="284" w:hanging="10"/>
        <w:contextualSpacing/>
        <w:jc w:val="both"/>
        <w:rPr>
          <w:sz w:val="24"/>
          <w:szCs w:val="24"/>
        </w:rPr>
      </w:pPr>
      <w:r>
        <w:rPr>
          <w:b/>
          <w:sz w:val="24"/>
          <w:szCs w:val="24"/>
        </w:rPr>
        <w:t>Topic 2.</w:t>
      </w:r>
      <w:r>
        <w:rPr>
          <w:sz w:val="24"/>
          <w:szCs w:val="24"/>
        </w:rPr>
        <w:t xml:space="preserve">   </w:t>
      </w:r>
      <w:r>
        <w:rPr>
          <w:b/>
          <w:sz w:val="24"/>
          <w:szCs w:val="24"/>
        </w:rPr>
        <w:t>Asphyxia of a newborn. Birth trauma</w:t>
      </w:r>
    </w:p>
    <w:p w:rsidR="00124F26" w:rsidRDefault="00C63DD4">
      <w:pPr>
        <w:tabs>
          <w:tab w:val="left" w:pos="426"/>
          <w:tab w:val="left" w:pos="5554"/>
        </w:tabs>
        <w:spacing w:after="15" w:line="240" w:lineRule="auto"/>
        <w:ind w:left="284" w:firstLine="425"/>
        <w:contextualSpacing/>
        <w:jc w:val="both"/>
        <w:rPr>
          <w:sz w:val="24"/>
          <w:szCs w:val="24"/>
        </w:rPr>
      </w:pPr>
      <w:r>
        <w:rPr>
          <w:sz w:val="24"/>
          <w:szCs w:val="24"/>
        </w:rPr>
        <w:t>Asphyxia of the newborn: etiology, pathogenesis, classification, clinic, diagnosis, differential diagnosis, treatment, prevention, prognosis. Primary resuscitation of newborns. Birth trauma: etiology, pathogenesis, classification, clinic, diagnosis, differential diagnosis, treatment, prevention, prognosis.</w:t>
      </w:r>
    </w:p>
    <w:p w:rsidR="00124F26" w:rsidRDefault="00C63DD4">
      <w:pPr>
        <w:tabs>
          <w:tab w:val="left" w:pos="426"/>
          <w:tab w:val="left" w:pos="5554"/>
        </w:tabs>
        <w:spacing w:after="15" w:line="240" w:lineRule="auto"/>
        <w:ind w:left="284" w:hanging="10"/>
        <w:contextualSpacing/>
        <w:jc w:val="both"/>
        <w:rPr>
          <w:b/>
          <w:sz w:val="24"/>
          <w:szCs w:val="24"/>
          <w:lang w:val="en-US"/>
        </w:rPr>
      </w:pPr>
      <w:r>
        <w:rPr>
          <w:b/>
          <w:sz w:val="24"/>
          <w:szCs w:val="24"/>
        </w:rPr>
        <w:t>Topic 3.</w:t>
      </w:r>
      <w:r>
        <w:rPr>
          <w:sz w:val="24"/>
          <w:szCs w:val="24"/>
        </w:rPr>
        <w:t xml:space="preserve"> </w:t>
      </w:r>
      <w:r>
        <w:rPr>
          <w:b/>
          <w:sz w:val="24"/>
          <w:szCs w:val="24"/>
        </w:rPr>
        <w:t>Respiratory diseases</w:t>
      </w:r>
    </w:p>
    <w:p w:rsidR="00124F26" w:rsidRDefault="00C63DD4">
      <w:pPr>
        <w:tabs>
          <w:tab w:val="left" w:pos="426"/>
          <w:tab w:val="left" w:pos="5554"/>
        </w:tabs>
        <w:spacing w:after="15" w:line="240" w:lineRule="auto"/>
        <w:ind w:left="284" w:firstLine="425"/>
        <w:contextualSpacing/>
        <w:jc w:val="both"/>
        <w:rPr>
          <w:sz w:val="24"/>
          <w:szCs w:val="24"/>
        </w:rPr>
      </w:pPr>
      <w:r>
        <w:rPr>
          <w:b/>
          <w:sz w:val="24"/>
          <w:szCs w:val="24"/>
        </w:rPr>
        <w:t xml:space="preserve"> </w:t>
      </w:r>
      <w:r>
        <w:rPr>
          <w:sz w:val="24"/>
          <w:szCs w:val="24"/>
        </w:rPr>
        <w:t>Respiratory distress syndrome of newborns: etiology, pathogenesis, classification, clinic, diagnosis, differential diagnosis, treatment, prevention, prognosis. Pneumonia of newborns: etiology, pathogenesis, classification, clinic, diagnosis, differential diagnosis, treatment, prevention, prognosis.</w:t>
      </w:r>
    </w:p>
    <w:p w:rsidR="00124F26" w:rsidRDefault="00C63DD4">
      <w:pPr>
        <w:tabs>
          <w:tab w:val="left" w:pos="426"/>
          <w:tab w:val="left" w:pos="5554"/>
        </w:tabs>
        <w:spacing w:after="15" w:line="240" w:lineRule="auto"/>
        <w:ind w:left="284" w:hanging="10"/>
        <w:contextualSpacing/>
        <w:jc w:val="both"/>
        <w:rPr>
          <w:sz w:val="24"/>
          <w:szCs w:val="24"/>
        </w:rPr>
      </w:pPr>
      <w:r>
        <w:rPr>
          <w:b/>
          <w:sz w:val="24"/>
          <w:szCs w:val="24"/>
        </w:rPr>
        <w:t>Topic 4. Hemolytic disease of newborns (H</w:t>
      </w:r>
      <w:r>
        <w:rPr>
          <w:b/>
          <w:sz w:val="24"/>
          <w:szCs w:val="24"/>
          <w:lang w:val="en-US"/>
        </w:rPr>
        <w:t>D</w:t>
      </w:r>
      <w:r>
        <w:rPr>
          <w:b/>
          <w:sz w:val="24"/>
          <w:szCs w:val="24"/>
        </w:rPr>
        <w:t xml:space="preserve">N). Hemorrhagic disease of newborns </w:t>
      </w:r>
      <w:r>
        <w:rPr>
          <w:sz w:val="24"/>
          <w:szCs w:val="24"/>
        </w:rPr>
        <w:t>.</w:t>
      </w:r>
    </w:p>
    <w:p w:rsidR="00124F26" w:rsidRDefault="00C63DD4">
      <w:pPr>
        <w:tabs>
          <w:tab w:val="left" w:pos="426"/>
          <w:tab w:val="left" w:pos="5554"/>
        </w:tabs>
        <w:spacing w:after="15" w:line="240" w:lineRule="auto"/>
        <w:ind w:left="284" w:hanging="10"/>
        <w:contextualSpacing/>
        <w:jc w:val="both"/>
        <w:rPr>
          <w:sz w:val="24"/>
          <w:szCs w:val="24"/>
        </w:rPr>
      </w:pPr>
      <w:r>
        <w:rPr>
          <w:sz w:val="24"/>
          <w:szCs w:val="24"/>
          <w:lang w:val="en-US"/>
        </w:rPr>
        <w:t xml:space="preserve">      </w:t>
      </w:r>
      <w:r>
        <w:rPr>
          <w:sz w:val="24"/>
          <w:szCs w:val="24"/>
        </w:rPr>
        <w:t>Hemolytic disease of newborns: etiology, pathogenesis, classification, clinic, diagnosis, differential diagnosis, treatment, prevention, prognosis.</w:t>
      </w:r>
    </w:p>
    <w:p w:rsidR="00124F26" w:rsidRDefault="00C63DD4">
      <w:pPr>
        <w:tabs>
          <w:tab w:val="left" w:pos="426"/>
          <w:tab w:val="left" w:pos="5554"/>
        </w:tabs>
        <w:spacing w:after="15" w:line="240" w:lineRule="auto"/>
        <w:ind w:left="284" w:hanging="10"/>
        <w:contextualSpacing/>
        <w:jc w:val="both"/>
        <w:rPr>
          <w:sz w:val="24"/>
          <w:szCs w:val="24"/>
        </w:rPr>
      </w:pPr>
      <w:r>
        <w:rPr>
          <w:sz w:val="24"/>
          <w:szCs w:val="24"/>
        </w:rPr>
        <w:t>Hemorrhagic disease of newborns: etiology, pathogenesis, classification, clinic, diagnosis, differential diagnosis, treatment, prevention, prognosis.</w:t>
      </w:r>
    </w:p>
    <w:p w:rsidR="00124F26" w:rsidRDefault="00C63DD4">
      <w:pPr>
        <w:tabs>
          <w:tab w:val="left" w:pos="426"/>
          <w:tab w:val="left" w:pos="5554"/>
        </w:tabs>
        <w:spacing w:after="15" w:line="240" w:lineRule="auto"/>
        <w:ind w:left="284" w:hanging="10"/>
        <w:contextualSpacing/>
        <w:jc w:val="both"/>
        <w:rPr>
          <w:sz w:val="24"/>
          <w:szCs w:val="24"/>
        </w:rPr>
      </w:pPr>
      <w:r>
        <w:rPr>
          <w:b/>
          <w:sz w:val="24"/>
          <w:szCs w:val="24"/>
        </w:rPr>
        <w:t>Topic 5. Intrauterine infections.</w:t>
      </w:r>
      <w:r>
        <w:rPr>
          <w:sz w:val="24"/>
          <w:szCs w:val="24"/>
        </w:rPr>
        <w:t xml:space="preserve"> </w:t>
      </w:r>
      <w:r>
        <w:rPr>
          <w:b/>
          <w:sz w:val="24"/>
          <w:szCs w:val="24"/>
        </w:rPr>
        <w:t>Bacterial infections</w:t>
      </w:r>
      <w:r>
        <w:rPr>
          <w:sz w:val="24"/>
          <w:szCs w:val="24"/>
        </w:rPr>
        <w:t xml:space="preserve"> </w:t>
      </w:r>
      <w:r>
        <w:rPr>
          <w:b/>
          <w:sz w:val="24"/>
          <w:szCs w:val="24"/>
        </w:rPr>
        <w:t>and neonatal sepsis</w:t>
      </w:r>
    </w:p>
    <w:p w:rsidR="00124F26" w:rsidRDefault="00C63DD4">
      <w:pPr>
        <w:tabs>
          <w:tab w:val="left" w:pos="426"/>
          <w:tab w:val="left" w:pos="5554"/>
        </w:tabs>
        <w:spacing w:after="15" w:line="240" w:lineRule="auto"/>
        <w:ind w:left="284" w:firstLine="567"/>
        <w:contextualSpacing/>
        <w:jc w:val="both"/>
        <w:rPr>
          <w:sz w:val="24"/>
          <w:szCs w:val="24"/>
        </w:rPr>
      </w:pPr>
      <w:r>
        <w:rPr>
          <w:sz w:val="24"/>
          <w:szCs w:val="24"/>
        </w:rPr>
        <w:t xml:space="preserve">TORCH-infections of newborns: etiology, pathogenesis, clinic, diagnosis, differential diagnosis, treatment, prevention, prognosis. Purulent-inflammatory diseases of the skin and </w:t>
      </w:r>
      <w:r>
        <w:rPr>
          <w:sz w:val="24"/>
          <w:szCs w:val="24"/>
        </w:rPr>
        <w:lastRenderedPageBreak/>
        <w:t>subcutaneous fat of newborns, diseases of the umbilical cord, umbilical wound and umbilical vessels: classification, etiology, pathogenesis, clinic, diagnosis, differential diagnosis, treatment, prevention, prognosis. Neonatal sepsis: definition, classification, etiology, pathogenesis, clinic, diagnosis, differential diagnosis, treatment, prevention, prognosis.</w:t>
      </w:r>
    </w:p>
    <w:p w:rsidR="00124F26" w:rsidRDefault="00124F26">
      <w:pPr>
        <w:tabs>
          <w:tab w:val="left" w:pos="426"/>
          <w:tab w:val="left" w:pos="5554"/>
        </w:tabs>
        <w:spacing w:after="15" w:line="240" w:lineRule="auto"/>
        <w:ind w:left="284" w:hanging="10"/>
        <w:contextualSpacing/>
        <w:jc w:val="both"/>
        <w:rPr>
          <w:sz w:val="24"/>
          <w:szCs w:val="24"/>
        </w:rPr>
      </w:pPr>
    </w:p>
    <w:p w:rsidR="00124F26" w:rsidRDefault="00C63DD4">
      <w:pPr>
        <w:tabs>
          <w:tab w:val="left" w:pos="426"/>
          <w:tab w:val="left" w:pos="5554"/>
        </w:tabs>
        <w:spacing w:after="15" w:line="240" w:lineRule="auto"/>
        <w:ind w:left="284" w:hanging="10"/>
        <w:contextualSpacing/>
        <w:jc w:val="both"/>
        <w:rPr>
          <w:b/>
          <w:sz w:val="24"/>
          <w:szCs w:val="24"/>
        </w:rPr>
      </w:pPr>
      <w:r>
        <w:rPr>
          <w:b/>
          <w:bCs/>
          <w:sz w:val="24"/>
          <w:szCs w:val="24"/>
        </w:rPr>
        <w:t xml:space="preserve">Content module </w:t>
      </w:r>
      <w:r>
        <w:rPr>
          <w:b/>
          <w:sz w:val="24"/>
          <w:szCs w:val="24"/>
        </w:rPr>
        <w:t>2. Diseases of the blood system in children</w:t>
      </w:r>
    </w:p>
    <w:p w:rsidR="00124F26" w:rsidRDefault="00124F26">
      <w:pPr>
        <w:tabs>
          <w:tab w:val="left" w:pos="426"/>
          <w:tab w:val="left" w:pos="5554"/>
        </w:tabs>
        <w:spacing w:after="15" w:line="240" w:lineRule="auto"/>
        <w:ind w:left="284" w:hanging="10"/>
        <w:contextualSpacing/>
        <w:jc w:val="both"/>
        <w:rPr>
          <w:sz w:val="24"/>
          <w:szCs w:val="24"/>
        </w:rPr>
      </w:pPr>
    </w:p>
    <w:p w:rsidR="00124F26" w:rsidRDefault="00C63DD4">
      <w:pPr>
        <w:tabs>
          <w:tab w:val="left" w:pos="426"/>
          <w:tab w:val="left" w:pos="5554"/>
        </w:tabs>
        <w:spacing w:after="15" w:line="240" w:lineRule="auto"/>
        <w:ind w:left="284" w:hanging="10"/>
        <w:contextualSpacing/>
        <w:jc w:val="both"/>
        <w:rPr>
          <w:b/>
          <w:sz w:val="24"/>
          <w:szCs w:val="24"/>
        </w:rPr>
      </w:pPr>
      <w:r>
        <w:rPr>
          <w:b/>
          <w:sz w:val="24"/>
          <w:szCs w:val="24"/>
        </w:rPr>
        <w:t>Topic 6. Anemia in children. Hemorrhagic diseases in children</w:t>
      </w:r>
    </w:p>
    <w:p w:rsidR="00124F26" w:rsidRDefault="00C63DD4">
      <w:pPr>
        <w:tabs>
          <w:tab w:val="left" w:pos="426"/>
          <w:tab w:val="left" w:pos="5554"/>
        </w:tabs>
        <w:spacing w:after="15" w:line="240" w:lineRule="auto"/>
        <w:ind w:left="284" w:firstLine="425"/>
        <w:contextualSpacing/>
        <w:jc w:val="both"/>
        <w:rPr>
          <w:sz w:val="24"/>
          <w:szCs w:val="24"/>
        </w:rPr>
      </w:pPr>
      <w:r>
        <w:rPr>
          <w:sz w:val="24"/>
          <w:szCs w:val="24"/>
        </w:rPr>
        <w:t>Anemias in children (deficiency, posthemorrhagic, hemolytic, due to impaired hematopoiesis): definition, etiology, pathogenesis, classification, clinic, diagnosis, differential diagnosis, treatment, prevention, prognosis.</w:t>
      </w:r>
    </w:p>
    <w:p w:rsidR="00905239" w:rsidRDefault="00C63DD4">
      <w:pPr>
        <w:tabs>
          <w:tab w:val="left" w:pos="426"/>
          <w:tab w:val="left" w:pos="5554"/>
        </w:tabs>
        <w:spacing w:after="15" w:line="240" w:lineRule="auto"/>
        <w:ind w:left="284" w:firstLine="425"/>
        <w:contextualSpacing/>
        <w:jc w:val="both"/>
        <w:rPr>
          <w:sz w:val="24"/>
          <w:szCs w:val="24"/>
        </w:rPr>
      </w:pPr>
      <w:r>
        <w:rPr>
          <w:sz w:val="24"/>
          <w:szCs w:val="24"/>
        </w:rPr>
        <w:t xml:space="preserve">Coagulopathies (hemophilia): in children: etiology, pathogenesis, classification, clinic, diagnosis, differential diagnosis, treatment, prevention, prognosis. Thrombocytopenia (thrombocytopenic idiopathic purpura) in children: etiology, pathogenesis, classification, clinic, diagnosis, differential diagnosis, treatment, prevention, prognosis. </w:t>
      </w:r>
    </w:p>
    <w:p w:rsidR="00124F26" w:rsidRDefault="00C63DD4">
      <w:pPr>
        <w:tabs>
          <w:tab w:val="left" w:pos="426"/>
          <w:tab w:val="left" w:pos="5554"/>
        </w:tabs>
        <w:spacing w:after="15" w:line="240" w:lineRule="auto"/>
        <w:ind w:left="284" w:firstLine="425"/>
        <w:contextualSpacing/>
        <w:jc w:val="both"/>
        <w:rPr>
          <w:sz w:val="24"/>
          <w:szCs w:val="24"/>
          <w:lang w:val="en-US"/>
        </w:rPr>
      </w:pPr>
      <w:r>
        <w:rPr>
          <w:sz w:val="24"/>
          <w:szCs w:val="24"/>
        </w:rPr>
        <w:t>Hemorrhagic vasculitis in children: etiology, pathogenesis, classification, clinic, diagnosis, differential diagnosis, treatment, prevention, prognosis. Emergency care for bleeding in children.</w:t>
      </w:r>
    </w:p>
    <w:p w:rsidR="00124F26" w:rsidRDefault="00124F26">
      <w:pPr>
        <w:tabs>
          <w:tab w:val="left" w:pos="426"/>
          <w:tab w:val="left" w:pos="5554"/>
        </w:tabs>
        <w:spacing w:after="15" w:line="240" w:lineRule="auto"/>
        <w:ind w:left="284" w:firstLine="425"/>
        <w:contextualSpacing/>
        <w:jc w:val="both"/>
        <w:rPr>
          <w:sz w:val="24"/>
          <w:szCs w:val="24"/>
          <w:lang w:val="en-US"/>
        </w:rPr>
      </w:pPr>
    </w:p>
    <w:p w:rsidR="00124F26" w:rsidRDefault="00C63DD4">
      <w:pPr>
        <w:tabs>
          <w:tab w:val="left" w:pos="426"/>
          <w:tab w:val="left" w:pos="5554"/>
        </w:tabs>
        <w:spacing w:after="15" w:line="240" w:lineRule="auto"/>
        <w:ind w:left="284" w:hanging="10"/>
        <w:contextualSpacing/>
        <w:jc w:val="both"/>
        <w:rPr>
          <w:b/>
          <w:sz w:val="24"/>
          <w:szCs w:val="24"/>
        </w:rPr>
      </w:pPr>
      <w:r>
        <w:rPr>
          <w:b/>
          <w:sz w:val="24"/>
          <w:szCs w:val="24"/>
        </w:rPr>
        <w:t>Topic 7. Leukemias and lymphomas in children.</w:t>
      </w:r>
    </w:p>
    <w:p w:rsidR="00124F26" w:rsidRDefault="00905239">
      <w:pPr>
        <w:tabs>
          <w:tab w:val="left" w:pos="426"/>
          <w:tab w:val="left" w:pos="5554"/>
        </w:tabs>
        <w:spacing w:after="15" w:line="240" w:lineRule="auto"/>
        <w:ind w:left="284" w:hanging="10"/>
        <w:contextualSpacing/>
        <w:jc w:val="both"/>
        <w:rPr>
          <w:sz w:val="24"/>
          <w:szCs w:val="24"/>
        </w:rPr>
      </w:pPr>
      <w:r>
        <w:rPr>
          <w:sz w:val="24"/>
          <w:szCs w:val="24"/>
          <w:lang w:val="en-US"/>
        </w:rPr>
        <w:t xml:space="preserve">      </w:t>
      </w:r>
      <w:r w:rsidR="00C63DD4">
        <w:rPr>
          <w:sz w:val="24"/>
          <w:szCs w:val="24"/>
        </w:rPr>
        <w:t>Leukemia in children: etiology, pathogenesis, classification, clinic, diagnosis, differential diagnosis, treatment, prevention, prognosis, palliative care.</w:t>
      </w:r>
    </w:p>
    <w:p w:rsidR="00124F26" w:rsidRDefault="00905239">
      <w:pPr>
        <w:tabs>
          <w:tab w:val="left" w:pos="426"/>
          <w:tab w:val="left" w:pos="5554"/>
        </w:tabs>
        <w:spacing w:after="15" w:line="240" w:lineRule="auto"/>
        <w:ind w:left="284" w:hanging="10"/>
        <w:contextualSpacing/>
        <w:jc w:val="both"/>
        <w:rPr>
          <w:sz w:val="24"/>
          <w:szCs w:val="24"/>
        </w:rPr>
      </w:pPr>
      <w:r>
        <w:rPr>
          <w:sz w:val="24"/>
          <w:szCs w:val="24"/>
          <w:lang w:val="en-US"/>
        </w:rPr>
        <w:t xml:space="preserve">      </w:t>
      </w:r>
      <w:r w:rsidR="00C63DD4">
        <w:rPr>
          <w:sz w:val="24"/>
          <w:szCs w:val="24"/>
        </w:rPr>
        <w:t>Lymphomas in children: etiology, pathogenesis, classification, clinic, diagnosis, differential diagnosis, treatment, prevention, prognosis, palliative care.</w:t>
      </w:r>
    </w:p>
    <w:p w:rsidR="00124F26" w:rsidRDefault="00124F26">
      <w:pPr>
        <w:tabs>
          <w:tab w:val="left" w:pos="426"/>
          <w:tab w:val="left" w:pos="5554"/>
        </w:tabs>
        <w:spacing w:after="15" w:line="240" w:lineRule="auto"/>
        <w:ind w:left="284" w:hanging="10"/>
        <w:contextualSpacing/>
        <w:jc w:val="both"/>
        <w:rPr>
          <w:sz w:val="24"/>
          <w:szCs w:val="24"/>
        </w:rPr>
      </w:pPr>
    </w:p>
    <w:p w:rsidR="00124F26" w:rsidRDefault="00C63DD4">
      <w:pPr>
        <w:tabs>
          <w:tab w:val="left" w:pos="426"/>
          <w:tab w:val="left" w:pos="5554"/>
        </w:tabs>
        <w:spacing w:after="15" w:line="240" w:lineRule="auto"/>
        <w:contextualSpacing/>
        <w:jc w:val="both"/>
        <w:rPr>
          <w:b/>
          <w:sz w:val="24"/>
          <w:szCs w:val="24"/>
        </w:rPr>
      </w:pPr>
      <w:r>
        <w:rPr>
          <w:b/>
          <w:sz w:val="24"/>
          <w:szCs w:val="24"/>
        </w:rPr>
        <w:t xml:space="preserve">    </w:t>
      </w:r>
      <w:r>
        <w:rPr>
          <w:b/>
          <w:bCs/>
          <w:sz w:val="24"/>
          <w:szCs w:val="24"/>
        </w:rPr>
        <w:t xml:space="preserve">Content module </w:t>
      </w:r>
      <w:r>
        <w:rPr>
          <w:b/>
          <w:sz w:val="24"/>
          <w:szCs w:val="24"/>
        </w:rPr>
        <w:t>3. Diseases of the endocrine system in children.</w:t>
      </w:r>
    </w:p>
    <w:p w:rsidR="00124F26" w:rsidRDefault="00124F26">
      <w:pPr>
        <w:tabs>
          <w:tab w:val="left" w:pos="426"/>
          <w:tab w:val="left" w:pos="5554"/>
        </w:tabs>
        <w:spacing w:after="15" w:line="240" w:lineRule="auto"/>
        <w:ind w:left="284" w:hanging="10"/>
        <w:contextualSpacing/>
        <w:jc w:val="both"/>
        <w:rPr>
          <w:sz w:val="24"/>
          <w:szCs w:val="24"/>
        </w:rPr>
      </w:pPr>
    </w:p>
    <w:p w:rsidR="00124F26" w:rsidRDefault="00C63DD4">
      <w:pPr>
        <w:tabs>
          <w:tab w:val="left" w:pos="426"/>
          <w:tab w:val="left" w:pos="5554"/>
        </w:tabs>
        <w:spacing w:after="15" w:line="240" w:lineRule="auto"/>
        <w:ind w:left="284" w:hanging="10"/>
        <w:contextualSpacing/>
        <w:jc w:val="both"/>
        <w:rPr>
          <w:sz w:val="24"/>
          <w:szCs w:val="24"/>
        </w:rPr>
      </w:pPr>
      <w:r>
        <w:rPr>
          <w:b/>
          <w:sz w:val="24"/>
          <w:szCs w:val="24"/>
        </w:rPr>
        <w:t xml:space="preserve">Topic 8. Diabetes in children </w:t>
      </w:r>
      <w:r>
        <w:rPr>
          <w:sz w:val="24"/>
          <w:szCs w:val="24"/>
        </w:rPr>
        <w:t xml:space="preserve">. </w:t>
      </w:r>
      <w:r>
        <w:rPr>
          <w:b/>
          <w:sz w:val="24"/>
          <w:szCs w:val="24"/>
        </w:rPr>
        <w:t>Diseases of gonads and adrenal glands in children. Obesity in children.</w:t>
      </w:r>
    </w:p>
    <w:p w:rsidR="00124F26" w:rsidRDefault="00C63DD4">
      <w:pPr>
        <w:tabs>
          <w:tab w:val="left" w:pos="426"/>
          <w:tab w:val="left" w:pos="5554"/>
        </w:tabs>
        <w:spacing w:after="15" w:line="240" w:lineRule="auto"/>
        <w:ind w:left="284" w:firstLine="425"/>
        <w:contextualSpacing/>
        <w:jc w:val="both"/>
        <w:rPr>
          <w:sz w:val="24"/>
          <w:szCs w:val="24"/>
        </w:rPr>
      </w:pPr>
      <w:r>
        <w:rPr>
          <w:sz w:val="24"/>
          <w:szCs w:val="24"/>
        </w:rPr>
        <w:t>Diabetes in children: definition, etiology, pathogenesis, classification, clinic, diagnosis, differential diagnosis, treatment, prevention, prognosis. Acute and chronic complications of diabetes in children. Hyperglycemic ketoacidotic and hypoglycemic coma in children: causes, pathogenesis, clinic, diagnosis, differential diagnosis, emergency care, prevention.</w:t>
      </w:r>
    </w:p>
    <w:p w:rsidR="00905239" w:rsidRDefault="00C63DD4">
      <w:pPr>
        <w:tabs>
          <w:tab w:val="left" w:pos="426"/>
          <w:tab w:val="left" w:pos="5554"/>
        </w:tabs>
        <w:spacing w:after="15" w:line="240" w:lineRule="auto"/>
        <w:ind w:left="284" w:firstLine="425"/>
        <w:contextualSpacing/>
        <w:jc w:val="both"/>
        <w:rPr>
          <w:sz w:val="24"/>
          <w:szCs w:val="24"/>
        </w:rPr>
      </w:pPr>
      <w:r>
        <w:rPr>
          <w:sz w:val="24"/>
          <w:szCs w:val="24"/>
        </w:rPr>
        <w:t>Diseases of gonads (delay and acceleration of sexual development, undetermined gender) and adrenal glands in children (adreno-genital syndrome, chronic adrenal insufficiency). Etiology, pathogenesis, classification, clinic, diagnosis, differential diagnosis, treatment, prevention, prognosis.</w:t>
      </w:r>
    </w:p>
    <w:p w:rsidR="00124F26" w:rsidRDefault="00C63DD4">
      <w:pPr>
        <w:tabs>
          <w:tab w:val="left" w:pos="426"/>
          <w:tab w:val="left" w:pos="5554"/>
        </w:tabs>
        <w:spacing w:after="15" w:line="240" w:lineRule="auto"/>
        <w:ind w:left="284" w:firstLine="425"/>
        <w:contextualSpacing/>
        <w:jc w:val="both"/>
        <w:rPr>
          <w:sz w:val="24"/>
          <w:szCs w:val="24"/>
        </w:rPr>
      </w:pPr>
      <w:r>
        <w:rPr>
          <w:sz w:val="24"/>
          <w:szCs w:val="24"/>
        </w:rPr>
        <w:t>Obesity in children. Definition, etiology, pathogenesis, classification, clinic, diagnosis, differential diagnosis, treatment, prevention, prognosis.</w:t>
      </w:r>
    </w:p>
    <w:p w:rsidR="00124F26" w:rsidRDefault="00124F26">
      <w:pPr>
        <w:tabs>
          <w:tab w:val="left" w:pos="426"/>
          <w:tab w:val="left" w:pos="5554"/>
        </w:tabs>
        <w:spacing w:after="15" w:line="240" w:lineRule="auto"/>
        <w:ind w:left="284" w:hanging="10"/>
        <w:contextualSpacing/>
        <w:jc w:val="both"/>
        <w:rPr>
          <w:sz w:val="24"/>
          <w:szCs w:val="24"/>
        </w:rPr>
      </w:pPr>
    </w:p>
    <w:p w:rsidR="00124F26" w:rsidRDefault="00C63DD4">
      <w:pPr>
        <w:tabs>
          <w:tab w:val="left" w:pos="426"/>
          <w:tab w:val="left" w:pos="5554"/>
        </w:tabs>
        <w:spacing w:after="15" w:line="240" w:lineRule="auto"/>
        <w:ind w:left="284" w:hanging="10"/>
        <w:contextualSpacing/>
        <w:jc w:val="both"/>
        <w:rPr>
          <w:b/>
          <w:sz w:val="24"/>
          <w:szCs w:val="24"/>
        </w:rPr>
      </w:pPr>
      <w:r>
        <w:rPr>
          <w:b/>
          <w:sz w:val="24"/>
          <w:szCs w:val="24"/>
        </w:rPr>
        <w:t>Topic 9. Diseases of the thyroid gland and hypothalamic-pituitary system, in children.</w:t>
      </w:r>
    </w:p>
    <w:p w:rsidR="00124F26" w:rsidRDefault="00C63DD4">
      <w:pPr>
        <w:tabs>
          <w:tab w:val="left" w:pos="426"/>
          <w:tab w:val="left" w:pos="5554"/>
        </w:tabs>
        <w:spacing w:after="15" w:line="240" w:lineRule="auto"/>
        <w:ind w:left="284" w:firstLine="425"/>
        <w:contextualSpacing/>
        <w:jc w:val="both"/>
        <w:rPr>
          <w:sz w:val="24"/>
          <w:szCs w:val="24"/>
        </w:rPr>
      </w:pPr>
      <w:r>
        <w:rPr>
          <w:sz w:val="24"/>
          <w:szCs w:val="24"/>
        </w:rPr>
        <w:t>Classification of diseases of the thyroid gland in children. Etiology, pathogenesis, clinic, diagnosis, differential diagnosis, treatment, prevention and prognosis of diffuse toxic goiter, hypothyroidism, autoimmune thyroiditis, endemic goiter in children. Emergency care for thyrotoxic crisis in children. Diseases of the hypothalamic-pituitary system in children. Etiology, pathogenesis, classification, clinic, diagnosis, differential diagnosis, treatment, prevention, prognosis.</w:t>
      </w:r>
    </w:p>
    <w:p w:rsidR="00124F26" w:rsidRDefault="00124F26">
      <w:pPr>
        <w:tabs>
          <w:tab w:val="left" w:pos="426"/>
          <w:tab w:val="left" w:pos="5554"/>
        </w:tabs>
        <w:spacing w:after="15" w:line="240" w:lineRule="auto"/>
        <w:ind w:left="284" w:hanging="10"/>
        <w:contextualSpacing/>
        <w:jc w:val="both"/>
        <w:rPr>
          <w:b/>
          <w:sz w:val="24"/>
          <w:szCs w:val="24"/>
        </w:rPr>
      </w:pPr>
    </w:p>
    <w:p w:rsidR="00124F26" w:rsidRDefault="00C63DD4">
      <w:pPr>
        <w:spacing w:after="0" w:line="240" w:lineRule="auto"/>
        <w:jc w:val="center"/>
        <w:rPr>
          <w:b/>
          <w:sz w:val="24"/>
          <w:szCs w:val="24"/>
        </w:rPr>
      </w:pPr>
      <w:r>
        <w:rPr>
          <w:b/>
          <w:sz w:val="24"/>
          <w:szCs w:val="24"/>
        </w:rPr>
        <w:t>4. The structure of the academic discipline</w:t>
      </w:r>
    </w:p>
    <w:p w:rsidR="00124F26" w:rsidRDefault="00124F26">
      <w:pPr>
        <w:spacing w:after="0" w:line="240" w:lineRule="auto"/>
        <w:jc w:val="center"/>
        <w:rPr>
          <w:b/>
          <w:sz w:val="24"/>
          <w:szCs w:val="24"/>
        </w:rPr>
      </w:pPr>
    </w:p>
    <w:tbl>
      <w:tblPr>
        <w:tblStyle w:val="af"/>
        <w:tblW w:w="0" w:type="auto"/>
        <w:tblLook w:val="04A0"/>
      </w:tblPr>
      <w:tblGrid>
        <w:gridCol w:w="2572"/>
        <w:gridCol w:w="1108"/>
        <w:gridCol w:w="1016"/>
        <w:gridCol w:w="1190"/>
        <w:gridCol w:w="1343"/>
        <w:gridCol w:w="1541"/>
        <w:gridCol w:w="776"/>
      </w:tblGrid>
      <w:tr w:rsidR="00124F26">
        <w:tc>
          <w:tcPr>
            <w:tcW w:w="2572" w:type="dxa"/>
            <w:vMerge w:val="restart"/>
          </w:tcPr>
          <w:p w:rsidR="00124F26" w:rsidRDefault="00124F26">
            <w:pPr>
              <w:pStyle w:val="13"/>
              <w:spacing w:line="240" w:lineRule="auto"/>
              <w:ind w:firstLine="0"/>
              <w:jc w:val="center"/>
              <w:rPr>
                <w:b/>
                <w:sz w:val="24"/>
                <w:szCs w:val="24"/>
              </w:rPr>
            </w:pPr>
          </w:p>
          <w:p w:rsidR="00124F26" w:rsidRDefault="00C63DD4">
            <w:pPr>
              <w:pStyle w:val="13"/>
              <w:spacing w:line="240" w:lineRule="auto"/>
              <w:ind w:firstLine="0"/>
              <w:jc w:val="center"/>
              <w:rPr>
                <w:b/>
                <w:sz w:val="24"/>
                <w:szCs w:val="24"/>
              </w:rPr>
            </w:pPr>
            <w:r>
              <w:rPr>
                <w:b/>
                <w:sz w:val="24"/>
                <w:szCs w:val="24"/>
              </w:rPr>
              <w:t>Names of topics</w:t>
            </w:r>
          </w:p>
        </w:tc>
        <w:tc>
          <w:tcPr>
            <w:tcW w:w="6772" w:type="dxa"/>
            <w:gridSpan w:val="6"/>
          </w:tcPr>
          <w:p w:rsidR="00124F26" w:rsidRDefault="00C63DD4">
            <w:pPr>
              <w:pStyle w:val="13"/>
              <w:spacing w:line="240" w:lineRule="auto"/>
              <w:ind w:firstLine="0"/>
              <w:jc w:val="center"/>
              <w:rPr>
                <w:b/>
                <w:sz w:val="24"/>
                <w:szCs w:val="24"/>
              </w:rPr>
            </w:pPr>
            <w:r>
              <w:rPr>
                <w:b/>
                <w:sz w:val="24"/>
                <w:szCs w:val="24"/>
              </w:rPr>
              <w:t>Number of hours</w:t>
            </w:r>
          </w:p>
        </w:tc>
      </w:tr>
      <w:tr w:rsidR="00124F26">
        <w:tc>
          <w:tcPr>
            <w:tcW w:w="2572" w:type="dxa"/>
            <w:vMerge/>
          </w:tcPr>
          <w:p w:rsidR="00124F26" w:rsidRDefault="00124F26">
            <w:pPr>
              <w:pStyle w:val="13"/>
              <w:spacing w:line="240" w:lineRule="auto"/>
              <w:ind w:firstLine="0"/>
              <w:jc w:val="center"/>
              <w:rPr>
                <w:b/>
                <w:sz w:val="24"/>
                <w:szCs w:val="24"/>
              </w:rPr>
            </w:pPr>
          </w:p>
        </w:tc>
        <w:tc>
          <w:tcPr>
            <w:tcW w:w="1108" w:type="dxa"/>
            <w:vMerge w:val="restart"/>
          </w:tcPr>
          <w:p w:rsidR="00124F26" w:rsidRDefault="00905239">
            <w:pPr>
              <w:pStyle w:val="13"/>
              <w:spacing w:line="240" w:lineRule="auto"/>
              <w:ind w:firstLine="0"/>
              <w:jc w:val="center"/>
              <w:rPr>
                <w:b/>
                <w:sz w:val="24"/>
                <w:szCs w:val="24"/>
              </w:rPr>
            </w:pPr>
            <w:r w:rsidRPr="00905239">
              <w:rPr>
                <w:b/>
                <w:sz w:val="24"/>
                <w:szCs w:val="24"/>
              </w:rPr>
              <w:t>In total</w:t>
            </w:r>
          </w:p>
        </w:tc>
        <w:tc>
          <w:tcPr>
            <w:tcW w:w="5664" w:type="dxa"/>
            <w:gridSpan w:val="5"/>
          </w:tcPr>
          <w:p w:rsidR="00124F26" w:rsidRDefault="00C63DD4">
            <w:pPr>
              <w:pStyle w:val="13"/>
              <w:spacing w:line="240" w:lineRule="auto"/>
              <w:ind w:firstLine="0"/>
              <w:jc w:val="center"/>
              <w:rPr>
                <w:b/>
                <w:sz w:val="24"/>
                <w:szCs w:val="24"/>
              </w:rPr>
            </w:pPr>
            <w:r>
              <w:rPr>
                <w:b/>
                <w:sz w:val="24"/>
                <w:szCs w:val="24"/>
              </w:rPr>
              <w:t>including</w:t>
            </w:r>
          </w:p>
        </w:tc>
      </w:tr>
      <w:tr w:rsidR="00124F26">
        <w:tc>
          <w:tcPr>
            <w:tcW w:w="2572" w:type="dxa"/>
            <w:vMerge/>
          </w:tcPr>
          <w:p w:rsidR="00124F26" w:rsidRDefault="00124F26">
            <w:pPr>
              <w:pStyle w:val="13"/>
              <w:spacing w:line="240" w:lineRule="auto"/>
              <w:ind w:firstLine="0"/>
              <w:jc w:val="center"/>
              <w:rPr>
                <w:b/>
                <w:sz w:val="24"/>
                <w:szCs w:val="24"/>
              </w:rPr>
            </w:pPr>
          </w:p>
        </w:tc>
        <w:tc>
          <w:tcPr>
            <w:tcW w:w="1108" w:type="dxa"/>
            <w:vMerge/>
          </w:tcPr>
          <w:p w:rsidR="00124F26" w:rsidRDefault="00124F26">
            <w:pPr>
              <w:pStyle w:val="13"/>
              <w:spacing w:line="240" w:lineRule="auto"/>
              <w:ind w:firstLine="0"/>
              <w:jc w:val="center"/>
              <w:rPr>
                <w:b/>
                <w:sz w:val="24"/>
                <w:szCs w:val="24"/>
              </w:rPr>
            </w:pPr>
          </w:p>
        </w:tc>
        <w:tc>
          <w:tcPr>
            <w:tcW w:w="868" w:type="dxa"/>
          </w:tcPr>
          <w:p w:rsidR="00124F26" w:rsidRDefault="00C63DD4">
            <w:pPr>
              <w:pStyle w:val="13"/>
              <w:spacing w:line="240" w:lineRule="auto"/>
              <w:ind w:firstLine="0"/>
              <w:jc w:val="center"/>
              <w:rPr>
                <w:b/>
                <w:sz w:val="24"/>
                <w:szCs w:val="24"/>
              </w:rPr>
            </w:pPr>
            <w:r>
              <w:rPr>
                <w:b/>
                <w:sz w:val="24"/>
                <w:szCs w:val="24"/>
              </w:rPr>
              <w:t>lectures</w:t>
            </w:r>
          </w:p>
        </w:tc>
        <w:tc>
          <w:tcPr>
            <w:tcW w:w="1190" w:type="dxa"/>
          </w:tcPr>
          <w:p w:rsidR="00124F26" w:rsidRDefault="00C63DD4">
            <w:pPr>
              <w:pStyle w:val="13"/>
              <w:spacing w:line="240" w:lineRule="auto"/>
              <w:ind w:firstLine="0"/>
              <w:jc w:val="center"/>
              <w:rPr>
                <w:b/>
                <w:sz w:val="24"/>
                <w:szCs w:val="24"/>
              </w:rPr>
            </w:pPr>
            <w:r>
              <w:rPr>
                <w:b/>
                <w:sz w:val="24"/>
                <w:szCs w:val="24"/>
              </w:rPr>
              <w:t>seminars</w:t>
            </w:r>
          </w:p>
        </w:tc>
        <w:tc>
          <w:tcPr>
            <w:tcW w:w="1343" w:type="dxa"/>
          </w:tcPr>
          <w:p w:rsidR="00124F26" w:rsidRDefault="00C63DD4">
            <w:pPr>
              <w:pStyle w:val="13"/>
              <w:spacing w:line="240" w:lineRule="auto"/>
              <w:ind w:firstLine="0"/>
              <w:jc w:val="center"/>
              <w:rPr>
                <w:b/>
                <w:sz w:val="24"/>
                <w:szCs w:val="24"/>
              </w:rPr>
            </w:pPr>
            <w:r>
              <w:rPr>
                <w:b/>
                <w:sz w:val="24"/>
                <w:szCs w:val="24"/>
              </w:rPr>
              <w:t>practical</w:t>
            </w:r>
          </w:p>
        </w:tc>
        <w:tc>
          <w:tcPr>
            <w:tcW w:w="1541" w:type="dxa"/>
          </w:tcPr>
          <w:p w:rsidR="00124F26" w:rsidRDefault="00C63DD4">
            <w:pPr>
              <w:pStyle w:val="13"/>
              <w:spacing w:line="240" w:lineRule="auto"/>
              <w:ind w:firstLine="0"/>
              <w:jc w:val="center"/>
              <w:rPr>
                <w:b/>
                <w:sz w:val="24"/>
                <w:szCs w:val="24"/>
              </w:rPr>
            </w:pPr>
            <w:r>
              <w:rPr>
                <w:b/>
                <w:sz w:val="24"/>
                <w:szCs w:val="24"/>
              </w:rPr>
              <w:t>laboratory</w:t>
            </w:r>
          </w:p>
        </w:tc>
        <w:tc>
          <w:tcPr>
            <w:tcW w:w="722" w:type="dxa"/>
          </w:tcPr>
          <w:p w:rsidR="00124F26" w:rsidRDefault="00C63DD4">
            <w:pPr>
              <w:pStyle w:val="13"/>
              <w:spacing w:line="240" w:lineRule="auto"/>
              <w:ind w:firstLine="0"/>
              <w:jc w:val="center"/>
              <w:rPr>
                <w:b/>
                <w:sz w:val="24"/>
                <w:szCs w:val="24"/>
              </w:rPr>
            </w:pPr>
            <w:r>
              <w:rPr>
                <w:b/>
                <w:sz w:val="24"/>
                <w:szCs w:val="24"/>
                <w:lang w:val="en-US"/>
              </w:rPr>
              <w:t>Self-</w:t>
            </w:r>
            <w:r>
              <w:rPr>
                <w:b/>
                <w:sz w:val="24"/>
                <w:szCs w:val="24"/>
                <w:lang w:val="en-US"/>
              </w:rPr>
              <w:lastRenderedPageBreak/>
              <w:t>make</w:t>
            </w:r>
            <w:r>
              <w:rPr>
                <w:b/>
                <w:sz w:val="24"/>
                <w:szCs w:val="24"/>
              </w:rPr>
              <w:t xml:space="preserve"> work</w:t>
            </w:r>
          </w:p>
        </w:tc>
      </w:tr>
      <w:tr w:rsidR="00124F26">
        <w:tc>
          <w:tcPr>
            <w:tcW w:w="9344" w:type="dxa"/>
            <w:gridSpan w:val="7"/>
          </w:tcPr>
          <w:p w:rsidR="00905239" w:rsidRDefault="00C63DD4">
            <w:pPr>
              <w:pStyle w:val="13"/>
              <w:spacing w:line="240" w:lineRule="auto"/>
              <w:ind w:firstLine="0"/>
              <w:jc w:val="center"/>
              <w:rPr>
                <w:b/>
                <w:sz w:val="24"/>
                <w:szCs w:val="24"/>
              </w:rPr>
            </w:pPr>
            <w:r>
              <w:rPr>
                <w:b/>
                <w:sz w:val="24"/>
                <w:szCs w:val="24"/>
              </w:rPr>
              <w:lastRenderedPageBreak/>
              <w:t xml:space="preserve">Content module 1. </w:t>
            </w:r>
          </w:p>
          <w:p w:rsidR="00124F26" w:rsidRDefault="00C63DD4">
            <w:pPr>
              <w:pStyle w:val="13"/>
              <w:spacing w:line="240" w:lineRule="auto"/>
              <w:ind w:firstLine="0"/>
              <w:jc w:val="center"/>
              <w:rPr>
                <w:b/>
                <w:sz w:val="24"/>
                <w:szCs w:val="24"/>
              </w:rPr>
            </w:pPr>
            <w:r>
              <w:rPr>
                <w:b/>
                <w:sz w:val="24"/>
                <w:szCs w:val="24"/>
              </w:rPr>
              <w:t>Neonatology</w:t>
            </w:r>
          </w:p>
        </w:tc>
      </w:tr>
      <w:tr w:rsidR="00124F26">
        <w:tc>
          <w:tcPr>
            <w:tcW w:w="2572" w:type="dxa"/>
          </w:tcPr>
          <w:p w:rsidR="00124F26" w:rsidRDefault="00C63DD4">
            <w:pPr>
              <w:pStyle w:val="13"/>
              <w:spacing w:line="240" w:lineRule="auto"/>
              <w:ind w:firstLine="0"/>
              <w:rPr>
                <w:sz w:val="24"/>
                <w:szCs w:val="24"/>
              </w:rPr>
            </w:pPr>
            <w:r>
              <w:rPr>
                <w:sz w:val="24"/>
                <w:szCs w:val="24"/>
              </w:rPr>
              <w:t xml:space="preserve">Topic 1 </w:t>
            </w:r>
            <w:r>
              <w:rPr>
                <w:b/>
                <w:sz w:val="24"/>
                <w:szCs w:val="24"/>
              </w:rPr>
              <w:t>Organization of neonatal care in Ukraine</w:t>
            </w:r>
            <w:r>
              <w:rPr>
                <w:sz w:val="24"/>
                <w:szCs w:val="24"/>
              </w:rPr>
              <w:t>. Premature babies. Children with intrauterine growth retardation.</w:t>
            </w:r>
          </w:p>
        </w:tc>
        <w:tc>
          <w:tcPr>
            <w:tcW w:w="1108" w:type="dxa"/>
          </w:tcPr>
          <w:p w:rsidR="00124F26" w:rsidRDefault="00C63DD4">
            <w:pPr>
              <w:pStyle w:val="13"/>
              <w:spacing w:line="240" w:lineRule="auto"/>
              <w:ind w:firstLine="0"/>
              <w:jc w:val="center"/>
              <w:rPr>
                <w:sz w:val="24"/>
                <w:szCs w:val="24"/>
              </w:rPr>
            </w:pPr>
            <w:r>
              <w:rPr>
                <w:sz w:val="24"/>
                <w:szCs w:val="24"/>
              </w:rPr>
              <w:t>8</w:t>
            </w:r>
          </w:p>
        </w:tc>
        <w:tc>
          <w:tcPr>
            <w:tcW w:w="868" w:type="dxa"/>
          </w:tcPr>
          <w:p w:rsidR="00124F26" w:rsidRDefault="00C63DD4">
            <w:pPr>
              <w:pStyle w:val="13"/>
              <w:spacing w:line="240" w:lineRule="auto"/>
              <w:ind w:firstLine="0"/>
              <w:jc w:val="center"/>
              <w:rPr>
                <w:sz w:val="24"/>
                <w:szCs w:val="24"/>
              </w:rPr>
            </w:pPr>
            <w:r>
              <w:rPr>
                <w:sz w:val="24"/>
                <w:szCs w:val="24"/>
              </w:rPr>
              <w:t>2</w:t>
            </w:r>
          </w:p>
        </w:tc>
        <w:tc>
          <w:tcPr>
            <w:tcW w:w="1190" w:type="dxa"/>
          </w:tcPr>
          <w:p w:rsidR="00124F26" w:rsidRDefault="00C63DD4">
            <w:pPr>
              <w:pStyle w:val="13"/>
              <w:spacing w:line="240" w:lineRule="auto"/>
              <w:ind w:firstLine="0"/>
              <w:jc w:val="center"/>
              <w:rPr>
                <w:sz w:val="24"/>
                <w:szCs w:val="24"/>
              </w:rPr>
            </w:pPr>
            <w:r>
              <w:rPr>
                <w:sz w:val="24"/>
                <w:szCs w:val="24"/>
              </w:rPr>
              <w:t>0</w:t>
            </w:r>
          </w:p>
        </w:tc>
        <w:tc>
          <w:tcPr>
            <w:tcW w:w="1343" w:type="dxa"/>
          </w:tcPr>
          <w:p w:rsidR="00124F26" w:rsidRDefault="00C63DD4">
            <w:pPr>
              <w:pStyle w:val="13"/>
              <w:spacing w:line="240" w:lineRule="auto"/>
              <w:ind w:firstLine="0"/>
              <w:jc w:val="center"/>
              <w:rPr>
                <w:sz w:val="24"/>
                <w:szCs w:val="24"/>
              </w:rPr>
            </w:pPr>
            <w:r>
              <w:rPr>
                <w:sz w:val="24"/>
                <w:szCs w:val="24"/>
              </w:rPr>
              <w:t>4</w:t>
            </w:r>
          </w:p>
        </w:tc>
        <w:tc>
          <w:tcPr>
            <w:tcW w:w="1541" w:type="dxa"/>
          </w:tcPr>
          <w:p w:rsidR="00124F26" w:rsidRDefault="00C63DD4">
            <w:pPr>
              <w:pStyle w:val="13"/>
              <w:spacing w:line="240" w:lineRule="auto"/>
              <w:ind w:firstLine="0"/>
              <w:jc w:val="center"/>
              <w:rPr>
                <w:sz w:val="24"/>
                <w:szCs w:val="24"/>
              </w:rPr>
            </w:pPr>
            <w:r>
              <w:rPr>
                <w:sz w:val="24"/>
                <w:szCs w:val="24"/>
              </w:rPr>
              <w:t>0</w:t>
            </w:r>
          </w:p>
        </w:tc>
        <w:tc>
          <w:tcPr>
            <w:tcW w:w="722" w:type="dxa"/>
          </w:tcPr>
          <w:p w:rsidR="00124F26" w:rsidRDefault="00C63DD4">
            <w:pPr>
              <w:pStyle w:val="13"/>
              <w:spacing w:line="240" w:lineRule="auto"/>
              <w:ind w:firstLine="0"/>
              <w:jc w:val="center"/>
              <w:rPr>
                <w:sz w:val="24"/>
                <w:szCs w:val="24"/>
              </w:rPr>
            </w:pPr>
            <w:r>
              <w:rPr>
                <w:sz w:val="24"/>
                <w:szCs w:val="24"/>
              </w:rPr>
              <w:t>2</w:t>
            </w:r>
          </w:p>
        </w:tc>
      </w:tr>
      <w:tr w:rsidR="00124F26">
        <w:tc>
          <w:tcPr>
            <w:tcW w:w="2572" w:type="dxa"/>
          </w:tcPr>
          <w:p w:rsidR="00124F26" w:rsidRDefault="00C63DD4">
            <w:pPr>
              <w:pStyle w:val="13"/>
              <w:spacing w:line="240" w:lineRule="auto"/>
              <w:ind w:firstLine="0"/>
              <w:rPr>
                <w:sz w:val="24"/>
                <w:szCs w:val="24"/>
              </w:rPr>
            </w:pPr>
            <w:r>
              <w:rPr>
                <w:sz w:val="24"/>
                <w:szCs w:val="24"/>
              </w:rPr>
              <w:t xml:space="preserve">Topic 2. </w:t>
            </w:r>
            <w:r>
              <w:rPr>
                <w:b/>
                <w:sz w:val="24"/>
                <w:szCs w:val="24"/>
              </w:rPr>
              <w:t>Asphyxia of a newborn. Birth injury</w:t>
            </w:r>
            <w:r>
              <w:rPr>
                <w:sz w:val="24"/>
                <w:szCs w:val="24"/>
              </w:rPr>
              <w:t>.</w:t>
            </w:r>
          </w:p>
        </w:tc>
        <w:tc>
          <w:tcPr>
            <w:tcW w:w="1108" w:type="dxa"/>
          </w:tcPr>
          <w:p w:rsidR="00124F26" w:rsidRDefault="00C63DD4">
            <w:pPr>
              <w:pStyle w:val="13"/>
              <w:spacing w:line="240" w:lineRule="auto"/>
              <w:ind w:firstLine="0"/>
              <w:jc w:val="center"/>
              <w:rPr>
                <w:sz w:val="24"/>
                <w:szCs w:val="24"/>
              </w:rPr>
            </w:pPr>
            <w:r>
              <w:rPr>
                <w:sz w:val="24"/>
                <w:szCs w:val="24"/>
              </w:rPr>
              <w:t>6</w:t>
            </w:r>
          </w:p>
        </w:tc>
        <w:tc>
          <w:tcPr>
            <w:tcW w:w="868" w:type="dxa"/>
          </w:tcPr>
          <w:p w:rsidR="00124F26" w:rsidRDefault="00C63DD4">
            <w:pPr>
              <w:pStyle w:val="13"/>
              <w:spacing w:line="240" w:lineRule="auto"/>
              <w:ind w:firstLine="0"/>
              <w:jc w:val="center"/>
              <w:rPr>
                <w:sz w:val="24"/>
                <w:szCs w:val="24"/>
              </w:rPr>
            </w:pPr>
            <w:r>
              <w:rPr>
                <w:sz w:val="24"/>
                <w:szCs w:val="24"/>
              </w:rPr>
              <w:t>0</w:t>
            </w:r>
          </w:p>
        </w:tc>
        <w:tc>
          <w:tcPr>
            <w:tcW w:w="1190" w:type="dxa"/>
          </w:tcPr>
          <w:p w:rsidR="00124F26" w:rsidRDefault="00C63DD4">
            <w:pPr>
              <w:pStyle w:val="13"/>
              <w:spacing w:line="240" w:lineRule="auto"/>
              <w:ind w:firstLine="0"/>
              <w:jc w:val="center"/>
              <w:rPr>
                <w:sz w:val="24"/>
                <w:szCs w:val="24"/>
              </w:rPr>
            </w:pPr>
            <w:r>
              <w:rPr>
                <w:sz w:val="24"/>
                <w:szCs w:val="24"/>
              </w:rPr>
              <w:t>0</w:t>
            </w:r>
          </w:p>
        </w:tc>
        <w:tc>
          <w:tcPr>
            <w:tcW w:w="1343" w:type="dxa"/>
          </w:tcPr>
          <w:p w:rsidR="00124F26" w:rsidRDefault="00C63DD4">
            <w:pPr>
              <w:pStyle w:val="13"/>
              <w:spacing w:line="240" w:lineRule="auto"/>
              <w:ind w:firstLine="0"/>
              <w:jc w:val="center"/>
              <w:rPr>
                <w:sz w:val="24"/>
                <w:szCs w:val="24"/>
              </w:rPr>
            </w:pPr>
            <w:r>
              <w:rPr>
                <w:sz w:val="24"/>
                <w:szCs w:val="24"/>
              </w:rPr>
              <w:t>4</w:t>
            </w:r>
          </w:p>
        </w:tc>
        <w:tc>
          <w:tcPr>
            <w:tcW w:w="1541" w:type="dxa"/>
          </w:tcPr>
          <w:p w:rsidR="00124F26" w:rsidRDefault="00C63DD4">
            <w:pPr>
              <w:pStyle w:val="13"/>
              <w:spacing w:line="240" w:lineRule="auto"/>
              <w:ind w:firstLine="0"/>
              <w:jc w:val="center"/>
              <w:rPr>
                <w:sz w:val="24"/>
                <w:szCs w:val="24"/>
              </w:rPr>
            </w:pPr>
            <w:r>
              <w:rPr>
                <w:sz w:val="24"/>
                <w:szCs w:val="24"/>
              </w:rPr>
              <w:t>0</w:t>
            </w:r>
          </w:p>
        </w:tc>
        <w:tc>
          <w:tcPr>
            <w:tcW w:w="722" w:type="dxa"/>
          </w:tcPr>
          <w:p w:rsidR="00124F26" w:rsidRDefault="00C63DD4">
            <w:pPr>
              <w:pStyle w:val="13"/>
              <w:spacing w:line="240" w:lineRule="auto"/>
              <w:ind w:firstLine="0"/>
              <w:jc w:val="center"/>
              <w:rPr>
                <w:sz w:val="24"/>
                <w:szCs w:val="24"/>
              </w:rPr>
            </w:pPr>
            <w:r>
              <w:rPr>
                <w:sz w:val="24"/>
                <w:szCs w:val="24"/>
              </w:rPr>
              <w:t>2</w:t>
            </w:r>
          </w:p>
        </w:tc>
      </w:tr>
      <w:tr w:rsidR="00124F26">
        <w:tc>
          <w:tcPr>
            <w:tcW w:w="2572" w:type="dxa"/>
          </w:tcPr>
          <w:p w:rsidR="00124F26" w:rsidRDefault="00C63DD4">
            <w:pPr>
              <w:pStyle w:val="13"/>
              <w:spacing w:line="240" w:lineRule="auto"/>
              <w:ind w:firstLine="0"/>
              <w:rPr>
                <w:sz w:val="24"/>
                <w:szCs w:val="24"/>
              </w:rPr>
            </w:pPr>
            <w:r>
              <w:rPr>
                <w:sz w:val="24"/>
                <w:szCs w:val="24"/>
              </w:rPr>
              <w:t xml:space="preserve">Topic 3. </w:t>
            </w:r>
            <w:r>
              <w:rPr>
                <w:b/>
                <w:sz w:val="24"/>
                <w:szCs w:val="24"/>
              </w:rPr>
              <w:t>Respiratory diseases</w:t>
            </w:r>
            <w:r>
              <w:rPr>
                <w:sz w:val="24"/>
                <w:szCs w:val="24"/>
              </w:rPr>
              <w:t xml:space="preserve"> </w:t>
            </w:r>
            <w:r>
              <w:rPr>
                <w:b/>
                <w:sz w:val="24"/>
                <w:szCs w:val="24"/>
              </w:rPr>
              <w:t xml:space="preserve">in newborn children </w:t>
            </w:r>
            <w:r>
              <w:rPr>
                <w:sz w:val="24"/>
                <w:szCs w:val="24"/>
              </w:rPr>
              <w:t>.</w:t>
            </w:r>
          </w:p>
        </w:tc>
        <w:tc>
          <w:tcPr>
            <w:tcW w:w="1108" w:type="dxa"/>
          </w:tcPr>
          <w:p w:rsidR="00124F26" w:rsidRDefault="00C63DD4">
            <w:pPr>
              <w:pStyle w:val="13"/>
              <w:spacing w:line="240" w:lineRule="auto"/>
              <w:ind w:firstLine="0"/>
              <w:jc w:val="center"/>
              <w:rPr>
                <w:sz w:val="24"/>
                <w:szCs w:val="24"/>
              </w:rPr>
            </w:pPr>
            <w:r>
              <w:rPr>
                <w:sz w:val="24"/>
                <w:szCs w:val="24"/>
              </w:rPr>
              <w:t>6</w:t>
            </w:r>
          </w:p>
        </w:tc>
        <w:tc>
          <w:tcPr>
            <w:tcW w:w="868" w:type="dxa"/>
          </w:tcPr>
          <w:p w:rsidR="00124F26" w:rsidRDefault="00C63DD4">
            <w:pPr>
              <w:pStyle w:val="13"/>
              <w:spacing w:line="240" w:lineRule="auto"/>
              <w:ind w:firstLine="0"/>
              <w:jc w:val="center"/>
              <w:rPr>
                <w:sz w:val="24"/>
                <w:szCs w:val="24"/>
              </w:rPr>
            </w:pPr>
            <w:r>
              <w:rPr>
                <w:sz w:val="24"/>
                <w:szCs w:val="24"/>
              </w:rPr>
              <w:t>0</w:t>
            </w:r>
          </w:p>
        </w:tc>
        <w:tc>
          <w:tcPr>
            <w:tcW w:w="1190" w:type="dxa"/>
          </w:tcPr>
          <w:p w:rsidR="00124F26" w:rsidRDefault="00C63DD4">
            <w:pPr>
              <w:pStyle w:val="13"/>
              <w:spacing w:line="240" w:lineRule="auto"/>
              <w:ind w:firstLine="0"/>
              <w:jc w:val="center"/>
              <w:rPr>
                <w:sz w:val="24"/>
                <w:szCs w:val="24"/>
              </w:rPr>
            </w:pPr>
            <w:r>
              <w:rPr>
                <w:sz w:val="24"/>
                <w:szCs w:val="24"/>
              </w:rPr>
              <w:t>0</w:t>
            </w:r>
          </w:p>
        </w:tc>
        <w:tc>
          <w:tcPr>
            <w:tcW w:w="1343" w:type="dxa"/>
          </w:tcPr>
          <w:p w:rsidR="00124F26" w:rsidRDefault="00C63DD4">
            <w:pPr>
              <w:pStyle w:val="13"/>
              <w:spacing w:line="240" w:lineRule="auto"/>
              <w:ind w:firstLine="0"/>
              <w:jc w:val="center"/>
              <w:rPr>
                <w:sz w:val="24"/>
                <w:szCs w:val="24"/>
              </w:rPr>
            </w:pPr>
            <w:r>
              <w:rPr>
                <w:sz w:val="24"/>
                <w:szCs w:val="24"/>
              </w:rPr>
              <w:t>4</w:t>
            </w:r>
          </w:p>
        </w:tc>
        <w:tc>
          <w:tcPr>
            <w:tcW w:w="1541" w:type="dxa"/>
          </w:tcPr>
          <w:p w:rsidR="00124F26" w:rsidRDefault="00C63DD4">
            <w:pPr>
              <w:pStyle w:val="13"/>
              <w:spacing w:line="240" w:lineRule="auto"/>
              <w:ind w:firstLine="0"/>
              <w:jc w:val="center"/>
              <w:rPr>
                <w:sz w:val="24"/>
                <w:szCs w:val="24"/>
              </w:rPr>
            </w:pPr>
            <w:r>
              <w:rPr>
                <w:sz w:val="24"/>
                <w:szCs w:val="24"/>
              </w:rPr>
              <w:t>0</w:t>
            </w:r>
          </w:p>
        </w:tc>
        <w:tc>
          <w:tcPr>
            <w:tcW w:w="722" w:type="dxa"/>
          </w:tcPr>
          <w:p w:rsidR="00124F26" w:rsidRDefault="00C63DD4">
            <w:pPr>
              <w:pStyle w:val="13"/>
              <w:spacing w:line="240" w:lineRule="auto"/>
              <w:ind w:firstLine="0"/>
              <w:jc w:val="center"/>
              <w:rPr>
                <w:sz w:val="24"/>
                <w:szCs w:val="24"/>
              </w:rPr>
            </w:pPr>
            <w:r>
              <w:rPr>
                <w:sz w:val="24"/>
                <w:szCs w:val="24"/>
              </w:rPr>
              <w:t>2</w:t>
            </w:r>
          </w:p>
        </w:tc>
      </w:tr>
      <w:tr w:rsidR="00124F26">
        <w:tc>
          <w:tcPr>
            <w:tcW w:w="2572" w:type="dxa"/>
          </w:tcPr>
          <w:p w:rsidR="00124F26" w:rsidRDefault="00C63DD4">
            <w:pPr>
              <w:pStyle w:val="13"/>
              <w:spacing w:line="240" w:lineRule="auto"/>
              <w:ind w:firstLine="0"/>
              <w:rPr>
                <w:sz w:val="24"/>
                <w:szCs w:val="24"/>
              </w:rPr>
            </w:pPr>
            <w:r>
              <w:rPr>
                <w:sz w:val="24"/>
                <w:szCs w:val="24"/>
              </w:rPr>
              <w:t xml:space="preserve">Topic 4. </w:t>
            </w:r>
            <w:r>
              <w:rPr>
                <w:b/>
                <w:sz w:val="24"/>
                <w:szCs w:val="24"/>
              </w:rPr>
              <w:t>Hemolytic disease of newborns (HCN). Hemorrhagic disease of newborns</w:t>
            </w:r>
            <w:r>
              <w:rPr>
                <w:sz w:val="24"/>
                <w:szCs w:val="24"/>
              </w:rPr>
              <w:t>.</w:t>
            </w:r>
          </w:p>
        </w:tc>
        <w:tc>
          <w:tcPr>
            <w:tcW w:w="1108" w:type="dxa"/>
          </w:tcPr>
          <w:p w:rsidR="00124F26" w:rsidRDefault="00C63DD4">
            <w:pPr>
              <w:pStyle w:val="13"/>
              <w:spacing w:line="240" w:lineRule="auto"/>
              <w:ind w:firstLine="0"/>
              <w:jc w:val="center"/>
              <w:rPr>
                <w:sz w:val="24"/>
                <w:szCs w:val="24"/>
              </w:rPr>
            </w:pPr>
            <w:r>
              <w:rPr>
                <w:sz w:val="24"/>
                <w:szCs w:val="24"/>
              </w:rPr>
              <w:t>8</w:t>
            </w:r>
          </w:p>
        </w:tc>
        <w:tc>
          <w:tcPr>
            <w:tcW w:w="868" w:type="dxa"/>
          </w:tcPr>
          <w:p w:rsidR="00124F26" w:rsidRDefault="00C63DD4">
            <w:pPr>
              <w:pStyle w:val="13"/>
              <w:spacing w:line="240" w:lineRule="auto"/>
              <w:ind w:firstLine="0"/>
              <w:jc w:val="center"/>
              <w:rPr>
                <w:sz w:val="24"/>
                <w:szCs w:val="24"/>
              </w:rPr>
            </w:pPr>
            <w:r>
              <w:rPr>
                <w:sz w:val="24"/>
                <w:szCs w:val="24"/>
              </w:rPr>
              <w:t>2</w:t>
            </w:r>
          </w:p>
        </w:tc>
        <w:tc>
          <w:tcPr>
            <w:tcW w:w="1190" w:type="dxa"/>
          </w:tcPr>
          <w:p w:rsidR="00124F26" w:rsidRDefault="00C63DD4">
            <w:pPr>
              <w:pStyle w:val="13"/>
              <w:spacing w:line="240" w:lineRule="auto"/>
              <w:ind w:firstLine="0"/>
              <w:jc w:val="center"/>
              <w:rPr>
                <w:sz w:val="24"/>
                <w:szCs w:val="24"/>
              </w:rPr>
            </w:pPr>
            <w:r>
              <w:rPr>
                <w:sz w:val="24"/>
                <w:szCs w:val="24"/>
              </w:rPr>
              <w:t>0</w:t>
            </w:r>
          </w:p>
        </w:tc>
        <w:tc>
          <w:tcPr>
            <w:tcW w:w="1343" w:type="dxa"/>
          </w:tcPr>
          <w:p w:rsidR="00124F26" w:rsidRDefault="00C63DD4">
            <w:pPr>
              <w:pStyle w:val="13"/>
              <w:spacing w:line="240" w:lineRule="auto"/>
              <w:ind w:firstLine="0"/>
              <w:jc w:val="center"/>
              <w:rPr>
                <w:sz w:val="24"/>
                <w:szCs w:val="24"/>
              </w:rPr>
            </w:pPr>
            <w:r>
              <w:rPr>
                <w:sz w:val="24"/>
                <w:szCs w:val="24"/>
              </w:rPr>
              <w:t>4</w:t>
            </w:r>
          </w:p>
        </w:tc>
        <w:tc>
          <w:tcPr>
            <w:tcW w:w="1541" w:type="dxa"/>
          </w:tcPr>
          <w:p w:rsidR="00124F26" w:rsidRDefault="00C63DD4">
            <w:pPr>
              <w:pStyle w:val="13"/>
              <w:spacing w:line="240" w:lineRule="auto"/>
              <w:ind w:firstLine="0"/>
              <w:jc w:val="center"/>
              <w:rPr>
                <w:sz w:val="24"/>
                <w:szCs w:val="24"/>
              </w:rPr>
            </w:pPr>
            <w:r>
              <w:rPr>
                <w:sz w:val="24"/>
                <w:szCs w:val="24"/>
              </w:rPr>
              <w:t>0</w:t>
            </w:r>
          </w:p>
        </w:tc>
        <w:tc>
          <w:tcPr>
            <w:tcW w:w="722" w:type="dxa"/>
          </w:tcPr>
          <w:p w:rsidR="00124F26" w:rsidRDefault="00C63DD4">
            <w:pPr>
              <w:pStyle w:val="13"/>
              <w:spacing w:line="240" w:lineRule="auto"/>
              <w:ind w:firstLine="0"/>
              <w:jc w:val="center"/>
              <w:rPr>
                <w:sz w:val="24"/>
                <w:szCs w:val="24"/>
              </w:rPr>
            </w:pPr>
            <w:r>
              <w:rPr>
                <w:sz w:val="24"/>
                <w:szCs w:val="24"/>
              </w:rPr>
              <w:t>2</w:t>
            </w:r>
          </w:p>
        </w:tc>
      </w:tr>
      <w:tr w:rsidR="00124F26">
        <w:tc>
          <w:tcPr>
            <w:tcW w:w="2572" w:type="dxa"/>
          </w:tcPr>
          <w:p w:rsidR="00124F26" w:rsidRDefault="00C63DD4">
            <w:pPr>
              <w:pStyle w:val="13"/>
              <w:spacing w:line="240" w:lineRule="auto"/>
              <w:ind w:firstLine="0"/>
              <w:rPr>
                <w:sz w:val="24"/>
                <w:szCs w:val="24"/>
              </w:rPr>
            </w:pPr>
            <w:r>
              <w:rPr>
                <w:sz w:val="24"/>
                <w:szCs w:val="24"/>
              </w:rPr>
              <w:t xml:space="preserve">Topic 5. </w:t>
            </w:r>
            <w:r>
              <w:rPr>
                <w:b/>
                <w:sz w:val="24"/>
                <w:szCs w:val="24"/>
              </w:rPr>
              <w:t>Intrauterine infections.</w:t>
            </w:r>
            <w:r>
              <w:rPr>
                <w:sz w:val="24"/>
                <w:szCs w:val="24"/>
              </w:rPr>
              <w:t xml:space="preserve"> </w:t>
            </w:r>
            <w:r>
              <w:rPr>
                <w:b/>
                <w:sz w:val="24"/>
                <w:szCs w:val="24"/>
              </w:rPr>
              <w:t>Bacterial infections</w:t>
            </w:r>
            <w:r>
              <w:rPr>
                <w:sz w:val="24"/>
                <w:szCs w:val="24"/>
              </w:rPr>
              <w:t xml:space="preserve"> </w:t>
            </w:r>
            <w:r>
              <w:rPr>
                <w:b/>
                <w:sz w:val="24"/>
                <w:szCs w:val="24"/>
              </w:rPr>
              <w:t>and neonatal sepsis</w:t>
            </w:r>
          </w:p>
        </w:tc>
        <w:tc>
          <w:tcPr>
            <w:tcW w:w="1108" w:type="dxa"/>
          </w:tcPr>
          <w:p w:rsidR="00124F26" w:rsidRDefault="00C63DD4">
            <w:pPr>
              <w:pStyle w:val="13"/>
              <w:spacing w:line="240" w:lineRule="auto"/>
              <w:ind w:firstLine="0"/>
              <w:jc w:val="center"/>
              <w:rPr>
                <w:sz w:val="24"/>
                <w:szCs w:val="24"/>
              </w:rPr>
            </w:pPr>
            <w:r>
              <w:rPr>
                <w:sz w:val="24"/>
                <w:szCs w:val="24"/>
              </w:rPr>
              <w:t>8</w:t>
            </w:r>
          </w:p>
        </w:tc>
        <w:tc>
          <w:tcPr>
            <w:tcW w:w="868" w:type="dxa"/>
          </w:tcPr>
          <w:p w:rsidR="00124F26" w:rsidRDefault="00C63DD4">
            <w:pPr>
              <w:pStyle w:val="13"/>
              <w:spacing w:line="240" w:lineRule="auto"/>
              <w:ind w:firstLine="0"/>
              <w:jc w:val="center"/>
              <w:rPr>
                <w:sz w:val="24"/>
                <w:szCs w:val="24"/>
              </w:rPr>
            </w:pPr>
            <w:r>
              <w:rPr>
                <w:sz w:val="24"/>
                <w:szCs w:val="24"/>
              </w:rPr>
              <w:t>2</w:t>
            </w:r>
          </w:p>
        </w:tc>
        <w:tc>
          <w:tcPr>
            <w:tcW w:w="1190" w:type="dxa"/>
          </w:tcPr>
          <w:p w:rsidR="00124F26" w:rsidRDefault="00C63DD4">
            <w:pPr>
              <w:pStyle w:val="13"/>
              <w:spacing w:line="240" w:lineRule="auto"/>
              <w:ind w:firstLine="0"/>
              <w:jc w:val="center"/>
              <w:rPr>
                <w:sz w:val="24"/>
                <w:szCs w:val="24"/>
              </w:rPr>
            </w:pPr>
            <w:r>
              <w:rPr>
                <w:sz w:val="24"/>
                <w:szCs w:val="24"/>
              </w:rPr>
              <w:t>0</w:t>
            </w:r>
          </w:p>
        </w:tc>
        <w:tc>
          <w:tcPr>
            <w:tcW w:w="1343" w:type="dxa"/>
          </w:tcPr>
          <w:p w:rsidR="00124F26" w:rsidRDefault="00C63DD4">
            <w:pPr>
              <w:pStyle w:val="13"/>
              <w:spacing w:line="240" w:lineRule="auto"/>
              <w:ind w:firstLine="0"/>
              <w:jc w:val="center"/>
              <w:rPr>
                <w:sz w:val="24"/>
                <w:szCs w:val="24"/>
              </w:rPr>
            </w:pPr>
            <w:r>
              <w:rPr>
                <w:sz w:val="24"/>
                <w:szCs w:val="24"/>
              </w:rPr>
              <w:t>4</w:t>
            </w:r>
          </w:p>
        </w:tc>
        <w:tc>
          <w:tcPr>
            <w:tcW w:w="1541" w:type="dxa"/>
          </w:tcPr>
          <w:p w:rsidR="00124F26" w:rsidRDefault="00C63DD4">
            <w:pPr>
              <w:pStyle w:val="13"/>
              <w:spacing w:line="240" w:lineRule="auto"/>
              <w:ind w:firstLine="0"/>
              <w:jc w:val="center"/>
              <w:rPr>
                <w:sz w:val="24"/>
                <w:szCs w:val="24"/>
              </w:rPr>
            </w:pPr>
            <w:r>
              <w:rPr>
                <w:sz w:val="24"/>
                <w:szCs w:val="24"/>
              </w:rPr>
              <w:t>0</w:t>
            </w:r>
          </w:p>
        </w:tc>
        <w:tc>
          <w:tcPr>
            <w:tcW w:w="722" w:type="dxa"/>
          </w:tcPr>
          <w:p w:rsidR="00124F26" w:rsidRDefault="00C63DD4">
            <w:pPr>
              <w:pStyle w:val="13"/>
              <w:spacing w:line="240" w:lineRule="auto"/>
              <w:ind w:firstLine="0"/>
              <w:jc w:val="center"/>
              <w:rPr>
                <w:sz w:val="24"/>
                <w:szCs w:val="24"/>
              </w:rPr>
            </w:pPr>
            <w:r>
              <w:rPr>
                <w:sz w:val="24"/>
                <w:szCs w:val="24"/>
              </w:rPr>
              <w:t>2</w:t>
            </w:r>
          </w:p>
        </w:tc>
      </w:tr>
      <w:tr w:rsidR="00124F26">
        <w:tc>
          <w:tcPr>
            <w:tcW w:w="2572" w:type="dxa"/>
          </w:tcPr>
          <w:p w:rsidR="00124F26" w:rsidRDefault="00C63DD4">
            <w:pPr>
              <w:pStyle w:val="13"/>
              <w:spacing w:line="240" w:lineRule="auto"/>
              <w:ind w:firstLine="0"/>
              <w:rPr>
                <w:i/>
                <w:sz w:val="24"/>
                <w:szCs w:val="24"/>
              </w:rPr>
            </w:pPr>
            <w:r>
              <w:rPr>
                <w:i/>
                <w:sz w:val="24"/>
                <w:szCs w:val="24"/>
              </w:rPr>
              <w:t>Medical history of the newborn</w:t>
            </w:r>
          </w:p>
        </w:tc>
        <w:tc>
          <w:tcPr>
            <w:tcW w:w="1108" w:type="dxa"/>
          </w:tcPr>
          <w:p w:rsidR="00124F26" w:rsidRDefault="00C63DD4">
            <w:pPr>
              <w:pStyle w:val="13"/>
              <w:spacing w:line="240" w:lineRule="auto"/>
              <w:ind w:firstLine="0"/>
              <w:jc w:val="center"/>
              <w:rPr>
                <w:sz w:val="24"/>
                <w:szCs w:val="24"/>
              </w:rPr>
            </w:pPr>
            <w:r>
              <w:rPr>
                <w:sz w:val="24"/>
                <w:szCs w:val="24"/>
              </w:rPr>
              <w:t>5</w:t>
            </w:r>
          </w:p>
        </w:tc>
        <w:tc>
          <w:tcPr>
            <w:tcW w:w="868" w:type="dxa"/>
          </w:tcPr>
          <w:p w:rsidR="00124F26" w:rsidRDefault="00C63DD4">
            <w:pPr>
              <w:pStyle w:val="13"/>
              <w:spacing w:line="240" w:lineRule="auto"/>
              <w:ind w:firstLine="0"/>
              <w:jc w:val="center"/>
              <w:rPr>
                <w:sz w:val="24"/>
                <w:szCs w:val="24"/>
              </w:rPr>
            </w:pPr>
            <w:r>
              <w:rPr>
                <w:sz w:val="24"/>
                <w:szCs w:val="24"/>
              </w:rPr>
              <w:t>0</w:t>
            </w:r>
          </w:p>
        </w:tc>
        <w:tc>
          <w:tcPr>
            <w:tcW w:w="1190" w:type="dxa"/>
          </w:tcPr>
          <w:p w:rsidR="00124F26" w:rsidRDefault="00C63DD4">
            <w:pPr>
              <w:pStyle w:val="13"/>
              <w:spacing w:line="240" w:lineRule="auto"/>
              <w:ind w:firstLine="0"/>
              <w:jc w:val="center"/>
              <w:rPr>
                <w:sz w:val="24"/>
                <w:szCs w:val="24"/>
              </w:rPr>
            </w:pPr>
            <w:r>
              <w:rPr>
                <w:sz w:val="24"/>
                <w:szCs w:val="24"/>
              </w:rPr>
              <w:t>0</w:t>
            </w:r>
          </w:p>
        </w:tc>
        <w:tc>
          <w:tcPr>
            <w:tcW w:w="1343" w:type="dxa"/>
          </w:tcPr>
          <w:p w:rsidR="00124F26" w:rsidRDefault="00C63DD4">
            <w:pPr>
              <w:pStyle w:val="13"/>
              <w:spacing w:line="240" w:lineRule="auto"/>
              <w:ind w:firstLine="0"/>
              <w:jc w:val="center"/>
              <w:rPr>
                <w:sz w:val="24"/>
                <w:szCs w:val="24"/>
              </w:rPr>
            </w:pPr>
            <w:r>
              <w:rPr>
                <w:sz w:val="24"/>
                <w:szCs w:val="24"/>
              </w:rPr>
              <w:t>0</w:t>
            </w:r>
          </w:p>
        </w:tc>
        <w:tc>
          <w:tcPr>
            <w:tcW w:w="1541" w:type="dxa"/>
          </w:tcPr>
          <w:p w:rsidR="00124F26" w:rsidRDefault="00C63DD4">
            <w:pPr>
              <w:pStyle w:val="13"/>
              <w:spacing w:line="240" w:lineRule="auto"/>
              <w:ind w:firstLine="0"/>
              <w:jc w:val="center"/>
              <w:rPr>
                <w:sz w:val="24"/>
                <w:szCs w:val="24"/>
              </w:rPr>
            </w:pPr>
            <w:r>
              <w:rPr>
                <w:sz w:val="24"/>
                <w:szCs w:val="24"/>
              </w:rPr>
              <w:t>0</w:t>
            </w:r>
          </w:p>
        </w:tc>
        <w:tc>
          <w:tcPr>
            <w:tcW w:w="722" w:type="dxa"/>
          </w:tcPr>
          <w:p w:rsidR="00124F26" w:rsidRDefault="00C63DD4">
            <w:pPr>
              <w:pStyle w:val="13"/>
              <w:spacing w:line="240" w:lineRule="auto"/>
              <w:ind w:firstLine="0"/>
              <w:jc w:val="center"/>
              <w:rPr>
                <w:sz w:val="24"/>
                <w:szCs w:val="24"/>
              </w:rPr>
            </w:pPr>
            <w:r>
              <w:rPr>
                <w:sz w:val="24"/>
                <w:szCs w:val="24"/>
              </w:rPr>
              <w:t>5</w:t>
            </w:r>
          </w:p>
        </w:tc>
      </w:tr>
      <w:tr w:rsidR="00124F26">
        <w:tc>
          <w:tcPr>
            <w:tcW w:w="2572" w:type="dxa"/>
          </w:tcPr>
          <w:p w:rsidR="00124F26" w:rsidRDefault="00C63DD4">
            <w:pPr>
              <w:pStyle w:val="13"/>
              <w:spacing w:line="240" w:lineRule="auto"/>
              <w:ind w:firstLine="0"/>
              <w:rPr>
                <w:i/>
                <w:sz w:val="24"/>
                <w:szCs w:val="24"/>
              </w:rPr>
            </w:pPr>
            <w:r>
              <w:rPr>
                <w:i/>
                <w:sz w:val="24"/>
                <w:szCs w:val="24"/>
              </w:rPr>
              <w:t>Together according to content module 1</w:t>
            </w:r>
          </w:p>
        </w:tc>
        <w:tc>
          <w:tcPr>
            <w:tcW w:w="1108" w:type="dxa"/>
          </w:tcPr>
          <w:p w:rsidR="00124F26" w:rsidRDefault="00C63DD4">
            <w:pPr>
              <w:pStyle w:val="13"/>
              <w:spacing w:line="240" w:lineRule="auto"/>
              <w:ind w:firstLine="0"/>
              <w:jc w:val="center"/>
              <w:rPr>
                <w:sz w:val="24"/>
                <w:szCs w:val="24"/>
              </w:rPr>
            </w:pPr>
            <w:r>
              <w:rPr>
                <w:sz w:val="24"/>
                <w:szCs w:val="24"/>
              </w:rPr>
              <w:t>41</w:t>
            </w:r>
          </w:p>
        </w:tc>
        <w:tc>
          <w:tcPr>
            <w:tcW w:w="868" w:type="dxa"/>
          </w:tcPr>
          <w:p w:rsidR="00124F26" w:rsidRDefault="00C63DD4">
            <w:pPr>
              <w:pStyle w:val="13"/>
              <w:spacing w:line="240" w:lineRule="auto"/>
              <w:ind w:firstLine="0"/>
              <w:jc w:val="center"/>
              <w:rPr>
                <w:sz w:val="24"/>
                <w:szCs w:val="24"/>
              </w:rPr>
            </w:pPr>
            <w:r>
              <w:rPr>
                <w:sz w:val="24"/>
                <w:szCs w:val="24"/>
              </w:rPr>
              <w:t>6</w:t>
            </w:r>
          </w:p>
        </w:tc>
        <w:tc>
          <w:tcPr>
            <w:tcW w:w="1190" w:type="dxa"/>
          </w:tcPr>
          <w:p w:rsidR="00124F26" w:rsidRDefault="00C63DD4">
            <w:pPr>
              <w:pStyle w:val="13"/>
              <w:spacing w:line="240" w:lineRule="auto"/>
              <w:ind w:firstLine="0"/>
              <w:jc w:val="center"/>
              <w:rPr>
                <w:sz w:val="24"/>
                <w:szCs w:val="24"/>
              </w:rPr>
            </w:pPr>
            <w:r>
              <w:rPr>
                <w:sz w:val="24"/>
                <w:szCs w:val="24"/>
              </w:rPr>
              <w:t>0</w:t>
            </w:r>
          </w:p>
        </w:tc>
        <w:tc>
          <w:tcPr>
            <w:tcW w:w="1343" w:type="dxa"/>
          </w:tcPr>
          <w:p w:rsidR="00124F26" w:rsidRDefault="00C63DD4">
            <w:pPr>
              <w:pStyle w:val="13"/>
              <w:spacing w:line="240" w:lineRule="auto"/>
              <w:ind w:firstLine="0"/>
              <w:jc w:val="center"/>
              <w:rPr>
                <w:sz w:val="24"/>
                <w:szCs w:val="24"/>
              </w:rPr>
            </w:pPr>
            <w:r>
              <w:rPr>
                <w:sz w:val="24"/>
                <w:szCs w:val="24"/>
              </w:rPr>
              <w:t>20</w:t>
            </w:r>
          </w:p>
        </w:tc>
        <w:tc>
          <w:tcPr>
            <w:tcW w:w="1541" w:type="dxa"/>
          </w:tcPr>
          <w:p w:rsidR="00124F26" w:rsidRDefault="00C63DD4">
            <w:pPr>
              <w:pStyle w:val="13"/>
              <w:spacing w:line="240" w:lineRule="auto"/>
              <w:ind w:firstLine="0"/>
              <w:jc w:val="center"/>
              <w:rPr>
                <w:sz w:val="24"/>
                <w:szCs w:val="24"/>
              </w:rPr>
            </w:pPr>
            <w:r>
              <w:rPr>
                <w:sz w:val="24"/>
                <w:szCs w:val="24"/>
              </w:rPr>
              <w:t>0</w:t>
            </w:r>
          </w:p>
        </w:tc>
        <w:tc>
          <w:tcPr>
            <w:tcW w:w="722" w:type="dxa"/>
          </w:tcPr>
          <w:p w:rsidR="00124F26" w:rsidRDefault="00C63DD4">
            <w:pPr>
              <w:pStyle w:val="13"/>
              <w:spacing w:line="240" w:lineRule="auto"/>
              <w:ind w:firstLine="0"/>
              <w:jc w:val="center"/>
              <w:rPr>
                <w:sz w:val="24"/>
                <w:szCs w:val="24"/>
              </w:rPr>
            </w:pPr>
            <w:r>
              <w:rPr>
                <w:sz w:val="24"/>
                <w:szCs w:val="24"/>
              </w:rPr>
              <w:t>15</w:t>
            </w:r>
          </w:p>
        </w:tc>
      </w:tr>
      <w:tr w:rsidR="00124F26">
        <w:tc>
          <w:tcPr>
            <w:tcW w:w="9344" w:type="dxa"/>
            <w:gridSpan w:val="7"/>
          </w:tcPr>
          <w:p w:rsidR="00905239" w:rsidRDefault="00C63DD4">
            <w:pPr>
              <w:pStyle w:val="13"/>
              <w:spacing w:line="240" w:lineRule="auto"/>
              <w:ind w:firstLine="0"/>
              <w:jc w:val="center"/>
              <w:rPr>
                <w:b/>
                <w:sz w:val="24"/>
                <w:szCs w:val="24"/>
              </w:rPr>
            </w:pPr>
            <w:r>
              <w:rPr>
                <w:b/>
                <w:sz w:val="24"/>
                <w:szCs w:val="24"/>
              </w:rPr>
              <w:t xml:space="preserve">Content module 2. </w:t>
            </w:r>
          </w:p>
          <w:p w:rsidR="00124F26" w:rsidRDefault="00C63DD4">
            <w:pPr>
              <w:pStyle w:val="13"/>
              <w:spacing w:line="240" w:lineRule="auto"/>
              <w:ind w:firstLine="0"/>
              <w:jc w:val="center"/>
              <w:rPr>
                <w:sz w:val="24"/>
                <w:szCs w:val="24"/>
              </w:rPr>
            </w:pPr>
            <w:r>
              <w:rPr>
                <w:b/>
                <w:sz w:val="24"/>
                <w:szCs w:val="24"/>
              </w:rPr>
              <w:t>Diseases of the blood system in children</w:t>
            </w:r>
          </w:p>
        </w:tc>
      </w:tr>
      <w:tr w:rsidR="00124F26">
        <w:tc>
          <w:tcPr>
            <w:tcW w:w="2572" w:type="dxa"/>
          </w:tcPr>
          <w:p w:rsidR="00124F26" w:rsidRDefault="00C63DD4">
            <w:pPr>
              <w:pStyle w:val="13"/>
              <w:spacing w:line="240" w:lineRule="auto"/>
              <w:ind w:firstLine="0"/>
              <w:rPr>
                <w:sz w:val="24"/>
                <w:szCs w:val="24"/>
              </w:rPr>
            </w:pPr>
            <w:r>
              <w:rPr>
                <w:sz w:val="24"/>
                <w:szCs w:val="24"/>
              </w:rPr>
              <w:t>Topic 6.</w:t>
            </w:r>
            <w:r>
              <w:rPr>
                <w:b/>
                <w:bCs/>
                <w:sz w:val="24"/>
                <w:szCs w:val="24"/>
              </w:rPr>
              <w:t xml:space="preserve"> </w:t>
            </w:r>
            <w:r>
              <w:rPr>
                <w:b/>
                <w:sz w:val="24"/>
                <w:szCs w:val="24"/>
              </w:rPr>
              <w:t xml:space="preserve">Anemia and hemorrhagic diseases in children </w:t>
            </w:r>
            <w:r>
              <w:rPr>
                <w:sz w:val="24"/>
                <w:szCs w:val="24"/>
              </w:rPr>
              <w:t>.</w:t>
            </w:r>
          </w:p>
        </w:tc>
        <w:tc>
          <w:tcPr>
            <w:tcW w:w="1108" w:type="dxa"/>
          </w:tcPr>
          <w:p w:rsidR="00124F26" w:rsidRDefault="00C63DD4">
            <w:pPr>
              <w:pStyle w:val="13"/>
              <w:spacing w:line="240" w:lineRule="auto"/>
              <w:ind w:firstLine="0"/>
              <w:jc w:val="center"/>
              <w:rPr>
                <w:sz w:val="24"/>
                <w:szCs w:val="24"/>
              </w:rPr>
            </w:pPr>
            <w:r>
              <w:rPr>
                <w:sz w:val="24"/>
                <w:szCs w:val="24"/>
              </w:rPr>
              <w:t>8</w:t>
            </w:r>
          </w:p>
        </w:tc>
        <w:tc>
          <w:tcPr>
            <w:tcW w:w="868" w:type="dxa"/>
          </w:tcPr>
          <w:p w:rsidR="00124F26" w:rsidRDefault="00C63DD4">
            <w:pPr>
              <w:pStyle w:val="13"/>
              <w:spacing w:line="240" w:lineRule="auto"/>
              <w:ind w:firstLine="0"/>
              <w:jc w:val="center"/>
              <w:rPr>
                <w:sz w:val="24"/>
                <w:szCs w:val="24"/>
              </w:rPr>
            </w:pPr>
            <w:r>
              <w:rPr>
                <w:sz w:val="24"/>
                <w:szCs w:val="24"/>
              </w:rPr>
              <w:t>2</w:t>
            </w:r>
          </w:p>
        </w:tc>
        <w:tc>
          <w:tcPr>
            <w:tcW w:w="1190" w:type="dxa"/>
          </w:tcPr>
          <w:p w:rsidR="00124F26" w:rsidRDefault="00C63DD4">
            <w:pPr>
              <w:pStyle w:val="13"/>
              <w:spacing w:line="240" w:lineRule="auto"/>
              <w:ind w:firstLine="0"/>
              <w:jc w:val="center"/>
              <w:rPr>
                <w:sz w:val="24"/>
                <w:szCs w:val="24"/>
              </w:rPr>
            </w:pPr>
            <w:r>
              <w:rPr>
                <w:sz w:val="24"/>
                <w:szCs w:val="24"/>
              </w:rPr>
              <w:t>0</w:t>
            </w:r>
          </w:p>
        </w:tc>
        <w:tc>
          <w:tcPr>
            <w:tcW w:w="1343" w:type="dxa"/>
          </w:tcPr>
          <w:p w:rsidR="00124F26" w:rsidRDefault="00C63DD4">
            <w:pPr>
              <w:pStyle w:val="13"/>
              <w:spacing w:line="240" w:lineRule="auto"/>
              <w:ind w:firstLine="0"/>
              <w:jc w:val="center"/>
              <w:rPr>
                <w:sz w:val="24"/>
                <w:szCs w:val="24"/>
              </w:rPr>
            </w:pPr>
            <w:r>
              <w:rPr>
                <w:sz w:val="24"/>
                <w:szCs w:val="24"/>
              </w:rPr>
              <w:t>4</w:t>
            </w:r>
          </w:p>
        </w:tc>
        <w:tc>
          <w:tcPr>
            <w:tcW w:w="1541" w:type="dxa"/>
          </w:tcPr>
          <w:p w:rsidR="00124F26" w:rsidRDefault="00C63DD4">
            <w:pPr>
              <w:pStyle w:val="13"/>
              <w:spacing w:line="240" w:lineRule="auto"/>
              <w:ind w:firstLine="0"/>
              <w:jc w:val="center"/>
              <w:rPr>
                <w:sz w:val="24"/>
                <w:szCs w:val="24"/>
              </w:rPr>
            </w:pPr>
            <w:r>
              <w:rPr>
                <w:sz w:val="24"/>
                <w:szCs w:val="24"/>
              </w:rPr>
              <w:t>0</w:t>
            </w:r>
          </w:p>
        </w:tc>
        <w:tc>
          <w:tcPr>
            <w:tcW w:w="722" w:type="dxa"/>
          </w:tcPr>
          <w:p w:rsidR="00124F26" w:rsidRDefault="00C63DD4">
            <w:pPr>
              <w:pStyle w:val="13"/>
              <w:spacing w:line="240" w:lineRule="auto"/>
              <w:ind w:firstLine="0"/>
              <w:jc w:val="center"/>
              <w:rPr>
                <w:sz w:val="24"/>
                <w:szCs w:val="24"/>
              </w:rPr>
            </w:pPr>
            <w:r>
              <w:rPr>
                <w:sz w:val="24"/>
                <w:szCs w:val="24"/>
              </w:rPr>
              <w:t>2</w:t>
            </w:r>
          </w:p>
        </w:tc>
      </w:tr>
      <w:tr w:rsidR="00124F26">
        <w:tc>
          <w:tcPr>
            <w:tcW w:w="2572" w:type="dxa"/>
          </w:tcPr>
          <w:p w:rsidR="00124F26" w:rsidRDefault="00C63DD4">
            <w:pPr>
              <w:pStyle w:val="13"/>
              <w:spacing w:line="240" w:lineRule="auto"/>
              <w:ind w:firstLine="0"/>
              <w:rPr>
                <w:sz w:val="24"/>
                <w:szCs w:val="24"/>
              </w:rPr>
            </w:pPr>
            <w:r>
              <w:rPr>
                <w:bCs/>
                <w:sz w:val="24"/>
                <w:szCs w:val="24"/>
              </w:rPr>
              <w:t>Topic 7.</w:t>
            </w:r>
            <w:r>
              <w:rPr>
                <w:b/>
                <w:bCs/>
                <w:sz w:val="24"/>
                <w:szCs w:val="24"/>
              </w:rPr>
              <w:t xml:space="preserve"> </w:t>
            </w:r>
            <w:r>
              <w:rPr>
                <w:b/>
                <w:sz w:val="24"/>
                <w:szCs w:val="24"/>
              </w:rPr>
              <w:t xml:space="preserve">Leukemias and lymphomas in children </w:t>
            </w:r>
            <w:r>
              <w:rPr>
                <w:sz w:val="24"/>
                <w:szCs w:val="24"/>
              </w:rPr>
              <w:t>.</w:t>
            </w:r>
          </w:p>
        </w:tc>
        <w:tc>
          <w:tcPr>
            <w:tcW w:w="1108" w:type="dxa"/>
          </w:tcPr>
          <w:p w:rsidR="00124F26" w:rsidRDefault="00C63DD4">
            <w:pPr>
              <w:pStyle w:val="13"/>
              <w:spacing w:line="240" w:lineRule="auto"/>
              <w:ind w:firstLine="0"/>
              <w:jc w:val="center"/>
              <w:rPr>
                <w:sz w:val="24"/>
                <w:szCs w:val="24"/>
              </w:rPr>
            </w:pPr>
            <w:r>
              <w:rPr>
                <w:sz w:val="24"/>
                <w:szCs w:val="24"/>
              </w:rPr>
              <w:t>9</w:t>
            </w:r>
          </w:p>
        </w:tc>
        <w:tc>
          <w:tcPr>
            <w:tcW w:w="868" w:type="dxa"/>
          </w:tcPr>
          <w:p w:rsidR="00124F26" w:rsidRDefault="00C63DD4">
            <w:pPr>
              <w:pStyle w:val="13"/>
              <w:spacing w:line="240" w:lineRule="auto"/>
              <w:ind w:firstLine="0"/>
              <w:jc w:val="center"/>
              <w:rPr>
                <w:sz w:val="24"/>
                <w:szCs w:val="24"/>
              </w:rPr>
            </w:pPr>
            <w:r>
              <w:rPr>
                <w:sz w:val="24"/>
                <w:szCs w:val="24"/>
              </w:rPr>
              <w:t>0</w:t>
            </w:r>
          </w:p>
        </w:tc>
        <w:tc>
          <w:tcPr>
            <w:tcW w:w="1190" w:type="dxa"/>
          </w:tcPr>
          <w:p w:rsidR="00124F26" w:rsidRDefault="00C63DD4">
            <w:pPr>
              <w:pStyle w:val="13"/>
              <w:spacing w:line="240" w:lineRule="auto"/>
              <w:ind w:firstLine="0"/>
              <w:jc w:val="center"/>
              <w:rPr>
                <w:sz w:val="24"/>
                <w:szCs w:val="24"/>
              </w:rPr>
            </w:pPr>
            <w:r>
              <w:rPr>
                <w:sz w:val="24"/>
                <w:szCs w:val="24"/>
              </w:rPr>
              <w:t>0</w:t>
            </w:r>
          </w:p>
        </w:tc>
        <w:tc>
          <w:tcPr>
            <w:tcW w:w="1343" w:type="dxa"/>
          </w:tcPr>
          <w:p w:rsidR="00124F26" w:rsidRDefault="00C63DD4">
            <w:pPr>
              <w:pStyle w:val="13"/>
              <w:spacing w:line="240" w:lineRule="auto"/>
              <w:ind w:firstLine="0"/>
              <w:jc w:val="center"/>
              <w:rPr>
                <w:sz w:val="24"/>
                <w:szCs w:val="24"/>
              </w:rPr>
            </w:pPr>
            <w:r>
              <w:rPr>
                <w:sz w:val="24"/>
                <w:szCs w:val="24"/>
              </w:rPr>
              <w:t>6</w:t>
            </w:r>
          </w:p>
        </w:tc>
        <w:tc>
          <w:tcPr>
            <w:tcW w:w="1541" w:type="dxa"/>
          </w:tcPr>
          <w:p w:rsidR="00124F26" w:rsidRDefault="00C63DD4">
            <w:pPr>
              <w:pStyle w:val="13"/>
              <w:spacing w:line="240" w:lineRule="auto"/>
              <w:ind w:firstLine="0"/>
              <w:jc w:val="center"/>
              <w:rPr>
                <w:sz w:val="24"/>
                <w:szCs w:val="24"/>
              </w:rPr>
            </w:pPr>
            <w:r>
              <w:rPr>
                <w:sz w:val="24"/>
                <w:szCs w:val="24"/>
              </w:rPr>
              <w:t>0</w:t>
            </w:r>
          </w:p>
        </w:tc>
        <w:tc>
          <w:tcPr>
            <w:tcW w:w="722" w:type="dxa"/>
          </w:tcPr>
          <w:p w:rsidR="00124F26" w:rsidRDefault="00C63DD4">
            <w:pPr>
              <w:pStyle w:val="13"/>
              <w:spacing w:line="240" w:lineRule="auto"/>
              <w:ind w:firstLine="0"/>
              <w:jc w:val="center"/>
              <w:rPr>
                <w:sz w:val="24"/>
                <w:szCs w:val="24"/>
              </w:rPr>
            </w:pPr>
            <w:r>
              <w:rPr>
                <w:sz w:val="24"/>
                <w:szCs w:val="24"/>
              </w:rPr>
              <w:t>3</w:t>
            </w:r>
          </w:p>
        </w:tc>
      </w:tr>
      <w:tr w:rsidR="00124F26">
        <w:tc>
          <w:tcPr>
            <w:tcW w:w="2572" w:type="dxa"/>
          </w:tcPr>
          <w:p w:rsidR="00124F26" w:rsidRDefault="00C63DD4">
            <w:pPr>
              <w:pStyle w:val="13"/>
              <w:spacing w:line="240" w:lineRule="auto"/>
              <w:ind w:firstLine="0"/>
              <w:rPr>
                <w:i/>
                <w:sz w:val="24"/>
                <w:szCs w:val="24"/>
              </w:rPr>
            </w:pPr>
            <w:r>
              <w:rPr>
                <w:i/>
                <w:sz w:val="24"/>
                <w:szCs w:val="24"/>
              </w:rPr>
              <w:t>Together according to content module 2</w:t>
            </w:r>
          </w:p>
        </w:tc>
        <w:tc>
          <w:tcPr>
            <w:tcW w:w="1108" w:type="dxa"/>
          </w:tcPr>
          <w:p w:rsidR="00124F26" w:rsidRDefault="00C63DD4">
            <w:pPr>
              <w:pStyle w:val="13"/>
              <w:spacing w:line="240" w:lineRule="auto"/>
              <w:ind w:firstLine="0"/>
              <w:jc w:val="center"/>
              <w:rPr>
                <w:sz w:val="24"/>
                <w:szCs w:val="24"/>
              </w:rPr>
            </w:pPr>
            <w:r>
              <w:rPr>
                <w:sz w:val="24"/>
                <w:szCs w:val="24"/>
              </w:rPr>
              <w:t>17</w:t>
            </w:r>
          </w:p>
        </w:tc>
        <w:tc>
          <w:tcPr>
            <w:tcW w:w="868" w:type="dxa"/>
          </w:tcPr>
          <w:p w:rsidR="00124F26" w:rsidRDefault="00C63DD4">
            <w:pPr>
              <w:pStyle w:val="13"/>
              <w:spacing w:line="240" w:lineRule="auto"/>
              <w:ind w:firstLine="0"/>
              <w:jc w:val="center"/>
              <w:rPr>
                <w:sz w:val="24"/>
                <w:szCs w:val="24"/>
              </w:rPr>
            </w:pPr>
            <w:r>
              <w:rPr>
                <w:sz w:val="24"/>
                <w:szCs w:val="24"/>
              </w:rPr>
              <w:t>2</w:t>
            </w:r>
          </w:p>
        </w:tc>
        <w:tc>
          <w:tcPr>
            <w:tcW w:w="1190" w:type="dxa"/>
          </w:tcPr>
          <w:p w:rsidR="00124F26" w:rsidRDefault="00C63DD4">
            <w:pPr>
              <w:pStyle w:val="13"/>
              <w:spacing w:line="240" w:lineRule="auto"/>
              <w:ind w:firstLine="0"/>
              <w:jc w:val="center"/>
              <w:rPr>
                <w:sz w:val="24"/>
                <w:szCs w:val="24"/>
              </w:rPr>
            </w:pPr>
            <w:r>
              <w:rPr>
                <w:sz w:val="24"/>
                <w:szCs w:val="24"/>
              </w:rPr>
              <w:t>0</w:t>
            </w:r>
          </w:p>
        </w:tc>
        <w:tc>
          <w:tcPr>
            <w:tcW w:w="1343" w:type="dxa"/>
          </w:tcPr>
          <w:p w:rsidR="00124F26" w:rsidRDefault="00C63DD4">
            <w:pPr>
              <w:pStyle w:val="13"/>
              <w:spacing w:line="240" w:lineRule="auto"/>
              <w:ind w:firstLine="0"/>
              <w:jc w:val="center"/>
              <w:rPr>
                <w:sz w:val="24"/>
                <w:szCs w:val="24"/>
              </w:rPr>
            </w:pPr>
            <w:r>
              <w:rPr>
                <w:sz w:val="24"/>
                <w:szCs w:val="24"/>
              </w:rPr>
              <w:t>10</w:t>
            </w:r>
          </w:p>
        </w:tc>
        <w:tc>
          <w:tcPr>
            <w:tcW w:w="1541" w:type="dxa"/>
          </w:tcPr>
          <w:p w:rsidR="00124F26" w:rsidRDefault="00C63DD4">
            <w:pPr>
              <w:pStyle w:val="13"/>
              <w:spacing w:line="240" w:lineRule="auto"/>
              <w:ind w:firstLine="0"/>
              <w:jc w:val="center"/>
              <w:rPr>
                <w:sz w:val="24"/>
                <w:szCs w:val="24"/>
              </w:rPr>
            </w:pPr>
            <w:r>
              <w:rPr>
                <w:sz w:val="24"/>
                <w:szCs w:val="24"/>
              </w:rPr>
              <w:t>0</w:t>
            </w:r>
          </w:p>
        </w:tc>
        <w:tc>
          <w:tcPr>
            <w:tcW w:w="722" w:type="dxa"/>
          </w:tcPr>
          <w:p w:rsidR="00124F26" w:rsidRDefault="00C63DD4">
            <w:pPr>
              <w:pStyle w:val="13"/>
              <w:spacing w:line="240" w:lineRule="auto"/>
              <w:ind w:firstLine="0"/>
              <w:jc w:val="center"/>
              <w:rPr>
                <w:sz w:val="24"/>
                <w:szCs w:val="24"/>
              </w:rPr>
            </w:pPr>
            <w:r>
              <w:rPr>
                <w:sz w:val="24"/>
                <w:szCs w:val="24"/>
              </w:rPr>
              <w:t>5</w:t>
            </w:r>
          </w:p>
        </w:tc>
      </w:tr>
      <w:tr w:rsidR="00124F26">
        <w:tc>
          <w:tcPr>
            <w:tcW w:w="9344" w:type="dxa"/>
            <w:gridSpan w:val="7"/>
          </w:tcPr>
          <w:p w:rsidR="00905239" w:rsidRDefault="00C63DD4">
            <w:pPr>
              <w:pStyle w:val="13"/>
              <w:spacing w:line="240" w:lineRule="auto"/>
              <w:ind w:firstLine="0"/>
              <w:jc w:val="center"/>
              <w:rPr>
                <w:b/>
                <w:sz w:val="24"/>
                <w:szCs w:val="24"/>
              </w:rPr>
            </w:pPr>
            <w:r>
              <w:rPr>
                <w:b/>
                <w:bCs/>
                <w:sz w:val="24"/>
                <w:szCs w:val="24"/>
              </w:rPr>
              <w:t xml:space="preserve">Content module </w:t>
            </w:r>
            <w:r>
              <w:rPr>
                <w:b/>
                <w:sz w:val="24"/>
                <w:szCs w:val="24"/>
              </w:rPr>
              <w:t xml:space="preserve">3. </w:t>
            </w:r>
          </w:p>
          <w:p w:rsidR="00124F26" w:rsidRDefault="00C63DD4">
            <w:pPr>
              <w:pStyle w:val="13"/>
              <w:spacing w:line="240" w:lineRule="auto"/>
              <w:ind w:firstLine="0"/>
              <w:jc w:val="center"/>
              <w:rPr>
                <w:sz w:val="24"/>
                <w:szCs w:val="24"/>
              </w:rPr>
            </w:pPr>
            <w:r>
              <w:rPr>
                <w:b/>
                <w:sz w:val="24"/>
                <w:szCs w:val="24"/>
              </w:rPr>
              <w:t>Diseases of the endocrine system in children</w:t>
            </w:r>
          </w:p>
        </w:tc>
      </w:tr>
      <w:tr w:rsidR="00124F26">
        <w:tc>
          <w:tcPr>
            <w:tcW w:w="2572" w:type="dxa"/>
          </w:tcPr>
          <w:p w:rsidR="00124F26" w:rsidRDefault="00C63DD4">
            <w:pPr>
              <w:pStyle w:val="13"/>
              <w:spacing w:line="240" w:lineRule="auto"/>
              <w:ind w:firstLine="0"/>
              <w:rPr>
                <w:sz w:val="24"/>
                <w:szCs w:val="24"/>
              </w:rPr>
            </w:pPr>
            <w:r>
              <w:rPr>
                <w:sz w:val="24"/>
                <w:szCs w:val="24"/>
              </w:rPr>
              <w:t xml:space="preserve">Topic 8. </w:t>
            </w:r>
            <w:r>
              <w:rPr>
                <w:b/>
                <w:sz w:val="24"/>
                <w:szCs w:val="24"/>
              </w:rPr>
              <w:t xml:space="preserve">Diabetes in children </w:t>
            </w:r>
            <w:r>
              <w:rPr>
                <w:sz w:val="24"/>
                <w:szCs w:val="24"/>
              </w:rPr>
              <w:t xml:space="preserve">. </w:t>
            </w:r>
            <w:r>
              <w:rPr>
                <w:b/>
                <w:sz w:val="24"/>
                <w:szCs w:val="24"/>
              </w:rPr>
              <w:t>Diseases of gonads and adrenal glands in children. Obesity in children</w:t>
            </w:r>
          </w:p>
        </w:tc>
        <w:tc>
          <w:tcPr>
            <w:tcW w:w="1108" w:type="dxa"/>
          </w:tcPr>
          <w:p w:rsidR="00124F26" w:rsidRDefault="00C63DD4">
            <w:pPr>
              <w:pStyle w:val="13"/>
              <w:spacing w:line="240" w:lineRule="auto"/>
              <w:ind w:firstLine="0"/>
              <w:jc w:val="center"/>
              <w:rPr>
                <w:sz w:val="24"/>
                <w:szCs w:val="24"/>
              </w:rPr>
            </w:pPr>
            <w:r>
              <w:rPr>
                <w:sz w:val="24"/>
                <w:szCs w:val="24"/>
              </w:rPr>
              <w:t>8</w:t>
            </w:r>
          </w:p>
        </w:tc>
        <w:tc>
          <w:tcPr>
            <w:tcW w:w="868" w:type="dxa"/>
          </w:tcPr>
          <w:p w:rsidR="00124F26" w:rsidRDefault="00C63DD4">
            <w:pPr>
              <w:pStyle w:val="13"/>
              <w:spacing w:line="240" w:lineRule="auto"/>
              <w:ind w:firstLine="0"/>
              <w:jc w:val="center"/>
              <w:rPr>
                <w:sz w:val="24"/>
                <w:szCs w:val="24"/>
              </w:rPr>
            </w:pPr>
            <w:r>
              <w:rPr>
                <w:sz w:val="24"/>
                <w:szCs w:val="24"/>
              </w:rPr>
              <w:t>2</w:t>
            </w:r>
          </w:p>
        </w:tc>
        <w:tc>
          <w:tcPr>
            <w:tcW w:w="1190" w:type="dxa"/>
          </w:tcPr>
          <w:p w:rsidR="00124F26" w:rsidRDefault="00C63DD4">
            <w:pPr>
              <w:pStyle w:val="13"/>
              <w:spacing w:line="240" w:lineRule="auto"/>
              <w:ind w:firstLine="0"/>
              <w:jc w:val="center"/>
              <w:rPr>
                <w:sz w:val="24"/>
                <w:szCs w:val="24"/>
              </w:rPr>
            </w:pPr>
            <w:r>
              <w:rPr>
                <w:sz w:val="24"/>
                <w:szCs w:val="24"/>
              </w:rPr>
              <w:t>0</w:t>
            </w:r>
          </w:p>
        </w:tc>
        <w:tc>
          <w:tcPr>
            <w:tcW w:w="1343" w:type="dxa"/>
          </w:tcPr>
          <w:p w:rsidR="00124F26" w:rsidRDefault="00C63DD4">
            <w:pPr>
              <w:pStyle w:val="13"/>
              <w:spacing w:line="240" w:lineRule="auto"/>
              <w:ind w:firstLine="0"/>
              <w:jc w:val="center"/>
              <w:rPr>
                <w:sz w:val="24"/>
                <w:szCs w:val="24"/>
              </w:rPr>
            </w:pPr>
            <w:r>
              <w:rPr>
                <w:sz w:val="24"/>
                <w:szCs w:val="24"/>
              </w:rPr>
              <w:t>4</w:t>
            </w:r>
          </w:p>
        </w:tc>
        <w:tc>
          <w:tcPr>
            <w:tcW w:w="1541" w:type="dxa"/>
          </w:tcPr>
          <w:p w:rsidR="00124F26" w:rsidRDefault="00C63DD4">
            <w:pPr>
              <w:pStyle w:val="13"/>
              <w:spacing w:line="240" w:lineRule="auto"/>
              <w:ind w:firstLine="0"/>
              <w:jc w:val="center"/>
              <w:rPr>
                <w:sz w:val="24"/>
                <w:szCs w:val="24"/>
              </w:rPr>
            </w:pPr>
            <w:r>
              <w:rPr>
                <w:sz w:val="24"/>
                <w:szCs w:val="24"/>
              </w:rPr>
              <w:t>0</w:t>
            </w:r>
          </w:p>
        </w:tc>
        <w:tc>
          <w:tcPr>
            <w:tcW w:w="722" w:type="dxa"/>
          </w:tcPr>
          <w:p w:rsidR="00124F26" w:rsidRDefault="00C63DD4">
            <w:pPr>
              <w:pStyle w:val="13"/>
              <w:spacing w:line="240" w:lineRule="auto"/>
              <w:ind w:firstLine="0"/>
              <w:jc w:val="center"/>
              <w:rPr>
                <w:sz w:val="24"/>
                <w:szCs w:val="24"/>
              </w:rPr>
            </w:pPr>
            <w:r>
              <w:rPr>
                <w:sz w:val="24"/>
                <w:szCs w:val="24"/>
              </w:rPr>
              <w:t>2</w:t>
            </w:r>
          </w:p>
        </w:tc>
      </w:tr>
      <w:tr w:rsidR="00124F26">
        <w:tc>
          <w:tcPr>
            <w:tcW w:w="2572" w:type="dxa"/>
          </w:tcPr>
          <w:p w:rsidR="00124F26" w:rsidRDefault="00C63DD4">
            <w:pPr>
              <w:pStyle w:val="13"/>
              <w:spacing w:line="240" w:lineRule="auto"/>
              <w:ind w:firstLine="0"/>
              <w:rPr>
                <w:sz w:val="24"/>
                <w:szCs w:val="24"/>
              </w:rPr>
            </w:pPr>
            <w:r>
              <w:rPr>
                <w:sz w:val="24"/>
                <w:szCs w:val="24"/>
              </w:rPr>
              <w:t xml:space="preserve">Topic 9. </w:t>
            </w:r>
            <w:r>
              <w:rPr>
                <w:b/>
                <w:sz w:val="24"/>
                <w:szCs w:val="24"/>
              </w:rPr>
              <w:t>Diseases of the thyroid gland, hypothalamic-pituitary system in children.</w:t>
            </w:r>
          </w:p>
        </w:tc>
        <w:tc>
          <w:tcPr>
            <w:tcW w:w="1108" w:type="dxa"/>
          </w:tcPr>
          <w:p w:rsidR="00124F26" w:rsidRDefault="00C63DD4">
            <w:pPr>
              <w:pStyle w:val="13"/>
              <w:spacing w:line="240" w:lineRule="auto"/>
              <w:ind w:firstLine="0"/>
              <w:jc w:val="center"/>
              <w:rPr>
                <w:sz w:val="24"/>
                <w:szCs w:val="24"/>
              </w:rPr>
            </w:pPr>
            <w:r>
              <w:rPr>
                <w:sz w:val="24"/>
                <w:szCs w:val="24"/>
              </w:rPr>
              <w:t>9</w:t>
            </w:r>
          </w:p>
          <w:p w:rsidR="00124F26" w:rsidRDefault="00124F26">
            <w:pPr>
              <w:pStyle w:val="13"/>
              <w:spacing w:line="240" w:lineRule="auto"/>
              <w:ind w:firstLine="0"/>
              <w:jc w:val="center"/>
              <w:rPr>
                <w:sz w:val="24"/>
                <w:szCs w:val="24"/>
              </w:rPr>
            </w:pPr>
          </w:p>
        </w:tc>
        <w:tc>
          <w:tcPr>
            <w:tcW w:w="868" w:type="dxa"/>
          </w:tcPr>
          <w:p w:rsidR="00124F26" w:rsidRDefault="00C63DD4">
            <w:pPr>
              <w:pStyle w:val="13"/>
              <w:spacing w:line="240" w:lineRule="auto"/>
              <w:ind w:firstLine="0"/>
              <w:jc w:val="center"/>
              <w:rPr>
                <w:sz w:val="24"/>
                <w:szCs w:val="24"/>
              </w:rPr>
            </w:pPr>
            <w:r>
              <w:rPr>
                <w:sz w:val="24"/>
                <w:szCs w:val="24"/>
              </w:rPr>
              <w:t>0</w:t>
            </w:r>
          </w:p>
        </w:tc>
        <w:tc>
          <w:tcPr>
            <w:tcW w:w="1190" w:type="dxa"/>
          </w:tcPr>
          <w:p w:rsidR="00124F26" w:rsidRDefault="00C63DD4">
            <w:pPr>
              <w:pStyle w:val="13"/>
              <w:spacing w:line="240" w:lineRule="auto"/>
              <w:ind w:firstLine="0"/>
              <w:jc w:val="center"/>
              <w:rPr>
                <w:sz w:val="24"/>
                <w:szCs w:val="24"/>
              </w:rPr>
            </w:pPr>
            <w:r>
              <w:rPr>
                <w:sz w:val="24"/>
                <w:szCs w:val="24"/>
              </w:rPr>
              <w:t>0</w:t>
            </w:r>
          </w:p>
        </w:tc>
        <w:tc>
          <w:tcPr>
            <w:tcW w:w="1343" w:type="dxa"/>
          </w:tcPr>
          <w:p w:rsidR="00124F26" w:rsidRDefault="00C63DD4">
            <w:pPr>
              <w:pStyle w:val="13"/>
              <w:spacing w:line="240" w:lineRule="auto"/>
              <w:ind w:firstLine="0"/>
              <w:jc w:val="center"/>
              <w:rPr>
                <w:sz w:val="24"/>
                <w:szCs w:val="24"/>
              </w:rPr>
            </w:pPr>
            <w:r>
              <w:rPr>
                <w:sz w:val="24"/>
                <w:szCs w:val="24"/>
              </w:rPr>
              <w:t>6</w:t>
            </w:r>
          </w:p>
        </w:tc>
        <w:tc>
          <w:tcPr>
            <w:tcW w:w="1541" w:type="dxa"/>
          </w:tcPr>
          <w:p w:rsidR="00124F26" w:rsidRDefault="00C63DD4">
            <w:pPr>
              <w:pStyle w:val="13"/>
              <w:spacing w:line="240" w:lineRule="auto"/>
              <w:ind w:firstLine="0"/>
              <w:jc w:val="center"/>
              <w:rPr>
                <w:sz w:val="24"/>
                <w:szCs w:val="24"/>
              </w:rPr>
            </w:pPr>
            <w:r>
              <w:rPr>
                <w:sz w:val="24"/>
                <w:szCs w:val="24"/>
              </w:rPr>
              <w:t>0</w:t>
            </w:r>
          </w:p>
        </w:tc>
        <w:tc>
          <w:tcPr>
            <w:tcW w:w="722" w:type="dxa"/>
          </w:tcPr>
          <w:p w:rsidR="00124F26" w:rsidRDefault="00C63DD4">
            <w:pPr>
              <w:pStyle w:val="13"/>
              <w:spacing w:line="240" w:lineRule="auto"/>
              <w:ind w:firstLine="0"/>
              <w:jc w:val="center"/>
              <w:rPr>
                <w:sz w:val="24"/>
                <w:szCs w:val="24"/>
              </w:rPr>
            </w:pPr>
            <w:r>
              <w:rPr>
                <w:sz w:val="24"/>
                <w:szCs w:val="24"/>
              </w:rPr>
              <w:t>3</w:t>
            </w:r>
          </w:p>
        </w:tc>
      </w:tr>
      <w:tr w:rsidR="00124F26">
        <w:tc>
          <w:tcPr>
            <w:tcW w:w="2572" w:type="dxa"/>
          </w:tcPr>
          <w:p w:rsidR="00124F26" w:rsidRDefault="00C63DD4">
            <w:pPr>
              <w:pStyle w:val="13"/>
              <w:spacing w:line="240" w:lineRule="auto"/>
              <w:ind w:firstLine="0"/>
              <w:rPr>
                <w:i/>
                <w:sz w:val="24"/>
                <w:szCs w:val="24"/>
              </w:rPr>
            </w:pPr>
            <w:r>
              <w:rPr>
                <w:i/>
                <w:sz w:val="24"/>
                <w:szCs w:val="24"/>
              </w:rPr>
              <w:t>Together according to content module 3</w:t>
            </w:r>
          </w:p>
        </w:tc>
        <w:tc>
          <w:tcPr>
            <w:tcW w:w="1108" w:type="dxa"/>
          </w:tcPr>
          <w:p w:rsidR="00124F26" w:rsidRDefault="00C63DD4">
            <w:pPr>
              <w:pStyle w:val="13"/>
              <w:spacing w:line="240" w:lineRule="auto"/>
              <w:ind w:firstLine="0"/>
              <w:jc w:val="center"/>
              <w:rPr>
                <w:sz w:val="24"/>
                <w:szCs w:val="24"/>
              </w:rPr>
            </w:pPr>
            <w:r>
              <w:rPr>
                <w:sz w:val="24"/>
                <w:szCs w:val="24"/>
              </w:rPr>
              <w:t>17</w:t>
            </w:r>
          </w:p>
        </w:tc>
        <w:tc>
          <w:tcPr>
            <w:tcW w:w="868" w:type="dxa"/>
          </w:tcPr>
          <w:p w:rsidR="00124F26" w:rsidRDefault="00C63DD4">
            <w:pPr>
              <w:pStyle w:val="13"/>
              <w:spacing w:line="240" w:lineRule="auto"/>
              <w:ind w:firstLine="0"/>
              <w:jc w:val="center"/>
              <w:rPr>
                <w:sz w:val="24"/>
                <w:szCs w:val="24"/>
              </w:rPr>
            </w:pPr>
            <w:r>
              <w:rPr>
                <w:sz w:val="24"/>
                <w:szCs w:val="24"/>
              </w:rPr>
              <w:t>2</w:t>
            </w:r>
          </w:p>
        </w:tc>
        <w:tc>
          <w:tcPr>
            <w:tcW w:w="1190" w:type="dxa"/>
          </w:tcPr>
          <w:p w:rsidR="00124F26" w:rsidRDefault="00C63DD4">
            <w:pPr>
              <w:pStyle w:val="13"/>
              <w:spacing w:line="240" w:lineRule="auto"/>
              <w:ind w:firstLine="0"/>
              <w:jc w:val="center"/>
              <w:rPr>
                <w:sz w:val="24"/>
                <w:szCs w:val="24"/>
              </w:rPr>
            </w:pPr>
            <w:r>
              <w:rPr>
                <w:sz w:val="24"/>
                <w:szCs w:val="24"/>
              </w:rPr>
              <w:t>0</w:t>
            </w:r>
          </w:p>
        </w:tc>
        <w:tc>
          <w:tcPr>
            <w:tcW w:w="1343" w:type="dxa"/>
          </w:tcPr>
          <w:p w:rsidR="00124F26" w:rsidRDefault="00C63DD4">
            <w:pPr>
              <w:pStyle w:val="13"/>
              <w:spacing w:line="240" w:lineRule="auto"/>
              <w:ind w:firstLine="0"/>
              <w:jc w:val="center"/>
              <w:rPr>
                <w:sz w:val="24"/>
                <w:szCs w:val="24"/>
              </w:rPr>
            </w:pPr>
            <w:r>
              <w:rPr>
                <w:sz w:val="24"/>
                <w:szCs w:val="24"/>
              </w:rPr>
              <w:t>10</w:t>
            </w:r>
          </w:p>
        </w:tc>
        <w:tc>
          <w:tcPr>
            <w:tcW w:w="1541" w:type="dxa"/>
          </w:tcPr>
          <w:p w:rsidR="00124F26" w:rsidRDefault="00C63DD4">
            <w:pPr>
              <w:pStyle w:val="13"/>
              <w:spacing w:line="240" w:lineRule="auto"/>
              <w:ind w:firstLine="0"/>
              <w:jc w:val="center"/>
              <w:rPr>
                <w:sz w:val="24"/>
                <w:szCs w:val="24"/>
              </w:rPr>
            </w:pPr>
            <w:r>
              <w:rPr>
                <w:sz w:val="24"/>
                <w:szCs w:val="24"/>
              </w:rPr>
              <w:t>0</w:t>
            </w:r>
          </w:p>
        </w:tc>
        <w:tc>
          <w:tcPr>
            <w:tcW w:w="722" w:type="dxa"/>
          </w:tcPr>
          <w:p w:rsidR="00124F26" w:rsidRDefault="00C63DD4">
            <w:pPr>
              <w:pStyle w:val="13"/>
              <w:spacing w:line="240" w:lineRule="auto"/>
              <w:ind w:firstLine="0"/>
              <w:jc w:val="center"/>
              <w:rPr>
                <w:sz w:val="24"/>
                <w:szCs w:val="24"/>
              </w:rPr>
            </w:pPr>
            <w:r>
              <w:rPr>
                <w:sz w:val="24"/>
                <w:szCs w:val="24"/>
              </w:rPr>
              <w:t>5</w:t>
            </w:r>
          </w:p>
        </w:tc>
      </w:tr>
      <w:tr w:rsidR="00124F26">
        <w:tc>
          <w:tcPr>
            <w:tcW w:w="2572" w:type="dxa"/>
          </w:tcPr>
          <w:p w:rsidR="00124F26" w:rsidRDefault="00C63DD4">
            <w:pPr>
              <w:pStyle w:val="13"/>
              <w:spacing w:line="240" w:lineRule="auto"/>
              <w:ind w:firstLine="0"/>
              <w:rPr>
                <w:b/>
                <w:sz w:val="24"/>
                <w:szCs w:val="24"/>
              </w:rPr>
            </w:pPr>
            <w:r>
              <w:rPr>
                <w:b/>
                <w:sz w:val="24"/>
                <w:szCs w:val="24"/>
              </w:rPr>
              <w:lastRenderedPageBreak/>
              <w:t>Only hours</w:t>
            </w:r>
          </w:p>
        </w:tc>
        <w:tc>
          <w:tcPr>
            <w:tcW w:w="1108" w:type="dxa"/>
          </w:tcPr>
          <w:p w:rsidR="00124F26" w:rsidRDefault="00C63DD4">
            <w:pPr>
              <w:pStyle w:val="13"/>
              <w:spacing w:line="240" w:lineRule="auto"/>
              <w:ind w:firstLine="0"/>
              <w:jc w:val="center"/>
              <w:rPr>
                <w:sz w:val="24"/>
                <w:szCs w:val="24"/>
              </w:rPr>
            </w:pPr>
            <w:r>
              <w:rPr>
                <w:sz w:val="24"/>
                <w:szCs w:val="24"/>
              </w:rPr>
              <w:t>75</w:t>
            </w:r>
          </w:p>
        </w:tc>
        <w:tc>
          <w:tcPr>
            <w:tcW w:w="868" w:type="dxa"/>
          </w:tcPr>
          <w:p w:rsidR="00124F26" w:rsidRDefault="00C63DD4">
            <w:pPr>
              <w:pStyle w:val="13"/>
              <w:spacing w:line="240" w:lineRule="auto"/>
              <w:ind w:firstLine="0"/>
              <w:jc w:val="center"/>
              <w:rPr>
                <w:sz w:val="24"/>
                <w:szCs w:val="24"/>
              </w:rPr>
            </w:pPr>
            <w:r>
              <w:rPr>
                <w:sz w:val="24"/>
                <w:szCs w:val="24"/>
              </w:rPr>
              <w:t>10</w:t>
            </w:r>
          </w:p>
        </w:tc>
        <w:tc>
          <w:tcPr>
            <w:tcW w:w="1190" w:type="dxa"/>
          </w:tcPr>
          <w:p w:rsidR="00124F26" w:rsidRDefault="00C63DD4">
            <w:pPr>
              <w:pStyle w:val="13"/>
              <w:spacing w:line="240" w:lineRule="auto"/>
              <w:ind w:firstLine="0"/>
              <w:jc w:val="center"/>
              <w:rPr>
                <w:sz w:val="24"/>
                <w:szCs w:val="24"/>
              </w:rPr>
            </w:pPr>
            <w:r>
              <w:rPr>
                <w:sz w:val="24"/>
                <w:szCs w:val="24"/>
              </w:rPr>
              <w:t>0</w:t>
            </w:r>
          </w:p>
        </w:tc>
        <w:tc>
          <w:tcPr>
            <w:tcW w:w="1343" w:type="dxa"/>
          </w:tcPr>
          <w:p w:rsidR="00124F26" w:rsidRDefault="00C63DD4">
            <w:pPr>
              <w:pStyle w:val="13"/>
              <w:spacing w:line="240" w:lineRule="auto"/>
              <w:ind w:firstLine="0"/>
              <w:jc w:val="center"/>
              <w:rPr>
                <w:sz w:val="24"/>
                <w:szCs w:val="24"/>
              </w:rPr>
            </w:pPr>
            <w:r>
              <w:rPr>
                <w:sz w:val="24"/>
                <w:szCs w:val="24"/>
              </w:rPr>
              <w:t>40</w:t>
            </w:r>
          </w:p>
        </w:tc>
        <w:tc>
          <w:tcPr>
            <w:tcW w:w="1541" w:type="dxa"/>
          </w:tcPr>
          <w:p w:rsidR="00124F26" w:rsidRDefault="00C63DD4">
            <w:pPr>
              <w:pStyle w:val="13"/>
              <w:spacing w:line="240" w:lineRule="auto"/>
              <w:ind w:firstLine="0"/>
              <w:jc w:val="center"/>
              <w:rPr>
                <w:sz w:val="24"/>
                <w:szCs w:val="24"/>
              </w:rPr>
            </w:pPr>
            <w:r>
              <w:rPr>
                <w:sz w:val="24"/>
                <w:szCs w:val="24"/>
              </w:rPr>
              <w:t>0</w:t>
            </w:r>
          </w:p>
        </w:tc>
        <w:tc>
          <w:tcPr>
            <w:tcW w:w="722" w:type="dxa"/>
          </w:tcPr>
          <w:p w:rsidR="00124F26" w:rsidRDefault="00C63DD4">
            <w:pPr>
              <w:pStyle w:val="13"/>
              <w:spacing w:line="240" w:lineRule="auto"/>
              <w:ind w:firstLine="0"/>
              <w:jc w:val="center"/>
              <w:rPr>
                <w:sz w:val="24"/>
                <w:szCs w:val="24"/>
              </w:rPr>
            </w:pPr>
            <w:r>
              <w:rPr>
                <w:sz w:val="24"/>
                <w:szCs w:val="24"/>
              </w:rPr>
              <w:t>25</w:t>
            </w:r>
          </w:p>
        </w:tc>
      </w:tr>
    </w:tbl>
    <w:p w:rsidR="00124F26" w:rsidRDefault="00124F26">
      <w:pPr>
        <w:widowControl w:val="0"/>
        <w:jc w:val="center"/>
        <w:rPr>
          <w:b/>
          <w:sz w:val="24"/>
          <w:szCs w:val="24"/>
        </w:rPr>
      </w:pPr>
    </w:p>
    <w:p w:rsidR="00124F26" w:rsidRDefault="00C63DD4">
      <w:pPr>
        <w:widowControl w:val="0"/>
        <w:jc w:val="center"/>
        <w:rPr>
          <w:b/>
          <w:sz w:val="24"/>
          <w:szCs w:val="24"/>
          <w:lang w:bidi="ru-RU"/>
        </w:rPr>
      </w:pPr>
      <w:r>
        <w:rPr>
          <w:b/>
          <w:sz w:val="24"/>
          <w:szCs w:val="24"/>
          <w:lang w:bidi="ru-RU"/>
        </w:rPr>
        <w:t xml:space="preserve">5. Topics of lectures / </w:t>
      </w:r>
      <w:r>
        <w:rPr>
          <w:b/>
          <w:sz w:val="24"/>
          <w:szCs w:val="24"/>
        </w:rPr>
        <w:t xml:space="preserve">seminars / </w:t>
      </w:r>
      <w:r>
        <w:rPr>
          <w:b/>
          <w:sz w:val="24"/>
          <w:szCs w:val="24"/>
          <w:lang w:bidi="ru-RU"/>
        </w:rPr>
        <w:t xml:space="preserve">practical </w:t>
      </w:r>
      <w:r>
        <w:rPr>
          <w:b/>
          <w:sz w:val="24"/>
          <w:szCs w:val="24"/>
        </w:rPr>
        <w:t xml:space="preserve">/ </w:t>
      </w:r>
      <w:r>
        <w:rPr>
          <w:b/>
          <w:sz w:val="24"/>
          <w:szCs w:val="24"/>
          <w:lang w:bidi="ru-RU"/>
        </w:rPr>
        <w:t>laboratory classes</w:t>
      </w:r>
    </w:p>
    <w:p w:rsidR="00124F26" w:rsidRDefault="00C63DD4">
      <w:pPr>
        <w:widowControl w:val="0"/>
        <w:jc w:val="center"/>
        <w:rPr>
          <w:bCs/>
          <w:sz w:val="24"/>
          <w:szCs w:val="24"/>
          <w:lang w:bidi="ru-RU"/>
        </w:rPr>
      </w:pPr>
      <w:r>
        <w:rPr>
          <w:b/>
          <w:bCs/>
          <w:sz w:val="24"/>
          <w:szCs w:val="24"/>
          <w:lang w:bidi="ru-RU"/>
        </w:rPr>
        <w:t>5.1. Topics of lectures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38"/>
        <w:gridCol w:w="8064"/>
        <w:gridCol w:w="956"/>
      </w:tblGrid>
      <w:tr w:rsidR="00124F26">
        <w:trPr>
          <w:trHeight w:val="771"/>
        </w:trPr>
        <w:tc>
          <w:tcPr>
            <w:tcW w:w="425" w:type="pct"/>
          </w:tcPr>
          <w:p w:rsidR="00124F26" w:rsidRDefault="00124F26">
            <w:pPr>
              <w:jc w:val="both"/>
              <w:rPr>
                <w:sz w:val="24"/>
                <w:szCs w:val="24"/>
              </w:rPr>
            </w:pPr>
          </w:p>
        </w:tc>
        <w:tc>
          <w:tcPr>
            <w:tcW w:w="4090" w:type="pct"/>
          </w:tcPr>
          <w:p w:rsidR="00124F26" w:rsidRDefault="00C63DD4">
            <w:pPr>
              <w:jc w:val="center"/>
              <w:rPr>
                <w:sz w:val="24"/>
                <w:szCs w:val="24"/>
              </w:rPr>
            </w:pPr>
            <w:r>
              <w:rPr>
                <w:sz w:val="24"/>
                <w:szCs w:val="24"/>
              </w:rPr>
              <w:t>Topic</w:t>
            </w:r>
          </w:p>
        </w:tc>
        <w:tc>
          <w:tcPr>
            <w:tcW w:w="485" w:type="pct"/>
          </w:tcPr>
          <w:p w:rsidR="00124F26" w:rsidRDefault="00C63DD4">
            <w:pPr>
              <w:jc w:val="both"/>
              <w:rPr>
                <w:sz w:val="24"/>
                <w:szCs w:val="24"/>
              </w:rPr>
            </w:pPr>
            <w:r>
              <w:rPr>
                <w:sz w:val="24"/>
                <w:szCs w:val="24"/>
                <w:lang w:val="en-US"/>
              </w:rPr>
              <w:t xml:space="preserve">The number of </w:t>
            </w:r>
            <w:r>
              <w:rPr>
                <w:sz w:val="24"/>
                <w:szCs w:val="24"/>
              </w:rPr>
              <w:t>hours</w:t>
            </w:r>
          </w:p>
        </w:tc>
      </w:tr>
      <w:tr w:rsidR="00124F26">
        <w:tc>
          <w:tcPr>
            <w:tcW w:w="425" w:type="pct"/>
          </w:tcPr>
          <w:p w:rsidR="00124F26" w:rsidRDefault="00124F26">
            <w:pPr>
              <w:pStyle w:val="11"/>
              <w:numPr>
                <w:ilvl w:val="0"/>
                <w:numId w:val="3"/>
              </w:numPr>
              <w:ind w:left="0"/>
              <w:jc w:val="center"/>
              <w:rPr>
                <w:sz w:val="24"/>
                <w:szCs w:val="24"/>
              </w:rPr>
            </w:pPr>
          </w:p>
        </w:tc>
        <w:tc>
          <w:tcPr>
            <w:tcW w:w="4090" w:type="pct"/>
          </w:tcPr>
          <w:p w:rsidR="00124F26" w:rsidRDefault="00C63DD4">
            <w:pPr>
              <w:jc w:val="both"/>
              <w:rPr>
                <w:sz w:val="24"/>
                <w:szCs w:val="24"/>
              </w:rPr>
            </w:pPr>
            <w:r>
              <w:rPr>
                <w:sz w:val="24"/>
                <w:szCs w:val="24"/>
              </w:rPr>
              <w:t>Organization of neonatal care in Ukraine. Medical care for a healthy newborn baby. Premature babies. Peculiarities of feeding and raising premature babies. Children with intrauterine growth retardation. Emergency care for the main emergency conditions in premature newborns: hypothermia, respiratory failure, hypoglycemia. Issues of bioethics in modern neonatology.</w:t>
            </w:r>
          </w:p>
        </w:tc>
        <w:tc>
          <w:tcPr>
            <w:tcW w:w="485" w:type="pct"/>
          </w:tcPr>
          <w:p w:rsidR="00124F26" w:rsidRDefault="00C63DD4">
            <w:pPr>
              <w:jc w:val="both"/>
              <w:rPr>
                <w:sz w:val="24"/>
                <w:szCs w:val="24"/>
              </w:rPr>
            </w:pPr>
            <w:r>
              <w:rPr>
                <w:sz w:val="24"/>
                <w:szCs w:val="24"/>
              </w:rPr>
              <w:t>2</w:t>
            </w:r>
          </w:p>
        </w:tc>
      </w:tr>
      <w:tr w:rsidR="00124F26">
        <w:tc>
          <w:tcPr>
            <w:tcW w:w="425" w:type="pct"/>
          </w:tcPr>
          <w:p w:rsidR="00124F26" w:rsidRDefault="00124F26">
            <w:pPr>
              <w:pStyle w:val="11"/>
              <w:numPr>
                <w:ilvl w:val="0"/>
                <w:numId w:val="3"/>
              </w:numPr>
              <w:ind w:left="0"/>
              <w:jc w:val="center"/>
              <w:rPr>
                <w:sz w:val="24"/>
                <w:szCs w:val="24"/>
              </w:rPr>
            </w:pPr>
          </w:p>
        </w:tc>
        <w:tc>
          <w:tcPr>
            <w:tcW w:w="4090" w:type="pct"/>
          </w:tcPr>
          <w:p w:rsidR="00124F26" w:rsidRDefault="00C63DD4">
            <w:pPr>
              <w:jc w:val="both"/>
              <w:rPr>
                <w:sz w:val="24"/>
                <w:szCs w:val="24"/>
              </w:rPr>
            </w:pPr>
            <w:r>
              <w:rPr>
                <w:sz w:val="24"/>
                <w:szCs w:val="24"/>
              </w:rPr>
              <w:t>Hemolytic and hemorrhagic diseases of newborns.</w:t>
            </w:r>
          </w:p>
        </w:tc>
        <w:tc>
          <w:tcPr>
            <w:tcW w:w="485" w:type="pct"/>
          </w:tcPr>
          <w:p w:rsidR="00124F26" w:rsidRDefault="00C63DD4">
            <w:pPr>
              <w:jc w:val="both"/>
              <w:rPr>
                <w:sz w:val="24"/>
                <w:szCs w:val="24"/>
              </w:rPr>
            </w:pPr>
            <w:r>
              <w:rPr>
                <w:sz w:val="24"/>
                <w:szCs w:val="24"/>
              </w:rPr>
              <w:t>2</w:t>
            </w:r>
          </w:p>
        </w:tc>
      </w:tr>
      <w:tr w:rsidR="00124F26">
        <w:tc>
          <w:tcPr>
            <w:tcW w:w="425" w:type="pct"/>
          </w:tcPr>
          <w:p w:rsidR="00124F26" w:rsidRDefault="00124F26">
            <w:pPr>
              <w:pStyle w:val="11"/>
              <w:numPr>
                <w:ilvl w:val="0"/>
                <w:numId w:val="3"/>
              </w:numPr>
              <w:ind w:left="0"/>
              <w:jc w:val="center"/>
              <w:rPr>
                <w:sz w:val="24"/>
                <w:szCs w:val="24"/>
              </w:rPr>
            </w:pPr>
          </w:p>
        </w:tc>
        <w:tc>
          <w:tcPr>
            <w:tcW w:w="4090" w:type="pct"/>
          </w:tcPr>
          <w:p w:rsidR="00124F26" w:rsidRDefault="00C63DD4">
            <w:pPr>
              <w:jc w:val="both"/>
              <w:rPr>
                <w:sz w:val="24"/>
                <w:szCs w:val="24"/>
              </w:rPr>
            </w:pPr>
            <w:r>
              <w:rPr>
                <w:sz w:val="24"/>
                <w:szCs w:val="24"/>
              </w:rPr>
              <w:t>Intrauterine infections. Bacterial infections and sepsis of newborns</w:t>
            </w:r>
          </w:p>
        </w:tc>
        <w:tc>
          <w:tcPr>
            <w:tcW w:w="485" w:type="pct"/>
          </w:tcPr>
          <w:p w:rsidR="00124F26" w:rsidRDefault="00C63DD4">
            <w:pPr>
              <w:jc w:val="both"/>
              <w:rPr>
                <w:sz w:val="24"/>
                <w:szCs w:val="24"/>
              </w:rPr>
            </w:pPr>
            <w:r>
              <w:rPr>
                <w:sz w:val="24"/>
                <w:szCs w:val="24"/>
              </w:rPr>
              <w:t>2</w:t>
            </w:r>
          </w:p>
        </w:tc>
      </w:tr>
      <w:tr w:rsidR="00124F26">
        <w:tc>
          <w:tcPr>
            <w:tcW w:w="425" w:type="pct"/>
          </w:tcPr>
          <w:p w:rsidR="00124F26" w:rsidRDefault="00124F26">
            <w:pPr>
              <w:pStyle w:val="11"/>
              <w:numPr>
                <w:ilvl w:val="0"/>
                <w:numId w:val="3"/>
              </w:numPr>
              <w:ind w:left="0"/>
              <w:jc w:val="center"/>
              <w:rPr>
                <w:sz w:val="24"/>
                <w:szCs w:val="24"/>
              </w:rPr>
            </w:pPr>
          </w:p>
        </w:tc>
        <w:tc>
          <w:tcPr>
            <w:tcW w:w="4090" w:type="pct"/>
          </w:tcPr>
          <w:p w:rsidR="00124F26" w:rsidRDefault="00C63DD4">
            <w:pPr>
              <w:jc w:val="both"/>
              <w:rPr>
                <w:sz w:val="24"/>
                <w:szCs w:val="24"/>
              </w:rPr>
            </w:pPr>
            <w:r>
              <w:rPr>
                <w:sz w:val="24"/>
                <w:szCs w:val="24"/>
              </w:rPr>
              <w:t>Anemia in children.</w:t>
            </w:r>
          </w:p>
        </w:tc>
        <w:tc>
          <w:tcPr>
            <w:tcW w:w="485" w:type="pct"/>
          </w:tcPr>
          <w:p w:rsidR="00124F26" w:rsidRDefault="00C63DD4">
            <w:pPr>
              <w:jc w:val="both"/>
              <w:rPr>
                <w:sz w:val="24"/>
                <w:szCs w:val="24"/>
              </w:rPr>
            </w:pPr>
            <w:r>
              <w:rPr>
                <w:sz w:val="24"/>
                <w:szCs w:val="24"/>
              </w:rPr>
              <w:t>2</w:t>
            </w:r>
          </w:p>
        </w:tc>
      </w:tr>
      <w:tr w:rsidR="00124F26">
        <w:tc>
          <w:tcPr>
            <w:tcW w:w="425" w:type="pct"/>
          </w:tcPr>
          <w:p w:rsidR="00124F26" w:rsidRDefault="00124F26">
            <w:pPr>
              <w:pStyle w:val="11"/>
              <w:numPr>
                <w:ilvl w:val="0"/>
                <w:numId w:val="3"/>
              </w:numPr>
              <w:ind w:left="0"/>
              <w:jc w:val="center"/>
              <w:rPr>
                <w:sz w:val="24"/>
                <w:szCs w:val="24"/>
              </w:rPr>
            </w:pPr>
          </w:p>
        </w:tc>
        <w:tc>
          <w:tcPr>
            <w:tcW w:w="4090" w:type="pct"/>
          </w:tcPr>
          <w:p w:rsidR="00124F26" w:rsidRDefault="00C63DD4">
            <w:pPr>
              <w:jc w:val="both"/>
              <w:rPr>
                <w:sz w:val="24"/>
                <w:szCs w:val="24"/>
              </w:rPr>
            </w:pPr>
            <w:r>
              <w:rPr>
                <w:sz w:val="24"/>
                <w:szCs w:val="24"/>
              </w:rPr>
              <w:t>Diabetes in children.</w:t>
            </w:r>
          </w:p>
        </w:tc>
        <w:tc>
          <w:tcPr>
            <w:tcW w:w="485" w:type="pct"/>
          </w:tcPr>
          <w:p w:rsidR="00124F26" w:rsidRDefault="00C63DD4">
            <w:pPr>
              <w:jc w:val="both"/>
              <w:rPr>
                <w:sz w:val="24"/>
                <w:szCs w:val="24"/>
              </w:rPr>
            </w:pPr>
            <w:r>
              <w:rPr>
                <w:sz w:val="24"/>
                <w:szCs w:val="24"/>
              </w:rPr>
              <w:t>2</w:t>
            </w:r>
          </w:p>
        </w:tc>
      </w:tr>
      <w:tr w:rsidR="00124F26">
        <w:tc>
          <w:tcPr>
            <w:tcW w:w="425" w:type="pct"/>
          </w:tcPr>
          <w:p w:rsidR="00124F26" w:rsidRDefault="00124F26">
            <w:pPr>
              <w:jc w:val="center"/>
              <w:rPr>
                <w:sz w:val="24"/>
                <w:szCs w:val="24"/>
              </w:rPr>
            </w:pPr>
          </w:p>
        </w:tc>
        <w:tc>
          <w:tcPr>
            <w:tcW w:w="4090" w:type="pct"/>
          </w:tcPr>
          <w:p w:rsidR="00124F26" w:rsidRDefault="00C63DD4">
            <w:pPr>
              <w:jc w:val="both"/>
              <w:rPr>
                <w:sz w:val="24"/>
                <w:szCs w:val="24"/>
              </w:rPr>
            </w:pPr>
            <w:r>
              <w:rPr>
                <w:sz w:val="24"/>
                <w:szCs w:val="24"/>
              </w:rPr>
              <w:t>In total</w:t>
            </w:r>
          </w:p>
        </w:tc>
        <w:tc>
          <w:tcPr>
            <w:tcW w:w="485" w:type="pct"/>
          </w:tcPr>
          <w:p w:rsidR="00124F26" w:rsidRDefault="00C63DD4">
            <w:pPr>
              <w:jc w:val="both"/>
              <w:rPr>
                <w:sz w:val="24"/>
                <w:szCs w:val="24"/>
              </w:rPr>
            </w:pPr>
            <w:r>
              <w:rPr>
                <w:sz w:val="24"/>
                <w:szCs w:val="24"/>
              </w:rPr>
              <w:t>10</w:t>
            </w:r>
          </w:p>
        </w:tc>
      </w:tr>
    </w:tbl>
    <w:p w:rsidR="00124F26" w:rsidRDefault="00124F26">
      <w:pPr>
        <w:widowControl w:val="0"/>
        <w:jc w:val="both"/>
        <w:rPr>
          <w:b/>
          <w:bCs/>
          <w:sz w:val="24"/>
          <w:szCs w:val="24"/>
          <w:lang w:bidi="ru-RU"/>
        </w:rPr>
      </w:pPr>
    </w:p>
    <w:p w:rsidR="00124F26" w:rsidRDefault="00C63DD4">
      <w:pPr>
        <w:widowControl w:val="0"/>
        <w:jc w:val="both"/>
        <w:rPr>
          <w:bCs/>
          <w:sz w:val="24"/>
          <w:szCs w:val="24"/>
          <w:lang w:bidi="ru-RU"/>
        </w:rPr>
      </w:pPr>
      <w:r>
        <w:rPr>
          <w:b/>
          <w:bCs/>
          <w:sz w:val="24"/>
          <w:szCs w:val="24"/>
          <w:lang w:bidi="ru-RU"/>
        </w:rPr>
        <w:t xml:space="preserve">5.2. Topics </w:t>
      </w:r>
      <w:r>
        <w:rPr>
          <w:b/>
          <w:bCs/>
          <w:sz w:val="24"/>
          <w:szCs w:val="24"/>
        </w:rPr>
        <w:t xml:space="preserve">of seminar </w:t>
      </w:r>
      <w:r>
        <w:rPr>
          <w:b/>
          <w:bCs/>
          <w:sz w:val="24"/>
          <w:szCs w:val="24"/>
          <w:lang w:bidi="ru-RU"/>
        </w:rPr>
        <w:t>classes</w:t>
      </w:r>
    </w:p>
    <w:p w:rsidR="00124F26" w:rsidRDefault="00C63DD4">
      <w:pPr>
        <w:widowControl w:val="0"/>
        <w:jc w:val="both"/>
        <w:rPr>
          <w:b/>
          <w:sz w:val="24"/>
          <w:szCs w:val="24"/>
        </w:rPr>
      </w:pPr>
      <w:r>
        <w:rPr>
          <w:bCs/>
          <w:sz w:val="24"/>
          <w:szCs w:val="24"/>
          <w:lang w:bidi="ru-RU"/>
        </w:rPr>
        <w:t>Seminar classes are not provided.</w:t>
      </w:r>
    </w:p>
    <w:p w:rsidR="00124F26" w:rsidRDefault="00C63DD4">
      <w:pPr>
        <w:widowControl w:val="0"/>
        <w:jc w:val="center"/>
        <w:rPr>
          <w:b/>
          <w:sz w:val="24"/>
          <w:szCs w:val="24"/>
        </w:rPr>
      </w:pPr>
      <w:r>
        <w:rPr>
          <w:b/>
          <w:sz w:val="24"/>
          <w:szCs w:val="24"/>
        </w:rPr>
        <w:t>5.3. Topics of practical classes</w:t>
      </w:r>
    </w:p>
    <w:tbl>
      <w:tblPr>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42"/>
        <w:gridCol w:w="8058"/>
        <w:gridCol w:w="956"/>
      </w:tblGrid>
      <w:tr w:rsidR="00124F26">
        <w:tc>
          <w:tcPr>
            <w:tcW w:w="427" w:type="pct"/>
          </w:tcPr>
          <w:p w:rsidR="00124F26" w:rsidRDefault="00C63DD4">
            <w:pPr>
              <w:widowControl w:val="0"/>
              <w:jc w:val="center"/>
              <w:rPr>
                <w:b/>
                <w:sz w:val="24"/>
                <w:szCs w:val="24"/>
              </w:rPr>
            </w:pPr>
            <w:r>
              <w:rPr>
                <w:b/>
                <w:sz w:val="24"/>
                <w:szCs w:val="24"/>
              </w:rPr>
              <w:t>No</w:t>
            </w:r>
          </w:p>
        </w:tc>
        <w:tc>
          <w:tcPr>
            <w:tcW w:w="4088" w:type="pct"/>
          </w:tcPr>
          <w:p w:rsidR="00124F26" w:rsidRDefault="00C63DD4">
            <w:pPr>
              <w:widowControl w:val="0"/>
              <w:jc w:val="center"/>
              <w:rPr>
                <w:b/>
                <w:sz w:val="24"/>
                <w:szCs w:val="24"/>
              </w:rPr>
            </w:pPr>
            <w:r>
              <w:rPr>
                <w:b/>
                <w:sz w:val="24"/>
                <w:szCs w:val="24"/>
              </w:rPr>
              <w:t>Topic name</w:t>
            </w:r>
          </w:p>
        </w:tc>
        <w:tc>
          <w:tcPr>
            <w:tcW w:w="485" w:type="pct"/>
          </w:tcPr>
          <w:p w:rsidR="00124F26" w:rsidRDefault="00C63DD4">
            <w:pPr>
              <w:widowControl w:val="0"/>
              <w:jc w:val="center"/>
              <w:rPr>
                <w:b/>
                <w:sz w:val="24"/>
                <w:szCs w:val="24"/>
              </w:rPr>
            </w:pPr>
            <w:r>
              <w:rPr>
                <w:b/>
                <w:sz w:val="24"/>
                <w:szCs w:val="24"/>
              </w:rPr>
              <w:t>How many hours?</w:t>
            </w:r>
          </w:p>
        </w:tc>
      </w:tr>
      <w:tr w:rsidR="00124F26">
        <w:tc>
          <w:tcPr>
            <w:tcW w:w="427" w:type="pct"/>
          </w:tcPr>
          <w:p w:rsidR="00124F26" w:rsidRDefault="00124F26">
            <w:pPr>
              <w:pStyle w:val="af0"/>
              <w:widowControl w:val="0"/>
              <w:numPr>
                <w:ilvl w:val="0"/>
                <w:numId w:val="4"/>
              </w:numPr>
              <w:spacing w:after="0" w:line="240" w:lineRule="auto"/>
              <w:jc w:val="both"/>
              <w:rPr>
                <w:sz w:val="24"/>
                <w:szCs w:val="24"/>
              </w:rPr>
            </w:pPr>
          </w:p>
        </w:tc>
        <w:tc>
          <w:tcPr>
            <w:tcW w:w="4088" w:type="pct"/>
          </w:tcPr>
          <w:p w:rsidR="00124F26" w:rsidRDefault="00C63DD4">
            <w:pPr>
              <w:widowControl w:val="0"/>
              <w:autoSpaceDE w:val="0"/>
              <w:autoSpaceDN w:val="0"/>
              <w:adjustRightInd w:val="0"/>
              <w:spacing w:after="0"/>
              <w:jc w:val="both"/>
              <w:rPr>
                <w:sz w:val="24"/>
                <w:szCs w:val="24"/>
              </w:rPr>
            </w:pPr>
            <w:r>
              <w:rPr>
                <w:sz w:val="24"/>
                <w:szCs w:val="24"/>
              </w:rPr>
              <w:t>Practical lesson 1. Topic 1.</w:t>
            </w:r>
          </w:p>
          <w:p w:rsidR="00124F26" w:rsidRDefault="00C63DD4">
            <w:pPr>
              <w:tabs>
                <w:tab w:val="left" w:pos="426"/>
                <w:tab w:val="left" w:pos="5554"/>
              </w:tabs>
              <w:spacing w:after="0" w:line="240" w:lineRule="auto"/>
              <w:ind w:hanging="10"/>
              <w:contextualSpacing/>
              <w:jc w:val="both"/>
              <w:rPr>
                <w:sz w:val="24"/>
                <w:szCs w:val="24"/>
              </w:rPr>
            </w:pPr>
            <w:r>
              <w:rPr>
                <w:b/>
                <w:sz w:val="24"/>
                <w:szCs w:val="24"/>
              </w:rPr>
              <w:t xml:space="preserve">Organization of neonatal care in Ukraine </w:t>
            </w:r>
            <w:r>
              <w:rPr>
                <w:sz w:val="24"/>
                <w:szCs w:val="24"/>
              </w:rPr>
              <w:t>.</w:t>
            </w:r>
          </w:p>
          <w:p w:rsidR="00124F26" w:rsidRDefault="00C63DD4">
            <w:pPr>
              <w:widowControl w:val="0"/>
              <w:autoSpaceDE w:val="0"/>
              <w:autoSpaceDN w:val="0"/>
              <w:adjustRightInd w:val="0"/>
              <w:spacing w:after="0"/>
              <w:jc w:val="both"/>
              <w:rPr>
                <w:sz w:val="24"/>
                <w:szCs w:val="24"/>
              </w:rPr>
            </w:pPr>
            <w:r>
              <w:rPr>
                <w:sz w:val="24"/>
                <w:szCs w:val="24"/>
              </w:rPr>
              <w:t>Medical care for a healthy newborn baby. Premature babies. Criteria for determining prematurity. Peculiarities of adaptation of prematurely born children. Etiological factors of prematurity. Anatomical and physiological features. Classification of premature babies according to birth weight and the ratio of physical development and gestational age. Assessment of morphological and neuro-functional maturity of prematurely born children (according to the Ballard scale). Principles of raising premature babies. Peculiarities of feeding premature babies. Emergency care for the main emergency conditions in premature newborns: hypothermia, respiratory failure, hypoglycemia.</w:t>
            </w:r>
          </w:p>
        </w:tc>
        <w:tc>
          <w:tcPr>
            <w:tcW w:w="485" w:type="pct"/>
          </w:tcPr>
          <w:p w:rsidR="00124F26" w:rsidRDefault="00C63DD4">
            <w:pPr>
              <w:widowControl w:val="0"/>
              <w:jc w:val="center"/>
              <w:rPr>
                <w:sz w:val="24"/>
                <w:szCs w:val="24"/>
              </w:rPr>
            </w:pPr>
            <w:r>
              <w:rPr>
                <w:sz w:val="24"/>
                <w:szCs w:val="24"/>
              </w:rPr>
              <w:t>2</w:t>
            </w:r>
          </w:p>
        </w:tc>
      </w:tr>
      <w:tr w:rsidR="00124F26">
        <w:tc>
          <w:tcPr>
            <w:tcW w:w="427" w:type="pct"/>
          </w:tcPr>
          <w:p w:rsidR="00124F26" w:rsidRDefault="00124F26">
            <w:pPr>
              <w:pStyle w:val="af0"/>
              <w:widowControl w:val="0"/>
              <w:numPr>
                <w:ilvl w:val="0"/>
                <w:numId w:val="4"/>
              </w:numPr>
              <w:spacing w:after="0" w:line="240" w:lineRule="auto"/>
              <w:jc w:val="both"/>
              <w:rPr>
                <w:sz w:val="24"/>
                <w:szCs w:val="24"/>
              </w:rPr>
            </w:pPr>
          </w:p>
        </w:tc>
        <w:tc>
          <w:tcPr>
            <w:tcW w:w="4088" w:type="pct"/>
          </w:tcPr>
          <w:p w:rsidR="00124F26" w:rsidRDefault="00C63DD4">
            <w:pPr>
              <w:widowControl w:val="0"/>
              <w:autoSpaceDE w:val="0"/>
              <w:autoSpaceDN w:val="0"/>
              <w:adjustRightInd w:val="0"/>
              <w:spacing w:after="0"/>
              <w:jc w:val="both"/>
              <w:rPr>
                <w:sz w:val="24"/>
                <w:szCs w:val="24"/>
              </w:rPr>
            </w:pPr>
            <w:r>
              <w:rPr>
                <w:sz w:val="24"/>
                <w:szCs w:val="24"/>
              </w:rPr>
              <w:t>Practical lesson 2. Topic 1.</w:t>
            </w:r>
          </w:p>
          <w:p w:rsidR="00124F26" w:rsidRDefault="00C63DD4">
            <w:pPr>
              <w:widowControl w:val="0"/>
              <w:autoSpaceDE w:val="0"/>
              <w:autoSpaceDN w:val="0"/>
              <w:adjustRightInd w:val="0"/>
              <w:spacing w:after="0"/>
              <w:jc w:val="both"/>
              <w:rPr>
                <w:sz w:val="24"/>
                <w:szCs w:val="24"/>
              </w:rPr>
            </w:pPr>
            <w:r>
              <w:rPr>
                <w:sz w:val="24"/>
                <w:szCs w:val="24"/>
                <w:lang w:val="en-US"/>
              </w:rPr>
              <w:t>Intrauterine growth retardation</w:t>
            </w:r>
            <w:r>
              <w:rPr>
                <w:sz w:val="24"/>
                <w:szCs w:val="24"/>
              </w:rPr>
              <w:t>: causes, postnatal diagnosis, features of early neonatal adaptation.</w:t>
            </w:r>
          </w:p>
        </w:tc>
        <w:tc>
          <w:tcPr>
            <w:tcW w:w="485" w:type="pct"/>
          </w:tcPr>
          <w:p w:rsidR="00124F26" w:rsidRDefault="00C63DD4">
            <w:pPr>
              <w:widowControl w:val="0"/>
              <w:jc w:val="center"/>
              <w:rPr>
                <w:sz w:val="24"/>
                <w:szCs w:val="24"/>
              </w:rPr>
            </w:pPr>
            <w:r>
              <w:rPr>
                <w:sz w:val="24"/>
                <w:szCs w:val="24"/>
              </w:rPr>
              <w:t>2</w:t>
            </w:r>
          </w:p>
        </w:tc>
      </w:tr>
      <w:tr w:rsidR="00124F26">
        <w:tc>
          <w:tcPr>
            <w:tcW w:w="427" w:type="pct"/>
          </w:tcPr>
          <w:p w:rsidR="00124F26" w:rsidRDefault="00124F26">
            <w:pPr>
              <w:pStyle w:val="af0"/>
              <w:widowControl w:val="0"/>
              <w:numPr>
                <w:ilvl w:val="0"/>
                <w:numId w:val="4"/>
              </w:numPr>
              <w:spacing w:after="0" w:line="240" w:lineRule="auto"/>
              <w:jc w:val="both"/>
              <w:rPr>
                <w:sz w:val="24"/>
                <w:szCs w:val="24"/>
              </w:rPr>
            </w:pPr>
          </w:p>
        </w:tc>
        <w:tc>
          <w:tcPr>
            <w:tcW w:w="4088" w:type="pct"/>
          </w:tcPr>
          <w:p w:rsidR="00124F26" w:rsidRDefault="00C63DD4">
            <w:pPr>
              <w:widowControl w:val="0"/>
              <w:autoSpaceDE w:val="0"/>
              <w:autoSpaceDN w:val="0"/>
              <w:adjustRightInd w:val="0"/>
              <w:spacing w:after="0" w:line="240" w:lineRule="auto"/>
              <w:jc w:val="both"/>
              <w:rPr>
                <w:sz w:val="24"/>
                <w:szCs w:val="24"/>
              </w:rPr>
            </w:pPr>
            <w:r>
              <w:rPr>
                <w:sz w:val="24"/>
                <w:szCs w:val="24"/>
              </w:rPr>
              <w:t>Practical lesson 3. Topic 2. Asphyxia of a newborn: etiology, pathogenesis, classification, clinic, diagnosis, differential diagnosis, treatment, prevention, prognosis...</w:t>
            </w:r>
          </w:p>
          <w:p w:rsidR="00124F26" w:rsidRDefault="00C63DD4">
            <w:pPr>
              <w:widowControl w:val="0"/>
              <w:autoSpaceDE w:val="0"/>
              <w:autoSpaceDN w:val="0"/>
              <w:adjustRightInd w:val="0"/>
              <w:spacing w:after="0" w:line="240" w:lineRule="auto"/>
              <w:jc w:val="both"/>
              <w:rPr>
                <w:sz w:val="24"/>
                <w:szCs w:val="24"/>
              </w:rPr>
            </w:pPr>
            <w:r>
              <w:rPr>
                <w:sz w:val="24"/>
                <w:szCs w:val="24"/>
              </w:rPr>
              <w:t>Asphyxia of a newborn. Primary resuscitation of newborns</w:t>
            </w:r>
          </w:p>
        </w:tc>
        <w:tc>
          <w:tcPr>
            <w:tcW w:w="485" w:type="pct"/>
          </w:tcPr>
          <w:p w:rsidR="00124F26" w:rsidRDefault="00C63DD4">
            <w:pPr>
              <w:widowControl w:val="0"/>
              <w:jc w:val="center"/>
              <w:rPr>
                <w:sz w:val="24"/>
                <w:szCs w:val="24"/>
              </w:rPr>
            </w:pPr>
            <w:r>
              <w:rPr>
                <w:sz w:val="24"/>
                <w:szCs w:val="24"/>
              </w:rPr>
              <w:t>2</w:t>
            </w:r>
          </w:p>
        </w:tc>
      </w:tr>
      <w:tr w:rsidR="00124F26">
        <w:tc>
          <w:tcPr>
            <w:tcW w:w="427" w:type="pct"/>
          </w:tcPr>
          <w:p w:rsidR="00124F26" w:rsidRDefault="00124F26">
            <w:pPr>
              <w:pStyle w:val="af0"/>
              <w:widowControl w:val="0"/>
              <w:numPr>
                <w:ilvl w:val="0"/>
                <w:numId w:val="4"/>
              </w:numPr>
              <w:spacing w:after="0" w:line="240" w:lineRule="auto"/>
              <w:jc w:val="both"/>
              <w:rPr>
                <w:sz w:val="24"/>
                <w:szCs w:val="24"/>
              </w:rPr>
            </w:pPr>
          </w:p>
        </w:tc>
        <w:tc>
          <w:tcPr>
            <w:tcW w:w="4088" w:type="pct"/>
          </w:tcPr>
          <w:p w:rsidR="00124F26" w:rsidRDefault="00C63DD4">
            <w:pPr>
              <w:widowControl w:val="0"/>
              <w:autoSpaceDE w:val="0"/>
              <w:autoSpaceDN w:val="0"/>
              <w:adjustRightInd w:val="0"/>
              <w:spacing w:after="0" w:line="240" w:lineRule="auto"/>
              <w:jc w:val="both"/>
              <w:rPr>
                <w:sz w:val="24"/>
                <w:szCs w:val="24"/>
              </w:rPr>
            </w:pPr>
            <w:r>
              <w:rPr>
                <w:sz w:val="24"/>
                <w:szCs w:val="24"/>
              </w:rPr>
              <w:t>Practical lesson 4. Topic 2.</w:t>
            </w:r>
          </w:p>
          <w:p w:rsidR="00124F26" w:rsidRDefault="00C63DD4">
            <w:pPr>
              <w:widowControl w:val="0"/>
              <w:autoSpaceDE w:val="0"/>
              <w:autoSpaceDN w:val="0"/>
              <w:adjustRightInd w:val="0"/>
              <w:spacing w:after="0" w:line="240" w:lineRule="auto"/>
              <w:jc w:val="both"/>
              <w:rPr>
                <w:sz w:val="24"/>
                <w:szCs w:val="24"/>
              </w:rPr>
            </w:pPr>
            <w:r>
              <w:rPr>
                <w:sz w:val="24"/>
                <w:szCs w:val="24"/>
              </w:rPr>
              <w:t>Birth trauma: etiology, pathogenesis, classification, clinic, diagnosis, differential diagnosis, treatment, prevention, prognosis.</w:t>
            </w:r>
          </w:p>
        </w:tc>
        <w:tc>
          <w:tcPr>
            <w:tcW w:w="485" w:type="pct"/>
          </w:tcPr>
          <w:p w:rsidR="00124F26" w:rsidRDefault="00C63DD4">
            <w:pPr>
              <w:widowControl w:val="0"/>
              <w:jc w:val="center"/>
              <w:rPr>
                <w:sz w:val="24"/>
                <w:szCs w:val="24"/>
              </w:rPr>
            </w:pPr>
            <w:r>
              <w:rPr>
                <w:sz w:val="24"/>
                <w:szCs w:val="24"/>
              </w:rPr>
              <w:t>2</w:t>
            </w:r>
          </w:p>
        </w:tc>
      </w:tr>
      <w:tr w:rsidR="00124F26">
        <w:tc>
          <w:tcPr>
            <w:tcW w:w="427" w:type="pct"/>
          </w:tcPr>
          <w:p w:rsidR="00124F26" w:rsidRDefault="00124F26">
            <w:pPr>
              <w:pStyle w:val="af0"/>
              <w:widowControl w:val="0"/>
              <w:numPr>
                <w:ilvl w:val="0"/>
                <w:numId w:val="4"/>
              </w:numPr>
              <w:spacing w:after="0" w:line="240" w:lineRule="auto"/>
              <w:jc w:val="both"/>
              <w:rPr>
                <w:sz w:val="24"/>
                <w:szCs w:val="24"/>
              </w:rPr>
            </w:pPr>
          </w:p>
        </w:tc>
        <w:tc>
          <w:tcPr>
            <w:tcW w:w="4088" w:type="pct"/>
          </w:tcPr>
          <w:p w:rsidR="00124F26" w:rsidRDefault="00C63DD4">
            <w:pPr>
              <w:widowControl w:val="0"/>
              <w:autoSpaceDE w:val="0"/>
              <w:autoSpaceDN w:val="0"/>
              <w:adjustRightInd w:val="0"/>
              <w:spacing w:after="0" w:line="240" w:lineRule="auto"/>
              <w:jc w:val="both"/>
              <w:rPr>
                <w:sz w:val="24"/>
                <w:szCs w:val="24"/>
              </w:rPr>
            </w:pPr>
            <w:r>
              <w:rPr>
                <w:sz w:val="24"/>
                <w:szCs w:val="24"/>
              </w:rPr>
              <w:t>Practical lesson 5. Topic 3.</w:t>
            </w:r>
          </w:p>
          <w:p w:rsidR="00124F26" w:rsidRDefault="00C63DD4">
            <w:pPr>
              <w:widowControl w:val="0"/>
              <w:autoSpaceDE w:val="0"/>
              <w:autoSpaceDN w:val="0"/>
              <w:adjustRightInd w:val="0"/>
              <w:spacing w:after="0" w:line="240" w:lineRule="auto"/>
              <w:jc w:val="both"/>
              <w:rPr>
                <w:sz w:val="24"/>
                <w:szCs w:val="24"/>
              </w:rPr>
            </w:pPr>
            <w:r>
              <w:rPr>
                <w:sz w:val="24"/>
                <w:szCs w:val="24"/>
              </w:rPr>
              <w:t xml:space="preserve">Respiratory diseases in newborn children </w:t>
            </w:r>
            <w:r>
              <w:rPr>
                <w:b/>
                <w:sz w:val="24"/>
                <w:szCs w:val="24"/>
              </w:rPr>
              <w:t xml:space="preserve">. </w:t>
            </w:r>
            <w:r>
              <w:rPr>
                <w:sz w:val="24"/>
                <w:szCs w:val="24"/>
              </w:rPr>
              <w:t>Respiratory distress syndrome of newborns: etiology, pathogenesis, classification, clinic, diagnosis, differential diagnosis, treatment, prevention, prognosis.</w:t>
            </w:r>
          </w:p>
        </w:tc>
        <w:tc>
          <w:tcPr>
            <w:tcW w:w="485" w:type="pct"/>
          </w:tcPr>
          <w:p w:rsidR="00124F26" w:rsidRDefault="00C63DD4">
            <w:pPr>
              <w:widowControl w:val="0"/>
              <w:jc w:val="center"/>
              <w:rPr>
                <w:sz w:val="24"/>
                <w:szCs w:val="24"/>
              </w:rPr>
            </w:pPr>
            <w:r>
              <w:rPr>
                <w:sz w:val="24"/>
                <w:szCs w:val="24"/>
              </w:rPr>
              <w:t>2</w:t>
            </w:r>
          </w:p>
        </w:tc>
      </w:tr>
      <w:tr w:rsidR="00124F26">
        <w:tc>
          <w:tcPr>
            <w:tcW w:w="427" w:type="pct"/>
          </w:tcPr>
          <w:p w:rsidR="00124F26" w:rsidRDefault="00124F26">
            <w:pPr>
              <w:pStyle w:val="af0"/>
              <w:widowControl w:val="0"/>
              <w:numPr>
                <w:ilvl w:val="0"/>
                <w:numId w:val="4"/>
              </w:numPr>
              <w:spacing w:after="0" w:line="240" w:lineRule="auto"/>
              <w:jc w:val="both"/>
              <w:rPr>
                <w:sz w:val="24"/>
                <w:szCs w:val="24"/>
              </w:rPr>
            </w:pPr>
          </w:p>
        </w:tc>
        <w:tc>
          <w:tcPr>
            <w:tcW w:w="4088" w:type="pct"/>
          </w:tcPr>
          <w:p w:rsidR="00124F26" w:rsidRDefault="00C63DD4">
            <w:pPr>
              <w:widowControl w:val="0"/>
              <w:autoSpaceDE w:val="0"/>
              <w:autoSpaceDN w:val="0"/>
              <w:adjustRightInd w:val="0"/>
              <w:spacing w:after="0" w:line="240" w:lineRule="auto"/>
              <w:jc w:val="both"/>
              <w:rPr>
                <w:sz w:val="24"/>
                <w:szCs w:val="24"/>
              </w:rPr>
            </w:pPr>
            <w:r>
              <w:rPr>
                <w:sz w:val="24"/>
                <w:szCs w:val="24"/>
              </w:rPr>
              <w:t>Practical lesson 6. Topic 3.</w:t>
            </w:r>
          </w:p>
          <w:p w:rsidR="00124F26" w:rsidRDefault="00C63DD4">
            <w:pPr>
              <w:widowControl w:val="0"/>
              <w:autoSpaceDE w:val="0"/>
              <w:autoSpaceDN w:val="0"/>
              <w:adjustRightInd w:val="0"/>
              <w:spacing w:after="0" w:line="240" w:lineRule="auto"/>
              <w:jc w:val="both"/>
              <w:rPr>
                <w:sz w:val="24"/>
                <w:szCs w:val="24"/>
              </w:rPr>
            </w:pPr>
            <w:r>
              <w:rPr>
                <w:sz w:val="24"/>
                <w:szCs w:val="24"/>
              </w:rPr>
              <w:t>Diseases of respiratory organs in newborn children.</w:t>
            </w:r>
            <w:r>
              <w:rPr>
                <w:b/>
                <w:sz w:val="24"/>
                <w:szCs w:val="24"/>
              </w:rPr>
              <w:t xml:space="preserve"> </w:t>
            </w:r>
            <w:r>
              <w:rPr>
                <w:sz w:val="24"/>
                <w:szCs w:val="24"/>
              </w:rPr>
              <w:t>Pneumonia of newborns: etiology, pathogenesis, classification, clinic, diagnosis, differential diagnosis, treatment, prevention, prognosis.</w:t>
            </w:r>
          </w:p>
        </w:tc>
        <w:tc>
          <w:tcPr>
            <w:tcW w:w="485" w:type="pct"/>
          </w:tcPr>
          <w:p w:rsidR="00124F26" w:rsidRDefault="00C63DD4">
            <w:pPr>
              <w:widowControl w:val="0"/>
              <w:jc w:val="center"/>
              <w:rPr>
                <w:sz w:val="24"/>
                <w:szCs w:val="24"/>
              </w:rPr>
            </w:pPr>
            <w:r>
              <w:rPr>
                <w:sz w:val="24"/>
                <w:szCs w:val="24"/>
              </w:rPr>
              <w:t>2</w:t>
            </w:r>
          </w:p>
        </w:tc>
      </w:tr>
      <w:tr w:rsidR="00124F26">
        <w:tc>
          <w:tcPr>
            <w:tcW w:w="427" w:type="pct"/>
          </w:tcPr>
          <w:p w:rsidR="00124F26" w:rsidRDefault="00124F26">
            <w:pPr>
              <w:pStyle w:val="af0"/>
              <w:widowControl w:val="0"/>
              <w:numPr>
                <w:ilvl w:val="0"/>
                <w:numId w:val="4"/>
              </w:numPr>
              <w:spacing w:after="0" w:line="240" w:lineRule="auto"/>
              <w:jc w:val="both"/>
              <w:rPr>
                <w:sz w:val="24"/>
                <w:szCs w:val="24"/>
              </w:rPr>
            </w:pPr>
          </w:p>
        </w:tc>
        <w:tc>
          <w:tcPr>
            <w:tcW w:w="4088" w:type="pct"/>
          </w:tcPr>
          <w:p w:rsidR="00124F26" w:rsidRDefault="00C63DD4">
            <w:pPr>
              <w:widowControl w:val="0"/>
              <w:autoSpaceDE w:val="0"/>
              <w:autoSpaceDN w:val="0"/>
              <w:adjustRightInd w:val="0"/>
              <w:spacing w:after="0" w:line="240" w:lineRule="auto"/>
              <w:jc w:val="both"/>
              <w:rPr>
                <w:sz w:val="24"/>
                <w:szCs w:val="24"/>
              </w:rPr>
            </w:pPr>
            <w:r>
              <w:rPr>
                <w:sz w:val="24"/>
                <w:szCs w:val="24"/>
              </w:rPr>
              <w:t>Practical lesson 7. Topic 4.</w:t>
            </w:r>
          </w:p>
          <w:p w:rsidR="00124F26" w:rsidRDefault="00C63DD4">
            <w:pPr>
              <w:tabs>
                <w:tab w:val="left" w:pos="426"/>
                <w:tab w:val="left" w:pos="5554"/>
              </w:tabs>
              <w:spacing w:after="0" w:line="240" w:lineRule="auto"/>
              <w:ind w:hanging="10"/>
              <w:contextualSpacing/>
              <w:jc w:val="both"/>
              <w:rPr>
                <w:sz w:val="24"/>
                <w:szCs w:val="24"/>
              </w:rPr>
            </w:pPr>
            <w:r>
              <w:rPr>
                <w:sz w:val="24"/>
                <w:szCs w:val="24"/>
              </w:rPr>
              <w:t>Hemolytic disease of newborns: etiology, pathogenesis, classification, clinic, diagnosis, differential diagnosis, treatment, prevention, prognosis.</w:t>
            </w:r>
          </w:p>
        </w:tc>
        <w:tc>
          <w:tcPr>
            <w:tcW w:w="485" w:type="pct"/>
          </w:tcPr>
          <w:p w:rsidR="00124F26" w:rsidRDefault="00C63DD4">
            <w:pPr>
              <w:widowControl w:val="0"/>
              <w:jc w:val="center"/>
              <w:rPr>
                <w:sz w:val="24"/>
                <w:szCs w:val="24"/>
              </w:rPr>
            </w:pPr>
            <w:r>
              <w:rPr>
                <w:sz w:val="24"/>
                <w:szCs w:val="24"/>
              </w:rPr>
              <w:t>2</w:t>
            </w:r>
          </w:p>
        </w:tc>
      </w:tr>
      <w:tr w:rsidR="00124F26">
        <w:tc>
          <w:tcPr>
            <w:tcW w:w="427" w:type="pct"/>
          </w:tcPr>
          <w:p w:rsidR="00124F26" w:rsidRDefault="00124F26">
            <w:pPr>
              <w:pStyle w:val="af0"/>
              <w:widowControl w:val="0"/>
              <w:numPr>
                <w:ilvl w:val="0"/>
                <w:numId w:val="4"/>
              </w:numPr>
              <w:spacing w:after="0" w:line="240" w:lineRule="auto"/>
              <w:jc w:val="both"/>
              <w:rPr>
                <w:sz w:val="24"/>
                <w:szCs w:val="24"/>
              </w:rPr>
            </w:pPr>
          </w:p>
        </w:tc>
        <w:tc>
          <w:tcPr>
            <w:tcW w:w="4088" w:type="pct"/>
          </w:tcPr>
          <w:p w:rsidR="00124F26" w:rsidRDefault="00C63DD4">
            <w:pPr>
              <w:widowControl w:val="0"/>
              <w:autoSpaceDE w:val="0"/>
              <w:autoSpaceDN w:val="0"/>
              <w:adjustRightInd w:val="0"/>
              <w:spacing w:after="0" w:line="240" w:lineRule="auto"/>
              <w:jc w:val="both"/>
              <w:rPr>
                <w:sz w:val="24"/>
                <w:szCs w:val="24"/>
              </w:rPr>
            </w:pPr>
            <w:r>
              <w:rPr>
                <w:sz w:val="24"/>
                <w:szCs w:val="24"/>
              </w:rPr>
              <w:t>Practical lesson 8. Topic 4. Hemorrhagic disease of newborns: etiology, pathogenesis, classification, clinic, diagnosis, differential diagnosis, treatment, prevention, prognosis.</w:t>
            </w:r>
          </w:p>
        </w:tc>
        <w:tc>
          <w:tcPr>
            <w:tcW w:w="485" w:type="pct"/>
          </w:tcPr>
          <w:p w:rsidR="00124F26" w:rsidRDefault="00C63DD4">
            <w:pPr>
              <w:widowControl w:val="0"/>
              <w:jc w:val="center"/>
              <w:rPr>
                <w:sz w:val="24"/>
                <w:szCs w:val="24"/>
              </w:rPr>
            </w:pPr>
            <w:r>
              <w:rPr>
                <w:sz w:val="24"/>
                <w:szCs w:val="24"/>
              </w:rPr>
              <w:t>2</w:t>
            </w:r>
          </w:p>
        </w:tc>
      </w:tr>
      <w:tr w:rsidR="00124F26">
        <w:tc>
          <w:tcPr>
            <w:tcW w:w="427" w:type="pct"/>
          </w:tcPr>
          <w:p w:rsidR="00124F26" w:rsidRDefault="00124F26">
            <w:pPr>
              <w:pStyle w:val="af0"/>
              <w:widowControl w:val="0"/>
              <w:numPr>
                <w:ilvl w:val="0"/>
                <w:numId w:val="4"/>
              </w:numPr>
              <w:spacing w:after="0" w:line="240" w:lineRule="auto"/>
              <w:jc w:val="both"/>
              <w:rPr>
                <w:sz w:val="24"/>
                <w:szCs w:val="24"/>
              </w:rPr>
            </w:pPr>
          </w:p>
        </w:tc>
        <w:tc>
          <w:tcPr>
            <w:tcW w:w="4088" w:type="pct"/>
          </w:tcPr>
          <w:p w:rsidR="00124F26" w:rsidRDefault="00C63DD4">
            <w:pPr>
              <w:widowControl w:val="0"/>
              <w:autoSpaceDE w:val="0"/>
              <w:autoSpaceDN w:val="0"/>
              <w:adjustRightInd w:val="0"/>
              <w:spacing w:after="0" w:line="240" w:lineRule="auto"/>
              <w:jc w:val="both"/>
              <w:rPr>
                <w:sz w:val="24"/>
                <w:szCs w:val="24"/>
              </w:rPr>
            </w:pPr>
            <w:r>
              <w:rPr>
                <w:sz w:val="24"/>
                <w:szCs w:val="24"/>
              </w:rPr>
              <w:t>Practical lesson 9. Topic 5. Intrauterine infections.</w:t>
            </w:r>
          </w:p>
          <w:p w:rsidR="00124F26" w:rsidRDefault="00C63DD4">
            <w:pPr>
              <w:tabs>
                <w:tab w:val="left" w:pos="426"/>
                <w:tab w:val="left" w:pos="5554"/>
              </w:tabs>
              <w:spacing w:after="0" w:line="240" w:lineRule="auto"/>
              <w:ind w:hanging="10"/>
              <w:contextualSpacing/>
              <w:jc w:val="both"/>
              <w:rPr>
                <w:sz w:val="24"/>
                <w:szCs w:val="24"/>
              </w:rPr>
            </w:pPr>
            <w:r>
              <w:rPr>
                <w:sz w:val="24"/>
                <w:szCs w:val="24"/>
              </w:rPr>
              <w:t>TORCH-infections of newborns: etiology, pathogenesis, clinical diagnosis, differential diagnosis. Treatment, prevention, prognosis.</w:t>
            </w:r>
          </w:p>
        </w:tc>
        <w:tc>
          <w:tcPr>
            <w:tcW w:w="485" w:type="pct"/>
          </w:tcPr>
          <w:p w:rsidR="00124F26" w:rsidRDefault="00C63DD4">
            <w:pPr>
              <w:widowControl w:val="0"/>
              <w:jc w:val="center"/>
              <w:rPr>
                <w:sz w:val="24"/>
                <w:szCs w:val="24"/>
              </w:rPr>
            </w:pPr>
            <w:r>
              <w:rPr>
                <w:sz w:val="24"/>
                <w:szCs w:val="24"/>
              </w:rPr>
              <w:t>2</w:t>
            </w:r>
          </w:p>
        </w:tc>
      </w:tr>
      <w:tr w:rsidR="00124F26">
        <w:tc>
          <w:tcPr>
            <w:tcW w:w="427" w:type="pct"/>
          </w:tcPr>
          <w:p w:rsidR="00124F26" w:rsidRDefault="00124F26">
            <w:pPr>
              <w:pStyle w:val="af0"/>
              <w:widowControl w:val="0"/>
              <w:numPr>
                <w:ilvl w:val="0"/>
                <w:numId w:val="4"/>
              </w:numPr>
              <w:spacing w:after="0" w:line="240" w:lineRule="auto"/>
              <w:jc w:val="both"/>
              <w:rPr>
                <w:sz w:val="24"/>
                <w:szCs w:val="24"/>
              </w:rPr>
            </w:pPr>
          </w:p>
        </w:tc>
        <w:tc>
          <w:tcPr>
            <w:tcW w:w="4088" w:type="pct"/>
          </w:tcPr>
          <w:p w:rsidR="00124F26" w:rsidRDefault="00C63DD4">
            <w:pPr>
              <w:tabs>
                <w:tab w:val="left" w:pos="426"/>
                <w:tab w:val="left" w:pos="5554"/>
              </w:tabs>
              <w:spacing w:after="0" w:line="240" w:lineRule="auto"/>
              <w:ind w:hanging="10"/>
              <w:contextualSpacing/>
              <w:jc w:val="both"/>
              <w:rPr>
                <w:sz w:val="24"/>
                <w:szCs w:val="24"/>
              </w:rPr>
            </w:pPr>
            <w:r>
              <w:rPr>
                <w:sz w:val="24"/>
                <w:szCs w:val="24"/>
              </w:rPr>
              <w:t>Practical lesson 10. Topic 5. Bacterial infections of newborns. Purulent-inflammatory diseases of skin and subcutaneous fat, umbilical cord, umbilical wound and umbilical vessels of newborns, classification, etiology, pathogenesis, clinic, diagnosis, differential diagnosis, treatment, prevention, prognosis. Neonatal sepsis: definition, classification, etiology, pathogenesis, clinic, diagnosis, differential diagnosis, treatment, prevention, prognosis</w:t>
            </w:r>
          </w:p>
        </w:tc>
        <w:tc>
          <w:tcPr>
            <w:tcW w:w="485" w:type="pct"/>
          </w:tcPr>
          <w:p w:rsidR="00124F26" w:rsidRDefault="00C63DD4">
            <w:pPr>
              <w:widowControl w:val="0"/>
              <w:jc w:val="center"/>
              <w:rPr>
                <w:sz w:val="24"/>
                <w:szCs w:val="24"/>
              </w:rPr>
            </w:pPr>
            <w:r>
              <w:rPr>
                <w:sz w:val="24"/>
                <w:szCs w:val="24"/>
              </w:rPr>
              <w:t>2</w:t>
            </w:r>
          </w:p>
        </w:tc>
      </w:tr>
      <w:tr w:rsidR="00124F26">
        <w:tc>
          <w:tcPr>
            <w:tcW w:w="427" w:type="pct"/>
          </w:tcPr>
          <w:p w:rsidR="00124F26" w:rsidRDefault="00124F26">
            <w:pPr>
              <w:pStyle w:val="af0"/>
              <w:widowControl w:val="0"/>
              <w:numPr>
                <w:ilvl w:val="0"/>
                <w:numId w:val="4"/>
              </w:numPr>
              <w:spacing w:after="0" w:line="240" w:lineRule="auto"/>
              <w:jc w:val="both"/>
              <w:rPr>
                <w:sz w:val="24"/>
                <w:szCs w:val="24"/>
              </w:rPr>
            </w:pPr>
          </w:p>
        </w:tc>
        <w:tc>
          <w:tcPr>
            <w:tcW w:w="4088" w:type="pct"/>
          </w:tcPr>
          <w:p w:rsidR="00124F26" w:rsidRDefault="00C63DD4">
            <w:pPr>
              <w:widowControl w:val="0"/>
              <w:autoSpaceDE w:val="0"/>
              <w:autoSpaceDN w:val="0"/>
              <w:adjustRightInd w:val="0"/>
              <w:spacing w:after="0" w:line="240" w:lineRule="auto"/>
              <w:jc w:val="both"/>
              <w:rPr>
                <w:sz w:val="24"/>
                <w:szCs w:val="24"/>
              </w:rPr>
            </w:pPr>
            <w:r>
              <w:rPr>
                <w:sz w:val="24"/>
                <w:szCs w:val="24"/>
              </w:rPr>
              <w:t>Practical lesson 11. Topic 6. Anemia and hemorrhagic diseases in children.</w:t>
            </w:r>
            <w:r>
              <w:rPr>
                <w:b/>
                <w:sz w:val="24"/>
                <w:szCs w:val="24"/>
              </w:rPr>
              <w:t xml:space="preserve"> </w:t>
            </w:r>
            <w:r>
              <w:rPr>
                <w:sz w:val="24"/>
                <w:szCs w:val="24"/>
              </w:rPr>
              <w:t>Anemias in children (deficiency, posthemorrhagic, hemolytic, due to a violation of hematopoiesis definition, etiology, pathogenesis, classification, clinic, diagnosis, differential diagnosis, treatment, prevention, prognosis.</w:t>
            </w:r>
          </w:p>
        </w:tc>
        <w:tc>
          <w:tcPr>
            <w:tcW w:w="485" w:type="pct"/>
          </w:tcPr>
          <w:p w:rsidR="00124F26" w:rsidRDefault="00C63DD4">
            <w:pPr>
              <w:widowControl w:val="0"/>
              <w:jc w:val="center"/>
              <w:rPr>
                <w:sz w:val="24"/>
                <w:szCs w:val="24"/>
              </w:rPr>
            </w:pPr>
            <w:r>
              <w:rPr>
                <w:sz w:val="24"/>
                <w:szCs w:val="24"/>
              </w:rPr>
              <w:t>2</w:t>
            </w:r>
          </w:p>
        </w:tc>
      </w:tr>
      <w:tr w:rsidR="00124F26">
        <w:tc>
          <w:tcPr>
            <w:tcW w:w="427" w:type="pct"/>
          </w:tcPr>
          <w:p w:rsidR="00124F26" w:rsidRDefault="00124F26">
            <w:pPr>
              <w:pStyle w:val="af0"/>
              <w:widowControl w:val="0"/>
              <w:numPr>
                <w:ilvl w:val="0"/>
                <w:numId w:val="4"/>
              </w:numPr>
              <w:spacing w:after="0" w:line="240" w:lineRule="auto"/>
              <w:jc w:val="both"/>
              <w:rPr>
                <w:sz w:val="24"/>
                <w:szCs w:val="24"/>
              </w:rPr>
            </w:pPr>
          </w:p>
        </w:tc>
        <w:tc>
          <w:tcPr>
            <w:tcW w:w="4088" w:type="pct"/>
          </w:tcPr>
          <w:p w:rsidR="00124F26" w:rsidRDefault="00C63DD4">
            <w:pPr>
              <w:tabs>
                <w:tab w:val="left" w:pos="426"/>
                <w:tab w:val="left" w:pos="5554"/>
              </w:tabs>
              <w:spacing w:after="15" w:line="240" w:lineRule="auto"/>
              <w:contextualSpacing/>
              <w:jc w:val="both"/>
              <w:rPr>
                <w:sz w:val="24"/>
                <w:szCs w:val="24"/>
              </w:rPr>
            </w:pPr>
            <w:r>
              <w:rPr>
                <w:sz w:val="24"/>
                <w:szCs w:val="24"/>
              </w:rPr>
              <w:t>Practical lesson 12. Topic 6. Coagulopathies (hemophilia) in children: etiology, pathogenesis, classification, clinic, diagnosis, differential diagnosis, treatment, prevention, prognosis. Thrombocytopenia (thrombocytopenic idiopathic purpura) in children: etiology, pathogenesis, classification, clinic, diagnosis, differential diagnosis, treatment, prevention, prognosis. Hemorrhagic vasculitis in children: etiology, pathogenesis, classification, clinic, diagnosis, differential diagnosis, treatment, prevention, prognosis. Emergency care for bleeding in children</w:t>
            </w:r>
          </w:p>
        </w:tc>
        <w:tc>
          <w:tcPr>
            <w:tcW w:w="485" w:type="pct"/>
          </w:tcPr>
          <w:p w:rsidR="00124F26" w:rsidRDefault="00C63DD4">
            <w:pPr>
              <w:widowControl w:val="0"/>
              <w:jc w:val="center"/>
              <w:rPr>
                <w:sz w:val="24"/>
                <w:szCs w:val="24"/>
              </w:rPr>
            </w:pPr>
            <w:r>
              <w:rPr>
                <w:sz w:val="24"/>
                <w:szCs w:val="24"/>
              </w:rPr>
              <w:t>2</w:t>
            </w:r>
          </w:p>
        </w:tc>
      </w:tr>
      <w:tr w:rsidR="00124F26">
        <w:tc>
          <w:tcPr>
            <w:tcW w:w="427" w:type="pct"/>
          </w:tcPr>
          <w:p w:rsidR="00124F26" w:rsidRDefault="00124F26">
            <w:pPr>
              <w:pStyle w:val="af0"/>
              <w:widowControl w:val="0"/>
              <w:numPr>
                <w:ilvl w:val="0"/>
                <w:numId w:val="4"/>
              </w:numPr>
              <w:spacing w:after="0" w:line="240" w:lineRule="auto"/>
              <w:jc w:val="both"/>
              <w:rPr>
                <w:sz w:val="24"/>
                <w:szCs w:val="24"/>
              </w:rPr>
            </w:pPr>
          </w:p>
        </w:tc>
        <w:tc>
          <w:tcPr>
            <w:tcW w:w="4088" w:type="pct"/>
          </w:tcPr>
          <w:p w:rsidR="00124F26" w:rsidRDefault="00C63DD4">
            <w:pPr>
              <w:widowControl w:val="0"/>
              <w:autoSpaceDE w:val="0"/>
              <w:autoSpaceDN w:val="0"/>
              <w:adjustRightInd w:val="0"/>
              <w:spacing w:after="0" w:line="240" w:lineRule="auto"/>
              <w:jc w:val="both"/>
              <w:rPr>
                <w:sz w:val="24"/>
                <w:szCs w:val="24"/>
              </w:rPr>
            </w:pPr>
            <w:r>
              <w:rPr>
                <w:sz w:val="24"/>
                <w:szCs w:val="24"/>
              </w:rPr>
              <w:t>Practical lesson 13. Topic 7. Leukemias and lymphomas in children</w:t>
            </w:r>
            <w:r>
              <w:rPr>
                <w:b/>
                <w:sz w:val="24"/>
                <w:szCs w:val="24"/>
              </w:rPr>
              <w:t xml:space="preserve">. </w:t>
            </w:r>
            <w:r>
              <w:rPr>
                <w:sz w:val="24"/>
                <w:szCs w:val="24"/>
              </w:rPr>
              <w:t>Leukemia in children: etiology, pathogenesis, classification, clinic, diagnosis, differential diagnosis.</w:t>
            </w:r>
          </w:p>
        </w:tc>
        <w:tc>
          <w:tcPr>
            <w:tcW w:w="485" w:type="pct"/>
          </w:tcPr>
          <w:p w:rsidR="00124F26" w:rsidRDefault="00C63DD4">
            <w:pPr>
              <w:widowControl w:val="0"/>
              <w:jc w:val="center"/>
              <w:rPr>
                <w:sz w:val="24"/>
                <w:szCs w:val="24"/>
              </w:rPr>
            </w:pPr>
            <w:r>
              <w:rPr>
                <w:sz w:val="24"/>
                <w:szCs w:val="24"/>
              </w:rPr>
              <w:t>2</w:t>
            </w:r>
          </w:p>
        </w:tc>
      </w:tr>
      <w:tr w:rsidR="00124F26">
        <w:tc>
          <w:tcPr>
            <w:tcW w:w="427" w:type="pct"/>
          </w:tcPr>
          <w:p w:rsidR="00124F26" w:rsidRDefault="00124F26">
            <w:pPr>
              <w:pStyle w:val="af0"/>
              <w:widowControl w:val="0"/>
              <w:numPr>
                <w:ilvl w:val="0"/>
                <w:numId w:val="4"/>
              </w:numPr>
              <w:spacing w:after="0" w:line="240" w:lineRule="auto"/>
              <w:jc w:val="both"/>
              <w:rPr>
                <w:sz w:val="24"/>
                <w:szCs w:val="24"/>
              </w:rPr>
            </w:pPr>
          </w:p>
        </w:tc>
        <w:tc>
          <w:tcPr>
            <w:tcW w:w="4088" w:type="pct"/>
          </w:tcPr>
          <w:p w:rsidR="00124F26" w:rsidRDefault="00C63DD4">
            <w:pPr>
              <w:tabs>
                <w:tab w:val="left" w:pos="426"/>
                <w:tab w:val="left" w:pos="5554"/>
              </w:tabs>
              <w:spacing w:after="0" w:line="240" w:lineRule="auto"/>
              <w:ind w:hanging="10"/>
              <w:contextualSpacing/>
              <w:jc w:val="both"/>
              <w:rPr>
                <w:b/>
                <w:sz w:val="24"/>
                <w:szCs w:val="24"/>
              </w:rPr>
            </w:pPr>
            <w:r>
              <w:rPr>
                <w:sz w:val="24"/>
                <w:szCs w:val="24"/>
              </w:rPr>
              <w:t>Practical lesson 14. Topic 7. Leukemia in children: treatment, prevention, prognosis, palliative care</w:t>
            </w:r>
          </w:p>
        </w:tc>
        <w:tc>
          <w:tcPr>
            <w:tcW w:w="485" w:type="pct"/>
          </w:tcPr>
          <w:p w:rsidR="00124F26" w:rsidRDefault="00C63DD4">
            <w:pPr>
              <w:widowControl w:val="0"/>
              <w:jc w:val="center"/>
              <w:rPr>
                <w:sz w:val="24"/>
                <w:szCs w:val="24"/>
              </w:rPr>
            </w:pPr>
            <w:r>
              <w:rPr>
                <w:sz w:val="24"/>
                <w:szCs w:val="24"/>
              </w:rPr>
              <w:t>2</w:t>
            </w:r>
          </w:p>
        </w:tc>
      </w:tr>
      <w:tr w:rsidR="00124F26">
        <w:tc>
          <w:tcPr>
            <w:tcW w:w="427" w:type="pct"/>
          </w:tcPr>
          <w:p w:rsidR="00124F26" w:rsidRDefault="00124F26">
            <w:pPr>
              <w:pStyle w:val="af0"/>
              <w:widowControl w:val="0"/>
              <w:numPr>
                <w:ilvl w:val="0"/>
                <w:numId w:val="4"/>
              </w:numPr>
              <w:spacing w:after="0" w:line="240" w:lineRule="auto"/>
              <w:jc w:val="both"/>
              <w:rPr>
                <w:sz w:val="24"/>
                <w:szCs w:val="24"/>
              </w:rPr>
            </w:pPr>
          </w:p>
        </w:tc>
        <w:tc>
          <w:tcPr>
            <w:tcW w:w="4088" w:type="pct"/>
          </w:tcPr>
          <w:p w:rsidR="00124F26" w:rsidRDefault="00C63DD4">
            <w:pPr>
              <w:tabs>
                <w:tab w:val="left" w:pos="426"/>
                <w:tab w:val="left" w:pos="5554"/>
              </w:tabs>
              <w:spacing w:after="0" w:line="240" w:lineRule="auto"/>
              <w:ind w:hanging="10"/>
              <w:contextualSpacing/>
              <w:jc w:val="both"/>
              <w:rPr>
                <w:sz w:val="24"/>
                <w:szCs w:val="24"/>
              </w:rPr>
            </w:pPr>
            <w:r>
              <w:rPr>
                <w:sz w:val="24"/>
                <w:szCs w:val="24"/>
              </w:rPr>
              <w:t>Practical class 15. Topic 7. Leukemias and lymphomas in children. Lymphomas in children: etiology, pathogenesis, classification, clinic, diagnosis, differential diagnosis, treatment, prevention, prognosis, palliative care.</w:t>
            </w:r>
          </w:p>
        </w:tc>
        <w:tc>
          <w:tcPr>
            <w:tcW w:w="485" w:type="pct"/>
          </w:tcPr>
          <w:p w:rsidR="00124F26" w:rsidRDefault="00C63DD4">
            <w:pPr>
              <w:widowControl w:val="0"/>
              <w:jc w:val="center"/>
              <w:rPr>
                <w:sz w:val="24"/>
                <w:szCs w:val="24"/>
              </w:rPr>
            </w:pPr>
            <w:r>
              <w:rPr>
                <w:sz w:val="24"/>
                <w:szCs w:val="24"/>
              </w:rPr>
              <w:t>2</w:t>
            </w:r>
          </w:p>
        </w:tc>
      </w:tr>
      <w:tr w:rsidR="00124F26">
        <w:tc>
          <w:tcPr>
            <w:tcW w:w="427" w:type="pct"/>
          </w:tcPr>
          <w:p w:rsidR="00124F26" w:rsidRDefault="00124F26">
            <w:pPr>
              <w:pStyle w:val="af0"/>
              <w:widowControl w:val="0"/>
              <w:numPr>
                <w:ilvl w:val="0"/>
                <w:numId w:val="4"/>
              </w:numPr>
              <w:spacing w:after="0" w:line="240" w:lineRule="auto"/>
              <w:jc w:val="both"/>
              <w:rPr>
                <w:sz w:val="24"/>
                <w:szCs w:val="24"/>
              </w:rPr>
            </w:pPr>
          </w:p>
        </w:tc>
        <w:tc>
          <w:tcPr>
            <w:tcW w:w="4088" w:type="pct"/>
          </w:tcPr>
          <w:p w:rsidR="00124F26" w:rsidRDefault="00C63DD4">
            <w:pPr>
              <w:tabs>
                <w:tab w:val="left" w:pos="426"/>
                <w:tab w:val="left" w:pos="5554"/>
              </w:tabs>
              <w:spacing w:after="0" w:line="240" w:lineRule="auto"/>
              <w:ind w:hanging="10"/>
              <w:contextualSpacing/>
              <w:jc w:val="both"/>
              <w:rPr>
                <w:sz w:val="24"/>
                <w:szCs w:val="24"/>
              </w:rPr>
            </w:pPr>
            <w:r>
              <w:rPr>
                <w:sz w:val="24"/>
                <w:szCs w:val="24"/>
              </w:rPr>
              <w:t>Practical lesson 16. Topic 8. Diabetes in children.</w:t>
            </w:r>
          </w:p>
          <w:p w:rsidR="00124F26" w:rsidRDefault="00C63DD4">
            <w:pPr>
              <w:widowControl w:val="0"/>
              <w:autoSpaceDE w:val="0"/>
              <w:autoSpaceDN w:val="0"/>
              <w:adjustRightInd w:val="0"/>
              <w:spacing w:after="0" w:line="240" w:lineRule="auto"/>
              <w:jc w:val="both"/>
              <w:rPr>
                <w:sz w:val="24"/>
                <w:szCs w:val="24"/>
              </w:rPr>
            </w:pPr>
            <w:r>
              <w:rPr>
                <w:sz w:val="24"/>
                <w:szCs w:val="24"/>
              </w:rPr>
              <w:t xml:space="preserve">Diabetes in children: definition, etiology, pathogenesis, classification, clinic, </w:t>
            </w:r>
            <w:r>
              <w:rPr>
                <w:sz w:val="24"/>
                <w:szCs w:val="24"/>
              </w:rPr>
              <w:lastRenderedPageBreak/>
              <w:t>diagnosis, differential diagnosis, treatment, prevention, prognosis. Chronic complications of diabetes in children. Diabetes in children: Acute complications Hyperglycemic ketoacidotic and hypoglycemic coma in children: causes, pathogenesis, clinic, diagnosis, differential diagnosis, emergency care, prevention Diseases of gonads and adrenal glands in children.</w:t>
            </w:r>
          </w:p>
        </w:tc>
        <w:tc>
          <w:tcPr>
            <w:tcW w:w="485" w:type="pct"/>
          </w:tcPr>
          <w:p w:rsidR="00124F26" w:rsidRDefault="00C63DD4">
            <w:pPr>
              <w:widowControl w:val="0"/>
              <w:jc w:val="center"/>
              <w:rPr>
                <w:sz w:val="24"/>
                <w:szCs w:val="24"/>
              </w:rPr>
            </w:pPr>
            <w:r>
              <w:rPr>
                <w:sz w:val="24"/>
                <w:szCs w:val="24"/>
              </w:rPr>
              <w:lastRenderedPageBreak/>
              <w:t>2</w:t>
            </w:r>
          </w:p>
        </w:tc>
      </w:tr>
      <w:tr w:rsidR="00124F26">
        <w:tc>
          <w:tcPr>
            <w:tcW w:w="427" w:type="pct"/>
          </w:tcPr>
          <w:p w:rsidR="00124F26" w:rsidRDefault="00124F26">
            <w:pPr>
              <w:pStyle w:val="af0"/>
              <w:widowControl w:val="0"/>
              <w:numPr>
                <w:ilvl w:val="0"/>
                <w:numId w:val="4"/>
              </w:numPr>
              <w:spacing w:after="0" w:line="240" w:lineRule="auto"/>
              <w:jc w:val="both"/>
              <w:rPr>
                <w:sz w:val="24"/>
                <w:szCs w:val="24"/>
              </w:rPr>
            </w:pPr>
          </w:p>
        </w:tc>
        <w:tc>
          <w:tcPr>
            <w:tcW w:w="4088" w:type="pct"/>
          </w:tcPr>
          <w:p w:rsidR="00124F26" w:rsidRDefault="00C63DD4">
            <w:pPr>
              <w:widowControl w:val="0"/>
              <w:autoSpaceDE w:val="0"/>
              <w:autoSpaceDN w:val="0"/>
              <w:adjustRightInd w:val="0"/>
              <w:spacing w:after="0" w:line="240" w:lineRule="auto"/>
              <w:jc w:val="both"/>
              <w:rPr>
                <w:sz w:val="24"/>
                <w:szCs w:val="24"/>
              </w:rPr>
            </w:pPr>
            <w:r>
              <w:rPr>
                <w:sz w:val="24"/>
                <w:szCs w:val="24"/>
              </w:rPr>
              <w:t>Practical session 17. Topic 8. Diseases of the gonads (delay and acceleration of sexual development, indeterminate sex) and adrenal glands in children (adreno-genital syndrome, chronic adrenal insufficiency). Etiology, pathogenesis, classification, clinic, diagnosis, differential diagnosis, treatment, prevention, prognosis. Obesity in children.</w:t>
            </w:r>
          </w:p>
        </w:tc>
        <w:tc>
          <w:tcPr>
            <w:tcW w:w="485" w:type="pct"/>
          </w:tcPr>
          <w:p w:rsidR="00124F26" w:rsidRDefault="00C63DD4">
            <w:pPr>
              <w:widowControl w:val="0"/>
              <w:jc w:val="center"/>
              <w:rPr>
                <w:sz w:val="24"/>
                <w:szCs w:val="24"/>
              </w:rPr>
            </w:pPr>
            <w:r>
              <w:rPr>
                <w:sz w:val="24"/>
                <w:szCs w:val="24"/>
              </w:rPr>
              <w:t>2</w:t>
            </w:r>
          </w:p>
        </w:tc>
      </w:tr>
      <w:tr w:rsidR="00124F26">
        <w:tc>
          <w:tcPr>
            <w:tcW w:w="427" w:type="pct"/>
          </w:tcPr>
          <w:p w:rsidR="00124F26" w:rsidRDefault="00124F26">
            <w:pPr>
              <w:pStyle w:val="af0"/>
              <w:widowControl w:val="0"/>
              <w:numPr>
                <w:ilvl w:val="0"/>
                <w:numId w:val="4"/>
              </w:numPr>
              <w:spacing w:after="0" w:line="240" w:lineRule="auto"/>
              <w:jc w:val="both"/>
              <w:rPr>
                <w:sz w:val="24"/>
                <w:szCs w:val="24"/>
              </w:rPr>
            </w:pPr>
          </w:p>
        </w:tc>
        <w:tc>
          <w:tcPr>
            <w:tcW w:w="4088" w:type="pct"/>
          </w:tcPr>
          <w:p w:rsidR="00124F26" w:rsidRDefault="00C63DD4">
            <w:pPr>
              <w:widowControl w:val="0"/>
              <w:autoSpaceDE w:val="0"/>
              <w:autoSpaceDN w:val="0"/>
              <w:adjustRightInd w:val="0"/>
              <w:spacing w:after="0" w:line="240" w:lineRule="auto"/>
              <w:jc w:val="both"/>
              <w:rPr>
                <w:sz w:val="24"/>
                <w:szCs w:val="24"/>
              </w:rPr>
            </w:pPr>
            <w:r>
              <w:rPr>
                <w:sz w:val="24"/>
                <w:szCs w:val="24"/>
              </w:rPr>
              <w:t>Practical session 18. Topic 9. Diseases of the thyroid gland in children</w:t>
            </w:r>
            <w:r>
              <w:rPr>
                <w:b/>
                <w:sz w:val="24"/>
                <w:szCs w:val="24"/>
              </w:rPr>
              <w:t xml:space="preserve">. </w:t>
            </w:r>
            <w:r>
              <w:rPr>
                <w:sz w:val="24"/>
                <w:szCs w:val="24"/>
              </w:rPr>
              <w:t>Classification of diseases of the thyroid gland in children. Etiology, pathogenesis, clinic, diagnosis, differential diagnosis of diffuse toxic goiter, hypothyroidism, autoimmune thyroiditis, endemic goiter in children</w:t>
            </w:r>
          </w:p>
        </w:tc>
        <w:tc>
          <w:tcPr>
            <w:tcW w:w="485" w:type="pct"/>
          </w:tcPr>
          <w:p w:rsidR="00124F26" w:rsidRDefault="00C63DD4">
            <w:pPr>
              <w:widowControl w:val="0"/>
              <w:jc w:val="center"/>
              <w:rPr>
                <w:sz w:val="24"/>
                <w:szCs w:val="24"/>
              </w:rPr>
            </w:pPr>
            <w:r>
              <w:rPr>
                <w:sz w:val="24"/>
                <w:szCs w:val="24"/>
              </w:rPr>
              <w:t>2</w:t>
            </w:r>
          </w:p>
        </w:tc>
      </w:tr>
      <w:tr w:rsidR="00124F26">
        <w:tc>
          <w:tcPr>
            <w:tcW w:w="427" w:type="pct"/>
          </w:tcPr>
          <w:p w:rsidR="00124F26" w:rsidRDefault="00124F26">
            <w:pPr>
              <w:pStyle w:val="af0"/>
              <w:widowControl w:val="0"/>
              <w:numPr>
                <w:ilvl w:val="0"/>
                <w:numId w:val="4"/>
              </w:numPr>
              <w:spacing w:after="0" w:line="240" w:lineRule="auto"/>
              <w:jc w:val="both"/>
              <w:rPr>
                <w:sz w:val="24"/>
                <w:szCs w:val="24"/>
              </w:rPr>
            </w:pPr>
          </w:p>
        </w:tc>
        <w:tc>
          <w:tcPr>
            <w:tcW w:w="4088" w:type="pct"/>
          </w:tcPr>
          <w:p w:rsidR="00124F26" w:rsidRDefault="00C63DD4">
            <w:pPr>
              <w:widowControl w:val="0"/>
              <w:autoSpaceDE w:val="0"/>
              <w:autoSpaceDN w:val="0"/>
              <w:adjustRightInd w:val="0"/>
              <w:spacing w:after="0" w:line="240" w:lineRule="auto"/>
              <w:jc w:val="both"/>
              <w:rPr>
                <w:sz w:val="24"/>
                <w:szCs w:val="24"/>
              </w:rPr>
            </w:pPr>
            <w:r>
              <w:rPr>
                <w:sz w:val="24"/>
                <w:szCs w:val="24"/>
              </w:rPr>
              <w:t>Practical lesson 19. Topic 9. Treatment, prevention and prognosis of diffuse toxic goiter, hypothyroidism, autoimmune thyroiditis, endemic goiter in children. Emergency care for thyrotoxic crisis in children.</w:t>
            </w:r>
          </w:p>
        </w:tc>
        <w:tc>
          <w:tcPr>
            <w:tcW w:w="485" w:type="pct"/>
          </w:tcPr>
          <w:p w:rsidR="00124F26" w:rsidRDefault="00C63DD4">
            <w:pPr>
              <w:widowControl w:val="0"/>
              <w:jc w:val="center"/>
              <w:rPr>
                <w:sz w:val="24"/>
                <w:szCs w:val="24"/>
              </w:rPr>
            </w:pPr>
            <w:r>
              <w:rPr>
                <w:sz w:val="24"/>
                <w:szCs w:val="24"/>
              </w:rPr>
              <w:t>2</w:t>
            </w:r>
          </w:p>
        </w:tc>
      </w:tr>
      <w:tr w:rsidR="00124F26">
        <w:tc>
          <w:tcPr>
            <w:tcW w:w="427" w:type="pct"/>
          </w:tcPr>
          <w:p w:rsidR="00124F26" w:rsidRDefault="00124F26">
            <w:pPr>
              <w:pStyle w:val="af0"/>
              <w:widowControl w:val="0"/>
              <w:numPr>
                <w:ilvl w:val="0"/>
                <w:numId w:val="4"/>
              </w:numPr>
              <w:spacing w:after="0" w:line="240" w:lineRule="auto"/>
              <w:jc w:val="both"/>
              <w:rPr>
                <w:sz w:val="24"/>
                <w:szCs w:val="24"/>
              </w:rPr>
            </w:pPr>
          </w:p>
        </w:tc>
        <w:tc>
          <w:tcPr>
            <w:tcW w:w="4088" w:type="pct"/>
          </w:tcPr>
          <w:p w:rsidR="00124F26" w:rsidRDefault="00C63DD4">
            <w:pPr>
              <w:widowControl w:val="0"/>
              <w:autoSpaceDE w:val="0"/>
              <w:autoSpaceDN w:val="0"/>
              <w:adjustRightInd w:val="0"/>
              <w:spacing w:after="0" w:line="240" w:lineRule="auto"/>
              <w:jc w:val="both"/>
              <w:rPr>
                <w:sz w:val="24"/>
                <w:szCs w:val="24"/>
              </w:rPr>
            </w:pPr>
            <w:r>
              <w:rPr>
                <w:sz w:val="24"/>
                <w:szCs w:val="24"/>
              </w:rPr>
              <w:t>Practical lesson 20. Topic 9.</w:t>
            </w:r>
            <w:r>
              <w:rPr>
                <w:b/>
                <w:sz w:val="24"/>
                <w:szCs w:val="24"/>
              </w:rPr>
              <w:t xml:space="preserve"> </w:t>
            </w:r>
            <w:r>
              <w:rPr>
                <w:sz w:val="24"/>
                <w:szCs w:val="24"/>
              </w:rPr>
              <w:t>Diseases of the hypothalamic-pituitary system in children.</w:t>
            </w:r>
            <w:r>
              <w:rPr>
                <w:b/>
                <w:sz w:val="24"/>
                <w:szCs w:val="24"/>
              </w:rPr>
              <w:t xml:space="preserve"> </w:t>
            </w:r>
            <w:r>
              <w:rPr>
                <w:sz w:val="24"/>
                <w:szCs w:val="24"/>
              </w:rPr>
              <w:t>Etiology, pathogenesis, classification, clinic, diagnosis, differential diagnosis, treatment, prevention, prognosis</w:t>
            </w:r>
          </w:p>
        </w:tc>
        <w:tc>
          <w:tcPr>
            <w:tcW w:w="485" w:type="pct"/>
          </w:tcPr>
          <w:p w:rsidR="00124F26" w:rsidRDefault="00C63DD4">
            <w:pPr>
              <w:widowControl w:val="0"/>
              <w:jc w:val="center"/>
              <w:rPr>
                <w:sz w:val="24"/>
                <w:szCs w:val="24"/>
              </w:rPr>
            </w:pPr>
            <w:r>
              <w:rPr>
                <w:sz w:val="24"/>
                <w:szCs w:val="24"/>
              </w:rPr>
              <w:t>2</w:t>
            </w:r>
          </w:p>
        </w:tc>
      </w:tr>
      <w:tr w:rsidR="00124F26">
        <w:tc>
          <w:tcPr>
            <w:tcW w:w="427" w:type="pct"/>
          </w:tcPr>
          <w:p w:rsidR="00124F26" w:rsidRDefault="00124F26" w:rsidP="00905239">
            <w:pPr>
              <w:pStyle w:val="af0"/>
              <w:widowControl w:val="0"/>
              <w:spacing w:after="0" w:line="240" w:lineRule="auto"/>
              <w:ind w:left="0"/>
              <w:jc w:val="both"/>
              <w:rPr>
                <w:sz w:val="24"/>
                <w:szCs w:val="24"/>
              </w:rPr>
            </w:pPr>
          </w:p>
        </w:tc>
        <w:tc>
          <w:tcPr>
            <w:tcW w:w="4088" w:type="pct"/>
          </w:tcPr>
          <w:p w:rsidR="00124F26" w:rsidRDefault="00905239">
            <w:pPr>
              <w:widowControl w:val="0"/>
              <w:autoSpaceDE w:val="0"/>
              <w:autoSpaceDN w:val="0"/>
              <w:adjustRightInd w:val="0"/>
              <w:jc w:val="both"/>
              <w:rPr>
                <w:sz w:val="24"/>
                <w:szCs w:val="24"/>
              </w:rPr>
            </w:pPr>
            <w:r>
              <w:rPr>
                <w:b/>
                <w:sz w:val="24"/>
                <w:szCs w:val="24"/>
                <w:lang w:val="en-US"/>
              </w:rPr>
              <w:t xml:space="preserve">In </w:t>
            </w:r>
            <w:r w:rsidR="00C63DD4">
              <w:rPr>
                <w:b/>
                <w:sz w:val="24"/>
                <w:szCs w:val="24"/>
                <w:lang w:val="en-US"/>
              </w:rPr>
              <w:t>Total</w:t>
            </w:r>
          </w:p>
        </w:tc>
        <w:tc>
          <w:tcPr>
            <w:tcW w:w="485" w:type="pct"/>
          </w:tcPr>
          <w:p w:rsidR="00124F26" w:rsidRDefault="00C63DD4">
            <w:pPr>
              <w:widowControl w:val="0"/>
              <w:jc w:val="center"/>
              <w:rPr>
                <w:sz w:val="24"/>
                <w:szCs w:val="24"/>
              </w:rPr>
            </w:pPr>
            <w:r>
              <w:rPr>
                <w:b/>
                <w:sz w:val="24"/>
                <w:szCs w:val="24"/>
              </w:rPr>
              <w:t>40</w:t>
            </w:r>
          </w:p>
        </w:tc>
      </w:tr>
    </w:tbl>
    <w:p w:rsidR="00124F26" w:rsidRDefault="00124F26">
      <w:pPr>
        <w:widowControl w:val="0"/>
        <w:jc w:val="center"/>
        <w:rPr>
          <w:b/>
          <w:sz w:val="24"/>
          <w:szCs w:val="24"/>
        </w:rPr>
      </w:pPr>
    </w:p>
    <w:p w:rsidR="00124F26" w:rsidRDefault="00C63DD4">
      <w:pPr>
        <w:pStyle w:val="13"/>
        <w:tabs>
          <w:tab w:val="left" w:pos="387"/>
        </w:tabs>
        <w:spacing w:line="240" w:lineRule="auto"/>
        <w:ind w:firstLine="0"/>
        <w:rPr>
          <w:b/>
          <w:bCs/>
          <w:sz w:val="24"/>
          <w:szCs w:val="24"/>
          <w:lang w:eastAsia="ru-RU" w:bidi="ru-RU"/>
        </w:rPr>
      </w:pPr>
      <w:r>
        <w:rPr>
          <w:b/>
          <w:bCs/>
          <w:sz w:val="24"/>
          <w:szCs w:val="24"/>
          <w:lang w:eastAsia="ru-RU" w:bidi="ru-RU"/>
        </w:rPr>
        <w:t>5.4. Laboratory topics</w:t>
      </w:r>
      <w:r>
        <w:rPr>
          <w:b/>
          <w:bCs/>
          <w:sz w:val="24"/>
          <w:szCs w:val="24"/>
        </w:rPr>
        <w:t xml:space="preserve"> </w:t>
      </w:r>
      <w:r>
        <w:rPr>
          <w:b/>
          <w:bCs/>
          <w:sz w:val="24"/>
          <w:szCs w:val="24"/>
          <w:lang w:eastAsia="ru-RU" w:bidi="ru-RU"/>
        </w:rPr>
        <w:t>classes</w:t>
      </w:r>
    </w:p>
    <w:p w:rsidR="00124F26" w:rsidRDefault="00C63DD4">
      <w:pPr>
        <w:pStyle w:val="13"/>
        <w:tabs>
          <w:tab w:val="left" w:pos="387"/>
        </w:tabs>
        <w:spacing w:line="240" w:lineRule="auto"/>
        <w:ind w:firstLine="0"/>
        <w:rPr>
          <w:sz w:val="24"/>
          <w:szCs w:val="24"/>
        </w:rPr>
      </w:pPr>
      <w:r>
        <w:rPr>
          <w:bCs/>
          <w:sz w:val="24"/>
          <w:szCs w:val="24"/>
          <w:lang w:eastAsia="ru-RU" w:bidi="ru-RU"/>
        </w:rPr>
        <w:t>Laboratory classes are not provided</w:t>
      </w:r>
      <w:r>
        <w:rPr>
          <w:b/>
          <w:bCs/>
          <w:sz w:val="24"/>
          <w:szCs w:val="24"/>
          <w:lang w:eastAsia="ru-RU" w:bidi="ru-RU"/>
        </w:rPr>
        <w:t>.</w:t>
      </w:r>
    </w:p>
    <w:p w:rsidR="00124F26" w:rsidRDefault="00124F26">
      <w:pPr>
        <w:widowControl w:val="0"/>
        <w:rPr>
          <w:b/>
          <w:sz w:val="24"/>
          <w:szCs w:val="24"/>
        </w:rPr>
      </w:pPr>
    </w:p>
    <w:p w:rsidR="00124F26" w:rsidRDefault="00C63DD4">
      <w:pPr>
        <w:widowControl w:val="0"/>
        <w:jc w:val="center"/>
        <w:rPr>
          <w:b/>
          <w:sz w:val="24"/>
          <w:szCs w:val="24"/>
        </w:rPr>
      </w:pPr>
      <w:r>
        <w:rPr>
          <w:b/>
          <w:sz w:val="24"/>
          <w:szCs w:val="24"/>
        </w:rPr>
        <w:t xml:space="preserve">6. </w:t>
      </w:r>
      <w:r>
        <w:rPr>
          <w:b/>
          <w:sz w:val="24"/>
          <w:szCs w:val="24"/>
          <w:lang w:val="en-US"/>
        </w:rPr>
        <w:t>Self-make</w:t>
      </w:r>
      <w:r>
        <w:rPr>
          <w:b/>
          <w:sz w:val="24"/>
          <w:szCs w:val="24"/>
        </w:rPr>
        <w:t xml:space="preserve"> work </w:t>
      </w:r>
      <w:r>
        <w:rPr>
          <w:b/>
          <w:sz w:val="24"/>
          <w:szCs w:val="24"/>
          <w:lang w:bidi="ru-RU"/>
        </w:rPr>
        <w:t>of</w:t>
      </w:r>
      <w:r>
        <w:rPr>
          <w:b/>
          <w:sz w:val="24"/>
          <w:szCs w:val="24"/>
        </w:rPr>
        <w:t xml:space="preserve"> the</w:t>
      </w:r>
      <w:r>
        <w:rPr>
          <w:b/>
          <w:sz w:val="24"/>
          <w:szCs w:val="24"/>
          <w:lang w:val="en-US"/>
        </w:rPr>
        <w:t xml:space="preserve"> </w:t>
      </w:r>
      <w:r>
        <w:rPr>
          <w:b/>
          <w:sz w:val="24"/>
          <w:szCs w:val="24"/>
        </w:rPr>
        <w:t>applicant</w:t>
      </w:r>
      <w:r>
        <w:rPr>
          <w:sz w:val="24"/>
          <w:szCs w:val="24"/>
          <w:lang w:val="en-US"/>
        </w:rPr>
        <w:t xml:space="preserve"> </w:t>
      </w:r>
      <w:r>
        <w:rPr>
          <w:b/>
          <w:sz w:val="24"/>
          <w:szCs w:val="24"/>
        </w:rPr>
        <w:t>of higher education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42"/>
        <w:gridCol w:w="8030"/>
        <w:gridCol w:w="986"/>
      </w:tblGrid>
      <w:tr w:rsidR="00124F26">
        <w:tc>
          <w:tcPr>
            <w:tcW w:w="427" w:type="pct"/>
          </w:tcPr>
          <w:p w:rsidR="00124F26" w:rsidRDefault="00C63DD4">
            <w:pPr>
              <w:widowControl w:val="0"/>
              <w:jc w:val="center"/>
              <w:rPr>
                <w:b/>
                <w:bCs/>
                <w:sz w:val="24"/>
                <w:szCs w:val="24"/>
              </w:rPr>
            </w:pPr>
            <w:r>
              <w:rPr>
                <w:b/>
                <w:bCs/>
                <w:sz w:val="24"/>
                <w:szCs w:val="24"/>
              </w:rPr>
              <w:t>No</w:t>
            </w:r>
          </w:p>
        </w:tc>
        <w:tc>
          <w:tcPr>
            <w:tcW w:w="4073" w:type="pct"/>
          </w:tcPr>
          <w:p w:rsidR="00124F26" w:rsidRDefault="00C63DD4">
            <w:pPr>
              <w:widowControl w:val="0"/>
              <w:jc w:val="center"/>
              <w:rPr>
                <w:b/>
                <w:bCs/>
                <w:sz w:val="24"/>
                <w:szCs w:val="24"/>
              </w:rPr>
            </w:pPr>
            <w:r>
              <w:rPr>
                <w:b/>
                <w:bCs/>
                <w:sz w:val="24"/>
                <w:szCs w:val="24"/>
              </w:rPr>
              <w:t>Title of the topic / types of tasks</w:t>
            </w:r>
          </w:p>
        </w:tc>
        <w:tc>
          <w:tcPr>
            <w:tcW w:w="500" w:type="pct"/>
          </w:tcPr>
          <w:p w:rsidR="00124F26" w:rsidRDefault="00C63DD4">
            <w:pPr>
              <w:widowControl w:val="0"/>
              <w:jc w:val="center"/>
              <w:rPr>
                <w:b/>
                <w:bCs/>
                <w:sz w:val="24"/>
                <w:szCs w:val="24"/>
              </w:rPr>
            </w:pPr>
            <w:r>
              <w:rPr>
                <w:b/>
                <w:bCs/>
                <w:sz w:val="24"/>
                <w:szCs w:val="24"/>
              </w:rPr>
              <w:t>How many hours?</w:t>
            </w:r>
          </w:p>
        </w:tc>
      </w:tr>
      <w:tr w:rsidR="00124F26">
        <w:trPr>
          <w:trHeight w:val="70"/>
        </w:trPr>
        <w:tc>
          <w:tcPr>
            <w:tcW w:w="427" w:type="pct"/>
          </w:tcPr>
          <w:p w:rsidR="00124F26" w:rsidRDefault="00124F26">
            <w:pPr>
              <w:pStyle w:val="af0"/>
              <w:widowControl w:val="0"/>
              <w:numPr>
                <w:ilvl w:val="0"/>
                <w:numId w:val="5"/>
              </w:numPr>
              <w:spacing w:after="0" w:line="240" w:lineRule="auto"/>
              <w:jc w:val="center"/>
              <w:rPr>
                <w:bCs/>
                <w:sz w:val="24"/>
                <w:szCs w:val="24"/>
              </w:rPr>
            </w:pPr>
          </w:p>
        </w:tc>
        <w:tc>
          <w:tcPr>
            <w:tcW w:w="4073" w:type="pct"/>
          </w:tcPr>
          <w:p w:rsidR="00124F26" w:rsidRDefault="00C63DD4">
            <w:pPr>
              <w:widowControl w:val="0"/>
              <w:ind w:right="-109"/>
              <w:rPr>
                <w:sz w:val="24"/>
                <w:szCs w:val="24"/>
              </w:rPr>
            </w:pPr>
            <w:r>
              <w:rPr>
                <w:sz w:val="24"/>
                <w:szCs w:val="24"/>
              </w:rPr>
              <w:t>Topic 1. Preparation for practical classes 1-2</w:t>
            </w:r>
          </w:p>
        </w:tc>
        <w:tc>
          <w:tcPr>
            <w:tcW w:w="500" w:type="pct"/>
          </w:tcPr>
          <w:p w:rsidR="00124F26" w:rsidRDefault="00C63DD4">
            <w:pPr>
              <w:widowControl w:val="0"/>
              <w:jc w:val="center"/>
              <w:rPr>
                <w:bCs/>
                <w:sz w:val="24"/>
                <w:szCs w:val="24"/>
              </w:rPr>
            </w:pPr>
            <w:r>
              <w:rPr>
                <w:bCs/>
                <w:sz w:val="24"/>
                <w:szCs w:val="24"/>
              </w:rPr>
              <w:t>2</w:t>
            </w:r>
          </w:p>
        </w:tc>
      </w:tr>
      <w:tr w:rsidR="00124F26">
        <w:trPr>
          <w:trHeight w:val="70"/>
        </w:trPr>
        <w:tc>
          <w:tcPr>
            <w:tcW w:w="427" w:type="pct"/>
          </w:tcPr>
          <w:p w:rsidR="00124F26" w:rsidRDefault="00124F26">
            <w:pPr>
              <w:pStyle w:val="af0"/>
              <w:widowControl w:val="0"/>
              <w:numPr>
                <w:ilvl w:val="0"/>
                <w:numId w:val="5"/>
              </w:numPr>
              <w:spacing w:after="0" w:line="240" w:lineRule="auto"/>
              <w:jc w:val="center"/>
              <w:rPr>
                <w:bCs/>
                <w:sz w:val="24"/>
                <w:szCs w:val="24"/>
              </w:rPr>
            </w:pPr>
          </w:p>
        </w:tc>
        <w:tc>
          <w:tcPr>
            <w:tcW w:w="4073" w:type="pct"/>
          </w:tcPr>
          <w:p w:rsidR="00124F26" w:rsidRDefault="00C63DD4">
            <w:pPr>
              <w:widowControl w:val="0"/>
              <w:rPr>
                <w:bCs/>
                <w:sz w:val="24"/>
                <w:szCs w:val="24"/>
              </w:rPr>
            </w:pPr>
            <w:r>
              <w:rPr>
                <w:sz w:val="24"/>
                <w:szCs w:val="24"/>
              </w:rPr>
              <w:t>Topic 2. Preparation for practical classes 3 - 4</w:t>
            </w:r>
          </w:p>
        </w:tc>
        <w:tc>
          <w:tcPr>
            <w:tcW w:w="500" w:type="pct"/>
          </w:tcPr>
          <w:p w:rsidR="00124F26" w:rsidRDefault="00C63DD4">
            <w:pPr>
              <w:widowControl w:val="0"/>
              <w:jc w:val="center"/>
              <w:rPr>
                <w:bCs/>
                <w:sz w:val="24"/>
                <w:szCs w:val="24"/>
              </w:rPr>
            </w:pPr>
            <w:r>
              <w:rPr>
                <w:bCs/>
                <w:sz w:val="24"/>
                <w:szCs w:val="24"/>
              </w:rPr>
              <w:t>2</w:t>
            </w:r>
          </w:p>
        </w:tc>
      </w:tr>
      <w:tr w:rsidR="00124F26">
        <w:trPr>
          <w:trHeight w:val="70"/>
        </w:trPr>
        <w:tc>
          <w:tcPr>
            <w:tcW w:w="427" w:type="pct"/>
          </w:tcPr>
          <w:p w:rsidR="00124F26" w:rsidRDefault="00124F26">
            <w:pPr>
              <w:pStyle w:val="af0"/>
              <w:widowControl w:val="0"/>
              <w:numPr>
                <w:ilvl w:val="0"/>
                <w:numId w:val="5"/>
              </w:numPr>
              <w:spacing w:after="0" w:line="240" w:lineRule="auto"/>
              <w:jc w:val="center"/>
              <w:rPr>
                <w:sz w:val="24"/>
                <w:szCs w:val="24"/>
              </w:rPr>
            </w:pPr>
          </w:p>
        </w:tc>
        <w:tc>
          <w:tcPr>
            <w:tcW w:w="4073" w:type="pct"/>
          </w:tcPr>
          <w:p w:rsidR="00124F26" w:rsidRDefault="00C63DD4">
            <w:pPr>
              <w:widowControl w:val="0"/>
              <w:rPr>
                <w:sz w:val="24"/>
                <w:szCs w:val="24"/>
              </w:rPr>
            </w:pPr>
            <w:r>
              <w:rPr>
                <w:sz w:val="24"/>
                <w:szCs w:val="24"/>
              </w:rPr>
              <w:t>Topic 3. Preparation for practical classes 5–6</w:t>
            </w:r>
          </w:p>
        </w:tc>
        <w:tc>
          <w:tcPr>
            <w:tcW w:w="500" w:type="pct"/>
          </w:tcPr>
          <w:p w:rsidR="00124F26" w:rsidRDefault="00C63DD4">
            <w:pPr>
              <w:widowControl w:val="0"/>
              <w:jc w:val="center"/>
              <w:rPr>
                <w:bCs/>
                <w:sz w:val="24"/>
                <w:szCs w:val="24"/>
              </w:rPr>
            </w:pPr>
            <w:r>
              <w:rPr>
                <w:bCs/>
                <w:sz w:val="24"/>
                <w:szCs w:val="24"/>
              </w:rPr>
              <w:t>2</w:t>
            </w:r>
          </w:p>
        </w:tc>
      </w:tr>
      <w:tr w:rsidR="00124F26">
        <w:trPr>
          <w:trHeight w:val="70"/>
        </w:trPr>
        <w:tc>
          <w:tcPr>
            <w:tcW w:w="427" w:type="pct"/>
          </w:tcPr>
          <w:p w:rsidR="00124F26" w:rsidRDefault="00124F26">
            <w:pPr>
              <w:pStyle w:val="af0"/>
              <w:widowControl w:val="0"/>
              <w:numPr>
                <w:ilvl w:val="0"/>
                <w:numId w:val="5"/>
              </w:numPr>
              <w:spacing w:after="0" w:line="240" w:lineRule="auto"/>
              <w:jc w:val="center"/>
              <w:rPr>
                <w:sz w:val="24"/>
                <w:szCs w:val="24"/>
              </w:rPr>
            </w:pPr>
          </w:p>
        </w:tc>
        <w:tc>
          <w:tcPr>
            <w:tcW w:w="4073" w:type="pct"/>
          </w:tcPr>
          <w:p w:rsidR="00124F26" w:rsidRDefault="00C63DD4">
            <w:pPr>
              <w:widowControl w:val="0"/>
              <w:rPr>
                <w:sz w:val="24"/>
                <w:szCs w:val="24"/>
              </w:rPr>
            </w:pPr>
            <w:r>
              <w:rPr>
                <w:sz w:val="24"/>
                <w:szCs w:val="24"/>
              </w:rPr>
              <w:t>Topic 4. Preparation for practical classes 7-8</w:t>
            </w:r>
          </w:p>
        </w:tc>
        <w:tc>
          <w:tcPr>
            <w:tcW w:w="500" w:type="pct"/>
          </w:tcPr>
          <w:p w:rsidR="00124F26" w:rsidRDefault="00C63DD4">
            <w:pPr>
              <w:widowControl w:val="0"/>
              <w:jc w:val="center"/>
              <w:rPr>
                <w:bCs/>
                <w:sz w:val="24"/>
                <w:szCs w:val="24"/>
              </w:rPr>
            </w:pPr>
            <w:r>
              <w:rPr>
                <w:bCs/>
                <w:sz w:val="24"/>
                <w:szCs w:val="24"/>
              </w:rPr>
              <w:t>2</w:t>
            </w:r>
          </w:p>
        </w:tc>
      </w:tr>
      <w:tr w:rsidR="00124F26">
        <w:trPr>
          <w:trHeight w:val="85"/>
        </w:trPr>
        <w:tc>
          <w:tcPr>
            <w:tcW w:w="427" w:type="pct"/>
          </w:tcPr>
          <w:p w:rsidR="00124F26" w:rsidRDefault="00124F26">
            <w:pPr>
              <w:pStyle w:val="af0"/>
              <w:widowControl w:val="0"/>
              <w:numPr>
                <w:ilvl w:val="0"/>
                <w:numId w:val="5"/>
              </w:numPr>
              <w:spacing w:after="0" w:line="240" w:lineRule="auto"/>
              <w:jc w:val="center"/>
              <w:rPr>
                <w:sz w:val="24"/>
                <w:szCs w:val="24"/>
              </w:rPr>
            </w:pPr>
          </w:p>
        </w:tc>
        <w:tc>
          <w:tcPr>
            <w:tcW w:w="4073" w:type="pct"/>
          </w:tcPr>
          <w:p w:rsidR="00124F26" w:rsidRDefault="00C63DD4">
            <w:pPr>
              <w:widowControl w:val="0"/>
              <w:rPr>
                <w:sz w:val="24"/>
                <w:szCs w:val="24"/>
              </w:rPr>
            </w:pPr>
            <w:r>
              <w:rPr>
                <w:sz w:val="24"/>
                <w:szCs w:val="24"/>
              </w:rPr>
              <w:t>Topic 5. Preparation for practical classes 9 - 10</w:t>
            </w:r>
          </w:p>
        </w:tc>
        <w:tc>
          <w:tcPr>
            <w:tcW w:w="500" w:type="pct"/>
          </w:tcPr>
          <w:p w:rsidR="00124F26" w:rsidRDefault="00C63DD4">
            <w:pPr>
              <w:widowControl w:val="0"/>
              <w:jc w:val="center"/>
              <w:rPr>
                <w:bCs/>
                <w:sz w:val="24"/>
                <w:szCs w:val="24"/>
              </w:rPr>
            </w:pPr>
            <w:r>
              <w:rPr>
                <w:bCs/>
                <w:sz w:val="24"/>
                <w:szCs w:val="24"/>
              </w:rPr>
              <w:t>2</w:t>
            </w:r>
          </w:p>
        </w:tc>
      </w:tr>
      <w:tr w:rsidR="00124F26">
        <w:trPr>
          <w:trHeight w:val="104"/>
        </w:trPr>
        <w:tc>
          <w:tcPr>
            <w:tcW w:w="427" w:type="pct"/>
          </w:tcPr>
          <w:p w:rsidR="00124F26" w:rsidRDefault="00124F26">
            <w:pPr>
              <w:pStyle w:val="af0"/>
              <w:widowControl w:val="0"/>
              <w:numPr>
                <w:ilvl w:val="0"/>
                <w:numId w:val="5"/>
              </w:numPr>
              <w:spacing w:after="0" w:line="240" w:lineRule="auto"/>
              <w:jc w:val="center"/>
              <w:rPr>
                <w:sz w:val="24"/>
                <w:szCs w:val="24"/>
              </w:rPr>
            </w:pPr>
          </w:p>
        </w:tc>
        <w:tc>
          <w:tcPr>
            <w:tcW w:w="4073" w:type="pct"/>
          </w:tcPr>
          <w:p w:rsidR="00124F26" w:rsidRDefault="00C63DD4">
            <w:pPr>
              <w:widowControl w:val="0"/>
              <w:rPr>
                <w:sz w:val="24"/>
                <w:szCs w:val="24"/>
              </w:rPr>
            </w:pPr>
            <w:r>
              <w:rPr>
                <w:sz w:val="24"/>
                <w:szCs w:val="24"/>
              </w:rPr>
              <w:t>Topic 6. Preparation for practical classes 11 - 12</w:t>
            </w:r>
          </w:p>
        </w:tc>
        <w:tc>
          <w:tcPr>
            <w:tcW w:w="500" w:type="pct"/>
          </w:tcPr>
          <w:p w:rsidR="00124F26" w:rsidRDefault="00C63DD4">
            <w:pPr>
              <w:widowControl w:val="0"/>
              <w:jc w:val="center"/>
              <w:rPr>
                <w:bCs/>
                <w:sz w:val="24"/>
                <w:szCs w:val="24"/>
              </w:rPr>
            </w:pPr>
            <w:r>
              <w:rPr>
                <w:bCs/>
                <w:sz w:val="24"/>
                <w:szCs w:val="24"/>
              </w:rPr>
              <w:t>2</w:t>
            </w:r>
          </w:p>
        </w:tc>
      </w:tr>
      <w:tr w:rsidR="00124F26">
        <w:trPr>
          <w:trHeight w:val="93"/>
        </w:trPr>
        <w:tc>
          <w:tcPr>
            <w:tcW w:w="427" w:type="pct"/>
          </w:tcPr>
          <w:p w:rsidR="00124F26" w:rsidRDefault="00124F26">
            <w:pPr>
              <w:pStyle w:val="af0"/>
              <w:widowControl w:val="0"/>
              <w:numPr>
                <w:ilvl w:val="0"/>
                <w:numId w:val="5"/>
              </w:numPr>
              <w:spacing w:after="0" w:line="240" w:lineRule="auto"/>
              <w:jc w:val="center"/>
              <w:rPr>
                <w:sz w:val="24"/>
                <w:szCs w:val="24"/>
              </w:rPr>
            </w:pPr>
          </w:p>
        </w:tc>
        <w:tc>
          <w:tcPr>
            <w:tcW w:w="4073" w:type="pct"/>
          </w:tcPr>
          <w:p w:rsidR="00124F26" w:rsidRDefault="00C63DD4">
            <w:pPr>
              <w:widowControl w:val="0"/>
              <w:rPr>
                <w:sz w:val="24"/>
                <w:szCs w:val="24"/>
              </w:rPr>
            </w:pPr>
            <w:r>
              <w:rPr>
                <w:sz w:val="24"/>
                <w:szCs w:val="24"/>
              </w:rPr>
              <w:t>Topic 7. Preparation for practical classes 13 - 15</w:t>
            </w:r>
          </w:p>
        </w:tc>
        <w:tc>
          <w:tcPr>
            <w:tcW w:w="500" w:type="pct"/>
          </w:tcPr>
          <w:p w:rsidR="00124F26" w:rsidRDefault="00C63DD4">
            <w:pPr>
              <w:widowControl w:val="0"/>
              <w:jc w:val="center"/>
              <w:rPr>
                <w:bCs/>
                <w:sz w:val="24"/>
                <w:szCs w:val="24"/>
              </w:rPr>
            </w:pPr>
            <w:r>
              <w:rPr>
                <w:bCs/>
                <w:sz w:val="24"/>
                <w:szCs w:val="24"/>
              </w:rPr>
              <w:t>3</w:t>
            </w:r>
          </w:p>
        </w:tc>
      </w:tr>
      <w:tr w:rsidR="00124F26">
        <w:trPr>
          <w:trHeight w:val="85"/>
        </w:trPr>
        <w:tc>
          <w:tcPr>
            <w:tcW w:w="427" w:type="pct"/>
          </w:tcPr>
          <w:p w:rsidR="00124F26" w:rsidRDefault="00124F26">
            <w:pPr>
              <w:pStyle w:val="af0"/>
              <w:widowControl w:val="0"/>
              <w:numPr>
                <w:ilvl w:val="0"/>
                <w:numId w:val="5"/>
              </w:numPr>
              <w:spacing w:after="0" w:line="240" w:lineRule="auto"/>
              <w:jc w:val="center"/>
              <w:rPr>
                <w:sz w:val="24"/>
                <w:szCs w:val="24"/>
              </w:rPr>
            </w:pPr>
          </w:p>
        </w:tc>
        <w:tc>
          <w:tcPr>
            <w:tcW w:w="4073" w:type="pct"/>
          </w:tcPr>
          <w:p w:rsidR="00124F26" w:rsidRDefault="00C63DD4">
            <w:pPr>
              <w:widowControl w:val="0"/>
              <w:rPr>
                <w:sz w:val="24"/>
                <w:szCs w:val="24"/>
              </w:rPr>
            </w:pPr>
            <w:r>
              <w:rPr>
                <w:sz w:val="24"/>
                <w:szCs w:val="24"/>
              </w:rPr>
              <w:t>Topic 8. Preparation for practical classes 16-17</w:t>
            </w:r>
          </w:p>
        </w:tc>
        <w:tc>
          <w:tcPr>
            <w:tcW w:w="500" w:type="pct"/>
          </w:tcPr>
          <w:p w:rsidR="00124F26" w:rsidRDefault="00C63DD4">
            <w:pPr>
              <w:widowControl w:val="0"/>
              <w:jc w:val="center"/>
              <w:rPr>
                <w:bCs/>
                <w:sz w:val="24"/>
                <w:szCs w:val="24"/>
              </w:rPr>
            </w:pPr>
            <w:r>
              <w:rPr>
                <w:bCs/>
                <w:sz w:val="24"/>
                <w:szCs w:val="24"/>
              </w:rPr>
              <w:t>2</w:t>
            </w:r>
          </w:p>
        </w:tc>
      </w:tr>
      <w:tr w:rsidR="00124F26">
        <w:trPr>
          <w:trHeight w:val="85"/>
        </w:trPr>
        <w:tc>
          <w:tcPr>
            <w:tcW w:w="427" w:type="pct"/>
          </w:tcPr>
          <w:p w:rsidR="00124F26" w:rsidRDefault="00124F26">
            <w:pPr>
              <w:pStyle w:val="af0"/>
              <w:widowControl w:val="0"/>
              <w:numPr>
                <w:ilvl w:val="0"/>
                <w:numId w:val="5"/>
              </w:numPr>
              <w:spacing w:after="0" w:line="240" w:lineRule="auto"/>
              <w:jc w:val="center"/>
              <w:rPr>
                <w:sz w:val="24"/>
                <w:szCs w:val="24"/>
              </w:rPr>
            </w:pPr>
          </w:p>
        </w:tc>
        <w:tc>
          <w:tcPr>
            <w:tcW w:w="4073" w:type="pct"/>
          </w:tcPr>
          <w:p w:rsidR="00124F26" w:rsidRDefault="00C63DD4">
            <w:pPr>
              <w:widowControl w:val="0"/>
              <w:rPr>
                <w:sz w:val="24"/>
                <w:szCs w:val="24"/>
              </w:rPr>
            </w:pPr>
            <w:r>
              <w:rPr>
                <w:sz w:val="24"/>
                <w:szCs w:val="24"/>
              </w:rPr>
              <w:t>Topic 9. Preparation for practical classes 18 - 20</w:t>
            </w:r>
          </w:p>
        </w:tc>
        <w:tc>
          <w:tcPr>
            <w:tcW w:w="500" w:type="pct"/>
          </w:tcPr>
          <w:p w:rsidR="00124F26" w:rsidRDefault="00C63DD4">
            <w:pPr>
              <w:widowControl w:val="0"/>
              <w:jc w:val="center"/>
              <w:rPr>
                <w:bCs/>
                <w:sz w:val="24"/>
                <w:szCs w:val="24"/>
              </w:rPr>
            </w:pPr>
            <w:r>
              <w:rPr>
                <w:bCs/>
                <w:sz w:val="24"/>
                <w:szCs w:val="24"/>
              </w:rPr>
              <w:t>3</w:t>
            </w:r>
          </w:p>
        </w:tc>
      </w:tr>
      <w:tr w:rsidR="00124F26">
        <w:trPr>
          <w:trHeight w:val="85"/>
        </w:trPr>
        <w:tc>
          <w:tcPr>
            <w:tcW w:w="427" w:type="pct"/>
          </w:tcPr>
          <w:p w:rsidR="00124F26" w:rsidRDefault="00124F26">
            <w:pPr>
              <w:pStyle w:val="af0"/>
              <w:widowControl w:val="0"/>
              <w:numPr>
                <w:ilvl w:val="0"/>
                <w:numId w:val="5"/>
              </w:numPr>
              <w:spacing w:after="0" w:line="240" w:lineRule="auto"/>
              <w:jc w:val="center"/>
              <w:rPr>
                <w:sz w:val="24"/>
                <w:szCs w:val="24"/>
              </w:rPr>
            </w:pPr>
          </w:p>
        </w:tc>
        <w:tc>
          <w:tcPr>
            <w:tcW w:w="4073" w:type="pct"/>
          </w:tcPr>
          <w:p w:rsidR="00124F26" w:rsidRDefault="00C63DD4">
            <w:pPr>
              <w:widowControl w:val="0"/>
              <w:rPr>
                <w:sz w:val="24"/>
                <w:szCs w:val="24"/>
              </w:rPr>
            </w:pPr>
            <w:r>
              <w:rPr>
                <w:sz w:val="24"/>
                <w:szCs w:val="24"/>
              </w:rPr>
              <w:t>Writing and defending the medical history of a newborn</w:t>
            </w:r>
          </w:p>
        </w:tc>
        <w:tc>
          <w:tcPr>
            <w:tcW w:w="500" w:type="pct"/>
          </w:tcPr>
          <w:p w:rsidR="00124F26" w:rsidRDefault="00C63DD4">
            <w:pPr>
              <w:widowControl w:val="0"/>
              <w:jc w:val="center"/>
              <w:rPr>
                <w:bCs/>
                <w:sz w:val="24"/>
                <w:szCs w:val="24"/>
              </w:rPr>
            </w:pPr>
            <w:r>
              <w:rPr>
                <w:bCs/>
                <w:sz w:val="24"/>
                <w:szCs w:val="24"/>
              </w:rPr>
              <w:t>5</w:t>
            </w:r>
          </w:p>
        </w:tc>
      </w:tr>
      <w:tr w:rsidR="00124F26">
        <w:tc>
          <w:tcPr>
            <w:tcW w:w="427" w:type="pct"/>
          </w:tcPr>
          <w:p w:rsidR="00124F26" w:rsidRDefault="00124F26">
            <w:pPr>
              <w:widowControl w:val="0"/>
              <w:jc w:val="center"/>
              <w:rPr>
                <w:b/>
                <w:sz w:val="24"/>
                <w:szCs w:val="24"/>
              </w:rPr>
            </w:pPr>
          </w:p>
        </w:tc>
        <w:tc>
          <w:tcPr>
            <w:tcW w:w="4073" w:type="pct"/>
          </w:tcPr>
          <w:p w:rsidR="00124F26" w:rsidRDefault="00905239">
            <w:pPr>
              <w:widowControl w:val="0"/>
              <w:rPr>
                <w:b/>
                <w:sz w:val="24"/>
                <w:szCs w:val="24"/>
              </w:rPr>
            </w:pPr>
            <w:r>
              <w:rPr>
                <w:b/>
                <w:sz w:val="24"/>
                <w:szCs w:val="24"/>
                <w:lang w:val="en-US"/>
              </w:rPr>
              <w:t>In Total</w:t>
            </w:r>
          </w:p>
        </w:tc>
        <w:tc>
          <w:tcPr>
            <w:tcW w:w="500" w:type="pct"/>
          </w:tcPr>
          <w:p w:rsidR="00124F26" w:rsidRDefault="00C63DD4">
            <w:pPr>
              <w:widowControl w:val="0"/>
              <w:jc w:val="center"/>
              <w:rPr>
                <w:b/>
                <w:bCs/>
                <w:sz w:val="24"/>
                <w:szCs w:val="24"/>
              </w:rPr>
            </w:pPr>
            <w:r>
              <w:rPr>
                <w:b/>
                <w:bCs/>
                <w:sz w:val="24"/>
                <w:szCs w:val="24"/>
              </w:rPr>
              <w:t>25</w:t>
            </w:r>
          </w:p>
        </w:tc>
      </w:tr>
    </w:tbl>
    <w:p w:rsidR="00124F26" w:rsidRDefault="00124F26">
      <w:pPr>
        <w:widowControl w:val="0"/>
        <w:jc w:val="center"/>
        <w:rPr>
          <w:b/>
          <w:sz w:val="24"/>
          <w:szCs w:val="24"/>
        </w:rPr>
      </w:pPr>
    </w:p>
    <w:p w:rsidR="00124F26" w:rsidRDefault="00C63DD4">
      <w:pPr>
        <w:tabs>
          <w:tab w:val="right" w:pos="709"/>
          <w:tab w:val="left" w:pos="851"/>
          <w:tab w:val="right" w:pos="10193"/>
        </w:tabs>
        <w:jc w:val="center"/>
        <w:rPr>
          <w:b/>
          <w:bCs/>
          <w:sz w:val="24"/>
          <w:szCs w:val="24"/>
        </w:rPr>
      </w:pPr>
      <w:r>
        <w:rPr>
          <w:b/>
          <w:bCs/>
          <w:sz w:val="24"/>
          <w:szCs w:val="24"/>
        </w:rPr>
        <w:t>7. Teaching methods</w:t>
      </w:r>
    </w:p>
    <w:p w:rsidR="00124F26" w:rsidRDefault="00C63DD4">
      <w:pPr>
        <w:tabs>
          <w:tab w:val="right" w:pos="709"/>
          <w:tab w:val="left" w:pos="851"/>
          <w:tab w:val="right" w:pos="10193"/>
        </w:tabs>
        <w:jc w:val="both"/>
        <w:rPr>
          <w:bCs/>
          <w:sz w:val="24"/>
          <w:szCs w:val="24"/>
        </w:rPr>
      </w:pPr>
      <w:r>
        <w:rPr>
          <w:b/>
          <w:bCs/>
          <w:sz w:val="24"/>
          <w:szCs w:val="24"/>
        </w:rPr>
        <w:t xml:space="preserve">Practical classes: </w:t>
      </w:r>
      <w:r>
        <w:rPr>
          <w:bCs/>
          <w:sz w:val="24"/>
          <w:szCs w:val="24"/>
        </w:rPr>
        <w:t>conversation, solving clinical situational problems, practicing patient examination skills, demonstrating and practicing the skills of performing manipulations according to list 5, instruction and practicing skills on simulation dummies, training exercises on the diagnosis of neonatal, endocrine, hematological diseases in children.</w:t>
      </w:r>
    </w:p>
    <w:p w:rsidR="00124F26" w:rsidRDefault="004854F3">
      <w:pPr>
        <w:spacing w:before="120"/>
        <w:rPr>
          <w:b/>
          <w:sz w:val="24"/>
          <w:szCs w:val="24"/>
        </w:rPr>
      </w:pPr>
      <w:r>
        <w:rPr>
          <w:b/>
          <w:bCs/>
          <w:sz w:val="24"/>
          <w:szCs w:val="24"/>
        </w:rPr>
        <w:t>Ind</w:t>
      </w:r>
      <w:r w:rsidR="00C63DD4">
        <w:rPr>
          <w:b/>
          <w:bCs/>
          <w:sz w:val="24"/>
          <w:szCs w:val="24"/>
        </w:rPr>
        <w:t>ependent</w:t>
      </w:r>
      <w:r w:rsidR="00C63DD4">
        <w:rPr>
          <w:b/>
          <w:sz w:val="24"/>
          <w:szCs w:val="24"/>
          <w:lang w:val="en-US"/>
        </w:rPr>
        <w:t xml:space="preserve"> self-make</w:t>
      </w:r>
      <w:r w:rsidR="00C63DD4">
        <w:rPr>
          <w:b/>
          <w:bCs/>
          <w:sz w:val="24"/>
          <w:szCs w:val="24"/>
        </w:rPr>
        <w:t xml:space="preserve"> work: </w:t>
      </w:r>
      <w:r w:rsidR="00C63DD4">
        <w:rPr>
          <w:bCs/>
          <w:sz w:val="24"/>
          <w:szCs w:val="24"/>
        </w:rPr>
        <w:t xml:space="preserve">independent </w:t>
      </w:r>
      <w:r w:rsidR="00C63DD4">
        <w:rPr>
          <w:sz w:val="24"/>
          <w:szCs w:val="24"/>
          <w:lang w:val="en-US"/>
        </w:rPr>
        <w:t>self-make</w:t>
      </w:r>
      <w:r w:rsidR="00C63DD4">
        <w:rPr>
          <w:bCs/>
          <w:sz w:val="24"/>
          <w:szCs w:val="24"/>
        </w:rPr>
        <w:t xml:space="preserve"> work with the textbook, </w:t>
      </w:r>
      <w:r w:rsidR="00C63DD4">
        <w:rPr>
          <w:sz w:val="24"/>
          <w:szCs w:val="24"/>
          <w:lang w:val="en-US"/>
        </w:rPr>
        <w:t>self-make</w:t>
      </w:r>
      <w:r w:rsidR="00C63DD4">
        <w:rPr>
          <w:bCs/>
          <w:sz w:val="24"/>
          <w:szCs w:val="24"/>
        </w:rPr>
        <w:t xml:space="preserve"> work with the bank of test tasks Step-2, </w:t>
      </w:r>
      <w:r w:rsidR="00C63DD4">
        <w:rPr>
          <w:sz w:val="24"/>
          <w:szCs w:val="24"/>
          <w:lang w:val="en-US"/>
        </w:rPr>
        <w:t>self-make</w:t>
      </w:r>
      <w:r w:rsidR="00C63DD4">
        <w:rPr>
          <w:bCs/>
          <w:sz w:val="24"/>
          <w:szCs w:val="24"/>
        </w:rPr>
        <w:t xml:space="preserve"> solution of clinical tasks, assessment of physical development of children, writing medical history of a newborn child.</w:t>
      </w:r>
    </w:p>
    <w:p w:rsidR="00124F26" w:rsidRDefault="00C63DD4">
      <w:pPr>
        <w:tabs>
          <w:tab w:val="left" w:pos="426"/>
          <w:tab w:val="left" w:pos="5554"/>
        </w:tabs>
        <w:spacing w:after="4"/>
        <w:contextualSpacing/>
        <w:jc w:val="center"/>
        <w:rPr>
          <w:b/>
          <w:sz w:val="24"/>
          <w:szCs w:val="24"/>
        </w:rPr>
      </w:pPr>
      <w:r>
        <w:rPr>
          <w:b/>
          <w:sz w:val="24"/>
          <w:szCs w:val="24"/>
        </w:rPr>
        <w:t>8. Control methods and criteria for evaluating learning outcomes</w:t>
      </w:r>
    </w:p>
    <w:p w:rsidR="00124F26" w:rsidRDefault="00C63DD4">
      <w:pPr>
        <w:tabs>
          <w:tab w:val="left" w:pos="426"/>
          <w:tab w:val="left" w:pos="5554"/>
        </w:tabs>
        <w:spacing w:after="4"/>
        <w:contextualSpacing/>
        <w:jc w:val="both"/>
        <w:rPr>
          <w:sz w:val="24"/>
          <w:szCs w:val="24"/>
        </w:rPr>
      </w:pPr>
      <w:r>
        <w:rPr>
          <w:b/>
          <w:sz w:val="24"/>
          <w:szCs w:val="24"/>
        </w:rPr>
        <w:t xml:space="preserve">Current control: </w:t>
      </w:r>
      <w:r>
        <w:rPr>
          <w:sz w:val="24"/>
          <w:szCs w:val="24"/>
        </w:rPr>
        <w:t>oral survey, testing, assessment of performance of practical skills, solution of situational clinical tasks, assessment of activity in class.</w:t>
      </w:r>
    </w:p>
    <w:p w:rsidR="00124F26" w:rsidRDefault="00C63DD4">
      <w:pPr>
        <w:spacing w:before="120"/>
        <w:jc w:val="both"/>
        <w:rPr>
          <w:b/>
          <w:sz w:val="24"/>
          <w:szCs w:val="24"/>
        </w:rPr>
      </w:pPr>
      <w:r>
        <w:rPr>
          <w:b/>
          <w:sz w:val="24"/>
          <w:szCs w:val="24"/>
        </w:rPr>
        <w:t>Final control</w:t>
      </w:r>
      <w:r w:rsidR="004854F3">
        <w:rPr>
          <w:sz w:val="24"/>
          <w:szCs w:val="24"/>
        </w:rPr>
        <w:t xml:space="preserve">: </w:t>
      </w:r>
      <w:r>
        <w:rPr>
          <w:sz w:val="24"/>
          <w:szCs w:val="24"/>
        </w:rPr>
        <w:t xml:space="preserve"> differential assessment.</w:t>
      </w:r>
    </w:p>
    <w:p w:rsidR="00124F26" w:rsidRDefault="00C63DD4">
      <w:pPr>
        <w:spacing w:before="120"/>
        <w:jc w:val="both"/>
        <w:rPr>
          <w:sz w:val="24"/>
          <w:szCs w:val="24"/>
        </w:rPr>
      </w:pPr>
      <w:r>
        <w:rPr>
          <w:b/>
          <w:i/>
          <w:sz w:val="24"/>
          <w:szCs w:val="24"/>
        </w:rPr>
        <w:t xml:space="preserve">The structure of the current evaluation in the practical lesson </w:t>
      </w:r>
      <w:r>
        <w:rPr>
          <w:sz w:val="24"/>
          <w:szCs w:val="24"/>
        </w:rPr>
        <w:t>:</w:t>
      </w:r>
    </w:p>
    <w:p w:rsidR="00124F26" w:rsidRDefault="00C63DD4">
      <w:pPr>
        <w:numPr>
          <w:ilvl w:val="0"/>
          <w:numId w:val="6"/>
        </w:numPr>
        <w:spacing w:after="0" w:line="240" w:lineRule="auto"/>
        <w:ind w:left="714" w:hanging="357"/>
        <w:jc w:val="both"/>
        <w:rPr>
          <w:sz w:val="24"/>
          <w:szCs w:val="24"/>
        </w:rPr>
      </w:pPr>
      <w:r>
        <w:rPr>
          <w:sz w:val="24"/>
          <w:szCs w:val="24"/>
        </w:rPr>
        <w:t>Evaluation of theoretical knowledge on the subject of the lesson:</w:t>
      </w:r>
    </w:p>
    <w:p w:rsidR="00124F26" w:rsidRDefault="00C63DD4">
      <w:pPr>
        <w:numPr>
          <w:ilvl w:val="0"/>
          <w:numId w:val="7"/>
        </w:numPr>
        <w:spacing w:after="0" w:line="240" w:lineRule="auto"/>
        <w:ind w:left="714" w:hanging="357"/>
        <w:jc w:val="both"/>
        <w:rPr>
          <w:sz w:val="24"/>
          <w:szCs w:val="24"/>
        </w:rPr>
      </w:pPr>
      <w:r>
        <w:rPr>
          <w:sz w:val="24"/>
          <w:szCs w:val="24"/>
        </w:rPr>
        <w:t>methods: survey, solution of a situational clinical problem, test tasks;</w:t>
      </w:r>
    </w:p>
    <w:p w:rsidR="00124F26" w:rsidRDefault="00C63DD4">
      <w:pPr>
        <w:numPr>
          <w:ilvl w:val="0"/>
          <w:numId w:val="7"/>
        </w:numPr>
        <w:spacing w:after="0" w:line="240" w:lineRule="auto"/>
        <w:ind w:left="714" w:hanging="357"/>
        <w:jc w:val="both"/>
        <w:rPr>
          <w:sz w:val="24"/>
          <w:szCs w:val="24"/>
        </w:rPr>
      </w:pPr>
      <w:r>
        <w:rPr>
          <w:sz w:val="24"/>
          <w:szCs w:val="24"/>
        </w:rPr>
        <w:t xml:space="preserve">the maximum score is 5, the minimum score is 3, the unsatisfactory score </w:t>
      </w:r>
      <w:r>
        <w:rPr>
          <w:smallCaps/>
          <w:sz w:val="24"/>
          <w:szCs w:val="24"/>
        </w:rPr>
        <w:t xml:space="preserve">is 2 </w:t>
      </w:r>
      <w:r>
        <w:rPr>
          <w:sz w:val="24"/>
          <w:szCs w:val="24"/>
        </w:rPr>
        <w:t>.</w:t>
      </w:r>
    </w:p>
    <w:p w:rsidR="00124F26" w:rsidRDefault="00C63DD4">
      <w:pPr>
        <w:numPr>
          <w:ilvl w:val="0"/>
          <w:numId w:val="6"/>
        </w:numPr>
        <w:spacing w:after="0" w:line="240" w:lineRule="auto"/>
        <w:ind w:left="714" w:hanging="357"/>
        <w:jc w:val="both"/>
        <w:rPr>
          <w:sz w:val="24"/>
          <w:szCs w:val="24"/>
        </w:rPr>
      </w:pPr>
      <w:r>
        <w:rPr>
          <w:sz w:val="24"/>
          <w:szCs w:val="24"/>
        </w:rPr>
        <w:t>Evaluation of practical skills and manipulations on the subject of the lesson:</w:t>
      </w:r>
    </w:p>
    <w:p w:rsidR="00124F26" w:rsidRDefault="00C63DD4">
      <w:pPr>
        <w:numPr>
          <w:ilvl w:val="0"/>
          <w:numId w:val="8"/>
        </w:numPr>
        <w:spacing w:after="0" w:line="240" w:lineRule="auto"/>
        <w:ind w:left="714" w:hanging="357"/>
        <w:jc w:val="both"/>
        <w:rPr>
          <w:sz w:val="24"/>
          <w:szCs w:val="24"/>
        </w:rPr>
      </w:pPr>
      <w:r>
        <w:rPr>
          <w:sz w:val="24"/>
          <w:szCs w:val="24"/>
        </w:rPr>
        <w:t xml:space="preserve">methods: assessment of the correctness of the performance of practical skills </w:t>
      </w:r>
    </w:p>
    <w:p w:rsidR="00124F26" w:rsidRDefault="00C63DD4">
      <w:pPr>
        <w:numPr>
          <w:ilvl w:val="0"/>
          <w:numId w:val="8"/>
        </w:numPr>
        <w:spacing w:after="0" w:line="240" w:lineRule="auto"/>
        <w:jc w:val="both"/>
        <w:rPr>
          <w:sz w:val="24"/>
          <w:szCs w:val="24"/>
        </w:rPr>
      </w:pPr>
      <w:r>
        <w:rPr>
          <w:sz w:val="24"/>
          <w:szCs w:val="24"/>
        </w:rPr>
        <w:t xml:space="preserve">maximum score – 5, minimum score – 3, unsatisfactory score </w:t>
      </w:r>
      <w:r>
        <w:rPr>
          <w:smallCaps/>
          <w:sz w:val="24"/>
          <w:szCs w:val="24"/>
        </w:rPr>
        <w:t xml:space="preserve">– 2 </w:t>
      </w:r>
      <w:r>
        <w:rPr>
          <w:sz w:val="24"/>
          <w:szCs w:val="24"/>
        </w:rPr>
        <w:t>;</w:t>
      </w:r>
    </w:p>
    <w:p w:rsidR="00124F26" w:rsidRDefault="00C63DD4">
      <w:pPr>
        <w:numPr>
          <w:ilvl w:val="0"/>
          <w:numId w:val="6"/>
        </w:numPr>
        <w:spacing w:after="0" w:line="240" w:lineRule="auto"/>
        <w:jc w:val="both"/>
        <w:rPr>
          <w:sz w:val="24"/>
          <w:szCs w:val="24"/>
        </w:rPr>
      </w:pPr>
      <w:r>
        <w:rPr>
          <w:sz w:val="24"/>
          <w:szCs w:val="24"/>
        </w:rPr>
        <w:t>Evaluation of work with a patient on the subject of the lesson:</w:t>
      </w:r>
    </w:p>
    <w:p w:rsidR="00124F26" w:rsidRDefault="00C63DD4">
      <w:pPr>
        <w:numPr>
          <w:ilvl w:val="0"/>
          <w:numId w:val="9"/>
        </w:numPr>
        <w:spacing w:after="0" w:line="240" w:lineRule="auto"/>
        <w:jc w:val="both"/>
        <w:rPr>
          <w:sz w:val="24"/>
          <w:szCs w:val="24"/>
        </w:rPr>
      </w:pPr>
      <w:r>
        <w:rPr>
          <w:sz w:val="24"/>
          <w:szCs w:val="24"/>
        </w:rPr>
        <w:t>methods: assessment of: a) communication skills of communication with the patient and his parents, b) clinical examination methods; c) the correctness of the appointment and evaluation of laboratory and instrumental studies, d) compliance with the differential diagnosis algorithm, e) justification of the clinical diagnosis, e) drawing up a treatment plan</w:t>
      </w:r>
      <w:r w:rsidR="007019D2">
        <w:rPr>
          <w:sz w:val="24"/>
          <w:szCs w:val="24"/>
          <w:lang w:val="en-US"/>
        </w:rPr>
        <w:t>.</w:t>
      </w:r>
    </w:p>
    <w:p w:rsidR="00124F26" w:rsidRDefault="00C63DD4">
      <w:pPr>
        <w:numPr>
          <w:ilvl w:val="0"/>
          <w:numId w:val="9"/>
        </w:numPr>
        <w:spacing w:after="0" w:line="240" w:lineRule="auto"/>
        <w:jc w:val="both"/>
        <w:rPr>
          <w:sz w:val="24"/>
          <w:szCs w:val="24"/>
        </w:rPr>
      </w:pPr>
      <w:r>
        <w:rPr>
          <w:sz w:val="24"/>
          <w:szCs w:val="24"/>
        </w:rPr>
        <w:t xml:space="preserve">maximum score – 5, minimum score – 3, unsatisfactory score </w:t>
      </w:r>
      <w:r>
        <w:rPr>
          <w:smallCaps/>
          <w:sz w:val="24"/>
          <w:szCs w:val="24"/>
        </w:rPr>
        <w:t xml:space="preserve">– 2 </w:t>
      </w:r>
      <w:r>
        <w:rPr>
          <w:sz w:val="24"/>
          <w:szCs w:val="24"/>
        </w:rPr>
        <w:t>;</w:t>
      </w:r>
    </w:p>
    <w:p w:rsidR="00124F26" w:rsidRDefault="00C63DD4">
      <w:pPr>
        <w:spacing w:after="0" w:line="240" w:lineRule="auto"/>
        <w:ind w:left="720"/>
        <w:jc w:val="both"/>
        <w:rPr>
          <w:sz w:val="24"/>
          <w:szCs w:val="24"/>
        </w:rPr>
      </w:pPr>
      <w:r>
        <w:rPr>
          <w:sz w:val="24"/>
          <w:szCs w:val="24"/>
        </w:rPr>
        <w:t>The grade for the lesson is the arithmetic average of all components and can only have an integer value, namely 5, 4, 3, 2.</w:t>
      </w:r>
    </w:p>
    <w:p w:rsidR="00124F26" w:rsidRDefault="00C63DD4">
      <w:pPr>
        <w:pStyle w:val="11"/>
        <w:spacing w:before="120"/>
        <w:jc w:val="center"/>
        <w:rPr>
          <w:b/>
          <w:sz w:val="24"/>
          <w:szCs w:val="24"/>
        </w:rPr>
      </w:pPr>
      <w:r>
        <w:rPr>
          <w:b/>
          <w:sz w:val="24"/>
          <w:szCs w:val="24"/>
        </w:rPr>
        <w:t>Current assessment criteria for practical training: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76"/>
        <w:gridCol w:w="8994"/>
      </w:tblGrid>
      <w:tr w:rsidR="00124F26">
        <w:tc>
          <w:tcPr>
            <w:tcW w:w="576" w:type="dxa"/>
          </w:tcPr>
          <w:p w:rsidR="00124F26" w:rsidRDefault="00C63DD4">
            <w:pPr>
              <w:spacing w:before="120"/>
              <w:jc w:val="both"/>
              <w:rPr>
                <w:sz w:val="24"/>
                <w:szCs w:val="24"/>
              </w:rPr>
            </w:pPr>
            <w:r>
              <w:rPr>
                <w:sz w:val="24"/>
                <w:szCs w:val="24"/>
              </w:rPr>
              <w:t>"5"</w:t>
            </w:r>
          </w:p>
        </w:tc>
        <w:tc>
          <w:tcPr>
            <w:tcW w:w="8994" w:type="dxa"/>
          </w:tcPr>
          <w:p w:rsidR="00124F26" w:rsidRDefault="00C63DD4">
            <w:pPr>
              <w:spacing w:before="120"/>
              <w:jc w:val="both"/>
              <w:rPr>
                <w:sz w:val="24"/>
                <w:szCs w:val="24"/>
              </w:rPr>
            </w:pPr>
            <w:r>
              <w:rPr>
                <w:sz w:val="24"/>
                <w:szCs w:val="24"/>
              </w:rPr>
              <w:t>The applicant of higher education is fluent in the material, takes an active part in discussing and solving a situational clinical problem, test tasks, confidently demonstrates practical skills during the examination of a sick child and the interpretation of clinical, laboratory and instrumental research data, expresses his opinion on the subject of the lesson, demonstrates clinical thinking .</w:t>
            </w:r>
          </w:p>
        </w:tc>
      </w:tr>
      <w:tr w:rsidR="00124F26">
        <w:tc>
          <w:tcPr>
            <w:tcW w:w="576" w:type="dxa"/>
          </w:tcPr>
          <w:p w:rsidR="00124F26" w:rsidRDefault="00C63DD4">
            <w:pPr>
              <w:spacing w:before="120"/>
              <w:jc w:val="both"/>
              <w:rPr>
                <w:sz w:val="24"/>
                <w:szCs w:val="24"/>
              </w:rPr>
            </w:pPr>
            <w:r>
              <w:rPr>
                <w:sz w:val="24"/>
                <w:szCs w:val="24"/>
              </w:rPr>
              <w:t>"4"</w:t>
            </w:r>
          </w:p>
        </w:tc>
        <w:tc>
          <w:tcPr>
            <w:tcW w:w="8994" w:type="dxa"/>
          </w:tcPr>
          <w:p w:rsidR="00124F26" w:rsidRDefault="00C63DD4">
            <w:pPr>
              <w:spacing w:before="120"/>
              <w:jc w:val="both"/>
              <w:rPr>
                <w:sz w:val="24"/>
                <w:szCs w:val="24"/>
              </w:rPr>
            </w:pPr>
            <w:r>
              <w:rPr>
                <w:sz w:val="24"/>
                <w:szCs w:val="24"/>
              </w:rPr>
              <w:t>The applicant of higher education has a good command of the material, participates in the discussion and solution of a situational clinical problem, test tasks, demonstrates practical skills during the examination of a sick child and the interpretation of clinical, laboratory and instrumental research data with some errors, expresses his opinion on the topic of the lesson, demonstrates clinical thinking.</w:t>
            </w:r>
          </w:p>
        </w:tc>
      </w:tr>
      <w:tr w:rsidR="00124F26">
        <w:tc>
          <w:tcPr>
            <w:tcW w:w="576" w:type="dxa"/>
          </w:tcPr>
          <w:p w:rsidR="00124F26" w:rsidRDefault="00C63DD4">
            <w:pPr>
              <w:spacing w:before="120"/>
              <w:jc w:val="both"/>
              <w:rPr>
                <w:sz w:val="24"/>
                <w:szCs w:val="24"/>
              </w:rPr>
            </w:pPr>
            <w:r>
              <w:rPr>
                <w:sz w:val="24"/>
                <w:szCs w:val="24"/>
              </w:rPr>
              <w:t>"3"</w:t>
            </w:r>
          </w:p>
        </w:tc>
        <w:tc>
          <w:tcPr>
            <w:tcW w:w="8994" w:type="dxa"/>
          </w:tcPr>
          <w:p w:rsidR="00124F26" w:rsidRDefault="00C63DD4">
            <w:pPr>
              <w:spacing w:before="120"/>
              <w:jc w:val="both"/>
              <w:rPr>
                <w:sz w:val="24"/>
                <w:szCs w:val="24"/>
              </w:rPr>
            </w:pPr>
            <w:r>
              <w:rPr>
                <w:sz w:val="24"/>
                <w:szCs w:val="24"/>
              </w:rPr>
              <w:t xml:space="preserve">The applicant of higher education does not have sufficient knowledge of the material, is unsure of taking part in the discussion and solution of a situational clinical problem, test tasks, demonstrates practical skills during the examination of a sick child and the </w:t>
            </w:r>
            <w:r>
              <w:rPr>
                <w:sz w:val="24"/>
                <w:szCs w:val="24"/>
              </w:rPr>
              <w:lastRenderedPageBreak/>
              <w:t>interpretation of clinical, laboratory and instrumental research data with significant errors.</w:t>
            </w:r>
          </w:p>
        </w:tc>
      </w:tr>
      <w:tr w:rsidR="00124F26">
        <w:tc>
          <w:tcPr>
            <w:tcW w:w="576" w:type="dxa"/>
          </w:tcPr>
          <w:p w:rsidR="00124F26" w:rsidRDefault="00C63DD4">
            <w:pPr>
              <w:spacing w:before="120"/>
              <w:jc w:val="both"/>
              <w:rPr>
                <w:sz w:val="24"/>
                <w:szCs w:val="24"/>
              </w:rPr>
            </w:pPr>
            <w:r>
              <w:rPr>
                <w:sz w:val="24"/>
                <w:szCs w:val="24"/>
              </w:rPr>
              <w:lastRenderedPageBreak/>
              <w:t>"2"</w:t>
            </w:r>
          </w:p>
        </w:tc>
        <w:tc>
          <w:tcPr>
            <w:tcW w:w="8994" w:type="dxa"/>
          </w:tcPr>
          <w:p w:rsidR="00124F26" w:rsidRDefault="00C63DD4">
            <w:pPr>
              <w:spacing w:before="120"/>
              <w:jc w:val="both"/>
              <w:rPr>
                <w:sz w:val="24"/>
                <w:szCs w:val="24"/>
              </w:rPr>
            </w:pPr>
            <w:r>
              <w:rPr>
                <w:sz w:val="24"/>
                <w:szCs w:val="24"/>
              </w:rPr>
              <w:t>The applicant of higher education does not master the material, does not take part in the discussion and solution of the situational clinical problem, test tasks, does not demonstrate practical skills during the examination of a sick child and the interpretation of clinical, laboratory and instrumental research data.</w:t>
            </w:r>
          </w:p>
        </w:tc>
      </w:tr>
    </w:tbl>
    <w:p w:rsidR="00124F26" w:rsidRDefault="00124F26">
      <w:pPr>
        <w:pStyle w:val="11"/>
        <w:spacing w:before="120"/>
        <w:rPr>
          <w:b/>
          <w:sz w:val="24"/>
          <w:szCs w:val="24"/>
        </w:rPr>
      </w:pPr>
    </w:p>
    <w:p w:rsidR="00124F26" w:rsidRDefault="00C63DD4">
      <w:pPr>
        <w:spacing w:before="120"/>
        <w:jc w:val="both"/>
        <w:rPr>
          <w:sz w:val="24"/>
          <w:szCs w:val="24"/>
        </w:rPr>
      </w:pPr>
      <w:r>
        <w:rPr>
          <w:b/>
          <w:i/>
          <w:sz w:val="24"/>
          <w:szCs w:val="24"/>
        </w:rPr>
        <w:t>The structure of the assessment of independent</w:t>
      </w:r>
      <w:r>
        <w:rPr>
          <w:bCs/>
          <w:sz w:val="24"/>
          <w:szCs w:val="24"/>
        </w:rPr>
        <w:t xml:space="preserve">, </w:t>
      </w:r>
      <w:r>
        <w:rPr>
          <w:b/>
          <w:i/>
          <w:sz w:val="24"/>
          <w:szCs w:val="24"/>
          <w:lang w:val="en-US"/>
        </w:rPr>
        <w:t>self-make</w:t>
      </w:r>
      <w:r>
        <w:rPr>
          <w:b/>
          <w:i/>
          <w:sz w:val="24"/>
          <w:szCs w:val="24"/>
        </w:rPr>
        <w:t xml:space="preserve"> work - the educational history of the illness of a newborn child </w:t>
      </w:r>
      <w:r>
        <w:rPr>
          <w:sz w:val="24"/>
          <w:szCs w:val="24"/>
        </w:rPr>
        <w:t>:</w:t>
      </w:r>
    </w:p>
    <w:p w:rsidR="00124F26" w:rsidRDefault="00C63DD4">
      <w:pPr>
        <w:numPr>
          <w:ilvl w:val="0"/>
          <w:numId w:val="10"/>
        </w:numPr>
        <w:spacing w:after="0" w:line="240" w:lineRule="auto"/>
        <w:jc w:val="both"/>
        <w:rPr>
          <w:sz w:val="24"/>
          <w:szCs w:val="24"/>
        </w:rPr>
      </w:pPr>
      <w:r>
        <w:rPr>
          <w:sz w:val="24"/>
          <w:szCs w:val="24"/>
        </w:rPr>
        <w:t>Evaluation of work with the patient:</w:t>
      </w:r>
    </w:p>
    <w:p w:rsidR="00124F26" w:rsidRDefault="00C63DD4">
      <w:pPr>
        <w:numPr>
          <w:ilvl w:val="0"/>
          <w:numId w:val="9"/>
        </w:numPr>
        <w:spacing w:after="0" w:line="240" w:lineRule="auto"/>
        <w:jc w:val="both"/>
        <w:rPr>
          <w:sz w:val="24"/>
          <w:szCs w:val="24"/>
        </w:rPr>
      </w:pPr>
      <w:r>
        <w:rPr>
          <w:sz w:val="24"/>
          <w:szCs w:val="24"/>
        </w:rPr>
        <w:t>a) communication skills of communication with the patient and his parents, b) the correctness of the algorithm of the clinical examination of a sick child, c) appointment and assessment of laboratory and instrumental studies, d) compliance with the algorithm of differential diagnosis, e) justification of the clinical diagnosis, e) preparation of a treatment and feeding plan child;</w:t>
      </w:r>
    </w:p>
    <w:p w:rsidR="00124F26" w:rsidRDefault="00C63DD4">
      <w:pPr>
        <w:numPr>
          <w:ilvl w:val="0"/>
          <w:numId w:val="9"/>
        </w:numPr>
        <w:spacing w:after="0" w:line="240" w:lineRule="auto"/>
        <w:jc w:val="both"/>
        <w:rPr>
          <w:sz w:val="24"/>
          <w:szCs w:val="24"/>
        </w:rPr>
      </w:pPr>
      <w:r>
        <w:rPr>
          <w:sz w:val="24"/>
          <w:szCs w:val="24"/>
        </w:rPr>
        <w:t xml:space="preserve">maximum score – 5, minimum score – 3, unsatisfactory score </w:t>
      </w:r>
      <w:r>
        <w:rPr>
          <w:smallCaps/>
          <w:sz w:val="24"/>
          <w:szCs w:val="24"/>
        </w:rPr>
        <w:t xml:space="preserve">– 2 </w:t>
      </w:r>
      <w:r>
        <w:rPr>
          <w:sz w:val="24"/>
          <w:szCs w:val="24"/>
        </w:rPr>
        <w:t>;</w:t>
      </w:r>
    </w:p>
    <w:p w:rsidR="00124F26" w:rsidRDefault="00C63DD4">
      <w:pPr>
        <w:pStyle w:val="af0"/>
        <w:numPr>
          <w:ilvl w:val="0"/>
          <w:numId w:val="10"/>
        </w:numPr>
        <w:spacing w:after="0" w:line="240" w:lineRule="auto"/>
        <w:jc w:val="both"/>
        <w:rPr>
          <w:sz w:val="24"/>
          <w:szCs w:val="24"/>
        </w:rPr>
      </w:pPr>
      <w:r>
        <w:rPr>
          <w:sz w:val="24"/>
          <w:szCs w:val="24"/>
        </w:rPr>
        <w:t>Evaluation of medical documentation management: e) quality and consistency of the medical history of a newborn child</w:t>
      </w:r>
    </w:p>
    <w:p w:rsidR="00124F26" w:rsidRDefault="00C63DD4">
      <w:pPr>
        <w:numPr>
          <w:ilvl w:val="0"/>
          <w:numId w:val="9"/>
        </w:numPr>
        <w:spacing w:after="0" w:line="240" w:lineRule="auto"/>
        <w:jc w:val="both"/>
        <w:rPr>
          <w:sz w:val="24"/>
          <w:szCs w:val="24"/>
        </w:rPr>
      </w:pPr>
      <w:r>
        <w:rPr>
          <w:sz w:val="24"/>
          <w:szCs w:val="24"/>
        </w:rPr>
        <w:t xml:space="preserve">maximum score – 5, minimum score – 3, unsatisfactory score </w:t>
      </w:r>
      <w:r>
        <w:rPr>
          <w:smallCaps/>
          <w:sz w:val="24"/>
          <w:szCs w:val="24"/>
        </w:rPr>
        <w:t xml:space="preserve">– 2 </w:t>
      </w:r>
      <w:r>
        <w:rPr>
          <w:sz w:val="24"/>
          <w:szCs w:val="24"/>
        </w:rPr>
        <w:t>;</w:t>
      </w:r>
    </w:p>
    <w:p w:rsidR="00124F26" w:rsidRDefault="00C63DD4">
      <w:pPr>
        <w:spacing w:after="0" w:line="240" w:lineRule="auto"/>
        <w:ind w:left="720"/>
        <w:jc w:val="both"/>
        <w:rPr>
          <w:sz w:val="24"/>
          <w:szCs w:val="24"/>
        </w:rPr>
      </w:pPr>
      <w:r>
        <w:rPr>
          <w:sz w:val="24"/>
          <w:szCs w:val="24"/>
        </w:rPr>
        <w:t>The score for medical history is the arithmetic mean of all components and can only have an integer value, namely 5, 4, 3, 2.</w:t>
      </w:r>
    </w:p>
    <w:p w:rsidR="00124F26" w:rsidRDefault="00C63DD4">
      <w:pPr>
        <w:spacing w:before="120"/>
        <w:rPr>
          <w:b/>
          <w:sz w:val="24"/>
          <w:szCs w:val="24"/>
        </w:rPr>
      </w:pPr>
      <w:r>
        <w:rPr>
          <w:b/>
          <w:sz w:val="24"/>
          <w:szCs w:val="24"/>
        </w:rPr>
        <w:t>Criteria for the current assessment of individual independent work - educational medical history</w:t>
      </w:r>
      <w:r>
        <w:rPr>
          <w:b/>
          <w:i/>
          <w:sz w:val="24"/>
          <w:szCs w:val="24"/>
        </w:rPr>
        <w:t xml:space="preserve"> </w:t>
      </w:r>
      <w:r>
        <w:rPr>
          <w:b/>
          <w:sz w:val="24"/>
          <w:szCs w:val="24"/>
        </w:rPr>
        <w:t>newborn baby:</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56"/>
        <w:gridCol w:w="9002"/>
      </w:tblGrid>
      <w:tr w:rsidR="00124F26">
        <w:tc>
          <w:tcPr>
            <w:tcW w:w="301" w:type="pct"/>
          </w:tcPr>
          <w:p w:rsidR="00124F26" w:rsidRDefault="00C63DD4">
            <w:pPr>
              <w:spacing w:before="120"/>
              <w:jc w:val="both"/>
              <w:rPr>
                <w:sz w:val="24"/>
                <w:szCs w:val="24"/>
              </w:rPr>
            </w:pPr>
            <w:r>
              <w:rPr>
                <w:sz w:val="24"/>
                <w:szCs w:val="24"/>
              </w:rPr>
              <w:t>Rating</w:t>
            </w:r>
          </w:p>
        </w:tc>
        <w:tc>
          <w:tcPr>
            <w:tcW w:w="4699" w:type="pct"/>
          </w:tcPr>
          <w:p w:rsidR="00124F26" w:rsidRDefault="00C63DD4">
            <w:pPr>
              <w:spacing w:before="120"/>
              <w:jc w:val="both"/>
              <w:rPr>
                <w:sz w:val="24"/>
                <w:szCs w:val="24"/>
              </w:rPr>
            </w:pPr>
            <w:r>
              <w:rPr>
                <w:sz w:val="24"/>
                <w:szCs w:val="24"/>
              </w:rPr>
              <w:t>Structure</w:t>
            </w:r>
          </w:p>
        </w:tc>
      </w:tr>
      <w:tr w:rsidR="00124F26">
        <w:tc>
          <w:tcPr>
            <w:tcW w:w="301" w:type="pct"/>
          </w:tcPr>
          <w:p w:rsidR="00124F26" w:rsidRDefault="00C63DD4">
            <w:pPr>
              <w:spacing w:before="120"/>
              <w:jc w:val="both"/>
              <w:rPr>
                <w:sz w:val="24"/>
                <w:szCs w:val="24"/>
              </w:rPr>
            </w:pPr>
            <w:r>
              <w:rPr>
                <w:sz w:val="24"/>
                <w:szCs w:val="24"/>
              </w:rPr>
              <w:t>"5"</w:t>
            </w:r>
          </w:p>
        </w:tc>
        <w:tc>
          <w:tcPr>
            <w:tcW w:w="4699" w:type="pct"/>
          </w:tcPr>
          <w:p w:rsidR="00124F26" w:rsidRDefault="00C63DD4">
            <w:pPr>
              <w:spacing w:before="120"/>
              <w:jc w:val="both"/>
              <w:rPr>
                <w:sz w:val="24"/>
                <w:szCs w:val="24"/>
              </w:rPr>
            </w:pPr>
            <w:r>
              <w:rPr>
                <w:sz w:val="24"/>
                <w:szCs w:val="24"/>
              </w:rPr>
              <w:t>The applicant of higher education fully reflected the complaints, medical history and life history, data of the clinical examination of the child and correctly interpreted the data of clinical, laboratory and instrumental studies, made a complete plan of the examination of the child, demonstrated clinical thinking during the justification of the clinical diagnosis, made a treatment plan with the definition of the name of the drug, dose, duration of treatment.</w:t>
            </w:r>
          </w:p>
        </w:tc>
      </w:tr>
      <w:tr w:rsidR="00124F26">
        <w:tc>
          <w:tcPr>
            <w:tcW w:w="301" w:type="pct"/>
          </w:tcPr>
          <w:p w:rsidR="00124F26" w:rsidRDefault="00C63DD4">
            <w:pPr>
              <w:spacing w:before="120"/>
              <w:jc w:val="both"/>
              <w:rPr>
                <w:sz w:val="24"/>
                <w:szCs w:val="24"/>
              </w:rPr>
            </w:pPr>
            <w:r>
              <w:rPr>
                <w:sz w:val="24"/>
                <w:szCs w:val="24"/>
              </w:rPr>
              <w:t>"4"</w:t>
            </w:r>
          </w:p>
        </w:tc>
        <w:tc>
          <w:tcPr>
            <w:tcW w:w="4699" w:type="pct"/>
          </w:tcPr>
          <w:p w:rsidR="00124F26" w:rsidRDefault="00C63DD4">
            <w:pPr>
              <w:spacing w:before="120"/>
              <w:jc w:val="both"/>
              <w:rPr>
                <w:sz w:val="24"/>
                <w:szCs w:val="24"/>
              </w:rPr>
            </w:pPr>
            <w:r>
              <w:rPr>
                <w:sz w:val="24"/>
                <w:szCs w:val="24"/>
              </w:rPr>
              <w:t>The applicant of higher education reflected the complaints, medical and life history, data of the clinical examination of the child, interpreted the data of clinical, laboratory and instrumental studies, made a plan for the examination of the child, demonstrated clinical thinking during the justification of the clinical diagnosis, made a treatment plan with the definition of the name of the drug, dose, duration treatment, with some errors.</w:t>
            </w:r>
          </w:p>
        </w:tc>
      </w:tr>
      <w:tr w:rsidR="00124F26">
        <w:tc>
          <w:tcPr>
            <w:tcW w:w="301" w:type="pct"/>
          </w:tcPr>
          <w:p w:rsidR="00124F26" w:rsidRDefault="00C63DD4">
            <w:pPr>
              <w:spacing w:before="120"/>
              <w:jc w:val="both"/>
              <w:rPr>
                <w:sz w:val="24"/>
                <w:szCs w:val="24"/>
              </w:rPr>
            </w:pPr>
            <w:r>
              <w:rPr>
                <w:sz w:val="24"/>
                <w:szCs w:val="24"/>
              </w:rPr>
              <w:t>"3"</w:t>
            </w:r>
          </w:p>
        </w:tc>
        <w:tc>
          <w:tcPr>
            <w:tcW w:w="4699" w:type="pct"/>
          </w:tcPr>
          <w:p w:rsidR="00124F26" w:rsidRDefault="00C63DD4">
            <w:pPr>
              <w:spacing w:before="120"/>
              <w:jc w:val="both"/>
              <w:rPr>
                <w:sz w:val="24"/>
                <w:szCs w:val="24"/>
              </w:rPr>
            </w:pPr>
            <w:r>
              <w:rPr>
                <w:sz w:val="24"/>
                <w:szCs w:val="24"/>
              </w:rPr>
              <w:t>The applicant of higher education reflected the complaints, medical and life history, data of the child's clinical examination, interpreted the data of clinical, laboratory and instrumental studies, made a plan for the examination of the child, substantiated the clinical diagnosis, made a treatment plan, with significant errors.</w:t>
            </w:r>
          </w:p>
        </w:tc>
      </w:tr>
      <w:tr w:rsidR="00124F26">
        <w:tc>
          <w:tcPr>
            <w:tcW w:w="301" w:type="pct"/>
          </w:tcPr>
          <w:p w:rsidR="00124F26" w:rsidRDefault="00C63DD4">
            <w:pPr>
              <w:spacing w:before="120"/>
              <w:jc w:val="both"/>
              <w:rPr>
                <w:sz w:val="24"/>
                <w:szCs w:val="24"/>
              </w:rPr>
            </w:pPr>
            <w:r>
              <w:rPr>
                <w:sz w:val="24"/>
                <w:szCs w:val="24"/>
              </w:rPr>
              <w:t>"2"</w:t>
            </w:r>
          </w:p>
        </w:tc>
        <w:tc>
          <w:tcPr>
            <w:tcW w:w="4699" w:type="pct"/>
          </w:tcPr>
          <w:p w:rsidR="00124F26" w:rsidRDefault="00C63DD4">
            <w:pPr>
              <w:spacing w:before="120"/>
              <w:jc w:val="both"/>
              <w:rPr>
                <w:sz w:val="24"/>
                <w:szCs w:val="24"/>
              </w:rPr>
            </w:pPr>
            <w:r>
              <w:rPr>
                <w:sz w:val="24"/>
                <w:szCs w:val="24"/>
              </w:rPr>
              <w:t xml:space="preserve">The applicant of higher education did not reflect the complaints, medical history and life history, clinical examination data of the child, did not interpret the data of clinical, laboratory and instrumental studies, did not make a plan for the examination of the child, </w:t>
            </w:r>
            <w:r>
              <w:rPr>
                <w:sz w:val="24"/>
                <w:szCs w:val="24"/>
              </w:rPr>
              <w:lastRenderedPageBreak/>
              <w:t>did not substantiate the clinical diagnosis, did not make a treatment plan, or did not write a medical history at all.</w:t>
            </w:r>
          </w:p>
        </w:tc>
      </w:tr>
    </w:tbl>
    <w:p w:rsidR="00124F26" w:rsidRDefault="00C63DD4">
      <w:pPr>
        <w:spacing w:before="120"/>
        <w:jc w:val="both"/>
        <w:rPr>
          <w:b/>
          <w:sz w:val="24"/>
          <w:szCs w:val="24"/>
        </w:rPr>
      </w:pPr>
      <w:r>
        <w:rPr>
          <w:b/>
          <w:sz w:val="24"/>
          <w:szCs w:val="24"/>
        </w:rPr>
        <w:lastRenderedPageBreak/>
        <w:tab/>
        <w:t>The medical history score is a component of the arithmetic mean score for the current activity.</w:t>
      </w:r>
    </w:p>
    <w:p w:rsidR="00124F26" w:rsidRDefault="00C63DD4">
      <w:pPr>
        <w:spacing w:before="120"/>
        <w:jc w:val="center"/>
        <w:rPr>
          <w:b/>
          <w:sz w:val="24"/>
          <w:szCs w:val="24"/>
        </w:rPr>
      </w:pPr>
      <w:r>
        <w:rPr>
          <w:b/>
          <w:sz w:val="24"/>
          <w:szCs w:val="24"/>
        </w:rPr>
        <w:t xml:space="preserve">FINAL CONTROL - </w:t>
      </w:r>
      <w:r w:rsidR="005010C1" w:rsidRPr="005010C1">
        <w:rPr>
          <w:b/>
          <w:sz w:val="24"/>
          <w:szCs w:val="24"/>
        </w:rPr>
        <w:t>DIFFERENTIAL CREDIT</w:t>
      </w:r>
    </w:p>
    <w:p w:rsidR="00124F26" w:rsidRDefault="007019D2">
      <w:pPr>
        <w:spacing w:before="120"/>
        <w:jc w:val="both"/>
        <w:rPr>
          <w:sz w:val="24"/>
          <w:szCs w:val="24"/>
        </w:rPr>
      </w:pPr>
      <w:r>
        <w:rPr>
          <w:sz w:val="24"/>
          <w:szCs w:val="24"/>
          <w:lang w:val="en-US"/>
        </w:rPr>
        <w:t xml:space="preserve">    </w:t>
      </w:r>
      <w:r w:rsidR="00C63DD4">
        <w:rPr>
          <w:sz w:val="24"/>
          <w:szCs w:val="24"/>
        </w:rPr>
        <w:t>The applicant is admitted to the differential credit on the condition that the requirements of the educational program are met and if he received at least 3.00 points for the current educational activity and has no academic debt . Differential assessment is carried out at the last session of the educational component.</w:t>
      </w:r>
    </w:p>
    <w:p w:rsidR="00124F26" w:rsidRDefault="007019D2">
      <w:pPr>
        <w:spacing w:before="120"/>
        <w:jc w:val="center"/>
        <w:rPr>
          <w:b/>
          <w:sz w:val="24"/>
          <w:szCs w:val="24"/>
        </w:rPr>
      </w:pPr>
      <w:r w:rsidRPr="007019D2">
        <w:rPr>
          <w:b/>
          <w:sz w:val="24"/>
          <w:szCs w:val="24"/>
        </w:rPr>
        <w:t>Assessment of learning outcomes during final control</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715"/>
        <w:gridCol w:w="2143"/>
      </w:tblGrid>
      <w:tr w:rsidR="00124F26">
        <w:tc>
          <w:tcPr>
            <w:tcW w:w="3913" w:type="pct"/>
          </w:tcPr>
          <w:p w:rsidR="00124F26" w:rsidRDefault="00C63DD4">
            <w:pPr>
              <w:jc w:val="center"/>
              <w:rPr>
                <w:sz w:val="24"/>
                <w:szCs w:val="24"/>
              </w:rPr>
            </w:pPr>
            <w:r>
              <w:rPr>
                <w:sz w:val="24"/>
                <w:szCs w:val="24"/>
              </w:rPr>
              <w:t>The content of the evaluated activity</w:t>
            </w:r>
          </w:p>
        </w:tc>
        <w:tc>
          <w:tcPr>
            <w:tcW w:w="1087" w:type="pct"/>
          </w:tcPr>
          <w:p w:rsidR="00124F26" w:rsidRDefault="00C63DD4">
            <w:pPr>
              <w:jc w:val="center"/>
              <w:rPr>
                <w:sz w:val="24"/>
                <w:szCs w:val="24"/>
              </w:rPr>
            </w:pPr>
            <w:r>
              <w:rPr>
                <w:sz w:val="24"/>
                <w:szCs w:val="24"/>
              </w:rPr>
              <w:t>Number</w:t>
            </w:r>
          </w:p>
        </w:tc>
      </w:tr>
      <w:tr w:rsidR="00124F26">
        <w:tc>
          <w:tcPr>
            <w:tcW w:w="3913" w:type="pct"/>
          </w:tcPr>
          <w:p w:rsidR="00124F26" w:rsidRDefault="00C63DD4">
            <w:pPr>
              <w:autoSpaceDE w:val="0"/>
              <w:autoSpaceDN w:val="0"/>
              <w:adjustRightInd w:val="0"/>
              <w:jc w:val="both"/>
              <w:rPr>
                <w:sz w:val="24"/>
                <w:szCs w:val="24"/>
              </w:rPr>
            </w:pPr>
            <w:r>
              <w:rPr>
                <w:sz w:val="24"/>
                <w:szCs w:val="24"/>
              </w:rPr>
              <w:t>Solving clinical problems</w:t>
            </w:r>
          </w:p>
        </w:tc>
        <w:tc>
          <w:tcPr>
            <w:tcW w:w="1087" w:type="pct"/>
          </w:tcPr>
          <w:p w:rsidR="00124F26" w:rsidRDefault="00C63DD4">
            <w:pPr>
              <w:jc w:val="center"/>
              <w:rPr>
                <w:sz w:val="24"/>
                <w:szCs w:val="24"/>
              </w:rPr>
            </w:pPr>
            <w:r>
              <w:rPr>
                <w:sz w:val="24"/>
                <w:szCs w:val="24"/>
              </w:rPr>
              <w:t>1</w:t>
            </w:r>
          </w:p>
        </w:tc>
      </w:tr>
      <w:tr w:rsidR="00124F26">
        <w:tc>
          <w:tcPr>
            <w:tcW w:w="3913" w:type="pct"/>
          </w:tcPr>
          <w:p w:rsidR="00124F26" w:rsidRDefault="00C63DD4">
            <w:pPr>
              <w:autoSpaceDE w:val="0"/>
              <w:autoSpaceDN w:val="0"/>
              <w:adjustRightInd w:val="0"/>
              <w:jc w:val="both"/>
              <w:rPr>
                <w:sz w:val="24"/>
                <w:szCs w:val="24"/>
              </w:rPr>
            </w:pPr>
            <w:r>
              <w:rPr>
                <w:sz w:val="24"/>
                <w:szCs w:val="24"/>
              </w:rPr>
              <w:t>Answers to theoretical questions</w:t>
            </w:r>
          </w:p>
        </w:tc>
        <w:tc>
          <w:tcPr>
            <w:tcW w:w="1087" w:type="pct"/>
          </w:tcPr>
          <w:p w:rsidR="00124F26" w:rsidRDefault="00C63DD4">
            <w:pPr>
              <w:jc w:val="center"/>
              <w:rPr>
                <w:sz w:val="24"/>
                <w:szCs w:val="24"/>
              </w:rPr>
            </w:pPr>
            <w:r>
              <w:rPr>
                <w:sz w:val="24"/>
                <w:szCs w:val="24"/>
              </w:rPr>
              <w:t>1</w:t>
            </w:r>
          </w:p>
        </w:tc>
      </w:tr>
    </w:tbl>
    <w:p w:rsidR="007019D2" w:rsidRDefault="007019D2">
      <w:pPr>
        <w:pStyle w:val="11"/>
        <w:spacing w:before="120"/>
        <w:jc w:val="center"/>
        <w:rPr>
          <w:b/>
          <w:sz w:val="24"/>
          <w:szCs w:val="24"/>
        </w:rPr>
      </w:pPr>
    </w:p>
    <w:p w:rsidR="007019D2" w:rsidRDefault="007019D2">
      <w:pPr>
        <w:pStyle w:val="11"/>
        <w:spacing w:before="120"/>
        <w:jc w:val="center"/>
        <w:rPr>
          <w:b/>
          <w:sz w:val="24"/>
          <w:szCs w:val="24"/>
        </w:rPr>
      </w:pPr>
      <w:r w:rsidRPr="007019D2">
        <w:rPr>
          <w:b/>
          <w:sz w:val="24"/>
          <w:szCs w:val="24"/>
        </w:rPr>
        <w:t>Assessment of applicants' learning outcomes during final control - differentiated assessment:</w:t>
      </w:r>
    </w:p>
    <w:p w:rsidR="00124F26" w:rsidRDefault="00124F26">
      <w:pPr>
        <w:pStyle w:val="11"/>
        <w:spacing w:before="120"/>
        <w:jc w:val="center"/>
        <w:rPr>
          <w:b/>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49"/>
        <w:gridCol w:w="8109"/>
      </w:tblGrid>
      <w:tr w:rsidR="00124F26">
        <w:tc>
          <w:tcPr>
            <w:tcW w:w="806" w:type="pct"/>
          </w:tcPr>
          <w:p w:rsidR="00124F26" w:rsidRDefault="00C63DD4">
            <w:pPr>
              <w:spacing w:before="120"/>
              <w:jc w:val="both"/>
              <w:rPr>
                <w:sz w:val="24"/>
                <w:szCs w:val="24"/>
              </w:rPr>
            </w:pPr>
            <w:r>
              <w:rPr>
                <w:sz w:val="24"/>
                <w:szCs w:val="24"/>
              </w:rPr>
              <w:t>Rating</w:t>
            </w:r>
          </w:p>
        </w:tc>
        <w:tc>
          <w:tcPr>
            <w:tcW w:w="4194" w:type="pct"/>
          </w:tcPr>
          <w:p w:rsidR="00124F26" w:rsidRDefault="00C63DD4">
            <w:pPr>
              <w:spacing w:before="120"/>
              <w:jc w:val="both"/>
              <w:rPr>
                <w:sz w:val="24"/>
                <w:szCs w:val="24"/>
              </w:rPr>
            </w:pPr>
            <w:r>
              <w:rPr>
                <w:sz w:val="24"/>
                <w:szCs w:val="24"/>
              </w:rPr>
              <w:t>Structure</w:t>
            </w:r>
          </w:p>
        </w:tc>
      </w:tr>
      <w:tr w:rsidR="00124F26">
        <w:tc>
          <w:tcPr>
            <w:tcW w:w="806" w:type="pct"/>
          </w:tcPr>
          <w:p w:rsidR="00124F26" w:rsidRDefault="00C63DD4">
            <w:pPr>
              <w:spacing w:before="120"/>
              <w:jc w:val="both"/>
              <w:rPr>
                <w:sz w:val="24"/>
                <w:szCs w:val="24"/>
              </w:rPr>
            </w:pPr>
            <w:r>
              <w:rPr>
                <w:sz w:val="24"/>
                <w:szCs w:val="24"/>
              </w:rPr>
              <w:t>Perfectly</w:t>
            </w:r>
          </w:p>
        </w:tc>
        <w:tc>
          <w:tcPr>
            <w:tcW w:w="4194" w:type="pct"/>
          </w:tcPr>
          <w:p w:rsidR="00124F26" w:rsidRDefault="009E7CCA">
            <w:pPr>
              <w:spacing w:before="120"/>
              <w:jc w:val="both"/>
              <w:rPr>
                <w:sz w:val="24"/>
                <w:szCs w:val="24"/>
              </w:rPr>
            </w:pPr>
            <w:r>
              <w:rPr>
                <w:sz w:val="24"/>
                <w:szCs w:val="24"/>
              </w:rPr>
              <w:t xml:space="preserve">  </w:t>
            </w:r>
            <w:r w:rsidRPr="009E7CCA">
              <w:rPr>
                <w:sz w:val="24"/>
                <w:szCs w:val="24"/>
              </w:rPr>
              <w:t>The higher education applicant correctly, accurately and completely completed all the tasks received, clearly and logically answered the questions posed. Thoroughly and comprehensively knows the content of theoretical questions, is fluent in professional and scientific terminology. Thinks logically and builds an answer, freely uses the acquired theoretical knowledge when analyzing practical tasks. When solving a clinical task, correctly interpreted the anamnesis data, the results of clinical, laboratory and instrumental studies, correctly answered all the questions posed and convincingly substantiated his point of view, could offer and justify an alternative solution to individual issues. When solving a practical task, correctly demonstrated the implementation of practical skills, accurately followed the algorithm for their implementation.</w:t>
            </w:r>
          </w:p>
        </w:tc>
      </w:tr>
      <w:tr w:rsidR="00124F26">
        <w:tc>
          <w:tcPr>
            <w:tcW w:w="806" w:type="pct"/>
          </w:tcPr>
          <w:p w:rsidR="00124F26" w:rsidRDefault="00C63DD4">
            <w:pPr>
              <w:spacing w:before="120"/>
              <w:jc w:val="both"/>
              <w:rPr>
                <w:sz w:val="24"/>
                <w:szCs w:val="24"/>
              </w:rPr>
            </w:pPr>
            <w:r>
              <w:rPr>
                <w:sz w:val="24"/>
                <w:szCs w:val="24"/>
              </w:rPr>
              <w:t>Good</w:t>
            </w:r>
          </w:p>
        </w:tc>
        <w:tc>
          <w:tcPr>
            <w:tcW w:w="4194" w:type="pct"/>
          </w:tcPr>
          <w:p w:rsidR="00124F26" w:rsidRDefault="009E7CCA">
            <w:pPr>
              <w:spacing w:before="120"/>
              <w:jc w:val="both"/>
              <w:rPr>
                <w:sz w:val="24"/>
                <w:szCs w:val="24"/>
              </w:rPr>
            </w:pPr>
            <w:r>
              <w:rPr>
                <w:sz w:val="24"/>
                <w:szCs w:val="24"/>
              </w:rPr>
              <w:t xml:space="preserve">   </w:t>
            </w:r>
            <w:r w:rsidRPr="009E7CCA">
              <w:rPr>
                <w:sz w:val="24"/>
                <w:szCs w:val="24"/>
              </w:rPr>
              <w:t xml:space="preserve">The higher education applicant has sufficiently completed all the tasks received, clearly and logically answered the questions posed. He knows the content of theoretical questions sufficiently deeply and comprehensively, possesses professional and scientific terminology. He thinks logically and builds an answer, uses the acquired theoretical knowledge when analyzing practical tasks. However, when presenting some questions, he lacks sufficient depth and argumentation, and makes minor errors that are eliminated by the applicant himself when the teacher points them out. When solving a clinical task, he made minor errors or inaccuracies in the interpretation of the anamnesis data, the results of clinical, laboratory and instrumental studies, without significant errors, he answered all the questions posed, fully substantiated his point of view, however, the proposal of an alternative option caused difficulties. When solving a practical </w:t>
            </w:r>
            <w:r w:rsidRPr="009E7CCA">
              <w:rPr>
                <w:sz w:val="24"/>
                <w:szCs w:val="24"/>
              </w:rPr>
              <w:lastRenderedPageBreak/>
              <w:t>task, he made minor errors in the algorithm and technique of performing the skill, which were corrected according to the teacher's instructions.</w:t>
            </w:r>
          </w:p>
        </w:tc>
      </w:tr>
      <w:tr w:rsidR="00124F26">
        <w:tc>
          <w:tcPr>
            <w:tcW w:w="806" w:type="pct"/>
          </w:tcPr>
          <w:p w:rsidR="00124F26" w:rsidRDefault="00C63DD4">
            <w:pPr>
              <w:spacing w:before="120"/>
              <w:jc w:val="both"/>
              <w:rPr>
                <w:sz w:val="24"/>
                <w:szCs w:val="24"/>
              </w:rPr>
            </w:pPr>
            <w:r>
              <w:rPr>
                <w:sz w:val="24"/>
                <w:szCs w:val="24"/>
              </w:rPr>
              <w:lastRenderedPageBreak/>
              <w:t>Satisfactorily</w:t>
            </w:r>
          </w:p>
        </w:tc>
        <w:tc>
          <w:tcPr>
            <w:tcW w:w="4194" w:type="pct"/>
          </w:tcPr>
          <w:p w:rsidR="00124F26" w:rsidRDefault="009E7CCA">
            <w:pPr>
              <w:spacing w:before="120"/>
              <w:jc w:val="both"/>
              <w:rPr>
                <w:sz w:val="24"/>
                <w:szCs w:val="24"/>
              </w:rPr>
            </w:pPr>
            <w:r>
              <w:rPr>
                <w:sz w:val="24"/>
                <w:szCs w:val="24"/>
              </w:rPr>
              <w:t xml:space="preserve">   </w:t>
            </w:r>
            <w:r w:rsidRPr="009E7CCA">
              <w:rPr>
                <w:sz w:val="24"/>
                <w:szCs w:val="24"/>
              </w:rPr>
              <w:t>The higher education applicant incompletely completed all the tasks received, the answers to additional and leading questions are unclear, vague in nature. Possesses the main volume of theoretical knowledge, inaccurately uses professional and scientific terminology. Experiences significant difficulties in constructing an independent logical answer, in applying theoretical knowledge when analyzing practical tasks. There are significant errors in the answers. When solving a clinical task, he incorrectly interpreted the anamnesis data, the results of clinical, laboratory and instrumental studies, did not know individual details, made inaccuracies in the answers to the questions, did not sufficiently justify his answers and interpret the wording, experienced difficulties in completing the tasks and offering alternative options. When solving a practical task, he made significant errors in the algorithm and technique of performing the skill.</w:t>
            </w:r>
          </w:p>
        </w:tc>
      </w:tr>
      <w:tr w:rsidR="00124F26">
        <w:tc>
          <w:tcPr>
            <w:tcW w:w="806" w:type="pct"/>
          </w:tcPr>
          <w:p w:rsidR="00124F26" w:rsidRDefault="00C63DD4">
            <w:pPr>
              <w:spacing w:before="120"/>
              <w:jc w:val="both"/>
              <w:rPr>
                <w:sz w:val="24"/>
                <w:szCs w:val="24"/>
              </w:rPr>
            </w:pPr>
            <w:r>
              <w:rPr>
                <w:sz w:val="24"/>
                <w:szCs w:val="24"/>
              </w:rPr>
              <w:t>Unsatisfactorily</w:t>
            </w:r>
          </w:p>
        </w:tc>
        <w:tc>
          <w:tcPr>
            <w:tcW w:w="4194" w:type="pct"/>
          </w:tcPr>
          <w:p w:rsidR="00124F26" w:rsidRDefault="009E7CCA">
            <w:pPr>
              <w:spacing w:before="120"/>
              <w:jc w:val="both"/>
              <w:rPr>
                <w:sz w:val="24"/>
                <w:szCs w:val="24"/>
              </w:rPr>
            </w:pPr>
            <w:r w:rsidRPr="009E7CCA">
              <w:rPr>
                <w:sz w:val="24"/>
                <w:szCs w:val="24"/>
              </w:rPr>
              <w:t>The higher education applicant did not complete the task, in most cases did not answer additional and leading questions. Did not master the basic theoretical knowledge, showed a low level of mastery of professional and scientific terminology. The answers to the questions are fragmentary, inconsistent, illogical, cannot apply theoretical knowledge when analyzing practical tasks. The answers contain a significant number of gross errors. When solving a clinical task, he could not interpret the obtained anamnesis data, the results of clinical, laboratory and instrumental studies, answer the questions posed, or made significant errors in the answers; could not justify his decisions or did so unconvincingly. Did not offer alternative options. When solving a practical task, he did not demonstrate or made gross errors and errors in the algorithm and technique of performing the skill.</w:t>
            </w:r>
          </w:p>
        </w:tc>
      </w:tr>
    </w:tbl>
    <w:p w:rsidR="00124F26" w:rsidRDefault="00124F26">
      <w:pPr>
        <w:jc w:val="center"/>
        <w:rPr>
          <w:b/>
          <w:sz w:val="24"/>
          <w:szCs w:val="24"/>
        </w:rPr>
      </w:pPr>
    </w:p>
    <w:p w:rsidR="00124F26" w:rsidRDefault="00C63DD4">
      <w:pPr>
        <w:jc w:val="center"/>
        <w:rPr>
          <w:b/>
          <w:sz w:val="24"/>
          <w:szCs w:val="24"/>
        </w:rPr>
      </w:pPr>
      <w:r>
        <w:rPr>
          <w:b/>
          <w:sz w:val="24"/>
          <w:szCs w:val="24"/>
        </w:rPr>
        <w:t>9. Distribution of points received by applicant of higher education</w:t>
      </w:r>
    </w:p>
    <w:p w:rsidR="00124F26" w:rsidRDefault="00C63DD4">
      <w:pPr>
        <w:jc w:val="both"/>
        <w:rPr>
          <w:sz w:val="24"/>
          <w:szCs w:val="24"/>
        </w:rPr>
      </w:pPr>
      <w:r>
        <w:rPr>
          <w:sz w:val="24"/>
          <w:szCs w:val="24"/>
        </w:rPr>
        <w:t>The grade for the discipline consists of 50</w:t>
      </w:r>
      <w:r w:rsidR="009E7CCA">
        <w:rPr>
          <w:sz w:val="24"/>
          <w:szCs w:val="24"/>
        </w:rPr>
        <w:t>,</w:t>
      </w:r>
      <w:r>
        <w:rPr>
          <w:sz w:val="24"/>
          <w:szCs w:val="24"/>
        </w:rPr>
        <w:t>0% of the grade for current academic performance and 50.0% of the grade for differential credit.</w:t>
      </w:r>
    </w:p>
    <w:p w:rsidR="00124F26" w:rsidRDefault="00C63DD4">
      <w:pPr>
        <w:widowControl w:val="0"/>
        <w:jc w:val="both"/>
        <w:rPr>
          <w:sz w:val="24"/>
          <w:szCs w:val="24"/>
        </w:rPr>
      </w:pPr>
      <w:r>
        <w:rPr>
          <w:sz w:val="24"/>
          <w:szCs w:val="24"/>
        </w:rPr>
        <w:t xml:space="preserve">The average score for the discipline is translated into a national score and converted into points on a multi-point scale </w:t>
      </w:r>
      <w:r>
        <w:rPr>
          <w:rFonts w:eastAsiaTheme="minorEastAsia"/>
          <w:sz w:val="24"/>
          <w:szCs w:val="24"/>
          <w:lang w:eastAsia="zh-CN"/>
        </w:rPr>
        <w:t xml:space="preserve">( </w:t>
      </w:r>
      <w:r>
        <w:rPr>
          <w:sz w:val="24"/>
          <w:szCs w:val="24"/>
        </w:rPr>
        <w:t>200-point scale).</w:t>
      </w:r>
    </w:p>
    <w:p w:rsidR="00124F26" w:rsidRDefault="00C63DD4">
      <w:pPr>
        <w:jc w:val="both"/>
        <w:rPr>
          <w:sz w:val="24"/>
          <w:szCs w:val="24"/>
        </w:rPr>
      </w:pPr>
      <w:r>
        <w:rPr>
          <w:sz w:val="24"/>
          <w:szCs w:val="24"/>
        </w:rPr>
        <w:t>The conversion of a traditional grade for a discipline into a 200-point grade is carried out by the information and computing center of the university using the "Contingent" program according to the formula:</w:t>
      </w:r>
    </w:p>
    <w:p w:rsidR="00124F26" w:rsidRDefault="00C63DD4">
      <w:pPr>
        <w:pStyle w:val="a8"/>
        <w:widowControl w:val="0"/>
        <w:spacing w:after="0"/>
        <w:ind w:firstLine="707"/>
        <w:jc w:val="both"/>
        <w:rPr>
          <w:sz w:val="24"/>
          <w:szCs w:val="24"/>
        </w:rPr>
      </w:pPr>
      <w:r>
        <w:rPr>
          <w:b/>
          <w:sz w:val="24"/>
          <w:szCs w:val="24"/>
        </w:rPr>
        <w:t>Average</w:t>
      </w:r>
      <w:r>
        <w:rPr>
          <w:b/>
          <w:spacing w:val="-2"/>
          <w:sz w:val="24"/>
          <w:szCs w:val="24"/>
        </w:rPr>
        <w:t xml:space="preserve"> </w:t>
      </w:r>
      <w:r>
        <w:rPr>
          <w:b/>
          <w:sz w:val="24"/>
          <w:szCs w:val="24"/>
        </w:rPr>
        <w:t>mark</w:t>
      </w:r>
      <w:r>
        <w:rPr>
          <w:b/>
          <w:spacing w:val="-2"/>
          <w:sz w:val="24"/>
          <w:szCs w:val="24"/>
        </w:rPr>
        <w:t xml:space="preserve"> </w:t>
      </w:r>
      <w:r>
        <w:rPr>
          <w:b/>
          <w:sz w:val="24"/>
          <w:szCs w:val="24"/>
        </w:rPr>
        <w:t>success</w:t>
      </w:r>
      <w:r>
        <w:rPr>
          <w:b/>
          <w:spacing w:val="-3"/>
          <w:sz w:val="24"/>
          <w:szCs w:val="24"/>
        </w:rPr>
        <w:t xml:space="preserve"> </w:t>
      </w:r>
      <w:r>
        <w:rPr>
          <w:b/>
          <w:sz w:val="24"/>
          <w:szCs w:val="24"/>
        </w:rPr>
        <w:t xml:space="preserve">(current </w:t>
      </w:r>
      <w:r>
        <w:rPr>
          <w:b/>
          <w:spacing w:val="-1"/>
          <w:sz w:val="24"/>
          <w:szCs w:val="24"/>
        </w:rPr>
        <w:t>success rate</w:t>
      </w:r>
      <w:r>
        <w:rPr>
          <w:b/>
          <w:spacing w:val="-5"/>
          <w:sz w:val="24"/>
          <w:szCs w:val="24"/>
        </w:rPr>
        <w:t xml:space="preserve"> </w:t>
      </w:r>
      <w:r>
        <w:rPr>
          <w:b/>
          <w:sz w:val="24"/>
          <w:szCs w:val="24"/>
        </w:rPr>
        <w:t>with</w:t>
      </w:r>
      <w:r>
        <w:rPr>
          <w:b/>
          <w:spacing w:val="-2"/>
          <w:sz w:val="24"/>
          <w:szCs w:val="24"/>
        </w:rPr>
        <w:t xml:space="preserve"> </w:t>
      </w:r>
      <w:r>
        <w:rPr>
          <w:b/>
          <w:sz w:val="24"/>
          <w:szCs w:val="24"/>
        </w:rPr>
        <w:t>disciplines)</w:t>
      </w:r>
      <w:r>
        <w:rPr>
          <w:b/>
          <w:spacing w:val="-2"/>
          <w:sz w:val="24"/>
          <w:szCs w:val="24"/>
        </w:rPr>
        <w:t xml:space="preserve"> </w:t>
      </w:r>
      <w:r w:rsidR="009E7CCA">
        <w:rPr>
          <w:b/>
          <w:sz w:val="24"/>
          <w:szCs w:val="24"/>
        </w:rPr>
        <w:t>х</w:t>
      </w:r>
      <w:r>
        <w:rPr>
          <w:b/>
          <w:spacing w:val="-5"/>
          <w:sz w:val="24"/>
          <w:szCs w:val="24"/>
        </w:rPr>
        <w:t xml:space="preserve"> </w:t>
      </w:r>
      <w:r>
        <w:rPr>
          <w:b/>
          <w:sz w:val="24"/>
          <w:szCs w:val="24"/>
        </w:rPr>
        <w:t>40</w:t>
      </w:r>
    </w:p>
    <w:p w:rsidR="00124F26" w:rsidRDefault="00C63DD4">
      <w:pPr>
        <w:ind w:firstLine="720"/>
        <w:jc w:val="both"/>
        <w:rPr>
          <w:sz w:val="24"/>
          <w:szCs w:val="24"/>
        </w:rPr>
      </w:pPr>
      <w:r>
        <w:rPr>
          <w:sz w:val="24"/>
          <w:szCs w:val="24"/>
        </w:rPr>
        <w:t>Table of conversion of a traditional assessment into a multi-point assessment:</w:t>
      </w:r>
    </w:p>
    <w:tbl>
      <w:tblPr>
        <w:tblStyle w:val="af"/>
        <w:tblW w:w="0" w:type="auto"/>
        <w:tblLook w:val="04A0"/>
      </w:tblPr>
      <w:tblGrid>
        <w:gridCol w:w="4929"/>
        <w:gridCol w:w="4929"/>
      </w:tblGrid>
      <w:tr w:rsidR="00124F26">
        <w:tc>
          <w:tcPr>
            <w:tcW w:w="4950" w:type="dxa"/>
          </w:tcPr>
          <w:p w:rsidR="00124F26" w:rsidRDefault="00C63DD4">
            <w:pPr>
              <w:pStyle w:val="HTML"/>
              <w:rPr>
                <w:rFonts w:ascii="Times New Roman" w:hAnsi="Times New Roman" w:cs="Times New Roman"/>
                <w:sz w:val="24"/>
                <w:szCs w:val="24"/>
              </w:rPr>
            </w:pPr>
            <w:r>
              <w:rPr>
                <w:rFonts w:ascii="Times New Roman" w:hAnsi="Times New Roman" w:cs="Times New Roman"/>
                <w:sz w:val="24"/>
                <w:szCs w:val="24"/>
              </w:rPr>
              <w:t>National assessment for discipline</w:t>
            </w:r>
          </w:p>
        </w:tc>
        <w:tc>
          <w:tcPr>
            <w:tcW w:w="4951" w:type="dxa"/>
          </w:tcPr>
          <w:p w:rsidR="00124F26" w:rsidRDefault="00C63DD4">
            <w:pPr>
              <w:pStyle w:val="HTML"/>
              <w:jc w:val="center"/>
              <w:rPr>
                <w:rFonts w:ascii="Times New Roman" w:hAnsi="Times New Roman" w:cs="Times New Roman"/>
                <w:b/>
                <w:bCs/>
                <w:sz w:val="24"/>
                <w:szCs w:val="24"/>
              </w:rPr>
            </w:pPr>
            <w:r>
              <w:rPr>
                <w:rFonts w:ascii="Times New Roman" w:hAnsi="Times New Roman" w:cs="Times New Roman"/>
                <w:sz w:val="24"/>
                <w:szCs w:val="24"/>
              </w:rPr>
              <w:t>The sum of points for the discipline</w:t>
            </w:r>
          </w:p>
        </w:tc>
      </w:tr>
      <w:tr w:rsidR="00124F26">
        <w:tc>
          <w:tcPr>
            <w:tcW w:w="4950" w:type="dxa"/>
          </w:tcPr>
          <w:p w:rsidR="00124F26" w:rsidRDefault="00C63DD4">
            <w:pPr>
              <w:pStyle w:val="HTML"/>
              <w:jc w:val="center"/>
              <w:rPr>
                <w:rFonts w:ascii="Times New Roman" w:hAnsi="Times New Roman" w:cs="Times New Roman"/>
                <w:b/>
                <w:bCs/>
                <w:sz w:val="24"/>
                <w:szCs w:val="24"/>
              </w:rPr>
            </w:pPr>
            <w:r>
              <w:rPr>
                <w:rFonts w:ascii="Times New Roman" w:hAnsi="Times New Roman" w:cs="Times New Roman"/>
                <w:b/>
                <w:bCs/>
                <w:sz w:val="24"/>
                <w:szCs w:val="24"/>
              </w:rPr>
              <w:t>"5"</w:t>
            </w:r>
          </w:p>
        </w:tc>
        <w:tc>
          <w:tcPr>
            <w:tcW w:w="4951" w:type="dxa"/>
          </w:tcPr>
          <w:p w:rsidR="00124F26" w:rsidRDefault="00C63DD4">
            <w:pPr>
              <w:pStyle w:val="HTML"/>
              <w:jc w:val="center"/>
              <w:rPr>
                <w:rFonts w:ascii="Times New Roman" w:hAnsi="Times New Roman" w:cs="Times New Roman"/>
                <w:b/>
                <w:bCs/>
                <w:sz w:val="24"/>
                <w:szCs w:val="24"/>
              </w:rPr>
            </w:pPr>
            <w:r>
              <w:rPr>
                <w:rFonts w:ascii="Times New Roman" w:hAnsi="Times New Roman" w:cs="Times New Roman"/>
                <w:b/>
                <w:bCs/>
                <w:sz w:val="24"/>
                <w:szCs w:val="24"/>
              </w:rPr>
              <w:t>185 - 200</w:t>
            </w:r>
          </w:p>
        </w:tc>
      </w:tr>
      <w:tr w:rsidR="00124F26">
        <w:tc>
          <w:tcPr>
            <w:tcW w:w="4950" w:type="dxa"/>
          </w:tcPr>
          <w:p w:rsidR="00124F26" w:rsidRDefault="00C63DD4">
            <w:pPr>
              <w:pStyle w:val="HTML"/>
              <w:jc w:val="center"/>
              <w:rPr>
                <w:rFonts w:ascii="Times New Roman" w:hAnsi="Times New Roman" w:cs="Times New Roman"/>
                <w:b/>
                <w:bCs/>
                <w:sz w:val="24"/>
                <w:szCs w:val="24"/>
              </w:rPr>
            </w:pPr>
            <w:r>
              <w:rPr>
                <w:rFonts w:ascii="Times New Roman" w:hAnsi="Times New Roman" w:cs="Times New Roman"/>
                <w:b/>
                <w:bCs/>
                <w:sz w:val="24"/>
                <w:szCs w:val="24"/>
              </w:rPr>
              <w:t>"4"</w:t>
            </w:r>
          </w:p>
        </w:tc>
        <w:tc>
          <w:tcPr>
            <w:tcW w:w="4951" w:type="dxa"/>
          </w:tcPr>
          <w:p w:rsidR="00124F26" w:rsidRDefault="00C63DD4">
            <w:pPr>
              <w:pStyle w:val="HTML"/>
              <w:jc w:val="center"/>
              <w:rPr>
                <w:rFonts w:ascii="Times New Roman" w:hAnsi="Times New Roman" w:cs="Times New Roman"/>
                <w:b/>
                <w:bCs/>
                <w:sz w:val="24"/>
                <w:szCs w:val="24"/>
              </w:rPr>
            </w:pPr>
            <w:r>
              <w:rPr>
                <w:rFonts w:ascii="Times New Roman" w:hAnsi="Times New Roman" w:cs="Times New Roman"/>
                <w:b/>
                <w:bCs/>
                <w:sz w:val="24"/>
                <w:szCs w:val="24"/>
              </w:rPr>
              <w:t>151 - 184</w:t>
            </w:r>
          </w:p>
        </w:tc>
      </w:tr>
      <w:tr w:rsidR="00124F26">
        <w:tc>
          <w:tcPr>
            <w:tcW w:w="4950" w:type="dxa"/>
          </w:tcPr>
          <w:p w:rsidR="00124F26" w:rsidRDefault="00C63DD4">
            <w:pPr>
              <w:pStyle w:val="HTML"/>
              <w:jc w:val="center"/>
              <w:rPr>
                <w:rFonts w:ascii="Times New Roman" w:hAnsi="Times New Roman" w:cs="Times New Roman"/>
                <w:b/>
                <w:bCs/>
                <w:sz w:val="24"/>
                <w:szCs w:val="24"/>
              </w:rPr>
            </w:pPr>
            <w:r>
              <w:rPr>
                <w:rFonts w:ascii="Times New Roman" w:hAnsi="Times New Roman" w:cs="Times New Roman"/>
                <w:b/>
                <w:bCs/>
                <w:sz w:val="24"/>
                <w:szCs w:val="24"/>
              </w:rPr>
              <w:t>"3"</w:t>
            </w:r>
          </w:p>
        </w:tc>
        <w:tc>
          <w:tcPr>
            <w:tcW w:w="4951" w:type="dxa"/>
          </w:tcPr>
          <w:p w:rsidR="00124F26" w:rsidRDefault="00C63DD4">
            <w:pPr>
              <w:pStyle w:val="HTML"/>
              <w:jc w:val="center"/>
              <w:rPr>
                <w:rFonts w:ascii="Times New Roman" w:hAnsi="Times New Roman" w:cs="Times New Roman"/>
                <w:b/>
                <w:bCs/>
                <w:sz w:val="24"/>
                <w:szCs w:val="24"/>
              </w:rPr>
            </w:pPr>
            <w:r>
              <w:rPr>
                <w:rFonts w:ascii="Times New Roman" w:hAnsi="Times New Roman" w:cs="Times New Roman"/>
                <w:b/>
                <w:bCs/>
                <w:sz w:val="24"/>
                <w:szCs w:val="24"/>
              </w:rPr>
              <w:t>120-154</w:t>
            </w:r>
          </w:p>
        </w:tc>
      </w:tr>
    </w:tbl>
    <w:p w:rsidR="00124F26" w:rsidRDefault="00124F26">
      <w:pPr>
        <w:rPr>
          <w:b/>
          <w:sz w:val="24"/>
          <w:szCs w:val="24"/>
        </w:rPr>
      </w:pPr>
    </w:p>
    <w:p w:rsidR="00124F26" w:rsidRDefault="00C63DD4">
      <w:pPr>
        <w:pStyle w:val="a8"/>
        <w:widowControl w:val="0"/>
        <w:spacing w:after="0"/>
        <w:ind w:firstLine="707"/>
        <w:jc w:val="both"/>
        <w:rPr>
          <w:sz w:val="24"/>
          <w:szCs w:val="24"/>
        </w:rPr>
      </w:pPr>
      <w:r>
        <w:rPr>
          <w:sz w:val="24"/>
          <w:szCs w:val="24"/>
        </w:rPr>
        <w:lastRenderedPageBreak/>
        <w:t>By</w:t>
      </w:r>
      <w:r>
        <w:rPr>
          <w:spacing w:val="1"/>
          <w:sz w:val="24"/>
          <w:szCs w:val="24"/>
        </w:rPr>
        <w:t xml:space="preserve"> </w:t>
      </w:r>
      <w:r>
        <w:rPr>
          <w:i/>
          <w:sz w:val="24"/>
          <w:szCs w:val="24"/>
        </w:rPr>
        <w:t>rating</w:t>
      </w:r>
      <w:r>
        <w:rPr>
          <w:i/>
          <w:spacing w:val="1"/>
          <w:sz w:val="24"/>
          <w:szCs w:val="24"/>
        </w:rPr>
        <w:t xml:space="preserve"> </w:t>
      </w:r>
      <w:r>
        <w:rPr>
          <w:i/>
          <w:sz w:val="24"/>
          <w:szCs w:val="24"/>
        </w:rPr>
        <w:t>scale</w:t>
      </w:r>
      <w:r>
        <w:rPr>
          <w:i/>
          <w:spacing w:val="1"/>
          <w:sz w:val="24"/>
          <w:szCs w:val="24"/>
        </w:rPr>
        <w:t xml:space="preserve"> </w:t>
      </w:r>
      <w:r>
        <w:rPr>
          <w:i/>
          <w:sz w:val="24"/>
          <w:szCs w:val="24"/>
        </w:rPr>
        <w:t>ESTS</w:t>
      </w:r>
      <w:r>
        <w:rPr>
          <w:i/>
          <w:spacing w:val="1"/>
          <w:sz w:val="24"/>
          <w:szCs w:val="24"/>
        </w:rPr>
        <w:t xml:space="preserve"> </w:t>
      </w:r>
      <w:r>
        <w:rPr>
          <w:sz w:val="24"/>
          <w:szCs w:val="24"/>
        </w:rPr>
        <w:t>the achievements of students of higher education in the educational component who are studying in the same course of the same specialty are evaluated, according to the points they received, by means of ranking, namely:</w:t>
      </w:r>
    </w:p>
    <w:p w:rsidR="00124F26" w:rsidRDefault="00C63DD4">
      <w:pPr>
        <w:tabs>
          <w:tab w:val="left" w:pos="1140"/>
        </w:tabs>
        <w:spacing w:before="120"/>
        <w:jc w:val="both"/>
        <w:rPr>
          <w:sz w:val="24"/>
          <w:szCs w:val="24"/>
        </w:rPr>
      </w:pPr>
      <w:r>
        <w:rPr>
          <w:sz w:val="24"/>
          <w:szCs w:val="24"/>
        </w:rPr>
        <w:tab/>
        <w:t>Conversion of the traditional grade from the discipline and the sum of points on the ECTS scale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929"/>
        <w:gridCol w:w="4929"/>
      </w:tblGrid>
      <w:tr w:rsidR="00124F26">
        <w:tc>
          <w:tcPr>
            <w:tcW w:w="2500" w:type="pct"/>
          </w:tcPr>
          <w:p w:rsidR="00124F26" w:rsidRDefault="00C63DD4">
            <w:pPr>
              <w:spacing w:after="0" w:line="240" w:lineRule="auto"/>
              <w:jc w:val="center"/>
              <w:rPr>
                <w:sz w:val="24"/>
                <w:szCs w:val="24"/>
              </w:rPr>
            </w:pPr>
            <w:r>
              <w:rPr>
                <w:sz w:val="24"/>
                <w:szCs w:val="24"/>
              </w:rPr>
              <w:t>Evaluation on the ECTS scale</w:t>
            </w:r>
          </w:p>
        </w:tc>
        <w:tc>
          <w:tcPr>
            <w:tcW w:w="2500" w:type="pct"/>
          </w:tcPr>
          <w:p w:rsidR="00124F26" w:rsidRDefault="00C63DD4">
            <w:pPr>
              <w:spacing w:after="0" w:line="240" w:lineRule="auto"/>
              <w:jc w:val="center"/>
              <w:rPr>
                <w:sz w:val="24"/>
                <w:szCs w:val="24"/>
              </w:rPr>
            </w:pPr>
            <w:r>
              <w:rPr>
                <w:sz w:val="24"/>
                <w:szCs w:val="24"/>
              </w:rPr>
              <w:t>Statistical indicator</w:t>
            </w:r>
          </w:p>
        </w:tc>
      </w:tr>
      <w:tr w:rsidR="00124F26">
        <w:tc>
          <w:tcPr>
            <w:tcW w:w="2500" w:type="pct"/>
          </w:tcPr>
          <w:p w:rsidR="00124F26" w:rsidRDefault="00C63DD4">
            <w:pPr>
              <w:spacing w:after="0" w:line="240" w:lineRule="auto"/>
              <w:jc w:val="center"/>
              <w:rPr>
                <w:sz w:val="24"/>
                <w:szCs w:val="24"/>
              </w:rPr>
            </w:pPr>
            <w:r>
              <w:rPr>
                <w:sz w:val="24"/>
                <w:szCs w:val="24"/>
              </w:rPr>
              <w:t>A</w:t>
            </w:r>
          </w:p>
        </w:tc>
        <w:tc>
          <w:tcPr>
            <w:tcW w:w="2500" w:type="pct"/>
          </w:tcPr>
          <w:p w:rsidR="00124F26" w:rsidRDefault="00C63DD4">
            <w:pPr>
              <w:spacing w:after="0" w:line="240" w:lineRule="auto"/>
              <w:jc w:val="both"/>
              <w:rPr>
                <w:sz w:val="24"/>
                <w:szCs w:val="24"/>
              </w:rPr>
            </w:pPr>
            <w:r>
              <w:rPr>
                <w:sz w:val="24"/>
                <w:szCs w:val="24"/>
              </w:rPr>
              <w:t>The best 10% of higher education graduates</w:t>
            </w:r>
          </w:p>
        </w:tc>
      </w:tr>
      <w:tr w:rsidR="00124F26">
        <w:tc>
          <w:tcPr>
            <w:tcW w:w="2500" w:type="pct"/>
          </w:tcPr>
          <w:p w:rsidR="00124F26" w:rsidRDefault="00C63DD4">
            <w:pPr>
              <w:spacing w:after="0" w:line="240" w:lineRule="auto"/>
              <w:jc w:val="center"/>
              <w:rPr>
                <w:sz w:val="24"/>
                <w:szCs w:val="24"/>
                <w:lang w:val="en-US"/>
              </w:rPr>
            </w:pPr>
            <w:r>
              <w:rPr>
                <w:sz w:val="24"/>
                <w:szCs w:val="24"/>
                <w:lang w:val="en-US"/>
              </w:rPr>
              <w:t>B</w:t>
            </w:r>
          </w:p>
        </w:tc>
        <w:tc>
          <w:tcPr>
            <w:tcW w:w="2500" w:type="pct"/>
          </w:tcPr>
          <w:p w:rsidR="00124F26" w:rsidRDefault="00C63DD4">
            <w:pPr>
              <w:spacing w:after="0" w:line="240" w:lineRule="auto"/>
              <w:jc w:val="both"/>
              <w:rPr>
                <w:sz w:val="24"/>
                <w:szCs w:val="24"/>
              </w:rPr>
            </w:pPr>
            <w:r>
              <w:rPr>
                <w:sz w:val="24"/>
                <w:szCs w:val="24"/>
              </w:rPr>
              <w:t>The next 25% of higher education graduates</w:t>
            </w:r>
          </w:p>
        </w:tc>
      </w:tr>
      <w:tr w:rsidR="00124F26">
        <w:tc>
          <w:tcPr>
            <w:tcW w:w="2500" w:type="pct"/>
          </w:tcPr>
          <w:p w:rsidR="00124F26" w:rsidRDefault="00C63DD4">
            <w:pPr>
              <w:spacing w:after="0" w:line="240" w:lineRule="auto"/>
              <w:jc w:val="center"/>
              <w:rPr>
                <w:sz w:val="24"/>
                <w:szCs w:val="24"/>
                <w:lang w:val="en-US"/>
              </w:rPr>
            </w:pPr>
            <w:r>
              <w:rPr>
                <w:sz w:val="24"/>
                <w:szCs w:val="24"/>
                <w:lang w:val="en-US"/>
              </w:rPr>
              <w:t>C</w:t>
            </w:r>
          </w:p>
        </w:tc>
        <w:tc>
          <w:tcPr>
            <w:tcW w:w="2500" w:type="pct"/>
          </w:tcPr>
          <w:p w:rsidR="00124F26" w:rsidRDefault="00C63DD4">
            <w:pPr>
              <w:spacing w:after="0" w:line="240" w:lineRule="auto"/>
              <w:jc w:val="both"/>
              <w:rPr>
                <w:sz w:val="24"/>
                <w:szCs w:val="24"/>
              </w:rPr>
            </w:pPr>
            <w:r>
              <w:rPr>
                <w:sz w:val="24"/>
                <w:szCs w:val="24"/>
              </w:rPr>
              <w:t>The next 30% of higher education graduates</w:t>
            </w:r>
          </w:p>
        </w:tc>
      </w:tr>
      <w:tr w:rsidR="00124F26">
        <w:tc>
          <w:tcPr>
            <w:tcW w:w="2500" w:type="pct"/>
          </w:tcPr>
          <w:p w:rsidR="00124F26" w:rsidRDefault="00C63DD4">
            <w:pPr>
              <w:spacing w:after="0" w:line="240" w:lineRule="auto"/>
              <w:jc w:val="center"/>
              <w:rPr>
                <w:sz w:val="24"/>
                <w:szCs w:val="24"/>
              </w:rPr>
            </w:pPr>
            <w:r>
              <w:rPr>
                <w:sz w:val="24"/>
                <w:szCs w:val="24"/>
              </w:rPr>
              <w:t>D</w:t>
            </w:r>
          </w:p>
        </w:tc>
        <w:tc>
          <w:tcPr>
            <w:tcW w:w="2500" w:type="pct"/>
          </w:tcPr>
          <w:p w:rsidR="00124F26" w:rsidRDefault="00C63DD4">
            <w:pPr>
              <w:spacing w:after="0" w:line="240" w:lineRule="auto"/>
              <w:jc w:val="both"/>
              <w:rPr>
                <w:sz w:val="24"/>
                <w:szCs w:val="24"/>
              </w:rPr>
            </w:pPr>
            <w:r>
              <w:rPr>
                <w:sz w:val="24"/>
                <w:szCs w:val="24"/>
              </w:rPr>
              <w:t>The next 25% of higher education graduates</w:t>
            </w:r>
          </w:p>
        </w:tc>
      </w:tr>
      <w:tr w:rsidR="00124F26">
        <w:tc>
          <w:tcPr>
            <w:tcW w:w="2500" w:type="pct"/>
          </w:tcPr>
          <w:p w:rsidR="00124F26" w:rsidRDefault="00C63DD4">
            <w:pPr>
              <w:spacing w:after="0" w:line="240" w:lineRule="auto"/>
              <w:jc w:val="center"/>
              <w:rPr>
                <w:sz w:val="24"/>
                <w:szCs w:val="24"/>
              </w:rPr>
            </w:pPr>
            <w:r>
              <w:rPr>
                <w:sz w:val="24"/>
                <w:szCs w:val="24"/>
              </w:rPr>
              <w:t>E</w:t>
            </w:r>
          </w:p>
        </w:tc>
        <w:tc>
          <w:tcPr>
            <w:tcW w:w="2500" w:type="pct"/>
          </w:tcPr>
          <w:p w:rsidR="00124F26" w:rsidRDefault="00C63DD4">
            <w:pPr>
              <w:spacing w:after="0" w:line="240" w:lineRule="auto"/>
              <w:jc w:val="both"/>
              <w:rPr>
                <w:sz w:val="24"/>
                <w:szCs w:val="24"/>
              </w:rPr>
            </w:pPr>
            <w:r>
              <w:rPr>
                <w:sz w:val="24"/>
                <w:szCs w:val="24"/>
              </w:rPr>
              <w:t>The next 10% of higher education graduates</w:t>
            </w:r>
          </w:p>
        </w:tc>
      </w:tr>
    </w:tbl>
    <w:p w:rsidR="00124F26" w:rsidRDefault="00124F26">
      <w:pPr>
        <w:jc w:val="center"/>
        <w:rPr>
          <w:b/>
          <w:sz w:val="24"/>
          <w:szCs w:val="24"/>
        </w:rPr>
      </w:pPr>
    </w:p>
    <w:p w:rsidR="00124F26" w:rsidRDefault="00C63DD4">
      <w:pPr>
        <w:jc w:val="center"/>
        <w:rPr>
          <w:b/>
          <w:sz w:val="24"/>
          <w:szCs w:val="24"/>
        </w:rPr>
      </w:pPr>
      <w:r>
        <w:rPr>
          <w:b/>
          <w:sz w:val="24"/>
          <w:szCs w:val="24"/>
        </w:rPr>
        <w:t>10. Methodological support:</w:t>
      </w:r>
    </w:p>
    <w:p w:rsidR="00124F26" w:rsidRDefault="00C63DD4">
      <w:pPr>
        <w:pStyle w:val="af0"/>
        <w:numPr>
          <w:ilvl w:val="0"/>
          <w:numId w:val="11"/>
        </w:numPr>
        <w:spacing w:after="0" w:line="240" w:lineRule="auto"/>
        <w:jc w:val="both"/>
        <w:rPr>
          <w:sz w:val="24"/>
          <w:szCs w:val="24"/>
        </w:rPr>
      </w:pPr>
      <w:r>
        <w:rPr>
          <w:sz w:val="24"/>
          <w:szCs w:val="24"/>
        </w:rPr>
        <w:t>Working program of the academic discipline</w:t>
      </w:r>
    </w:p>
    <w:p w:rsidR="00124F26" w:rsidRDefault="00C63DD4">
      <w:pPr>
        <w:pStyle w:val="af0"/>
        <w:numPr>
          <w:ilvl w:val="0"/>
          <w:numId w:val="11"/>
        </w:numPr>
        <w:spacing w:after="0" w:line="240" w:lineRule="auto"/>
        <w:jc w:val="both"/>
        <w:rPr>
          <w:sz w:val="24"/>
          <w:szCs w:val="24"/>
        </w:rPr>
      </w:pPr>
      <w:r>
        <w:rPr>
          <w:sz w:val="24"/>
          <w:szCs w:val="24"/>
        </w:rPr>
        <w:t>Syllabus of the academic discipline</w:t>
      </w:r>
    </w:p>
    <w:p w:rsidR="00124F26" w:rsidRDefault="00C63DD4">
      <w:pPr>
        <w:pStyle w:val="af0"/>
        <w:numPr>
          <w:ilvl w:val="0"/>
          <w:numId w:val="11"/>
        </w:numPr>
        <w:spacing w:after="0" w:line="240" w:lineRule="auto"/>
        <w:jc w:val="both"/>
        <w:rPr>
          <w:sz w:val="24"/>
          <w:szCs w:val="24"/>
        </w:rPr>
      </w:pPr>
      <w:r>
        <w:rPr>
          <w:sz w:val="24"/>
          <w:szCs w:val="24"/>
        </w:rPr>
        <w:t>Textbooks:</w:t>
      </w:r>
    </w:p>
    <w:p w:rsidR="00124F26" w:rsidRPr="00E92B73" w:rsidRDefault="00C63DD4">
      <w:pPr>
        <w:pStyle w:val="af0"/>
        <w:spacing w:after="0"/>
        <w:rPr>
          <w:sz w:val="24"/>
          <w:szCs w:val="24"/>
        </w:rPr>
      </w:pPr>
      <w:r>
        <w:rPr>
          <w:rFonts w:eastAsia="SimSun"/>
          <w:sz w:val="24"/>
          <w:szCs w:val="24"/>
          <w:shd w:val="clear" w:color="auto" w:fill="FFFFFF"/>
          <w:lang w:val="en-US"/>
        </w:rPr>
        <w:t>1. Nelson textbook of pediatrics, 2 volume set. Edition: 21st, 2019.</w:t>
      </w:r>
      <w:r>
        <w:rPr>
          <w:sz w:val="24"/>
          <w:szCs w:val="24"/>
          <w:lang w:val="en-US"/>
        </w:rPr>
        <w:t> </w:t>
      </w:r>
      <w:r>
        <w:rPr>
          <w:rFonts w:eastAsia="allerregular"/>
          <w:sz w:val="24"/>
          <w:szCs w:val="24"/>
          <w:shd w:val="clear" w:color="auto" w:fill="FFFFFF"/>
          <w:lang w:val="en-US"/>
        </w:rPr>
        <w:t>PDF format.</w:t>
      </w:r>
      <w:r>
        <w:rPr>
          <w:sz w:val="24"/>
          <w:szCs w:val="24"/>
          <w:lang w:val="en-US"/>
        </w:rPr>
        <w:t xml:space="preserve"> </w:t>
      </w:r>
      <w:hyperlink r:id="rId7" w:history="1">
        <w:r>
          <w:rPr>
            <w:rStyle w:val="a3"/>
            <w:rFonts w:eastAsia="SimSun"/>
            <w:sz w:val="24"/>
            <w:szCs w:val="24"/>
            <w:lang w:val="en-US"/>
          </w:rPr>
          <w:t>http</w:t>
        </w:r>
        <w:r w:rsidRPr="00E92B73">
          <w:rPr>
            <w:rStyle w:val="a3"/>
            <w:rFonts w:eastAsia="SimSun"/>
            <w:sz w:val="24"/>
            <w:szCs w:val="24"/>
          </w:rPr>
          <w:t>://</w:t>
        </w:r>
        <w:r>
          <w:rPr>
            <w:rStyle w:val="a3"/>
            <w:rFonts w:eastAsia="SimSun"/>
            <w:sz w:val="24"/>
            <w:szCs w:val="24"/>
            <w:lang w:val="en-US"/>
          </w:rPr>
          <w:t>pediacalls</w:t>
        </w:r>
        <w:r w:rsidRPr="00E92B73">
          <w:rPr>
            <w:rStyle w:val="a3"/>
            <w:rFonts w:eastAsia="SimSun"/>
            <w:sz w:val="24"/>
            <w:szCs w:val="24"/>
          </w:rPr>
          <w:t>.</w:t>
        </w:r>
        <w:r>
          <w:rPr>
            <w:rStyle w:val="a3"/>
            <w:rFonts w:eastAsia="SimSun"/>
            <w:sz w:val="24"/>
            <w:szCs w:val="24"/>
            <w:lang w:val="en-US"/>
          </w:rPr>
          <w:t>com</w:t>
        </w:r>
        <w:r w:rsidRPr="00E92B73">
          <w:rPr>
            <w:rStyle w:val="a3"/>
            <w:rFonts w:eastAsia="SimSun"/>
            <w:sz w:val="24"/>
            <w:szCs w:val="24"/>
          </w:rPr>
          <w:t>/</w:t>
        </w:r>
        <w:r>
          <w:rPr>
            <w:rStyle w:val="a3"/>
            <w:rFonts w:eastAsia="SimSun"/>
            <w:sz w:val="24"/>
            <w:szCs w:val="24"/>
            <w:lang w:val="en-US"/>
          </w:rPr>
          <w:t>e</w:t>
        </w:r>
        <w:r w:rsidRPr="00E92B73">
          <w:rPr>
            <w:rStyle w:val="a3"/>
            <w:rFonts w:eastAsia="SimSun"/>
            <w:sz w:val="24"/>
            <w:szCs w:val="24"/>
          </w:rPr>
          <w:t>-</w:t>
        </w:r>
        <w:r>
          <w:rPr>
            <w:rStyle w:val="a3"/>
            <w:rFonts w:eastAsia="SimSun"/>
            <w:sz w:val="24"/>
            <w:szCs w:val="24"/>
            <w:lang w:val="en-US"/>
          </w:rPr>
          <w:t>books</w:t>
        </w:r>
        <w:r w:rsidRPr="00E92B73">
          <w:rPr>
            <w:rStyle w:val="a3"/>
            <w:rFonts w:eastAsia="SimSun"/>
            <w:sz w:val="24"/>
            <w:szCs w:val="24"/>
          </w:rPr>
          <w:t>/</w:t>
        </w:r>
        <w:r>
          <w:rPr>
            <w:rStyle w:val="a3"/>
            <w:rFonts w:eastAsia="SimSun"/>
            <w:sz w:val="24"/>
            <w:szCs w:val="24"/>
            <w:lang w:val="en-US"/>
          </w:rPr>
          <w:t>nelson</w:t>
        </w:r>
        <w:r w:rsidRPr="00E92B73">
          <w:rPr>
            <w:rStyle w:val="a3"/>
            <w:rFonts w:eastAsia="SimSun"/>
            <w:sz w:val="24"/>
            <w:szCs w:val="24"/>
          </w:rPr>
          <w:t>-</w:t>
        </w:r>
        <w:r>
          <w:rPr>
            <w:rStyle w:val="a3"/>
            <w:rFonts w:eastAsia="SimSun"/>
            <w:sz w:val="24"/>
            <w:szCs w:val="24"/>
            <w:lang w:val="en-US"/>
          </w:rPr>
          <w:t>textbook</w:t>
        </w:r>
        <w:r w:rsidRPr="00E92B73">
          <w:rPr>
            <w:rStyle w:val="a3"/>
            <w:rFonts w:eastAsia="SimSun"/>
            <w:sz w:val="24"/>
            <w:szCs w:val="24"/>
          </w:rPr>
          <w:t>-</w:t>
        </w:r>
        <w:r>
          <w:rPr>
            <w:rStyle w:val="a3"/>
            <w:rFonts w:eastAsia="SimSun"/>
            <w:sz w:val="24"/>
            <w:szCs w:val="24"/>
            <w:lang w:val="en-US"/>
          </w:rPr>
          <w:t>of</w:t>
        </w:r>
        <w:r w:rsidRPr="00E92B73">
          <w:rPr>
            <w:rStyle w:val="a3"/>
            <w:rFonts w:eastAsia="SimSun"/>
            <w:sz w:val="24"/>
            <w:szCs w:val="24"/>
          </w:rPr>
          <w:t>-</w:t>
        </w:r>
        <w:r>
          <w:rPr>
            <w:rStyle w:val="a3"/>
            <w:rFonts w:eastAsia="SimSun"/>
            <w:sz w:val="24"/>
            <w:szCs w:val="24"/>
            <w:lang w:val="en-US"/>
          </w:rPr>
          <w:t>pediatrics</w:t>
        </w:r>
        <w:r w:rsidRPr="00E92B73">
          <w:rPr>
            <w:rStyle w:val="a3"/>
            <w:rFonts w:eastAsia="SimSun"/>
            <w:sz w:val="24"/>
            <w:szCs w:val="24"/>
          </w:rPr>
          <w:t>-21</w:t>
        </w:r>
        <w:r>
          <w:rPr>
            <w:rStyle w:val="a3"/>
            <w:rFonts w:eastAsia="SimSun"/>
            <w:sz w:val="24"/>
            <w:szCs w:val="24"/>
            <w:lang w:val="en-US"/>
          </w:rPr>
          <w:t>st</w:t>
        </w:r>
        <w:r w:rsidRPr="00E92B73">
          <w:rPr>
            <w:rStyle w:val="a3"/>
            <w:rFonts w:eastAsia="SimSun"/>
            <w:sz w:val="24"/>
            <w:szCs w:val="24"/>
          </w:rPr>
          <w:t>-</w:t>
        </w:r>
        <w:r>
          <w:rPr>
            <w:rStyle w:val="a3"/>
            <w:rFonts w:eastAsia="SimSun"/>
            <w:sz w:val="24"/>
            <w:szCs w:val="24"/>
            <w:lang w:val="en-US"/>
          </w:rPr>
          <w:t>edition</w:t>
        </w:r>
        <w:r w:rsidRPr="00E92B73">
          <w:rPr>
            <w:rStyle w:val="a3"/>
            <w:rFonts w:eastAsia="SimSun"/>
            <w:sz w:val="24"/>
            <w:szCs w:val="24"/>
          </w:rPr>
          <w:t>/</w:t>
        </w:r>
      </w:hyperlink>
    </w:p>
    <w:p w:rsidR="00124F26" w:rsidRPr="00E92B73" w:rsidRDefault="00124F26">
      <w:pPr>
        <w:pStyle w:val="af0"/>
        <w:spacing w:after="0" w:line="240" w:lineRule="auto"/>
        <w:jc w:val="both"/>
        <w:rPr>
          <w:sz w:val="24"/>
          <w:szCs w:val="24"/>
        </w:rPr>
      </w:pPr>
    </w:p>
    <w:p w:rsidR="00124F26" w:rsidRDefault="00C63DD4">
      <w:pPr>
        <w:pStyle w:val="af0"/>
        <w:spacing w:after="0" w:line="240" w:lineRule="auto"/>
        <w:jc w:val="both"/>
        <w:rPr>
          <w:sz w:val="24"/>
          <w:szCs w:val="24"/>
        </w:rPr>
      </w:pPr>
      <w:r>
        <w:rPr>
          <w:sz w:val="24"/>
          <w:szCs w:val="24"/>
          <w:lang w:val="en-US"/>
        </w:rPr>
        <w:t>2. Adaptation of “</w:t>
      </w:r>
      <w:r>
        <w:rPr>
          <w:sz w:val="24"/>
          <w:szCs w:val="24"/>
        </w:rPr>
        <w:t>Neonatology: textbook: in 3 volumes</w:t>
      </w:r>
      <w:r>
        <w:rPr>
          <w:sz w:val="24"/>
          <w:szCs w:val="24"/>
          <w:lang w:val="en-US"/>
        </w:rPr>
        <w:t>”</w:t>
      </w:r>
      <w:r>
        <w:rPr>
          <w:sz w:val="24"/>
          <w:szCs w:val="24"/>
        </w:rPr>
        <w:t xml:space="preserve"> / [Vol. K. Znamenska, Y. G. Antipkin, M. L. Aryaev, etc.] ; under the editorship T. K. Znamenskaya. – Lviv: Publisher Marchenko TV. 2020, T1. 407 s; T2 .455 p.; T3. 379 p</w:t>
      </w:r>
    </w:p>
    <w:p w:rsidR="00124F26" w:rsidRDefault="00C63DD4">
      <w:pPr>
        <w:pStyle w:val="a6"/>
        <w:widowControl w:val="0"/>
        <w:numPr>
          <w:ilvl w:val="0"/>
          <w:numId w:val="12"/>
        </w:numPr>
        <w:tabs>
          <w:tab w:val="clear" w:pos="4536"/>
          <w:tab w:val="clear" w:pos="9072"/>
        </w:tabs>
        <w:jc w:val="both"/>
        <w:rPr>
          <w:sz w:val="24"/>
          <w:szCs w:val="24"/>
        </w:rPr>
      </w:pPr>
      <w:r>
        <w:rPr>
          <w:sz w:val="24"/>
          <w:szCs w:val="24"/>
        </w:rPr>
        <w:t>Multimedia presentations</w:t>
      </w:r>
    </w:p>
    <w:p w:rsidR="00124F26" w:rsidRDefault="00C63DD4">
      <w:pPr>
        <w:pStyle w:val="a6"/>
        <w:widowControl w:val="0"/>
        <w:numPr>
          <w:ilvl w:val="0"/>
          <w:numId w:val="12"/>
        </w:numPr>
        <w:tabs>
          <w:tab w:val="clear" w:pos="4536"/>
          <w:tab w:val="clear" w:pos="9072"/>
        </w:tabs>
        <w:jc w:val="both"/>
        <w:rPr>
          <w:sz w:val="24"/>
          <w:szCs w:val="24"/>
        </w:rPr>
      </w:pPr>
      <w:r>
        <w:rPr>
          <w:sz w:val="24"/>
          <w:szCs w:val="24"/>
        </w:rPr>
        <w:t>Situational clinical tasks</w:t>
      </w:r>
    </w:p>
    <w:p w:rsidR="00124F26" w:rsidRDefault="00C63DD4">
      <w:pPr>
        <w:pStyle w:val="a6"/>
        <w:widowControl w:val="0"/>
        <w:numPr>
          <w:ilvl w:val="0"/>
          <w:numId w:val="12"/>
        </w:numPr>
        <w:tabs>
          <w:tab w:val="clear" w:pos="4536"/>
          <w:tab w:val="clear" w:pos="9072"/>
        </w:tabs>
        <w:jc w:val="both"/>
        <w:rPr>
          <w:sz w:val="24"/>
          <w:szCs w:val="24"/>
        </w:rPr>
      </w:pPr>
      <w:r>
        <w:rPr>
          <w:sz w:val="24"/>
          <w:szCs w:val="24"/>
        </w:rPr>
        <w:t>Methodical development of practical classes</w:t>
      </w:r>
    </w:p>
    <w:p w:rsidR="00124F26" w:rsidRDefault="00C63DD4">
      <w:pPr>
        <w:pStyle w:val="a6"/>
        <w:widowControl w:val="0"/>
        <w:numPr>
          <w:ilvl w:val="0"/>
          <w:numId w:val="12"/>
        </w:numPr>
        <w:tabs>
          <w:tab w:val="clear" w:pos="4536"/>
          <w:tab w:val="clear" w:pos="9072"/>
        </w:tabs>
        <w:jc w:val="both"/>
        <w:rPr>
          <w:sz w:val="24"/>
          <w:szCs w:val="24"/>
        </w:rPr>
      </w:pPr>
      <w:r>
        <w:rPr>
          <w:sz w:val="24"/>
          <w:szCs w:val="24"/>
        </w:rPr>
        <w:t>Electronic bank of test tasks by subdivisions of the discipline</w:t>
      </w:r>
    </w:p>
    <w:p w:rsidR="00124F26" w:rsidRDefault="00124F26">
      <w:pPr>
        <w:pStyle w:val="a6"/>
        <w:widowControl w:val="0"/>
        <w:numPr>
          <w:ilvl w:val="0"/>
          <w:numId w:val="12"/>
        </w:numPr>
        <w:tabs>
          <w:tab w:val="clear" w:pos="4536"/>
          <w:tab w:val="clear" w:pos="9072"/>
        </w:tabs>
        <w:jc w:val="both"/>
        <w:rPr>
          <w:sz w:val="24"/>
          <w:szCs w:val="24"/>
        </w:rPr>
      </w:pPr>
    </w:p>
    <w:p w:rsidR="00124F26" w:rsidRDefault="00C63DD4">
      <w:pPr>
        <w:jc w:val="center"/>
        <w:rPr>
          <w:sz w:val="24"/>
          <w:szCs w:val="24"/>
        </w:rPr>
      </w:pPr>
      <w:r>
        <w:rPr>
          <w:b/>
          <w:sz w:val="24"/>
          <w:szCs w:val="24"/>
        </w:rPr>
        <w:t xml:space="preserve">11. </w:t>
      </w:r>
      <w:r>
        <w:rPr>
          <w:b/>
          <w:sz w:val="24"/>
          <w:szCs w:val="24"/>
          <w:lang w:bidi="ru-RU"/>
        </w:rPr>
        <w:t xml:space="preserve">Questions for </w:t>
      </w:r>
      <w:r>
        <w:rPr>
          <w:b/>
          <w:sz w:val="24"/>
          <w:szCs w:val="24"/>
          <w:lang w:eastAsia="uk-UA" w:bidi="uk-UA"/>
        </w:rPr>
        <w:t xml:space="preserve">preparation </w:t>
      </w:r>
      <w:r>
        <w:rPr>
          <w:b/>
          <w:sz w:val="24"/>
          <w:szCs w:val="24"/>
          <w:lang w:bidi="ru-RU"/>
        </w:rPr>
        <w:t xml:space="preserve">for </w:t>
      </w:r>
      <w:r>
        <w:rPr>
          <w:b/>
          <w:sz w:val="24"/>
          <w:szCs w:val="24"/>
          <w:lang w:eastAsia="uk-UA" w:bidi="uk-UA"/>
        </w:rPr>
        <w:t xml:space="preserve">differential assessment </w:t>
      </w:r>
      <w:r>
        <w:rPr>
          <w:b/>
          <w:sz w:val="24"/>
          <w:szCs w:val="24"/>
        </w:rPr>
        <w:t>:</w:t>
      </w:r>
    </w:p>
    <w:p w:rsidR="00124F26" w:rsidRDefault="00C63DD4">
      <w:pPr>
        <w:pStyle w:val="af0"/>
        <w:numPr>
          <w:ilvl w:val="0"/>
          <w:numId w:val="13"/>
        </w:numPr>
        <w:spacing w:after="0" w:line="240" w:lineRule="auto"/>
        <w:ind w:left="284" w:hanging="284"/>
        <w:rPr>
          <w:sz w:val="24"/>
          <w:szCs w:val="24"/>
        </w:rPr>
      </w:pPr>
      <w:r>
        <w:rPr>
          <w:sz w:val="24"/>
          <w:szCs w:val="24"/>
        </w:rPr>
        <w:t>Organization of neonatal care in Ukraine. Issues of bioethics in modern neonatology.</w:t>
      </w:r>
    </w:p>
    <w:p w:rsidR="00124F26" w:rsidRDefault="00C63DD4">
      <w:pPr>
        <w:pStyle w:val="af0"/>
        <w:numPr>
          <w:ilvl w:val="0"/>
          <w:numId w:val="13"/>
        </w:numPr>
        <w:spacing w:after="0" w:line="240" w:lineRule="auto"/>
        <w:ind w:left="284" w:hanging="284"/>
        <w:rPr>
          <w:sz w:val="24"/>
          <w:szCs w:val="24"/>
        </w:rPr>
      </w:pPr>
      <w:r>
        <w:rPr>
          <w:sz w:val="24"/>
          <w:szCs w:val="24"/>
        </w:rPr>
        <w:t>Medical care for a healthy newborn baby.</w:t>
      </w:r>
    </w:p>
    <w:p w:rsidR="00124F26" w:rsidRDefault="00C63DD4">
      <w:pPr>
        <w:pStyle w:val="af0"/>
        <w:numPr>
          <w:ilvl w:val="0"/>
          <w:numId w:val="13"/>
        </w:numPr>
        <w:spacing w:after="0" w:line="240" w:lineRule="auto"/>
        <w:ind w:left="284" w:hanging="284"/>
        <w:rPr>
          <w:sz w:val="24"/>
          <w:szCs w:val="24"/>
        </w:rPr>
      </w:pPr>
      <w:r>
        <w:rPr>
          <w:sz w:val="24"/>
          <w:szCs w:val="24"/>
        </w:rPr>
        <w:t>Premature babies. Criteria for determining prematurity. Peculiarities of adaptation of prematurely born children. Etiological factors of prematurity. Anatomical and physiological features. Classification of premature babies according to birth weight and the ratio of physical development and gestational age</w:t>
      </w:r>
      <w:r>
        <w:rPr>
          <w:sz w:val="24"/>
          <w:szCs w:val="24"/>
          <w:lang w:val="en-US"/>
        </w:rPr>
        <w:t>.</w:t>
      </w:r>
    </w:p>
    <w:p w:rsidR="00124F26" w:rsidRDefault="00C63DD4">
      <w:pPr>
        <w:pStyle w:val="af0"/>
        <w:numPr>
          <w:ilvl w:val="0"/>
          <w:numId w:val="13"/>
        </w:numPr>
        <w:spacing w:after="0" w:line="240" w:lineRule="auto"/>
        <w:ind w:left="284" w:hanging="284"/>
        <w:rPr>
          <w:sz w:val="24"/>
          <w:szCs w:val="24"/>
        </w:rPr>
      </w:pPr>
      <w:r>
        <w:rPr>
          <w:sz w:val="24"/>
          <w:szCs w:val="24"/>
        </w:rPr>
        <w:t>Premature babies. Assessment of morphological and neuro-functional maturity of prematurely born children (according to the Ballard scale).</w:t>
      </w:r>
    </w:p>
    <w:p w:rsidR="00124F26" w:rsidRDefault="00C63DD4">
      <w:pPr>
        <w:pStyle w:val="af0"/>
        <w:numPr>
          <w:ilvl w:val="0"/>
          <w:numId w:val="13"/>
        </w:numPr>
        <w:spacing w:after="0" w:line="240" w:lineRule="auto"/>
        <w:ind w:left="284" w:hanging="284"/>
        <w:rPr>
          <w:sz w:val="24"/>
          <w:szCs w:val="24"/>
        </w:rPr>
      </w:pPr>
      <w:r>
        <w:rPr>
          <w:sz w:val="24"/>
          <w:szCs w:val="24"/>
        </w:rPr>
        <w:t>Premature babies. Principles of raising premature babies. Peculiarities of feeding premature babies.</w:t>
      </w:r>
    </w:p>
    <w:p w:rsidR="00124F26" w:rsidRDefault="00C63DD4">
      <w:pPr>
        <w:pStyle w:val="af0"/>
        <w:numPr>
          <w:ilvl w:val="0"/>
          <w:numId w:val="13"/>
        </w:numPr>
        <w:spacing w:after="0" w:line="240" w:lineRule="auto"/>
        <w:ind w:left="284" w:hanging="284"/>
        <w:rPr>
          <w:sz w:val="24"/>
          <w:szCs w:val="24"/>
        </w:rPr>
      </w:pPr>
      <w:r>
        <w:rPr>
          <w:sz w:val="24"/>
          <w:szCs w:val="24"/>
        </w:rPr>
        <w:t>Emergency care for the main emergency conditions in premature newborns: hypothermia, respiratory failure, hypoglycemia.</w:t>
      </w:r>
    </w:p>
    <w:p w:rsidR="00124F26" w:rsidRDefault="00C63DD4">
      <w:pPr>
        <w:pStyle w:val="af0"/>
        <w:numPr>
          <w:ilvl w:val="0"/>
          <w:numId w:val="13"/>
        </w:numPr>
        <w:spacing w:after="0" w:line="240" w:lineRule="auto"/>
        <w:ind w:left="284" w:hanging="284"/>
        <w:rPr>
          <w:sz w:val="24"/>
          <w:szCs w:val="24"/>
        </w:rPr>
      </w:pPr>
      <w:r>
        <w:rPr>
          <w:sz w:val="24"/>
          <w:szCs w:val="24"/>
        </w:rPr>
        <w:t>Intrauterine development delay: causes, postnatal diagnosis, features of early neonatal adaptation.</w:t>
      </w:r>
    </w:p>
    <w:p w:rsidR="00124F26" w:rsidRDefault="00C63DD4">
      <w:pPr>
        <w:pStyle w:val="af0"/>
        <w:numPr>
          <w:ilvl w:val="0"/>
          <w:numId w:val="13"/>
        </w:numPr>
        <w:spacing w:after="0" w:line="240" w:lineRule="auto"/>
        <w:ind w:left="284" w:hanging="284"/>
        <w:rPr>
          <w:sz w:val="24"/>
          <w:szCs w:val="24"/>
        </w:rPr>
      </w:pPr>
      <w:r>
        <w:rPr>
          <w:sz w:val="24"/>
          <w:szCs w:val="24"/>
        </w:rPr>
        <w:t>Asphyxia of a newborn: etiology, pathogenesis, classification, clinic, diagnosis, differential diagnosis, treatment, prevention, prognosis.</w:t>
      </w:r>
    </w:p>
    <w:p w:rsidR="00124F26" w:rsidRDefault="00C63DD4">
      <w:pPr>
        <w:pStyle w:val="af0"/>
        <w:numPr>
          <w:ilvl w:val="0"/>
          <w:numId w:val="13"/>
        </w:numPr>
        <w:spacing w:after="0" w:line="240" w:lineRule="auto"/>
        <w:ind w:left="284" w:hanging="284"/>
        <w:rPr>
          <w:sz w:val="24"/>
          <w:szCs w:val="24"/>
        </w:rPr>
      </w:pPr>
      <w:r>
        <w:rPr>
          <w:sz w:val="24"/>
          <w:szCs w:val="24"/>
        </w:rPr>
        <w:t>Asphyxia of a newborn. Primary resuscitation of newborns.</w:t>
      </w:r>
    </w:p>
    <w:p w:rsidR="00124F26" w:rsidRDefault="00C63DD4">
      <w:pPr>
        <w:pStyle w:val="af0"/>
        <w:numPr>
          <w:ilvl w:val="0"/>
          <w:numId w:val="13"/>
        </w:numPr>
        <w:spacing w:after="0" w:line="240" w:lineRule="auto"/>
        <w:ind w:left="426" w:hanging="426"/>
        <w:rPr>
          <w:sz w:val="24"/>
          <w:szCs w:val="24"/>
        </w:rPr>
      </w:pPr>
      <w:r>
        <w:rPr>
          <w:sz w:val="24"/>
          <w:szCs w:val="24"/>
        </w:rPr>
        <w:t>Birth trauma: etiology, pathogenesis, classification, clinic, diagnosis, differential diagnosis, treatment, prevention, prognosis.</w:t>
      </w:r>
    </w:p>
    <w:p w:rsidR="00124F26" w:rsidRDefault="00C63DD4">
      <w:pPr>
        <w:pStyle w:val="af0"/>
        <w:numPr>
          <w:ilvl w:val="0"/>
          <w:numId w:val="13"/>
        </w:numPr>
        <w:spacing w:after="0" w:line="240" w:lineRule="auto"/>
        <w:ind w:left="426" w:hanging="426"/>
        <w:rPr>
          <w:sz w:val="24"/>
          <w:szCs w:val="24"/>
        </w:rPr>
      </w:pPr>
      <w:r>
        <w:rPr>
          <w:sz w:val="24"/>
          <w:szCs w:val="24"/>
        </w:rPr>
        <w:lastRenderedPageBreak/>
        <w:t>Respiratory distress syndrome of newborns: etiology, pathogenesis, classification, clinic, diagnosis, differential diagnosis, treatment, prevention, prognosis.</w:t>
      </w:r>
    </w:p>
    <w:p w:rsidR="00124F26" w:rsidRDefault="00C63DD4">
      <w:pPr>
        <w:pStyle w:val="af0"/>
        <w:numPr>
          <w:ilvl w:val="0"/>
          <w:numId w:val="13"/>
        </w:numPr>
        <w:spacing w:after="0" w:line="240" w:lineRule="auto"/>
        <w:ind w:left="426" w:hanging="426"/>
        <w:rPr>
          <w:sz w:val="24"/>
          <w:szCs w:val="24"/>
        </w:rPr>
      </w:pPr>
      <w:r>
        <w:rPr>
          <w:sz w:val="24"/>
          <w:szCs w:val="24"/>
        </w:rPr>
        <w:t>Pneumonia of newborns: etiology, pathogenesis, classification, clinic, diagnosis, differential diagnosis, treatment, prevention, prognosis.</w:t>
      </w:r>
    </w:p>
    <w:p w:rsidR="00124F26" w:rsidRDefault="00C63DD4">
      <w:pPr>
        <w:pStyle w:val="af0"/>
        <w:numPr>
          <w:ilvl w:val="0"/>
          <w:numId w:val="13"/>
        </w:numPr>
        <w:spacing w:after="0" w:line="240" w:lineRule="auto"/>
        <w:ind w:left="426" w:hanging="426"/>
        <w:rPr>
          <w:sz w:val="24"/>
          <w:szCs w:val="24"/>
        </w:rPr>
      </w:pPr>
      <w:r>
        <w:rPr>
          <w:sz w:val="24"/>
          <w:szCs w:val="24"/>
        </w:rPr>
        <w:t>Hemolytic disease of newborns: etiology, pathogenesis, classification, clinic, diagnosis, differential diagnosis, treatment, prevention, prognosis.</w:t>
      </w:r>
    </w:p>
    <w:p w:rsidR="00124F26" w:rsidRDefault="00C63DD4">
      <w:pPr>
        <w:pStyle w:val="af0"/>
        <w:numPr>
          <w:ilvl w:val="0"/>
          <w:numId w:val="13"/>
        </w:numPr>
        <w:spacing w:after="0" w:line="240" w:lineRule="auto"/>
        <w:ind w:left="426" w:hanging="426"/>
        <w:rPr>
          <w:sz w:val="24"/>
          <w:szCs w:val="24"/>
        </w:rPr>
      </w:pPr>
      <w:r>
        <w:rPr>
          <w:sz w:val="24"/>
          <w:szCs w:val="24"/>
        </w:rPr>
        <w:t>Hemorrhagic disease of newborns: etiology, pathogenesis, classification, clinic, diagnosis, differential diagnosis, treatment, prevention, prognosis.</w:t>
      </w:r>
    </w:p>
    <w:p w:rsidR="00124F26" w:rsidRDefault="00C63DD4">
      <w:pPr>
        <w:pStyle w:val="af0"/>
        <w:numPr>
          <w:ilvl w:val="0"/>
          <w:numId w:val="13"/>
        </w:numPr>
        <w:spacing w:after="0" w:line="240" w:lineRule="auto"/>
        <w:ind w:left="426" w:hanging="426"/>
        <w:rPr>
          <w:sz w:val="24"/>
          <w:szCs w:val="24"/>
        </w:rPr>
      </w:pPr>
      <w:r>
        <w:rPr>
          <w:sz w:val="24"/>
          <w:szCs w:val="24"/>
        </w:rPr>
        <w:t>TORCH-infections of newborns: etiology, pathogenesis, clinic, diagnosis, differential diagnosis, treatment, prevention, prognosis.</w:t>
      </w:r>
    </w:p>
    <w:p w:rsidR="00124F26" w:rsidRDefault="00C63DD4">
      <w:pPr>
        <w:pStyle w:val="af0"/>
        <w:numPr>
          <w:ilvl w:val="0"/>
          <w:numId w:val="13"/>
        </w:numPr>
        <w:spacing w:after="0" w:line="240" w:lineRule="auto"/>
        <w:ind w:left="426" w:hanging="426"/>
        <w:rPr>
          <w:sz w:val="24"/>
          <w:szCs w:val="24"/>
        </w:rPr>
      </w:pPr>
      <w:r>
        <w:rPr>
          <w:sz w:val="24"/>
          <w:szCs w:val="24"/>
        </w:rPr>
        <w:t>Bacterial infections of newborns. Purulent-inflammatory diseases of the skin and subcutaneous fat of newborns, diseases of the umbilical cord, umbilical wound and umbilical vessels: classification, etiology, pathogenesis, clinic, diagnosis, differential diagnosis, treatment, prevention, prognosis.</w:t>
      </w:r>
    </w:p>
    <w:p w:rsidR="00124F26" w:rsidRDefault="00C63DD4">
      <w:pPr>
        <w:pStyle w:val="af0"/>
        <w:numPr>
          <w:ilvl w:val="0"/>
          <w:numId w:val="13"/>
        </w:numPr>
        <w:spacing w:after="0" w:line="240" w:lineRule="auto"/>
        <w:ind w:left="426" w:hanging="426"/>
        <w:rPr>
          <w:sz w:val="24"/>
          <w:szCs w:val="24"/>
        </w:rPr>
      </w:pPr>
      <w:r>
        <w:rPr>
          <w:sz w:val="24"/>
          <w:szCs w:val="24"/>
        </w:rPr>
        <w:t>Bacterial infections of newborns. Neonatal sepsis: definition, classification, etiology, pathogenesis, clinic, diagnosis, differential diagnosis, treatment, prevention, prognosis.</w:t>
      </w:r>
    </w:p>
    <w:p w:rsidR="00124F26" w:rsidRDefault="00C63DD4">
      <w:pPr>
        <w:pStyle w:val="af0"/>
        <w:numPr>
          <w:ilvl w:val="0"/>
          <w:numId w:val="13"/>
        </w:numPr>
        <w:spacing w:after="0" w:line="240" w:lineRule="auto"/>
        <w:ind w:left="426" w:hanging="426"/>
        <w:rPr>
          <w:sz w:val="24"/>
          <w:szCs w:val="24"/>
        </w:rPr>
      </w:pPr>
      <w:r>
        <w:rPr>
          <w:sz w:val="24"/>
          <w:szCs w:val="24"/>
        </w:rPr>
        <w:t>Anemias in children (deficiency, posthemorrhagic, hemolytic, due to impaired hematopoiesis): definition, etiology, pathogenesis, classification, clinic, diagnosis, differential diagnosis, treatment, prevention, prognosis.</w:t>
      </w:r>
    </w:p>
    <w:p w:rsidR="00124F26" w:rsidRDefault="00C63DD4">
      <w:pPr>
        <w:pStyle w:val="af0"/>
        <w:numPr>
          <w:ilvl w:val="0"/>
          <w:numId w:val="13"/>
        </w:numPr>
        <w:spacing w:after="0" w:line="240" w:lineRule="auto"/>
        <w:ind w:left="426" w:hanging="426"/>
        <w:rPr>
          <w:sz w:val="24"/>
          <w:szCs w:val="24"/>
        </w:rPr>
      </w:pPr>
      <w:r>
        <w:rPr>
          <w:sz w:val="24"/>
          <w:szCs w:val="24"/>
        </w:rPr>
        <w:t>Hemorrhagic diseases in children. Coagulopathies (hemophilia): in children: etiology, pathogenesis, classification, clinic, diagnosis, differential diagnosis, treatment, prevention, prognosis.</w:t>
      </w:r>
    </w:p>
    <w:p w:rsidR="00124F26" w:rsidRDefault="00C63DD4">
      <w:pPr>
        <w:pStyle w:val="af0"/>
        <w:numPr>
          <w:ilvl w:val="0"/>
          <w:numId w:val="13"/>
        </w:numPr>
        <w:spacing w:after="0" w:line="240" w:lineRule="auto"/>
        <w:ind w:left="426" w:hanging="426"/>
        <w:rPr>
          <w:sz w:val="24"/>
          <w:szCs w:val="24"/>
        </w:rPr>
      </w:pPr>
      <w:r>
        <w:rPr>
          <w:sz w:val="24"/>
          <w:szCs w:val="24"/>
        </w:rPr>
        <w:t>Hemorrhagic diseases in children. Thrombocytopenia (thrombocytopenic idiopathic purpura) in children: etiology, pathogenesis, classification, clinic, diagnosis, differential diagnosis, treatment, prevention, prognosis.</w:t>
      </w:r>
    </w:p>
    <w:p w:rsidR="00124F26" w:rsidRDefault="00C63DD4">
      <w:pPr>
        <w:pStyle w:val="af0"/>
        <w:numPr>
          <w:ilvl w:val="0"/>
          <w:numId w:val="13"/>
        </w:numPr>
        <w:spacing w:after="0" w:line="240" w:lineRule="auto"/>
        <w:ind w:left="426" w:hanging="426"/>
        <w:rPr>
          <w:sz w:val="24"/>
          <w:szCs w:val="24"/>
        </w:rPr>
      </w:pPr>
      <w:r>
        <w:rPr>
          <w:sz w:val="24"/>
          <w:szCs w:val="24"/>
        </w:rPr>
        <w:t>Hemorrhagic diseases in children. Hemorrhagic vasculitis: in children: etiology, pathogenesis, classification, clinic, diagnosis, differential diagnosis, treatment, prevention, prognosis. Emergency care for bleeding in children.</w:t>
      </w:r>
    </w:p>
    <w:p w:rsidR="00124F26" w:rsidRDefault="00C63DD4">
      <w:pPr>
        <w:pStyle w:val="af0"/>
        <w:numPr>
          <w:ilvl w:val="0"/>
          <w:numId w:val="13"/>
        </w:numPr>
        <w:spacing w:after="0" w:line="240" w:lineRule="auto"/>
        <w:ind w:left="426" w:hanging="426"/>
        <w:rPr>
          <w:sz w:val="24"/>
          <w:szCs w:val="24"/>
        </w:rPr>
      </w:pPr>
      <w:r>
        <w:rPr>
          <w:sz w:val="24"/>
          <w:szCs w:val="24"/>
        </w:rPr>
        <w:t>Leukemia in children: etiology, pathogenesis, classification, clinic, diagnosis, differential diagnosis, treatment, prevention, prognosis.</w:t>
      </w:r>
    </w:p>
    <w:p w:rsidR="00124F26" w:rsidRDefault="00C63DD4">
      <w:pPr>
        <w:pStyle w:val="af0"/>
        <w:numPr>
          <w:ilvl w:val="0"/>
          <w:numId w:val="13"/>
        </w:numPr>
        <w:spacing w:after="0" w:line="240" w:lineRule="auto"/>
        <w:ind w:left="426" w:hanging="426"/>
        <w:rPr>
          <w:sz w:val="24"/>
          <w:szCs w:val="24"/>
        </w:rPr>
      </w:pPr>
      <w:r>
        <w:rPr>
          <w:sz w:val="24"/>
          <w:szCs w:val="24"/>
        </w:rPr>
        <w:t>Lymphomas in children: etiology, pathogenesis, classification, clinic, diagnosis, differential diagnosis, treatment, prevention, prognosis.</w:t>
      </w:r>
    </w:p>
    <w:p w:rsidR="00124F26" w:rsidRDefault="00C63DD4">
      <w:pPr>
        <w:pStyle w:val="af0"/>
        <w:numPr>
          <w:ilvl w:val="0"/>
          <w:numId w:val="13"/>
        </w:numPr>
        <w:spacing w:after="0" w:line="240" w:lineRule="auto"/>
        <w:ind w:left="426" w:hanging="426"/>
        <w:rPr>
          <w:sz w:val="24"/>
          <w:szCs w:val="24"/>
        </w:rPr>
      </w:pPr>
      <w:r>
        <w:rPr>
          <w:sz w:val="24"/>
          <w:szCs w:val="24"/>
        </w:rPr>
        <w:t>Diabetes in children: definition, etiology, pathogenesis, classification, clinic, diagnosis, differential diagnosis, treatment, prevention, prognosis. Acute and chronic complications of diabetes in children.</w:t>
      </w:r>
    </w:p>
    <w:p w:rsidR="00124F26" w:rsidRDefault="00C63DD4">
      <w:pPr>
        <w:pStyle w:val="af0"/>
        <w:numPr>
          <w:ilvl w:val="0"/>
          <w:numId w:val="13"/>
        </w:numPr>
        <w:spacing w:after="0" w:line="240" w:lineRule="auto"/>
        <w:ind w:left="426" w:hanging="426"/>
        <w:rPr>
          <w:sz w:val="24"/>
          <w:szCs w:val="24"/>
        </w:rPr>
      </w:pPr>
      <w:r>
        <w:rPr>
          <w:sz w:val="24"/>
          <w:szCs w:val="24"/>
        </w:rPr>
        <w:t>Diabetes in children. Hyperglycemic ketoacidotic and hypoglycemic coma in children: causes, pathogenesis, clinic, diagnosis, differential diagnosis, emergency care, prevention.</w:t>
      </w:r>
    </w:p>
    <w:p w:rsidR="00124F26" w:rsidRDefault="00C63DD4">
      <w:pPr>
        <w:pStyle w:val="af0"/>
        <w:numPr>
          <w:ilvl w:val="0"/>
          <w:numId w:val="13"/>
        </w:numPr>
        <w:spacing w:after="0" w:line="240" w:lineRule="auto"/>
        <w:ind w:left="426" w:hanging="426"/>
        <w:rPr>
          <w:sz w:val="24"/>
          <w:szCs w:val="24"/>
        </w:rPr>
      </w:pPr>
      <w:r>
        <w:rPr>
          <w:sz w:val="24"/>
          <w:szCs w:val="24"/>
        </w:rPr>
        <w:t>Classification of diseases of the thyroid gland in children. Etiology, pathogenesis, clinic, diagnosis, differential diagnosis, treatment, prevention and prognosis of diffuse toxic goiter, hypothyroidism, autoimmune thyroiditis, endemic goiter in children. Emergency care for thyrotoxic crisis in children.</w:t>
      </w:r>
    </w:p>
    <w:p w:rsidR="00124F26" w:rsidRDefault="00C63DD4">
      <w:pPr>
        <w:pStyle w:val="af0"/>
        <w:numPr>
          <w:ilvl w:val="0"/>
          <w:numId w:val="13"/>
        </w:numPr>
        <w:spacing w:after="0" w:line="240" w:lineRule="auto"/>
        <w:ind w:left="426" w:hanging="426"/>
        <w:rPr>
          <w:sz w:val="24"/>
          <w:szCs w:val="24"/>
        </w:rPr>
      </w:pPr>
      <w:r>
        <w:rPr>
          <w:sz w:val="24"/>
          <w:szCs w:val="24"/>
        </w:rPr>
        <w:t>Diseases of the hypothalamic-pituitary system in children. Etiology, pathogenesis, classification, clinic, diagnosis, differential diagnosis, treatment, prevention, prognosis.</w:t>
      </w:r>
    </w:p>
    <w:p w:rsidR="00124F26" w:rsidRDefault="00C63DD4">
      <w:pPr>
        <w:pStyle w:val="af0"/>
        <w:numPr>
          <w:ilvl w:val="0"/>
          <w:numId w:val="13"/>
        </w:numPr>
        <w:spacing w:after="0" w:line="240" w:lineRule="auto"/>
        <w:ind w:left="426" w:hanging="426"/>
        <w:rPr>
          <w:sz w:val="24"/>
          <w:szCs w:val="24"/>
        </w:rPr>
      </w:pPr>
      <w:r>
        <w:rPr>
          <w:sz w:val="24"/>
          <w:szCs w:val="24"/>
        </w:rPr>
        <w:t>Diseases of gonads and in children. Etiology, pathogenesis, classification, clinic, diagnosis, differential diagnosis, treatment, prevention, prognosis.</w:t>
      </w:r>
    </w:p>
    <w:p w:rsidR="00124F26" w:rsidRDefault="00C63DD4">
      <w:pPr>
        <w:pStyle w:val="af0"/>
        <w:numPr>
          <w:ilvl w:val="0"/>
          <w:numId w:val="13"/>
        </w:numPr>
        <w:spacing w:after="0" w:line="240" w:lineRule="auto"/>
        <w:ind w:left="426" w:hanging="426"/>
        <w:rPr>
          <w:sz w:val="24"/>
          <w:szCs w:val="24"/>
        </w:rPr>
      </w:pPr>
      <w:r>
        <w:rPr>
          <w:sz w:val="24"/>
          <w:szCs w:val="24"/>
        </w:rPr>
        <w:t>Diseases of the adrenal glands in children. Etiology, pathogenesis, classification, clinic,</w:t>
      </w:r>
    </w:p>
    <w:p w:rsidR="00124F26" w:rsidRDefault="00C63DD4">
      <w:pPr>
        <w:pStyle w:val="af0"/>
        <w:numPr>
          <w:ilvl w:val="0"/>
          <w:numId w:val="13"/>
        </w:numPr>
        <w:spacing w:after="0" w:line="240" w:lineRule="auto"/>
        <w:ind w:left="426" w:hanging="426"/>
        <w:rPr>
          <w:sz w:val="24"/>
          <w:szCs w:val="24"/>
        </w:rPr>
      </w:pPr>
      <w:r>
        <w:rPr>
          <w:sz w:val="24"/>
          <w:szCs w:val="24"/>
        </w:rPr>
        <w:t>Obesity in children. Definition, etiology, pathogenesis, classification, clinic, diagnosis, differential diagnosis, treatment, prevention, prognosis.</w:t>
      </w:r>
    </w:p>
    <w:p w:rsidR="00124F26" w:rsidRDefault="00124F26">
      <w:pPr>
        <w:tabs>
          <w:tab w:val="left" w:pos="426"/>
          <w:tab w:val="left" w:pos="5554"/>
        </w:tabs>
        <w:spacing w:after="15" w:line="240" w:lineRule="auto"/>
        <w:ind w:left="284" w:hanging="10"/>
        <w:contextualSpacing/>
        <w:jc w:val="both"/>
        <w:rPr>
          <w:sz w:val="24"/>
          <w:szCs w:val="24"/>
        </w:rPr>
      </w:pPr>
    </w:p>
    <w:p w:rsidR="00124F26" w:rsidRDefault="00C63DD4">
      <w:pPr>
        <w:pStyle w:val="a6"/>
        <w:widowControl w:val="0"/>
        <w:tabs>
          <w:tab w:val="clear" w:pos="4536"/>
          <w:tab w:val="clear" w:pos="9072"/>
        </w:tabs>
        <w:ind w:left="284"/>
        <w:jc w:val="center"/>
        <w:rPr>
          <w:b/>
          <w:sz w:val="24"/>
          <w:szCs w:val="24"/>
        </w:rPr>
      </w:pPr>
      <w:r>
        <w:rPr>
          <w:b/>
          <w:sz w:val="24"/>
          <w:szCs w:val="24"/>
        </w:rPr>
        <w:t>12. Recommended literature</w:t>
      </w:r>
    </w:p>
    <w:p w:rsidR="00124F26" w:rsidRDefault="00C63DD4">
      <w:pPr>
        <w:jc w:val="both"/>
        <w:rPr>
          <w:b/>
          <w:sz w:val="24"/>
          <w:szCs w:val="24"/>
        </w:rPr>
      </w:pPr>
      <w:r>
        <w:rPr>
          <w:b/>
          <w:sz w:val="24"/>
          <w:szCs w:val="24"/>
        </w:rPr>
        <w:t>Main:</w:t>
      </w:r>
    </w:p>
    <w:p w:rsidR="00124F26" w:rsidRPr="00E92B73" w:rsidRDefault="00C63DD4" w:rsidP="00A914A5">
      <w:pPr>
        <w:pStyle w:val="af0"/>
        <w:numPr>
          <w:ilvl w:val="0"/>
          <w:numId w:val="19"/>
        </w:numPr>
        <w:spacing w:after="0"/>
        <w:rPr>
          <w:rStyle w:val="a3"/>
          <w:color w:val="000000"/>
          <w:sz w:val="24"/>
          <w:szCs w:val="24"/>
          <w:u w:val="none"/>
        </w:rPr>
      </w:pPr>
      <w:r>
        <w:rPr>
          <w:rFonts w:eastAsia="SimSun"/>
          <w:sz w:val="24"/>
          <w:szCs w:val="24"/>
          <w:shd w:val="clear" w:color="auto" w:fill="FFFFFF"/>
          <w:lang w:val="en-US"/>
        </w:rPr>
        <w:lastRenderedPageBreak/>
        <w:t>Nelson textbook of pediatrics, 2 volume set. Edition: 21st, 2019.</w:t>
      </w:r>
      <w:r>
        <w:rPr>
          <w:sz w:val="24"/>
          <w:szCs w:val="24"/>
          <w:lang w:val="en-US"/>
        </w:rPr>
        <w:t> </w:t>
      </w:r>
      <w:r>
        <w:rPr>
          <w:rFonts w:eastAsia="allerregular"/>
          <w:sz w:val="24"/>
          <w:szCs w:val="24"/>
          <w:shd w:val="clear" w:color="auto" w:fill="FFFFFF"/>
          <w:lang w:val="en-US"/>
        </w:rPr>
        <w:t>PDF format.</w:t>
      </w:r>
      <w:r>
        <w:rPr>
          <w:sz w:val="24"/>
          <w:szCs w:val="24"/>
          <w:lang w:val="en-US"/>
        </w:rPr>
        <w:t xml:space="preserve"> </w:t>
      </w:r>
      <w:hyperlink r:id="rId8" w:history="1">
        <w:r>
          <w:rPr>
            <w:rStyle w:val="a3"/>
            <w:rFonts w:eastAsia="SimSun"/>
            <w:sz w:val="24"/>
            <w:szCs w:val="24"/>
            <w:lang w:val="en-US"/>
          </w:rPr>
          <w:t>http</w:t>
        </w:r>
        <w:r w:rsidRPr="00E92B73">
          <w:rPr>
            <w:rStyle w:val="a3"/>
            <w:rFonts w:eastAsia="SimSun"/>
            <w:sz w:val="24"/>
            <w:szCs w:val="24"/>
          </w:rPr>
          <w:t>://</w:t>
        </w:r>
        <w:r>
          <w:rPr>
            <w:rStyle w:val="a3"/>
            <w:rFonts w:eastAsia="SimSun"/>
            <w:sz w:val="24"/>
            <w:szCs w:val="24"/>
            <w:lang w:val="en-US"/>
          </w:rPr>
          <w:t>pediacalls</w:t>
        </w:r>
        <w:r w:rsidRPr="00E92B73">
          <w:rPr>
            <w:rStyle w:val="a3"/>
            <w:rFonts w:eastAsia="SimSun"/>
            <w:sz w:val="24"/>
            <w:szCs w:val="24"/>
          </w:rPr>
          <w:t>.</w:t>
        </w:r>
        <w:r>
          <w:rPr>
            <w:rStyle w:val="a3"/>
            <w:rFonts w:eastAsia="SimSun"/>
            <w:sz w:val="24"/>
            <w:szCs w:val="24"/>
            <w:lang w:val="en-US"/>
          </w:rPr>
          <w:t>com</w:t>
        </w:r>
        <w:r w:rsidRPr="00E92B73">
          <w:rPr>
            <w:rStyle w:val="a3"/>
            <w:rFonts w:eastAsia="SimSun"/>
            <w:sz w:val="24"/>
            <w:szCs w:val="24"/>
          </w:rPr>
          <w:t>/</w:t>
        </w:r>
        <w:r>
          <w:rPr>
            <w:rStyle w:val="a3"/>
            <w:rFonts w:eastAsia="SimSun"/>
            <w:sz w:val="24"/>
            <w:szCs w:val="24"/>
            <w:lang w:val="en-US"/>
          </w:rPr>
          <w:t>e</w:t>
        </w:r>
        <w:r w:rsidRPr="00E92B73">
          <w:rPr>
            <w:rStyle w:val="a3"/>
            <w:rFonts w:eastAsia="SimSun"/>
            <w:sz w:val="24"/>
            <w:szCs w:val="24"/>
          </w:rPr>
          <w:t>-</w:t>
        </w:r>
        <w:r>
          <w:rPr>
            <w:rStyle w:val="a3"/>
            <w:rFonts w:eastAsia="SimSun"/>
            <w:sz w:val="24"/>
            <w:szCs w:val="24"/>
            <w:lang w:val="en-US"/>
          </w:rPr>
          <w:t>books</w:t>
        </w:r>
        <w:r w:rsidRPr="00E92B73">
          <w:rPr>
            <w:rStyle w:val="a3"/>
            <w:rFonts w:eastAsia="SimSun"/>
            <w:sz w:val="24"/>
            <w:szCs w:val="24"/>
          </w:rPr>
          <w:t>/</w:t>
        </w:r>
        <w:r>
          <w:rPr>
            <w:rStyle w:val="a3"/>
            <w:rFonts w:eastAsia="SimSun"/>
            <w:sz w:val="24"/>
            <w:szCs w:val="24"/>
            <w:lang w:val="en-US"/>
          </w:rPr>
          <w:t>nelson</w:t>
        </w:r>
        <w:r w:rsidRPr="00E92B73">
          <w:rPr>
            <w:rStyle w:val="a3"/>
            <w:rFonts w:eastAsia="SimSun"/>
            <w:sz w:val="24"/>
            <w:szCs w:val="24"/>
          </w:rPr>
          <w:t>-</w:t>
        </w:r>
        <w:r>
          <w:rPr>
            <w:rStyle w:val="a3"/>
            <w:rFonts w:eastAsia="SimSun"/>
            <w:sz w:val="24"/>
            <w:szCs w:val="24"/>
            <w:lang w:val="en-US"/>
          </w:rPr>
          <w:t>textbook</w:t>
        </w:r>
        <w:r w:rsidRPr="00E92B73">
          <w:rPr>
            <w:rStyle w:val="a3"/>
            <w:rFonts w:eastAsia="SimSun"/>
            <w:sz w:val="24"/>
            <w:szCs w:val="24"/>
          </w:rPr>
          <w:t>-</w:t>
        </w:r>
        <w:r>
          <w:rPr>
            <w:rStyle w:val="a3"/>
            <w:rFonts w:eastAsia="SimSun"/>
            <w:sz w:val="24"/>
            <w:szCs w:val="24"/>
            <w:lang w:val="en-US"/>
          </w:rPr>
          <w:t>of</w:t>
        </w:r>
        <w:r w:rsidRPr="00E92B73">
          <w:rPr>
            <w:rStyle w:val="a3"/>
            <w:rFonts w:eastAsia="SimSun"/>
            <w:sz w:val="24"/>
            <w:szCs w:val="24"/>
          </w:rPr>
          <w:t>-</w:t>
        </w:r>
        <w:r>
          <w:rPr>
            <w:rStyle w:val="a3"/>
            <w:rFonts w:eastAsia="SimSun"/>
            <w:sz w:val="24"/>
            <w:szCs w:val="24"/>
            <w:lang w:val="en-US"/>
          </w:rPr>
          <w:t>pediatrics</w:t>
        </w:r>
        <w:r w:rsidRPr="00E92B73">
          <w:rPr>
            <w:rStyle w:val="a3"/>
            <w:rFonts w:eastAsia="SimSun"/>
            <w:sz w:val="24"/>
            <w:szCs w:val="24"/>
          </w:rPr>
          <w:t>-21</w:t>
        </w:r>
        <w:r>
          <w:rPr>
            <w:rStyle w:val="a3"/>
            <w:rFonts w:eastAsia="SimSun"/>
            <w:sz w:val="24"/>
            <w:szCs w:val="24"/>
            <w:lang w:val="en-US"/>
          </w:rPr>
          <w:t>st</w:t>
        </w:r>
        <w:r w:rsidRPr="00E92B73">
          <w:rPr>
            <w:rStyle w:val="a3"/>
            <w:rFonts w:eastAsia="SimSun"/>
            <w:sz w:val="24"/>
            <w:szCs w:val="24"/>
          </w:rPr>
          <w:t>-</w:t>
        </w:r>
        <w:r>
          <w:rPr>
            <w:rStyle w:val="a3"/>
            <w:rFonts w:eastAsia="SimSun"/>
            <w:sz w:val="24"/>
            <w:szCs w:val="24"/>
            <w:lang w:val="en-US"/>
          </w:rPr>
          <w:t>edition</w:t>
        </w:r>
        <w:r w:rsidRPr="00E92B73">
          <w:rPr>
            <w:rStyle w:val="a3"/>
            <w:rFonts w:eastAsia="SimSun"/>
            <w:sz w:val="24"/>
            <w:szCs w:val="24"/>
          </w:rPr>
          <w:t>/</w:t>
        </w:r>
      </w:hyperlink>
    </w:p>
    <w:p w:rsidR="00A914A5" w:rsidRPr="00A914A5" w:rsidRDefault="00C63DD4" w:rsidP="00A914A5">
      <w:pPr>
        <w:pStyle w:val="a6"/>
        <w:widowControl w:val="0"/>
        <w:numPr>
          <w:ilvl w:val="0"/>
          <w:numId w:val="19"/>
        </w:numPr>
        <w:rPr>
          <w:color w:val="0000FF"/>
          <w:sz w:val="24"/>
          <w:szCs w:val="24"/>
          <w:u w:val="single"/>
          <w:lang w:val="en-US"/>
        </w:rPr>
      </w:pPr>
      <w:r>
        <w:rPr>
          <w:rStyle w:val="small1"/>
          <w:sz w:val="24"/>
          <w:szCs w:val="24"/>
          <w:lang w:val="en-US"/>
        </w:rPr>
        <w:t xml:space="preserve"> </w:t>
      </w:r>
      <w:r>
        <w:rPr>
          <w:bCs/>
          <w:color w:val="1D1D1F"/>
          <w:spacing w:val="8"/>
          <w:sz w:val="24"/>
          <w:szCs w:val="24"/>
          <w:shd w:val="clear" w:color="auto" w:fill="FFFFFF"/>
          <w:lang w:val="en-US"/>
        </w:rPr>
        <w:t xml:space="preserve">Nelson Pediatric Antimicrobial therapy. 2022  </w:t>
      </w:r>
    </w:p>
    <w:p w:rsidR="00124F26" w:rsidRDefault="00A914A5" w:rsidP="00A914A5">
      <w:pPr>
        <w:pStyle w:val="a6"/>
        <w:widowControl w:val="0"/>
        <w:rPr>
          <w:rStyle w:val="a3"/>
          <w:sz w:val="24"/>
          <w:szCs w:val="24"/>
          <w:lang w:val="en-US"/>
        </w:rPr>
      </w:pPr>
      <w:r w:rsidRPr="00A914A5">
        <w:rPr>
          <w:sz w:val="24"/>
          <w:szCs w:val="24"/>
        </w:rPr>
        <w:t xml:space="preserve">             </w:t>
      </w:r>
      <w:r w:rsidR="00C63DD4">
        <w:rPr>
          <w:sz w:val="24"/>
          <w:szCs w:val="24"/>
          <w:u w:val="single"/>
          <w:lang w:val="en-US"/>
        </w:rPr>
        <w:t xml:space="preserve">URL: </w:t>
      </w:r>
      <w:hyperlink r:id="rId9" w:history="1">
        <w:r w:rsidR="00C63DD4">
          <w:rPr>
            <w:rStyle w:val="a3"/>
            <w:sz w:val="24"/>
            <w:szCs w:val="24"/>
            <w:lang w:val="en-US"/>
          </w:rPr>
          <w:t>https://apps.apple.com/ru/app/nelson-pediatric-abx-2022/id1611269134</w:t>
        </w:r>
      </w:hyperlink>
    </w:p>
    <w:p w:rsidR="00A914A5" w:rsidRDefault="00A914A5" w:rsidP="00ED7E41">
      <w:pPr>
        <w:pStyle w:val="1"/>
        <w:numPr>
          <w:ilvl w:val="0"/>
          <w:numId w:val="19"/>
        </w:numPr>
        <w:shd w:val="clear" w:color="auto" w:fill="FFFFFF"/>
        <w:spacing w:before="0" w:line="240" w:lineRule="auto"/>
        <w:rPr>
          <w:rFonts w:ascii="Times New Roman" w:hAnsi="Times New Roman" w:cs="Times New Roman"/>
          <w:bCs/>
          <w:color w:val="1F1F1F"/>
          <w:sz w:val="24"/>
          <w:szCs w:val="24"/>
          <w:shd w:val="clear" w:color="auto" w:fill="FFFFFF"/>
        </w:rPr>
      </w:pPr>
      <w:r w:rsidRPr="00A914A5">
        <w:rPr>
          <w:rStyle w:val="a-size-large"/>
          <w:rFonts w:ascii="Times New Roman" w:hAnsi="Times New Roman" w:cs="Times New Roman"/>
          <w:color w:val="0F1111"/>
          <w:sz w:val="24"/>
          <w:szCs w:val="24"/>
        </w:rPr>
        <w:t>Nelson textbook of pediatrics with access code 2 vol set 22ed (hb 2025)</w:t>
      </w:r>
      <w:r w:rsidRPr="00A914A5">
        <w:rPr>
          <w:rFonts w:ascii="Times New Roman" w:hAnsi="Times New Roman" w:cs="Times New Roman"/>
          <w:bCs/>
          <w:color w:val="1F1F1F"/>
          <w:sz w:val="24"/>
          <w:szCs w:val="24"/>
          <w:shd w:val="clear" w:color="auto" w:fill="FFFFFF"/>
        </w:rPr>
        <w:t xml:space="preserve"> (25 April 2024); </w:t>
      </w:r>
      <w:r>
        <w:rPr>
          <w:rFonts w:ascii="Times New Roman" w:hAnsi="Times New Roman" w:cs="Times New Roman"/>
          <w:bCs/>
          <w:color w:val="1F1F1F"/>
          <w:sz w:val="24"/>
          <w:szCs w:val="24"/>
          <w:shd w:val="clear" w:color="auto" w:fill="FFFFFF"/>
        </w:rPr>
        <w:t xml:space="preserve">   </w:t>
      </w:r>
    </w:p>
    <w:p w:rsidR="00A914A5" w:rsidRPr="00A914A5" w:rsidRDefault="00ED7E41" w:rsidP="00ED7E41">
      <w:pPr>
        <w:pStyle w:val="1"/>
        <w:shd w:val="clear" w:color="auto" w:fill="FFFFFF"/>
        <w:spacing w:before="0" w:line="240" w:lineRule="auto"/>
        <w:rPr>
          <w:rFonts w:ascii="Times New Roman" w:hAnsi="Times New Roman" w:cs="Times New Roman"/>
          <w:color w:val="0F1111"/>
          <w:sz w:val="24"/>
          <w:szCs w:val="24"/>
          <w:lang w:eastAsia="uk-UA"/>
        </w:rPr>
      </w:pPr>
      <w:r>
        <w:rPr>
          <w:rFonts w:ascii="Times New Roman" w:hAnsi="Times New Roman" w:cs="Times New Roman"/>
          <w:bCs/>
          <w:color w:val="1F1F1F"/>
          <w:sz w:val="24"/>
          <w:szCs w:val="24"/>
          <w:shd w:val="clear" w:color="auto" w:fill="FFFFFF"/>
        </w:rPr>
        <w:t xml:space="preserve">             </w:t>
      </w:r>
      <w:r w:rsidR="00A914A5" w:rsidRPr="00A914A5">
        <w:rPr>
          <w:rFonts w:ascii="Times New Roman" w:hAnsi="Times New Roman" w:cs="Times New Roman"/>
          <w:bCs/>
          <w:color w:val="1F1F1F"/>
          <w:sz w:val="24"/>
          <w:szCs w:val="24"/>
          <w:shd w:val="clear" w:color="auto" w:fill="FFFFFF"/>
        </w:rPr>
        <w:t>E</w:t>
      </w:r>
      <w:r w:rsidRPr="00A914A5">
        <w:rPr>
          <w:rFonts w:ascii="Times New Roman" w:hAnsi="Times New Roman" w:cs="Times New Roman"/>
          <w:bCs/>
          <w:color w:val="1F1F1F"/>
          <w:sz w:val="24"/>
          <w:szCs w:val="24"/>
          <w:shd w:val="clear" w:color="auto" w:fill="FFFFFF"/>
        </w:rPr>
        <w:t>lsevier</w:t>
      </w:r>
    </w:p>
    <w:p w:rsidR="00A914A5" w:rsidRPr="00A914A5" w:rsidRDefault="00A914A5" w:rsidP="00A914A5">
      <w:pPr>
        <w:pStyle w:val="a6"/>
        <w:widowControl w:val="0"/>
        <w:numPr>
          <w:ilvl w:val="0"/>
          <w:numId w:val="19"/>
        </w:numPr>
        <w:rPr>
          <w:rStyle w:val="a3"/>
          <w:sz w:val="24"/>
          <w:szCs w:val="24"/>
        </w:rPr>
      </w:pPr>
      <w:r w:rsidRPr="00A914A5">
        <w:rPr>
          <w:rStyle w:val="a3"/>
          <w:sz w:val="24"/>
          <w:szCs w:val="24"/>
        </w:rPr>
        <w:t>https://www.amazon.in/NELSON-TEXTBOOK-PEDIATRICS-ACCESS-CODE/dp/0323883052</w:t>
      </w:r>
    </w:p>
    <w:p w:rsidR="004C42B8" w:rsidRDefault="004C42B8" w:rsidP="00A914A5">
      <w:pPr>
        <w:pStyle w:val="a6"/>
        <w:widowControl w:val="0"/>
        <w:numPr>
          <w:ilvl w:val="0"/>
          <w:numId w:val="19"/>
        </w:numPr>
        <w:jc w:val="both"/>
        <w:rPr>
          <w:sz w:val="24"/>
          <w:szCs w:val="24"/>
        </w:rPr>
      </w:pPr>
      <w:r w:rsidRPr="004C42B8">
        <w:rPr>
          <w:sz w:val="24"/>
          <w:szCs w:val="24"/>
        </w:rPr>
        <w:t>Клінічна педіатрія : навчальний посібник: у 2 т. Т. 2 / М. Л. Аряєв, Л. І. Сеньківська, Н. Г. Лотиш та ін. – Одеса : Олді+, 2025. – 222 с</w:t>
      </w:r>
    </w:p>
    <w:p w:rsidR="004C42B8" w:rsidRDefault="004C42B8" w:rsidP="00A914A5">
      <w:pPr>
        <w:numPr>
          <w:ilvl w:val="0"/>
          <w:numId w:val="19"/>
        </w:numPr>
        <w:spacing w:after="0" w:line="240" w:lineRule="auto"/>
        <w:jc w:val="both"/>
        <w:rPr>
          <w:sz w:val="24"/>
          <w:szCs w:val="24"/>
        </w:rPr>
      </w:pPr>
      <w:r>
        <w:rPr>
          <w:sz w:val="24"/>
          <w:szCs w:val="24"/>
        </w:rPr>
        <w:t xml:space="preserve">Неонатологія: підручник: у 3 т. / [Т.  К.  Знаменська, Ю. Г. Антипкін, М. Л. Аряєв та ін.]; за ред. Т. К. Знаменської. – Львів: Видавець Марченко ТВ. 2020, Т1. 407 с; Т2 .455 с.; Т3. 379 с </w:t>
      </w:r>
    </w:p>
    <w:p w:rsidR="00124F26" w:rsidRDefault="00C63DD4">
      <w:pPr>
        <w:jc w:val="both"/>
        <w:rPr>
          <w:sz w:val="24"/>
          <w:szCs w:val="24"/>
        </w:rPr>
      </w:pPr>
      <w:r>
        <w:rPr>
          <w:b/>
          <w:sz w:val="24"/>
          <w:szCs w:val="24"/>
          <w:u w:val="single"/>
        </w:rPr>
        <w:t>Additional</w:t>
      </w:r>
    </w:p>
    <w:p w:rsidR="00124F26" w:rsidRDefault="00C63DD4">
      <w:pPr>
        <w:pStyle w:val="ae"/>
        <w:numPr>
          <w:ilvl w:val="0"/>
          <w:numId w:val="15"/>
        </w:numPr>
        <w:shd w:val="clear" w:color="auto" w:fill="FFFFFF"/>
        <w:spacing w:before="0" w:beforeAutospacing="0" w:after="0" w:afterAutospacing="0"/>
        <w:rPr>
          <w:color w:val="000000"/>
        </w:rPr>
      </w:pPr>
      <w:r>
        <w:rPr>
          <w:color w:val="000000"/>
        </w:rPr>
        <w:t>Aryayev M, Senkivska L and Lowe JB (2021) Psycho-Emotional and Behavioral Problems in Children With Growth Hormone Deficiency. Front. Pediatr. 9:707648. doi: 10.3389/fped.2021.707648, SCOPUS, Quartile Q1</w:t>
      </w:r>
    </w:p>
    <w:p w:rsidR="00124F26" w:rsidRDefault="00C63DD4">
      <w:pPr>
        <w:pStyle w:val="ae"/>
        <w:numPr>
          <w:ilvl w:val="0"/>
          <w:numId w:val="15"/>
        </w:numPr>
        <w:shd w:val="clear" w:color="auto" w:fill="FFFFFF"/>
        <w:spacing w:before="0" w:beforeAutospacing="0" w:after="0" w:afterAutospacing="0"/>
        <w:rPr>
          <w:color w:val="000000"/>
        </w:rPr>
      </w:pPr>
      <w:r>
        <w:rPr>
          <w:color w:val="000000"/>
        </w:rPr>
        <w:t xml:space="preserve">Aryaev M. L., Senkivska L. I. Quality of life of children with growth hormone deficiency: the importance of clinical, psychoemotional and socio-demographic factors/ Aryaev M. L., Senkivska L. I. // Problems of endocrine pathology. – 2021. – No. 3 (T75). – pp. 7–13. </w:t>
      </w:r>
      <w:hyperlink r:id="rId10" w:tgtFrame="_blank" w:history="1">
        <w:r>
          <w:rPr>
            <w:rStyle w:val="a3"/>
            <w:rFonts w:eastAsia="Calibri"/>
          </w:rPr>
          <w:t xml:space="preserve">https://doi.org/10.21856/j-PEP.2021.3.01 </w:t>
        </w:r>
      </w:hyperlink>
      <w:r>
        <w:rPr>
          <w:color w:val="000000"/>
        </w:rPr>
        <w:t>, SCOPUS, Quartile Q4</w:t>
      </w:r>
    </w:p>
    <w:p w:rsidR="00124F26" w:rsidRDefault="00C63DD4">
      <w:pPr>
        <w:pStyle w:val="ae"/>
        <w:numPr>
          <w:ilvl w:val="0"/>
          <w:numId w:val="15"/>
        </w:numPr>
        <w:shd w:val="clear" w:color="auto" w:fill="FFFFFF"/>
        <w:spacing w:before="0" w:beforeAutospacing="0" w:after="0" w:afterAutospacing="0"/>
        <w:rPr>
          <w:color w:val="000000"/>
        </w:rPr>
      </w:pPr>
      <w:r>
        <w:rPr>
          <w:color w:val="222222"/>
        </w:rPr>
        <w:t xml:space="preserve">Senkivska L, Aryayev M. Compliance and barriers to growth hormone therapy in children. Pediatria Polska - Polish Journal of Paediatrics. 2021;96(3). - P.181-184. </w:t>
      </w:r>
      <w:r>
        <w:rPr>
          <w:color w:val="626262"/>
          <w:shd w:val="clear" w:color="auto" w:fill="FFFFFF"/>
        </w:rPr>
        <w:t xml:space="preserve">DOI: </w:t>
      </w:r>
      <w:hyperlink r:id="rId11" w:history="1">
        <w:r>
          <w:rPr>
            <w:rStyle w:val="a3"/>
            <w:rFonts w:eastAsia="Calibri"/>
            <w:color w:val="111111"/>
            <w:shd w:val="clear" w:color="auto" w:fill="FFFFFF"/>
          </w:rPr>
          <w:t>https://doi.org/10.5114/polp.2021.109303</w:t>
        </w:r>
      </w:hyperlink>
      <w:r>
        <w:t xml:space="preserve"> </w:t>
      </w:r>
      <w:r>
        <w:rPr>
          <w:color w:val="222222"/>
        </w:rPr>
        <w:t>SCOPUS, Quartile Q4</w:t>
      </w:r>
    </w:p>
    <w:p w:rsidR="00124F26" w:rsidRDefault="00C63DD4">
      <w:pPr>
        <w:pStyle w:val="ae"/>
        <w:numPr>
          <w:ilvl w:val="0"/>
          <w:numId w:val="15"/>
        </w:numPr>
        <w:shd w:val="clear" w:color="auto" w:fill="FFFFFF"/>
        <w:spacing w:before="0" w:beforeAutospacing="0" w:after="0" w:afterAutospacing="0"/>
        <w:rPr>
          <w:color w:val="000000"/>
        </w:rPr>
      </w:pPr>
      <w:r>
        <w:t xml:space="preserve">Aryaev M. L., Senkivska L. I. Domestic and school violence against stunted children with growth hormone deficiency/ Aryaev M. L., Senkivska L. I. // Medical perspectives. – 2021. – No. 3 (T26). - pp. 125–131. DOI: </w:t>
      </w:r>
      <w:hyperlink r:id="rId12" w:history="1">
        <w:r>
          <w:rPr>
            <w:rStyle w:val="a3"/>
            <w:rFonts w:eastAsia="Calibri"/>
          </w:rPr>
          <w:t>https://doi.org/10.26641/2307-0404.2021.3.242113</w:t>
        </w:r>
      </w:hyperlink>
      <w:r>
        <w:rPr>
          <w:color w:val="007AB2"/>
          <w:u w:val="single"/>
        </w:rPr>
        <w:t xml:space="preserve"> </w:t>
      </w:r>
      <w:r>
        <w:rPr>
          <w:color w:val="222222"/>
        </w:rPr>
        <w:t>SCOPUS, Quartile Q 4</w:t>
      </w:r>
    </w:p>
    <w:p w:rsidR="00124F26" w:rsidRDefault="00C63DD4">
      <w:pPr>
        <w:pStyle w:val="aa"/>
        <w:numPr>
          <w:ilvl w:val="0"/>
          <w:numId w:val="15"/>
        </w:numPr>
        <w:spacing w:after="0"/>
        <w:jc w:val="both"/>
        <w:rPr>
          <w:sz w:val="24"/>
          <w:szCs w:val="24"/>
        </w:rPr>
      </w:pPr>
      <w:r>
        <w:rPr>
          <w:sz w:val="24"/>
          <w:szCs w:val="24"/>
          <w:lang w:val="en-US"/>
        </w:rPr>
        <w:t xml:space="preserve">UK standards for Pediatric Endocrinology </w:t>
      </w:r>
      <w:r>
        <w:rPr>
          <w:sz w:val="24"/>
          <w:szCs w:val="24"/>
        </w:rPr>
        <w:t xml:space="preserve">, </w:t>
      </w:r>
      <w:r>
        <w:rPr>
          <w:sz w:val="24"/>
          <w:szCs w:val="24"/>
          <w:lang w:val="en-US"/>
        </w:rPr>
        <w:t xml:space="preserve">January </w:t>
      </w:r>
      <w:r>
        <w:rPr>
          <w:sz w:val="24"/>
          <w:szCs w:val="24"/>
        </w:rPr>
        <w:t>2019.</w:t>
      </w:r>
    </w:p>
    <w:p w:rsidR="00124F26" w:rsidRDefault="00C63DD4">
      <w:pPr>
        <w:pStyle w:val="paragraph"/>
        <w:numPr>
          <w:ilvl w:val="0"/>
          <w:numId w:val="15"/>
        </w:numPr>
        <w:spacing w:before="0" w:beforeAutospacing="0" w:after="0" w:afterAutospacing="0"/>
        <w:textAlignment w:val="baseline"/>
        <w:rPr>
          <w:rFonts w:ascii="Segoe UI" w:hAnsi="Segoe UI" w:cs="Segoe UI"/>
          <w:sz w:val="18"/>
          <w:szCs w:val="18"/>
          <w:lang w:val="en-US"/>
        </w:rPr>
      </w:pPr>
      <w:r>
        <w:rPr>
          <w:rStyle w:val="normaltextrun"/>
          <w:lang w:val="en-US"/>
        </w:rPr>
        <w:t xml:space="preserve">Usenko DV, Aryayev ML. Effect of high-frequency chest wall oscillation on clinical indices of community-acquired pneumonia in children. Wiad Lek. 2022;75(12):3004-3009. </w:t>
      </w:r>
      <w:r>
        <w:rPr>
          <w:rStyle w:val="normaltextrun"/>
          <w:shd w:val="clear" w:color="auto" w:fill="FFFFFF"/>
          <w:lang w:val="en-US"/>
        </w:rPr>
        <w:t>DOI:</w:t>
      </w:r>
      <w:r>
        <w:rPr>
          <w:rStyle w:val="normaltextrun"/>
          <w:color w:val="000000"/>
          <w:lang w:val="en-US"/>
        </w:rPr>
        <w:t> </w:t>
      </w:r>
      <w:r>
        <w:rPr>
          <w:rStyle w:val="normaltextrun"/>
          <w:lang w:val="en-US"/>
        </w:rPr>
        <w:t xml:space="preserve"> </w:t>
      </w:r>
      <w:hyperlink r:id="rId13" w:tgtFrame="_blank" w:history="1">
        <w:r>
          <w:rPr>
            <w:rStyle w:val="normaltextrun"/>
            <w:color w:val="0563C1"/>
            <w:u w:val="single"/>
            <w:lang w:val="en-US"/>
          </w:rPr>
          <w:t>https://doi.org/10.36740/WLek202212119</w:t>
        </w:r>
      </w:hyperlink>
      <w:r>
        <w:rPr>
          <w:rStyle w:val="normaltextrun"/>
          <w:lang w:val="en-US"/>
        </w:rPr>
        <w:t> </w:t>
      </w:r>
      <w:r>
        <w:rPr>
          <w:rStyle w:val="eop"/>
          <w:rFonts w:eastAsia="Calibri"/>
          <w:lang w:val="en-US"/>
        </w:rPr>
        <w:t> </w:t>
      </w:r>
    </w:p>
    <w:p w:rsidR="00124F26" w:rsidRDefault="00C63DD4">
      <w:pPr>
        <w:numPr>
          <w:ilvl w:val="0"/>
          <w:numId w:val="15"/>
        </w:numPr>
        <w:spacing w:after="0" w:line="240" w:lineRule="auto"/>
        <w:jc w:val="both"/>
        <w:rPr>
          <w:sz w:val="24"/>
          <w:szCs w:val="24"/>
          <w:lang w:val="en-US"/>
        </w:rPr>
      </w:pPr>
      <w:r>
        <w:rPr>
          <w:sz w:val="24"/>
          <w:szCs w:val="24"/>
          <w:lang w:val="en-US"/>
        </w:rPr>
        <w:t>Feeding Guidelines for Infants and Young Toddlers: A Responsive Parenting Approach February 2017</w:t>
      </w:r>
    </w:p>
    <w:p w:rsidR="00124F26" w:rsidRDefault="00124F26">
      <w:pPr>
        <w:pStyle w:val="aa"/>
        <w:spacing w:after="0"/>
        <w:ind w:left="720"/>
        <w:jc w:val="both"/>
        <w:rPr>
          <w:sz w:val="24"/>
          <w:szCs w:val="24"/>
          <w:lang w:val="en-US"/>
        </w:rPr>
      </w:pPr>
    </w:p>
    <w:p w:rsidR="00124F26" w:rsidRDefault="00124F26">
      <w:pPr>
        <w:spacing w:after="0" w:line="240" w:lineRule="auto"/>
        <w:ind w:left="720"/>
        <w:jc w:val="both"/>
        <w:rPr>
          <w:sz w:val="24"/>
          <w:szCs w:val="24"/>
        </w:rPr>
      </w:pPr>
    </w:p>
    <w:p w:rsidR="00124F26" w:rsidRDefault="00C63DD4">
      <w:pPr>
        <w:jc w:val="center"/>
        <w:rPr>
          <w:b/>
          <w:sz w:val="24"/>
          <w:szCs w:val="24"/>
        </w:rPr>
      </w:pPr>
      <w:r>
        <w:rPr>
          <w:b/>
          <w:sz w:val="24"/>
          <w:szCs w:val="24"/>
        </w:rPr>
        <w:t>13. Electronic information resources</w:t>
      </w:r>
    </w:p>
    <w:p w:rsidR="00124F26" w:rsidRDefault="00C63DD4">
      <w:pPr>
        <w:pStyle w:val="af0"/>
        <w:numPr>
          <w:ilvl w:val="0"/>
          <w:numId w:val="16"/>
        </w:numPr>
        <w:spacing w:after="0" w:line="240" w:lineRule="auto"/>
        <w:rPr>
          <w:b/>
          <w:sz w:val="24"/>
          <w:szCs w:val="24"/>
        </w:rPr>
      </w:pPr>
      <w:r>
        <w:t>https://www.pediatrics.od.ua/</w:t>
      </w:r>
    </w:p>
    <w:p w:rsidR="00124F26" w:rsidRDefault="0004647F">
      <w:pPr>
        <w:pStyle w:val="af0"/>
        <w:numPr>
          <w:ilvl w:val="0"/>
          <w:numId w:val="16"/>
        </w:numPr>
        <w:spacing w:after="0" w:line="240" w:lineRule="auto"/>
        <w:rPr>
          <w:color w:val="auto"/>
          <w:sz w:val="24"/>
          <w:szCs w:val="24"/>
        </w:rPr>
      </w:pPr>
      <w:hyperlink r:id="rId14" w:history="1">
        <w:r w:rsidR="00C63DD4">
          <w:rPr>
            <w:rStyle w:val="a3"/>
            <w:rFonts w:eastAsia="Calibri"/>
            <w:color w:val="auto"/>
            <w:sz w:val="24"/>
            <w:szCs w:val="24"/>
            <w:u w:val="none"/>
          </w:rPr>
          <w:t>http://moz.gov.ua</w:t>
        </w:r>
      </w:hyperlink>
    </w:p>
    <w:p w:rsidR="00124F26" w:rsidRDefault="0004647F">
      <w:pPr>
        <w:pStyle w:val="af0"/>
        <w:numPr>
          <w:ilvl w:val="0"/>
          <w:numId w:val="16"/>
        </w:numPr>
        <w:rPr>
          <w:color w:val="auto"/>
          <w:sz w:val="24"/>
          <w:szCs w:val="24"/>
        </w:rPr>
      </w:pPr>
      <w:hyperlink r:id="rId15" w:history="1">
        <w:r w:rsidR="00C63DD4">
          <w:rPr>
            <w:rStyle w:val="a3"/>
            <w:rFonts w:eastAsia="Calibri"/>
            <w:color w:val="auto"/>
            <w:sz w:val="24"/>
            <w:szCs w:val="24"/>
            <w:u w:val="none"/>
          </w:rPr>
          <w:t>https://moz.gov.ua/article/ministry-mandates/nakaz-moz-ukraini-vid-14092021--1945-pro-zatverdzhennja-unifikovanogo-klinichnogo-protokolu-pervinnoi-medichnoi-dopomogi-integrovane-vedennja-hvorob -ditjachogo-viku</w:t>
        </w:r>
      </w:hyperlink>
    </w:p>
    <w:p w:rsidR="00124F26" w:rsidRDefault="0004647F">
      <w:pPr>
        <w:pStyle w:val="af0"/>
        <w:numPr>
          <w:ilvl w:val="0"/>
          <w:numId w:val="16"/>
        </w:numPr>
        <w:spacing w:after="0" w:line="240" w:lineRule="auto"/>
        <w:rPr>
          <w:rStyle w:val="a3"/>
          <w:rFonts w:eastAsia="Calibri"/>
          <w:color w:val="auto"/>
          <w:sz w:val="24"/>
          <w:szCs w:val="24"/>
          <w:u w:val="none"/>
        </w:rPr>
      </w:pPr>
      <w:hyperlink r:id="rId16" w:history="1">
        <w:r w:rsidR="00C63DD4">
          <w:rPr>
            <w:rStyle w:val="a3"/>
            <w:rFonts w:eastAsia="SimSun"/>
            <w:color w:val="auto"/>
            <w:sz w:val="24"/>
            <w:szCs w:val="24"/>
            <w:u w:val="none"/>
          </w:rPr>
          <w:t>http://pediacalls.com/e-books/nelson-textbook-of-pediatrics-21st-edition/</w:t>
        </w:r>
      </w:hyperlink>
    </w:p>
    <w:p w:rsidR="00124F26" w:rsidRDefault="0004647F">
      <w:pPr>
        <w:pStyle w:val="af0"/>
        <w:numPr>
          <w:ilvl w:val="0"/>
          <w:numId w:val="16"/>
        </w:numPr>
        <w:rPr>
          <w:color w:val="auto"/>
          <w:sz w:val="24"/>
          <w:szCs w:val="24"/>
        </w:rPr>
      </w:pPr>
      <w:hyperlink r:id="rId17" w:history="1">
        <w:r w:rsidR="00C63DD4">
          <w:rPr>
            <w:rStyle w:val="a3"/>
            <w:rFonts w:eastAsia="Calibri"/>
            <w:color w:val="auto"/>
            <w:sz w:val="24"/>
            <w:szCs w:val="24"/>
            <w:u w:val="none"/>
          </w:rPr>
          <w:t>https://www.ama-assn.org/about</w:t>
        </w:r>
      </w:hyperlink>
    </w:p>
    <w:p w:rsidR="00124F26" w:rsidRDefault="0004647F">
      <w:pPr>
        <w:pStyle w:val="af0"/>
        <w:numPr>
          <w:ilvl w:val="0"/>
          <w:numId w:val="16"/>
        </w:numPr>
        <w:rPr>
          <w:color w:val="auto"/>
          <w:sz w:val="24"/>
          <w:szCs w:val="24"/>
        </w:rPr>
      </w:pPr>
      <w:hyperlink r:id="rId18" w:history="1">
        <w:r w:rsidR="00C63DD4">
          <w:rPr>
            <w:rStyle w:val="a3"/>
            <w:rFonts w:eastAsia="Calibri"/>
            <w:color w:val="auto"/>
            <w:sz w:val="24"/>
            <w:szCs w:val="24"/>
            <w:u w:val="none"/>
          </w:rPr>
          <w:t>https://www.facebook.com/AmericanMedicalAssociation/</w:t>
        </w:r>
      </w:hyperlink>
    </w:p>
    <w:p w:rsidR="00124F26" w:rsidRDefault="0004647F">
      <w:pPr>
        <w:pStyle w:val="af0"/>
        <w:numPr>
          <w:ilvl w:val="0"/>
          <w:numId w:val="16"/>
        </w:numPr>
        <w:rPr>
          <w:color w:val="auto"/>
          <w:sz w:val="24"/>
          <w:szCs w:val="24"/>
        </w:rPr>
      </w:pPr>
      <w:hyperlink r:id="rId19" w:history="1">
        <w:r w:rsidR="00C63DD4">
          <w:rPr>
            <w:rStyle w:val="a3"/>
            <w:rFonts w:eastAsia="Calibri"/>
            <w:color w:val="auto"/>
            <w:sz w:val="24"/>
            <w:szCs w:val="24"/>
            <w:u w:val="none"/>
            <w:shd w:val="clear" w:color="auto" w:fill="FFFFFF"/>
          </w:rPr>
          <w:t>www.oapn.od.ua</w:t>
        </w:r>
      </w:hyperlink>
    </w:p>
    <w:p w:rsidR="00124F26" w:rsidRDefault="0004647F">
      <w:pPr>
        <w:pStyle w:val="af0"/>
        <w:numPr>
          <w:ilvl w:val="0"/>
          <w:numId w:val="16"/>
        </w:numPr>
        <w:rPr>
          <w:color w:val="auto"/>
          <w:sz w:val="24"/>
          <w:szCs w:val="24"/>
        </w:rPr>
      </w:pPr>
      <w:hyperlink r:id="rId20" w:history="1">
        <w:r w:rsidR="00C63DD4">
          <w:rPr>
            <w:rStyle w:val="a3"/>
            <w:rFonts w:eastAsia="Calibri"/>
            <w:color w:val="auto"/>
            <w:sz w:val="24"/>
            <w:szCs w:val="24"/>
            <w:u w:val="none"/>
            <w:shd w:val="clear" w:color="auto" w:fill="FFFFFF"/>
          </w:rPr>
          <w:t>www.who.int</w:t>
        </w:r>
      </w:hyperlink>
    </w:p>
    <w:p w:rsidR="00124F26" w:rsidRDefault="0004647F">
      <w:pPr>
        <w:pStyle w:val="af0"/>
        <w:numPr>
          <w:ilvl w:val="0"/>
          <w:numId w:val="16"/>
        </w:numPr>
        <w:rPr>
          <w:color w:val="auto"/>
          <w:sz w:val="24"/>
          <w:szCs w:val="24"/>
        </w:rPr>
      </w:pPr>
      <w:hyperlink r:id="rId21" w:tgtFrame="_blank" w:history="1">
        <w:r w:rsidR="00C63DD4">
          <w:rPr>
            <w:rStyle w:val="a3"/>
            <w:rFonts w:eastAsia="Calibri"/>
            <w:color w:val="auto"/>
            <w:sz w:val="24"/>
            <w:szCs w:val="24"/>
            <w:u w:val="none"/>
            <w:shd w:val="clear" w:color="auto" w:fill="FFFFFF"/>
          </w:rPr>
          <w:t>https://www.dec.gov.ua/mtd/home/</w:t>
        </w:r>
      </w:hyperlink>
    </w:p>
    <w:p w:rsidR="00124F26" w:rsidRDefault="0004647F">
      <w:pPr>
        <w:pStyle w:val="af0"/>
        <w:numPr>
          <w:ilvl w:val="0"/>
          <w:numId w:val="16"/>
        </w:numPr>
        <w:rPr>
          <w:rStyle w:val="a3"/>
          <w:rFonts w:eastAsia="Calibri"/>
          <w:color w:val="auto"/>
          <w:sz w:val="24"/>
          <w:szCs w:val="24"/>
          <w:u w:val="none"/>
        </w:rPr>
      </w:pPr>
      <w:hyperlink r:id="rId22" w:tgtFrame="_blank" w:history="1">
        <w:r w:rsidR="00C63DD4">
          <w:rPr>
            <w:rStyle w:val="a3"/>
            <w:rFonts w:eastAsia="Calibri"/>
            <w:color w:val="auto"/>
            <w:sz w:val="24"/>
            <w:szCs w:val="24"/>
            <w:u w:val="none"/>
            <w:shd w:val="clear" w:color="auto" w:fill="FFFFFF"/>
          </w:rPr>
          <w:t>https://www.dec.gov.ua/mtd/home/</w:t>
        </w:r>
      </w:hyperlink>
    </w:p>
    <w:p w:rsidR="00124F26" w:rsidRDefault="00C63DD4">
      <w:pPr>
        <w:pStyle w:val="af0"/>
        <w:numPr>
          <w:ilvl w:val="0"/>
          <w:numId w:val="16"/>
        </w:numPr>
        <w:rPr>
          <w:color w:val="auto"/>
          <w:sz w:val="24"/>
          <w:szCs w:val="24"/>
        </w:rPr>
      </w:pPr>
      <w:r>
        <w:rPr>
          <w:color w:val="auto"/>
          <w:sz w:val="24"/>
          <w:szCs w:val="24"/>
        </w:rPr>
        <w:t>http://bma.org.uk</w:t>
      </w:r>
    </w:p>
    <w:p w:rsidR="00124F26" w:rsidRDefault="00C63DD4">
      <w:pPr>
        <w:pStyle w:val="af0"/>
        <w:numPr>
          <w:ilvl w:val="0"/>
          <w:numId w:val="16"/>
        </w:numPr>
        <w:rPr>
          <w:color w:val="auto"/>
          <w:sz w:val="24"/>
          <w:szCs w:val="24"/>
        </w:rPr>
      </w:pPr>
      <w:r>
        <w:rPr>
          <w:color w:val="auto"/>
          <w:sz w:val="24"/>
          <w:szCs w:val="24"/>
        </w:rPr>
        <w:lastRenderedPageBreak/>
        <w:t>http://www.gmc-uk.org</w:t>
      </w:r>
    </w:p>
    <w:p w:rsidR="00124F26" w:rsidRDefault="00C63DD4">
      <w:pPr>
        <w:pStyle w:val="af0"/>
        <w:numPr>
          <w:ilvl w:val="0"/>
          <w:numId w:val="16"/>
        </w:numPr>
        <w:rPr>
          <w:color w:val="auto"/>
          <w:sz w:val="24"/>
          <w:szCs w:val="24"/>
        </w:rPr>
      </w:pPr>
      <w:r>
        <w:rPr>
          <w:color w:val="auto"/>
          <w:sz w:val="24"/>
          <w:szCs w:val="24"/>
        </w:rPr>
        <w:t>http://www.bundesaerztekammer.de</w:t>
      </w:r>
    </w:p>
    <w:p w:rsidR="00124F26" w:rsidRDefault="00C63DD4">
      <w:pPr>
        <w:pStyle w:val="af0"/>
        <w:numPr>
          <w:ilvl w:val="0"/>
          <w:numId w:val="16"/>
        </w:numPr>
        <w:rPr>
          <w:color w:val="auto"/>
          <w:sz w:val="24"/>
          <w:szCs w:val="24"/>
        </w:rPr>
      </w:pPr>
      <w:r>
        <w:rPr>
          <w:color w:val="auto"/>
          <w:sz w:val="24"/>
          <w:szCs w:val="24"/>
        </w:rPr>
        <w:t>International Pediatric Association (IPA) https://www.who.int/workforcealliance/members_partners/member_list/ipa/en/</w:t>
      </w:r>
    </w:p>
    <w:p w:rsidR="00124F26" w:rsidRDefault="00124F26"/>
    <w:sectPr w:rsidR="00124F26" w:rsidSect="0004647F">
      <w:footerReference w:type="default" r:id="rId23"/>
      <w:pgSz w:w="11909" w:h="16848"/>
      <w:pgMar w:top="850" w:right="850" w:bottom="850" w:left="1417" w:header="720" w:footer="720" w:gutter="0"/>
      <w:cols w:space="720"/>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F5F19" w:rsidRDefault="009F5F19">
      <w:pPr>
        <w:spacing w:line="240" w:lineRule="auto"/>
      </w:pPr>
      <w:r>
        <w:separator/>
      </w:r>
    </w:p>
  </w:endnote>
  <w:endnote w:type="continuationSeparator" w:id="0">
    <w:p w:rsidR="009F5F19" w:rsidRDefault="009F5F19">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llerregular">
    <w:altName w:val="Segoe Print"/>
    <w:charset w:val="00"/>
    <w:family w:val="auto"/>
    <w:pitch w:val="default"/>
    <w:sig w:usb0="00000000" w:usb1="00000000" w:usb2="00000000" w:usb3="00000000" w:csb0="00000000" w:csb1="00000000"/>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38434871"/>
      <w:docPartObj>
        <w:docPartGallery w:val="AutoText"/>
      </w:docPartObj>
    </w:sdtPr>
    <w:sdtContent>
      <w:p w:rsidR="00C63DD4" w:rsidRDefault="0004647F">
        <w:pPr>
          <w:pStyle w:val="ac"/>
          <w:jc w:val="right"/>
        </w:pPr>
        <w:r>
          <w:fldChar w:fldCharType="begin"/>
        </w:r>
        <w:r w:rsidR="00C63DD4">
          <w:instrText>PAGE   \* MERGEFORMAT</w:instrText>
        </w:r>
        <w:r>
          <w:fldChar w:fldCharType="separate"/>
        </w:r>
        <w:r w:rsidR="005010C1" w:rsidRPr="005010C1">
          <w:rPr>
            <w:noProof/>
            <w:lang w:val="ru-RU"/>
          </w:rPr>
          <w:t>19</w:t>
        </w:r>
        <w:r>
          <w:fldChar w:fldCharType="end"/>
        </w:r>
      </w:p>
    </w:sdtContent>
  </w:sdt>
  <w:p w:rsidR="00C63DD4" w:rsidRDefault="00C63DD4">
    <w:pPr>
      <w:pStyle w:val="a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F5F19" w:rsidRDefault="009F5F19">
      <w:pPr>
        <w:spacing w:after="0"/>
      </w:pPr>
      <w:r>
        <w:separator/>
      </w:r>
    </w:p>
  </w:footnote>
  <w:footnote w:type="continuationSeparator" w:id="0">
    <w:p w:rsidR="009F5F19" w:rsidRDefault="009F5F19">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2552F9"/>
    <w:multiLevelType w:val="multilevel"/>
    <w:tmpl w:val="032552F9"/>
    <w:lvl w:ilvl="0">
      <w:start w:val="1"/>
      <w:numFmt w:val="decimal"/>
      <w:lvlText w:val="%1."/>
      <w:lvlJc w:val="left"/>
      <w:pPr>
        <w:tabs>
          <w:tab w:val="left" w:pos="720"/>
        </w:tabs>
        <w:ind w:left="720" w:hanging="360"/>
      </w:pPr>
      <w:rPr>
        <w:rFonts w:cs="Times New Roman"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18384EFC"/>
    <w:multiLevelType w:val="hybridMultilevel"/>
    <w:tmpl w:val="C0AE7B2A"/>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nsid w:val="18470222"/>
    <w:multiLevelType w:val="multilevel"/>
    <w:tmpl w:val="18470222"/>
    <w:lvl w:ilvl="0">
      <w:start w:val="1"/>
      <w:numFmt w:val="decimal"/>
      <w:lvlText w:val="%1."/>
      <w:lvlJc w:val="left"/>
      <w:pPr>
        <w:ind w:left="720" w:hanging="36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nsid w:val="25EB58EE"/>
    <w:multiLevelType w:val="multilevel"/>
    <w:tmpl w:val="25EB58EE"/>
    <w:lvl w:ilvl="0">
      <w:start w:val="2"/>
      <w:numFmt w:val="bullet"/>
      <w:lvlText w:val="-"/>
      <w:lvlJc w:val="left"/>
      <w:pPr>
        <w:tabs>
          <w:tab w:val="left" w:pos="720"/>
        </w:tabs>
        <w:ind w:left="720" w:hanging="360"/>
      </w:pPr>
      <w:rPr>
        <w:rFonts w:ascii="Times New Roman" w:eastAsia="Times New Roman" w:hAnsi="Times New Roman" w:cs="Times New Roman" w:hint="default"/>
      </w:rPr>
    </w:lvl>
    <w:lvl w:ilvl="1">
      <w:start w:val="1"/>
      <w:numFmt w:val="lowerLetter"/>
      <w:lvlText w:val="%2."/>
      <w:lvlJc w:val="left"/>
      <w:pPr>
        <w:tabs>
          <w:tab w:val="left" w:pos="1440"/>
        </w:tabs>
        <w:ind w:left="1440" w:hanging="360"/>
      </w:pPr>
      <w:rPr>
        <w:rFonts w:cs="Times New Roman"/>
      </w:rPr>
    </w:lvl>
    <w:lvl w:ilvl="2">
      <w:start w:val="1"/>
      <w:numFmt w:val="lowerRoman"/>
      <w:lvlText w:val="%3."/>
      <w:lvlJc w:val="right"/>
      <w:pPr>
        <w:tabs>
          <w:tab w:val="left" w:pos="2160"/>
        </w:tabs>
        <w:ind w:left="2160" w:hanging="180"/>
      </w:pPr>
      <w:rPr>
        <w:rFonts w:cs="Times New Roman"/>
      </w:rPr>
    </w:lvl>
    <w:lvl w:ilvl="3">
      <w:start w:val="1"/>
      <w:numFmt w:val="decimal"/>
      <w:lvlText w:val="%4."/>
      <w:lvlJc w:val="left"/>
      <w:pPr>
        <w:tabs>
          <w:tab w:val="left" w:pos="2880"/>
        </w:tabs>
        <w:ind w:left="2880" w:hanging="360"/>
      </w:pPr>
      <w:rPr>
        <w:rFonts w:cs="Times New Roman"/>
      </w:rPr>
    </w:lvl>
    <w:lvl w:ilvl="4">
      <w:start w:val="1"/>
      <w:numFmt w:val="lowerLetter"/>
      <w:lvlText w:val="%5."/>
      <w:lvlJc w:val="left"/>
      <w:pPr>
        <w:tabs>
          <w:tab w:val="left" w:pos="3600"/>
        </w:tabs>
        <w:ind w:left="3600" w:hanging="360"/>
      </w:pPr>
      <w:rPr>
        <w:rFonts w:cs="Times New Roman"/>
      </w:rPr>
    </w:lvl>
    <w:lvl w:ilvl="5">
      <w:start w:val="1"/>
      <w:numFmt w:val="lowerRoman"/>
      <w:lvlText w:val="%6."/>
      <w:lvlJc w:val="right"/>
      <w:pPr>
        <w:tabs>
          <w:tab w:val="left" w:pos="4320"/>
        </w:tabs>
        <w:ind w:left="4320" w:hanging="180"/>
      </w:pPr>
      <w:rPr>
        <w:rFonts w:cs="Times New Roman"/>
      </w:rPr>
    </w:lvl>
    <w:lvl w:ilvl="6">
      <w:start w:val="1"/>
      <w:numFmt w:val="decimal"/>
      <w:lvlText w:val="%7."/>
      <w:lvlJc w:val="left"/>
      <w:pPr>
        <w:tabs>
          <w:tab w:val="left" w:pos="5040"/>
        </w:tabs>
        <w:ind w:left="5040" w:hanging="360"/>
      </w:pPr>
      <w:rPr>
        <w:rFonts w:cs="Times New Roman"/>
      </w:rPr>
    </w:lvl>
    <w:lvl w:ilvl="7">
      <w:start w:val="1"/>
      <w:numFmt w:val="lowerLetter"/>
      <w:lvlText w:val="%8."/>
      <w:lvlJc w:val="left"/>
      <w:pPr>
        <w:tabs>
          <w:tab w:val="left" w:pos="5760"/>
        </w:tabs>
        <w:ind w:left="5760" w:hanging="360"/>
      </w:pPr>
      <w:rPr>
        <w:rFonts w:cs="Times New Roman"/>
      </w:rPr>
    </w:lvl>
    <w:lvl w:ilvl="8">
      <w:start w:val="1"/>
      <w:numFmt w:val="lowerRoman"/>
      <w:lvlText w:val="%9."/>
      <w:lvlJc w:val="right"/>
      <w:pPr>
        <w:tabs>
          <w:tab w:val="left" w:pos="6480"/>
        </w:tabs>
        <w:ind w:left="6480" w:hanging="180"/>
      </w:pPr>
      <w:rPr>
        <w:rFonts w:cs="Times New Roman"/>
      </w:rPr>
    </w:lvl>
  </w:abstractNum>
  <w:abstractNum w:abstractNumId="4">
    <w:nsid w:val="2A1E6A08"/>
    <w:multiLevelType w:val="singleLevel"/>
    <w:tmpl w:val="2A1E6A08"/>
    <w:lvl w:ilvl="0">
      <w:start w:val="1"/>
      <w:numFmt w:val="decimal"/>
      <w:lvlText w:val="%1."/>
      <w:legacy w:legacy="1" w:legacySpace="0" w:legacyIndent="283"/>
      <w:lvlJc w:val="left"/>
      <w:pPr>
        <w:ind w:left="283" w:hanging="283"/>
      </w:pPr>
      <w:rPr>
        <w:rFonts w:cs="Times New Roman"/>
      </w:rPr>
    </w:lvl>
  </w:abstractNum>
  <w:abstractNum w:abstractNumId="5">
    <w:nsid w:val="32A40C44"/>
    <w:multiLevelType w:val="multilevel"/>
    <w:tmpl w:val="32A40C44"/>
    <w:lvl w:ilvl="0">
      <w:start w:val="1"/>
      <w:numFmt w:val="decimal"/>
      <w:lvlText w:val="%1."/>
      <w:lvlJc w:val="left"/>
      <w:pPr>
        <w:ind w:left="0" w:firstLine="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nsid w:val="35E42872"/>
    <w:multiLevelType w:val="multilevel"/>
    <w:tmpl w:val="35E42872"/>
    <w:lvl w:ilvl="0">
      <w:start w:val="2"/>
      <w:numFmt w:val="bullet"/>
      <w:lvlText w:val="-"/>
      <w:lvlJc w:val="left"/>
      <w:pPr>
        <w:ind w:left="634" w:hanging="360"/>
      </w:pPr>
      <w:rPr>
        <w:rFonts w:ascii="Times New Roman" w:eastAsia="Times New Roman" w:hAnsi="Times New Roman" w:cs="Times New Roman" w:hint="default"/>
      </w:rPr>
    </w:lvl>
    <w:lvl w:ilvl="1">
      <w:start w:val="1"/>
      <w:numFmt w:val="bullet"/>
      <w:lvlText w:val="o"/>
      <w:lvlJc w:val="left"/>
      <w:pPr>
        <w:ind w:left="1354" w:hanging="360"/>
      </w:pPr>
      <w:rPr>
        <w:rFonts w:ascii="Courier New" w:hAnsi="Courier New" w:cs="Courier New" w:hint="default"/>
      </w:rPr>
    </w:lvl>
    <w:lvl w:ilvl="2">
      <w:start w:val="1"/>
      <w:numFmt w:val="bullet"/>
      <w:lvlText w:val=""/>
      <w:lvlJc w:val="left"/>
      <w:pPr>
        <w:ind w:left="2074" w:hanging="360"/>
      </w:pPr>
      <w:rPr>
        <w:rFonts w:ascii="Wingdings" w:hAnsi="Wingdings" w:hint="default"/>
      </w:rPr>
    </w:lvl>
    <w:lvl w:ilvl="3">
      <w:start w:val="1"/>
      <w:numFmt w:val="bullet"/>
      <w:lvlText w:val=""/>
      <w:lvlJc w:val="left"/>
      <w:pPr>
        <w:ind w:left="2794" w:hanging="360"/>
      </w:pPr>
      <w:rPr>
        <w:rFonts w:ascii="Symbol" w:hAnsi="Symbol" w:hint="default"/>
      </w:rPr>
    </w:lvl>
    <w:lvl w:ilvl="4">
      <w:start w:val="1"/>
      <w:numFmt w:val="bullet"/>
      <w:lvlText w:val="o"/>
      <w:lvlJc w:val="left"/>
      <w:pPr>
        <w:ind w:left="3514" w:hanging="360"/>
      </w:pPr>
      <w:rPr>
        <w:rFonts w:ascii="Courier New" w:hAnsi="Courier New" w:cs="Courier New" w:hint="default"/>
      </w:rPr>
    </w:lvl>
    <w:lvl w:ilvl="5">
      <w:start w:val="1"/>
      <w:numFmt w:val="bullet"/>
      <w:lvlText w:val=""/>
      <w:lvlJc w:val="left"/>
      <w:pPr>
        <w:ind w:left="4234" w:hanging="360"/>
      </w:pPr>
      <w:rPr>
        <w:rFonts w:ascii="Wingdings" w:hAnsi="Wingdings" w:hint="default"/>
      </w:rPr>
    </w:lvl>
    <w:lvl w:ilvl="6">
      <w:start w:val="1"/>
      <w:numFmt w:val="bullet"/>
      <w:lvlText w:val=""/>
      <w:lvlJc w:val="left"/>
      <w:pPr>
        <w:ind w:left="4954" w:hanging="360"/>
      </w:pPr>
      <w:rPr>
        <w:rFonts w:ascii="Symbol" w:hAnsi="Symbol" w:hint="default"/>
      </w:rPr>
    </w:lvl>
    <w:lvl w:ilvl="7">
      <w:start w:val="1"/>
      <w:numFmt w:val="bullet"/>
      <w:lvlText w:val="o"/>
      <w:lvlJc w:val="left"/>
      <w:pPr>
        <w:ind w:left="5674" w:hanging="360"/>
      </w:pPr>
      <w:rPr>
        <w:rFonts w:ascii="Courier New" w:hAnsi="Courier New" w:cs="Courier New" w:hint="default"/>
      </w:rPr>
    </w:lvl>
    <w:lvl w:ilvl="8">
      <w:start w:val="1"/>
      <w:numFmt w:val="bullet"/>
      <w:lvlText w:val=""/>
      <w:lvlJc w:val="left"/>
      <w:pPr>
        <w:ind w:left="6394" w:hanging="360"/>
      </w:pPr>
      <w:rPr>
        <w:rFonts w:ascii="Wingdings" w:hAnsi="Wingdings" w:hint="default"/>
      </w:rPr>
    </w:lvl>
  </w:abstractNum>
  <w:abstractNum w:abstractNumId="7">
    <w:nsid w:val="36AC34C9"/>
    <w:multiLevelType w:val="multilevel"/>
    <w:tmpl w:val="36AC34C9"/>
    <w:lvl w:ilvl="0">
      <w:start w:val="2"/>
      <w:numFmt w:val="bullet"/>
      <w:lvlText w:val="-"/>
      <w:lvlJc w:val="left"/>
      <w:pPr>
        <w:ind w:left="720" w:hanging="360"/>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nsid w:val="37434FEC"/>
    <w:multiLevelType w:val="multilevel"/>
    <w:tmpl w:val="37434FE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nsid w:val="3A5D5084"/>
    <w:multiLevelType w:val="hybridMultilevel"/>
    <w:tmpl w:val="6298DBC2"/>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0">
    <w:nsid w:val="3CB52694"/>
    <w:multiLevelType w:val="multilevel"/>
    <w:tmpl w:val="3CB52694"/>
    <w:lvl w:ilvl="0">
      <w:start w:val="1"/>
      <w:numFmt w:val="decimal"/>
      <w:lvlText w:val="%1."/>
      <w:lvlJc w:val="left"/>
      <w:pPr>
        <w:tabs>
          <w:tab w:val="left" w:pos="720"/>
        </w:tabs>
        <w:ind w:left="720" w:hanging="360"/>
      </w:pPr>
      <w:rPr>
        <w:rFonts w:cs="Times New Roman"/>
      </w:rPr>
    </w:lvl>
    <w:lvl w:ilvl="1">
      <w:start w:val="1"/>
      <w:numFmt w:val="lowerLetter"/>
      <w:lvlText w:val="%2."/>
      <w:lvlJc w:val="left"/>
      <w:pPr>
        <w:tabs>
          <w:tab w:val="left" w:pos="1440"/>
        </w:tabs>
        <w:ind w:left="1440" w:hanging="360"/>
      </w:pPr>
      <w:rPr>
        <w:rFonts w:cs="Times New Roman"/>
      </w:rPr>
    </w:lvl>
    <w:lvl w:ilvl="2">
      <w:start w:val="1"/>
      <w:numFmt w:val="lowerRoman"/>
      <w:lvlText w:val="%3."/>
      <w:lvlJc w:val="right"/>
      <w:pPr>
        <w:tabs>
          <w:tab w:val="left" w:pos="2160"/>
        </w:tabs>
        <w:ind w:left="2160" w:hanging="180"/>
      </w:pPr>
      <w:rPr>
        <w:rFonts w:cs="Times New Roman"/>
      </w:rPr>
    </w:lvl>
    <w:lvl w:ilvl="3">
      <w:start w:val="1"/>
      <w:numFmt w:val="decimal"/>
      <w:lvlText w:val="%4."/>
      <w:lvlJc w:val="left"/>
      <w:pPr>
        <w:tabs>
          <w:tab w:val="left" w:pos="2880"/>
        </w:tabs>
        <w:ind w:left="2880" w:hanging="360"/>
      </w:pPr>
      <w:rPr>
        <w:rFonts w:cs="Times New Roman"/>
      </w:rPr>
    </w:lvl>
    <w:lvl w:ilvl="4">
      <w:start w:val="1"/>
      <w:numFmt w:val="lowerLetter"/>
      <w:lvlText w:val="%5."/>
      <w:lvlJc w:val="left"/>
      <w:pPr>
        <w:tabs>
          <w:tab w:val="left" w:pos="3600"/>
        </w:tabs>
        <w:ind w:left="3600" w:hanging="360"/>
      </w:pPr>
      <w:rPr>
        <w:rFonts w:cs="Times New Roman"/>
      </w:rPr>
    </w:lvl>
    <w:lvl w:ilvl="5">
      <w:start w:val="1"/>
      <w:numFmt w:val="lowerRoman"/>
      <w:lvlText w:val="%6."/>
      <w:lvlJc w:val="right"/>
      <w:pPr>
        <w:tabs>
          <w:tab w:val="left" w:pos="4320"/>
        </w:tabs>
        <w:ind w:left="4320" w:hanging="180"/>
      </w:pPr>
      <w:rPr>
        <w:rFonts w:cs="Times New Roman"/>
      </w:rPr>
    </w:lvl>
    <w:lvl w:ilvl="6">
      <w:start w:val="1"/>
      <w:numFmt w:val="decimal"/>
      <w:lvlText w:val="%7."/>
      <w:lvlJc w:val="left"/>
      <w:pPr>
        <w:tabs>
          <w:tab w:val="left" w:pos="5040"/>
        </w:tabs>
        <w:ind w:left="5040" w:hanging="360"/>
      </w:pPr>
      <w:rPr>
        <w:rFonts w:cs="Times New Roman"/>
      </w:rPr>
    </w:lvl>
    <w:lvl w:ilvl="7">
      <w:start w:val="1"/>
      <w:numFmt w:val="lowerLetter"/>
      <w:lvlText w:val="%8."/>
      <w:lvlJc w:val="left"/>
      <w:pPr>
        <w:tabs>
          <w:tab w:val="left" w:pos="5760"/>
        </w:tabs>
        <w:ind w:left="5760" w:hanging="360"/>
      </w:pPr>
      <w:rPr>
        <w:rFonts w:cs="Times New Roman"/>
      </w:rPr>
    </w:lvl>
    <w:lvl w:ilvl="8">
      <w:start w:val="1"/>
      <w:numFmt w:val="lowerRoman"/>
      <w:lvlText w:val="%9."/>
      <w:lvlJc w:val="right"/>
      <w:pPr>
        <w:tabs>
          <w:tab w:val="left" w:pos="6480"/>
        </w:tabs>
        <w:ind w:left="6480" w:hanging="180"/>
      </w:pPr>
      <w:rPr>
        <w:rFonts w:cs="Times New Roman"/>
      </w:rPr>
    </w:lvl>
  </w:abstractNum>
  <w:abstractNum w:abstractNumId="11">
    <w:nsid w:val="450E6F89"/>
    <w:multiLevelType w:val="multilevel"/>
    <w:tmpl w:val="450E6F89"/>
    <w:lvl w:ilvl="0">
      <w:start w:val="2"/>
      <w:numFmt w:val="bullet"/>
      <w:lvlText w:val="-"/>
      <w:lvlJc w:val="left"/>
      <w:pPr>
        <w:ind w:left="720" w:hanging="360"/>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2">
    <w:nsid w:val="4B490489"/>
    <w:multiLevelType w:val="multilevel"/>
    <w:tmpl w:val="4B490489"/>
    <w:lvl w:ilvl="0">
      <w:start w:val="2"/>
      <w:numFmt w:val="bullet"/>
      <w:lvlText w:val="-"/>
      <w:lvlJc w:val="left"/>
      <w:pPr>
        <w:tabs>
          <w:tab w:val="left" w:pos="720"/>
        </w:tabs>
        <w:ind w:left="720" w:hanging="360"/>
      </w:pPr>
      <w:rPr>
        <w:rFonts w:ascii="Times New Roman" w:eastAsia="Times New Roman" w:hAnsi="Times New Roman" w:cs="Times New Roman" w:hint="default"/>
      </w:rPr>
    </w:lvl>
    <w:lvl w:ilvl="1">
      <w:start w:val="1"/>
      <w:numFmt w:val="lowerLetter"/>
      <w:lvlText w:val="%2."/>
      <w:lvlJc w:val="left"/>
      <w:pPr>
        <w:tabs>
          <w:tab w:val="left" w:pos="1440"/>
        </w:tabs>
        <w:ind w:left="1440" w:hanging="360"/>
      </w:pPr>
      <w:rPr>
        <w:rFonts w:cs="Times New Roman"/>
      </w:rPr>
    </w:lvl>
    <w:lvl w:ilvl="2">
      <w:start w:val="1"/>
      <w:numFmt w:val="lowerRoman"/>
      <w:lvlText w:val="%3."/>
      <w:lvlJc w:val="right"/>
      <w:pPr>
        <w:tabs>
          <w:tab w:val="left" w:pos="2160"/>
        </w:tabs>
        <w:ind w:left="2160" w:hanging="180"/>
      </w:pPr>
      <w:rPr>
        <w:rFonts w:cs="Times New Roman"/>
      </w:rPr>
    </w:lvl>
    <w:lvl w:ilvl="3">
      <w:start w:val="1"/>
      <w:numFmt w:val="decimal"/>
      <w:lvlText w:val="%4."/>
      <w:lvlJc w:val="left"/>
      <w:pPr>
        <w:tabs>
          <w:tab w:val="left" w:pos="2880"/>
        </w:tabs>
        <w:ind w:left="2880" w:hanging="360"/>
      </w:pPr>
      <w:rPr>
        <w:rFonts w:cs="Times New Roman"/>
      </w:rPr>
    </w:lvl>
    <w:lvl w:ilvl="4">
      <w:start w:val="1"/>
      <w:numFmt w:val="lowerLetter"/>
      <w:lvlText w:val="%5."/>
      <w:lvlJc w:val="left"/>
      <w:pPr>
        <w:tabs>
          <w:tab w:val="left" w:pos="3600"/>
        </w:tabs>
        <w:ind w:left="3600" w:hanging="360"/>
      </w:pPr>
      <w:rPr>
        <w:rFonts w:cs="Times New Roman"/>
      </w:rPr>
    </w:lvl>
    <w:lvl w:ilvl="5">
      <w:start w:val="1"/>
      <w:numFmt w:val="lowerRoman"/>
      <w:lvlText w:val="%6."/>
      <w:lvlJc w:val="right"/>
      <w:pPr>
        <w:tabs>
          <w:tab w:val="left" w:pos="4320"/>
        </w:tabs>
        <w:ind w:left="4320" w:hanging="180"/>
      </w:pPr>
      <w:rPr>
        <w:rFonts w:cs="Times New Roman"/>
      </w:rPr>
    </w:lvl>
    <w:lvl w:ilvl="6">
      <w:start w:val="1"/>
      <w:numFmt w:val="decimal"/>
      <w:lvlText w:val="%7."/>
      <w:lvlJc w:val="left"/>
      <w:pPr>
        <w:tabs>
          <w:tab w:val="left" w:pos="5040"/>
        </w:tabs>
        <w:ind w:left="5040" w:hanging="360"/>
      </w:pPr>
      <w:rPr>
        <w:rFonts w:cs="Times New Roman"/>
      </w:rPr>
    </w:lvl>
    <w:lvl w:ilvl="7">
      <w:start w:val="1"/>
      <w:numFmt w:val="lowerLetter"/>
      <w:lvlText w:val="%8."/>
      <w:lvlJc w:val="left"/>
      <w:pPr>
        <w:tabs>
          <w:tab w:val="left" w:pos="5760"/>
        </w:tabs>
        <w:ind w:left="5760" w:hanging="360"/>
      </w:pPr>
      <w:rPr>
        <w:rFonts w:cs="Times New Roman"/>
      </w:rPr>
    </w:lvl>
    <w:lvl w:ilvl="8">
      <w:start w:val="1"/>
      <w:numFmt w:val="lowerRoman"/>
      <w:lvlText w:val="%9."/>
      <w:lvlJc w:val="right"/>
      <w:pPr>
        <w:tabs>
          <w:tab w:val="left" w:pos="6480"/>
        </w:tabs>
        <w:ind w:left="6480" w:hanging="180"/>
      </w:pPr>
      <w:rPr>
        <w:rFonts w:cs="Times New Roman"/>
      </w:rPr>
    </w:lvl>
  </w:abstractNum>
  <w:abstractNum w:abstractNumId="13">
    <w:nsid w:val="53954C15"/>
    <w:multiLevelType w:val="multilevel"/>
    <w:tmpl w:val="53954C15"/>
    <w:lvl w:ilvl="0">
      <w:start w:val="1"/>
      <w:numFmt w:val="decimal"/>
      <w:lvlText w:val="%1."/>
      <w:lvlJc w:val="left"/>
      <w:pPr>
        <w:tabs>
          <w:tab w:val="left" w:pos="720"/>
        </w:tabs>
        <w:ind w:left="720" w:hanging="360"/>
      </w:pPr>
      <w:rPr>
        <w:rFonts w:hint="default"/>
      </w:rPr>
    </w:lvl>
    <w:lvl w:ilvl="1">
      <w:start w:val="1"/>
      <w:numFmt w:val="lowerLetter"/>
      <w:lvlText w:val="%2."/>
      <w:lvlJc w:val="left"/>
      <w:pPr>
        <w:tabs>
          <w:tab w:val="left" w:pos="1440"/>
        </w:tabs>
        <w:ind w:left="1440" w:hanging="360"/>
      </w:pPr>
      <w:rPr>
        <w:rFonts w:cs="Times New Roman"/>
      </w:rPr>
    </w:lvl>
    <w:lvl w:ilvl="2">
      <w:start w:val="1"/>
      <w:numFmt w:val="lowerRoman"/>
      <w:lvlText w:val="%3."/>
      <w:lvlJc w:val="right"/>
      <w:pPr>
        <w:tabs>
          <w:tab w:val="left" w:pos="2160"/>
        </w:tabs>
        <w:ind w:left="2160" w:hanging="180"/>
      </w:pPr>
      <w:rPr>
        <w:rFonts w:cs="Times New Roman"/>
      </w:rPr>
    </w:lvl>
    <w:lvl w:ilvl="3">
      <w:start w:val="1"/>
      <w:numFmt w:val="decimal"/>
      <w:lvlText w:val="%4."/>
      <w:lvlJc w:val="left"/>
      <w:pPr>
        <w:tabs>
          <w:tab w:val="left" w:pos="2880"/>
        </w:tabs>
        <w:ind w:left="2880" w:hanging="360"/>
      </w:pPr>
      <w:rPr>
        <w:rFonts w:cs="Times New Roman"/>
      </w:rPr>
    </w:lvl>
    <w:lvl w:ilvl="4">
      <w:start w:val="1"/>
      <w:numFmt w:val="lowerLetter"/>
      <w:lvlText w:val="%5."/>
      <w:lvlJc w:val="left"/>
      <w:pPr>
        <w:tabs>
          <w:tab w:val="left" w:pos="3600"/>
        </w:tabs>
        <w:ind w:left="3600" w:hanging="360"/>
      </w:pPr>
      <w:rPr>
        <w:rFonts w:cs="Times New Roman"/>
      </w:rPr>
    </w:lvl>
    <w:lvl w:ilvl="5">
      <w:start w:val="1"/>
      <w:numFmt w:val="lowerRoman"/>
      <w:lvlText w:val="%6."/>
      <w:lvlJc w:val="right"/>
      <w:pPr>
        <w:tabs>
          <w:tab w:val="left" w:pos="4320"/>
        </w:tabs>
        <w:ind w:left="4320" w:hanging="180"/>
      </w:pPr>
      <w:rPr>
        <w:rFonts w:cs="Times New Roman"/>
      </w:rPr>
    </w:lvl>
    <w:lvl w:ilvl="6">
      <w:start w:val="1"/>
      <w:numFmt w:val="decimal"/>
      <w:lvlText w:val="%7."/>
      <w:lvlJc w:val="left"/>
      <w:pPr>
        <w:tabs>
          <w:tab w:val="left" w:pos="5040"/>
        </w:tabs>
        <w:ind w:left="5040" w:hanging="360"/>
      </w:pPr>
      <w:rPr>
        <w:rFonts w:cs="Times New Roman"/>
      </w:rPr>
    </w:lvl>
    <w:lvl w:ilvl="7">
      <w:start w:val="1"/>
      <w:numFmt w:val="lowerLetter"/>
      <w:lvlText w:val="%8."/>
      <w:lvlJc w:val="left"/>
      <w:pPr>
        <w:tabs>
          <w:tab w:val="left" w:pos="5760"/>
        </w:tabs>
        <w:ind w:left="5760" w:hanging="360"/>
      </w:pPr>
      <w:rPr>
        <w:rFonts w:cs="Times New Roman"/>
      </w:rPr>
    </w:lvl>
    <w:lvl w:ilvl="8">
      <w:start w:val="1"/>
      <w:numFmt w:val="lowerRoman"/>
      <w:lvlText w:val="%9."/>
      <w:lvlJc w:val="right"/>
      <w:pPr>
        <w:tabs>
          <w:tab w:val="left" w:pos="6480"/>
        </w:tabs>
        <w:ind w:left="6480" w:hanging="180"/>
      </w:pPr>
      <w:rPr>
        <w:rFonts w:cs="Times New Roman"/>
      </w:rPr>
    </w:lvl>
  </w:abstractNum>
  <w:abstractNum w:abstractNumId="14">
    <w:nsid w:val="658C6812"/>
    <w:multiLevelType w:val="multilevel"/>
    <w:tmpl w:val="658C6812"/>
    <w:lvl w:ilvl="0">
      <w:start w:val="1"/>
      <w:numFmt w:val="decimal"/>
      <w:lvlText w:val="%1."/>
      <w:lvlJc w:val="left"/>
      <w:pPr>
        <w:ind w:left="0" w:firstLine="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nsid w:val="676A1AD1"/>
    <w:multiLevelType w:val="multilevel"/>
    <w:tmpl w:val="676A1AD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nsid w:val="6DDE3F21"/>
    <w:multiLevelType w:val="multilevel"/>
    <w:tmpl w:val="6DDE3F2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nsid w:val="7654451D"/>
    <w:multiLevelType w:val="multilevel"/>
    <w:tmpl w:val="7654451D"/>
    <w:lvl w:ilvl="0">
      <w:start w:val="1"/>
      <w:numFmt w:val="decimal"/>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18">
    <w:nsid w:val="7DF0353F"/>
    <w:multiLevelType w:val="multilevel"/>
    <w:tmpl w:val="7DF0353F"/>
    <w:lvl w:ilvl="0">
      <w:start w:val="2"/>
      <w:numFmt w:val="bullet"/>
      <w:lvlText w:val="-"/>
      <w:lvlJc w:val="left"/>
      <w:pPr>
        <w:tabs>
          <w:tab w:val="left" w:pos="720"/>
        </w:tabs>
        <w:ind w:left="720" w:hanging="360"/>
      </w:pPr>
      <w:rPr>
        <w:rFonts w:ascii="Times New Roman" w:eastAsia="Times New Roman" w:hAnsi="Times New Roman" w:cs="Times New Roman" w:hint="default"/>
      </w:rPr>
    </w:lvl>
    <w:lvl w:ilvl="1">
      <w:start w:val="1"/>
      <w:numFmt w:val="lowerLetter"/>
      <w:lvlText w:val="%2."/>
      <w:lvlJc w:val="left"/>
      <w:pPr>
        <w:tabs>
          <w:tab w:val="left" w:pos="1440"/>
        </w:tabs>
        <w:ind w:left="1440" w:hanging="360"/>
      </w:pPr>
      <w:rPr>
        <w:rFonts w:cs="Times New Roman"/>
      </w:rPr>
    </w:lvl>
    <w:lvl w:ilvl="2">
      <w:start w:val="1"/>
      <w:numFmt w:val="lowerRoman"/>
      <w:lvlText w:val="%3."/>
      <w:lvlJc w:val="right"/>
      <w:pPr>
        <w:tabs>
          <w:tab w:val="left" w:pos="2160"/>
        </w:tabs>
        <w:ind w:left="2160" w:hanging="180"/>
      </w:pPr>
      <w:rPr>
        <w:rFonts w:cs="Times New Roman"/>
      </w:rPr>
    </w:lvl>
    <w:lvl w:ilvl="3">
      <w:start w:val="1"/>
      <w:numFmt w:val="decimal"/>
      <w:lvlText w:val="%4."/>
      <w:lvlJc w:val="left"/>
      <w:pPr>
        <w:tabs>
          <w:tab w:val="left" w:pos="2880"/>
        </w:tabs>
        <w:ind w:left="2880" w:hanging="360"/>
      </w:pPr>
      <w:rPr>
        <w:rFonts w:cs="Times New Roman"/>
      </w:rPr>
    </w:lvl>
    <w:lvl w:ilvl="4">
      <w:start w:val="1"/>
      <w:numFmt w:val="lowerLetter"/>
      <w:lvlText w:val="%5."/>
      <w:lvlJc w:val="left"/>
      <w:pPr>
        <w:tabs>
          <w:tab w:val="left" w:pos="3600"/>
        </w:tabs>
        <w:ind w:left="3600" w:hanging="360"/>
      </w:pPr>
      <w:rPr>
        <w:rFonts w:cs="Times New Roman"/>
      </w:rPr>
    </w:lvl>
    <w:lvl w:ilvl="5">
      <w:start w:val="1"/>
      <w:numFmt w:val="lowerRoman"/>
      <w:lvlText w:val="%6."/>
      <w:lvlJc w:val="right"/>
      <w:pPr>
        <w:tabs>
          <w:tab w:val="left" w:pos="4320"/>
        </w:tabs>
        <w:ind w:left="4320" w:hanging="180"/>
      </w:pPr>
      <w:rPr>
        <w:rFonts w:cs="Times New Roman"/>
      </w:rPr>
    </w:lvl>
    <w:lvl w:ilvl="6">
      <w:start w:val="1"/>
      <w:numFmt w:val="decimal"/>
      <w:lvlText w:val="%7."/>
      <w:lvlJc w:val="left"/>
      <w:pPr>
        <w:tabs>
          <w:tab w:val="left" w:pos="5040"/>
        </w:tabs>
        <w:ind w:left="5040" w:hanging="360"/>
      </w:pPr>
      <w:rPr>
        <w:rFonts w:cs="Times New Roman"/>
      </w:rPr>
    </w:lvl>
    <w:lvl w:ilvl="7">
      <w:start w:val="1"/>
      <w:numFmt w:val="lowerLetter"/>
      <w:lvlText w:val="%8."/>
      <w:lvlJc w:val="left"/>
      <w:pPr>
        <w:tabs>
          <w:tab w:val="left" w:pos="5760"/>
        </w:tabs>
        <w:ind w:left="5760" w:hanging="360"/>
      </w:pPr>
      <w:rPr>
        <w:rFonts w:cs="Times New Roman"/>
      </w:rPr>
    </w:lvl>
    <w:lvl w:ilvl="8">
      <w:start w:val="1"/>
      <w:numFmt w:val="lowerRoman"/>
      <w:lvlText w:val="%9."/>
      <w:lvlJc w:val="right"/>
      <w:pPr>
        <w:tabs>
          <w:tab w:val="left" w:pos="6480"/>
        </w:tabs>
        <w:ind w:left="6480" w:hanging="180"/>
      </w:pPr>
      <w:rPr>
        <w:rFonts w:cs="Times New Roman"/>
      </w:rPr>
    </w:lvl>
  </w:abstractNum>
  <w:num w:numId="1">
    <w:abstractNumId w:val="2"/>
  </w:num>
  <w:num w:numId="2">
    <w:abstractNumId w:val="6"/>
  </w:num>
  <w:num w:numId="3">
    <w:abstractNumId w:val="17"/>
  </w:num>
  <w:num w:numId="4">
    <w:abstractNumId w:val="5"/>
  </w:num>
  <w:num w:numId="5">
    <w:abstractNumId w:val="14"/>
  </w:num>
  <w:num w:numId="6">
    <w:abstractNumId w:val="10"/>
  </w:num>
  <w:num w:numId="7">
    <w:abstractNumId w:val="3"/>
  </w:num>
  <w:num w:numId="8">
    <w:abstractNumId w:val="12"/>
  </w:num>
  <w:num w:numId="9">
    <w:abstractNumId w:val="18"/>
  </w:num>
  <w:num w:numId="10">
    <w:abstractNumId w:val="0"/>
  </w:num>
  <w:num w:numId="11">
    <w:abstractNumId w:val="11"/>
  </w:num>
  <w:num w:numId="12">
    <w:abstractNumId w:val="7"/>
  </w:num>
  <w:num w:numId="13">
    <w:abstractNumId w:val="15"/>
  </w:num>
  <w:num w:numId="14">
    <w:abstractNumId w:val="4"/>
  </w:num>
  <w:num w:numId="15">
    <w:abstractNumId w:val="13"/>
  </w:num>
  <w:num w:numId="16">
    <w:abstractNumId w:val="8"/>
  </w:num>
  <w:num w:numId="17">
    <w:abstractNumId w:val="16"/>
  </w:num>
  <w:num w:numId="18">
    <w:abstractNumId w:val="9"/>
  </w:num>
  <w:num w:numId="19">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08"/>
  <w:hyphenationZone w:val="425"/>
  <w:characterSpacingControl w:val="doNotCompress"/>
  <w:footnotePr>
    <w:footnote w:id="-1"/>
    <w:footnote w:id="0"/>
  </w:footnotePr>
  <w:endnotePr>
    <w:endnote w:id="-1"/>
    <w:endnote w:id="0"/>
  </w:endnotePr>
  <w:compat/>
  <w:rsids>
    <w:rsidRoot w:val="00B92107"/>
    <w:rsid w:val="0004647F"/>
    <w:rsid w:val="000C37FE"/>
    <w:rsid w:val="000E55CC"/>
    <w:rsid w:val="00124F26"/>
    <w:rsid w:val="0016000A"/>
    <w:rsid w:val="001604D3"/>
    <w:rsid w:val="001A317F"/>
    <w:rsid w:val="001C73A0"/>
    <w:rsid w:val="002573D8"/>
    <w:rsid w:val="0029298F"/>
    <w:rsid w:val="002A7615"/>
    <w:rsid w:val="002F30E7"/>
    <w:rsid w:val="00310737"/>
    <w:rsid w:val="00317020"/>
    <w:rsid w:val="003C5310"/>
    <w:rsid w:val="004268E7"/>
    <w:rsid w:val="0047064C"/>
    <w:rsid w:val="0047374C"/>
    <w:rsid w:val="004854F3"/>
    <w:rsid w:val="00494F22"/>
    <w:rsid w:val="004C42B8"/>
    <w:rsid w:val="005010C1"/>
    <w:rsid w:val="00532D86"/>
    <w:rsid w:val="005B354F"/>
    <w:rsid w:val="006712F3"/>
    <w:rsid w:val="006922CD"/>
    <w:rsid w:val="006F04CD"/>
    <w:rsid w:val="007019D2"/>
    <w:rsid w:val="00702CDF"/>
    <w:rsid w:val="007152F9"/>
    <w:rsid w:val="007A77D3"/>
    <w:rsid w:val="008F4745"/>
    <w:rsid w:val="00905239"/>
    <w:rsid w:val="009335C7"/>
    <w:rsid w:val="009A095D"/>
    <w:rsid w:val="009D79CD"/>
    <w:rsid w:val="009E7CCA"/>
    <w:rsid w:val="009F5F19"/>
    <w:rsid w:val="00A21356"/>
    <w:rsid w:val="00A6121A"/>
    <w:rsid w:val="00A914A5"/>
    <w:rsid w:val="00B07B11"/>
    <w:rsid w:val="00B22788"/>
    <w:rsid w:val="00B92107"/>
    <w:rsid w:val="00B96287"/>
    <w:rsid w:val="00BB7CF0"/>
    <w:rsid w:val="00BE1C9A"/>
    <w:rsid w:val="00C118CF"/>
    <w:rsid w:val="00C272A7"/>
    <w:rsid w:val="00C63DD4"/>
    <w:rsid w:val="00D30061"/>
    <w:rsid w:val="00D618F3"/>
    <w:rsid w:val="00D83C9F"/>
    <w:rsid w:val="00DB1A1F"/>
    <w:rsid w:val="00DE66BE"/>
    <w:rsid w:val="00E92B73"/>
    <w:rsid w:val="00EA18D6"/>
    <w:rsid w:val="00EC68E1"/>
    <w:rsid w:val="00ED7E41"/>
    <w:rsid w:val="00F41843"/>
    <w:rsid w:val="00F4395A"/>
    <w:rsid w:val="00F45936"/>
    <w:rsid w:val="00F92A98"/>
    <w:rsid w:val="00FB017F"/>
    <w:rsid w:val="274227E5"/>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uk-UA" w:eastAsia="uk-U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qFormat="1"/>
    <w:lsdException w:name="footer" w:semiHidden="0"/>
    <w:lsdException w:name="caption" w:uiPriority="35" w:qFormat="1"/>
    <w:lsdException w:name="Title" w:semiHidden="0" w:uiPriority="10" w:unhideWhenUsed="0" w:qFormat="1"/>
    <w:lsdException w:name="Default Paragraph Font" w:uiPriority="1"/>
    <w:lsdException w:name="Body Text" w:semiHidden="0" w:uiPriority="0" w:unhideWhenUsed="0" w:qFormat="1"/>
    <w:lsdException w:name="Body Text Indent" w:semiHidden="0" w:uiPriority="0"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qFormat="1"/>
    <w:lsdException w:name="HTML Preformatted" w:semiHidden="0" w:qFormat="1"/>
    <w:lsdException w:name="Normal Table" w:qFormat="1"/>
    <w:lsdException w:name="Table Grid" w:uiPriority="59" w:qFormat="1"/>
    <w:lsdException w:name="Placeholder Text"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647F"/>
    <w:pPr>
      <w:spacing w:after="160" w:line="259" w:lineRule="auto"/>
    </w:pPr>
    <w:rPr>
      <w:rFonts w:ascii="Times New Roman" w:eastAsia="Times New Roman" w:hAnsi="Times New Roman" w:cs="Times New Roman"/>
      <w:color w:val="000000"/>
      <w:sz w:val="22"/>
      <w:szCs w:val="22"/>
      <w:lang w:eastAsia="ru-RU"/>
    </w:rPr>
  </w:style>
  <w:style w:type="paragraph" w:styleId="1">
    <w:name w:val="heading 1"/>
    <w:basedOn w:val="a"/>
    <w:next w:val="a"/>
    <w:link w:val="10"/>
    <w:uiPriority w:val="9"/>
    <w:qFormat/>
    <w:rsid w:val="00A914A5"/>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next w:val="a"/>
    <w:link w:val="20"/>
    <w:uiPriority w:val="9"/>
    <w:semiHidden/>
    <w:unhideWhenUsed/>
    <w:qFormat/>
    <w:rsid w:val="0004647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4">
    <w:name w:val="heading 4"/>
    <w:basedOn w:val="a"/>
    <w:next w:val="a"/>
    <w:link w:val="40"/>
    <w:uiPriority w:val="9"/>
    <w:semiHidden/>
    <w:unhideWhenUsed/>
    <w:qFormat/>
    <w:rsid w:val="0004647F"/>
    <w:pPr>
      <w:keepNext/>
      <w:keepLines/>
      <w:spacing w:before="200" w:after="0"/>
      <w:outlineLvl w:val="3"/>
    </w:pPr>
    <w:rPr>
      <w:rFonts w:asciiTheme="majorHAnsi" w:eastAsiaTheme="majorEastAsia" w:hAnsiTheme="majorHAnsi" w:cstheme="majorBidi"/>
      <w:b/>
      <w:bCs/>
      <w:i/>
      <w:iCs/>
      <w:color w:val="4F81BD" w:themeColor="accent1"/>
    </w:rPr>
  </w:style>
  <w:style w:type="paragraph" w:styleId="8">
    <w:name w:val="heading 8"/>
    <w:basedOn w:val="a"/>
    <w:next w:val="a"/>
    <w:link w:val="80"/>
    <w:uiPriority w:val="9"/>
    <w:semiHidden/>
    <w:unhideWhenUsed/>
    <w:qFormat/>
    <w:rsid w:val="0004647F"/>
    <w:pPr>
      <w:keepNext/>
      <w:keepLines/>
      <w:spacing w:before="200" w:after="0"/>
      <w:outlineLvl w:val="7"/>
    </w:pPr>
    <w:rPr>
      <w:rFonts w:asciiTheme="majorHAnsi" w:eastAsiaTheme="majorEastAsia" w:hAnsiTheme="majorHAnsi" w:cstheme="majorBidi"/>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qFormat/>
    <w:rsid w:val="0004647F"/>
    <w:rPr>
      <w:color w:val="0000FF"/>
      <w:u w:val="single"/>
    </w:rPr>
  </w:style>
  <w:style w:type="paragraph" w:styleId="a4">
    <w:name w:val="annotation text"/>
    <w:basedOn w:val="a"/>
    <w:link w:val="a5"/>
    <w:uiPriority w:val="99"/>
    <w:semiHidden/>
    <w:unhideWhenUsed/>
    <w:rsid w:val="0004647F"/>
    <w:pPr>
      <w:spacing w:after="0" w:line="240" w:lineRule="auto"/>
    </w:pPr>
    <w:rPr>
      <w:rFonts w:eastAsia="Calibri"/>
      <w:color w:val="auto"/>
      <w:sz w:val="20"/>
      <w:szCs w:val="20"/>
    </w:rPr>
  </w:style>
  <w:style w:type="paragraph" w:styleId="a6">
    <w:name w:val="header"/>
    <w:basedOn w:val="a"/>
    <w:link w:val="a7"/>
    <w:uiPriority w:val="99"/>
    <w:qFormat/>
    <w:rsid w:val="0004647F"/>
    <w:pPr>
      <w:tabs>
        <w:tab w:val="center" w:pos="4536"/>
        <w:tab w:val="right" w:pos="9072"/>
      </w:tabs>
      <w:spacing w:after="0" w:line="240" w:lineRule="auto"/>
    </w:pPr>
    <w:rPr>
      <w:rFonts w:eastAsia="Calibri"/>
      <w:color w:val="auto"/>
      <w:sz w:val="20"/>
      <w:szCs w:val="20"/>
    </w:rPr>
  </w:style>
  <w:style w:type="paragraph" w:styleId="a8">
    <w:name w:val="Body Text"/>
    <w:basedOn w:val="a"/>
    <w:link w:val="a9"/>
    <w:qFormat/>
    <w:rsid w:val="0004647F"/>
    <w:pPr>
      <w:spacing w:after="120" w:line="240" w:lineRule="auto"/>
    </w:pPr>
    <w:rPr>
      <w:rFonts w:eastAsia="Calibri"/>
      <w:color w:val="auto"/>
      <w:sz w:val="20"/>
      <w:szCs w:val="20"/>
    </w:rPr>
  </w:style>
  <w:style w:type="paragraph" w:styleId="aa">
    <w:name w:val="Body Text Indent"/>
    <w:basedOn w:val="a"/>
    <w:link w:val="ab"/>
    <w:qFormat/>
    <w:rsid w:val="0004647F"/>
    <w:pPr>
      <w:spacing w:after="120" w:line="240" w:lineRule="auto"/>
      <w:ind w:left="283"/>
    </w:pPr>
    <w:rPr>
      <w:rFonts w:eastAsia="Calibri"/>
      <w:color w:val="auto"/>
      <w:sz w:val="20"/>
      <w:szCs w:val="20"/>
    </w:rPr>
  </w:style>
  <w:style w:type="paragraph" w:styleId="ac">
    <w:name w:val="footer"/>
    <w:basedOn w:val="a"/>
    <w:link w:val="ad"/>
    <w:uiPriority w:val="99"/>
    <w:unhideWhenUsed/>
    <w:rsid w:val="0004647F"/>
    <w:pPr>
      <w:tabs>
        <w:tab w:val="center" w:pos="4677"/>
        <w:tab w:val="right" w:pos="9355"/>
      </w:tabs>
      <w:spacing w:after="0" w:line="360" w:lineRule="auto"/>
      <w:ind w:firstLine="720"/>
      <w:jc w:val="both"/>
    </w:pPr>
    <w:rPr>
      <w:color w:val="auto"/>
      <w:sz w:val="24"/>
      <w:szCs w:val="20"/>
    </w:rPr>
  </w:style>
  <w:style w:type="paragraph" w:styleId="ae">
    <w:name w:val="Normal (Web)"/>
    <w:basedOn w:val="a"/>
    <w:uiPriority w:val="99"/>
    <w:unhideWhenUsed/>
    <w:qFormat/>
    <w:rsid w:val="0004647F"/>
    <w:pPr>
      <w:spacing w:before="100" w:beforeAutospacing="1" w:after="100" w:afterAutospacing="1" w:line="240" w:lineRule="auto"/>
    </w:pPr>
    <w:rPr>
      <w:color w:val="auto"/>
      <w:sz w:val="24"/>
      <w:szCs w:val="24"/>
      <w:lang w:eastAsia="en-US"/>
    </w:rPr>
  </w:style>
  <w:style w:type="paragraph" w:styleId="HTML">
    <w:name w:val="HTML Preformatted"/>
    <w:basedOn w:val="a"/>
    <w:link w:val="HTML0"/>
    <w:uiPriority w:val="99"/>
    <w:unhideWhenUsed/>
    <w:qFormat/>
    <w:rsid w:val="000464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color w:val="auto"/>
      <w:sz w:val="20"/>
      <w:szCs w:val="20"/>
    </w:rPr>
  </w:style>
  <w:style w:type="table" w:styleId="af">
    <w:name w:val="Table Grid"/>
    <w:basedOn w:val="a1"/>
    <w:uiPriority w:val="59"/>
    <w:qFormat/>
    <w:rsid w:val="0004647F"/>
    <w:rPr>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0">
    <w:name w:val="Заголовок 2 Знак"/>
    <w:basedOn w:val="a0"/>
    <w:link w:val="2"/>
    <w:uiPriority w:val="9"/>
    <w:semiHidden/>
    <w:rsid w:val="0004647F"/>
    <w:rPr>
      <w:rFonts w:asciiTheme="majorHAnsi" w:eastAsiaTheme="majorEastAsia" w:hAnsiTheme="majorHAnsi" w:cstheme="majorBidi"/>
      <w:b/>
      <w:bCs/>
      <w:color w:val="4F81BD" w:themeColor="accent1"/>
      <w:sz w:val="26"/>
      <w:szCs w:val="26"/>
      <w:lang w:eastAsia="ru-RU"/>
    </w:rPr>
  </w:style>
  <w:style w:type="character" w:customStyle="1" w:styleId="40">
    <w:name w:val="Заголовок 4 Знак"/>
    <w:basedOn w:val="a0"/>
    <w:link w:val="4"/>
    <w:uiPriority w:val="9"/>
    <w:semiHidden/>
    <w:rsid w:val="0004647F"/>
    <w:rPr>
      <w:rFonts w:asciiTheme="majorHAnsi" w:eastAsiaTheme="majorEastAsia" w:hAnsiTheme="majorHAnsi" w:cstheme="majorBidi"/>
      <w:b/>
      <w:bCs/>
      <w:i/>
      <w:iCs/>
      <w:color w:val="4F81BD" w:themeColor="accent1"/>
      <w:lang w:eastAsia="ru-RU"/>
    </w:rPr>
  </w:style>
  <w:style w:type="character" w:customStyle="1" w:styleId="80">
    <w:name w:val="Заголовок 8 Знак"/>
    <w:basedOn w:val="a0"/>
    <w:link w:val="8"/>
    <w:uiPriority w:val="9"/>
    <w:semiHidden/>
    <w:rsid w:val="0004647F"/>
    <w:rPr>
      <w:rFonts w:asciiTheme="majorHAnsi" w:eastAsiaTheme="majorEastAsia" w:hAnsiTheme="majorHAnsi" w:cstheme="majorBidi"/>
      <w:color w:val="404040" w:themeColor="text1" w:themeTint="BF"/>
      <w:sz w:val="20"/>
      <w:szCs w:val="20"/>
      <w:lang w:eastAsia="ru-RU"/>
    </w:rPr>
  </w:style>
  <w:style w:type="paragraph" w:styleId="af0">
    <w:name w:val="List Paragraph"/>
    <w:basedOn w:val="a"/>
    <w:uiPriority w:val="34"/>
    <w:qFormat/>
    <w:rsid w:val="0004647F"/>
    <w:pPr>
      <w:ind w:left="720"/>
      <w:contextualSpacing/>
    </w:pPr>
  </w:style>
  <w:style w:type="character" w:customStyle="1" w:styleId="ad">
    <w:name w:val="Нижній колонтитул Знак"/>
    <w:basedOn w:val="a0"/>
    <w:link w:val="ac"/>
    <w:uiPriority w:val="99"/>
    <w:rsid w:val="0004647F"/>
    <w:rPr>
      <w:rFonts w:ascii="Times New Roman" w:eastAsia="Times New Roman" w:hAnsi="Times New Roman" w:cs="Times New Roman"/>
      <w:sz w:val="24"/>
      <w:szCs w:val="20"/>
      <w:lang w:eastAsia="ru-RU"/>
    </w:rPr>
  </w:style>
  <w:style w:type="character" w:customStyle="1" w:styleId="a9">
    <w:name w:val="Основний текст Знак"/>
    <w:basedOn w:val="a0"/>
    <w:link w:val="a8"/>
    <w:qFormat/>
    <w:rsid w:val="0004647F"/>
    <w:rPr>
      <w:rFonts w:ascii="Times New Roman" w:eastAsia="Calibri" w:hAnsi="Times New Roman" w:cs="Times New Roman"/>
      <w:sz w:val="20"/>
      <w:szCs w:val="20"/>
      <w:lang w:eastAsia="ru-RU"/>
    </w:rPr>
  </w:style>
  <w:style w:type="character" w:customStyle="1" w:styleId="ab">
    <w:name w:val="Основний текст з відступом Знак"/>
    <w:basedOn w:val="a0"/>
    <w:link w:val="aa"/>
    <w:qFormat/>
    <w:rsid w:val="0004647F"/>
    <w:rPr>
      <w:rFonts w:ascii="Times New Roman" w:eastAsia="Calibri" w:hAnsi="Times New Roman" w:cs="Times New Roman"/>
      <w:sz w:val="20"/>
      <w:szCs w:val="20"/>
      <w:lang w:eastAsia="ru-RU"/>
    </w:rPr>
  </w:style>
  <w:style w:type="paragraph" w:customStyle="1" w:styleId="11">
    <w:name w:val="Абзац списка1"/>
    <w:basedOn w:val="a"/>
    <w:rsid w:val="0004647F"/>
    <w:pPr>
      <w:spacing w:after="0" w:line="240" w:lineRule="auto"/>
      <w:ind w:left="720"/>
      <w:contextualSpacing/>
    </w:pPr>
    <w:rPr>
      <w:rFonts w:eastAsia="Calibri"/>
      <w:color w:val="auto"/>
      <w:sz w:val="20"/>
      <w:szCs w:val="20"/>
    </w:rPr>
  </w:style>
  <w:style w:type="character" w:customStyle="1" w:styleId="HTML0">
    <w:name w:val="Стандартний HTML Знак"/>
    <w:basedOn w:val="a0"/>
    <w:link w:val="HTML"/>
    <w:uiPriority w:val="99"/>
    <w:qFormat/>
    <w:rsid w:val="0004647F"/>
    <w:rPr>
      <w:rFonts w:ascii="Courier New" w:eastAsia="Times New Roman" w:hAnsi="Courier New" w:cs="Courier New"/>
      <w:sz w:val="20"/>
      <w:szCs w:val="20"/>
      <w:lang w:eastAsia="ru-RU"/>
    </w:rPr>
  </w:style>
  <w:style w:type="character" w:customStyle="1" w:styleId="a5">
    <w:name w:val="Текст примітки Знак"/>
    <w:basedOn w:val="a0"/>
    <w:link w:val="a4"/>
    <w:uiPriority w:val="99"/>
    <w:semiHidden/>
    <w:rsid w:val="0004647F"/>
    <w:rPr>
      <w:rFonts w:ascii="Times New Roman" w:eastAsia="Calibri" w:hAnsi="Times New Roman" w:cs="Times New Roman"/>
      <w:sz w:val="20"/>
      <w:szCs w:val="20"/>
      <w:lang w:eastAsia="ru-RU"/>
    </w:rPr>
  </w:style>
  <w:style w:type="character" w:customStyle="1" w:styleId="a7">
    <w:name w:val="Верхній колонтитул Знак"/>
    <w:basedOn w:val="a0"/>
    <w:link w:val="a6"/>
    <w:uiPriority w:val="99"/>
    <w:qFormat/>
    <w:rsid w:val="0004647F"/>
    <w:rPr>
      <w:rFonts w:ascii="Times New Roman" w:eastAsia="Calibri" w:hAnsi="Times New Roman" w:cs="Times New Roman"/>
      <w:sz w:val="20"/>
      <w:szCs w:val="20"/>
      <w:lang w:eastAsia="ru-RU"/>
    </w:rPr>
  </w:style>
  <w:style w:type="paragraph" w:customStyle="1" w:styleId="12">
    <w:name w:val="Обычный1"/>
    <w:rsid w:val="0004647F"/>
    <w:pPr>
      <w:widowControl w:val="0"/>
      <w:ind w:firstLine="280"/>
    </w:pPr>
    <w:rPr>
      <w:rFonts w:ascii="Times New Roman" w:eastAsia="Calibri" w:hAnsi="Times New Roman" w:cs="Times New Roman"/>
      <w:lang w:eastAsia="ru-RU"/>
    </w:rPr>
  </w:style>
  <w:style w:type="character" w:customStyle="1" w:styleId="af1">
    <w:name w:val="Основной текст_"/>
    <w:basedOn w:val="a0"/>
    <w:link w:val="13"/>
    <w:qFormat/>
    <w:rsid w:val="0004647F"/>
    <w:rPr>
      <w:rFonts w:ascii="Times New Roman" w:eastAsia="Times New Roman" w:hAnsi="Times New Roman" w:cs="Times New Roman"/>
      <w:sz w:val="28"/>
      <w:szCs w:val="28"/>
    </w:rPr>
  </w:style>
  <w:style w:type="paragraph" w:customStyle="1" w:styleId="13">
    <w:name w:val="Основной текст1"/>
    <w:basedOn w:val="a"/>
    <w:link w:val="af1"/>
    <w:rsid w:val="0004647F"/>
    <w:pPr>
      <w:widowControl w:val="0"/>
      <w:spacing w:after="0" w:line="276" w:lineRule="auto"/>
      <w:ind w:firstLine="400"/>
    </w:pPr>
    <w:rPr>
      <w:color w:val="auto"/>
      <w:sz w:val="28"/>
      <w:szCs w:val="28"/>
      <w:lang w:eastAsia="en-US"/>
    </w:rPr>
  </w:style>
  <w:style w:type="character" w:customStyle="1" w:styleId="af2">
    <w:name w:val="Другое_"/>
    <w:basedOn w:val="a0"/>
    <w:link w:val="af3"/>
    <w:qFormat/>
    <w:rsid w:val="0004647F"/>
    <w:rPr>
      <w:rFonts w:ascii="Times New Roman" w:eastAsia="Times New Roman" w:hAnsi="Times New Roman" w:cs="Times New Roman"/>
      <w:sz w:val="28"/>
      <w:szCs w:val="28"/>
    </w:rPr>
  </w:style>
  <w:style w:type="paragraph" w:customStyle="1" w:styleId="af3">
    <w:name w:val="Другое"/>
    <w:basedOn w:val="a"/>
    <w:link w:val="af2"/>
    <w:qFormat/>
    <w:rsid w:val="0004647F"/>
    <w:pPr>
      <w:widowControl w:val="0"/>
      <w:spacing w:after="0" w:line="276" w:lineRule="auto"/>
      <w:ind w:firstLine="400"/>
    </w:pPr>
    <w:rPr>
      <w:color w:val="auto"/>
      <w:sz w:val="28"/>
      <w:szCs w:val="28"/>
      <w:lang w:eastAsia="en-US"/>
    </w:rPr>
  </w:style>
  <w:style w:type="character" w:customStyle="1" w:styleId="small1">
    <w:name w:val="small1"/>
    <w:basedOn w:val="a0"/>
    <w:qFormat/>
    <w:rsid w:val="0004647F"/>
    <w:rPr>
      <w:rFonts w:cs="Times New Roman"/>
    </w:rPr>
  </w:style>
  <w:style w:type="character" w:customStyle="1" w:styleId="normaltextrun">
    <w:name w:val="normaltextrun"/>
    <w:basedOn w:val="a0"/>
    <w:rsid w:val="0004647F"/>
  </w:style>
  <w:style w:type="character" w:customStyle="1" w:styleId="eop">
    <w:name w:val="eop"/>
    <w:basedOn w:val="a0"/>
    <w:rsid w:val="0004647F"/>
  </w:style>
  <w:style w:type="paragraph" w:customStyle="1" w:styleId="paragraph">
    <w:name w:val="paragraph"/>
    <w:basedOn w:val="a"/>
    <w:qFormat/>
    <w:rsid w:val="0004647F"/>
    <w:pPr>
      <w:spacing w:before="100" w:beforeAutospacing="1" w:after="100" w:afterAutospacing="1" w:line="240" w:lineRule="auto"/>
    </w:pPr>
    <w:rPr>
      <w:color w:val="auto"/>
      <w:sz w:val="24"/>
      <w:szCs w:val="24"/>
      <w:lang w:eastAsia="uk-UA"/>
    </w:rPr>
  </w:style>
  <w:style w:type="character" w:customStyle="1" w:styleId="10">
    <w:name w:val="Заголовок 1 Знак"/>
    <w:basedOn w:val="a0"/>
    <w:link w:val="1"/>
    <w:uiPriority w:val="9"/>
    <w:rsid w:val="00A914A5"/>
    <w:rPr>
      <w:rFonts w:asciiTheme="majorHAnsi" w:eastAsiaTheme="majorEastAsia" w:hAnsiTheme="majorHAnsi" w:cstheme="majorBidi"/>
      <w:color w:val="365F91" w:themeColor="accent1" w:themeShade="BF"/>
      <w:sz w:val="32"/>
      <w:szCs w:val="32"/>
      <w:lang w:eastAsia="ru-RU"/>
    </w:rPr>
  </w:style>
  <w:style w:type="character" w:customStyle="1" w:styleId="a-size-large">
    <w:name w:val="a-size-large"/>
    <w:basedOn w:val="a0"/>
    <w:rsid w:val="00A914A5"/>
  </w:style>
</w:styles>
</file>

<file path=word/webSettings.xml><?xml version="1.0" encoding="utf-8"?>
<w:webSettings xmlns:r="http://schemas.openxmlformats.org/officeDocument/2006/relationships" xmlns:w="http://schemas.openxmlformats.org/wordprocessingml/2006/main">
  <w:divs>
    <w:div w:id="508065870">
      <w:bodyDiv w:val="1"/>
      <w:marLeft w:val="0"/>
      <w:marRight w:val="0"/>
      <w:marTop w:val="0"/>
      <w:marBottom w:val="0"/>
      <w:divBdr>
        <w:top w:val="none" w:sz="0" w:space="0" w:color="auto"/>
        <w:left w:val="none" w:sz="0" w:space="0" w:color="auto"/>
        <w:bottom w:val="none" w:sz="0" w:space="0" w:color="auto"/>
        <w:right w:val="none" w:sz="0" w:space="0" w:color="auto"/>
      </w:divBdr>
    </w:div>
    <w:div w:id="171003538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pediacalls.com/e-books/nelson-textbook-of-pediatrics-21st-edition/" TargetMode="External"/><Relationship Id="rId13" Type="http://schemas.openxmlformats.org/officeDocument/2006/relationships/hyperlink" Target="https://doi.org/10.36740/WLek202212119" TargetMode="External"/><Relationship Id="rId18" Type="http://schemas.openxmlformats.org/officeDocument/2006/relationships/hyperlink" Target="https://www.facebook.com/AmericanMedicalAssociation/" TargetMode="External"/><Relationship Id="rId3" Type="http://schemas.openxmlformats.org/officeDocument/2006/relationships/settings" Target="settings.xml"/><Relationship Id="rId21" Type="http://schemas.openxmlformats.org/officeDocument/2006/relationships/hyperlink" Target="https://www.dec.gov.ua/mtd/home/" TargetMode="External"/><Relationship Id="rId7" Type="http://schemas.openxmlformats.org/officeDocument/2006/relationships/hyperlink" Target="http://pediacalls.com/e-books/nelson-textbook-of-pediatrics-21st-edition/" TargetMode="External"/><Relationship Id="rId12" Type="http://schemas.openxmlformats.org/officeDocument/2006/relationships/hyperlink" Target="https://doi.org/10.26641/2307-0404.2021.3.242113" TargetMode="External"/><Relationship Id="rId17" Type="http://schemas.openxmlformats.org/officeDocument/2006/relationships/hyperlink" Target="https://www.ama-assn.org/about"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pediacalls.com/e-books/nelson-textbook-of-pediatrics-21st-edition/" TargetMode="External"/><Relationship Id="rId20" Type="http://schemas.openxmlformats.org/officeDocument/2006/relationships/hyperlink" Target="http://www.who.int"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org/10.5114/polp.2021.109303"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moz.gov.ua/article/ministry-mandates/nakaz-moz-ukraini-vid-14092021--1945-pro-zatverdzhennja-unifikovanogo-klinichnogo-protokolu-pervinnoi-medichnoi-dopomogi-integrovane-vedennja-hvorob-ditjachogo-viku" TargetMode="External"/><Relationship Id="rId23" Type="http://schemas.openxmlformats.org/officeDocument/2006/relationships/footer" Target="footer1.xml"/><Relationship Id="rId10" Type="http://schemas.openxmlformats.org/officeDocument/2006/relationships/hyperlink" Target="https://doi.org/10.21856/j-PEP.2021.3.01" TargetMode="External"/><Relationship Id="rId19" Type="http://schemas.openxmlformats.org/officeDocument/2006/relationships/hyperlink" Target="http://www.oapn.od.ua" TargetMode="External"/><Relationship Id="rId4" Type="http://schemas.openxmlformats.org/officeDocument/2006/relationships/webSettings" Target="webSettings.xml"/><Relationship Id="rId9" Type="http://schemas.openxmlformats.org/officeDocument/2006/relationships/hyperlink" Target="https://apps.apple.com/ru/app/nelson-pediatric-abx-2022/id1611269134" TargetMode="External"/><Relationship Id="rId14" Type="http://schemas.openxmlformats.org/officeDocument/2006/relationships/hyperlink" Target="http://moz.gov.ua" TargetMode="External"/><Relationship Id="rId22" Type="http://schemas.openxmlformats.org/officeDocument/2006/relationships/hyperlink" Target="https://www.dec.gov.ua/mtd/home/" TargetMode="External"/></Relationships>
</file>

<file path=word/theme/theme1.xml><?xml version="1.0" encoding="utf-8"?>
<a:theme xmlns:a="http://schemas.openxmlformats.org/drawingml/2006/main" name="Тема Office">
  <a:themeElements>
    <a:clrScheme name="Стандартна">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TotalTime>
  <Pages>19</Pages>
  <Words>31167</Words>
  <Characters>17766</Characters>
  <Application>Microsoft Office Word</Application>
  <DocSecurity>0</DocSecurity>
  <Lines>148</Lines>
  <Paragraphs>97</Paragraphs>
  <ScaleCrop>false</ScaleCrop>
  <HeadingPairs>
    <vt:vector size="2" baseType="variant">
      <vt:variant>
        <vt:lpstr>Название</vt:lpstr>
      </vt:variant>
      <vt:variant>
        <vt:i4>1</vt:i4>
      </vt:variant>
    </vt:vector>
  </HeadingPairs>
  <TitlesOfParts>
    <vt:vector size="1" baseType="lpstr">
      <vt:lpstr/>
    </vt:vector>
  </TitlesOfParts>
  <Company>ONMedU</Company>
  <LinksUpToDate>false</LinksUpToDate>
  <CharactersWithSpaces>48836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e291152kle</dc:creator>
  <cp:lastModifiedBy>e291152kle</cp:lastModifiedBy>
  <cp:revision>9</cp:revision>
  <dcterms:created xsi:type="dcterms:W3CDTF">2025-08-27T06:17:00Z</dcterms:created>
  <dcterms:modified xsi:type="dcterms:W3CDTF">2025-09-08T06:36:00Z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1049-12.2.0.17562</vt:lpwstr>
  </property>
  <property fmtid="{D5CDD505-2E9C-101B-9397-08002B2CF9AE}" pid="3" name="ICV">
    <vt:lpwstr>718CCF23FA534A919E66108D7869BFEE_13</vt:lpwstr>
  </property>
</Properties>
</file>