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735F" w:rsidRPr="003F113D" w:rsidRDefault="0025735F" w:rsidP="00DA1908">
      <w:pPr>
        <w:spacing w:before="60" w:after="60"/>
        <w:ind w:left="5669" w:firstLine="703"/>
        <w:rPr>
          <w:sz w:val="18"/>
          <w:szCs w:val="18"/>
          <w:lang w:val="uk-UA"/>
        </w:rPr>
      </w:pPr>
      <w:bookmarkStart w:id="0" w:name="_GoBack"/>
      <w:bookmarkEnd w:id="0"/>
      <w:r w:rsidRPr="003F113D">
        <w:rPr>
          <w:sz w:val="18"/>
          <w:szCs w:val="18"/>
          <w:lang w:val="uk-UA"/>
        </w:rPr>
        <w:t>«Затверджую»</w:t>
      </w:r>
    </w:p>
    <w:p w:rsidR="0025735F" w:rsidRPr="003F113D" w:rsidRDefault="00D5654C" w:rsidP="00DA1908">
      <w:pPr>
        <w:spacing w:before="60" w:after="60"/>
        <w:ind w:left="4961"/>
        <w:rPr>
          <w:sz w:val="18"/>
          <w:szCs w:val="18"/>
          <w:lang w:val="uk-UA"/>
        </w:rPr>
      </w:pPr>
      <w:r>
        <w:rPr>
          <w:sz w:val="18"/>
          <w:szCs w:val="18"/>
          <w:lang w:val="uk-UA"/>
        </w:rPr>
        <w:t>Зав</w:t>
      </w:r>
      <w:r w:rsidR="0025735F" w:rsidRPr="003F113D">
        <w:rPr>
          <w:sz w:val="18"/>
          <w:szCs w:val="18"/>
          <w:lang w:val="uk-UA"/>
        </w:rPr>
        <w:t>. кафедри   психіатрії</w:t>
      </w:r>
      <w:r w:rsidR="00E23938" w:rsidRPr="003F113D">
        <w:rPr>
          <w:sz w:val="18"/>
          <w:szCs w:val="18"/>
          <w:lang w:val="uk-UA"/>
        </w:rPr>
        <w:t xml:space="preserve">, </w:t>
      </w:r>
      <w:r w:rsidR="0025735F" w:rsidRPr="003F113D">
        <w:rPr>
          <w:sz w:val="18"/>
          <w:szCs w:val="18"/>
          <w:lang w:val="uk-UA"/>
        </w:rPr>
        <w:t>наркології</w:t>
      </w:r>
      <w:r w:rsidR="00E23938" w:rsidRPr="003F113D">
        <w:rPr>
          <w:sz w:val="18"/>
          <w:szCs w:val="18"/>
          <w:lang w:val="uk-UA"/>
        </w:rPr>
        <w:t>, медичної психології та психотерапії</w:t>
      </w:r>
    </w:p>
    <w:p w:rsidR="0025735F" w:rsidRPr="003F113D" w:rsidRDefault="0025735F" w:rsidP="00DA1908">
      <w:pPr>
        <w:spacing w:before="60" w:after="60"/>
        <w:ind w:left="4961"/>
        <w:rPr>
          <w:sz w:val="18"/>
          <w:szCs w:val="18"/>
          <w:lang w:val="uk-UA"/>
        </w:rPr>
      </w:pPr>
      <w:r w:rsidRPr="003F113D">
        <w:rPr>
          <w:sz w:val="18"/>
          <w:szCs w:val="18"/>
          <w:lang w:val="uk-UA"/>
        </w:rPr>
        <w:t>професор ______</w:t>
      </w:r>
      <w:r w:rsidR="00DA1908" w:rsidRPr="003F113D">
        <w:rPr>
          <w:sz w:val="18"/>
          <w:szCs w:val="18"/>
        </w:rPr>
        <w:t>____</w:t>
      </w:r>
      <w:r w:rsidRPr="003F113D">
        <w:rPr>
          <w:sz w:val="18"/>
          <w:szCs w:val="18"/>
          <w:lang w:val="uk-UA"/>
        </w:rPr>
        <w:t>_____</w:t>
      </w:r>
      <w:r w:rsidR="00A3448D" w:rsidRPr="003F113D">
        <w:rPr>
          <w:sz w:val="18"/>
          <w:szCs w:val="18"/>
          <w:lang w:val="uk-UA"/>
        </w:rPr>
        <w:t xml:space="preserve"> Євген ОПРЯ</w:t>
      </w:r>
    </w:p>
    <w:p w:rsidR="0025735F" w:rsidRPr="003F113D" w:rsidRDefault="00EB496E" w:rsidP="00DA1908">
      <w:pPr>
        <w:spacing w:before="60" w:after="60"/>
        <w:ind w:left="4961"/>
        <w:rPr>
          <w:sz w:val="18"/>
          <w:szCs w:val="18"/>
          <w:lang w:val="uk-UA" w:eastAsia="en-US"/>
        </w:rPr>
      </w:pPr>
      <w:r w:rsidRPr="003F113D">
        <w:rPr>
          <w:sz w:val="18"/>
          <w:szCs w:val="18"/>
          <w:lang w:val="uk-UA"/>
        </w:rPr>
        <w:t>«______» __________</w:t>
      </w:r>
      <w:r w:rsidR="00DA1908" w:rsidRPr="003F113D">
        <w:rPr>
          <w:sz w:val="18"/>
          <w:szCs w:val="18"/>
        </w:rPr>
        <w:t>___</w:t>
      </w:r>
      <w:r w:rsidRPr="003F113D">
        <w:rPr>
          <w:sz w:val="18"/>
          <w:szCs w:val="18"/>
          <w:lang w:val="uk-UA"/>
        </w:rPr>
        <w:t xml:space="preserve">______  </w:t>
      </w:r>
      <w:r w:rsidR="0025735F" w:rsidRPr="003F113D">
        <w:rPr>
          <w:sz w:val="18"/>
          <w:szCs w:val="18"/>
          <w:lang w:val="uk-UA"/>
        </w:rPr>
        <w:t>202</w:t>
      </w:r>
      <w:r w:rsidR="00882E48">
        <w:rPr>
          <w:sz w:val="18"/>
          <w:szCs w:val="18"/>
          <w:lang w:val="uk-UA"/>
        </w:rPr>
        <w:t>5</w:t>
      </w:r>
      <w:r w:rsidR="0025735F" w:rsidRPr="003F113D">
        <w:rPr>
          <w:sz w:val="18"/>
          <w:szCs w:val="18"/>
          <w:lang w:val="uk-UA"/>
        </w:rPr>
        <w:t xml:space="preserve"> р</w:t>
      </w:r>
      <w:r w:rsidRPr="003F113D">
        <w:rPr>
          <w:sz w:val="18"/>
          <w:szCs w:val="18"/>
          <w:lang w:val="uk-UA"/>
        </w:rPr>
        <w:t>.</w:t>
      </w:r>
    </w:p>
    <w:p w:rsidR="0025735F" w:rsidRPr="003F113D" w:rsidRDefault="0025735F" w:rsidP="00EB496E">
      <w:pPr>
        <w:ind w:left="4253"/>
        <w:rPr>
          <w:b/>
          <w:bCs/>
          <w:sz w:val="18"/>
          <w:szCs w:val="18"/>
          <w:lang w:val="uk-UA"/>
        </w:rPr>
      </w:pPr>
    </w:p>
    <w:p w:rsidR="00BF23A5" w:rsidRDefault="0025735F" w:rsidP="0025735F">
      <w:pPr>
        <w:spacing w:line="360" w:lineRule="auto"/>
        <w:jc w:val="center"/>
        <w:rPr>
          <w:b/>
          <w:bCs/>
          <w:sz w:val="18"/>
          <w:szCs w:val="18"/>
          <w:lang w:val="uk-UA"/>
        </w:rPr>
      </w:pPr>
      <w:r w:rsidRPr="003F113D">
        <w:rPr>
          <w:b/>
          <w:bCs/>
          <w:sz w:val="18"/>
          <w:szCs w:val="18"/>
          <w:lang w:val="uk-UA"/>
        </w:rPr>
        <w:t>ПЛАН ПРАКТИЧНИХ ЗАНЯТЬ З</w:t>
      </w:r>
    </w:p>
    <w:p w:rsidR="00BF23A5" w:rsidRDefault="0025735F" w:rsidP="0025735F">
      <w:pPr>
        <w:spacing w:line="360" w:lineRule="auto"/>
        <w:jc w:val="center"/>
        <w:rPr>
          <w:b/>
          <w:bCs/>
          <w:lang w:val="uk-UA"/>
        </w:rPr>
      </w:pPr>
      <w:r w:rsidRPr="003F113D">
        <w:rPr>
          <w:b/>
          <w:bCs/>
          <w:sz w:val="18"/>
          <w:szCs w:val="18"/>
          <w:lang w:val="uk-UA"/>
        </w:rPr>
        <w:t xml:space="preserve"> </w:t>
      </w:r>
      <w:r w:rsidR="00BF23A5">
        <w:rPr>
          <w:b/>
          <w:bCs/>
          <w:lang w:val="uk-UA"/>
        </w:rPr>
        <w:t xml:space="preserve">«Поширене ведення </w:t>
      </w:r>
      <w:r w:rsidR="00BF23A5" w:rsidRPr="00794E77">
        <w:rPr>
          <w:b/>
          <w:bCs/>
          <w:lang w:val="uk-UA"/>
        </w:rPr>
        <w:t xml:space="preserve"> </w:t>
      </w:r>
      <w:r w:rsidR="00BF23A5">
        <w:rPr>
          <w:b/>
          <w:bCs/>
          <w:lang w:val="uk-UA"/>
        </w:rPr>
        <w:t xml:space="preserve">ментальних розладів на первинній ланці </w:t>
      </w:r>
      <w:r w:rsidR="00BF23A5" w:rsidRPr="001133CA">
        <w:rPr>
          <w:b/>
          <w:bCs/>
          <w:lang w:val="uk-UA"/>
        </w:rPr>
        <w:t>(mhGAP)</w:t>
      </w:r>
      <w:r w:rsidR="00BF23A5">
        <w:rPr>
          <w:b/>
          <w:bCs/>
          <w:lang w:val="uk-UA"/>
        </w:rPr>
        <w:t>»</w:t>
      </w:r>
    </w:p>
    <w:p w:rsidR="0025735F" w:rsidRPr="003F113D" w:rsidRDefault="0025735F" w:rsidP="0025735F">
      <w:pPr>
        <w:spacing w:line="360" w:lineRule="auto"/>
        <w:jc w:val="center"/>
        <w:rPr>
          <w:b/>
          <w:bCs/>
          <w:sz w:val="18"/>
          <w:szCs w:val="18"/>
          <w:lang w:val="uk-UA"/>
        </w:rPr>
      </w:pPr>
      <w:r w:rsidRPr="003F113D">
        <w:rPr>
          <w:b/>
          <w:bCs/>
          <w:sz w:val="18"/>
          <w:szCs w:val="18"/>
          <w:lang w:val="uk-UA"/>
        </w:rPr>
        <w:t xml:space="preserve">для </w:t>
      </w:r>
      <w:r w:rsidR="00D52D23">
        <w:rPr>
          <w:b/>
          <w:bCs/>
          <w:sz w:val="18"/>
          <w:szCs w:val="18"/>
          <w:lang w:val="uk-UA"/>
        </w:rPr>
        <w:t>здобувачів вищої освіти</w:t>
      </w:r>
      <w:r w:rsidRPr="003F113D">
        <w:rPr>
          <w:b/>
          <w:bCs/>
          <w:sz w:val="18"/>
          <w:szCs w:val="18"/>
          <w:lang w:val="uk-UA"/>
        </w:rPr>
        <w:t xml:space="preserve"> </w:t>
      </w:r>
      <w:r w:rsidR="00BF23A5">
        <w:rPr>
          <w:b/>
          <w:bCs/>
          <w:sz w:val="18"/>
          <w:szCs w:val="18"/>
          <w:lang w:val="uk-UA"/>
        </w:rPr>
        <w:t>5</w:t>
      </w:r>
      <w:r w:rsidRPr="003F113D">
        <w:rPr>
          <w:b/>
          <w:bCs/>
          <w:sz w:val="18"/>
          <w:szCs w:val="18"/>
          <w:lang w:val="uk-UA"/>
        </w:rPr>
        <w:t xml:space="preserve"> курсу медичного факультету</w:t>
      </w:r>
    </w:p>
    <w:p w:rsidR="0025735F" w:rsidRPr="00F54E46" w:rsidRDefault="0025735F" w:rsidP="00F54E46">
      <w:pPr>
        <w:spacing w:line="360" w:lineRule="auto"/>
        <w:jc w:val="center"/>
        <w:rPr>
          <w:b/>
          <w:bCs/>
          <w:sz w:val="18"/>
          <w:szCs w:val="18"/>
          <w:lang w:val="uk-UA" w:eastAsia="en-US"/>
        </w:rPr>
      </w:pPr>
      <w:r w:rsidRPr="003F113D">
        <w:rPr>
          <w:b/>
          <w:bCs/>
          <w:sz w:val="18"/>
          <w:szCs w:val="18"/>
          <w:lang w:val="uk-UA"/>
        </w:rPr>
        <w:t>на 202</w:t>
      </w:r>
      <w:r w:rsidR="00882E48">
        <w:rPr>
          <w:b/>
          <w:bCs/>
          <w:sz w:val="18"/>
          <w:szCs w:val="18"/>
          <w:lang w:val="uk-UA"/>
        </w:rPr>
        <w:t>5</w:t>
      </w:r>
      <w:r w:rsidRPr="003F113D">
        <w:rPr>
          <w:b/>
          <w:bCs/>
          <w:sz w:val="18"/>
          <w:szCs w:val="18"/>
          <w:lang w:val="uk-UA"/>
        </w:rPr>
        <w:t>- 202</w:t>
      </w:r>
      <w:r w:rsidR="00882E48">
        <w:rPr>
          <w:b/>
          <w:bCs/>
          <w:sz w:val="18"/>
          <w:szCs w:val="18"/>
          <w:lang w:val="uk-UA"/>
        </w:rPr>
        <w:t>6</w:t>
      </w:r>
      <w:r w:rsidRPr="003F113D">
        <w:rPr>
          <w:b/>
          <w:bCs/>
          <w:sz w:val="18"/>
          <w:szCs w:val="18"/>
          <w:lang w:val="uk-UA"/>
        </w:rPr>
        <w:t xml:space="preserve"> навчальний рік</w:t>
      </w:r>
      <w:r w:rsidRPr="003F113D">
        <w:rPr>
          <w:b/>
          <w:bCs/>
          <w:sz w:val="18"/>
          <w:szCs w:val="18"/>
          <w:lang w:val="uk-UA" w:eastAsia="en-US"/>
        </w:rPr>
        <w:t xml:space="preserve">  </w:t>
      </w:r>
    </w:p>
    <w:tbl>
      <w:tblPr>
        <w:tblStyle w:val="a5"/>
        <w:tblW w:w="0" w:type="auto"/>
        <w:tblLook w:val="04A0"/>
      </w:tblPr>
      <w:tblGrid>
        <w:gridCol w:w="630"/>
        <w:gridCol w:w="6676"/>
        <w:gridCol w:w="1238"/>
        <w:gridCol w:w="7"/>
        <w:gridCol w:w="626"/>
        <w:gridCol w:w="8"/>
      </w:tblGrid>
      <w:tr w:rsidR="00882E48" w:rsidRPr="003F113D" w:rsidTr="00882E48">
        <w:trPr>
          <w:trHeight w:val="284"/>
        </w:trPr>
        <w:tc>
          <w:tcPr>
            <w:tcW w:w="630" w:type="dxa"/>
          </w:tcPr>
          <w:p w:rsidR="00882E48" w:rsidRPr="003F113D" w:rsidRDefault="00882E48" w:rsidP="00DA1908">
            <w:pPr>
              <w:spacing w:before="60" w:after="60"/>
              <w:jc w:val="center"/>
              <w:rPr>
                <w:b/>
                <w:bCs/>
                <w:sz w:val="18"/>
                <w:szCs w:val="18"/>
                <w:lang w:val="uk-UA"/>
              </w:rPr>
            </w:pPr>
            <w:r w:rsidRPr="003F113D">
              <w:rPr>
                <w:b/>
                <w:bCs/>
                <w:sz w:val="18"/>
                <w:szCs w:val="18"/>
                <w:lang w:val="uk-UA"/>
              </w:rPr>
              <w:t>№ з/п</w:t>
            </w:r>
          </w:p>
        </w:tc>
        <w:tc>
          <w:tcPr>
            <w:tcW w:w="6676" w:type="dxa"/>
          </w:tcPr>
          <w:p w:rsidR="00882E48" w:rsidRPr="003F113D" w:rsidRDefault="00882E48" w:rsidP="00DA1908">
            <w:pPr>
              <w:spacing w:before="60" w:after="60"/>
              <w:jc w:val="center"/>
              <w:rPr>
                <w:b/>
                <w:bCs/>
                <w:sz w:val="18"/>
                <w:szCs w:val="18"/>
                <w:lang w:val="uk-UA"/>
              </w:rPr>
            </w:pPr>
            <w:r w:rsidRPr="003F113D">
              <w:rPr>
                <w:b/>
                <w:bCs/>
                <w:sz w:val="18"/>
                <w:szCs w:val="18"/>
                <w:lang w:val="uk-UA"/>
              </w:rPr>
              <w:t>Назва теми</w:t>
            </w:r>
          </w:p>
        </w:tc>
        <w:tc>
          <w:tcPr>
            <w:tcW w:w="1245" w:type="dxa"/>
            <w:gridSpan w:val="2"/>
            <w:tcBorders>
              <w:right w:val="single" w:sz="4" w:space="0" w:color="auto"/>
            </w:tcBorders>
          </w:tcPr>
          <w:p w:rsidR="00882E48" w:rsidRPr="003F113D" w:rsidRDefault="00882E48" w:rsidP="00DA1908">
            <w:pPr>
              <w:spacing w:before="60" w:after="60"/>
              <w:jc w:val="center"/>
              <w:rPr>
                <w:b/>
                <w:bCs/>
                <w:sz w:val="18"/>
                <w:szCs w:val="18"/>
                <w:lang w:val="uk-UA"/>
              </w:rPr>
            </w:pPr>
            <w:r w:rsidRPr="003F113D">
              <w:rPr>
                <w:b/>
                <w:bCs/>
                <w:sz w:val="18"/>
                <w:szCs w:val="18"/>
                <w:lang w:val="uk-UA"/>
              </w:rPr>
              <w:t>Кількість годин</w:t>
            </w:r>
          </w:p>
        </w:tc>
        <w:tc>
          <w:tcPr>
            <w:tcW w:w="634" w:type="dxa"/>
            <w:gridSpan w:val="2"/>
            <w:tcBorders>
              <w:right w:val="single" w:sz="4" w:space="0" w:color="auto"/>
            </w:tcBorders>
            <w:vAlign w:val="center"/>
          </w:tcPr>
          <w:p w:rsidR="00882E48" w:rsidRPr="003F113D" w:rsidRDefault="00882E48" w:rsidP="00760E8A">
            <w:pPr>
              <w:spacing w:before="60" w:after="60"/>
              <w:jc w:val="center"/>
              <w:rPr>
                <w:b/>
                <w:bCs/>
                <w:sz w:val="18"/>
                <w:szCs w:val="18"/>
                <w:lang w:val="uk-UA"/>
              </w:rPr>
            </w:pPr>
            <w:r w:rsidRPr="003F113D">
              <w:rPr>
                <w:b/>
                <w:bCs/>
                <w:sz w:val="18"/>
                <w:szCs w:val="18"/>
                <w:lang w:val="uk-UA"/>
              </w:rPr>
              <w:t>Дні</w:t>
            </w:r>
          </w:p>
        </w:tc>
      </w:tr>
      <w:tr w:rsidR="00BF23A5" w:rsidRPr="003F113D" w:rsidTr="00F666C9">
        <w:trPr>
          <w:trHeight w:val="735"/>
        </w:trPr>
        <w:tc>
          <w:tcPr>
            <w:tcW w:w="630" w:type="dxa"/>
          </w:tcPr>
          <w:p w:rsidR="00BF23A5" w:rsidRPr="003F113D" w:rsidRDefault="00BF23A5" w:rsidP="00DA1908">
            <w:pPr>
              <w:pStyle w:val="a3"/>
              <w:spacing w:before="60" w:after="60"/>
              <w:ind w:firstLine="0"/>
              <w:jc w:val="center"/>
              <w:rPr>
                <w:sz w:val="18"/>
                <w:szCs w:val="18"/>
                <w:lang w:val="uk-UA"/>
              </w:rPr>
            </w:pPr>
            <w:r w:rsidRPr="003F113D">
              <w:rPr>
                <w:sz w:val="18"/>
                <w:szCs w:val="18"/>
                <w:lang w:val="uk-UA"/>
              </w:rPr>
              <w:t>1.</w:t>
            </w:r>
          </w:p>
        </w:tc>
        <w:tc>
          <w:tcPr>
            <w:tcW w:w="6676" w:type="dxa"/>
            <w:vAlign w:val="center"/>
          </w:tcPr>
          <w:p w:rsidR="00BF23A5" w:rsidRPr="006F5ACB" w:rsidRDefault="00BF23A5" w:rsidP="0084678D">
            <w:pPr>
              <w:jc w:val="both"/>
              <w:rPr>
                <w:lang w:val="uk-UA"/>
              </w:rPr>
            </w:pPr>
            <w:r w:rsidRPr="006F5ACB">
              <w:rPr>
                <w:lang w:val="uk-UA"/>
              </w:rPr>
              <w:t>Програма дій із подолання прогалин у сфері психічного здоров’я (mhGAP). Основні принципи допомоги та клінічної практики.</w:t>
            </w:r>
          </w:p>
        </w:tc>
        <w:tc>
          <w:tcPr>
            <w:tcW w:w="1245" w:type="dxa"/>
            <w:gridSpan w:val="2"/>
            <w:tcBorders>
              <w:right w:val="single" w:sz="4" w:space="0" w:color="auto"/>
            </w:tcBorders>
          </w:tcPr>
          <w:p w:rsidR="00BF23A5" w:rsidRPr="003F113D" w:rsidRDefault="00BF23A5" w:rsidP="00DA1908">
            <w:pPr>
              <w:pStyle w:val="a3"/>
              <w:spacing w:before="60" w:after="60"/>
              <w:ind w:firstLine="0"/>
              <w:jc w:val="center"/>
              <w:rPr>
                <w:sz w:val="18"/>
                <w:szCs w:val="18"/>
                <w:lang w:val="uk-UA"/>
              </w:rPr>
            </w:pPr>
            <w:r w:rsidRPr="003F113D">
              <w:rPr>
                <w:sz w:val="18"/>
                <w:szCs w:val="18"/>
                <w:lang w:val="uk-UA"/>
              </w:rPr>
              <w:t>2</w:t>
            </w:r>
          </w:p>
        </w:tc>
        <w:tc>
          <w:tcPr>
            <w:tcW w:w="634" w:type="dxa"/>
            <w:gridSpan w:val="2"/>
            <w:tcBorders>
              <w:right w:val="single" w:sz="4" w:space="0" w:color="auto"/>
            </w:tcBorders>
          </w:tcPr>
          <w:p w:rsidR="00BF23A5" w:rsidRPr="003F113D" w:rsidRDefault="00BF23A5" w:rsidP="00DA1908">
            <w:pPr>
              <w:spacing w:before="60" w:after="60"/>
              <w:jc w:val="center"/>
              <w:rPr>
                <w:sz w:val="18"/>
                <w:szCs w:val="18"/>
                <w:lang w:val="uk-UA"/>
              </w:rPr>
            </w:pPr>
            <w:r w:rsidRPr="003F113D">
              <w:rPr>
                <w:sz w:val="18"/>
                <w:szCs w:val="18"/>
                <w:lang w:val="uk-UA"/>
              </w:rPr>
              <w:t>І</w:t>
            </w:r>
          </w:p>
        </w:tc>
      </w:tr>
      <w:tr w:rsidR="00BF23A5" w:rsidRPr="003F113D" w:rsidTr="00F666C9">
        <w:trPr>
          <w:trHeight w:val="203"/>
        </w:trPr>
        <w:tc>
          <w:tcPr>
            <w:tcW w:w="630" w:type="dxa"/>
          </w:tcPr>
          <w:p w:rsidR="00BF23A5" w:rsidRPr="003F113D" w:rsidRDefault="00BF23A5" w:rsidP="00DA1908">
            <w:pPr>
              <w:pStyle w:val="a3"/>
              <w:spacing w:before="60" w:after="60"/>
              <w:ind w:firstLine="0"/>
              <w:jc w:val="center"/>
              <w:rPr>
                <w:sz w:val="18"/>
                <w:szCs w:val="18"/>
                <w:lang w:val="uk-UA"/>
              </w:rPr>
            </w:pPr>
            <w:r w:rsidRPr="003F113D">
              <w:rPr>
                <w:sz w:val="18"/>
                <w:szCs w:val="18"/>
                <w:lang w:val="uk-UA"/>
              </w:rPr>
              <w:t>2.</w:t>
            </w:r>
          </w:p>
        </w:tc>
        <w:tc>
          <w:tcPr>
            <w:tcW w:w="6676" w:type="dxa"/>
            <w:vAlign w:val="center"/>
          </w:tcPr>
          <w:p w:rsidR="00BF23A5" w:rsidRPr="006F5ACB" w:rsidRDefault="00BF23A5" w:rsidP="0084678D">
            <w:pPr>
              <w:jc w:val="both"/>
              <w:rPr>
                <w:lang w:val="uk-UA"/>
              </w:rPr>
            </w:pPr>
            <w:r w:rsidRPr="006F5ACB">
              <w:rPr>
                <w:lang w:val="uk-UA"/>
              </w:rPr>
              <w:t>Оцінка, ведення та подальшій супровід пацієнтів з ПНПР-розладами за пакетом інструментів mhGAP. Депресія. Суїциди та самоушкодження. Психосамотичні та соматоформні розлади.</w:t>
            </w:r>
          </w:p>
        </w:tc>
        <w:tc>
          <w:tcPr>
            <w:tcW w:w="1245" w:type="dxa"/>
            <w:gridSpan w:val="2"/>
            <w:tcBorders>
              <w:right w:val="single" w:sz="4" w:space="0" w:color="auto"/>
            </w:tcBorders>
          </w:tcPr>
          <w:p w:rsidR="00BF23A5" w:rsidRPr="003F113D" w:rsidRDefault="00BF23A5" w:rsidP="00DA1908">
            <w:pPr>
              <w:pStyle w:val="a3"/>
              <w:spacing w:before="60" w:after="60"/>
              <w:ind w:firstLine="0"/>
              <w:jc w:val="center"/>
              <w:rPr>
                <w:sz w:val="18"/>
                <w:szCs w:val="18"/>
                <w:lang w:val="uk-UA"/>
              </w:rPr>
            </w:pPr>
            <w:r w:rsidRPr="003F113D">
              <w:rPr>
                <w:sz w:val="18"/>
                <w:szCs w:val="18"/>
                <w:lang w:val="uk-UA"/>
              </w:rPr>
              <w:t>2</w:t>
            </w:r>
          </w:p>
        </w:tc>
        <w:tc>
          <w:tcPr>
            <w:tcW w:w="634" w:type="dxa"/>
            <w:gridSpan w:val="2"/>
            <w:vMerge w:val="restart"/>
            <w:tcBorders>
              <w:right w:val="single" w:sz="4" w:space="0" w:color="auto"/>
            </w:tcBorders>
          </w:tcPr>
          <w:p w:rsidR="00BF23A5" w:rsidRPr="003F113D" w:rsidRDefault="00BF23A5" w:rsidP="00DA1908">
            <w:pPr>
              <w:spacing w:before="60" w:after="60"/>
              <w:jc w:val="center"/>
              <w:rPr>
                <w:sz w:val="18"/>
                <w:szCs w:val="18"/>
                <w:lang w:val="uk-UA"/>
              </w:rPr>
            </w:pPr>
            <w:r w:rsidRPr="003F113D">
              <w:rPr>
                <w:sz w:val="18"/>
                <w:szCs w:val="18"/>
                <w:lang w:val="uk-UA"/>
              </w:rPr>
              <w:t>ІІ</w:t>
            </w:r>
          </w:p>
        </w:tc>
      </w:tr>
      <w:tr w:rsidR="00BF23A5" w:rsidRPr="003F113D" w:rsidTr="00F666C9">
        <w:trPr>
          <w:trHeight w:val="327"/>
        </w:trPr>
        <w:tc>
          <w:tcPr>
            <w:tcW w:w="630" w:type="dxa"/>
          </w:tcPr>
          <w:p w:rsidR="00BF23A5" w:rsidRPr="003F113D" w:rsidRDefault="00BF23A5" w:rsidP="00DA1908">
            <w:pPr>
              <w:pStyle w:val="a3"/>
              <w:spacing w:before="60" w:after="60"/>
              <w:ind w:firstLine="0"/>
              <w:jc w:val="center"/>
              <w:rPr>
                <w:sz w:val="18"/>
                <w:szCs w:val="18"/>
              </w:rPr>
            </w:pPr>
            <w:r w:rsidRPr="003F113D">
              <w:rPr>
                <w:sz w:val="18"/>
                <w:szCs w:val="18"/>
              </w:rPr>
              <w:t>3</w:t>
            </w:r>
          </w:p>
        </w:tc>
        <w:tc>
          <w:tcPr>
            <w:tcW w:w="6676" w:type="dxa"/>
            <w:vAlign w:val="center"/>
          </w:tcPr>
          <w:p w:rsidR="00BF23A5" w:rsidRPr="006F5ACB" w:rsidRDefault="00BF23A5" w:rsidP="0084678D">
            <w:pPr>
              <w:jc w:val="both"/>
              <w:rPr>
                <w:lang w:val="uk-UA"/>
              </w:rPr>
            </w:pPr>
            <w:r w:rsidRPr="006F5ACB">
              <w:rPr>
                <w:lang w:val="uk-UA"/>
              </w:rPr>
              <w:t>Оцінка, ведення та подальшій супровід пацієнтів з ПНПР-розладами за пакетом інструментів mhGAP. Стрес, гострий стресовий розлад, горе та ПТСР. Тривожні розлади.</w:t>
            </w:r>
          </w:p>
        </w:tc>
        <w:tc>
          <w:tcPr>
            <w:tcW w:w="1245" w:type="dxa"/>
            <w:gridSpan w:val="2"/>
            <w:tcBorders>
              <w:right w:val="single" w:sz="4" w:space="0" w:color="auto"/>
            </w:tcBorders>
          </w:tcPr>
          <w:p w:rsidR="00BF23A5" w:rsidRPr="003F113D" w:rsidRDefault="00BF23A5" w:rsidP="00DA1908">
            <w:pPr>
              <w:pStyle w:val="a3"/>
              <w:spacing w:before="60" w:after="60"/>
              <w:ind w:firstLine="0"/>
              <w:jc w:val="center"/>
              <w:rPr>
                <w:sz w:val="18"/>
                <w:szCs w:val="18"/>
              </w:rPr>
            </w:pPr>
            <w:r w:rsidRPr="003F113D">
              <w:rPr>
                <w:sz w:val="18"/>
                <w:szCs w:val="18"/>
              </w:rPr>
              <w:t>2</w:t>
            </w:r>
          </w:p>
        </w:tc>
        <w:tc>
          <w:tcPr>
            <w:tcW w:w="634" w:type="dxa"/>
            <w:gridSpan w:val="2"/>
            <w:vMerge/>
            <w:tcBorders>
              <w:right w:val="single" w:sz="4" w:space="0" w:color="auto"/>
            </w:tcBorders>
          </w:tcPr>
          <w:p w:rsidR="00BF23A5" w:rsidRPr="003F113D" w:rsidRDefault="00BF23A5" w:rsidP="00DA1908">
            <w:pPr>
              <w:spacing w:before="60" w:after="60"/>
              <w:jc w:val="center"/>
              <w:rPr>
                <w:sz w:val="18"/>
                <w:szCs w:val="18"/>
                <w:lang w:val="uk-UA"/>
              </w:rPr>
            </w:pPr>
          </w:p>
        </w:tc>
      </w:tr>
      <w:tr w:rsidR="00BF23A5" w:rsidRPr="003F113D" w:rsidTr="00F666C9">
        <w:trPr>
          <w:trHeight w:val="335"/>
        </w:trPr>
        <w:tc>
          <w:tcPr>
            <w:tcW w:w="630" w:type="dxa"/>
          </w:tcPr>
          <w:p w:rsidR="00BF23A5" w:rsidRPr="003F113D" w:rsidRDefault="00BF23A5" w:rsidP="00DA1908">
            <w:pPr>
              <w:pStyle w:val="a3"/>
              <w:spacing w:before="60" w:after="60"/>
              <w:ind w:firstLine="0"/>
              <w:jc w:val="center"/>
              <w:rPr>
                <w:sz w:val="18"/>
                <w:szCs w:val="18"/>
                <w:lang w:val="uk-UA"/>
              </w:rPr>
            </w:pPr>
            <w:r w:rsidRPr="003F113D">
              <w:rPr>
                <w:sz w:val="18"/>
                <w:szCs w:val="18"/>
              </w:rPr>
              <w:t>4</w:t>
            </w:r>
            <w:r w:rsidRPr="003F113D">
              <w:rPr>
                <w:sz w:val="18"/>
                <w:szCs w:val="18"/>
                <w:lang w:val="uk-UA"/>
              </w:rPr>
              <w:t>.</w:t>
            </w:r>
          </w:p>
        </w:tc>
        <w:tc>
          <w:tcPr>
            <w:tcW w:w="6676" w:type="dxa"/>
            <w:vAlign w:val="center"/>
          </w:tcPr>
          <w:p w:rsidR="00BF23A5" w:rsidRPr="006F5ACB" w:rsidRDefault="00BF23A5" w:rsidP="0084678D">
            <w:pPr>
              <w:jc w:val="both"/>
              <w:rPr>
                <w:lang w:val="uk-UA"/>
              </w:rPr>
            </w:pPr>
            <w:r w:rsidRPr="006F5ACB">
              <w:rPr>
                <w:lang w:val="uk-UA"/>
              </w:rPr>
              <w:t>Модуль «Вступ до програми mhGAP». Програма дій із подолання прогалин у сфері психічного здоров’я.</w:t>
            </w:r>
          </w:p>
        </w:tc>
        <w:tc>
          <w:tcPr>
            <w:tcW w:w="1245" w:type="dxa"/>
            <w:gridSpan w:val="2"/>
            <w:tcBorders>
              <w:right w:val="single" w:sz="4" w:space="0" w:color="auto"/>
            </w:tcBorders>
          </w:tcPr>
          <w:p w:rsidR="00BF23A5" w:rsidRPr="003F113D" w:rsidRDefault="00BF23A5" w:rsidP="00DA1908">
            <w:pPr>
              <w:pStyle w:val="a3"/>
              <w:spacing w:before="60" w:after="60"/>
              <w:ind w:firstLine="0"/>
              <w:jc w:val="center"/>
              <w:rPr>
                <w:sz w:val="18"/>
                <w:szCs w:val="18"/>
                <w:lang w:val="uk-UA"/>
              </w:rPr>
            </w:pPr>
            <w:r w:rsidRPr="003F113D">
              <w:rPr>
                <w:sz w:val="18"/>
                <w:szCs w:val="18"/>
                <w:lang w:val="uk-UA"/>
              </w:rPr>
              <w:t>2</w:t>
            </w:r>
          </w:p>
        </w:tc>
        <w:tc>
          <w:tcPr>
            <w:tcW w:w="634" w:type="dxa"/>
            <w:gridSpan w:val="2"/>
            <w:vMerge/>
            <w:tcBorders>
              <w:right w:val="single" w:sz="4" w:space="0" w:color="auto"/>
            </w:tcBorders>
          </w:tcPr>
          <w:p w:rsidR="00BF23A5" w:rsidRPr="003F113D" w:rsidRDefault="00BF23A5" w:rsidP="00DA1908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BF23A5" w:rsidRPr="003F113D" w:rsidTr="00F666C9">
        <w:trPr>
          <w:trHeight w:val="197"/>
        </w:trPr>
        <w:tc>
          <w:tcPr>
            <w:tcW w:w="630" w:type="dxa"/>
          </w:tcPr>
          <w:p w:rsidR="00BF23A5" w:rsidRPr="003F113D" w:rsidRDefault="00BF23A5" w:rsidP="00DA1908">
            <w:pPr>
              <w:pStyle w:val="a3"/>
              <w:spacing w:before="60" w:after="60"/>
              <w:ind w:firstLine="0"/>
              <w:jc w:val="center"/>
              <w:rPr>
                <w:sz w:val="18"/>
                <w:szCs w:val="18"/>
                <w:lang w:val="uk-UA"/>
              </w:rPr>
            </w:pPr>
            <w:r w:rsidRPr="003F113D">
              <w:rPr>
                <w:sz w:val="18"/>
                <w:szCs w:val="18"/>
              </w:rPr>
              <w:t>5</w:t>
            </w:r>
            <w:r w:rsidRPr="003F113D">
              <w:rPr>
                <w:sz w:val="18"/>
                <w:szCs w:val="18"/>
                <w:lang w:val="uk-UA"/>
              </w:rPr>
              <w:t>.</w:t>
            </w:r>
          </w:p>
        </w:tc>
        <w:tc>
          <w:tcPr>
            <w:tcW w:w="6676" w:type="dxa"/>
            <w:vAlign w:val="center"/>
          </w:tcPr>
          <w:p w:rsidR="00BF23A5" w:rsidRPr="006F5ACB" w:rsidRDefault="00BF23A5" w:rsidP="0084678D">
            <w:pPr>
              <w:jc w:val="both"/>
              <w:rPr>
                <w:lang w:val="uk-UA"/>
              </w:rPr>
            </w:pPr>
            <w:r w:rsidRPr="006F5ACB">
              <w:rPr>
                <w:lang w:val="uk-UA"/>
              </w:rPr>
              <w:t>Модуль «Вступ до програми mhGAP». Основні принципи допомоги та клінічної практики.</w:t>
            </w:r>
          </w:p>
        </w:tc>
        <w:tc>
          <w:tcPr>
            <w:tcW w:w="1245" w:type="dxa"/>
            <w:gridSpan w:val="2"/>
            <w:tcBorders>
              <w:right w:val="single" w:sz="4" w:space="0" w:color="auto"/>
            </w:tcBorders>
          </w:tcPr>
          <w:p w:rsidR="00BF23A5" w:rsidRPr="003F113D" w:rsidRDefault="00BF23A5" w:rsidP="00DA1908">
            <w:pPr>
              <w:pStyle w:val="a3"/>
              <w:spacing w:before="60" w:after="60"/>
              <w:ind w:firstLine="0"/>
              <w:jc w:val="center"/>
              <w:rPr>
                <w:sz w:val="18"/>
                <w:szCs w:val="18"/>
                <w:lang w:val="uk-UA"/>
              </w:rPr>
            </w:pPr>
            <w:r w:rsidRPr="003F113D">
              <w:rPr>
                <w:sz w:val="18"/>
                <w:szCs w:val="18"/>
                <w:lang w:val="uk-UA"/>
              </w:rPr>
              <w:t>2</w:t>
            </w:r>
          </w:p>
        </w:tc>
        <w:tc>
          <w:tcPr>
            <w:tcW w:w="634" w:type="dxa"/>
            <w:gridSpan w:val="2"/>
            <w:vMerge/>
            <w:tcBorders>
              <w:right w:val="single" w:sz="4" w:space="0" w:color="auto"/>
            </w:tcBorders>
          </w:tcPr>
          <w:p w:rsidR="00BF23A5" w:rsidRPr="003F113D" w:rsidRDefault="00BF23A5" w:rsidP="00DA1908">
            <w:pPr>
              <w:spacing w:before="60" w:after="60"/>
              <w:jc w:val="center"/>
              <w:rPr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</w:p>
        </w:tc>
      </w:tr>
      <w:tr w:rsidR="00BF23A5" w:rsidRPr="003F113D" w:rsidTr="00F666C9">
        <w:trPr>
          <w:trHeight w:val="203"/>
        </w:trPr>
        <w:tc>
          <w:tcPr>
            <w:tcW w:w="630" w:type="dxa"/>
          </w:tcPr>
          <w:p w:rsidR="00BF23A5" w:rsidRPr="003F113D" w:rsidRDefault="00BF23A5" w:rsidP="00DA1908">
            <w:pPr>
              <w:pStyle w:val="a3"/>
              <w:spacing w:before="60" w:after="60"/>
              <w:ind w:firstLine="0"/>
              <w:jc w:val="center"/>
              <w:rPr>
                <w:sz w:val="18"/>
                <w:szCs w:val="18"/>
                <w:lang w:val="uk-UA"/>
              </w:rPr>
            </w:pPr>
            <w:r w:rsidRPr="003F113D">
              <w:rPr>
                <w:sz w:val="18"/>
                <w:szCs w:val="18"/>
              </w:rPr>
              <w:t>6</w:t>
            </w:r>
            <w:r w:rsidRPr="003F113D">
              <w:rPr>
                <w:sz w:val="18"/>
                <w:szCs w:val="18"/>
                <w:lang w:val="uk-UA"/>
              </w:rPr>
              <w:t>.</w:t>
            </w:r>
          </w:p>
        </w:tc>
        <w:tc>
          <w:tcPr>
            <w:tcW w:w="6676" w:type="dxa"/>
            <w:vAlign w:val="center"/>
          </w:tcPr>
          <w:p w:rsidR="00BF23A5" w:rsidRPr="006F5ACB" w:rsidRDefault="00BF23A5" w:rsidP="0084678D">
            <w:pPr>
              <w:jc w:val="both"/>
              <w:rPr>
                <w:lang w:val="uk-UA"/>
              </w:rPr>
            </w:pPr>
            <w:r w:rsidRPr="006F5ACB">
              <w:rPr>
                <w:lang w:val="uk-UA"/>
              </w:rPr>
              <w:t>Модуль «Вступ до програми mhGAP». Основні принципи клінічної практики. Етапи ведення ПНПР-розладів.</w:t>
            </w:r>
          </w:p>
        </w:tc>
        <w:tc>
          <w:tcPr>
            <w:tcW w:w="1245" w:type="dxa"/>
            <w:gridSpan w:val="2"/>
            <w:tcBorders>
              <w:right w:val="single" w:sz="4" w:space="0" w:color="auto"/>
            </w:tcBorders>
          </w:tcPr>
          <w:p w:rsidR="00BF23A5" w:rsidRPr="003F113D" w:rsidRDefault="00BF23A5" w:rsidP="00DA1908">
            <w:pPr>
              <w:pStyle w:val="a3"/>
              <w:spacing w:before="60" w:after="60"/>
              <w:ind w:firstLine="0"/>
              <w:jc w:val="center"/>
              <w:rPr>
                <w:sz w:val="18"/>
                <w:szCs w:val="18"/>
                <w:lang w:val="uk-UA"/>
              </w:rPr>
            </w:pPr>
            <w:r w:rsidRPr="003F113D">
              <w:rPr>
                <w:sz w:val="18"/>
                <w:szCs w:val="18"/>
                <w:lang w:val="uk-UA"/>
              </w:rPr>
              <w:t>2</w:t>
            </w:r>
          </w:p>
        </w:tc>
        <w:tc>
          <w:tcPr>
            <w:tcW w:w="634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:rsidR="00BF23A5" w:rsidRPr="003F113D" w:rsidRDefault="00BF23A5" w:rsidP="00760E8A">
            <w:pPr>
              <w:spacing w:before="60" w:after="60"/>
              <w:jc w:val="center"/>
              <w:rPr>
                <w:sz w:val="18"/>
                <w:szCs w:val="18"/>
                <w:lang w:val="uk-UA"/>
              </w:rPr>
            </w:pPr>
            <w:r w:rsidRPr="003F113D">
              <w:rPr>
                <w:sz w:val="18"/>
                <w:szCs w:val="18"/>
                <w:lang w:val="uk-UA"/>
              </w:rPr>
              <w:t>ІІІ</w:t>
            </w:r>
          </w:p>
        </w:tc>
      </w:tr>
      <w:tr w:rsidR="00BF23A5" w:rsidRPr="003F113D" w:rsidTr="00F666C9">
        <w:trPr>
          <w:trHeight w:val="197"/>
        </w:trPr>
        <w:tc>
          <w:tcPr>
            <w:tcW w:w="630" w:type="dxa"/>
          </w:tcPr>
          <w:p w:rsidR="00BF23A5" w:rsidRPr="003F113D" w:rsidRDefault="00BF23A5" w:rsidP="00DA1908">
            <w:pPr>
              <w:pStyle w:val="a3"/>
              <w:spacing w:before="60" w:after="60"/>
              <w:ind w:firstLine="0"/>
              <w:jc w:val="center"/>
              <w:rPr>
                <w:sz w:val="18"/>
                <w:szCs w:val="18"/>
                <w:lang w:val="uk-UA"/>
              </w:rPr>
            </w:pPr>
            <w:r w:rsidRPr="003F113D">
              <w:rPr>
                <w:sz w:val="18"/>
                <w:szCs w:val="18"/>
              </w:rPr>
              <w:t>7</w:t>
            </w:r>
            <w:r w:rsidRPr="003F113D">
              <w:rPr>
                <w:sz w:val="18"/>
                <w:szCs w:val="18"/>
                <w:lang w:val="uk-UA"/>
              </w:rPr>
              <w:t>.</w:t>
            </w:r>
          </w:p>
        </w:tc>
        <w:tc>
          <w:tcPr>
            <w:tcW w:w="6676" w:type="dxa"/>
            <w:vAlign w:val="center"/>
          </w:tcPr>
          <w:p w:rsidR="00BF23A5" w:rsidRPr="006F5ACB" w:rsidRDefault="00BF23A5" w:rsidP="0084678D">
            <w:pPr>
              <w:jc w:val="both"/>
              <w:rPr>
                <w:lang w:val="uk-UA"/>
              </w:rPr>
            </w:pPr>
            <w:r w:rsidRPr="006F5ACB">
              <w:rPr>
                <w:lang w:val="uk-UA"/>
              </w:rPr>
              <w:t>Модуль «Оцінка, ведення та подальшій супровід пацієнтів з ПНПР-розладами за пакетом інструментів mhGAP». Депресія. Вступ, оцінка.</w:t>
            </w:r>
          </w:p>
        </w:tc>
        <w:tc>
          <w:tcPr>
            <w:tcW w:w="1245" w:type="dxa"/>
            <w:gridSpan w:val="2"/>
            <w:tcBorders>
              <w:right w:val="single" w:sz="4" w:space="0" w:color="auto"/>
            </w:tcBorders>
          </w:tcPr>
          <w:p w:rsidR="00BF23A5" w:rsidRPr="003F113D" w:rsidRDefault="00BF23A5" w:rsidP="00DA1908">
            <w:pPr>
              <w:pStyle w:val="a3"/>
              <w:spacing w:before="60" w:after="60"/>
              <w:ind w:firstLine="0"/>
              <w:jc w:val="center"/>
              <w:rPr>
                <w:sz w:val="18"/>
                <w:szCs w:val="18"/>
                <w:lang w:val="uk-UA"/>
              </w:rPr>
            </w:pPr>
            <w:r w:rsidRPr="003F113D">
              <w:rPr>
                <w:sz w:val="18"/>
                <w:szCs w:val="18"/>
                <w:lang w:val="uk-UA"/>
              </w:rPr>
              <w:t>2</w:t>
            </w:r>
          </w:p>
        </w:tc>
        <w:tc>
          <w:tcPr>
            <w:tcW w:w="634" w:type="dxa"/>
            <w:gridSpan w:val="2"/>
            <w:vMerge/>
            <w:tcBorders>
              <w:right w:val="single" w:sz="4" w:space="0" w:color="auto"/>
            </w:tcBorders>
          </w:tcPr>
          <w:p w:rsidR="00BF23A5" w:rsidRPr="003F113D" w:rsidRDefault="00BF23A5" w:rsidP="00DA1908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BF23A5" w:rsidRPr="003F113D" w:rsidTr="00F666C9">
        <w:trPr>
          <w:trHeight w:val="197"/>
        </w:trPr>
        <w:tc>
          <w:tcPr>
            <w:tcW w:w="630" w:type="dxa"/>
          </w:tcPr>
          <w:p w:rsidR="00BF23A5" w:rsidRPr="003F113D" w:rsidRDefault="00BF23A5" w:rsidP="00DA1908">
            <w:pPr>
              <w:pStyle w:val="a3"/>
              <w:spacing w:before="60" w:after="60"/>
              <w:ind w:firstLine="0"/>
              <w:jc w:val="center"/>
              <w:rPr>
                <w:sz w:val="18"/>
                <w:szCs w:val="18"/>
                <w:lang w:val="uk-UA"/>
              </w:rPr>
            </w:pPr>
            <w:r w:rsidRPr="003F113D">
              <w:rPr>
                <w:sz w:val="18"/>
                <w:szCs w:val="18"/>
              </w:rPr>
              <w:t>8</w:t>
            </w:r>
            <w:r w:rsidRPr="003F113D">
              <w:rPr>
                <w:sz w:val="18"/>
                <w:szCs w:val="18"/>
                <w:lang w:val="uk-UA"/>
              </w:rPr>
              <w:t>.</w:t>
            </w:r>
          </w:p>
        </w:tc>
        <w:tc>
          <w:tcPr>
            <w:tcW w:w="6676" w:type="dxa"/>
            <w:vAlign w:val="center"/>
          </w:tcPr>
          <w:p w:rsidR="00BF23A5" w:rsidRPr="006F5ACB" w:rsidRDefault="00BF23A5" w:rsidP="0084678D">
            <w:pPr>
              <w:jc w:val="both"/>
              <w:rPr>
                <w:lang w:val="uk-UA"/>
              </w:rPr>
            </w:pPr>
            <w:r w:rsidRPr="006F5ACB">
              <w:rPr>
                <w:lang w:val="uk-UA"/>
              </w:rPr>
              <w:t>Модуль «Оцінка, ведення та подальшій супровід пацієнтів з ПНПР-розладами за пакетом інструментів mhGAP». Депресія. Ведення, подальшій супровід.</w:t>
            </w:r>
          </w:p>
        </w:tc>
        <w:tc>
          <w:tcPr>
            <w:tcW w:w="1245" w:type="dxa"/>
            <w:gridSpan w:val="2"/>
            <w:tcBorders>
              <w:right w:val="single" w:sz="4" w:space="0" w:color="auto"/>
            </w:tcBorders>
          </w:tcPr>
          <w:p w:rsidR="00BF23A5" w:rsidRPr="003F113D" w:rsidRDefault="00BF23A5" w:rsidP="00DA1908">
            <w:pPr>
              <w:pStyle w:val="a3"/>
              <w:spacing w:before="60" w:after="60"/>
              <w:ind w:firstLine="0"/>
              <w:jc w:val="center"/>
              <w:rPr>
                <w:sz w:val="18"/>
                <w:szCs w:val="18"/>
                <w:lang w:val="uk-UA"/>
              </w:rPr>
            </w:pPr>
            <w:r w:rsidRPr="003F113D">
              <w:rPr>
                <w:sz w:val="18"/>
                <w:szCs w:val="18"/>
                <w:lang w:val="uk-UA"/>
              </w:rPr>
              <w:t>2</w:t>
            </w:r>
          </w:p>
        </w:tc>
        <w:tc>
          <w:tcPr>
            <w:tcW w:w="634" w:type="dxa"/>
            <w:gridSpan w:val="2"/>
            <w:vMerge/>
            <w:tcBorders>
              <w:right w:val="single" w:sz="4" w:space="0" w:color="auto"/>
            </w:tcBorders>
          </w:tcPr>
          <w:p w:rsidR="00BF23A5" w:rsidRPr="003F113D" w:rsidRDefault="00BF23A5" w:rsidP="00DA1908">
            <w:pPr>
              <w:spacing w:before="60" w:after="60"/>
              <w:jc w:val="center"/>
              <w:rPr>
                <w:color w:val="000000"/>
                <w:sz w:val="18"/>
                <w:szCs w:val="18"/>
                <w:shd w:val="clear" w:color="auto" w:fill="FFFFFF"/>
              </w:rPr>
            </w:pPr>
          </w:p>
        </w:tc>
      </w:tr>
      <w:tr w:rsidR="00BF23A5" w:rsidRPr="003F113D" w:rsidTr="00F666C9">
        <w:trPr>
          <w:trHeight w:val="197"/>
        </w:trPr>
        <w:tc>
          <w:tcPr>
            <w:tcW w:w="630" w:type="dxa"/>
          </w:tcPr>
          <w:p w:rsidR="00BF23A5" w:rsidRPr="003F113D" w:rsidRDefault="00BF23A5" w:rsidP="00DA1908">
            <w:pPr>
              <w:pStyle w:val="a3"/>
              <w:spacing w:before="60" w:after="60"/>
              <w:ind w:firstLine="0"/>
              <w:jc w:val="center"/>
              <w:rPr>
                <w:sz w:val="18"/>
                <w:szCs w:val="18"/>
                <w:lang w:val="uk-UA"/>
              </w:rPr>
            </w:pPr>
            <w:r w:rsidRPr="003F113D">
              <w:rPr>
                <w:sz w:val="18"/>
                <w:szCs w:val="18"/>
              </w:rPr>
              <w:t>9</w:t>
            </w:r>
            <w:r w:rsidRPr="003F113D">
              <w:rPr>
                <w:sz w:val="18"/>
                <w:szCs w:val="18"/>
                <w:lang w:val="uk-UA"/>
              </w:rPr>
              <w:t>.</w:t>
            </w:r>
          </w:p>
        </w:tc>
        <w:tc>
          <w:tcPr>
            <w:tcW w:w="6676" w:type="dxa"/>
            <w:vAlign w:val="center"/>
          </w:tcPr>
          <w:p w:rsidR="00BF23A5" w:rsidRPr="006F5ACB" w:rsidRDefault="00BF23A5" w:rsidP="0084678D">
            <w:pPr>
              <w:jc w:val="both"/>
              <w:rPr>
                <w:lang w:val="uk-UA"/>
              </w:rPr>
            </w:pPr>
            <w:r w:rsidRPr="006F5ACB">
              <w:rPr>
                <w:lang w:val="uk-UA"/>
              </w:rPr>
              <w:t>Модуль «Оцінка, ведення та подальшій супровід пацієнтів з ПНПР-розладами за пакетом інструментів mhGAP». Суїциди та самоушкодження. Вступ, оцінка.</w:t>
            </w:r>
          </w:p>
        </w:tc>
        <w:tc>
          <w:tcPr>
            <w:tcW w:w="1245" w:type="dxa"/>
            <w:gridSpan w:val="2"/>
            <w:tcBorders>
              <w:right w:val="single" w:sz="4" w:space="0" w:color="auto"/>
            </w:tcBorders>
          </w:tcPr>
          <w:p w:rsidR="00BF23A5" w:rsidRPr="003F113D" w:rsidRDefault="00BF23A5" w:rsidP="00DA1908">
            <w:pPr>
              <w:pStyle w:val="a3"/>
              <w:spacing w:before="60" w:after="60"/>
              <w:ind w:firstLine="0"/>
              <w:jc w:val="center"/>
              <w:rPr>
                <w:sz w:val="18"/>
                <w:szCs w:val="18"/>
                <w:lang w:val="uk-UA"/>
              </w:rPr>
            </w:pPr>
            <w:r w:rsidRPr="003F113D">
              <w:rPr>
                <w:sz w:val="18"/>
                <w:szCs w:val="18"/>
                <w:lang w:val="uk-UA"/>
              </w:rPr>
              <w:t>2</w:t>
            </w:r>
          </w:p>
        </w:tc>
        <w:tc>
          <w:tcPr>
            <w:tcW w:w="634" w:type="dxa"/>
            <w:gridSpan w:val="2"/>
            <w:vMerge/>
            <w:tcBorders>
              <w:right w:val="single" w:sz="4" w:space="0" w:color="auto"/>
            </w:tcBorders>
          </w:tcPr>
          <w:p w:rsidR="00BF23A5" w:rsidRPr="003F113D" w:rsidRDefault="00BF23A5" w:rsidP="00DA1908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BF23A5" w:rsidRPr="003F113D" w:rsidTr="00F666C9">
        <w:trPr>
          <w:trHeight w:val="197"/>
        </w:trPr>
        <w:tc>
          <w:tcPr>
            <w:tcW w:w="630" w:type="dxa"/>
          </w:tcPr>
          <w:p w:rsidR="00BF23A5" w:rsidRPr="003F113D" w:rsidRDefault="00BF23A5" w:rsidP="00DA1908">
            <w:pPr>
              <w:pStyle w:val="a3"/>
              <w:spacing w:before="60" w:after="60"/>
              <w:ind w:firstLine="0"/>
              <w:jc w:val="center"/>
              <w:rPr>
                <w:sz w:val="18"/>
                <w:szCs w:val="18"/>
                <w:lang w:val="uk-UA"/>
              </w:rPr>
            </w:pPr>
            <w:r w:rsidRPr="003F113D">
              <w:rPr>
                <w:sz w:val="18"/>
                <w:szCs w:val="18"/>
              </w:rPr>
              <w:t>10</w:t>
            </w:r>
            <w:r w:rsidRPr="003F113D">
              <w:rPr>
                <w:sz w:val="18"/>
                <w:szCs w:val="18"/>
                <w:lang w:val="uk-UA"/>
              </w:rPr>
              <w:t>.</w:t>
            </w:r>
          </w:p>
        </w:tc>
        <w:tc>
          <w:tcPr>
            <w:tcW w:w="6676" w:type="dxa"/>
            <w:vAlign w:val="center"/>
          </w:tcPr>
          <w:p w:rsidR="00BF23A5" w:rsidRPr="006F5ACB" w:rsidRDefault="00BF23A5" w:rsidP="0084678D">
            <w:pPr>
              <w:jc w:val="both"/>
              <w:rPr>
                <w:lang w:val="uk-UA"/>
              </w:rPr>
            </w:pPr>
            <w:r w:rsidRPr="006F5ACB">
              <w:rPr>
                <w:lang w:val="uk-UA"/>
              </w:rPr>
              <w:t>Модуль «Оцінка, ведення та подальшій супровід пацієнтів з ПНПР-розладами за пакетом інструментів mhGAP». Суїциди та самоушкодження. Ведення, подальшій супровід.</w:t>
            </w:r>
          </w:p>
        </w:tc>
        <w:tc>
          <w:tcPr>
            <w:tcW w:w="1245" w:type="dxa"/>
            <w:gridSpan w:val="2"/>
            <w:tcBorders>
              <w:right w:val="single" w:sz="4" w:space="0" w:color="auto"/>
            </w:tcBorders>
          </w:tcPr>
          <w:p w:rsidR="00BF23A5" w:rsidRPr="003F113D" w:rsidRDefault="00BF23A5" w:rsidP="00DA1908">
            <w:pPr>
              <w:pStyle w:val="a3"/>
              <w:spacing w:before="60" w:after="60"/>
              <w:ind w:firstLine="0"/>
              <w:jc w:val="center"/>
              <w:rPr>
                <w:sz w:val="18"/>
                <w:szCs w:val="18"/>
                <w:lang w:val="uk-UA"/>
              </w:rPr>
            </w:pPr>
            <w:r w:rsidRPr="003F113D">
              <w:rPr>
                <w:sz w:val="18"/>
                <w:szCs w:val="18"/>
                <w:lang w:val="uk-UA"/>
              </w:rPr>
              <w:t>2</w:t>
            </w:r>
          </w:p>
        </w:tc>
        <w:tc>
          <w:tcPr>
            <w:tcW w:w="634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:rsidR="00BF23A5" w:rsidRPr="003F113D" w:rsidRDefault="00BF23A5" w:rsidP="00760E8A">
            <w:pPr>
              <w:spacing w:before="60" w:after="60"/>
              <w:jc w:val="center"/>
              <w:rPr>
                <w:sz w:val="18"/>
                <w:szCs w:val="18"/>
              </w:rPr>
            </w:pPr>
            <w:r w:rsidRPr="003F113D">
              <w:rPr>
                <w:color w:val="000000"/>
                <w:sz w:val="18"/>
                <w:szCs w:val="18"/>
                <w:shd w:val="clear" w:color="auto" w:fill="FFFFFF"/>
                <w:lang w:val="en-US"/>
              </w:rPr>
              <w:t>I</w:t>
            </w:r>
            <w:r w:rsidRPr="003F113D">
              <w:rPr>
                <w:color w:val="000000"/>
                <w:sz w:val="18"/>
                <w:szCs w:val="18"/>
                <w:shd w:val="clear" w:color="auto" w:fill="FFFFFF"/>
              </w:rPr>
              <w:t>V</w:t>
            </w:r>
          </w:p>
          <w:p w:rsidR="00BF23A5" w:rsidRPr="003F113D" w:rsidRDefault="00BF23A5" w:rsidP="00760E8A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BF23A5" w:rsidRPr="003F113D" w:rsidTr="00F666C9">
        <w:trPr>
          <w:trHeight w:val="465"/>
        </w:trPr>
        <w:tc>
          <w:tcPr>
            <w:tcW w:w="630" w:type="dxa"/>
          </w:tcPr>
          <w:p w:rsidR="00BF23A5" w:rsidRPr="003F113D" w:rsidRDefault="00BF23A5" w:rsidP="00DA1908">
            <w:pPr>
              <w:pStyle w:val="a3"/>
              <w:spacing w:before="60" w:after="60"/>
              <w:ind w:firstLine="0"/>
              <w:jc w:val="center"/>
              <w:rPr>
                <w:sz w:val="18"/>
                <w:szCs w:val="18"/>
                <w:lang w:val="uk-UA"/>
              </w:rPr>
            </w:pPr>
            <w:r w:rsidRPr="003F113D">
              <w:rPr>
                <w:sz w:val="18"/>
                <w:szCs w:val="18"/>
                <w:lang w:val="uk-UA"/>
              </w:rPr>
              <w:t>11.</w:t>
            </w:r>
          </w:p>
        </w:tc>
        <w:tc>
          <w:tcPr>
            <w:tcW w:w="6676" w:type="dxa"/>
            <w:vAlign w:val="center"/>
          </w:tcPr>
          <w:p w:rsidR="00BF23A5" w:rsidRPr="006F5ACB" w:rsidRDefault="00BF23A5" w:rsidP="0084678D">
            <w:pPr>
              <w:jc w:val="both"/>
              <w:rPr>
                <w:lang w:val="uk-UA"/>
              </w:rPr>
            </w:pPr>
            <w:r w:rsidRPr="006F5ACB">
              <w:rPr>
                <w:lang w:val="uk-UA"/>
              </w:rPr>
              <w:t>Модуль «Оцінка, ведення та подальшій супровід пацієнтів з ПНПР-розладами за пакетом інструментів mhGAP». Стрес. Гострий стресовий розлад. Горе. Вступ, оцінка.</w:t>
            </w:r>
          </w:p>
        </w:tc>
        <w:tc>
          <w:tcPr>
            <w:tcW w:w="1245" w:type="dxa"/>
            <w:gridSpan w:val="2"/>
            <w:tcBorders>
              <w:right w:val="single" w:sz="4" w:space="0" w:color="auto"/>
            </w:tcBorders>
          </w:tcPr>
          <w:p w:rsidR="00BF23A5" w:rsidRPr="003F113D" w:rsidRDefault="00BF23A5" w:rsidP="00DA1908">
            <w:pPr>
              <w:pStyle w:val="a3"/>
              <w:spacing w:before="60" w:after="60"/>
              <w:ind w:firstLine="0"/>
              <w:jc w:val="center"/>
              <w:rPr>
                <w:sz w:val="18"/>
                <w:szCs w:val="18"/>
                <w:lang w:val="uk-UA"/>
              </w:rPr>
            </w:pPr>
            <w:r w:rsidRPr="003F113D">
              <w:rPr>
                <w:sz w:val="18"/>
                <w:szCs w:val="18"/>
                <w:lang w:val="uk-UA"/>
              </w:rPr>
              <w:t>2</w:t>
            </w:r>
          </w:p>
        </w:tc>
        <w:tc>
          <w:tcPr>
            <w:tcW w:w="634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BF23A5" w:rsidRPr="003F113D" w:rsidRDefault="00BF23A5" w:rsidP="00DA1908">
            <w:pPr>
              <w:spacing w:before="60" w:after="60"/>
              <w:jc w:val="center"/>
              <w:rPr>
                <w:color w:val="000000"/>
                <w:sz w:val="18"/>
                <w:szCs w:val="18"/>
                <w:shd w:val="clear" w:color="auto" w:fill="FFFFFF"/>
              </w:rPr>
            </w:pPr>
          </w:p>
        </w:tc>
      </w:tr>
      <w:tr w:rsidR="00BF23A5" w:rsidRPr="003F113D" w:rsidTr="00F666C9">
        <w:trPr>
          <w:trHeight w:val="335"/>
        </w:trPr>
        <w:tc>
          <w:tcPr>
            <w:tcW w:w="630" w:type="dxa"/>
          </w:tcPr>
          <w:p w:rsidR="00BF23A5" w:rsidRPr="003F113D" w:rsidRDefault="00BF23A5" w:rsidP="00DA1908">
            <w:pPr>
              <w:pStyle w:val="a3"/>
              <w:spacing w:before="60" w:after="60"/>
              <w:ind w:firstLine="0"/>
              <w:jc w:val="center"/>
              <w:rPr>
                <w:sz w:val="18"/>
                <w:szCs w:val="18"/>
                <w:lang w:val="uk-UA"/>
              </w:rPr>
            </w:pPr>
            <w:r w:rsidRPr="003F113D">
              <w:rPr>
                <w:sz w:val="18"/>
                <w:szCs w:val="18"/>
                <w:lang w:val="uk-UA"/>
              </w:rPr>
              <w:t>12.</w:t>
            </w:r>
          </w:p>
        </w:tc>
        <w:tc>
          <w:tcPr>
            <w:tcW w:w="6676" w:type="dxa"/>
            <w:vAlign w:val="center"/>
          </w:tcPr>
          <w:p w:rsidR="00BF23A5" w:rsidRPr="006F5ACB" w:rsidRDefault="00BF23A5" w:rsidP="0084678D">
            <w:pPr>
              <w:jc w:val="both"/>
              <w:rPr>
                <w:lang w:val="uk-UA"/>
              </w:rPr>
            </w:pPr>
            <w:r w:rsidRPr="006F5ACB">
              <w:rPr>
                <w:lang w:val="uk-UA"/>
              </w:rPr>
              <w:t>Модуль «Оцінка, ведення та подальшій супровід пацієнтів з ПНПР-розладами за пакетом інструментів mhGAP». Стрес. Гострий стресовий розлад. Горе. Ведення, подальшій супровід.</w:t>
            </w:r>
          </w:p>
        </w:tc>
        <w:tc>
          <w:tcPr>
            <w:tcW w:w="1245" w:type="dxa"/>
            <w:gridSpan w:val="2"/>
            <w:tcBorders>
              <w:right w:val="single" w:sz="4" w:space="0" w:color="auto"/>
            </w:tcBorders>
          </w:tcPr>
          <w:p w:rsidR="00BF23A5" w:rsidRPr="003F113D" w:rsidRDefault="00BF23A5" w:rsidP="00DA1908">
            <w:pPr>
              <w:pStyle w:val="a3"/>
              <w:spacing w:before="60" w:after="60"/>
              <w:ind w:firstLine="0"/>
              <w:jc w:val="center"/>
              <w:rPr>
                <w:sz w:val="18"/>
                <w:szCs w:val="18"/>
                <w:lang w:val="uk-UA"/>
              </w:rPr>
            </w:pPr>
            <w:r w:rsidRPr="003F113D">
              <w:rPr>
                <w:sz w:val="18"/>
                <w:szCs w:val="18"/>
                <w:lang w:val="uk-UA"/>
              </w:rPr>
              <w:t>2</w:t>
            </w:r>
          </w:p>
        </w:tc>
        <w:tc>
          <w:tcPr>
            <w:tcW w:w="634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BF23A5" w:rsidRPr="003F113D" w:rsidRDefault="00BF23A5" w:rsidP="00DA1908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BF23A5" w:rsidRPr="003F113D" w:rsidTr="00F666C9">
        <w:trPr>
          <w:trHeight w:val="197"/>
        </w:trPr>
        <w:tc>
          <w:tcPr>
            <w:tcW w:w="630" w:type="dxa"/>
          </w:tcPr>
          <w:p w:rsidR="00BF23A5" w:rsidRPr="003F113D" w:rsidRDefault="00BF23A5" w:rsidP="00DA1908">
            <w:pPr>
              <w:pStyle w:val="a3"/>
              <w:spacing w:before="60" w:after="60"/>
              <w:ind w:firstLine="0"/>
              <w:jc w:val="center"/>
              <w:rPr>
                <w:sz w:val="18"/>
                <w:szCs w:val="18"/>
              </w:rPr>
            </w:pPr>
            <w:r w:rsidRPr="003F113D">
              <w:rPr>
                <w:sz w:val="18"/>
                <w:szCs w:val="18"/>
              </w:rPr>
              <w:t>13.</w:t>
            </w:r>
          </w:p>
        </w:tc>
        <w:tc>
          <w:tcPr>
            <w:tcW w:w="6676" w:type="dxa"/>
            <w:vAlign w:val="center"/>
          </w:tcPr>
          <w:p w:rsidR="00BF23A5" w:rsidRPr="006F5ACB" w:rsidRDefault="00BF23A5" w:rsidP="0084678D">
            <w:pPr>
              <w:jc w:val="both"/>
              <w:rPr>
                <w:lang w:val="uk-UA"/>
              </w:rPr>
            </w:pPr>
            <w:r w:rsidRPr="006F5ACB">
              <w:rPr>
                <w:lang w:val="uk-UA"/>
              </w:rPr>
              <w:t>Модуль «Оцінка, ведення та подальшій супровід пацієнтів з ПНПР-розладами за пакетом інструментів mhGAP». Посттравматичний стресовий розлад. Вступ, оцінка.</w:t>
            </w:r>
          </w:p>
        </w:tc>
        <w:tc>
          <w:tcPr>
            <w:tcW w:w="1245" w:type="dxa"/>
            <w:gridSpan w:val="2"/>
            <w:tcBorders>
              <w:right w:val="single" w:sz="4" w:space="0" w:color="auto"/>
            </w:tcBorders>
          </w:tcPr>
          <w:p w:rsidR="00BF23A5" w:rsidRPr="003F113D" w:rsidRDefault="00BF23A5" w:rsidP="00DA1908">
            <w:pPr>
              <w:pStyle w:val="a3"/>
              <w:spacing w:before="60" w:after="60"/>
              <w:ind w:firstLine="0"/>
              <w:jc w:val="center"/>
              <w:rPr>
                <w:sz w:val="18"/>
                <w:szCs w:val="18"/>
              </w:rPr>
            </w:pPr>
            <w:r w:rsidRPr="003F113D">
              <w:rPr>
                <w:sz w:val="18"/>
                <w:szCs w:val="18"/>
              </w:rPr>
              <w:t>2</w:t>
            </w:r>
          </w:p>
        </w:tc>
        <w:tc>
          <w:tcPr>
            <w:tcW w:w="634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:rsidR="00BF23A5" w:rsidRPr="003F113D" w:rsidRDefault="00BF23A5" w:rsidP="00760E8A">
            <w:pPr>
              <w:spacing w:before="60" w:after="60"/>
              <w:jc w:val="center"/>
              <w:rPr>
                <w:sz w:val="18"/>
                <w:szCs w:val="18"/>
              </w:rPr>
            </w:pPr>
            <w:r w:rsidRPr="003F113D">
              <w:rPr>
                <w:color w:val="000000"/>
                <w:sz w:val="18"/>
                <w:szCs w:val="18"/>
                <w:shd w:val="clear" w:color="auto" w:fill="FFFFFF"/>
              </w:rPr>
              <w:t>V</w:t>
            </w:r>
          </w:p>
        </w:tc>
      </w:tr>
      <w:tr w:rsidR="00BF23A5" w:rsidRPr="003F113D" w:rsidTr="00F666C9">
        <w:trPr>
          <w:trHeight w:val="335"/>
        </w:trPr>
        <w:tc>
          <w:tcPr>
            <w:tcW w:w="630" w:type="dxa"/>
          </w:tcPr>
          <w:p w:rsidR="00BF23A5" w:rsidRPr="003F113D" w:rsidRDefault="00BF23A5" w:rsidP="003033C2">
            <w:pPr>
              <w:pStyle w:val="a3"/>
              <w:spacing w:before="60" w:after="60"/>
              <w:ind w:firstLine="0"/>
              <w:jc w:val="center"/>
              <w:rPr>
                <w:sz w:val="18"/>
                <w:szCs w:val="18"/>
                <w:lang w:val="uk-UA"/>
              </w:rPr>
            </w:pPr>
            <w:r w:rsidRPr="003F113D">
              <w:rPr>
                <w:sz w:val="18"/>
                <w:szCs w:val="18"/>
                <w:lang w:val="uk-UA"/>
              </w:rPr>
              <w:t>1</w:t>
            </w:r>
            <w:r w:rsidRPr="003F113D">
              <w:rPr>
                <w:sz w:val="18"/>
                <w:szCs w:val="18"/>
              </w:rPr>
              <w:t>4</w:t>
            </w:r>
            <w:r w:rsidRPr="003F113D">
              <w:rPr>
                <w:sz w:val="18"/>
                <w:szCs w:val="18"/>
                <w:lang w:val="uk-UA"/>
              </w:rPr>
              <w:t>.</w:t>
            </w:r>
          </w:p>
        </w:tc>
        <w:tc>
          <w:tcPr>
            <w:tcW w:w="6676" w:type="dxa"/>
            <w:vAlign w:val="center"/>
          </w:tcPr>
          <w:p w:rsidR="00BF23A5" w:rsidRPr="006F5ACB" w:rsidRDefault="00BF23A5" w:rsidP="0084678D">
            <w:pPr>
              <w:jc w:val="both"/>
              <w:rPr>
                <w:lang w:val="uk-UA"/>
              </w:rPr>
            </w:pPr>
            <w:r w:rsidRPr="006F5ACB">
              <w:rPr>
                <w:lang w:val="uk-UA"/>
              </w:rPr>
              <w:t xml:space="preserve">Модуль «Оцінка, ведення та подальшій супровід пацієнтів з ПНПР-розладами за пакетом інструментів mhGAP». Посттравматичний стресовий розлад. Ведення, подальшій </w:t>
            </w:r>
            <w:r w:rsidRPr="006F5ACB">
              <w:rPr>
                <w:lang w:val="uk-UA"/>
              </w:rPr>
              <w:lastRenderedPageBreak/>
              <w:t>супровід.</w:t>
            </w:r>
          </w:p>
        </w:tc>
        <w:tc>
          <w:tcPr>
            <w:tcW w:w="1245" w:type="dxa"/>
            <w:gridSpan w:val="2"/>
            <w:tcBorders>
              <w:right w:val="single" w:sz="4" w:space="0" w:color="auto"/>
            </w:tcBorders>
          </w:tcPr>
          <w:p w:rsidR="00BF23A5" w:rsidRPr="003F113D" w:rsidRDefault="00BF23A5" w:rsidP="00DA1908">
            <w:pPr>
              <w:pStyle w:val="a3"/>
              <w:spacing w:before="60" w:after="60"/>
              <w:ind w:firstLine="0"/>
              <w:jc w:val="center"/>
              <w:rPr>
                <w:sz w:val="18"/>
                <w:szCs w:val="18"/>
                <w:lang w:val="uk-UA"/>
              </w:rPr>
            </w:pPr>
            <w:r w:rsidRPr="003F113D">
              <w:rPr>
                <w:sz w:val="18"/>
                <w:szCs w:val="18"/>
                <w:lang w:val="uk-UA"/>
              </w:rPr>
              <w:lastRenderedPageBreak/>
              <w:t>2</w:t>
            </w:r>
          </w:p>
        </w:tc>
        <w:tc>
          <w:tcPr>
            <w:tcW w:w="634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BF23A5" w:rsidRPr="003F113D" w:rsidRDefault="00BF23A5" w:rsidP="00DA1908">
            <w:pPr>
              <w:spacing w:before="60" w:after="60"/>
              <w:jc w:val="center"/>
              <w:rPr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</w:p>
        </w:tc>
      </w:tr>
      <w:tr w:rsidR="00BF23A5" w:rsidRPr="003F113D" w:rsidTr="00F666C9">
        <w:trPr>
          <w:trHeight w:val="197"/>
        </w:trPr>
        <w:tc>
          <w:tcPr>
            <w:tcW w:w="630" w:type="dxa"/>
          </w:tcPr>
          <w:p w:rsidR="00BF23A5" w:rsidRPr="003F113D" w:rsidRDefault="00BF23A5" w:rsidP="003033C2">
            <w:pPr>
              <w:pStyle w:val="a3"/>
              <w:spacing w:before="60" w:after="60"/>
              <w:ind w:firstLine="0"/>
              <w:jc w:val="center"/>
              <w:rPr>
                <w:sz w:val="18"/>
                <w:szCs w:val="18"/>
                <w:lang w:val="uk-UA"/>
              </w:rPr>
            </w:pPr>
            <w:r w:rsidRPr="003F113D">
              <w:rPr>
                <w:sz w:val="18"/>
                <w:szCs w:val="18"/>
                <w:lang w:val="uk-UA"/>
              </w:rPr>
              <w:lastRenderedPageBreak/>
              <w:t>1</w:t>
            </w:r>
            <w:r w:rsidRPr="003F113D">
              <w:rPr>
                <w:sz w:val="18"/>
                <w:szCs w:val="18"/>
              </w:rPr>
              <w:t>5</w:t>
            </w:r>
            <w:r w:rsidRPr="003F113D">
              <w:rPr>
                <w:sz w:val="18"/>
                <w:szCs w:val="18"/>
                <w:lang w:val="uk-UA"/>
              </w:rPr>
              <w:t>.</w:t>
            </w:r>
          </w:p>
        </w:tc>
        <w:tc>
          <w:tcPr>
            <w:tcW w:w="6676" w:type="dxa"/>
            <w:vAlign w:val="center"/>
          </w:tcPr>
          <w:p w:rsidR="00BF23A5" w:rsidRPr="006F5ACB" w:rsidRDefault="00BF23A5" w:rsidP="0084678D">
            <w:pPr>
              <w:jc w:val="both"/>
              <w:rPr>
                <w:lang w:val="uk-UA"/>
              </w:rPr>
            </w:pPr>
            <w:r w:rsidRPr="006F5ACB">
              <w:rPr>
                <w:lang w:val="uk-UA"/>
              </w:rPr>
              <w:t>Модуль «Оцінка, ведення та подальшій супровід пацієнтів з ПНПР-розладами за пакетом інструментів mhGAP». Психози. Вступ, оцінка.</w:t>
            </w:r>
          </w:p>
        </w:tc>
        <w:tc>
          <w:tcPr>
            <w:tcW w:w="1245" w:type="dxa"/>
            <w:gridSpan w:val="2"/>
            <w:tcBorders>
              <w:right w:val="single" w:sz="4" w:space="0" w:color="auto"/>
            </w:tcBorders>
          </w:tcPr>
          <w:p w:rsidR="00BF23A5" w:rsidRPr="003F113D" w:rsidRDefault="00BF23A5" w:rsidP="00DA1908">
            <w:pPr>
              <w:pStyle w:val="a3"/>
              <w:spacing w:before="60" w:after="60"/>
              <w:ind w:firstLine="0"/>
              <w:jc w:val="center"/>
              <w:rPr>
                <w:sz w:val="18"/>
                <w:szCs w:val="18"/>
                <w:lang w:val="uk-UA"/>
              </w:rPr>
            </w:pPr>
            <w:r w:rsidRPr="003F113D">
              <w:rPr>
                <w:sz w:val="18"/>
                <w:szCs w:val="18"/>
                <w:lang w:val="uk-UA"/>
              </w:rPr>
              <w:t>2</w:t>
            </w:r>
          </w:p>
        </w:tc>
        <w:tc>
          <w:tcPr>
            <w:tcW w:w="634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BF23A5" w:rsidRPr="003F113D" w:rsidRDefault="00BF23A5" w:rsidP="00DA1908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BF23A5" w:rsidRPr="003F113D" w:rsidTr="00F666C9">
        <w:trPr>
          <w:trHeight w:val="335"/>
        </w:trPr>
        <w:tc>
          <w:tcPr>
            <w:tcW w:w="630" w:type="dxa"/>
          </w:tcPr>
          <w:p w:rsidR="00BF23A5" w:rsidRPr="003F113D" w:rsidRDefault="00BF23A5" w:rsidP="003033C2">
            <w:pPr>
              <w:pStyle w:val="a3"/>
              <w:spacing w:before="60" w:after="60"/>
              <w:ind w:firstLine="0"/>
              <w:jc w:val="center"/>
              <w:rPr>
                <w:sz w:val="18"/>
                <w:szCs w:val="18"/>
                <w:lang w:val="uk-UA"/>
              </w:rPr>
            </w:pPr>
            <w:r w:rsidRPr="003F113D">
              <w:rPr>
                <w:sz w:val="18"/>
                <w:szCs w:val="18"/>
                <w:lang w:val="uk-UA"/>
              </w:rPr>
              <w:t>1</w:t>
            </w:r>
            <w:r w:rsidRPr="003F113D">
              <w:rPr>
                <w:sz w:val="18"/>
                <w:szCs w:val="18"/>
              </w:rPr>
              <w:t>6</w:t>
            </w:r>
            <w:r w:rsidRPr="003F113D">
              <w:rPr>
                <w:sz w:val="18"/>
                <w:szCs w:val="18"/>
                <w:lang w:val="uk-UA"/>
              </w:rPr>
              <w:t>.</w:t>
            </w:r>
          </w:p>
        </w:tc>
        <w:tc>
          <w:tcPr>
            <w:tcW w:w="6676" w:type="dxa"/>
            <w:vAlign w:val="center"/>
          </w:tcPr>
          <w:p w:rsidR="00BF23A5" w:rsidRPr="006F5ACB" w:rsidRDefault="00BF23A5" w:rsidP="0084678D">
            <w:pPr>
              <w:jc w:val="both"/>
              <w:rPr>
                <w:lang w:val="uk-UA"/>
              </w:rPr>
            </w:pPr>
            <w:r w:rsidRPr="006F5ACB">
              <w:rPr>
                <w:lang w:val="uk-UA"/>
              </w:rPr>
              <w:t>Модуль «Оцінка, ведення та подальшій супровід пацієнтів з ПНПР-розладами за пакетом інструментів mhGAP». Психози. Ведення, подальшій супровід.</w:t>
            </w:r>
          </w:p>
        </w:tc>
        <w:tc>
          <w:tcPr>
            <w:tcW w:w="1245" w:type="dxa"/>
            <w:gridSpan w:val="2"/>
            <w:tcBorders>
              <w:right w:val="single" w:sz="4" w:space="0" w:color="auto"/>
            </w:tcBorders>
          </w:tcPr>
          <w:p w:rsidR="00BF23A5" w:rsidRPr="003F113D" w:rsidRDefault="00BF23A5" w:rsidP="00DA1908">
            <w:pPr>
              <w:pStyle w:val="a3"/>
              <w:spacing w:before="60" w:after="60"/>
              <w:ind w:firstLine="0"/>
              <w:jc w:val="center"/>
              <w:rPr>
                <w:sz w:val="18"/>
                <w:szCs w:val="18"/>
                <w:lang w:val="uk-UA"/>
              </w:rPr>
            </w:pPr>
            <w:r w:rsidRPr="003F113D">
              <w:rPr>
                <w:sz w:val="18"/>
                <w:szCs w:val="18"/>
                <w:lang w:val="uk-UA"/>
              </w:rPr>
              <w:t>2</w:t>
            </w:r>
          </w:p>
        </w:tc>
        <w:tc>
          <w:tcPr>
            <w:tcW w:w="634" w:type="dxa"/>
            <w:gridSpan w:val="2"/>
            <w:tcBorders>
              <w:bottom w:val="nil"/>
              <w:right w:val="single" w:sz="4" w:space="0" w:color="auto"/>
            </w:tcBorders>
            <w:vAlign w:val="center"/>
          </w:tcPr>
          <w:p w:rsidR="00BF23A5" w:rsidRPr="003F113D" w:rsidRDefault="00BF23A5" w:rsidP="00760E8A">
            <w:pPr>
              <w:spacing w:before="60" w:after="60"/>
              <w:jc w:val="center"/>
              <w:rPr>
                <w:sz w:val="18"/>
                <w:szCs w:val="18"/>
                <w:lang w:val="en-US"/>
              </w:rPr>
            </w:pPr>
            <w:r w:rsidRPr="003F113D">
              <w:rPr>
                <w:color w:val="000000"/>
                <w:sz w:val="18"/>
                <w:szCs w:val="18"/>
                <w:shd w:val="clear" w:color="auto" w:fill="FFFFFF"/>
              </w:rPr>
              <w:t>VI</w:t>
            </w:r>
          </w:p>
        </w:tc>
      </w:tr>
      <w:tr w:rsidR="00BF23A5" w:rsidRPr="003F113D" w:rsidTr="00F666C9">
        <w:trPr>
          <w:gridAfter w:val="1"/>
          <w:wAfter w:w="8" w:type="dxa"/>
          <w:trHeight w:val="327"/>
        </w:trPr>
        <w:tc>
          <w:tcPr>
            <w:tcW w:w="630" w:type="dxa"/>
          </w:tcPr>
          <w:p w:rsidR="00BF23A5" w:rsidRPr="003F113D" w:rsidRDefault="00BF23A5" w:rsidP="003033C2">
            <w:pPr>
              <w:pStyle w:val="a3"/>
              <w:spacing w:before="60" w:after="60"/>
              <w:ind w:firstLine="0"/>
              <w:jc w:val="center"/>
              <w:rPr>
                <w:sz w:val="18"/>
                <w:szCs w:val="18"/>
                <w:lang w:val="uk-UA"/>
              </w:rPr>
            </w:pPr>
            <w:r w:rsidRPr="003F113D">
              <w:rPr>
                <w:sz w:val="18"/>
                <w:szCs w:val="18"/>
                <w:lang w:val="uk-UA"/>
              </w:rPr>
              <w:t>1</w:t>
            </w:r>
            <w:r w:rsidRPr="003F113D">
              <w:rPr>
                <w:sz w:val="18"/>
                <w:szCs w:val="18"/>
              </w:rPr>
              <w:t>7</w:t>
            </w:r>
            <w:r w:rsidRPr="003F113D">
              <w:rPr>
                <w:sz w:val="18"/>
                <w:szCs w:val="18"/>
                <w:lang w:val="uk-UA"/>
              </w:rPr>
              <w:t>.</w:t>
            </w:r>
          </w:p>
        </w:tc>
        <w:tc>
          <w:tcPr>
            <w:tcW w:w="6676" w:type="dxa"/>
            <w:vAlign w:val="center"/>
          </w:tcPr>
          <w:p w:rsidR="00BF23A5" w:rsidRPr="006F5ACB" w:rsidRDefault="00BF23A5" w:rsidP="0084678D">
            <w:pPr>
              <w:jc w:val="both"/>
              <w:rPr>
                <w:lang w:val="uk-UA"/>
              </w:rPr>
            </w:pPr>
            <w:r w:rsidRPr="006F5ACB">
              <w:rPr>
                <w:lang w:val="uk-UA"/>
              </w:rPr>
              <w:t>Модуль «Оцінка, ведення та подальшій супровід пацієнтів з ПНПР-розладами за пакетом інструментів mhGAP». Епілепсія. Вступ, оцінка.</w:t>
            </w:r>
          </w:p>
        </w:tc>
        <w:tc>
          <w:tcPr>
            <w:tcW w:w="1238" w:type="dxa"/>
          </w:tcPr>
          <w:p w:rsidR="00BF23A5" w:rsidRPr="003F113D" w:rsidRDefault="00BF23A5" w:rsidP="003D033E">
            <w:pPr>
              <w:pStyle w:val="a3"/>
              <w:tabs>
                <w:tab w:val="center" w:pos="526"/>
                <w:tab w:val="left" w:pos="951"/>
              </w:tabs>
              <w:spacing w:before="60" w:after="60"/>
              <w:ind w:firstLine="0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ab/>
            </w:r>
            <w:r w:rsidRPr="003F113D">
              <w:rPr>
                <w:sz w:val="18"/>
                <w:szCs w:val="18"/>
                <w:lang w:val="uk-UA"/>
              </w:rPr>
              <w:t>2</w:t>
            </w:r>
            <w:r>
              <w:rPr>
                <w:sz w:val="18"/>
                <w:szCs w:val="18"/>
                <w:lang w:val="uk-UA"/>
              </w:rPr>
              <w:tab/>
            </w:r>
          </w:p>
        </w:tc>
        <w:tc>
          <w:tcPr>
            <w:tcW w:w="633" w:type="dxa"/>
            <w:gridSpan w:val="2"/>
            <w:vMerge w:val="restart"/>
            <w:tcBorders>
              <w:top w:val="nil"/>
            </w:tcBorders>
          </w:tcPr>
          <w:p w:rsidR="00BF23A5" w:rsidRPr="003F113D" w:rsidRDefault="00BF23A5" w:rsidP="006D151E">
            <w:pPr>
              <w:spacing w:before="60" w:after="60"/>
              <w:jc w:val="center"/>
              <w:rPr>
                <w:sz w:val="18"/>
                <w:szCs w:val="18"/>
                <w:lang w:val="en-US"/>
              </w:rPr>
            </w:pPr>
          </w:p>
        </w:tc>
      </w:tr>
      <w:tr w:rsidR="00BF23A5" w:rsidRPr="003F113D" w:rsidTr="00F666C9">
        <w:trPr>
          <w:gridAfter w:val="1"/>
          <w:wAfter w:w="8" w:type="dxa"/>
          <w:trHeight w:val="335"/>
        </w:trPr>
        <w:tc>
          <w:tcPr>
            <w:tcW w:w="630" w:type="dxa"/>
          </w:tcPr>
          <w:p w:rsidR="00BF23A5" w:rsidRPr="003F113D" w:rsidRDefault="00BF23A5" w:rsidP="003033C2">
            <w:pPr>
              <w:pStyle w:val="a3"/>
              <w:spacing w:before="60" w:after="60"/>
              <w:ind w:firstLine="0"/>
              <w:jc w:val="center"/>
              <w:rPr>
                <w:sz w:val="18"/>
                <w:szCs w:val="18"/>
                <w:lang w:val="uk-UA"/>
              </w:rPr>
            </w:pPr>
            <w:r w:rsidRPr="003F113D">
              <w:rPr>
                <w:sz w:val="18"/>
                <w:szCs w:val="18"/>
                <w:lang w:val="uk-UA"/>
              </w:rPr>
              <w:t>1</w:t>
            </w:r>
            <w:r w:rsidRPr="003F113D">
              <w:rPr>
                <w:sz w:val="18"/>
                <w:szCs w:val="18"/>
              </w:rPr>
              <w:t>8</w:t>
            </w:r>
            <w:r w:rsidRPr="003F113D">
              <w:rPr>
                <w:sz w:val="18"/>
                <w:szCs w:val="18"/>
                <w:lang w:val="uk-UA"/>
              </w:rPr>
              <w:t>.</w:t>
            </w:r>
          </w:p>
        </w:tc>
        <w:tc>
          <w:tcPr>
            <w:tcW w:w="6676" w:type="dxa"/>
            <w:vAlign w:val="center"/>
          </w:tcPr>
          <w:p w:rsidR="00BF23A5" w:rsidRPr="006F5ACB" w:rsidRDefault="00BF23A5" w:rsidP="0084678D">
            <w:pPr>
              <w:jc w:val="both"/>
              <w:rPr>
                <w:lang w:val="uk-UA"/>
              </w:rPr>
            </w:pPr>
            <w:r w:rsidRPr="006F5ACB">
              <w:rPr>
                <w:lang w:val="uk-UA"/>
              </w:rPr>
              <w:t>Модуль «Оцінка, ведення та подальшій супровід пацієнтів з ПНПР-розладами за пакетом інструментів mhGAP». Епілепсія. Ведення, подальшій супровід.</w:t>
            </w:r>
          </w:p>
        </w:tc>
        <w:tc>
          <w:tcPr>
            <w:tcW w:w="1238" w:type="dxa"/>
          </w:tcPr>
          <w:p w:rsidR="00BF23A5" w:rsidRPr="003F113D" w:rsidRDefault="00BF23A5" w:rsidP="00DA1908">
            <w:pPr>
              <w:pStyle w:val="a3"/>
              <w:spacing w:before="60" w:after="60"/>
              <w:ind w:firstLine="0"/>
              <w:jc w:val="center"/>
              <w:rPr>
                <w:sz w:val="18"/>
                <w:szCs w:val="18"/>
                <w:lang w:val="uk-UA"/>
              </w:rPr>
            </w:pPr>
            <w:r w:rsidRPr="003F113D">
              <w:rPr>
                <w:sz w:val="18"/>
                <w:szCs w:val="18"/>
                <w:lang w:val="uk-UA"/>
              </w:rPr>
              <w:t>2</w:t>
            </w:r>
          </w:p>
        </w:tc>
        <w:tc>
          <w:tcPr>
            <w:tcW w:w="633" w:type="dxa"/>
            <w:gridSpan w:val="2"/>
            <w:vMerge/>
            <w:tcBorders>
              <w:top w:val="nil"/>
            </w:tcBorders>
          </w:tcPr>
          <w:p w:rsidR="00BF23A5" w:rsidRPr="003F113D" w:rsidRDefault="00BF23A5" w:rsidP="00DA1908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BF23A5" w:rsidRPr="003F113D" w:rsidTr="00F666C9">
        <w:trPr>
          <w:gridAfter w:val="1"/>
          <w:wAfter w:w="8" w:type="dxa"/>
          <w:trHeight w:val="373"/>
        </w:trPr>
        <w:tc>
          <w:tcPr>
            <w:tcW w:w="630" w:type="dxa"/>
          </w:tcPr>
          <w:p w:rsidR="00BF23A5" w:rsidRPr="003F113D" w:rsidRDefault="00BF23A5" w:rsidP="003033C2">
            <w:pPr>
              <w:pStyle w:val="a3"/>
              <w:spacing w:before="60" w:after="60"/>
              <w:ind w:firstLine="0"/>
              <w:jc w:val="center"/>
              <w:rPr>
                <w:sz w:val="18"/>
                <w:szCs w:val="18"/>
                <w:lang w:val="uk-UA"/>
              </w:rPr>
            </w:pPr>
            <w:r w:rsidRPr="003F113D">
              <w:rPr>
                <w:sz w:val="18"/>
                <w:szCs w:val="18"/>
              </w:rPr>
              <w:t>19</w:t>
            </w:r>
            <w:r w:rsidRPr="003F113D">
              <w:rPr>
                <w:sz w:val="18"/>
                <w:szCs w:val="18"/>
                <w:lang w:val="uk-UA"/>
              </w:rPr>
              <w:t>.</w:t>
            </w:r>
          </w:p>
        </w:tc>
        <w:tc>
          <w:tcPr>
            <w:tcW w:w="6676" w:type="dxa"/>
            <w:vAlign w:val="center"/>
          </w:tcPr>
          <w:p w:rsidR="00BF23A5" w:rsidRPr="006F5ACB" w:rsidRDefault="00BF23A5" w:rsidP="0084678D">
            <w:pPr>
              <w:jc w:val="both"/>
              <w:rPr>
                <w:lang w:val="uk-UA"/>
              </w:rPr>
            </w:pPr>
            <w:r w:rsidRPr="006F5ACB">
              <w:rPr>
                <w:lang w:val="uk-UA"/>
              </w:rPr>
              <w:t>Модуль «Оцінка, ведення та подальшій супровід пацієнтів з ПНПР-розладами за пакетом інструментів mhGAP». Інтелектуальні порушення.</w:t>
            </w:r>
          </w:p>
        </w:tc>
        <w:tc>
          <w:tcPr>
            <w:tcW w:w="1238" w:type="dxa"/>
          </w:tcPr>
          <w:p w:rsidR="00BF23A5" w:rsidRPr="003F113D" w:rsidRDefault="00BF23A5" w:rsidP="00DA1908">
            <w:pPr>
              <w:pStyle w:val="a3"/>
              <w:spacing w:before="60" w:after="60"/>
              <w:ind w:firstLine="0"/>
              <w:jc w:val="center"/>
              <w:rPr>
                <w:sz w:val="18"/>
                <w:szCs w:val="18"/>
                <w:lang w:val="uk-UA"/>
              </w:rPr>
            </w:pPr>
            <w:r w:rsidRPr="003F113D">
              <w:rPr>
                <w:sz w:val="18"/>
                <w:szCs w:val="18"/>
                <w:lang w:val="uk-UA"/>
              </w:rPr>
              <w:t>2</w:t>
            </w:r>
          </w:p>
          <w:p w:rsidR="00BF23A5" w:rsidRPr="003F113D" w:rsidRDefault="00BF23A5" w:rsidP="00DA1908">
            <w:pPr>
              <w:pStyle w:val="a3"/>
              <w:spacing w:before="60" w:after="60"/>
              <w:jc w:val="center"/>
              <w:rPr>
                <w:sz w:val="18"/>
                <w:szCs w:val="18"/>
                <w:lang w:val="uk-UA"/>
              </w:rPr>
            </w:pPr>
            <w:r w:rsidRPr="003F113D">
              <w:rPr>
                <w:sz w:val="18"/>
                <w:szCs w:val="18"/>
                <w:lang w:val="uk-UA"/>
              </w:rPr>
              <w:t>2</w:t>
            </w:r>
          </w:p>
        </w:tc>
        <w:tc>
          <w:tcPr>
            <w:tcW w:w="633" w:type="dxa"/>
            <w:gridSpan w:val="2"/>
            <w:vMerge w:val="restart"/>
            <w:vAlign w:val="center"/>
          </w:tcPr>
          <w:p w:rsidR="00BF23A5" w:rsidRPr="003F113D" w:rsidRDefault="00BF23A5" w:rsidP="00760E8A">
            <w:pPr>
              <w:spacing w:before="60" w:after="60"/>
              <w:jc w:val="center"/>
              <w:rPr>
                <w:sz w:val="18"/>
                <w:szCs w:val="18"/>
                <w:lang w:val="en-US"/>
              </w:rPr>
            </w:pPr>
            <w:r w:rsidRPr="003F113D">
              <w:rPr>
                <w:color w:val="000000"/>
                <w:sz w:val="18"/>
                <w:szCs w:val="18"/>
                <w:shd w:val="clear" w:color="auto" w:fill="FFFFFF"/>
                <w:lang w:val="en-US"/>
              </w:rPr>
              <w:t>VII</w:t>
            </w:r>
          </w:p>
        </w:tc>
      </w:tr>
      <w:tr w:rsidR="00BF23A5" w:rsidRPr="003F113D" w:rsidTr="00F666C9">
        <w:trPr>
          <w:gridAfter w:val="1"/>
          <w:wAfter w:w="8" w:type="dxa"/>
          <w:trHeight w:val="342"/>
        </w:trPr>
        <w:tc>
          <w:tcPr>
            <w:tcW w:w="630" w:type="dxa"/>
          </w:tcPr>
          <w:p w:rsidR="00BF23A5" w:rsidRPr="003F113D" w:rsidRDefault="00BF23A5" w:rsidP="00DA1908">
            <w:pPr>
              <w:pStyle w:val="a3"/>
              <w:spacing w:before="60" w:after="60"/>
              <w:ind w:firstLine="0"/>
              <w:jc w:val="center"/>
              <w:rPr>
                <w:sz w:val="18"/>
                <w:szCs w:val="18"/>
                <w:lang w:val="uk-UA"/>
              </w:rPr>
            </w:pPr>
            <w:r w:rsidRPr="003F113D">
              <w:rPr>
                <w:sz w:val="18"/>
                <w:szCs w:val="18"/>
              </w:rPr>
              <w:t>20</w:t>
            </w:r>
            <w:r w:rsidRPr="003F113D">
              <w:rPr>
                <w:sz w:val="18"/>
                <w:szCs w:val="18"/>
                <w:lang w:val="uk-UA"/>
              </w:rPr>
              <w:t>.</w:t>
            </w:r>
          </w:p>
        </w:tc>
        <w:tc>
          <w:tcPr>
            <w:tcW w:w="6676" w:type="dxa"/>
            <w:vAlign w:val="center"/>
          </w:tcPr>
          <w:p w:rsidR="00BF23A5" w:rsidRPr="006F5ACB" w:rsidRDefault="00BF23A5" w:rsidP="0084678D">
            <w:pPr>
              <w:jc w:val="both"/>
              <w:rPr>
                <w:lang w:val="uk-UA"/>
              </w:rPr>
            </w:pPr>
            <w:r w:rsidRPr="006F5ACB">
              <w:rPr>
                <w:lang w:val="uk-UA"/>
              </w:rPr>
              <w:t>Модуль «Оцінка, ведення та подальшій супровід пацієнтів з ПНПР-розладами за пакетом інструментів mhGAP». Дитячі та підліткові психічні і поведінкові розлади. Вступ, оцінка.</w:t>
            </w:r>
          </w:p>
        </w:tc>
        <w:tc>
          <w:tcPr>
            <w:tcW w:w="1238" w:type="dxa"/>
          </w:tcPr>
          <w:p w:rsidR="00BF23A5" w:rsidRPr="003F113D" w:rsidRDefault="00BF23A5" w:rsidP="00DA1908">
            <w:pPr>
              <w:pStyle w:val="a3"/>
              <w:spacing w:before="60" w:after="60"/>
              <w:ind w:firstLine="0"/>
              <w:jc w:val="center"/>
              <w:rPr>
                <w:sz w:val="18"/>
                <w:szCs w:val="18"/>
                <w:lang w:val="uk-UA"/>
              </w:rPr>
            </w:pPr>
            <w:r w:rsidRPr="003F113D">
              <w:rPr>
                <w:sz w:val="18"/>
                <w:szCs w:val="18"/>
                <w:lang w:val="uk-UA"/>
              </w:rPr>
              <w:t>2</w:t>
            </w:r>
          </w:p>
        </w:tc>
        <w:tc>
          <w:tcPr>
            <w:tcW w:w="633" w:type="dxa"/>
            <w:gridSpan w:val="2"/>
            <w:vMerge/>
          </w:tcPr>
          <w:p w:rsidR="00BF23A5" w:rsidRPr="003F113D" w:rsidRDefault="00BF23A5" w:rsidP="006D151E">
            <w:pPr>
              <w:spacing w:before="60" w:after="60"/>
              <w:jc w:val="center"/>
              <w:rPr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</w:p>
        </w:tc>
      </w:tr>
      <w:tr w:rsidR="00BF23A5" w:rsidRPr="003F113D" w:rsidTr="00F666C9">
        <w:trPr>
          <w:gridAfter w:val="1"/>
          <w:wAfter w:w="8" w:type="dxa"/>
          <w:trHeight w:val="197"/>
        </w:trPr>
        <w:tc>
          <w:tcPr>
            <w:tcW w:w="630" w:type="dxa"/>
          </w:tcPr>
          <w:p w:rsidR="00BF23A5" w:rsidRPr="003F113D" w:rsidRDefault="00BF23A5" w:rsidP="003033C2">
            <w:pPr>
              <w:pStyle w:val="a3"/>
              <w:spacing w:before="60" w:after="60"/>
              <w:ind w:firstLine="0"/>
              <w:jc w:val="center"/>
              <w:rPr>
                <w:sz w:val="18"/>
                <w:szCs w:val="18"/>
                <w:lang w:val="uk-UA"/>
              </w:rPr>
            </w:pPr>
            <w:r w:rsidRPr="003F113D">
              <w:rPr>
                <w:sz w:val="18"/>
                <w:szCs w:val="18"/>
              </w:rPr>
              <w:t>21</w:t>
            </w:r>
            <w:r w:rsidRPr="003F113D">
              <w:rPr>
                <w:sz w:val="18"/>
                <w:szCs w:val="18"/>
                <w:lang w:val="uk-UA"/>
              </w:rPr>
              <w:t>.</w:t>
            </w:r>
          </w:p>
        </w:tc>
        <w:tc>
          <w:tcPr>
            <w:tcW w:w="6676" w:type="dxa"/>
            <w:vAlign w:val="center"/>
          </w:tcPr>
          <w:p w:rsidR="00BF23A5" w:rsidRPr="006F5ACB" w:rsidRDefault="00BF23A5" w:rsidP="0084678D">
            <w:pPr>
              <w:jc w:val="both"/>
              <w:rPr>
                <w:lang w:val="uk-UA"/>
              </w:rPr>
            </w:pPr>
            <w:r w:rsidRPr="006F5ACB">
              <w:rPr>
                <w:lang w:val="uk-UA"/>
              </w:rPr>
              <w:t>Модуль «Оцінка, ведення та подальшій супровід пацієнтів з ПНПР-розладами за пакетом інструментів mhGAP». Дитячі та підліткові психічні і поведінкові розлади. Ведення, подальшій супровід.</w:t>
            </w:r>
          </w:p>
        </w:tc>
        <w:tc>
          <w:tcPr>
            <w:tcW w:w="1238" w:type="dxa"/>
          </w:tcPr>
          <w:p w:rsidR="00BF23A5" w:rsidRPr="003F113D" w:rsidRDefault="00BF23A5" w:rsidP="00DA1908">
            <w:pPr>
              <w:pStyle w:val="a3"/>
              <w:spacing w:before="60" w:after="60"/>
              <w:ind w:firstLine="0"/>
              <w:jc w:val="center"/>
              <w:rPr>
                <w:sz w:val="18"/>
                <w:szCs w:val="18"/>
                <w:lang w:val="uk-UA"/>
              </w:rPr>
            </w:pPr>
            <w:r w:rsidRPr="003F113D">
              <w:rPr>
                <w:sz w:val="18"/>
                <w:szCs w:val="18"/>
                <w:lang w:val="uk-UA"/>
              </w:rPr>
              <w:t>2</w:t>
            </w:r>
          </w:p>
        </w:tc>
        <w:tc>
          <w:tcPr>
            <w:tcW w:w="633" w:type="dxa"/>
            <w:gridSpan w:val="2"/>
          </w:tcPr>
          <w:p w:rsidR="00BF23A5" w:rsidRPr="003F113D" w:rsidRDefault="00BF23A5" w:rsidP="00DA1908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BF23A5" w:rsidRPr="003F113D" w:rsidTr="00F666C9">
        <w:trPr>
          <w:gridAfter w:val="1"/>
          <w:wAfter w:w="8" w:type="dxa"/>
          <w:trHeight w:val="197"/>
        </w:trPr>
        <w:tc>
          <w:tcPr>
            <w:tcW w:w="630" w:type="dxa"/>
          </w:tcPr>
          <w:p w:rsidR="00BF23A5" w:rsidRPr="003F113D" w:rsidRDefault="00BF23A5" w:rsidP="003033C2">
            <w:pPr>
              <w:pStyle w:val="a3"/>
              <w:spacing w:before="60" w:after="60"/>
              <w:ind w:firstLine="0"/>
              <w:jc w:val="center"/>
              <w:rPr>
                <w:sz w:val="18"/>
                <w:szCs w:val="18"/>
                <w:lang w:val="uk-UA"/>
              </w:rPr>
            </w:pPr>
            <w:r w:rsidRPr="003F113D">
              <w:rPr>
                <w:sz w:val="18"/>
                <w:szCs w:val="18"/>
                <w:lang w:val="uk-UA"/>
              </w:rPr>
              <w:t>2</w:t>
            </w:r>
            <w:r w:rsidRPr="003F113D">
              <w:rPr>
                <w:sz w:val="18"/>
                <w:szCs w:val="18"/>
              </w:rPr>
              <w:t>2</w:t>
            </w:r>
            <w:r w:rsidRPr="003F113D">
              <w:rPr>
                <w:sz w:val="18"/>
                <w:szCs w:val="18"/>
                <w:lang w:val="uk-UA"/>
              </w:rPr>
              <w:t>.</w:t>
            </w:r>
          </w:p>
        </w:tc>
        <w:tc>
          <w:tcPr>
            <w:tcW w:w="6676" w:type="dxa"/>
            <w:vAlign w:val="center"/>
          </w:tcPr>
          <w:p w:rsidR="00BF23A5" w:rsidRPr="006F5ACB" w:rsidRDefault="00BF23A5" w:rsidP="0084678D">
            <w:pPr>
              <w:jc w:val="both"/>
              <w:rPr>
                <w:lang w:val="uk-UA"/>
              </w:rPr>
            </w:pPr>
            <w:r w:rsidRPr="006F5ACB">
              <w:rPr>
                <w:lang w:val="uk-UA"/>
              </w:rPr>
              <w:t>Модуль «Оцінка, ведення та подальшій супровід пацієнтів з ПНПР-розладами за пакетом інструментів mhGAP». Деменція. Вступ, оцінка.</w:t>
            </w:r>
          </w:p>
        </w:tc>
        <w:tc>
          <w:tcPr>
            <w:tcW w:w="1238" w:type="dxa"/>
          </w:tcPr>
          <w:p w:rsidR="00BF23A5" w:rsidRPr="003F113D" w:rsidRDefault="00BF23A5" w:rsidP="00DA1908">
            <w:pPr>
              <w:pStyle w:val="a3"/>
              <w:spacing w:before="60" w:after="60"/>
              <w:ind w:firstLine="0"/>
              <w:jc w:val="center"/>
              <w:rPr>
                <w:sz w:val="18"/>
                <w:szCs w:val="18"/>
                <w:lang w:val="uk-UA"/>
              </w:rPr>
            </w:pPr>
            <w:r w:rsidRPr="003F113D">
              <w:rPr>
                <w:sz w:val="18"/>
                <w:szCs w:val="18"/>
                <w:lang w:val="uk-UA"/>
              </w:rPr>
              <w:t>2</w:t>
            </w:r>
          </w:p>
        </w:tc>
        <w:tc>
          <w:tcPr>
            <w:tcW w:w="633" w:type="dxa"/>
            <w:gridSpan w:val="2"/>
            <w:vMerge w:val="restart"/>
            <w:vAlign w:val="center"/>
          </w:tcPr>
          <w:p w:rsidR="00BF23A5" w:rsidRPr="003F113D" w:rsidRDefault="00BF23A5" w:rsidP="00760E8A">
            <w:pPr>
              <w:spacing w:before="60" w:after="60"/>
              <w:jc w:val="center"/>
              <w:rPr>
                <w:sz w:val="18"/>
                <w:szCs w:val="18"/>
              </w:rPr>
            </w:pPr>
            <w:r w:rsidRPr="003F113D">
              <w:rPr>
                <w:sz w:val="18"/>
                <w:szCs w:val="18"/>
                <w:lang w:val="en-US"/>
              </w:rPr>
              <w:t>VIII</w:t>
            </w:r>
          </w:p>
        </w:tc>
      </w:tr>
      <w:tr w:rsidR="00BF23A5" w:rsidRPr="003F113D" w:rsidTr="00F666C9">
        <w:trPr>
          <w:gridAfter w:val="1"/>
          <w:wAfter w:w="8" w:type="dxa"/>
          <w:trHeight w:val="197"/>
        </w:trPr>
        <w:tc>
          <w:tcPr>
            <w:tcW w:w="630" w:type="dxa"/>
          </w:tcPr>
          <w:p w:rsidR="00BF23A5" w:rsidRPr="003F113D" w:rsidRDefault="00BF23A5" w:rsidP="003033C2">
            <w:pPr>
              <w:pStyle w:val="a3"/>
              <w:spacing w:before="60" w:after="60"/>
              <w:ind w:firstLine="0"/>
              <w:jc w:val="center"/>
              <w:rPr>
                <w:sz w:val="18"/>
                <w:szCs w:val="18"/>
                <w:lang w:val="uk-UA"/>
              </w:rPr>
            </w:pPr>
            <w:r w:rsidRPr="003F113D">
              <w:rPr>
                <w:sz w:val="18"/>
                <w:szCs w:val="18"/>
                <w:lang w:val="uk-UA"/>
              </w:rPr>
              <w:t>2</w:t>
            </w:r>
            <w:r w:rsidRPr="003F113D">
              <w:rPr>
                <w:sz w:val="18"/>
                <w:szCs w:val="18"/>
              </w:rPr>
              <w:t>3</w:t>
            </w:r>
            <w:r w:rsidRPr="003F113D">
              <w:rPr>
                <w:sz w:val="18"/>
                <w:szCs w:val="18"/>
                <w:lang w:val="uk-UA"/>
              </w:rPr>
              <w:t>.</w:t>
            </w:r>
          </w:p>
        </w:tc>
        <w:tc>
          <w:tcPr>
            <w:tcW w:w="6676" w:type="dxa"/>
            <w:vAlign w:val="center"/>
          </w:tcPr>
          <w:p w:rsidR="00BF23A5" w:rsidRPr="006F5ACB" w:rsidRDefault="00BF23A5" w:rsidP="0084678D">
            <w:pPr>
              <w:jc w:val="both"/>
              <w:rPr>
                <w:lang w:val="uk-UA"/>
              </w:rPr>
            </w:pPr>
            <w:r w:rsidRPr="006F5ACB">
              <w:rPr>
                <w:lang w:val="uk-UA"/>
              </w:rPr>
              <w:t>Модуль «Оцінка, ведення та подальшій супровід пацієнтів з ПНПР-розладами за пакетом інструментів mhGAP». Деменція. Ведення, подальшій супровід.</w:t>
            </w:r>
          </w:p>
        </w:tc>
        <w:tc>
          <w:tcPr>
            <w:tcW w:w="1238" w:type="dxa"/>
          </w:tcPr>
          <w:p w:rsidR="00BF23A5" w:rsidRPr="003F113D" w:rsidRDefault="00BF23A5" w:rsidP="00DA1908">
            <w:pPr>
              <w:pStyle w:val="a3"/>
              <w:spacing w:before="60" w:after="60"/>
              <w:ind w:firstLine="0"/>
              <w:jc w:val="center"/>
              <w:rPr>
                <w:sz w:val="18"/>
                <w:szCs w:val="18"/>
                <w:lang w:val="uk-UA"/>
              </w:rPr>
            </w:pPr>
            <w:r w:rsidRPr="003F113D">
              <w:rPr>
                <w:sz w:val="18"/>
                <w:szCs w:val="18"/>
                <w:lang w:val="uk-UA"/>
              </w:rPr>
              <w:t>2</w:t>
            </w:r>
          </w:p>
        </w:tc>
        <w:tc>
          <w:tcPr>
            <w:tcW w:w="633" w:type="dxa"/>
            <w:gridSpan w:val="2"/>
            <w:vMerge/>
          </w:tcPr>
          <w:p w:rsidR="00BF23A5" w:rsidRPr="003F113D" w:rsidRDefault="00BF23A5" w:rsidP="003033C2">
            <w:pPr>
              <w:spacing w:before="60" w:after="60"/>
              <w:jc w:val="center"/>
              <w:rPr>
                <w:color w:val="000000"/>
                <w:sz w:val="18"/>
                <w:szCs w:val="18"/>
                <w:shd w:val="clear" w:color="auto" w:fill="FFFFFF"/>
              </w:rPr>
            </w:pPr>
          </w:p>
        </w:tc>
      </w:tr>
      <w:tr w:rsidR="00BF23A5" w:rsidRPr="003F113D" w:rsidTr="00F666C9">
        <w:trPr>
          <w:gridAfter w:val="1"/>
          <w:wAfter w:w="8" w:type="dxa"/>
          <w:trHeight w:val="197"/>
        </w:trPr>
        <w:tc>
          <w:tcPr>
            <w:tcW w:w="630" w:type="dxa"/>
          </w:tcPr>
          <w:p w:rsidR="00BF23A5" w:rsidRPr="003F113D" w:rsidRDefault="00BF23A5" w:rsidP="003033C2">
            <w:pPr>
              <w:pStyle w:val="a3"/>
              <w:spacing w:before="60" w:after="60"/>
              <w:ind w:firstLine="0"/>
              <w:jc w:val="center"/>
              <w:rPr>
                <w:sz w:val="18"/>
                <w:szCs w:val="18"/>
                <w:lang w:val="uk-UA"/>
              </w:rPr>
            </w:pPr>
            <w:r w:rsidRPr="003F113D">
              <w:rPr>
                <w:sz w:val="18"/>
                <w:szCs w:val="18"/>
                <w:lang w:val="uk-UA"/>
              </w:rPr>
              <w:t>2</w:t>
            </w:r>
            <w:r w:rsidRPr="003F113D">
              <w:rPr>
                <w:sz w:val="18"/>
                <w:szCs w:val="18"/>
              </w:rPr>
              <w:t>4</w:t>
            </w:r>
            <w:r w:rsidRPr="003F113D">
              <w:rPr>
                <w:sz w:val="18"/>
                <w:szCs w:val="18"/>
                <w:lang w:val="uk-UA"/>
              </w:rPr>
              <w:t>.</w:t>
            </w:r>
          </w:p>
        </w:tc>
        <w:tc>
          <w:tcPr>
            <w:tcW w:w="6676" w:type="dxa"/>
            <w:vAlign w:val="center"/>
          </w:tcPr>
          <w:p w:rsidR="00BF23A5" w:rsidRPr="006F5ACB" w:rsidRDefault="00BF23A5" w:rsidP="0084678D">
            <w:pPr>
              <w:jc w:val="both"/>
              <w:rPr>
                <w:lang w:val="uk-UA"/>
              </w:rPr>
            </w:pPr>
            <w:r w:rsidRPr="006F5ACB">
              <w:rPr>
                <w:lang w:val="uk-UA"/>
              </w:rPr>
              <w:t>Модуль «Оцінка, ведення та подальшій супровід пацієнтів з ПНПР-розладами за пакетом інструментів mhGAP». Розлади, пов'язані зі вживанням психоактивних речовин. Вступ, оцінка.</w:t>
            </w:r>
          </w:p>
        </w:tc>
        <w:tc>
          <w:tcPr>
            <w:tcW w:w="1238" w:type="dxa"/>
          </w:tcPr>
          <w:p w:rsidR="00BF23A5" w:rsidRPr="003F113D" w:rsidRDefault="00BF23A5" w:rsidP="00DA1908">
            <w:pPr>
              <w:pStyle w:val="a3"/>
              <w:spacing w:before="60" w:after="60"/>
              <w:ind w:firstLine="0"/>
              <w:jc w:val="center"/>
              <w:rPr>
                <w:sz w:val="18"/>
                <w:szCs w:val="18"/>
                <w:lang w:val="uk-UA"/>
              </w:rPr>
            </w:pPr>
            <w:r w:rsidRPr="003F113D">
              <w:rPr>
                <w:sz w:val="18"/>
                <w:szCs w:val="18"/>
                <w:lang w:val="uk-UA"/>
              </w:rPr>
              <w:t>2</w:t>
            </w:r>
          </w:p>
        </w:tc>
        <w:tc>
          <w:tcPr>
            <w:tcW w:w="633" w:type="dxa"/>
            <w:gridSpan w:val="2"/>
            <w:vMerge/>
          </w:tcPr>
          <w:p w:rsidR="00BF23A5" w:rsidRPr="003F113D" w:rsidRDefault="00BF23A5" w:rsidP="00DA1908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BF23A5" w:rsidRPr="003F113D" w:rsidTr="00F666C9">
        <w:trPr>
          <w:gridAfter w:val="1"/>
          <w:wAfter w:w="8" w:type="dxa"/>
          <w:trHeight w:val="473"/>
        </w:trPr>
        <w:tc>
          <w:tcPr>
            <w:tcW w:w="630" w:type="dxa"/>
          </w:tcPr>
          <w:p w:rsidR="00BF23A5" w:rsidRPr="003F113D" w:rsidRDefault="00BF23A5" w:rsidP="003033C2">
            <w:pPr>
              <w:pStyle w:val="a3"/>
              <w:spacing w:before="60" w:after="60"/>
              <w:ind w:firstLine="0"/>
              <w:jc w:val="center"/>
              <w:rPr>
                <w:sz w:val="18"/>
                <w:szCs w:val="18"/>
                <w:lang w:val="uk-UA"/>
              </w:rPr>
            </w:pPr>
            <w:r w:rsidRPr="003F113D">
              <w:rPr>
                <w:sz w:val="18"/>
                <w:szCs w:val="18"/>
                <w:lang w:val="uk-UA"/>
              </w:rPr>
              <w:t>2</w:t>
            </w:r>
            <w:r w:rsidRPr="003F113D">
              <w:rPr>
                <w:sz w:val="18"/>
                <w:szCs w:val="18"/>
              </w:rPr>
              <w:t>5</w:t>
            </w:r>
            <w:r w:rsidRPr="003F113D">
              <w:rPr>
                <w:sz w:val="18"/>
                <w:szCs w:val="18"/>
                <w:lang w:val="uk-UA"/>
              </w:rPr>
              <w:t>.</w:t>
            </w:r>
          </w:p>
        </w:tc>
        <w:tc>
          <w:tcPr>
            <w:tcW w:w="6676" w:type="dxa"/>
            <w:vAlign w:val="center"/>
          </w:tcPr>
          <w:p w:rsidR="00BF23A5" w:rsidRPr="006F5ACB" w:rsidRDefault="00BF23A5" w:rsidP="0084678D">
            <w:pPr>
              <w:jc w:val="both"/>
              <w:rPr>
                <w:lang w:val="uk-UA"/>
              </w:rPr>
            </w:pPr>
            <w:r w:rsidRPr="006F5ACB">
              <w:rPr>
                <w:lang w:val="uk-UA"/>
              </w:rPr>
              <w:t>Модуль «Оцінка, ведення та подальшій супровід пацієнтів з ПНПР-розладами за пакетом інструментів mhGAP». Розлади, пов'язані зі вживанням психоактивних речовин. Ведення, подальшій супровід.</w:t>
            </w:r>
          </w:p>
        </w:tc>
        <w:tc>
          <w:tcPr>
            <w:tcW w:w="1238" w:type="dxa"/>
          </w:tcPr>
          <w:p w:rsidR="00BF23A5" w:rsidRPr="003F113D" w:rsidRDefault="00BF23A5" w:rsidP="00DA1908">
            <w:pPr>
              <w:pStyle w:val="a3"/>
              <w:spacing w:before="60" w:after="60"/>
              <w:ind w:firstLine="0"/>
              <w:jc w:val="center"/>
              <w:rPr>
                <w:sz w:val="18"/>
                <w:szCs w:val="18"/>
                <w:lang w:val="uk-UA"/>
              </w:rPr>
            </w:pPr>
            <w:r w:rsidRPr="003F113D">
              <w:rPr>
                <w:sz w:val="18"/>
                <w:szCs w:val="18"/>
                <w:lang w:val="uk-UA"/>
              </w:rPr>
              <w:t>2</w:t>
            </w:r>
          </w:p>
        </w:tc>
        <w:tc>
          <w:tcPr>
            <w:tcW w:w="633" w:type="dxa"/>
            <w:gridSpan w:val="2"/>
            <w:vMerge w:val="restart"/>
          </w:tcPr>
          <w:p w:rsidR="00BF23A5" w:rsidRPr="003F113D" w:rsidRDefault="00BF23A5" w:rsidP="00882E48">
            <w:pPr>
              <w:spacing w:before="60" w:after="60"/>
              <w:jc w:val="center"/>
              <w:rPr>
                <w:sz w:val="18"/>
                <w:szCs w:val="18"/>
                <w:lang w:val="en-US"/>
              </w:rPr>
            </w:pPr>
            <w:r w:rsidRPr="003F113D">
              <w:rPr>
                <w:color w:val="000000"/>
                <w:sz w:val="18"/>
                <w:szCs w:val="18"/>
                <w:shd w:val="clear" w:color="auto" w:fill="FFFFFF"/>
                <w:lang w:val="en-US"/>
              </w:rPr>
              <w:t>I</w:t>
            </w:r>
            <w:r w:rsidRPr="003F113D">
              <w:rPr>
                <w:color w:val="000000"/>
                <w:sz w:val="18"/>
                <w:szCs w:val="18"/>
                <w:shd w:val="clear" w:color="auto" w:fill="FFFFFF"/>
              </w:rPr>
              <w:t>X</w:t>
            </w:r>
          </w:p>
          <w:p w:rsidR="00BF23A5" w:rsidRPr="003F113D" w:rsidRDefault="00BF23A5" w:rsidP="00DA1908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BF23A5" w:rsidRPr="00882E48" w:rsidTr="00F666C9">
        <w:trPr>
          <w:gridAfter w:val="1"/>
          <w:wAfter w:w="8" w:type="dxa"/>
          <w:trHeight w:val="465"/>
        </w:trPr>
        <w:tc>
          <w:tcPr>
            <w:tcW w:w="630" w:type="dxa"/>
          </w:tcPr>
          <w:p w:rsidR="00BF23A5" w:rsidRPr="003F113D" w:rsidRDefault="00BF23A5" w:rsidP="003033C2">
            <w:pPr>
              <w:pStyle w:val="a3"/>
              <w:spacing w:before="60" w:after="60"/>
              <w:ind w:firstLine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26</w:t>
            </w:r>
          </w:p>
        </w:tc>
        <w:tc>
          <w:tcPr>
            <w:tcW w:w="6676" w:type="dxa"/>
            <w:vAlign w:val="center"/>
          </w:tcPr>
          <w:p w:rsidR="00BF23A5" w:rsidRPr="006F5ACB" w:rsidRDefault="00BF23A5" w:rsidP="0084678D">
            <w:pPr>
              <w:jc w:val="both"/>
              <w:rPr>
                <w:lang w:val="uk-UA"/>
              </w:rPr>
            </w:pPr>
            <w:r w:rsidRPr="006F5ACB">
              <w:rPr>
                <w:lang w:val="uk-UA"/>
              </w:rPr>
              <w:t>Модуль «Оцінка, ведення та подальшій супровід пацієнтів з ПНПР-розладами за пакетом інструментів mhGAP». Інші важливі скарги на стан психічного здоров’я. Вступ, оцінка.</w:t>
            </w:r>
          </w:p>
        </w:tc>
        <w:tc>
          <w:tcPr>
            <w:tcW w:w="1238" w:type="dxa"/>
          </w:tcPr>
          <w:p w:rsidR="00BF23A5" w:rsidRPr="003F113D" w:rsidRDefault="00BF23A5" w:rsidP="00DA1908">
            <w:pPr>
              <w:pStyle w:val="a3"/>
              <w:spacing w:before="60" w:after="60"/>
              <w:ind w:firstLine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2</w:t>
            </w:r>
          </w:p>
        </w:tc>
        <w:tc>
          <w:tcPr>
            <w:tcW w:w="633" w:type="dxa"/>
            <w:gridSpan w:val="2"/>
            <w:vMerge/>
          </w:tcPr>
          <w:p w:rsidR="00BF23A5" w:rsidRPr="00882E48" w:rsidRDefault="00BF23A5" w:rsidP="00DA1908">
            <w:pPr>
              <w:spacing w:before="60" w:after="60"/>
              <w:jc w:val="center"/>
              <w:rPr>
                <w:sz w:val="18"/>
                <w:szCs w:val="18"/>
                <w:lang w:val="uk-UA"/>
              </w:rPr>
            </w:pPr>
          </w:p>
        </w:tc>
      </w:tr>
      <w:tr w:rsidR="00BF23A5" w:rsidRPr="003F113D" w:rsidTr="00F666C9">
        <w:trPr>
          <w:gridAfter w:val="1"/>
          <w:wAfter w:w="8" w:type="dxa"/>
          <w:trHeight w:val="335"/>
        </w:trPr>
        <w:tc>
          <w:tcPr>
            <w:tcW w:w="630" w:type="dxa"/>
          </w:tcPr>
          <w:p w:rsidR="00BF23A5" w:rsidRPr="003F113D" w:rsidRDefault="00BF23A5" w:rsidP="003033C2">
            <w:pPr>
              <w:pStyle w:val="a3"/>
              <w:spacing w:before="60" w:after="60"/>
              <w:ind w:firstLine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27</w:t>
            </w:r>
          </w:p>
        </w:tc>
        <w:tc>
          <w:tcPr>
            <w:tcW w:w="6676" w:type="dxa"/>
            <w:vAlign w:val="center"/>
          </w:tcPr>
          <w:p w:rsidR="00BF23A5" w:rsidRPr="006F5ACB" w:rsidRDefault="00BF23A5" w:rsidP="0084678D">
            <w:pPr>
              <w:jc w:val="both"/>
              <w:rPr>
                <w:lang w:val="uk-UA"/>
              </w:rPr>
            </w:pPr>
            <w:r w:rsidRPr="006F5ACB">
              <w:rPr>
                <w:lang w:val="uk-UA"/>
              </w:rPr>
              <w:t>Модуль «Оцінка, ведення та подальшій супровід пацієнтів з ПНПР-розладами за пакетом інструментів mhGAP». Інші важливі скарги на стан психічного здоров’я. Ведення, подальшій супровід.</w:t>
            </w:r>
          </w:p>
        </w:tc>
        <w:tc>
          <w:tcPr>
            <w:tcW w:w="1238" w:type="dxa"/>
          </w:tcPr>
          <w:p w:rsidR="00BF23A5" w:rsidRPr="003F113D" w:rsidRDefault="00BF23A5" w:rsidP="00DA1908">
            <w:pPr>
              <w:pStyle w:val="a3"/>
              <w:spacing w:before="60" w:after="60"/>
              <w:ind w:firstLine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2</w:t>
            </w:r>
          </w:p>
        </w:tc>
        <w:tc>
          <w:tcPr>
            <w:tcW w:w="633" w:type="dxa"/>
            <w:gridSpan w:val="2"/>
            <w:vMerge/>
          </w:tcPr>
          <w:p w:rsidR="00BF23A5" w:rsidRPr="003F113D" w:rsidRDefault="00BF23A5" w:rsidP="00DA1908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882E48" w:rsidRPr="003F113D" w:rsidTr="00882E48">
        <w:trPr>
          <w:gridAfter w:val="1"/>
          <w:wAfter w:w="8" w:type="dxa"/>
          <w:trHeight w:val="175"/>
        </w:trPr>
        <w:tc>
          <w:tcPr>
            <w:tcW w:w="630" w:type="dxa"/>
          </w:tcPr>
          <w:p w:rsidR="00882E48" w:rsidRPr="003F113D" w:rsidRDefault="00882E48" w:rsidP="00DA1908">
            <w:pPr>
              <w:pStyle w:val="a3"/>
              <w:spacing w:before="60" w:after="60"/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6676" w:type="dxa"/>
          </w:tcPr>
          <w:p w:rsidR="00882E48" w:rsidRPr="003F113D" w:rsidRDefault="00882E48" w:rsidP="006D151E">
            <w:pPr>
              <w:spacing w:before="60" w:after="60"/>
              <w:rPr>
                <w:b/>
                <w:bCs/>
                <w:iCs/>
                <w:sz w:val="18"/>
                <w:szCs w:val="18"/>
                <w:lang w:val="uk-UA"/>
              </w:rPr>
            </w:pPr>
            <w:r w:rsidRPr="003F113D">
              <w:rPr>
                <w:b/>
                <w:bCs/>
                <w:iCs/>
                <w:sz w:val="18"/>
                <w:szCs w:val="18"/>
                <w:lang w:val="uk-UA"/>
              </w:rPr>
              <w:t>Диференційний залік</w:t>
            </w:r>
          </w:p>
        </w:tc>
        <w:tc>
          <w:tcPr>
            <w:tcW w:w="1238" w:type="dxa"/>
          </w:tcPr>
          <w:p w:rsidR="00882E48" w:rsidRPr="003F113D" w:rsidRDefault="00882E48" w:rsidP="00DA1908">
            <w:pPr>
              <w:pStyle w:val="a3"/>
              <w:spacing w:before="60" w:after="60"/>
              <w:ind w:firstLine="0"/>
              <w:jc w:val="center"/>
              <w:rPr>
                <w:sz w:val="18"/>
                <w:szCs w:val="18"/>
                <w:lang w:val="uk-UA"/>
              </w:rPr>
            </w:pPr>
          </w:p>
        </w:tc>
        <w:tc>
          <w:tcPr>
            <w:tcW w:w="633" w:type="dxa"/>
            <w:gridSpan w:val="2"/>
          </w:tcPr>
          <w:p w:rsidR="00882E48" w:rsidRPr="003F113D" w:rsidRDefault="00882E48" w:rsidP="00DA1908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882E48" w:rsidRPr="003F113D" w:rsidTr="00882E48">
        <w:trPr>
          <w:gridAfter w:val="1"/>
          <w:wAfter w:w="8" w:type="dxa"/>
          <w:trHeight w:val="175"/>
        </w:trPr>
        <w:tc>
          <w:tcPr>
            <w:tcW w:w="7306" w:type="dxa"/>
            <w:gridSpan w:val="2"/>
          </w:tcPr>
          <w:p w:rsidR="00882E48" w:rsidRPr="003F113D" w:rsidRDefault="00882E48" w:rsidP="00DA1908">
            <w:pPr>
              <w:spacing w:before="60" w:after="60"/>
              <w:rPr>
                <w:b/>
                <w:sz w:val="18"/>
                <w:szCs w:val="18"/>
                <w:lang w:val="uk-UA"/>
              </w:rPr>
            </w:pPr>
            <w:r w:rsidRPr="003F113D">
              <w:rPr>
                <w:sz w:val="18"/>
                <w:szCs w:val="18"/>
                <w:lang w:val="uk-UA"/>
              </w:rPr>
              <w:t xml:space="preserve">            </w:t>
            </w:r>
            <w:r w:rsidRPr="003F113D">
              <w:rPr>
                <w:b/>
                <w:sz w:val="18"/>
                <w:szCs w:val="18"/>
                <w:lang w:val="uk-UA"/>
              </w:rPr>
              <w:t>Загалом</w:t>
            </w:r>
          </w:p>
        </w:tc>
        <w:tc>
          <w:tcPr>
            <w:tcW w:w="1871" w:type="dxa"/>
            <w:gridSpan w:val="3"/>
          </w:tcPr>
          <w:p w:rsidR="00882E48" w:rsidRPr="003F113D" w:rsidRDefault="00882E48" w:rsidP="00DA1908">
            <w:pPr>
              <w:pStyle w:val="a3"/>
              <w:spacing w:before="60" w:after="60"/>
              <w:ind w:firstLine="0"/>
              <w:jc w:val="center"/>
              <w:rPr>
                <w:b/>
                <w:sz w:val="18"/>
                <w:szCs w:val="18"/>
                <w:lang w:val="uk-UA"/>
              </w:rPr>
            </w:pPr>
            <w:r>
              <w:rPr>
                <w:b/>
                <w:sz w:val="18"/>
                <w:szCs w:val="18"/>
                <w:lang w:val="uk-UA"/>
              </w:rPr>
              <w:t>54</w:t>
            </w:r>
          </w:p>
        </w:tc>
      </w:tr>
    </w:tbl>
    <w:p w:rsidR="00991B4E" w:rsidRPr="003F113D" w:rsidRDefault="00991B4E" w:rsidP="00F54E46">
      <w:pPr>
        <w:rPr>
          <w:lang w:val="uk-UA"/>
        </w:rPr>
      </w:pPr>
    </w:p>
    <w:sectPr w:rsidR="00991B4E" w:rsidRPr="003F113D" w:rsidSect="00991B4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defaultTabStop w:val="708"/>
  <w:hyphenationZone w:val="425"/>
  <w:characterSpacingControl w:val="doNotCompress"/>
  <w:compat/>
  <w:rsids>
    <w:rsidRoot w:val="0025735F"/>
    <w:rsid w:val="00031AC8"/>
    <w:rsid w:val="00135325"/>
    <w:rsid w:val="0018166C"/>
    <w:rsid w:val="0025735F"/>
    <w:rsid w:val="002B5256"/>
    <w:rsid w:val="003033C2"/>
    <w:rsid w:val="00331522"/>
    <w:rsid w:val="00337B32"/>
    <w:rsid w:val="00345B85"/>
    <w:rsid w:val="003B367B"/>
    <w:rsid w:val="003D033E"/>
    <w:rsid w:val="003F113D"/>
    <w:rsid w:val="00402D93"/>
    <w:rsid w:val="0042627B"/>
    <w:rsid w:val="00520572"/>
    <w:rsid w:val="0055458E"/>
    <w:rsid w:val="005773CF"/>
    <w:rsid w:val="00677AF2"/>
    <w:rsid w:val="006D151E"/>
    <w:rsid w:val="0074301A"/>
    <w:rsid w:val="00792D54"/>
    <w:rsid w:val="008662A3"/>
    <w:rsid w:val="00882E48"/>
    <w:rsid w:val="00991B4E"/>
    <w:rsid w:val="009B1DCC"/>
    <w:rsid w:val="00A3448D"/>
    <w:rsid w:val="00A826DF"/>
    <w:rsid w:val="00AD7175"/>
    <w:rsid w:val="00B67DDD"/>
    <w:rsid w:val="00B71584"/>
    <w:rsid w:val="00BF23A5"/>
    <w:rsid w:val="00D52D23"/>
    <w:rsid w:val="00D5654C"/>
    <w:rsid w:val="00DA1908"/>
    <w:rsid w:val="00E23938"/>
    <w:rsid w:val="00E755D7"/>
    <w:rsid w:val="00EB496E"/>
    <w:rsid w:val="00ED0179"/>
    <w:rsid w:val="00F54E46"/>
    <w:rsid w:val="00F94B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3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25735F"/>
    <w:pPr>
      <w:ind w:firstLine="4536"/>
    </w:pPr>
    <w:rPr>
      <w:szCs w:val="20"/>
      <w:lang w:val="en-US"/>
    </w:rPr>
  </w:style>
  <w:style w:type="character" w:customStyle="1" w:styleId="a4">
    <w:name w:val="Основний текст з відступом Знак"/>
    <w:basedOn w:val="a0"/>
    <w:link w:val="a3"/>
    <w:rsid w:val="0025735F"/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table" w:styleId="a5">
    <w:name w:val="Table Grid"/>
    <w:basedOn w:val="a1"/>
    <w:rsid w:val="0025735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3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25735F"/>
    <w:pPr>
      <w:ind w:firstLine="4536"/>
    </w:pPr>
    <w:rPr>
      <w:szCs w:val="20"/>
      <w:lang w:val="en-US"/>
    </w:rPr>
  </w:style>
  <w:style w:type="character" w:customStyle="1" w:styleId="a4">
    <w:name w:val="Основной текст с отступом Знак"/>
    <w:basedOn w:val="a0"/>
    <w:link w:val="a3"/>
    <w:rsid w:val="0025735F"/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table" w:styleId="a5">
    <w:name w:val="Table Grid"/>
    <w:basedOn w:val="a1"/>
    <w:rsid w:val="0025735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2970</Words>
  <Characters>1694</Characters>
  <Application>Microsoft Office Word</Application>
  <DocSecurity>0</DocSecurity>
  <Lines>14</Lines>
  <Paragraphs>9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ONMedU</Company>
  <LinksUpToDate>false</LinksUpToDate>
  <CharactersWithSpaces>4655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Користувач Windows</dc:creator>
  <cp:lastModifiedBy>Користувач Windows</cp:lastModifiedBy>
  <cp:revision>13</cp:revision>
  <cp:lastPrinted>2025-09-01T06:17:00Z</cp:lastPrinted>
  <dcterms:created xsi:type="dcterms:W3CDTF">2023-09-01T06:18:00Z</dcterms:created>
  <dcterms:modified xsi:type="dcterms:W3CDTF">2025-09-08T08:37:00Z</dcterms:modified>
</cp:coreProperties>
</file>