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EDF" w:rsidRPr="00C42EDF" w:rsidRDefault="00C42EDF" w:rsidP="00C42EDF">
      <w:pPr>
        <w:jc w:val="center"/>
        <w:rPr>
          <w:rFonts w:ascii="Times New Roman" w:hAnsi="Times New Roman" w:cs="Times New Roman"/>
          <w:b/>
          <w:sz w:val="28"/>
          <w:szCs w:val="28"/>
        </w:rPr>
      </w:pPr>
      <w:r w:rsidRPr="00C42EDF">
        <w:rPr>
          <w:rFonts w:ascii="Times New Roman" w:hAnsi="Times New Roman" w:cs="Times New Roman"/>
          <w:b/>
          <w:sz w:val="28"/>
          <w:szCs w:val="28"/>
        </w:rPr>
        <w:t>МІНІСТЕРСТВО ОХОРОНИ ЗДОРОВ’Я УКРАЇНИ</w:t>
      </w:r>
    </w:p>
    <w:p w:rsidR="00C42EDF" w:rsidRPr="00C42EDF" w:rsidRDefault="00C42EDF" w:rsidP="00C42EDF">
      <w:pPr>
        <w:jc w:val="center"/>
        <w:rPr>
          <w:rFonts w:ascii="Times New Roman" w:hAnsi="Times New Roman" w:cs="Times New Roman"/>
          <w:b/>
          <w:sz w:val="28"/>
          <w:szCs w:val="28"/>
        </w:rPr>
      </w:pPr>
      <w:r w:rsidRPr="00C42EDF">
        <w:rPr>
          <w:rFonts w:ascii="Times New Roman" w:hAnsi="Times New Roman" w:cs="Times New Roman"/>
          <w:b/>
          <w:sz w:val="28"/>
          <w:szCs w:val="28"/>
        </w:rPr>
        <w:t>ОДЕСЬКИЙ НАЦІОНАЛЬНИЙ МЕДИЧНИЙ УНІВЕРСИТЕТ</w:t>
      </w:r>
    </w:p>
    <w:p w:rsidR="00C42EDF" w:rsidRPr="00C42EDF" w:rsidRDefault="00C42EDF" w:rsidP="00C42EDF">
      <w:pPr>
        <w:spacing w:line="360" w:lineRule="auto"/>
        <w:jc w:val="both"/>
        <w:rPr>
          <w:rFonts w:ascii="Times New Roman" w:hAnsi="Times New Roman" w:cs="Times New Roman"/>
          <w:b/>
          <w:sz w:val="28"/>
          <w:szCs w:val="28"/>
        </w:rPr>
      </w:pPr>
    </w:p>
    <w:p w:rsidR="00C42EDF" w:rsidRPr="00C42ED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t>Факультет: медичний №1</w:t>
      </w:r>
    </w:p>
    <w:p w:rsidR="00C42EDF" w:rsidRPr="0051133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t>Кафедра психіатрії,наркології, медичної психології та психотерапії</w:t>
      </w:r>
    </w:p>
    <w:p w:rsidR="00C42EDF" w:rsidRPr="00C42EDF" w:rsidRDefault="00C42EDF" w:rsidP="00C42EDF">
      <w:pPr>
        <w:tabs>
          <w:tab w:val="left" w:pos="7470"/>
        </w:tabs>
        <w:spacing w:line="360" w:lineRule="auto"/>
        <w:jc w:val="both"/>
        <w:rPr>
          <w:rFonts w:ascii="Times New Roman" w:hAnsi="Times New Roman" w:cs="Times New Roman"/>
          <w:b/>
          <w:sz w:val="28"/>
          <w:szCs w:val="28"/>
        </w:rPr>
      </w:pPr>
      <w:r w:rsidRPr="00C42EDF">
        <w:rPr>
          <w:rFonts w:ascii="Times New Roman" w:hAnsi="Times New Roman" w:cs="Times New Roman"/>
          <w:b/>
          <w:sz w:val="28"/>
          <w:szCs w:val="28"/>
        </w:rPr>
        <w:tab/>
        <w:t>ЗАТВЕРДЖУЮ</w:t>
      </w:r>
    </w:p>
    <w:p w:rsidR="00C42EDF" w:rsidRPr="00C42EDF" w:rsidRDefault="00C42EDF" w:rsidP="00C42EDF">
      <w:pPr>
        <w:tabs>
          <w:tab w:val="left" w:pos="5385"/>
        </w:tabs>
        <w:spacing w:line="360" w:lineRule="auto"/>
        <w:jc w:val="both"/>
        <w:rPr>
          <w:rFonts w:ascii="Times New Roman" w:hAnsi="Times New Roman" w:cs="Times New Roman"/>
          <w:sz w:val="28"/>
          <w:szCs w:val="28"/>
        </w:rPr>
      </w:pPr>
      <w:r w:rsidRPr="00C42EDF">
        <w:rPr>
          <w:rFonts w:ascii="Times New Roman" w:hAnsi="Times New Roman" w:cs="Times New Roman"/>
          <w:b/>
          <w:sz w:val="28"/>
          <w:szCs w:val="28"/>
        </w:rPr>
        <w:t xml:space="preserve">                                                                 </w:t>
      </w:r>
      <w:r w:rsidRPr="00C42EDF">
        <w:rPr>
          <w:rFonts w:ascii="Times New Roman" w:hAnsi="Times New Roman" w:cs="Times New Roman"/>
          <w:sz w:val="28"/>
          <w:szCs w:val="28"/>
        </w:rPr>
        <w:t>Проректор з науково-педагогічної роботи</w:t>
      </w:r>
    </w:p>
    <w:p w:rsidR="00C42EDF" w:rsidRPr="00C42ED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b/>
          <w:sz w:val="28"/>
          <w:szCs w:val="28"/>
        </w:rPr>
        <w:t xml:space="preserve">                                                                      _______  </w:t>
      </w:r>
      <w:r w:rsidRPr="00C42EDF">
        <w:rPr>
          <w:rFonts w:ascii="Times New Roman" w:hAnsi="Times New Roman" w:cs="Times New Roman"/>
          <w:sz w:val="28"/>
          <w:szCs w:val="28"/>
        </w:rPr>
        <w:t>Едуард БУРЯЧКІВСЬКИЙ</w:t>
      </w:r>
    </w:p>
    <w:p w:rsidR="00C42EDF" w:rsidRPr="00C42EDF" w:rsidRDefault="00C42EDF" w:rsidP="00C42EDF">
      <w:pPr>
        <w:tabs>
          <w:tab w:val="left" w:pos="7065"/>
          <w:tab w:val="left" w:pos="7125"/>
        </w:tabs>
        <w:spacing w:line="360" w:lineRule="auto"/>
        <w:jc w:val="both"/>
        <w:rPr>
          <w:rFonts w:ascii="Times New Roman" w:hAnsi="Times New Roman" w:cs="Times New Roman"/>
          <w:sz w:val="28"/>
          <w:szCs w:val="28"/>
        </w:rPr>
      </w:pPr>
      <w:r w:rsidRPr="00C42EDF">
        <w:rPr>
          <w:rFonts w:ascii="Times New Roman" w:hAnsi="Times New Roman" w:cs="Times New Roman"/>
          <w:b/>
          <w:sz w:val="28"/>
          <w:szCs w:val="28"/>
        </w:rPr>
        <w:tab/>
        <w:t xml:space="preserve">  </w:t>
      </w:r>
      <w:r w:rsidRPr="00C42EDF">
        <w:rPr>
          <w:rFonts w:ascii="Times New Roman" w:hAnsi="Times New Roman" w:cs="Times New Roman"/>
          <w:sz w:val="28"/>
          <w:szCs w:val="28"/>
        </w:rPr>
        <w:t>«01» вересня 2025р.</w:t>
      </w:r>
    </w:p>
    <w:p w:rsidR="00C42EDF" w:rsidRPr="00C42EDF" w:rsidRDefault="00C42EDF" w:rsidP="00C42EDF">
      <w:pPr>
        <w:spacing w:line="360" w:lineRule="auto"/>
        <w:jc w:val="both"/>
        <w:rPr>
          <w:rFonts w:ascii="Times New Roman" w:hAnsi="Times New Roman" w:cs="Times New Roman"/>
          <w:b/>
          <w:sz w:val="28"/>
          <w:szCs w:val="28"/>
        </w:rPr>
      </w:pPr>
    </w:p>
    <w:p w:rsidR="00C42EDF" w:rsidRPr="00C42EDF" w:rsidRDefault="00C42EDF" w:rsidP="00C42EDF">
      <w:pPr>
        <w:spacing w:line="360" w:lineRule="auto"/>
        <w:jc w:val="center"/>
        <w:rPr>
          <w:rFonts w:ascii="Times New Roman" w:hAnsi="Times New Roman" w:cs="Times New Roman"/>
          <w:b/>
          <w:sz w:val="28"/>
          <w:szCs w:val="28"/>
        </w:rPr>
      </w:pPr>
      <w:r w:rsidRPr="00C42EDF">
        <w:rPr>
          <w:rFonts w:ascii="Times New Roman" w:hAnsi="Times New Roman" w:cs="Times New Roman"/>
          <w:b/>
          <w:sz w:val="28"/>
          <w:szCs w:val="28"/>
        </w:rPr>
        <w:t>МЕТОДИЧНА РОЗРОБКА ПРАКТИЧНИХ ЗАНЯТЬ</w:t>
      </w:r>
    </w:p>
    <w:p w:rsidR="00C42EDF" w:rsidRPr="00C42EDF" w:rsidRDefault="00C42EDF" w:rsidP="00C42EDF">
      <w:pPr>
        <w:spacing w:line="360" w:lineRule="auto"/>
        <w:jc w:val="center"/>
        <w:rPr>
          <w:rFonts w:ascii="Times New Roman" w:hAnsi="Times New Roman" w:cs="Times New Roman"/>
          <w:b/>
          <w:sz w:val="28"/>
          <w:szCs w:val="28"/>
        </w:rPr>
      </w:pPr>
      <w:r w:rsidRPr="00C42EDF">
        <w:rPr>
          <w:rFonts w:ascii="Times New Roman" w:hAnsi="Times New Roman" w:cs="Times New Roman"/>
          <w:b/>
          <w:sz w:val="28"/>
          <w:szCs w:val="28"/>
        </w:rPr>
        <w:t>З НАВЧАЛЬНОЇ  ДИСЦИПЛІНИ</w:t>
      </w:r>
    </w:p>
    <w:p w:rsidR="00C42EDF" w:rsidRPr="00C42EDF" w:rsidRDefault="00C42EDF" w:rsidP="00C42EDF">
      <w:pPr>
        <w:spacing w:line="360" w:lineRule="auto"/>
        <w:jc w:val="center"/>
        <w:rPr>
          <w:rFonts w:ascii="Times New Roman" w:hAnsi="Times New Roman" w:cs="Times New Roman"/>
          <w:b/>
          <w:bCs/>
          <w:caps/>
          <w:sz w:val="32"/>
          <w:szCs w:val="32"/>
        </w:rPr>
      </w:pPr>
      <w:r w:rsidRPr="00C42EDF">
        <w:rPr>
          <w:rFonts w:ascii="Times New Roman" w:hAnsi="Times New Roman" w:cs="Times New Roman"/>
          <w:b/>
          <w:sz w:val="32"/>
          <w:szCs w:val="32"/>
        </w:rPr>
        <w:t>«Біологія поведінки людини»</w:t>
      </w:r>
    </w:p>
    <w:p w:rsidR="00C42EDF" w:rsidRPr="00C42EDF" w:rsidRDefault="00C42EDF" w:rsidP="00C42EDF">
      <w:pPr>
        <w:spacing w:line="360" w:lineRule="auto"/>
        <w:jc w:val="both"/>
        <w:rPr>
          <w:rFonts w:ascii="Times New Roman" w:hAnsi="Times New Roman" w:cs="Times New Roman"/>
          <w:b/>
          <w:sz w:val="28"/>
          <w:szCs w:val="28"/>
        </w:rPr>
      </w:pP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t>Факультет медичний</w:t>
      </w:r>
      <w:r>
        <w:rPr>
          <w:rFonts w:ascii="Times New Roman" w:hAnsi="Times New Roman" w:cs="Times New Roman"/>
          <w:sz w:val="28"/>
          <w:szCs w:val="28"/>
        </w:rPr>
        <w:t xml:space="preserve"> </w:t>
      </w:r>
    </w:p>
    <w:p w:rsidR="0051133F" w:rsidRPr="00C42EDF" w:rsidRDefault="00C42EDF" w:rsidP="0051133F">
      <w:pPr>
        <w:spacing w:line="360" w:lineRule="auto"/>
        <w:rPr>
          <w:rFonts w:ascii="Times New Roman" w:hAnsi="Times New Roman" w:cs="Times New Roman"/>
          <w:b/>
          <w:bCs/>
          <w:caps/>
          <w:sz w:val="32"/>
          <w:szCs w:val="32"/>
        </w:rPr>
      </w:pPr>
      <w:r w:rsidRPr="00C42EDF">
        <w:rPr>
          <w:rFonts w:ascii="Times New Roman" w:hAnsi="Times New Roman" w:cs="Times New Roman"/>
          <w:sz w:val="28"/>
          <w:szCs w:val="28"/>
        </w:rPr>
        <w:t>Навчальна дисципліна</w:t>
      </w:r>
      <w:r w:rsidRPr="0051133F">
        <w:rPr>
          <w:rFonts w:ascii="Times New Roman" w:hAnsi="Times New Roman" w:cs="Times New Roman"/>
          <w:sz w:val="28"/>
          <w:szCs w:val="28"/>
        </w:rPr>
        <w:t xml:space="preserve">: </w:t>
      </w:r>
      <w:r w:rsidR="0051133F" w:rsidRPr="0051133F">
        <w:rPr>
          <w:rFonts w:ascii="Times New Roman" w:hAnsi="Times New Roman" w:cs="Times New Roman"/>
          <w:b/>
          <w:sz w:val="28"/>
          <w:szCs w:val="28"/>
        </w:rPr>
        <w:t>«Біологія поведінки людини»</w:t>
      </w: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51133F">
      <w:pPr>
        <w:keepNext/>
        <w:spacing w:line="360" w:lineRule="auto"/>
        <w:jc w:val="center"/>
        <w:outlineLvl w:val="0"/>
        <w:rPr>
          <w:rFonts w:ascii="Times New Roman" w:hAnsi="Times New Roman" w:cs="Times New Roman"/>
          <w:sz w:val="28"/>
          <w:szCs w:val="28"/>
        </w:rPr>
      </w:pPr>
      <w:r w:rsidRPr="00C42EDF">
        <w:rPr>
          <w:rFonts w:ascii="Times New Roman" w:hAnsi="Times New Roman" w:cs="Times New Roman"/>
          <w:sz w:val="28"/>
          <w:szCs w:val="28"/>
        </w:rPr>
        <w:t>Одеса</w:t>
      </w:r>
    </w:p>
    <w:p w:rsidR="00C42EDF" w:rsidRPr="00C42EDF" w:rsidRDefault="00C42EDF" w:rsidP="0051133F">
      <w:pPr>
        <w:keepNext/>
        <w:spacing w:line="360" w:lineRule="auto"/>
        <w:jc w:val="center"/>
        <w:outlineLvl w:val="0"/>
        <w:rPr>
          <w:rFonts w:ascii="Times New Roman" w:hAnsi="Times New Roman" w:cs="Times New Roman"/>
          <w:sz w:val="28"/>
          <w:szCs w:val="28"/>
        </w:rPr>
      </w:pPr>
      <w:r w:rsidRPr="00C42EDF">
        <w:rPr>
          <w:rFonts w:ascii="Times New Roman" w:hAnsi="Times New Roman" w:cs="Times New Roman"/>
          <w:sz w:val="28"/>
          <w:szCs w:val="28"/>
        </w:rPr>
        <w:t>2025</w:t>
      </w: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br w:type="page"/>
      </w:r>
      <w:r w:rsidRPr="00C42EDF">
        <w:rPr>
          <w:rFonts w:ascii="Times New Roman" w:hAnsi="Times New Roman" w:cs="Times New Roman"/>
          <w:sz w:val="28"/>
          <w:szCs w:val="28"/>
        </w:rPr>
        <w:lastRenderedPageBreak/>
        <w:t>Методична розробка практичних занять здобувачів вищої освіти ,ОПП «Медицина» ,3курс, медичнй факультет .</w:t>
      </w:r>
    </w:p>
    <w:p w:rsidR="00C42EDF" w:rsidRPr="0051133F" w:rsidRDefault="00C42EDF" w:rsidP="00C42EDF">
      <w:pPr>
        <w:spacing w:line="360" w:lineRule="auto"/>
        <w:jc w:val="both"/>
        <w:rPr>
          <w:rFonts w:ascii="Times New Roman" w:hAnsi="Times New Roman" w:cs="Times New Roman"/>
          <w:b/>
          <w:bCs/>
          <w:caps/>
          <w:sz w:val="28"/>
          <w:szCs w:val="28"/>
        </w:rPr>
      </w:pPr>
      <w:r w:rsidRPr="00C42EDF">
        <w:rPr>
          <w:rFonts w:ascii="Times New Roman" w:hAnsi="Times New Roman" w:cs="Times New Roman"/>
          <w:sz w:val="28"/>
          <w:szCs w:val="28"/>
        </w:rPr>
        <w:t xml:space="preserve">Навчальна </w:t>
      </w:r>
      <w:r w:rsidRPr="0051133F">
        <w:rPr>
          <w:rFonts w:ascii="Times New Roman" w:hAnsi="Times New Roman" w:cs="Times New Roman"/>
          <w:b/>
          <w:sz w:val="28"/>
          <w:szCs w:val="28"/>
        </w:rPr>
        <w:t xml:space="preserve">дисципліна </w:t>
      </w:r>
      <w:r w:rsidR="0051133F" w:rsidRPr="0051133F">
        <w:rPr>
          <w:rFonts w:ascii="Times New Roman" w:hAnsi="Times New Roman" w:cs="Times New Roman"/>
          <w:b/>
          <w:sz w:val="28"/>
          <w:szCs w:val="28"/>
        </w:rPr>
        <w:t>«Біологія поведінки людини»</w:t>
      </w:r>
    </w:p>
    <w:p w:rsidR="00C42EDF" w:rsidRPr="00C42EDF" w:rsidRDefault="00C42EDF" w:rsidP="00C42EDF">
      <w:pPr>
        <w:jc w:val="both"/>
        <w:rPr>
          <w:rFonts w:ascii="Times New Roman" w:hAnsi="Times New Roman" w:cs="Times New Roman"/>
          <w:b/>
          <w:sz w:val="28"/>
          <w:szCs w:val="28"/>
        </w:rPr>
      </w:pPr>
      <w:r w:rsidRPr="00C42EDF">
        <w:rPr>
          <w:rFonts w:ascii="Times New Roman" w:hAnsi="Times New Roman" w:cs="Times New Roman"/>
          <w:b/>
          <w:sz w:val="28"/>
          <w:szCs w:val="28"/>
        </w:rPr>
        <w:t>Затверджено:</w:t>
      </w:r>
    </w:p>
    <w:p w:rsidR="00C42EDF" w:rsidRPr="00C42EDF" w:rsidRDefault="00C42EDF" w:rsidP="00C42EDF">
      <w:pPr>
        <w:jc w:val="both"/>
        <w:rPr>
          <w:rFonts w:ascii="Times New Roman" w:hAnsi="Times New Roman" w:cs="Times New Roman"/>
          <w:sz w:val="28"/>
          <w:szCs w:val="28"/>
        </w:rPr>
      </w:pPr>
      <w:r w:rsidRPr="00C42EDF">
        <w:rPr>
          <w:rFonts w:ascii="Times New Roman" w:hAnsi="Times New Roman" w:cs="Times New Roman"/>
          <w:sz w:val="28"/>
          <w:szCs w:val="28"/>
        </w:rPr>
        <w:t>Засіданням кафедри психіатрії,наркології, медичної психології та психотерапії Одеського національного медичного університету</w:t>
      </w:r>
    </w:p>
    <w:p w:rsidR="00C42EDF" w:rsidRPr="00C42EDF" w:rsidRDefault="00C42EDF" w:rsidP="00C42EDF">
      <w:pPr>
        <w:jc w:val="both"/>
        <w:rPr>
          <w:rFonts w:ascii="Times New Roman" w:hAnsi="Times New Roman" w:cs="Times New Roman"/>
          <w:sz w:val="28"/>
          <w:szCs w:val="28"/>
        </w:rPr>
      </w:pPr>
    </w:p>
    <w:p w:rsidR="00C42EDF" w:rsidRPr="00C42EDF" w:rsidRDefault="00C42EDF" w:rsidP="00C42EDF">
      <w:pPr>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t>Протокол №1 від «26» серпня 2025р.</w:t>
      </w: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C42EDF">
      <w:pPr>
        <w:tabs>
          <w:tab w:val="left" w:pos="7005"/>
        </w:tabs>
        <w:spacing w:line="360" w:lineRule="auto"/>
        <w:jc w:val="both"/>
        <w:rPr>
          <w:rFonts w:ascii="Times New Roman" w:hAnsi="Times New Roman" w:cs="Times New Roman"/>
          <w:sz w:val="28"/>
          <w:szCs w:val="28"/>
        </w:rPr>
      </w:pPr>
      <w:r w:rsidRPr="00C42EDF">
        <w:rPr>
          <w:rFonts w:ascii="Times New Roman" w:hAnsi="Times New Roman" w:cs="Times New Roman"/>
          <w:sz w:val="28"/>
          <w:szCs w:val="28"/>
        </w:rPr>
        <w:t>Завідувач кафедри ,професор, д.мед.н.</w:t>
      </w:r>
      <w:r w:rsidRPr="00C42EDF">
        <w:rPr>
          <w:rFonts w:ascii="Times New Roman" w:hAnsi="Times New Roman" w:cs="Times New Roman"/>
          <w:sz w:val="28"/>
          <w:szCs w:val="28"/>
        </w:rPr>
        <w:tab/>
        <w:t xml:space="preserve">Євген ОПРЯ </w:t>
      </w:r>
    </w:p>
    <w:p w:rsidR="00C42EDF" w:rsidRPr="00C42EDF" w:rsidRDefault="00C42EDF" w:rsidP="00C42EDF">
      <w:pPr>
        <w:spacing w:line="360" w:lineRule="auto"/>
        <w:jc w:val="both"/>
        <w:rPr>
          <w:rFonts w:ascii="Times New Roman" w:hAnsi="Times New Roman" w:cs="Times New Roman"/>
          <w:sz w:val="28"/>
          <w:szCs w:val="28"/>
        </w:rPr>
      </w:pPr>
    </w:p>
    <w:p w:rsidR="00C42EDF" w:rsidRPr="00C42EDF" w:rsidRDefault="00C42EDF" w:rsidP="00C42EDF">
      <w:pPr>
        <w:jc w:val="both"/>
        <w:rPr>
          <w:rFonts w:ascii="Times New Roman" w:hAnsi="Times New Roman" w:cs="Times New Roman"/>
          <w:sz w:val="28"/>
          <w:szCs w:val="28"/>
        </w:rPr>
      </w:pPr>
    </w:p>
    <w:p w:rsidR="00C42EDF" w:rsidRPr="00C42EDF" w:rsidRDefault="00C42EDF" w:rsidP="00C42EDF">
      <w:pPr>
        <w:jc w:val="both"/>
        <w:rPr>
          <w:rFonts w:ascii="Times New Roman" w:hAnsi="Times New Roman" w:cs="Times New Roman"/>
          <w:sz w:val="28"/>
          <w:szCs w:val="28"/>
        </w:rPr>
      </w:pPr>
    </w:p>
    <w:p w:rsidR="00C42EDF" w:rsidRPr="00C42EDF" w:rsidRDefault="00C42EDF" w:rsidP="00C42EDF">
      <w:pPr>
        <w:spacing w:line="360" w:lineRule="auto"/>
        <w:ind w:right="516"/>
        <w:jc w:val="both"/>
        <w:rPr>
          <w:rFonts w:ascii="Times New Roman" w:hAnsi="Times New Roman" w:cs="Times New Roman"/>
          <w:sz w:val="28"/>
          <w:szCs w:val="28"/>
        </w:rPr>
      </w:pPr>
      <w:r w:rsidRPr="00C42EDF">
        <w:rPr>
          <w:rFonts w:ascii="Times New Roman" w:hAnsi="Times New Roman" w:cs="Times New Roman"/>
          <w:b/>
          <w:sz w:val="28"/>
          <w:szCs w:val="28"/>
        </w:rPr>
        <w:t>Розробники</w:t>
      </w:r>
      <w:r w:rsidRPr="00C42EDF">
        <w:rPr>
          <w:rFonts w:ascii="Times New Roman" w:hAnsi="Times New Roman" w:cs="Times New Roman"/>
          <w:sz w:val="28"/>
          <w:szCs w:val="28"/>
        </w:rPr>
        <w:t>:</w:t>
      </w:r>
    </w:p>
    <w:p w:rsidR="00C42EDF" w:rsidRPr="0051133F" w:rsidRDefault="00C42EDF" w:rsidP="00C42EDF">
      <w:pPr>
        <w:spacing w:line="360" w:lineRule="auto"/>
        <w:ind w:right="516"/>
        <w:jc w:val="both"/>
        <w:rPr>
          <w:rFonts w:ascii="Times New Roman" w:hAnsi="Times New Roman" w:cs="Times New Roman"/>
          <w:color w:val="FF0000"/>
          <w:sz w:val="28"/>
          <w:szCs w:val="28"/>
        </w:rPr>
      </w:pPr>
      <w:r w:rsidRPr="0051133F">
        <w:rPr>
          <w:rFonts w:ascii="Times New Roman" w:hAnsi="Times New Roman" w:cs="Times New Roman"/>
          <w:color w:val="FF0000"/>
          <w:sz w:val="28"/>
          <w:szCs w:val="28"/>
        </w:rPr>
        <w:t>к.м.н., доцент кафедри психіатрії,наркології, медичної психології та психотерапії Морванюк Г.В.</w:t>
      </w:r>
    </w:p>
    <w:p w:rsidR="00C42EDF" w:rsidRPr="0051133F" w:rsidRDefault="00C42EDF" w:rsidP="00C42EDF">
      <w:pPr>
        <w:spacing w:line="360" w:lineRule="auto"/>
        <w:ind w:right="516"/>
        <w:jc w:val="both"/>
        <w:rPr>
          <w:rFonts w:ascii="Times New Roman" w:hAnsi="Times New Roman" w:cs="Times New Roman"/>
          <w:color w:val="FF0000"/>
          <w:sz w:val="28"/>
          <w:szCs w:val="28"/>
        </w:rPr>
      </w:pPr>
      <w:r w:rsidRPr="0051133F">
        <w:rPr>
          <w:rFonts w:ascii="Times New Roman" w:hAnsi="Times New Roman" w:cs="Times New Roman"/>
          <w:color w:val="FF0000"/>
          <w:sz w:val="28"/>
          <w:szCs w:val="28"/>
        </w:rPr>
        <w:t>к.м.н., доцент кафедри психіатрії,наркології, медичної психології та психотерапії  Шевченко-Бітенський К.В.</w:t>
      </w:r>
    </w:p>
    <w:p w:rsidR="00C42EDF" w:rsidRPr="0051133F" w:rsidRDefault="00C42EDF" w:rsidP="00C42EDF">
      <w:pPr>
        <w:spacing w:line="360" w:lineRule="auto"/>
        <w:ind w:right="516"/>
        <w:jc w:val="both"/>
        <w:rPr>
          <w:rFonts w:ascii="Times New Roman" w:hAnsi="Times New Roman" w:cs="Times New Roman"/>
          <w:color w:val="FF0000"/>
          <w:sz w:val="28"/>
          <w:szCs w:val="28"/>
        </w:rPr>
      </w:pPr>
      <w:r w:rsidRPr="0051133F">
        <w:rPr>
          <w:rFonts w:ascii="Times New Roman" w:hAnsi="Times New Roman" w:cs="Times New Roman"/>
          <w:color w:val="FF0000"/>
          <w:sz w:val="28"/>
          <w:szCs w:val="28"/>
        </w:rPr>
        <w:t>к.м.н., доцент кафедри психіатрії,наркології, медичної психології та психотерапії Донець О.Ю.</w:t>
      </w:r>
    </w:p>
    <w:p w:rsidR="00C42EDF" w:rsidRPr="00C42EDF" w:rsidRDefault="00C42EDF" w:rsidP="00C42EDF">
      <w:pPr>
        <w:spacing w:line="360" w:lineRule="auto"/>
        <w:ind w:right="516"/>
        <w:jc w:val="both"/>
        <w:rPr>
          <w:rFonts w:ascii="Times New Roman" w:hAnsi="Times New Roman" w:cs="Times New Roman"/>
          <w:b/>
          <w:sz w:val="28"/>
          <w:szCs w:val="28"/>
        </w:rPr>
      </w:pPr>
    </w:p>
    <w:p w:rsidR="00C42EDF" w:rsidRPr="00C42EDF" w:rsidRDefault="00C42EDF" w:rsidP="00C42EDF">
      <w:pPr>
        <w:jc w:val="both"/>
        <w:rPr>
          <w:rFonts w:ascii="Times New Roman" w:hAnsi="Times New Roman" w:cs="Times New Roman"/>
          <w:b/>
          <w:sz w:val="28"/>
          <w:szCs w:val="28"/>
        </w:rPr>
      </w:pPr>
    </w:p>
    <w:p w:rsidR="00C42EDF" w:rsidRPr="00C42EDF" w:rsidRDefault="00C42EDF" w:rsidP="00C42EDF">
      <w:pPr>
        <w:jc w:val="both"/>
        <w:rPr>
          <w:rFonts w:ascii="Times New Roman" w:hAnsi="Times New Roman" w:cs="Times New Roman"/>
          <w:b/>
          <w:sz w:val="28"/>
          <w:szCs w:val="28"/>
        </w:rPr>
      </w:pPr>
    </w:p>
    <w:p w:rsidR="00C42EDF" w:rsidRPr="00C42EDF" w:rsidRDefault="00C42EDF" w:rsidP="00C42EDF">
      <w:pPr>
        <w:jc w:val="both"/>
        <w:rPr>
          <w:rFonts w:ascii="Times New Roman" w:hAnsi="Times New Roman" w:cs="Times New Roman"/>
          <w:b/>
          <w:sz w:val="28"/>
          <w:szCs w:val="28"/>
        </w:rPr>
      </w:pPr>
    </w:p>
    <w:p w:rsidR="00C42EDF" w:rsidRPr="00C42EDF" w:rsidRDefault="00C42EDF" w:rsidP="00C42EDF">
      <w:pPr>
        <w:jc w:val="both"/>
        <w:rPr>
          <w:rFonts w:ascii="Times New Roman" w:hAnsi="Times New Roman" w:cs="Times New Roman"/>
          <w:b/>
          <w:sz w:val="28"/>
          <w:szCs w:val="28"/>
        </w:rPr>
      </w:pPr>
    </w:p>
    <w:p w:rsidR="00C42EDF" w:rsidRPr="00C42EDF" w:rsidRDefault="00C42EDF" w:rsidP="00C42EDF">
      <w:pPr>
        <w:ind w:firstLine="284"/>
        <w:jc w:val="both"/>
        <w:rPr>
          <w:rFonts w:ascii="Times New Roman" w:hAnsi="Times New Roman" w:cs="Times New Roman"/>
          <w:b/>
          <w:sz w:val="28"/>
          <w:szCs w:val="28"/>
        </w:rPr>
      </w:pPr>
      <w:r w:rsidRPr="00C42EDF">
        <w:rPr>
          <w:rFonts w:ascii="Times New Roman" w:hAnsi="Times New Roman" w:cs="Times New Roman"/>
          <w:b/>
          <w:sz w:val="28"/>
          <w:szCs w:val="28"/>
        </w:rPr>
        <w:t>ЗМІСТ</w:t>
      </w:r>
    </w:p>
    <w:p w:rsidR="00C42EDF" w:rsidRPr="008D089A" w:rsidRDefault="008D089A" w:rsidP="008D089A">
      <w:pPr>
        <w:tabs>
          <w:tab w:val="left" w:pos="426"/>
          <w:tab w:val="left" w:pos="5554"/>
        </w:tabs>
        <w:spacing w:after="248"/>
        <w:contextualSpacing/>
        <w:jc w:val="both"/>
        <w:rPr>
          <w:rFonts w:ascii="Times New Roman" w:hAnsi="Times New Roman" w:cs="Times New Roman"/>
          <w:color w:val="000000"/>
          <w:sz w:val="28"/>
          <w:szCs w:val="28"/>
        </w:rPr>
      </w:pPr>
      <w:r w:rsidRPr="008D089A">
        <w:rPr>
          <w:rFonts w:ascii="Times New Roman" w:hAnsi="Times New Roman" w:cs="Times New Roman"/>
          <w:b/>
          <w:color w:val="000000"/>
          <w:sz w:val="28"/>
          <w:szCs w:val="28"/>
        </w:rPr>
        <w:t>Метою викладання</w:t>
      </w:r>
      <w:r w:rsidRPr="008D089A">
        <w:rPr>
          <w:rFonts w:ascii="Times New Roman" w:hAnsi="Times New Roman" w:cs="Times New Roman"/>
          <w:color w:val="000000"/>
          <w:sz w:val="28"/>
          <w:szCs w:val="28"/>
        </w:rPr>
        <w:t xml:space="preserve"> навчальної дисципліни «Біологія поведінки: основи нейропсихології» є придбання здобувачами теоретичних знань і практичних навичок стосовно </w:t>
      </w:r>
      <w:r w:rsidRPr="008D089A">
        <w:rPr>
          <w:rFonts w:ascii="Times New Roman" w:hAnsi="Times New Roman" w:cs="Times New Roman"/>
          <w:color w:val="000000" w:themeColor="text1"/>
          <w:sz w:val="28"/>
          <w:szCs w:val="28"/>
        </w:rPr>
        <w:t>анатомії, біології та генетики людини для подальшого їх практичного використання; здатності аналізувати основні наукові погляди щодо законів розвитку, закономірностей будови, клітин, органів, їх систем та організму в цілому.</w:t>
      </w:r>
      <w:r>
        <w:rPr>
          <w:rFonts w:ascii="Times New Roman" w:hAnsi="Times New Roman" w:cs="Times New Roman"/>
          <w:color w:val="000000" w:themeColor="text1"/>
          <w:sz w:val="28"/>
          <w:szCs w:val="28"/>
        </w:rPr>
        <w:t xml:space="preserve"> В процесі викладання дисципліни здобувач опанує:</w:t>
      </w:r>
    </w:p>
    <w:p w:rsidR="008D089A" w:rsidRPr="008D089A" w:rsidRDefault="008D089A" w:rsidP="008D089A">
      <w:pPr>
        <w:pStyle w:val="ac"/>
        <w:widowControl/>
        <w:numPr>
          <w:ilvl w:val="0"/>
          <w:numId w:val="6"/>
        </w:numPr>
        <w:autoSpaceDE/>
        <w:autoSpaceDN/>
        <w:spacing w:before="120" w:after="120"/>
        <w:ind w:left="426"/>
        <w:contextualSpacing/>
        <w:rPr>
          <w:color w:val="000000" w:themeColor="text1"/>
          <w:sz w:val="28"/>
          <w:szCs w:val="28"/>
        </w:rPr>
      </w:pPr>
      <w:r w:rsidRPr="008D089A">
        <w:rPr>
          <w:color w:val="000000" w:themeColor="text1"/>
          <w:sz w:val="28"/>
          <w:szCs w:val="28"/>
        </w:rPr>
        <w:t>формування у здобувачів знань про принципи функціонування і структуру біологічних систем, їх онто- і філогенез, взаємозв’язки між біологічними системами, середовищем; оволодіння методологією наукового пізнання;</w:t>
      </w:r>
    </w:p>
    <w:p w:rsidR="008D089A" w:rsidRPr="008D089A" w:rsidRDefault="008D089A" w:rsidP="008D089A">
      <w:pPr>
        <w:pStyle w:val="ac"/>
        <w:widowControl/>
        <w:numPr>
          <w:ilvl w:val="0"/>
          <w:numId w:val="6"/>
        </w:numPr>
        <w:autoSpaceDE/>
        <w:autoSpaceDN/>
        <w:spacing w:before="120" w:after="120"/>
        <w:ind w:left="426"/>
        <w:contextualSpacing/>
        <w:rPr>
          <w:color w:val="000000" w:themeColor="text1"/>
          <w:sz w:val="28"/>
          <w:szCs w:val="28"/>
        </w:rPr>
      </w:pPr>
      <w:r w:rsidRPr="008D089A">
        <w:rPr>
          <w:color w:val="000000" w:themeColor="text1"/>
          <w:sz w:val="28"/>
          <w:szCs w:val="28"/>
        </w:rPr>
        <w:t xml:space="preserve">розвиток умінь встановлювати гармонійні формування у студентів знань про принципи функціонування і структуру біологічних систем, їх онто- і філогенез, взаємозв’язки між біологічними системами, середовищем; оволодіння методологією наукового пізнання; </w:t>
      </w:r>
    </w:p>
    <w:p w:rsidR="008D089A" w:rsidRPr="008D089A" w:rsidRDefault="008D089A" w:rsidP="008D089A">
      <w:pPr>
        <w:pStyle w:val="ac"/>
        <w:widowControl/>
        <w:numPr>
          <w:ilvl w:val="0"/>
          <w:numId w:val="6"/>
        </w:numPr>
        <w:autoSpaceDE/>
        <w:autoSpaceDN/>
        <w:spacing w:before="120" w:after="120"/>
        <w:ind w:left="426"/>
        <w:contextualSpacing/>
        <w:rPr>
          <w:color w:val="000000" w:themeColor="text1"/>
          <w:sz w:val="28"/>
          <w:szCs w:val="28"/>
        </w:rPr>
      </w:pPr>
      <w:r w:rsidRPr="008D089A">
        <w:rPr>
          <w:color w:val="000000" w:themeColor="text1"/>
          <w:sz w:val="28"/>
          <w:szCs w:val="28"/>
        </w:rPr>
        <w:t xml:space="preserve">розвиток умінь встановлювати гармонійні стосунки з природою на основі поваги до життя як найвищої цінності та всього живого як унікальної частини біосфери; </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 xml:space="preserve"> мотивація здорового способу життя;</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 xml:space="preserve">формування умінь застосовувати теоретичні знання з метою професійного самовизначення у прикладних сферах людської діяльності; </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розвиток розумових здібностей та якостей особистості (пізнавального інтересу, спостережливості, уяви, уваги, пам’яті, теоретичного стилю мислення),</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 xml:space="preserve">прагнення до самоосвіти, самопізнання, самовдосконалення, самооцінки, самореалізації у різних видах діяльності; </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 xml:space="preserve">оволодіння технологією прийняття рішень, вільного вибору і дій у різних сферах життя; </w:t>
      </w:r>
    </w:p>
    <w:p w:rsidR="008D089A" w:rsidRPr="008D089A" w:rsidRDefault="008D089A" w:rsidP="008D089A">
      <w:pPr>
        <w:pStyle w:val="ac"/>
        <w:widowControl/>
        <w:numPr>
          <w:ilvl w:val="0"/>
          <w:numId w:val="5"/>
        </w:numPr>
        <w:autoSpaceDE/>
        <w:autoSpaceDN/>
        <w:spacing w:before="120" w:after="120"/>
        <w:ind w:left="426"/>
        <w:contextualSpacing/>
        <w:rPr>
          <w:color w:val="000000" w:themeColor="text1"/>
          <w:sz w:val="28"/>
          <w:szCs w:val="28"/>
        </w:rPr>
      </w:pPr>
      <w:r w:rsidRPr="008D089A">
        <w:rPr>
          <w:color w:val="000000" w:themeColor="text1"/>
          <w:sz w:val="28"/>
          <w:szCs w:val="28"/>
        </w:rPr>
        <w:t xml:space="preserve">становлення наукового світогляду; формування емоційно-ціннісного ставлення до природи, до себе, до людей, до загальнолюдських духовних цінностей. </w:t>
      </w:r>
    </w:p>
    <w:p w:rsidR="00C42EDF" w:rsidRPr="00C42EDF" w:rsidRDefault="00C42EDF" w:rsidP="00C42EDF">
      <w:pPr>
        <w:pStyle w:val="ad"/>
        <w:spacing w:line="276" w:lineRule="auto"/>
        <w:ind w:firstLine="284"/>
        <w:jc w:val="both"/>
        <w:rPr>
          <w:rFonts w:ascii="Times New Roman" w:hAnsi="Times New Roman"/>
          <w:sz w:val="28"/>
          <w:szCs w:val="28"/>
          <w:lang w:val="uk-UA"/>
        </w:rPr>
      </w:pPr>
    </w:p>
    <w:p w:rsidR="00C42EDF" w:rsidRPr="00C42EDF" w:rsidRDefault="00C42EDF" w:rsidP="00C42EDF">
      <w:pPr>
        <w:ind w:firstLine="284"/>
        <w:jc w:val="both"/>
        <w:rPr>
          <w:rFonts w:ascii="Times New Roman" w:hAnsi="Times New Roman" w:cs="Times New Roman"/>
          <w:sz w:val="28"/>
          <w:szCs w:val="28"/>
        </w:rPr>
      </w:pPr>
      <w:r w:rsidRPr="00C42EDF">
        <w:rPr>
          <w:rFonts w:ascii="Times New Roman" w:hAnsi="Times New Roman" w:cs="Times New Roman"/>
          <w:b/>
          <w:sz w:val="28"/>
          <w:szCs w:val="28"/>
        </w:rPr>
        <w:t xml:space="preserve">Виховна мета : </w:t>
      </w:r>
      <w:r w:rsidRPr="00C42EDF">
        <w:rPr>
          <w:rFonts w:ascii="Times New Roman" w:hAnsi="Times New Roman" w:cs="Times New Roman"/>
          <w:sz w:val="28"/>
          <w:szCs w:val="28"/>
        </w:rPr>
        <w:t xml:space="preserve">сформувати у здобувача вищої освіти уявлення про </w:t>
      </w:r>
      <w:r w:rsidR="0051133F">
        <w:rPr>
          <w:rFonts w:ascii="Times New Roman" w:hAnsi="Times New Roman" w:cs="Times New Roman"/>
          <w:sz w:val="28"/>
          <w:szCs w:val="28"/>
        </w:rPr>
        <w:t>емпатію, людяність по відношенню до</w:t>
      </w:r>
      <w:r w:rsidR="00677D5A">
        <w:rPr>
          <w:rFonts w:ascii="Times New Roman" w:hAnsi="Times New Roman" w:cs="Times New Roman"/>
          <w:sz w:val="28"/>
          <w:szCs w:val="28"/>
        </w:rPr>
        <w:t xml:space="preserve"> представників інших біологічних видів. </w:t>
      </w:r>
      <w:r w:rsidRPr="00C42EDF">
        <w:rPr>
          <w:rFonts w:ascii="Times New Roman" w:hAnsi="Times New Roman" w:cs="Times New Roman"/>
          <w:sz w:val="28"/>
          <w:szCs w:val="28"/>
        </w:rPr>
        <w:t xml:space="preserve">Дестигматизація суспільства у питанні </w:t>
      </w:r>
      <w:r w:rsidR="00677D5A">
        <w:rPr>
          <w:rFonts w:ascii="Times New Roman" w:hAnsi="Times New Roman" w:cs="Times New Roman"/>
          <w:sz w:val="28"/>
          <w:szCs w:val="28"/>
        </w:rPr>
        <w:t xml:space="preserve">расових ,етнічних , гендерних та релігійних відмінностей, </w:t>
      </w:r>
    </w:p>
    <w:p w:rsidR="00C42EDF" w:rsidRPr="00C42EDF" w:rsidRDefault="00C42EDF" w:rsidP="00C42EDF">
      <w:pPr>
        <w:ind w:firstLine="284"/>
        <w:jc w:val="both"/>
        <w:rPr>
          <w:rFonts w:ascii="Times New Roman" w:hAnsi="Times New Roman" w:cs="Times New Roman"/>
          <w:sz w:val="28"/>
          <w:szCs w:val="28"/>
        </w:rPr>
      </w:pPr>
    </w:p>
    <w:p w:rsidR="00035C8C" w:rsidRDefault="00C42EDF" w:rsidP="00035C8C">
      <w:pPr>
        <w:pStyle w:val="Normal1"/>
        <w:widowControl w:val="0"/>
        <w:pBdr>
          <w:top w:val="nil"/>
          <w:left w:val="nil"/>
          <w:bottom w:val="nil"/>
          <w:right w:val="nil"/>
          <w:between w:val="nil"/>
        </w:pBdr>
        <w:spacing w:line="276" w:lineRule="auto"/>
        <w:ind w:firstLine="709"/>
        <w:jc w:val="both"/>
        <w:rPr>
          <w:b/>
          <w:sz w:val="28"/>
          <w:szCs w:val="28"/>
          <w:lang w:val="uk-UA"/>
        </w:rPr>
      </w:pPr>
      <w:r w:rsidRPr="00035C8C">
        <w:rPr>
          <w:b/>
          <w:sz w:val="28"/>
          <w:szCs w:val="28"/>
          <w:lang w:val="uk-UA"/>
        </w:rPr>
        <w:t>Анотація курсу:</w:t>
      </w:r>
    </w:p>
    <w:p w:rsidR="00035C8C" w:rsidRPr="00AD1C54" w:rsidRDefault="00035C8C" w:rsidP="00035C8C">
      <w:pPr>
        <w:pStyle w:val="Normal1"/>
        <w:widowControl w:val="0"/>
        <w:pBdr>
          <w:top w:val="nil"/>
          <w:left w:val="nil"/>
          <w:bottom w:val="nil"/>
          <w:right w:val="nil"/>
          <w:between w:val="nil"/>
        </w:pBdr>
        <w:spacing w:line="276" w:lineRule="auto"/>
        <w:ind w:firstLine="709"/>
        <w:jc w:val="both"/>
        <w:rPr>
          <w:color w:val="000000" w:themeColor="text1"/>
          <w:sz w:val="28"/>
          <w:szCs w:val="28"/>
          <w:lang w:val="uk-UA"/>
        </w:rPr>
      </w:pPr>
      <w:r w:rsidRPr="00035C8C">
        <w:rPr>
          <w:bCs/>
          <w:i/>
          <w:iCs/>
          <w:color w:val="000000" w:themeColor="text1"/>
          <w:sz w:val="28"/>
          <w:szCs w:val="28"/>
          <w:lang w:val="uk-UA"/>
        </w:rPr>
        <w:t xml:space="preserve"> </w:t>
      </w:r>
      <w:r w:rsidRPr="00AD1C54">
        <w:rPr>
          <w:bCs/>
          <w:i/>
          <w:iCs/>
          <w:color w:val="000000" w:themeColor="text1"/>
          <w:sz w:val="28"/>
          <w:szCs w:val="28"/>
          <w:lang w:val="uk-UA"/>
        </w:rPr>
        <w:t xml:space="preserve">Предметом </w:t>
      </w:r>
      <w:r w:rsidRPr="00AD1C54">
        <w:rPr>
          <w:bCs/>
          <w:iCs/>
          <w:color w:val="000000" w:themeColor="text1"/>
          <w:sz w:val="28"/>
          <w:szCs w:val="28"/>
          <w:lang w:val="uk-UA"/>
        </w:rPr>
        <w:t>вивчення дисципліни</w:t>
      </w:r>
      <w:r w:rsidRPr="00AD1C54">
        <w:rPr>
          <w:color w:val="000000" w:themeColor="text1"/>
          <w:sz w:val="28"/>
          <w:szCs w:val="28"/>
          <w:lang w:val="uk-UA"/>
        </w:rPr>
        <w:t xml:space="preserve">  «</w:t>
      </w:r>
      <w:r w:rsidRPr="00AD1C54">
        <w:rPr>
          <w:rFonts w:eastAsia="Microsoft YaHei"/>
          <w:bCs/>
          <w:color w:val="000000" w:themeColor="text1"/>
          <w:sz w:val="28"/>
          <w:szCs w:val="28"/>
          <w:lang w:val="uk-UA" w:bidi="uk-UA"/>
        </w:rPr>
        <w:t>Біологія поведінк</w:t>
      </w:r>
      <w:r>
        <w:rPr>
          <w:rFonts w:eastAsia="Microsoft YaHei"/>
          <w:bCs/>
          <w:color w:val="000000" w:themeColor="text1"/>
          <w:sz w:val="28"/>
          <w:szCs w:val="28"/>
          <w:lang w:val="uk-UA" w:bidi="uk-UA"/>
        </w:rPr>
        <w:t>и людини</w:t>
      </w:r>
      <w:r w:rsidRPr="00AD1C54">
        <w:rPr>
          <w:color w:val="000000" w:themeColor="text1"/>
          <w:sz w:val="28"/>
          <w:szCs w:val="28"/>
          <w:lang w:val="uk-UA"/>
        </w:rPr>
        <w:t xml:space="preserve">» є процеси, які відбуваються в головному мозку, які грунтуються на базових </w:t>
      </w:r>
      <w:r w:rsidRPr="00AD1C54">
        <w:rPr>
          <w:color w:val="000000" w:themeColor="text1"/>
          <w:sz w:val="28"/>
          <w:szCs w:val="28"/>
          <w:lang w:val="uk-UA"/>
        </w:rPr>
        <w:lastRenderedPageBreak/>
        <w:t xml:space="preserve">потребах та формують принципи поведінки людини в залежності від індивідуальних біологічних та нейропсихологічних характеристик людини. Курс є базовим, що закладає основи знань для вирішення практичних завдань медицини у процесі подальшого навчання. </w:t>
      </w:r>
    </w:p>
    <w:p w:rsidR="00035C8C" w:rsidRPr="00AD1C54" w:rsidRDefault="00035C8C" w:rsidP="00035C8C">
      <w:pPr>
        <w:ind w:firstLine="709"/>
        <w:jc w:val="both"/>
        <w:rPr>
          <w:rFonts w:ascii="Times New Roman" w:eastAsia="Times New Roman" w:hAnsi="Times New Roman" w:cs="Times New Roman"/>
          <w:bCs/>
          <w:i/>
          <w:color w:val="000000" w:themeColor="text1"/>
          <w:sz w:val="28"/>
          <w:szCs w:val="28"/>
        </w:rPr>
      </w:pPr>
      <w:r w:rsidRPr="00AD1C54">
        <w:rPr>
          <w:rFonts w:ascii="Times New Roman" w:eastAsia="Times New Roman" w:hAnsi="Times New Roman" w:cs="Times New Roman"/>
          <w:bCs/>
          <w:i/>
          <w:color w:val="000000" w:themeColor="text1"/>
          <w:sz w:val="28"/>
          <w:szCs w:val="28"/>
        </w:rPr>
        <w:t>Пререквізити і постреквізити курсу</w:t>
      </w:r>
    </w:p>
    <w:p w:rsidR="00035C8C" w:rsidRPr="00AD1C54" w:rsidRDefault="00035C8C" w:rsidP="00035C8C">
      <w:pPr>
        <w:ind w:firstLine="709"/>
        <w:jc w:val="both"/>
        <w:rPr>
          <w:rFonts w:ascii="Times New Roman" w:eastAsia="Times New Roman" w:hAnsi="Times New Roman" w:cs="Times New Roman"/>
          <w:color w:val="000000" w:themeColor="text1"/>
          <w:sz w:val="28"/>
          <w:szCs w:val="28"/>
        </w:rPr>
      </w:pPr>
      <w:r w:rsidRPr="00AD1C54">
        <w:rPr>
          <w:rFonts w:ascii="Times New Roman" w:eastAsia="Times New Roman" w:hAnsi="Times New Roman" w:cs="Times New Roman"/>
          <w:color w:val="000000" w:themeColor="text1"/>
          <w:sz w:val="28"/>
          <w:szCs w:val="28"/>
        </w:rPr>
        <w:t>Навчальна дисципліна «</w:t>
      </w:r>
      <w:r w:rsidRPr="00AD1C54">
        <w:rPr>
          <w:rFonts w:ascii="Times New Roman" w:eastAsia="Microsoft YaHei" w:hAnsi="Times New Roman" w:cs="Times New Roman"/>
          <w:bCs/>
          <w:color w:val="000000" w:themeColor="text1"/>
          <w:sz w:val="28"/>
          <w:szCs w:val="28"/>
          <w:lang w:bidi="uk-UA"/>
        </w:rPr>
        <w:t>Біологія поведінк</w:t>
      </w:r>
      <w:r>
        <w:rPr>
          <w:rFonts w:ascii="Times New Roman" w:eastAsia="Microsoft YaHei" w:hAnsi="Times New Roman" w:cs="Times New Roman"/>
          <w:bCs/>
          <w:color w:val="000000" w:themeColor="text1"/>
          <w:sz w:val="28"/>
          <w:szCs w:val="28"/>
          <w:lang w:bidi="uk-UA"/>
        </w:rPr>
        <w:t>и людини</w:t>
      </w:r>
      <w:r w:rsidRPr="00AD1C54">
        <w:rPr>
          <w:rFonts w:ascii="Times New Roman" w:eastAsia="Times New Roman" w:hAnsi="Times New Roman" w:cs="Times New Roman"/>
          <w:color w:val="000000" w:themeColor="text1"/>
          <w:sz w:val="28"/>
          <w:szCs w:val="28"/>
        </w:rPr>
        <w:t xml:space="preserve">»  інтегрується з такими дисциплінами як анатомія людини, медична біологія (нейрофізиологія), медична хімія, </w:t>
      </w:r>
    </w:p>
    <w:p w:rsidR="00035C8C" w:rsidRPr="00AD1C54" w:rsidRDefault="00035C8C" w:rsidP="00035C8C">
      <w:pPr>
        <w:ind w:firstLine="709"/>
        <w:jc w:val="both"/>
        <w:rPr>
          <w:rFonts w:ascii="Times New Roman" w:eastAsia="Times New Roman" w:hAnsi="Times New Roman" w:cs="Times New Roman"/>
          <w:color w:val="000000" w:themeColor="text1"/>
          <w:sz w:val="28"/>
          <w:szCs w:val="28"/>
        </w:rPr>
      </w:pPr>
      <w:r w:rsidRPr="00AD1C54">
        <w:rPr>
          <w:rFonts w:ascii="Times New Roman" w:eastAsia="Times New Roman" w:hAnsi="Times New Roman" w:cs="Times New Roman"/>
          <w:color w:val="000000" w:themeColor="text1"/>
          <w:sz w:val="28"/>
          <w:szCs w:val="28"/>
        </w:rPr>
        <w:t>Закладає біологічні та психологічні основи вивчення здобувачами клінічних дисциплін медичного профілю нормальної та патологічної фізіології,  медичної психологіі, психіатрії, що забезпечить спадкоемність викладання здобувачам освіти дисциплін медико-біологічного профілю та клінічних дисциплін.</w:t>
      </w:r>
    </w:p>
    <w:p w:rsidR="00C42EDF" w:rsidRPr="00C42EDF" w:rsidRDefault="00C42EDF" w:rsidP="00C42EDF">
      <w:pPr>
        <w:ind w:firstLine="284"/>
        <w:jc w:val="both"/>
        <w:rPr>
          <w:rFonts w:ascii="Times New Roman" w:hAnsi="Times New Roman" w:cs="Times New Roman"/>
          <w:b/>
          <w:sz w:val="28"/>
          <w:szCs w:val="28"/>
        </w:rPr>
      </w:pPr>
    </w:p>
    <w:p w:rsidR="00C42EDF" w:rsidRPr="00C42EDF" w:rsidRDefault="00C42EDF" w:rsidP="00C42EDF">
      <w:pPr>
        <w:ind w:firstLine="284"/>
        <w:jc w:val="both"/>
        <w:rPr>
          <w:rFonts w:ascii="Times New Roman" w:hAnsi="Times New Roman" w:cs="Times New Roman"/>
          <w:b/>
          <w:sz w:val="28"/>
          <w:szCs w:val="28"/>
        </w:rPr>
      </w:pPr>
    </w:p>
    <w:p w:rsidR="00C42EDF" w:rsidRPr="008D089A" w:rsidRDefault="00C42EDF" w:rsidP="008D089A">
      <w:pPr>
        <w:tabs>
          <w:tab w:val="left" w:pos="1611"/>
        </w:tabs>
        <w:ind w:firstLine="284"/>
        <w:jc w:val="both"/>
        <w:rPr>
          <w:rFonts w:ascii="Times New Roman" w:hAnsi="Times New Roman" w:cs="Times New Roman"/>
          <w:b/>
          <w:sz w:val="28"/>
          <w:szCs w:val="28"/>
        </w:rPr>
      </w:pPr>
      <w:r w:rsidRPr="00C42EDF">
        <w:rPr>
          <w:rFonts w:ascii="Times New Roman" w:hAnsi="Times New Roman" w:cs="Times New Roman"/>
          <w:b/>
          <w:sz w:val="28"/>
          <w:szCs w:val="28"/>
        </w:rPr>
        <w:t>Теми:</w:t>
      </w:r>
      <w:r w:rsidR="008D089A" w:rsidRPr="008D089A">
        <w:rPr>
          <w:rFonts w:ascii="Times New Roman" w:hAnsi="Times New Roman" w:cs="Times New Roman"/>
          <w:b/>
          <w:sz w:val="28"/>
          <w:szCs w:val="28"/>
        </w:rPr>
        <w:tab/>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color w:val="000000" w:themeColor="text1"/>
          <w:sz w:val="28"/>
          <w:szCs w:val="28"/>
        </w:rPr>
        <w:t>Тема 1.</w:t>
      </w:r>
      <w:r w:rsidRPr="008D089A">
        <w:rPr>
          <w:rFonts w:ascii="Times New Roman" w:hAnsi="Times New Roman" w:cs="Times New Roman"/>
          <w:b/>
          <w:color w:val="000000"/>
          <w:sz w:val="28"/>
          <w:szCs w:val="28"/>
        </w:rPr>
        <w:t xml:space="preserve"> </w:t>
      </w:r>
      <w:r w:rsidRPr="008D089A">
        <w:rPr>
          <w:rFonts w:ascii="Times New Roman" w:hAnsi="Times New Roman" w:cs="Times New Roman"/>
          <w:b/>
          <w:sz w:val="28"/>
          <w:szCs w:val="28"/>
        </w:rPr>
        <w:t>Організм як цілісна біологічна система та його реакція на подразники. Проблема стресу у біології та медицині.</w:t>
      </w:r>
    </w:p>
    <w:p w:rsidR="008D089A" w:rsidRPr="00035C8C" w:rsidRDefault="008D089A" w:rsidP="008D089A">
      <w:pPr>
        <w:spacing w:before="120" w:after="120"/>
        <w:ind w:firstLine="709"/>
        <w:jc w:val="both"/>
        <w:rPr>
          <w:rFonts w:ascii="Times New Roman" w:hAnsi="Times New Roman" w:cs="Times New Roman"/>
          <w:sz w:val="28"/>
          <w:szCs w:val="28"/>
        </w:rPr>
      </w:pPr>
      <w:r w:rsidRPr="00035C8C">
        <w:rPr>
          <w:rFonts w:ascii="Times New Roman" w:hAnsi="Times New Roman" w:cs="Times New Roman"/>
          <w:sz w:val="28"/>
          <w:szCs w:val="28"/>
        </w:rPr>
        <w:t>Психосоматичні (біо-психо-соціальні) взаємодії. Біологічні, психологічні та соціальні компоненти взаємодії. Поняття стресу у фізіології і психології, перебіг стресової реакції. Загальний адаптаційний синдром, стадії стресової реакції. Класифікація видів стресу.</w:t>
      </w:r>
      <w:r w:rsidR="00035C8C" w:rsidRPr="00035C8C">
        <w:rPr>
          <w:rFonts w:ascii="Times New Roman" w:hAnsi="Times New Roman" w:cs="Times New Roman"/>
          <w:sz w:val="28"/>
          <w:szCs w:val="28"/>
        </w:rPr>
        <w:t xml:space="preserve"> ОСОБИСТІСТЬ. ЛЮДИНА – це високоорганізована соціальна та біологічна істота, що є носієм свідомості. Це поняття значно ширше за означені поняття: індивід, суб‘єкт, особистість, індивідуальність, бо включає в себе досить великий перелік соціальних і біологічних ознак – антропологічних, етнографічних, культурних та ін. Але головне в цьому сенсі те, що кожен з нас є людиною настільки, наскільки є змістовним коло наших стосунків у суспільстві.</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sz w:val="28"/>
          <w:szCs w:val="28"/>
        </w:rPr>
        <w:t>Тема 2.</w:t>
      </w:r>
      <w:r w:rsidRPr="008D089A">
        <w:rPr>
          <w:rFonts w:ascii="Times New Roman" w:hAnsi="Times New Roman" w:cs="Times New Roman"/>
          <w:sz w:val="28"/>
          <w:szCs w:val="28"/>
        </w:rPr>
        <w:t xml:space="preserve"> </w:t>
      </w:r>
      <w:r w:rsidRPr="008D089A">
        <w:rPr>
          <w:rFonts w:ascii="Times New Roman" w:hAnsi="Times New Roman" w:cs="Times New Roman"/>
          <w:b/>
          <w:sz w:val="28"/>
          <w:szCs w:val="28"/>
        </w:rPr>
        <w:t>Розвиток психічних функцій людини  в процесі еволюціі</w:t>
      </w:r>
    </w:p>
    <w:p w:rsidR="008D089A" w:rsidRPr="008D089A" w:rsidRDefault="008D089A" w:rsidP="008D089A">
      <w:pPr>
        <w:spacing w:before="120" w:after="120"/>
        <w:ind w:firstLine="709"/>
        <w:jc w:val="both"/>
        <w:rPr>
          <w:rFonts w:ascii="Times New Roman" w:hAnsi="Times New Roman" w:cs="Times New Roman"/>
          <w:sz w:val="28"/>
          <w:szCs w:val="28"/>
        </w:rPr>
      </w:pPr>
      <w:r w:rsidRPr="008D089A">
        <w:rPr>
          <w:rFonts w:ascii="Times New Roman" w:hAnsi="Times New Roman" w:cs="Times New Roman"/>
          <w:sz w:val="28"/>
          <w:szCs w:val="28"/>
        </w:rPr>
        <w:t>Розвиток психічних функцій людини в процесі еволюції характеризується переходом від примітивних форм відображення дійсності до високого рівня свідомості та інтелекту, що обумовлено, насамперед, розвитком суспільно-історичних умов, зокрема, трудовою діяльністю, мовою та суспільними зв'язками.</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sz w:val="28"/>
          <w:szCs w:val="28"/>
        </w:rPr>
        <w:t>Тема 3</w:t>
      </w:r>
      <w:r w:rsidRPr="008D089A">
        <w:rPr>
          <w:rFonts w:ascii="Times New Roman" w:hAnsi="Times New Roman" w:cs="Times New Roman"/>
          <w:sz w:val="28"/>
          <w:szCs w:val="28"/>
        </w:rPr>
        <w:t xml:space="preserve"> </w:t>
      </w:r>
      <w:r w:rsidRPr="008D089A">
        <w:rPr>
          <w:rFonts w:ascii="Times New Roman" w:hAnsi="Times New Roman" w:cs="Times New Roman"/>
          <w:b/>
          <w:sz w:val="28"/>
          <w:szCs w:val="28"/>
        </w:rPr>
        <w:t>Поняття про біологічні закони функціонування організму людини</w:t>
      </w:r>
    </w:p>
    <w:p w:rsidR="008D089A" w:rsidRPr="008D089A" w:rsidRDefault="008D089A" w:rsidP="008D089A">
      <w:pPr>
        <w:spacing w:before="120" w:after="120"/>
        <w:ind w:firstLine="709"/>
        <w:jc w:val="both"/>
        <w:rPr>
          <w:rFonts w:ascii="Times New Roman" w:hAnsi="Times New Roman" w:cs="Times New Roman"/>
          <w:sz w:val="28"/>
          <w:szCs w:val="28"/>
        </w:rPr>
      </w:pPr>
      <w:r w:rsidRPr="008D089A">
        <w:rPr>
          <w:rFonts w:ascii="Times New Roman" w:hAnsi="Times New Roman" w:cs="Times New Roman"/>
          <w:sz w:val="28"/>
          <w:szCs w:val="28"/>
        </w:rPr>
        <w:lastRenderedPageBreak/>
        <w:t>Біологічні закони функціонування організму людини — це правила та закономірності, які визначають, як працює організм як цілісна, відкрита, саморегульована біологічна система на різних рівнях організації: від молекулярного до систем органів. Ці закони вивчаються, зокрема, фізіологією, яка розкриває механізми життєдіяльності, а також визначають, як організм взаємодіє з навколишнім середовищем, забезпечуючи самовідтворення, самооновлення та саморегуляцію</w:t>
      </w:r>
    </w:p>
    <w:p w:rsidR="008D089A" w:rsidRPr="008D089A" w:rsidRDefault="008D089A" w:rsidP="008D089A">
      <w:pPr>
        <w:spacing w:before="120" w:after="120"/>
        <w:ind w:firstLine="709"/>
        <w:jc w:val="both"/>
        <w:rPr>
          <w:rFonts w:ascii="Times New Roman" w:hAnsi="Times New Roman" w:cs="Times New Roman"/>
          <w:b/>
          <w:color w:val="000000" w:themeColor="text1"/>
          <w:sz w:val="28"/>
          <w:szCs w:val="28"/>
        </w:rPr>
      </w:pPr>
      <w:r w:rsidRPr="008D089A">
        <w:rPr>
          <w:rFonts w:ascii="Times New Roman" w:hAnsi="Times New Roman" w:cs="Times New Roman"/>
          <w:b/>
          <w:color w:val="000000" w:themeColor="text1"/>
          <w:sz w:val="28"/>
          <w:szCs w:val="28"/>
        </w:rPr>
        <w:t>Тема 4.</w:t>
      </w:r>
      <w:r w:rsidRPr="008D089A">
        <w:rPr>
          <w:rFonts w:ascii="Times New Roman" w:hAnsi="Times New Roman" w:cs="Times New Roman"/>
          <w:sz w:val="28"/>
          <w:szCs w:val="28"/>
        </w:rPr>
        <w:t xml:space="preserve"> </w:t>
      </w:r>
      <w:r w:rsidRPr="008D089A">
        <w:rPr>
          <w:rFonts w:ascii="Times New Roman" w:hAnsi="Times New Roman" w:cs="Times New Roman"/>
          <w:b/>
          <w:color w:val="000000" w:themeColor="text1"/>
          <w:sz w:val="28"/>
          <w:szCs w:val="28"/>
        </w:rPr>
        <w:t>Поняття про психологічні основи  функціонування організму людини</w:t>
      </w:r>
    </w:p>
    <w:p w:rsidR="00035C8C" w:rsidRPr="00C42EDF" w:rsidRDefault="008D089A" w:rsidP="00035C8C">
      <w:pPr>
        <w:shd w:val="clear" w:color="auto" w:fill="FFFFFF"/>
        <w:spacing w:before="100" w:beforeAutospacing="1" w:after="100" w:afterAutospacing="1"/>
        <w:jc w:val="both"/>
        <w:rPr>
          <w:rFonts w:ascii="Times New Roman" w:hAnsi="Times New Roman" w:cs="Times New Roman"/>
          <w:color w:val="212529"/>
          <w:spacing w:val="2"/>
          <w:sz w:val="28"/>
          <w:szCs w:val="28"/>
          <w:lang w:eastAsia="uk-UA"/>
        </w:rPr>
      </w:pPr>
      <w:r w:rsidRPr="008D089A">
        <w:rPr>
          <w:rFonts w:ascii="Times New Roman" w:hAnsi="Times New Roman" w:cs="Times New Roman"/>
          <w:sz w:val="28"/>
          <w:szCs w:val="28"/>
        </w:rPr>
        <w:t>Психологічні основи функціонування організму людини — це сукупність психічних процесів, властивостей та станів, які забезпечують відображення реальності, регуляцію поведінки та діяльності, а також усвідомлення людиною свого місця у світі. До них належать пізнавальні процеси (відчуття, сприйняття, пам'ять, мислення), емоції, воля, темперамент, характер, потреби та мотиви, що формують індивідуальність людини та впливають на її життєдіяльність.</w:t>
      </w:r>
      <w:r w:rsidR="00035C8C" w:rsidRPr="00035C8C">
        <w:rPr>
          <w:rFonts w:ascii="Times New Roman" w:hAnsi="Times New Roman" w:cs="Times New Roman"/>
          <w:color w:val="212529"/>
          <w:spacing w:val="2"/>
          <w:sz w:val="28"/>
          <w:szCs w:val="28"/>
          <w:lang w:eastAsia="uk-UA"/>
        </w:rPr>
        <w:t xml:space="preserve"> </w:t>
      </w:r>
    </w:p>
    <w:p w:rsidR="008D089A" w:rsidRPr="00035C8C" w:rsidRDefault="00035C8C" w:rsidP="00035C8C">
      <w:pPr>
        <w:spacing w:before="120" w:after="120"/>
        <w:jc w:val="both"/>
        <w:rPr>
          <w:rFonts w:ascii="Times New Roman" w:hAnsi="Times New Roman" w:cs="Times New Roman"/>
          <w:sz w:val="28"/>
          <w:szCs w:val="28"/>
        </w:rPr>
      </w:pPr>
      <w:r w:rsidRPr="00035C8C">
        <w:rPr>
          <w:rFonts w:ascii="Times New Roman" w:hAnsi="Times New Roman" w:cs="Times New Roman"/>
          <w:sz w:val="28"/>
          <w:szCs w:val="28"/>
        </w:rPr>
        <w:t xml:space="preserve">Головною категорією психології людини є, навіть, не категорія “ПСИХІКА”, а категорія “ОСОБИСТІСТЬ”, тому що власне особистість і є носієм психіки, її виразником. ВИЗНАЧЕННЯ ОСОБИСТОСТІ: особистість – це уся багатоманітність психічних проявів людини, що визначають єдність та безперервність її поведінки і переживань в тому вигляді, як ця багатоманітність сприймається і самою особистістю, і іншими людьми. Таким чином: з точки зору самої людини, особистість це її стійкі якості, що породжують у неї відчуття ідентичності (“моє”), єдності (думки, почуття, поведінка – це все частина мене самого) і унікальності (“Я”); з точки зору інших людей, особистість – це сукупність психічних якостей, що відрізняють людей один від одного. Для розуміння природи особистості треба розвести такі поняття як ЛЮДИНА, ІНДИВІД, СУБ’ЄКТ, ІНДИВІДУАЛЬНІСТЬ та ІНДИВІД – це людська біологічна основа існування людини, це окремий представник виду людини, носій видових рис. В цьому сенсі людина завжди є індивідом, хоча при цьому може й не бути особистістю. СУБ’ЄКТ – людина завжди є суб’єктом (учасником, виконавцем, ініціатором) історичного або суспільного процесів вцілому, суб’єктом конкретної діяльності, джерелом пізнання та перетворювання як об’єктивної дійсності, так і самої себе. Сама ж діяльність виступає тією формою активності, в якій людина удосконалює оточуючий світ та саму себе. ОСОБИСТІСТЬ – це конретна людина, яка є представником певного соціуму та соціальної групи, займається конкретною діяльністю, адекватно усвідомлює себе і оточуючий світ та наділена певними індивідуально-психологічними особливостями. Особистість – це багатогранна психологічна структура, яка характеризує, перш за все, її соціальну сутність, </w:t>
      </w:r>
      <w:r w:rsidRPr="00035C8C">
        <w:rPr>
          <w:rFonts w:ascii="Times New Roman" w:hAnsi="Times New Roman" w:cs="Times New Roman"/>
          <w:sz w:val="28"/>
          <w:szCs w:val="28"/>
        </w:rPr>
        <w:lastRenderedPageBreak/>
        <w:t>що формується та набувається в процесі життя в предметній діяльності та спілкуванні шляхом засвоєння суспільних форм свідомості та поведінки. Людина як особистість є носієм свідомості, суспільних форм життя та відносин. Кожна людина має свої специфічні особливості та властивості. Тому ІНДИВІДУАЛЬНІСТЬ – це сукупність індивідних особливостей та особистісних властивостей, характерних лише для даної людини, таке їх поєднання, яке відрізняє одну людину від інших та утворює її своєрідність. Це індивідуальна неповторність людини. Дослідження особистості спираються на ті ж самі принципи, що використовуються при вивченні психіки, але конкретизовані під вирішення задач психології особистості. Такими принципами є: – по-перше, особистість – це складна едина система психічних структур і процесів, яка є результатом синергічної взаємодії усієї сукупності підсистем, що входять в цю систему; – по-друге, особистість – це суб’єкт діяльності, який набуває свого розвитку і функціонує лише у взаємодії з навколишнім суспільним і природним середовищем; – по-третє, особистість характеризується внутрішньою узгодженістю та безперервністю, тому розглядати її треба як дещо цілісне і, обов’язково, на пр</w:t>
      </w:r>
      <w:r>
        <w:rPr>
          <w:rFonts w:ascii="Times New Roman" w:hAnsi="Times New Roman" w:cs="Times New Roman"/>
          <w:sz w:val="28"/>
          <w:szCs w:val="28"/>
        </w:rPr>
        <w:t xml:space="preserve">отязі усього життєвого шляху. </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sz w:val="28"/>
          <w:szCs w:val="28"/>
        </w:rPr>
        <w:t>Тема 5. Зв'язок біологічних і психологічних особливостей. Видова єдність людства.</w:t>
      </w:r>
    </w:p>
    <w:p w:rsidR="008D089A" w:rsidRPr="00035C8C" w:rsidRDefault="008D089A" w:rsidP="008D089A">
      <w:pPr>
        <w:spacing w:before="120" w:after="120"/>
        <w:ind w:firstLine="709"/>
        <w:jc w:val="both"/>
        <w:rPr>
          <w:rFonts w:ascii="Times New Roman" w:hAnsi="Times New Roman" w:cs="Times New Roman"/>
          <w:sz w:val="28"/>
          <w:szCs w:val="28"/>
        </w:rPr>
      </w:pPr>
      <w:r w:rsidRPr="00035C8C">
        <w:rPr>
          <w:rFonts w:ascii="Times New Roman" w:hAnsi="Times New Roman" w:cs="Times New Roman"/>
          <w:sz w:val="28"/>
          <w:szCs w:val="28"/>
        </w:rPr>
        <w:t>Співвідношення біологічних і психологічних якостей людини, концепції. Взаємозв'язок психосоціального і біологічного в особистості людини. Структура особистості з точки зору біологічного і соціального. Видова єдність людства.</w:t>
      </w:r>
      <w:r w:rsidR="00035C8C" w:rsidRPr="00035C8C">
        <w:rPr>
          <w:rFonts w:ascii="Times New Roman" w:hAnsi="Times New Roman" w:cs="Times New Roman"/>
          <w:sz w:val="28"/>
          <w:szCs w:val="28"/>
        </w:rPr>
        <w:t xml:space="preserve"> Як взаємодіють біологічні та соціальні фактори в процесі розвитку особистості; – які психічні процеси та механізми визначають відчуття власного “Я”; – чим визначається міжіндивідна відмінність людей, тобто що робить їх різними саме в якості особистостей; – як міжособистісні відносини та соціальні структури впливають на розвиток особистостей. Оскільки особистість відноситься до класу надскладних систем, остільки і її вивчення не може обмежуватися одним якимось підходом. Тому є декілька закордонних та вітчизняних теорій особистості, кожна з яких, по-перше, на свій розсуд описує особистість, а, по-друге, пропонує свої об’єкти для цього опису.</w:t>
      </w:r>
    </w:p>
    <w:p w:rsidR="008D089A" w:rsidRPr="008D089A" w:rsidRDefault="008D089A" w:rsidP="008D089A">
      <w:pPr>
        <w:spacing w:before="120" w:after="120"/>
        <w:ind w:firstLine="709"/>
        <w:jc w:val="both"/>
        <w:rPr>
          <w:rFonts w:ascii="Times New Roman" w:hAnsi="Times New Roman" w:cs="Times New Roman"/>
          <w:b/>
          <w:color w:val="000000"/>
          <w:sz w:val="28"/>
          <w:szCs w:val="28"/>
        </w:rPr>
      </w:pPr>
      <w:r w:rsidRPr="008D089A">
        <w:rPr>
          <w:rFonts w:ascii="Times New Roman" w:hAnsi="Times New Roman" w:cs="Times New Roman"/>
          <w:b/>
          <w:color w:val="000000"/>
          <w:sz w:val="28"/>
          <w:szCs w:val="28"/>
        </w:rPr>
        <w:t>Тема 6. Еволюція поведінки.</w:t>
      </w:r>
    </w:p>
    <w:p w:rsidR="008D089A" w:rsidRPr="00073428" w:rsidRDefault="008D089A" w:rsidP="008D089A">
      <w:pPr>
        <w:spacing w:before="120" w:after="120"/>
        <w:ind w:firstLine="709"/>
        <w:jc w:val="both"/>
        <w:rPr>
          <w:rFonts w:ascii="Times New Roman" w:hAnsi="Times New Roman" w:cs="Times New Roman"/>
          <w:color w:val="000000" w:themeColor="text1"/>
          <w:sz w:val="28"/>
          <w:szCs w:val="28"/>
        </w:rPr>
      </w:pPr>
      <w:r w:rsidRPr="00073428">
        <w:rPr>
          <w:rFonts w:ascii="Times New Roman" w:hAnsi="Times New Roman" w:cs="Times New Roman"/>
          <w:sz w:val="28"/>
          <w:szCs w:val="28"/>
        </w:rPr>
        <w:t>Основи еволюції; природний відбір Як еволюція формує поведінку: індивідуальний, родинний, груповий добір. Взаємний альтруїзм. Багаторівневий добір. Еволюція поведінки у людей. Адаптивні і неадаптивні зміни. Еволюційна психологія.</w:t>
      </w:r>
      <w:r w:rsidR="00073428" w:rsidRPr="00073428">
        <w:rPr>
          <w:rFonts w:ascii="Times New Roman" w:hAnsi="Times New Roman" w:cs="Times New Roman"/>
          <w:sz w:val="28"/>
          <w:szCs w:val="28"/>
        </w:rPr>
        <w:t xml:space="preserve"> СУТНІСТЬ ВІДМІННОСТЕЙ ПСИХІКИ ТВАРИНИ І ЛЮДИНИ ОСОБЛИВОСТІ “ДІЯЛЬНОСТІ” ТВАРИНИ ОСОБЛИВОСТІ ДІЯЛЬНОСТІ ЛЮДИНИ Поведінка тварини інстинктивно-</w:t>
      </w:r>
      <w:r w:rsidR="00073428" w:rsidRPr="00073428">
        <w:rPr>
          <w:rFonts w:ascii="Times New Roman" w:hAnsi="Times New Roman" w:cs="Times New Roman"/>
          <w:sz w:val="28"/>
          <w:szCs w:val="28"/>
        </w:rPr>
        <w:lastRenderedPageBreak/>
        <w:t>біологічна Діяльність спрямовується пізнавальною потребою та потребою в спілкуванні У тварин не існує суспільства, немає спільної діяльності Кожна дія набуває для людей значення лише в міру того місця, яке вона займає в їх спільній діяльності Тварини керуються наочними враженнями Людина абстрагує, проникає в зв’язки та відносини речей, встановлює причинно-наслідкові залежності У тварини типові, спадково закріплені програми поведінки У людини передача й закріплення досвіду здійснюється через соціальні засоби спілкування (мова та інші системи знаків) У тварини зачатки діяльності за допомогою знарядь не призводить до виконання принципово нових операцій Людина виготовляє знаряддя праці Суттєво також зазначити, що в тваринному світі процес спілкування здійснюється за допомогою першої сигнальної системи. Перша сигнальна система характеризується тим, що сигнальну функцію виконують предмети і явища зовнішнього світу, їх різноманітні властивості, які безпосередньо діють на рецептори. Ця система існує і у людей. Але головною для них є друга сигнальна система, яка взаємодіє з першою. Друга сигнальна система – це система тимчасових нервових зв’язків, що утворені за участю мови як засобу спілкування людей. Це означає, що другу сигнальну систему складає слово, яке може без обмежень відображати усі аспекти об’єктивної дійсності. Мова як друга сигнальна система почала виконувати ще одну свою функцію, що існує тільки у людей. Вона стала формою існування свідомості. До виникнення мови поведінка в тваринному світі обумовлювалась впливом двох джерел: спадково закріпленою програмою та власним досвідом. З появою мови виникло і третє джерело, що формує діяльність людини, – трансляція та засвоєння суспільного досвіду. Тобто, за допомогою мови стало можливим поширювати суспільний досвід серед людей, поширювати без обмеження як в часі, так і в просторі.</w:t>
      </w:r>
    </w:p>
    <w:p w:rsidR="008D089A" w:rsidRPr="008D089A" w:rsidRDefault="008D089A" w:rsidP="008D089A">
      <w:pPr>
        <w:spacing w:before="120" w:after="120"/>
        <w:ind w:firstLine="709"/>
        <w:jc w:val="both"/>
        <w:rPr>
          <w:rFonts w:ascii="Times New Roman" w:hAnsi="Times New Roman" w:cs="Times New Roman"/>
          <w:b/>
          <w:color w:val="000000"/>
          <w:sz w:val="28"/>
          <w:szCs w:val="28"/>
        </w:rPr>
      </w:pPr>
      <w:r w:rsidRPr="008D089A">
        <w:rPr>
          <w:rFonts w:ascii="Times New Roman" w:hAnsi="Times New Roman" w:cs="Times New Roman"/>
          <w:b/>
          <w:color w:val="000000" w:themeColor="text1"/>
          <w:sz w:val="28"/>
          <w:szCs w:val="28"/>
        </w:rPr>
        <w:t xml:space="preserve">Тема 7. </w:t>
      </w:r>
      <w:r w:rsidRPr="008D089A">
        <w:rPr>
          <w:rFonts w:ascii="Times New Roman" w:hAnsi="Times New Roman" w:cs="Times New Roman"/>
          <w:b/>
          <w:color w:val="000000"/>
          <w:sz w:val="28"/>
          <w:szCs w:val="28"/>
        </w:rPr>
        <w:t>Генетика поведінки.</w:t>
      </w:r>
    </w:p>
    <w:p w:rsidR="008D089A" w:rsidRPr="00073428" w:rsidRDefault="008D089A" w:rsidP="008D089A">
      <w:pPr>
        <w:spacing w:before="120" w:after="120"/>
        <w:ind w:firstLine="709"/>
        <w:jc w:val="both"/>
        <w:rPr>
          <w:rFonts w:ascii="Times New Roman" w:hAnsi="Times New Roman" w:cs="Times New Roman"/>
          <w:color w:val="000000" w:themeColor="text1"/>
          <w:sz w:val="28"/>
          <w:szCs w:val="28"/>
        </w:rPr>
      </w:pPr>
      <w:r w:rsidRPr="00073428">
        <w:rPr>
          <w:rFonts w:ascii="Times New Roman" w:hAnsi="Times New Roman" w:cs="Times New Roman"/>
          <w:color w:val="000000" w:themeColor="text1"/>
          <w:sz w:val="28"/>
          <w:szCs w:val="28"/>
        </w:rPr>
        <w:t>Генетика поведінки у тварин і людей. Спадкові форми поведінки – рефлекторні та інстинктивні дії. Набуті форми поведінки, формування умовних рефлексів. Вплив спадковості на інтелект, його передумови (когнітивні функції) і спеціальні здібності. Вплив спадковості на інші психологічні особливості – активність і реактивність (інтенсивність реагування), емоції, рівень тривоги, агресії тощо.</w:t>
      </w:r>
      <w:r w:rsidR="00073428" w:rsidRPr="00073428">
        <w:rPr>
          <w:rFonts w:ascii="Times New Roman" w:hAnsi="Times New Roman" w:cs="Times New Roman"/>
          <w:sz w:val="28"/>
          <w:szCs w:val="28"/>
        </w:rPr>
        <w:t xml:space="preserve"> ВИНИКНЕННЯ ПСИХІКИ ЛЮДЕЙ Етап, на якому виникла психіка людини, пов’язаний зі змінами в поведінці людиноподібних мавп та прадавніх людей, що відбулися кілька мільйонів років тому. Це було, як можна собі зараз уявити, тоді, коли наші найдавніші пращури злізли з дерев і зайнялись сумісним мисливством. Тоді ж таки вони навчились видобувати та зберігати вогонь і виробляти прості знаряддя праці. Виник принципово новий процес поведінкової адаптації – пристосування до навколишнього середовища за допомогою праці. Для цього вже були сформовані біосоціальні передумови – </w:t>
      </w:r>
      <w:r w:rsidR="00073428" w:rsidRPr="00073428">
        <w:rPr>
          <w:rFonts w:ascii="Times New Roman" w:hAnsi="Times New Roman" w:cs="Times New Roman"/>
          <w:sz w:val="28"/>
          <w:szCs w:val="28"/>
        </w:rPr>
        <w:lastRenderedPageBreak/>
        <w:t>здатність до маніпулювання предметами, стереоскопічний зор, скоординований з рухами передніх кінцівок, розвинена шкіром’язова чутливість та набуті навички сумісної діяльності. Все це зумовило якісно новий етап в розвитку психіки майбутньої людини. Виготовлення знарядь праці в умовах групи пов’язане з передбаченням їх використання та суспільним поділом процесу їх виготовлення, що стимулювало розвиток інтелекту та понятійної мови. Інакше кажучи, трудові дії набували свого сенсу тільки тоді, коли вони були пов’язані з діяльністю інших людей. Це, в свою чергу, зумовило виникнення свідомих дій, відірваних від наявної біологічної мети, дій, що були пов’язані з розумом та волею людини, яка почала моделювати різні відношення між речами, прогнозувати їх зміни та регулювати на цій основі свою поведінку. В праці розвинулись психомоторика та інтелектуальні якості людини, удосконалювалась її сенсорна чутливість, збільшилась кількість якостей різних предметів, що відображаються, покращалась координація рухів. Це викликало інтенсивний розвиток сенсорної та моторної зон кори головного мозку, а також лобної її частини, що відповідає за інтелект. Завдяки мові психіка людини почала обумовлюватись загальнолюдським досвідом. Виник феномен соціальної ідентифікації – ототожнювання людини з соціумом. Потяги індивіда починають орієнтуватись на потяги та інтереси інших людей, на основі чого формується загальноприйнятна система суспільних цінностей та норм, виникає здатність виконувати моральні вчинки. Вже на початкових етапах історії людства система моральних заборон взяла під свій захист усіх членів первісної громади, завдяки чому виникло усвідомлення залежності їх громадської взаємозалежності. Це навчило наших пращурів додержуватись визначених соціально-рольових функцій та контролювати їх виконання іншими людьми. Таким чином в процесі соціоантропогенезу сформувався суспільний фактор детермінації людської психіки, а саме поведінка людини стала регулюватись не природними імпульсами її організму, а суспільними вимогами. Що, в свою чергу, сформувало свідомість людини як вищої форми психіки. Змістом свідомості є категоріальне та ціннісноосмислене відображення дійсності. Якщо порівняти психіку тварин та людей, то в загальному вигляді відмінності між ними мають такий зміст:</w:t>
      </w:r>
    </w:p>
    <w:p w:rsidR="008D089A" w:rsidRPr="008D089A" w:rsidRDefault="008D089A" w:rsidP="008D089A">
      <w:pPr>
        <w:spacing w:before="120" w:after="120"/>
        <w:ind w:firstLine="709"/>
        <w:jc w:val="both"/>
        <w:rPr>
          <w:rFonts w:ascii="Times New Roman" w:hAnsi="Times New Roman" w:cs="Times New Roman"/>
          <w:b/>
          <w:color w:val="000000"/>
          <w:sz w:val="28"/>
          <w:szCs w:val="28"/>
        </w:rPr>
      </w:pPr>
      <w:r w:rsidRPr="008D089A">
        <w:rPr>
          <w:rFonts w:ascii="Times New Roman" w:hAnsi="Times New Roman" w:cs="Times New Roman"/>
          <w:b/>
          <w:color w:val="000000" w:themeColor="text1"/>
          <w:sz w:val="28"/>
          <w:szCs w:val="28"/>
        </w:rPr>
        <w:t>Тема 8.</w:t>
      </w:r>
      <w:r w:rsidRPr="008D089A">
        <w:rPr>
          <w:rFonts w:ascii="Times New Roman" w:hAnsi="Times New Roman" w:cs="Times New Roman"/>
          <w:b/>
          <w:color w:val="000000"/>
          <w:sz w:val="28"/>
          <w:szCs w:val="28"/>
        </w:rPr>
        <w:t xml:space="preserve"> Анатомія поведінки.</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r w:rsidRPr="008D089A">
        <w:rPr>
          <w:rFonts w:ascii="Times New Roman" w:hAnsi="Times New Roman" w:cs="Times New Roman"/>
          <w:sz w:val="28"/>
          <w:szCs w:val="28"/>
        </w:rPr>
        <w:t xml:space="preserve">Загальна характеристика нервової системи. Будова і функції нейрона. Властивості нервової системи. Діяльність нервових центрів. </w:t>
      </w:r>
      <w:r w:rsidRPr="008D089A">
        <w:rPr>
          <w:rFonts w:ascii="Times New Roman" w:hAnsi="Times New Roman" w:cs="Times New Roman"/>
          <w:color w:val="000000" w:themeColor="text1"/>
          <w:sz w:val="28"/>
          <w:szCs w:val="28"/>
        </w:rPr>
        <w:t xml:space="preserve">Анатомо-фізіологічні основи поведінки. </w:t>
      </w:r>
      <w:r w:rsidRPr="008D089A">
        <w:rPr>
          <w:rFonts w:ascii="Times New Roman" w:hAnsi="Times New Roman" w:cs="Times New Roman"/>
          <w:color w:val="000000"/>
          <w:sz w:val="28"/>
          <w:szCs w:val="28"/>
        </w:rPr>
        <w:t>Поведінкові реакції людини. Рефлекторні та довільні рухи. Поняття мотивації, теорії мотивації, види мотивів. Фізіологія процесів руху.</w:t>
      </w:r>
    </w:p>
    <w:p w:rsidR="008D089A" w:rsidRPr="008D089A" w:rsidRDefault="008D089A" w:rsidP="008D089A">
      <w:pPr>
        <w:spacing w:before="120" w:after="120"/>
        <w:ind w:firstLine="709"/>
        <w:jc w:val="both"/>
        <w:rPr>
          <w:rFonts w:ascii="Times New Roman" w:hAnsi="Times New Roman" w:cs="Times New Roman"/>
          <w:b/>
          <w:color w:val="000000"/>
          <w:sz w:val="28"/>
          <w:szCs w:val="28"/>
        </w:rPr>
      </w:pPr>
      <w:r w:rsidRPr="008D089A">
        <w:rPr>
          <w:rFonts w:ascii="Times New Roman" w:hAnsi="Times New Roman" w:cs="Times New Roman"/>
          <w:b/>
          <w:color w:val="000000" w:themeColor="text1"/>
          <w:sz w:val="28"/>
          <w:szCs w:val="28"/>
        </w:rPr>
        <w:t xml:space="preserve">Тема 9. </w:t>
      </w:r>
      <w:r w:rsidRPr="008D089A">
        <w:rPr>
          <w:rFonts w:ascii="Times New Roman" w:hAnsi="Times New Roman" w:cs="Times New Roman"/>
          <w:b/>
          <w:color w:val="000000"/>
          <w:sz w:val="28"/>
          <w:szCs w:val="28"/>
        </w:rPr>
        <w:t xml:space="preserve"> Вступ до нейронаук.</w:t>
      </w:r>
    </w:p>
    <w:p w:rsidR="008D089A" w:rsidRPr="00073428" w:rsidRDefault="008D089A" w:rsidP="008D089A">
      <w:pPr>
        <w:spacing w:before="120" w:after="120"/>
        <w:ind w:firstLine="709"/>
        <w:jc w:val="both"/>
        <w:rPr>
          <w:rFonts w:ascii="Times New Roman" w:hAnsi="Times New Roman" w:cs="Times New Roman"/>
          <w:color w:val="000000" w:themeColor="text1"/>
          <w:sz w:val="28"/>
          <w:szCs w:val="28"/>
        </w:rPr>
      </w:pPr>
      <w:r w:rsidRPr="00073428">
        <w:rPr>
          <w:rFonts w:ascii="Times New Roman" w:hAnsi="Times New Roman" w:cs="Times New Roman"/>
          <w:color w:val="000000" w:themeColor="text1"/>
          <w:sz w:val="28"/>
          <w:szCs w:val="28"/>
        </w:rPr>
        <w:lastRenderedPageBreak/>
        <w:t>Поняття нейронауки як сукупності дисциплін, що вивчають нервову систему на різних рівнях від молекулярного до цілого організму. Галузі нейронаук, їх зміст і методи. Біологічні, когнітивні, медичні, інженерні галузі нейронаук, нові напрямки.</w:t>
      </w:r>
      <w:r w:rsidR="00073428" w:rsidRPr="00073428">
        <w:rPr>
          <w:rFonts w:ascii="Times New Roman" w:hAnsi="Times New Roman" w:cs="Times New Roman"/>
          <w:sz w:val="28"/>
          <w:szCs w:val="28"/>
        </w:rPr>
        <w:t xml:space="preserve"> Найпопулярнішими серед закордонних теорій є: ПСИХОДИНАМІЧНІ ТЕОРІЇ. Підвалини цих теорій були закладені австрійським психіатром З.Фрейдом та розвинуті його послідовниками – А.Адлером, К.Юнгом, Е.Фромом та ін. Головна задача цих теорій – вивчення рушійних сил особистості, на підставі яких формується її активність. Цей напрям спирається на ідею про те, що глибинною засадою поведінки особистості є неусвідомлювані мотиви. У З.Фрейда це інстинкти, у К.Юнга – неусвідомлений особистісний та суспільний (колективне несвідоме) досвід, у Е.Фрома – екзистенційні потреби та т.ін. Тобто, в цих теоріях визнається особлива роль НЕСВІДОМОГО, яке головним чином і обумовлює поведінку особистості. БІХЕВІОРИСТИЧНІ ТЕОРІЇ. Біхевіоризм відштовхується від ідеї, що ПОВЕДІНКА людини є наслідком безперервної взаємодії між особистістю та її оточенням. Точніше кажучи, біхевіористи звертають увагу на те, що умови оточення людини формують її поведінку через навчання, а поведінка особистості, в свою чергу, формує її оточення. Тобто, людина і ситуація, в якій вона знаходиться, обопільно впливають одне на одного. Тому, щоб прогнозувати поведінку індивіда, треба знати як його характеристики взаємодіють з характеристиками оточення. Цим і повинна займатись, як важають біхевіористи, психологія особистості. ГУМАНІСТИЧНІ ТЕОРІЇ. Послідовники цього напряму не дискутують відносно впливу біологічних характеристик та оточення людини на її поведінку, а підкреслюють власну роль людини в визначенні своєї долі. В своїй концепції вони спираються на такі принципи: 1) особистість потрібно зрозуміти, відштовхуючись від її власного погляду на світ, її сприймання себе та її самооцінки; 2) пріорітетним напрямом дослідження особистості є її вибір, творчість та самоактуалізація, тобто все те, що вона робить сама, робити ставку на її саморозвиток; 3) методи вивчення особистості не повинні бути нейтральними до неї і тому дослідник повинен рахуватись з ціннісними критеріями їх використання; 4) мета психології – зрозуміти людину, а не прогнозувати і контролювати її поведінку. КОГНІТИВНІ ТЕОРІЇ. Майже усі сучасні психологи, незалежно від їх філософських уподобань, визнають, що особистісні відмінності є також наслідком того, як індивідуми репрезентують інформацію, що надходить до них. Такі репрезентації звуться когнитивними структурами або схемами. При цьому одні з цих структур використовуються індивідами задля інтерпретації себе та свого оточення, а інші допомагають людині сприймати, організову</w:t>
      </w:r>
      <w:r w:rsidR="00073428">
        <w:rPr>
          <w:rFonts w:ascii="Times New Roman" w:hAnsi="Times New Roman" w:cs="Times New Roman"/>
          <w:sz w:val="28"/>
          <w:szCs w:val="28"/>
        </w:rPr>
        <w:t xml:space="preserve">вати та зберігати інформацію. </w:t>
      </w:r>
      <w:r w:rsidR="00073428" w:rsidRPr="00073428">
        <w:rPr>
          <w:rFonts w:ascii="Times New Roman" w:hAnsi="Times New Roman" w:cs="Times New Roman"/>
          <w:sz w:val="28"/>
          <w:szCs w:val="28"/>
        </w:rPr>
        <w:t xml:space="preserve"> Серед вітчизняних теорій структури особистості найбільш відомими є: Підхід Рубінштейна С.Л. „Особистість – сукупність внутрішніх умов, через які відбиваються всі зовнішні впливи, тому в </w:t>
      </w:r>
      <w:r w:rsidR="00073428" w:rsidRPr="00073428">
        <w:rPr>
          <w:rFonts w:ascii="Times New Roman" w:hAnsi="Times New Roman" w:cs="Times New Roman"/>
          <w:sz w:val="28"/>
          <w:szCs w:val="28"/>
        </w:rPr>
        <w:lastRenderedPageBreak/>
        <w:t>особистості можна виділити компоненти різних рівнів, ступеня спільності та стійкості (сталості)”:</w:t>
      </w:r>
    </w:p>
    <w:p w:rsidR="008D089A" w:rsidRPr="008D089A" w:rsidRDefault="008D089A" w:rsidP="008D089A">
      <w:pPr>
        <w:spacing w:before="120" w:after="120"/>
        <w:ind w:firstLine="709"/>
        <w:jc w:val="both"/>
        <w:rPr>
          <w:rFonts w:ascii="Times New Roman" w:hAnsi="Times New Roman" w:cs="Times New Roman"/>
          <w:b/>
          <w:color w:val="000000" w:themeColor="text1"/>
          <w:sz w:val="28"/>
          <w:szCs w:val="28"/>
        </w:rPr>
      </w:pPr>
      <w:r w:rsidRPr="008D089A">
        <w:rPr>
          <w:rFonts w:ascii="Times New Roman" w:hAnsi="Times New Roman" w:cs="Times New Roman"/>
          <w:b/>
          <w:color w:val="000000" w:themeColor="text1"/>
          <w:sz w:val="28"/>
          <w:szCs w:val="28"/>
        </w:rPr>
        <w:t>Тема.10  Рецепторологія-класифікація і закони регуляціїї нейромедіаторів</w:t>
      </w:r>
    </w:p>
    <w:p w:rsidR="00073428" w:rsidRPr="00073428" w:rsidRDefault="008D089A" w:rsidP="00073428">
      <w:pPr>
        <w:pStyle w:val="2"/>
        <w:jc w:val="both"/>
        <w:rPr>
          <w:b w:val="0"/>
          <w:sz w:val="28"/>
          <w:szCs w:val="28"/>
        </w:rPr>
      </w:pPr>
      <w:r w:rsidRPr="00073428">
        <w:rPr>
          <w:b w:val="0"/>
          <w:sz w:val="28"/>
          <w:szCs w:val="28"/>
        </w:rPr>
        <w:t>До нейромедіаторів відносять як деякі малі молекули (катехоламіни): серотонін, дофамін, адреналін, норадреналін, гістамін, ацетилхолін, глютамат, аспартат, гліцин, ГАМК, ендоканабіноїд, N-ацетиласпартилглутамат, так і деякі пептиди (близько 50): вазопресин, соматостатин, нейротенсин</w:t>
      </w:r>
      <w:r w:rsidR="00073428">
        <w:rPr>
          <w:b w:val="0"/>
          <w:sz w:val="28"/>
          <w:szCs w:val="28"/>
        </w:rPr>
        <w:t>.</w:t>
      </w:r>
    </w:p>
    <w:p w:rsidR="00073428" w:rsidRPr="00073428" w:rsidRDefault="00073428" w:rsidP="00073428">
      <w:pPr>
        <w:pStyle w:val="2"/>
        <w:jc w:val="both"/>
        <w:rPr>
          <w:b w:val="0"/>
          <w:sz w:val="28"/>
          <w:szCs w:val="28"/>
        </w:rPr>
      </w:pPr>
      <w:r w:rsidRPr="00073428">
        <w:rPr>
          <w:b w:val="0"/>
          <w:sz w:val="28"/>
          <w:szCs w:val="28"/>
        </w:rPr>
        <w:t xml:space="preserve"> Вроджена поведінка: рух та міграція</w:t>
      </w:r>
    </w:p>
    <w:p w:rsidR="00073428" w:rsidRPr="00073428" w:rsidRDefault="00073428" w:rsidP="00073428">
      <w:pPr>
        <w:pStyle w:val="lt-bio-2070"/>
        <w:jc w:val="both"/>
        <w:rPr>
          <w:sz w:val="28"/>
          <w:szCs w:val="28"/>
        </w:rPr>
      </w:pPr>
      <w:r w:rsidRPr="00073428">
        <w:rPr>
          <w:sz w:val="28"/>
          <w:szCs w:val="28"/>
        </w:rPr>
        <w:t>Вроджена або інстинктивна поведінка покладаються на реакцію на подразники. Найпростіший приклад цього - рефлекторна дія, мимовільна і швидка реакція на подразник. Для перевірки рефлексу «колінного ривка» лікар постукує гумовим молотком сухожилля надколінка нижче колінної чашечки. Стимуляція нервів там призводить до рефлексу розгинання ноги в коліні. Це схоже на реакцію того, хто торкається гарячої плити і інстинктивно відтягує руку. Навіть люди, з нашою великою здатністю вчитися, все ще демонструють різноманітну вроджену поведінку.</w:t>
      </w:r>
    </w:p>
    <w:p w:rsidR="00073428" w:rsidRPr="00073428" w:rsidRDefault="00073428" w:rsidP="00073428">
      <w:pPr>
        <w:pStyle w:val="2"/>
        <w:jc w:val="both"/>
        <w:rPr>
          <w:b w:val="0"/>
          <w:sz w:val="28"/>
          <w:szCs w:val="28"/>
        </w:rPr>
      </w:pPr>
      <w:r w:rsidRPr="00073428">
        <w:rPr>
          <w:b w:val="0"/>
          <w:sz w:val="28"/>
          <w:szCs w:val="28"/>
        </w:rPr>
        <w:t>Вроджена поведінка: життя в групах</w:t>
      </w:r>
    </w:p>
    <w:p w:rsidR="00073428" w:rsidRPr="00073428" w:rsidRDefault="00073428" w:rsidP="00073428">
      <w:pPr>
        <w:pStyle w:val="lt-bio-2070"/>
        <w:jc w:val="both"/>
        <w:rPr>
          <w:sz w:val="28"/>
          <w:szCs w:val="28"/>
        </w:rPr>
      </w:pPr>
      <w:r w:rsidRPr="00073428">
        <w:rPr>
          <w:sz w:val="28"/>
          <w:szCs w:val="28"/>
        </w:rPr>
        <w:t>Не всі тварини живуть групами, але навіть ті, які живуть відносно одиночним життям, за винятком тих, які можуть розмножуватися безстатевим шляхом, повинні спаровуватися. Парування зазвичай передбачає, що одна тварина сигналізує про іншу, щоб повідомити про бажання спаровуватися. Існує кілька видів енергоємної поведінки або проявів, пов'язаних зі спаровуванням, які називаються шлюбними ритуалами. Інші способи поведінки, виявлені в популяціях, які живуть групами, описуються з точки зору того, яка тварина виграє від поведінки. В егоїстичній поведінці виграє лише відповідна тварина; в альтруїстичній поведінці дії однієї тварини приносять користь іншій тварині; кооперативна поведінка описує, коли обидві тварини приносять користь. Усі ці способи поведінки передбачають якесь спілкування між членами населення.</w:t>
      </w:r>
    </w:p>
    <w:p w:rsidR="00073428" w:rsidRPr="00073428" w:rsidRDefault="00073428" w:rsidP="00073428">
      <w:pPr>
        <w:pStyle w:val="3"/>
        <w:jc w:val="both"/>
        <w:rPr>
          <w:b w:val="0"/>
          <w:sz w:val="28"/>
          <w:szCs w:val="28"/>
        </w:rPr>
      </w:pPr>
      <w:r w:rsidRPr="00073428">
        <w:rPr>
          <w:b w:val="0"/>
          <w:sz w:val="28"/>
          <w:szCs w:val="28"/>
        </w:rPr>
        <w:t>Спілкування всередині виду</w:t>
      </w:r>
    </w:p>
    <w:p w:rsidR="00073428" w:rsidRPr="00C42EDF" w:rsidRDefault="00073428" w:rsidP="00073428">
      <w:pPr>
        <w:pStyle w:val="lt-bio-2070"/>
        <w:jc w:val="both"/>
        <w:rPr>
          <w:sz w:val="28"/>
          <w:szCs w:val="28"/>
        </w:rPr>
      </w:pPr>
      <w:r w:rsidRPr="00073428">
        <w:rPr>
          <w:sz w:val="28"/>
          <w:szCs w:val="28"/>
        </w:rPr>
        <w:t>Тварини спілкуються один з одним за допомогою подразників, відомих як сигнали. Приклад цього можна побачити в трехколючковой колючці, де візуальний сигнал червоної області в нижній половині риби сигналізує самцям стати агресивними і сигналізує самцям спаровуватися. Інші сигнали - хімічні (феромони), звукові (звукові), візуальні (залицяння і агресивні дисплеї) або тактильні (дотик). Ці типи спілкування можуть бути інстинктивними</w:t>
      </w:r>
      <w:r w:rsidRPr="00C42EDF">
        <w:rPr>
          <w:sz w:val="28"/>
          <w:szCs w:val="28"/>
        </w:rPr>
        <w:t xml:space="preserve"> або вивченими або поєднанням обох. Це не те саме, що спілкування, яке ми пов'язуємо з мовою, яке спостерігалося лише у людей і, можливо, у деяких видів приматів та китоподібних.</w:t>
      </w:r>
    </w:p>
    <w:p w:rsidR="00073428" w:rsidRPr="00C42EDF" w:rsidRDefault="00073428" w:rsidP="00073428">
      <w:pPr>
        <w:pStyle w:val="lt-bio-2070"/>
        <w:jc w:val="both"/>
        <w:rPr>
          <w:sz w:val="28"/>
          <w:szCs w:val="28"/>
        </w:rPr>
      </w:pPr>
      <w:r w:rsidRPr="00C42EDF">
        <w:rPr>
          <w:sz w:val="28"/>
          <w:szCs w:val="28"/>
        </w:rPr>
        <w:lastRenderedPageBreak/>
        <w:t>Феромон - це секретований хімічний сигнал, який використовується для отримання відповіді від іншої особини того ж виду. Мета феромонів полягає в тому, щоб викликати специфічну поведінку від приймаючої індивіда. Феромони особливо поширені серед соціальних комах, але їх використовують багато видів для залучення протилежної статі, для звукового сигналу тривоги, позначення харчових стежок та для виявлення інших, більш складних форм поведінки. Навіть люди, як вважають, реагувати на певні феромони називається пахвових стероїдів. Ці хімічні речовини впливають на сприйняття людиною інших людей, і в одному дослідженні відповідали за групу жінок, що синхронізують свої менструальні цикли. Роль феромонів у спілкуванні людини до людини все ще дещо суперечлива і продовжує досліджуватися.</w:t>
      </w:r>
    </w:p>
    <w:p w:rsidR="00073428" w:rsidRPr="00C42EDF" w:rsidRDefault="00073428" w:rsidP="00073428">
      <w:pPr>
        <w:pStyle w:val="lt-bio-2070"/>
        <w:jc w:val="both"/>
        <w:rPr>
          <w:sz w:val="28"/>
          <w:szCs w:val="28"/>
        </w:rPr>
      </w:pPr>
      <w:r w:rsidRPr="00C42EDF">
        <w:rPr>
          <w:sz w:val="28"/>
          <w:szCs w:val="28"/>
        </w:rPr>
        <w:t>Пісні є прикладом звукового сигналу, який повинен почути одержувач. Мабуть, найвідомішими з них є пісні птахів, які ідентифікують вид і використовуються для залучення товаришів. Інші відомі пісні - це пісні китів, які мають таку низьку частоту, що вони можуть подорожувати на великі відстані під водою. Дельфіни спілкуються один з одним, використовуючи найрізноманітніші вокалізації. Самці цвіркуни видають щебетання звуків, використовуючи спеціалізований орган, щоб залучити партнера, відбити інших самців і оголосити про успішне спарювання.</w:t>
      </w:r>
    </w:p>
    <w:p w:rsidR="00073428" w:rsidRPr="00C42EDF" w:rsidRDefault="00073428" w:rsidP="00073428">
      <w:pPr>
        <w:pStyle w:val="lt-bio-2070"/>
        <w:spacing w:before="0" w:after="0"/>
        <w:jc w:val="both"/>
        <w:rPr>
          <w:sz w:val="28"/>
          <w:szCs w:val="28"/>
        </w:rPr>
      </w:pPr>
      <w:r w:rsidRPr="00C42EDF">
        <w:rPr>
          <w:sz w:val="28"/>
          <w:szCs w:val="28"/>
        </w:rPr>
        <w:t>Дисплеї залицяння - це серія ритуальних візуальних способів поведінки (сигналів), призначених для залучення та переконування члена протилежної статі до спаровування. Ці дисплеї повсюдно поширені в тваринному світі. Часто ці дисплеї включають ряд кроків, включаючи початкове відображення одним членом, а потім відповідь від іншого. Якщо в будь-який момент відображення виконано неправильно або не дано належної реакції, ритуал спаровування відмовляється і спроба спарювання буде невдалою. Відображення спаровування звичайного лелеки показано на малюнку</w:t>
      </w:r>
      <w:r w:rsidRPr="00C42EDF">
        <w:rPr>
          <w:rStyle w:val="mn"/>
          <w:sz w:val="28"/>
          <w:szCs w:val="28"/>
          <w:bdr w:val="none" w:sz="0" w:space="0" w:color="auto" w:frame="1"/>
        </w:rPr>
        <w:t>45.7.4</w:t>
      </w:r>
      <w:r w:rsidRPr="00C42EDF">
        <w:rPr>
          <w:sz w:val="28"/>
          <w:szCs w:val="28"/>
        </w:rPr>
        <w:t>.</w:t>
      </w:r>
    </w:p>
    <w:p w:rsidR="00073428" w:rsidRPr="00C42EDF" w:rsidRDefault="00073428" w:rsidP="00073428">
      <w:pPr>
        <w:pStyle w:val="lt-bio-2070"/>
        <w:jc w:val="both"/>
        <w:rPr>
          <w:sz w:val="28"/>
          <w:szCs w:val="28"/>
        </w:rPr>
      </w:pPr>
      <w:r w:rsidRPr="00C42EDF">
        <w:rPr>
          <w:sz w:val="28"/>
          <w:szCs w:val="28"/>
        </w:rPr>
        <w:t>Агресивні прояви також поширені в тваринному світі. Приклад - коли собака оголює зуби, коли хоче, щоб інша собака відступила. Імовірно, ці дисплеї повідомляють не тільки про готовність тварини до бою, але і його бойові здібності. Хоча ці дисплеї сигналізують про агресію з боку відправника, вважається, що ці дисплеї насправді є механізмом зменшення кількості фактичних боїв, що відбуваються між членами одного виду: вони дозволяють особам оцінювати бойові здібності свого супротивника і таким чином вирішувати чи варто це «боротися». Тестування певних гіпотез з використанням теорії ігор призвело до висновку, що деякі з цих проявів можуть завищувати фактичну бойову здатність тварини і використовуються для «блефу» суперника. Цей тип взаємодії, навіть якщо «нечесний», буде сприяти природному відбору, якщо він буде успішним більше разів, ніж ні.</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color w:val="000000" w:themeColor="text1"/>
          <w:sz w:val="28"/>
          <w:szCs w:val="28"/>
        </w:rPr>
        <w:t xml:space="preserve">Тема 11. </w:t>
      </w:r>
      <w:r w:rsidRPr="008D089A">
        <w:rPr>
          <w:rFonts w:ascii="Times New Roman" w:hAnsi="Times New Roman" w:cs="Times New Roman"/>
          <w:b/>
          <w:sz w:val="28"/>
          <w:szCs w:val="28"/>
        </w:rPr>
        <w:t>Психофізіологія сприйняття.</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r w:rsidRPr="008D089A">
        <w:rPr>
          <w:rFonts w:ascii="Times New Roman" w:hAnsi="Times New Roman" w:cs="Times New Roman"/>
          <w:sz w:val="28"/>
          <w:szCs w:val="28"/>
        </w:rPr>
        <w:lastRenderedPageBreak/>
        <w:t>Загальні властивості сенсорних процесів. Нейрофізіологічні механізми сенсорних систем.  Сенсорна система зору. Сенсорна система слуху. Вестибулярна система. Сенсорна система шкіри.  Сенсорна система кістково-м'язового апарату. Сенсорна система смаку. Сенсорна система нюху.</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color w:val="000000" w:themeColor="text1"/>
          <w:sz w:val="28"/>
          <w:szCs w:val="28"/>
        </w:rPr>
        <w:t xml:space="preserve">Тема 12. </w:t>
      </w:r>
      <w:r w:rsidRPr="008D089A">
        <w:rPr>
          <w:rFonts w:ascii="Times New Roman" w:hAnsi="Times New Roman" w:cs="Times New Roman"/>
          <w:b/>
          <w:sz w:val="28"/>
          <w:szCs w:val="28"/>
        </w:rPr>
        <w:t>Психофізіологія уваги і пам’яті.</w:t>
      </w:r>
    </w:p>
    <w:p w:rsidR="008D089A" w:rsidRPr="008D089A" w:rsidRDefault="008D089A" w:rsidP="008D089A">
      <w:pPr>
        <w:spacing w:before="120" w:after="120"/>
        <w:ind w:firstLine="709"/>
        <w:jc w:val="both"/>
        <w:rPr>
          <w:rFonts w:ascii="Times New Roman" w:hAnsi="Times New Roman" w:cs="Times New Roman"/>
          <w:sz w:val="28"/>
          <w:szCs w:val="28"/>
        </w:rPr>
      </w:pPr>
      <w:r w:rsidRPr="008D089A">
        <w:rPr>
          <w:rFonts w:ascii="Times New Roman" w:hAnsi="Times New Roman" w:cs="Times New Roman"/>
          <w:color w:val="000000" w:themeColor="text1"/>
          <w:sz w:val="28"/>
          <w:szCs w:val="28"/>
        </w:rPr>
        <w:t>Психофізіологія уваги. Мимовільна і довільна увага. Властивості уваги (</w:t>
      </w:r>
      <w:r w:rsidRPr="008D089A">
        <w:rPr>
          <w:rFonts w:ascii="Times New Roman" w:hAnsi="Times New Roman" w:cs="Times New Roman"/>
          <w:sz w:val="28"/>
          <w:szCs w:val="28"/>
        </w:rPr>
        <w:t xml:space="preserve">обсяг, розподіл, стійкість і переключення). Теорії уваги. Частини мозку, пов’язані з увагою. </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r w:rsidRPr="008D089A">
        <w:rPr>
          <w:rFonts w:ascii="Times New Roman" w:hAnsi="Times New Roman" w:cs="Times New Roman"/>
          <w:sz w:val="28"/>
          <w:szCs w:val="28"/>
        </w:rPr>
        <w:t xml:space="preserve">Психофізіологія пам’яті. Види пам’яті (генотипічна і фенотипічна; емоційна, образна, рухова, словесно-логічна; мимовільна і довільна; короткочасна і довгочасна). Етапи пам’яті. Теорії пам’яті. Частини мозку, пов’язані із пам’яттю. </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color w:val="000000" w:themeColor="text1"/>
          <w:sz w:val="28"/>
          <w:szCs w:val="28"/>
        </w:rPr>
        <w:t>Тема 13.</w:t>
      </w:r>
      <w:r w:rsidRPr="008D089A">
        <w:rPr>
          <w:rFonts w:ascii="Times New Roman" w:hAnsi="Times New Roman" w:cs="Times New Roman"/>
          <w:b/>
          <w:color w:val="000000"/>
          <w:sz w:val="28"/>
          <w:szCs w:val="28"/>
        </w:rPr>
        <w:t xml:space="preserve"> </w:t>
      </w:r>
      <w:r w:rsidRPr="008D089A">
        <w:rPr>
          <w:rFonts w:ascii="Times New Roman" w:hAnsi="Times New Roman" w:cs="Times New Roman"/>
          <w:b/>
          <w:sz w:val="28"/>
          <w:szCs w:val="28"/>
        </w:rPr>
        <w:t>Психофізіологія мислення і мови.</w:t>
      </w:r>
    </w:p>
    <w:p w:rsidR="008D089A" w:rsidRPr="008D089A" w:rsidRDefault="008D089A" w:rsidP="008D089A">
      <w:pPr>
        <w:spacing w:before="120" w:after="120"/>
        <w:ind w:firstLine="709"/>
        <w:jc w:val="both"/>
        <w:rPr>
          <w:rFonts w:ascii="Times New Roman" w:hAnsi="Times New Roman" w:cs="Times New Roman"/>
          <w:sz w:val="28"/>
          <w:szCs w:val="28"/>
        </w:rPr>
      </w:pPr>
      <w:r w:rsidRPr="008D089A">
        <w:rPr>
          <w:rFonts w:ascii="Times New Roman" w:hAnsi="Times New Roman" w:cs="Times New Roman"/>
          <w:sz w:val="28"/>
          <w:szCs w:val="28"/>
        </w:rPr>
        <w:t>Психофізіологія мислення. Розумові операції. Форми мислення. Частини мозку, з якими пов’язане мислення.</w:t>
      </w:r>
    </w:p>
    <w:p w:rsidR="00073428" w:rsidRPr="00C42EDF" w:rsidRDefault="008D089A" w:rsidP="00073428">
      <w:pPr>
        <w:spacing w:before="100" w:beforeAutospacing="1" w:after="100" w:afterAutospacing="1" w:line="240" w:lineRule="auto"/>
        <w:jc w:val="both"/>
        <w:outlineLvl w:val="2"/>
        <w:rPr>
          <w:rFonts w:ascii="Times New Roman" w:eastAsia="Times New Roman" w:hAnsi="Times New Roman" w:cs="Times New Roman"/>
          <w:b/>
          <w:bCs/>
          <w:color w:val="0372A6"/>
          <w:sz w:val="28"/>
          <w:szCs w:val="28"/>
          <w:lang w:eastAsia="uk-UA"/>
        </w:rPr>
      </w:pPr>
      <w:r w:rsidRPr="008D089A">
        <w:rPr>
          <w:rFonts w:ascii="Times New Roman" w:hAnsi="Times New Roman" w:cs="Times New Roman"/>
          <w:sz w:val="28"/>
          <w:szCs w:val="28"/>
        </w:rPr>
        <w:t>Психофізіологія мовлення. Функції мовлення. Периферичні і центральні органи мовлення. Частини мозку, з якими пов’язане мовлення.</w:t>
      </w:r>
      <w:r w:rsidR="00073428" w:rsidRPr="00073428">
        <w:rPr>
          <w:rFonts w:ascii="Times New Roman" w:eastAsia="Times New Roman" w:hAnsi="Times New Roman" w:cs="Times New Roman"/>
          <w:b/>
          <w:bCs/>
          <w:color w:val="0372A6"/>
          <w:sz w:val="28"/>
          <w:szCs w:val="28"/>
          <w:lang w:eastAsia="uk-UA"/>
        </w:rPr>
        <w:t xml:space="preserve"> </w:t>
      </w:r>
      <w:r w:rsidR="00073428" w:rsidRPr="00073428">
        <w:rPr>
          <w:rFonts w:ascii="Times New Roman" w:eastAsia="Times New Roman" w:hAnsi="Times New Roman" w:cs="Times New Roman"/>
          <w:b/>
          <w:bCs/>
          <w:sz w:val="28"/>
          <w:szCs w:val="28"/>
          <w:lang w:eastAsia="uk-UA"/>
        </w:rPr>
        <w:t>Пізнавальне навчання</w:t>
      </w:r>
    </w:p>
    <w:p w:rsidR="00073428" w:rsidRPr="00C42EDF" w:rsidRDefault="00073428" w:rsidP="00073428">
      <w:pPr>
        <w:spacing w:before="100" w:beforeAutospacing="1" w:after="100" w:afterAutospacing="1" w:line="240" w:lineRule="auto"/>
        <w:jc w:val="both"/>
        <w:rPr>
          <w:rFonts w:ascii="Times New Roman" w:eastAsia="Times New Roman" w:hAnsi="Times New Roman" w:cs="Times New Roman"/>
          <w:sz w:val="28"/>
          <w:szCs w:val="28"/>
          <w:lang w:eastAsia="uk-UA"/>
        </w:rPr>
      </w:pPr>
      <w:r w:rsidRPr="00C42EDF">
        <w:rPr>
          <w:rFonts w:ascii="Times New Roman" w:eastAsia="Times New Roman" w:hAnsi="Times New Roman" w:cs="Times New Roman"/>
          <w:sz w:val="28"/>
          <w:szCs w:val="28"/>
          <w:lang w:eastAsia="uk-UA"/>
        </w:rPr>
        <w:t>Класичне та оперантне кондиціонування є неефективними способами навчання людей та інших розумних тварин. Деякі примати, в тому числі і люди, здатні вчитися, імітуючи поведінку інших і приймаючи інструкції. Розвиток складної мови людьми зробило когнітивне навчання, маніпулювання інформацією за допомогою розуму, найбільш видатним методом людського навчання. Насправді, саме так учні навчаються прямо зараз, читаючи цю книгу. Коли студенти читають, вони можуть створювати розумові образи предметів або організмів і уявляти зміни в них, або поведінку їх, і передбачати наслідки. Окрім візуальної обробки, когнітивне навчання також посилюється запам'ятовуванням минулого досвіду, торканням фізичних об'єктів, слухом звуків, дегустацією їжі та різноманітними іншими сенсорними входами. Когнітивне навчання настільки потужне, що його можна використовувати для детального розуміння кондиціонування. У зворотному сценарії кондиціонування не може допомогти комусь дізнатися про пізнання.</w:t>
      </w:r>
    </w:p>
    <w:p w:rsidR="00073428" w:rsidRPr="00C42EDF" w:rsidRDefault="00073428" w:rsidP="00073428">
      <w:pPr>
        <w:spacing w:before="100" w:beforeAutospacing="1" w:after="100" w:afterAutospacing="1" w:line="240" w:lineRule="auto"/>
        <w:jc w:val="both"/>
        <w:rPr>
          <w:rFonts w:ascii="Times New Roman" w:eastAsia="Times New Roman" w:hAnsi="Times New Roman" w:cs="Times New Roman"/>
          <w:sz w:val="28"/>
          <w:szCs w:val="28"/>
          <w:lang w:eastAsia="uk-UA"/>
        </w:rPr>
      </w:pPr>
      <w:r w:rsidRPr="00C42EDF">
        <w:rPr>
          <w:rFonts w:ascii="Times New Roman" w:eastAsia="Times New Roman" w:hAnsi="Times New Roman" w:cs="Times New Roman"/>
          <w:sz w:val="28"/>
          <w:szCs w:val="28"/>
          <w:lang w:eastAsia="uk-UA"/>
        </w:rPr>
        <w:t>Класична робота з пізнавального навчання була виконана Вольфгангом Кёлером з шимпанзе. Він продемонстрував, що ці тварини здатні на абстрактну думку, показавши, що вони можуть навчитися вирішувати головоломку. Коли банан повісили в їх клітці занадто високо, щоб вони досягли, і кілька ящиків були розміщені випадковим чином на підлозі, деякі шимпанзе змогли скласти коробки один на інший, піднятися на них і отримати банан. Це означає, що вони могли візуалізувати результат укладання коробок ще до того, як вони виконали дію. Цей тип навчання набагато потужніший і універсальний, ніж кондиціонування.</w:t>
      </w:r>
    </w:p>
    <w:p w:rsidR="00073428" w:rsidRPr="00C42EDF" w:rsidRDefault="00073428" w:rsidP="00073428">
      <w:pPr>
        <w:spacing w:beforeAutospacing="1" w:after="0" w:afterAutospacing="1" w:line="240" w:lineRule="auto"/>
        <w:jc w:val="both"/>
        <w:rPr>
          <w:rFonts w:ascii="Times New Roman" w:eastAsia="Times New Roman" w:hAnsi="Times New Roman" w:cs="Times New Roman"/>
          <w:sz w:val="28"/>
          <w:szCs w:val="28"/>
          <w:lang w:eastAsia="uk-UA"/>
        </w:rPr>
      </w:pPr>
      <w:r w:rsidRPr="00C42EDF">
        <w:rPr>
          <w:rFonts w:ascii="Times New Roman" w:eastAsia="Times New Roman" w:hAnsi="Times New Roman" w:cs="Times New Roman"/>
          <w:sz w:val="28"/>
          <w:szCs w:val="28"/>
          <w:lang w:eastAsia="uk-UA"/>
        </w:rPr>
        <w:lastRenderedPageBreak/>
        <w:t>Когнітивне навчання не обмежується приматами, хоча вони є найбільш ефективними у його використанні. Лабіринт працює експерименти, зроблені з щурами H.C. Blodgett в 1920-х роках були першими, хто показав когнітивні навички у простого ссавця. Мотивацією для тварин прокласти свій шлях через лабіринт був шматок їжі в його кінці. У цих дослідженнях тварини групи I були запущені в одному дослідженні на день і мали їжу, доступну їм кожен день після завершення пробігу (рис.45.7.9). Щурів II групи не годували в лабіринті перші шість днів, а потім наступні пробіжки проводилися з їжею протягом декількох днів після. Щури III групи мали їжу, доступну на третій день і кожен день після цього. Результати полягали в тому, що контрольні щури, група I, швидко навчилися, і з'ясували, як запустити лабіринт за сім днів. ІІІ група не навчилася багато чого протягом трьох днів без їжі, але швидко наздогнала контрольну групу, коли давали харчову винагороду. Група II вчилася дуже повільно протягом шести днів без нагороди мотивувати їх, і вони не почали наздоганяти контрольну групу, поки день не дали їжу, а потім пішло два дні довше, щоб вивчити лабіринт.</w:t>
      </w:r>
    </w:p>
    <w:p w:rsidR="008D089A" w:rsidRPr="008D089A" w:rsidRDefault="008D089A" w:rsidP="008D089A">
      <w:pPr>
        <w:spacing w:before="120" w:after="120"/>
        <w:ind w:firstLine="709"/>
        <w:jc w:val="both"/>
        <w:rPr>
          <w:rFonts w:ascii="Times New Roman" w:hAnsi="Times New Roman" w:cs="Times New Roman"/>
          <w:sz w:val="28"/>
          <w:szCs w:val="28"/>
        </w:rPr>
      </w:pP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sz w:val="28"/>
          <w:szCs w:val="28"/>
        </w:rPr>
        <w:t>Тема 14. Психофізіологія емоцій та потреб.</w:t>
      </w:r>
    </w:p>
    <w:p w:rsidR="008D089A" w:rsidRPr="00B640CB" w:rsidRDefault="008D089A" w:rsidP="008D089A">
      <w:pPr>
        <w:spacing w:before="120" w:after="120"/>
        <w:ind w:firstLine="709"/>
        <w:jc w:val="both"/>
        <w:rPr>
          <w:rFonts w:ascii="Times New Roman" w:hAnsi="Times New Roman" w:cs="Times New Roman"/>
          <w:sz w:val="28"/>
          <w:szCs w:val="28"/>
        </w:rPr>
      </w:pPr>
      <w:r w:rsidRPr="00B640CB">
        <w:rPr>
          <w:rFonts w:ascii="Times New Roman" w:hAnsi="Times New Roman" w:cs="Times New Roman"/>
          <w:sz w:val="28"/>
          <w:szCs w:val="28"/>
        </w:rPr>
        <w:t>Поняття, класифікація і функції емоцій. Теорії емоцій. Індикатори емоцій. Психофізіологічні механізми емоцій. Теорії емоцій. Індикатори і способи вивчення емоцій. Психофізіологічні механізми емоцій.</w:t>
      </w:r>
      <w:r w:rsidR="00B640CB" w:rsidRPr="00B640CB">
        <w:rPr>
          <w:rFonts w:ascii="Times New Roman" w:hAnsi="Times New Roman" w:cs="Times New Roman"/>
          <w:sz w:val="28"/>
          <w:szCs w:val="28"/>
        </w:rPr>
        <w:t xml:space="preserve"> ДЖЕРЕЛА АКТИВНОСТІ ОСОБИСТОСТІ: ПОТРЕБИ ТА МОТИВИ Як вже було зазначено, людина набуває свою соціальну сутність, тобто стає особистістю, в процесі життя в активній предметній діяльності, спілкуванні та взаємодії з оточуючим соціальним середовищем. Тому проблема поведінки (активності) людини не в останню чергу зводиться до запитання: які спонукальні психологічні сили змушують людину ставити перед собою ту чи іншу мету, а потім домогатися її втілення? Тобто, за спробою пояснити поведінку людини неминуче постає питання про джерела її активності: що її до цього спонукало, які ж були причини, чим людина керувалася, яким є її мотив або мотиви? Це означає, що проблема поведінки в своєму глибинному змісті є проблема мотиваційної сфери особистості. В свою чергу визначення мотиваційної сфери починається з пояснення потреб, бо саме вони становлять основу мотиваційної сфери особистості. ПОТРЕБИ – це активний стан особистості, що відзеркалює її залежність від конкретних умов існування і породжує поведінку, яка спрямована на зняття цієї залежності. Суттєво, що в процесі задовільнення потреби відбувається як розвиток особистості, так і перетворення середовища, в якому живе людина. А це означає, що саме потреби є рушійною силою розвитку та активності людини. З одного боку, вони задають людині умови біосоціального існування і пов’язані з виникненням дефіциту в нормальній життєдіяльності – соціальній або біологічній. З іншого – потреби детермінують </w:t>
      </w:r>
      <w:r w:rsidR="00B640CB" w:rsidRPr="00B640CB">
        <w:rPr>
          <w:rFonts w:ascii="Times New Roman" w:hAnsi="Times New Roman" w:cs="Times New Roman"/>
          <w:sz w:val="28"/>
          <w:szCs w:val="28"/>
        </w:rPr>
        <w:lastRenderedPageBreak/>
        <w:t>активність людини, спрямовану на усунення цього дефіциту. Потреби мають одночасно і пасивний, і активний характер, бо, з одного боку, вони задаються умовами біосоціального існування індивіда й пов’язані з виникненням дефіциту в його нормальній життєдіяльності – соціальній або біологічній. З другого ж боку потреби детермінують активність, спрямовану на усунення цього дефіциту. Властивістю потреб є також діалектична єдність їх суб’єктивної і об’єктивної сторін.</w:t>
      </w: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b/>
          <w:sz w:val="28"/>
          <w:szCs w:val="28"/>
        </w:rPr>
        <w:t>Тема 15. Функціональні стани.</w:t>
      </w:r>
    </w:p>
    <w:p w:rsidR="00B640CB" w:rsidRPr="00B640CB" w:rsidRDefault="008D089A" w:rsidP="00B640CB">
      <w:pPr>
        <w:spacing w:before="100" w:beforeAutospacing="1" w:after="100" w:afterAutospacing="1" w:line="240" w:lineRule="auto"/>
        <w:jc w:val="both"/>
        <w:outlineLvl w:val="1"/>
        <w:rPr>
          <w:rFonts w:ascii="Times New Roman" w:eastAsia="Times New Roman" w:hAnsi="Times New Roman" w:cs="Times New Roman"/>
          <w:b/>
          <w:bCs/>
          <w:color w:val="0372A6"/>
          <w:sz w:val="28"/>
          <w:szCs w:val="28"/>
          <w:lang w:eastAsia="uk-UA"/>
        </w:rPr>
      </w:pPr>
      <w:r w:rsidRPr="008D089A">
        <w:rPr>
          <w:rFonts w:ascii="Times New Roman" w:hAnsi="Times New Roman" w:cs="Times New Roman"/>
          <w:sz w:val="28"/>
          <w:szCs w:val="28"/>
        </w:rPr>
        <w:t>Поняття стану людини, властивості станів. Психічний стан. Функціональний і психофізіологічний стан, підходи до визначення. Негативні стани – стресова реакція, стомлення.</w:t>
      </w:r>
      <w:r w:rsidR="00B640CB" w:rsidRPr="00B640CB">
        <w:rPr>
          <w:rFonts w:ascii="Times New Roman" w:eastAsia="Times New Roman" w:hAnsi="Times New Roman" w:cs="Times New Roman"/>
          <w:b/>
          <w:bCs/>
          <w:color w:val="0372A6"/>
          <w:sz w:val="28"/>
          <w:szCs w:val="28"/>
          <w:lang w:eastAsia="uk-UA"/>
        </w:rPr>
        <w:t xml:space="preserve"> </w:t>
      </w:r>
      <w:r w:rsidR="00B640CB" w:rsidRPr="00B640CB">
        <w:rPr>
          <w:rFonts w:ascii="Times New Roman" w:eastAsia="Times New Roman" w:hAnsi="Times New Roman" w:cs="Times New Roman"/>
          <w:bCs/>
          <w:sz w:val="28"/>
          <w:szCs w:val="28"/>
          <w:lang w:eastAsia="uk-UA"/>
        </w:rPr>
        <w:t>Соціобіологія.</w:t>
      </w:r>
      <w:r w:rsidR="00B640CB">
        <w:rPr>
          <w:rFonts w:ascii="Times New Roman" w:eastAsia="Times New Roman" w:hAnsi="Times New Roman" w:cs="Times New Roman"/>
          <w:b/>
          <w:bCs/>
          <w:color w:val="0372A6"/>
          <w:sz w:val="28"/>
          <w:szCs w:val="28"/>
          <w:lang w:eastAsia="uk-UA"/>
        </w:rPr>
        <w:t>-</w:t>
      </w:r>
      <w:r w:rsidR="00B640CB" w:rsidRPr="00C42EDF">
        <w:rPr>
          <w:rFonts w:ascii="Times New Roman" w:eastAsia="Times New Roman" w:hAnsi="Times New Roman" w:cs="Times New Roman"/>
          <w:sz w:val="28"/>
          <w:szCs w:val="28"/>
          <w:lang w:eastAsia="uk-UA"/>
        </w:rPr>
        <w:t>міждисциплінарна наука, спочатку популяризована соціальним дослідником комах E.O. Wilson в 1970-х роках. Вілсон визначив науку як «поширення біології населення та еволюційної теорії на соціальну організацію».  Основна спрямованість соціобіології полягає в тому, що поведінка тварин і людини, включаючи агресивність та інші соціальні взаємодії, можна пояснити майже виключно з точки зору генетики та природного відбору. Ця наука є суперечливою; зазначив вчений, такий як покійний Стівен Джей Гулд, критикував підхід за ігнорування впливу навколишнього середовища на поведінку. Це ще один приклад дискусії «природа проти виховання» про роль генетики проти ролі навколишнього середовища у визначенні характеристик організму.Соціобіологія також пов'язує гени з поведінкою і пов'язана з «біологічним детермінізмом», вірою, що вся поведінка закріплена в наших генах. Ніхто не заперечує, що певна поведінка може бути успадкована і що природний відбір відіграє роль збереження їх. Саме застосування таких принципів до поведінки людини викликає цю суперечку, яка залишається активною і сьогодні.</w:t>
      </w:r>
    </w:p>
    <w:p w:rsidR="008D089A" w:rsidRPr="008D089A" w:rsidRDefault="008D089A" w:rsidP="008D089A">
      <w:pPr>
        <w:spacing w:before="120" w:after="120"/>
        <w:ind w:firstLine="709"/>
        <w:jc w:val="both"/>
        <w:rPr>
          <w:rFonts w:ascii="Times New Roman" w:hAnsi="Times New Roman" w:cs="Times New Roman"/>
          <w:sz w:val="28"/>
          <w:szCs w:val="28"/>
        </w:rPr>
      </w:pPr>
    </w:p>
    <w:p w:rsidR="008D089A" w:rsidRPr="008D089A" w:rsidRDefault="008D089A" w:rsidP="008D089A">
      <w:pPr>
        <w:spacing w:before="120" w:after="120"/>
        <w:ind w:firstLine="709"/>
        <w:jc w:val="both"/>
        <w:rPr>
          <w:rFonts w:ascii="Times New Roman" w:hAnsi="Times New Roman" w:cs="Times New Roman"/>
          <w:b/>
          <w:sz w:val="28"/>
          <w:szCs w:val="28"/>
        </w:rPr>
      </w:pPr>
      <w:r w:rsidRPr="008D089A">
        <w:rPr>
          <w:rFonts w:ascii="Times New Roman" w:hAnsi="Times New Roman" w:cs="Times New Roman"/>
          <w:sz w:val="28"/>
          <w:szCs w:val="28"/>
        </w:rPr>
        <w:t xml:space="preserve"> </w:t>
      </w:r>
      <w:r w:rsidRPr="008D089A">
        <w:rPr>
          <w:rFonts w:ascii="Times New Roman" w:hAnsi="Times New Roman" w:cs="Times New Roman"/>
          <w:b/>
          <w:sz w:val="28"/>
          <w:szCs w:val="28"/>
        </w:rPr>
        <w:t>Тема 16. Психофізіологія свідомості.</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r w:rsidRPr="008D089A">
        <w:rPr>
          <w:rFonts w:ascii="Times New Roman" w:hAnsi="Times New Roman" w:cs="Times New Roman"/>
          <w:sz w:val="28"/>
          <w:szCs w:val="28"/>
        </w:rPr>
        <w:t>Поняття свідомості. Види свідомості (індивідуальна і суспільна). Властивості, рівні, зміни свідомості. Теорії свідомості. Психофізіологічні механізми свідомості.</w:t>
      </w:r>
    </w:p>
    <w:p w:rsidR="008D089A" w:rsidRPr="008D089A" w:rsidRDefault="008D089A" w:rsidP="008D089A">
      <w:pPr>
        <w:pStyle w:val="af3"/>
        <w:shd w:val="clear" w:color="auto" w:fill="FFFFFF"/>
        <w:spacing w:before="120" w:beforeAutospacing="0" w:after="120" w:afterAutospacing="0"/>
        <w:ind w:firstLine="709"/>
        <w:jc w:val="both"/>
        <w:rPr>
          <w:b/>
          <w:color w:val="000000"/>
          <w:sz w:val="28"/>
          <w:szCs w:val="28"/>
          <w:lang w:val="uk-UA"/>
        </w:rPr>
      </w:pPr>
      <w:r w:rsidRPr="008D089A">
        <w:rPr>
          <w:b/>
          <w:color w:val="000000" w:themeColor="text1"/>
          <w:sz w:val="28"/>
          <w:szCs w:val="28"/>
          <w:lang w:val="uk-UA"/>
        </w:rPr>
        <w:t>Тема 17.</w:t>
      </w:r>
      <w:r w:rsidRPr="008D089A">
        <w:rPr>
          <w:b/>
          <w:color w:val="000000"/>
          <w:sz w:val="28"/>
          <w:szCs w:val="28"/>
          <w:lang w:val="uk-UA"/>
        </w:rPr>
        <w:t xml:space="preserve"> Сексуальна поведінка - основні елементи сексуальної культури, роль лімбічної системи. Зв'язок  дофаміну, окситоцину і вазопресину з моногамністю різних тварин, включаючи людей. Гомосексуальність, транссексуальність і пускові  стимули.</w:t>
      </w:r>
    </w:p>
    <w:p w:rsidR="00073428" w:rsidRPr="00073428" w:rsidRDefault="00073428" w:rsidP="00073428">
      <w:pPr>
        <w:pStyle w:val="3"/>
        <w:jc w:val="both"/>
        <w:rPr>
          <w:b w:val="0"/>
          <w:color w:val="0372A6"/>
          <w:sz w:val="28"/>
          <w:szCs w:val="28"/>
        </w:rPr>
      </w:pPr>
      <w:r>
        <w:rPr>
          <w:b w:val="0"/>
          <w:color w:val="000000"/>
          <w:sz w:val="28"/>
          <w:szCs w:val="28"/>
        </w:rPr>
        <w:t xml:space="preserve">Біологія </w:t>
      </w:r>
      <w:r w:rsidR="008D089A" w:rsidRPr="00073428">
        <w:rPr>
          <w:b w:val="0"/>
          <w:color w:val="000000"/>
          <w:sz w:val="28"/>
          <w:szCs w:val="28"/>
        </w:rPr>
        <w:t xml:space="preserve">сексуальної поведінки. Основні елементи сексуальної культури. Роль лімбічної системи в формуванні сексуальної поведінки. Зв'язок дофаміну, окситоцину і вазопресину з моногамністю різних тварин, включаючи людей. </w:t>
      </w:r>
      <w:r w:rsidR="008D089A" w:rsidRPr="00073428">
        <w:rPr>
          <w:b w:val="0"/>
          <w:sz w:val="28"/>
          <w:szCs w:val="28"/>
        </w:rPr>
        <w:t>Гомосексуальність, транссексуальність і пускові  стимули.</w:t>
      </w:r>
      <w:r w:rsidRPr="00073428">
        <w:rPr>
          <w:b w:val="0"/>
          <w:sz w:val="28"/>
          <w:szCs w:val="28"/>
        </w:rPr>
        <w:t xml:space="preserve"> Пошук сексуальних партнерів</w:t>
      </w:r>
    </w:p>
    <w:p w:rsidR="00073428" w:rsidRPr="00C42EDF" w:rsidRDefault="00073428" w:rsidP="00073428">
      <w:pPr>
        <w:pStyle w:val="lt-bio-2070"/>
        <w:jc w:val="both"/>
        <w:rPr>
          <w:sz w:val="28"/>
          <w:szCs w:val="28"/>
        </w:rPr>
      </w:pPr>
      <w:r w:rsidRPr="00C42EDF">
        <w:rPr>
          <w:sz w:val="28"/>
          <w:szCs w:val="28"/>
        </w:rPr>
        <w:lastRenderedPageBreak/>
        <w:t>Не всі тварини розмножуються статевим шляхом, але багато з них мають однаковий виклик: їм потрібно знайти підходящого партнера і часто доводиться конкурувати з іншими особинами, щоб отримати його. Значна енергія витрачається в процесі локалізації, залучення і спарювання з статевим партнером. Під час цього процесу відбуваються два типи виділення і можуть призвести до ознак, важливих для розмноження, званих вторинними статевими ознаками: міжстатевий відбір, вибір партнера, де особини однієї статі вибирають товаришів іншої статі, і внутрішньостатевий відбір, конкуренція за товаришів між видами представників однієї статі. Інтерсексуальний відбір часто є складним, оскільки вибір партнера може ґрунтуватися на різноманітних візуальних, звукових, тактильних та хімічних сигналах. Прикладом міжстатевого відбору є, коли самки павичів вирішують спаровуватися з самцем з найяскравішим оперенням. Цей тип відбору часто призводить до ознак у обраної статі, які не підвищують виживання, але є тими рисами, найбільш привабливими для протилежної статі (часто за рахунок виживання). Внутрішньостатевий відбір включає в себе шлюбні прояви та агресивні шлюбні ритуали, такі як барани, що б'ють голови - переможцем цих битв є той, хто здатний спаровуватися. Багато з цих ритуалів витрачають значну енергію, але призводять до вибору найздоровіших, найсильніших та/або найбільш домінуючих особин для спарювання. Три загальні системи спаровування, всі з яких залучають вроджену, на відміну від вивченої поведінки, спостерігаються в популяціях тварин: моногамна, полігінна та поліандрова.</w:t>
      </w:r>
    </w:p>
    <w:p w:rsidR="00073428" w:rsidRPr="00C42EDF" w:rsidRDefault="00073428" w:rsidP="00073428">
      <w:pPr>
        <w:pStyle w:val="lt-bio-2070"/>
        <w:jc w:val="both"/>
        <w:rPr>
          <w:sz w:val="28"/>
          <w:szCs w:val="28"/>
        </w:rPr>
      </w:pPr>
      <w:r w:rsidRPr="00C42EDF">
        <w:rPr>
          <w:sz w:val="28"/>
          <w:szCs w:val="28"/>
        </w:rPr>
        <w:t>У моногамних системах один самець і одна самка є парними протягом принаймні одного періоду розмноження. У деяких тварин, таких як сірий вовк, ці асоціації можуть тривати набагато довше, навіть все життя. Для цього типу системи спаровування запропоновано кілька пояснень. «Гіпотеза охорони матів» стверджує, що самці залишаються з самкою, щоб запобігти спарюванню з нею інших самців. Така поведінка вигідна в таких ситуаціях, коли товаришів мало і важко знайти. Іншим поясненням є «гіпотеза допомоги чоловікам», де самці, які залишаються з самкою, щоб допомогти охороняти і виховувати своїх дитинчат, матимуть більше і здоровіше потомство. Моногамія спостерігається у багатьох популяціях птахів, де, крім батьківського піклування з боку самки, самець також є основним постачальником батьківського піклування про пташенят. Третє пояснення еволюційних переваг моногамії - «гіпотеза жіночого правозастосування». У цьому сценарії самка гарантує, що у самця немає іншого потомства, яке могло б конкурувати з її власним, тому вона активно втручається в сигналізацію самця, щоб залучити інших товаришів.</w:t>
      </w:r>
    </w:p>
    <w:p w:rsidR="00073428" w:rsidRPr="00C42EDF" w:rsidRDefault="00073428" w:rsidP="00073428">
      <w:pPr>
        <w:pStyle w:val="lt-bio-2070"/>
        <w:jc w:val="both"/>
        <w:rPr>
          <w:sz w:val="28"/>
          <w:szCs w:val="28"/>
        </w:rPr>
      </w:pPr>
      <w:r w:rsidRPr="00C42EDF">
        <w:rPr>
          <w:sz w:val="28"/>
          <w:szCs w:val="28"/>
        </w:rPr>
        <w:t xml:space="preserve">Многогинозное спарювання відноситься до одного самця спарювання з декількома самками. У цих ситуаціях самка повинна нести відповідальність за більшу частину батьківського піклування, оскільки одинокий самець не здатний забезпечити догляд за такою кількістю потомства. У ресурсної полігінії самці змагаються за території з найкращими ресурсами, а потім спаровуються з самками, які потрапляють на територію, залучаючи до її ресурсного багатства. Самка виграє, спаровуючись з домінуючим, генетично придатним самцем; однак це коштує відсутність чоловічої допомоги у догляді за потомством. </w:t>
      </w:r>
      <w:r w:rsidRPr="00C42EDF">
        <w:rPr>
          <w:sz w:val="28"/>
          <w:szCs w:val="28"/>
        </w:rPr>
        <w:lastRenderedPageBreak/>
        <w:t>Приклад можна побачити в жовто-рум'яному медоводу, птиці, самці якої захищають вулики, тому що самки харчуються їх воском. У міру наближення самок самець, що захищає гніздо, буде спаровуватися з ними. Структури спаровування гарем - це тип полігінної системи, де певні самці домінують у спаруванні, контролюючи територію з ресурсами. Прикладом є тюленя-слони, де альфа-самець домінує у спаровуванні всередині групи. Третій тип полігінії - це система лек. Тут є загальна зона залицяння, де кілька самців виконують складні дисплеї для самок, а самки вибирають собі пару з цієї групи. Така поведінка спостерігається у декількох видів птахів, включаючи тетерева шавлії та прерійну курку.</w:t>
      </w:r>
    </w:p>
    <w:p w:rsidR="00073428" w:rsidRPr="00C42EDF" w:rsidRDefault="00073428" w:rsidP="00073428">
      <w:pPr>
        <w:pStyle w:val="lt-bio-2070"/>
        <w:jc w:val="both"/>
        <w:rPr>
          <w:sz w:val="28"/>
          <w:szCs w:val="28"/>
        </w:rPr>
      </w:pPr>
      <w:r w:rsidRPr="00C42EDF">
        <w:rPr>
          <w:sz w:val="28"/>
          <w:szCs w:val="28"/>
        </w:rPr>
        <w:t>У поліандрових системах спарювання одна самка спаровується з багатьма самцями. Ці типи систем зустрічаються набагато рідше, ніж моногамні і полігінні системи спаровування. У морських риб і морських коників самці отримують яйцеклітини від самки, запліднюють їх, захищають в мішечку, народжують потомство (рис.</w:t>
      </w:r>
    </w:p>
    <w:p w:rsidR="008D089A" w:rsidRPr="008D089A" w:rsidRDefault="008D089A" w:rsidP="008D089A">
      <w:pPr>
        <w:pStyle w:val="af3"/>
        <w:shd w:val="clear" w:color="auto" w:fill="FFFFFF"/>
        <w:spacing w:before="120" w:beforeAutospacing="0" w:after="120" w:afterAutospacing="0"/>
        <w:ind w:firstLine="709"/>
        <w:jc w:val="both"/>
        <w:rPr>
          <w:color w:val="000000"/>
          <w:sz w:val="28"/>
          <w:szCs w:val="28"/>
          <w:lang w:val="uk-UA"/>
        </w:rPr>
      </w:pPr>
    </w:p>
    <w:p w:rsidR="008D089A" w:rsidRPr="008D089A" w:rsidRDefault="008D089A" w:rsidP="008D089A">
      <w:pPr>
        <w:spacing w:before="120" w:after="120"/>
        <w:ind w:firstLine="709"/>
        <w:jc w:val="both"/>
        <w:rPr>
          <w:rFonts w:ascii="Times New Roman" w:hAnsi="Times New Roman" w:cs="Times New Roman"/>
          <w:b/>
          <w:color w:val="000000"/>
          <w:sz w:val="28"/>
          <w:szCs w:val="28"/>
        </w:rPr>
      </w:pPr>
      <w:r w:rsidRPr="008D089A">
        <w:rPr>
          <w:rFonts w:ascii="Times New Roman" w:hAnsi="Times New Roman" w:cs="Times New Roman"/>
          <w:b/>
          <w:color w:val="000000" w:themeColor="text1"/>
          <w:sz w:val="28"/>
          <w:szCs w:val="28"/>
        </w:rPr>
        <w:t>Тема 18. Агресія.</w:t>
      </w:r>
      <w:r w:rsidRPr="008D089A">
        <w:rPr>
          <w:rFonts w:ascii="Times New Roman" w:hAnsi="Times New Roman" w:cs="Times New Roman"/>
          <w:b/>
          <w:color w:val="000000"/>
          <w:sz w:val="28"/>
          <w:szCs w:val="28"/>
        </w:rPr>
        <w:t xml:space="preserve"> Зв'язок  сенсорних і моральних відчуттів. Роль нейромедіаторів в агресивній поведінці.</w:t>
      </w:r>
      <w:r w:rsidRPr="008D089A">
        <w:rPr>
          <w:rFonts w:ascii="Times New Roman" w:hAnsi="Times New Roman" w:cs="Times New Roman"/>
          <w:b/>
          <w:color w:val="000000" w:themeColor="text1"/>
          <w:sz w:val="28"/>
          <w:szCs w:val="28"/>
        </w:rPr>
        <w:t>.</w:t>
      </w:r>
      <w:r w:rsidRPr="008D089A">
        <w:rPr>
          <w:rFonts w:ascii="Times New Roman" w:hAnsi="Times New Roman" w:cs="Times New Roman"/>
          <w:b/>
          <w:color w:val="000000"/>
          <w:sz w:val="28"/>
          <w:szCs w:val="28"/>
        </w:rPr>
        <w:t xml:space="preserve"> </w:t>
      </w:r>
    </w:p>
    <w:p w:rsidR="008C4FAA" w:rsidRDefault="008D089A" w:rsidP="008C4FAA">
      <w:pPr>
        <w:pStyle w:val="lt-bio-2070"/>
        <w:jc w:val="both"/>
        <w:rPr>
          <w:color w:val="000000"/>
          <w:sz w:val="28"/>
          <w:szCs w:val="28"/>
        </w:rPr>
      </w:pPr>
      <w:r w:rsidRPr="008D089A">
        <w:rPr>
          <w:color w:val="000000"/>
          <w:sz w:val="28"/>
          <w:szCs w:val="28"/>
        </w:rPr>
        <w:t xml:space="preserve">Психологія агресивної поведінки (види агресії – фізична, вербальна, пасивна; гендерні відмінності). Зв'язок  сенсорних і моральних відчуттів. </w:t>
      </w:r>
      <w:r w:rsidRPr="008D089A">
        <w:rPr>
          <w:sz w:val="28"/>
          <w:szCs w:val="28"/>
        </w:rPr>
        <w:t xml:space="preserve">зв'язок між психофізіологічним станом та рівнем прояву агресивності. </w:t>
      </w:r>
      <w:r w:rsidRPr="008D089A">
        <w:rPr>
          <w:color w:val="000000"/>
          <w:sz w:val="28"/>
          <w:szCs w:val="28"/>
        </w:rPr>
        <w:t>Роль нейромедіаторів в агресивній поведінці.</w:t>
      </w:r>
      <w:r w:rsidR="008C4FAA" w:rsidRPr="008C4FAA">
        <w:rPr>
          <w:sz w:val="28"/>
          <w:szCs w:val="28"/>
        </w:rPr>
        <w:t xml:space="preserve"> </w:t>
      </w:r>
      <w:r w:rsidR="008C4FAA" w:rsidRPr="00C42EDF">
        <w:rPr>
          <w:sz w:val="28"/>
          <w:szCs w:val="28"/>
        </w:rPr>
        <w:t>Психіка пр</w:t>
      </w:r>
      <w:r w:rsidR="008C4FAA">
        <w:rPr>
          <w:sz w:val="28"/>
          <w:szCs w:val="28"/>
        </w:rPr>
        <w:t xml:space="preserve">итаманна усім живим істотам. </w:t>
      </w:r>
      <w:r w:rsidR="008C4FAA" w:rsidRPr="00C42EDF">
        <w:rPr>
          <w:sz w:val="28"/>
          <w:szCs w:val="28"/>
        </w:rPr>
        <w:t>Всі психічні явища розлядаються як а</w:t>
      </w:r>
      <w:r w:rsidR="008C4FAA">
        <w:rPr>
          <w:sz w:val="28"/>
          <w:szCs w:val="28"/>
        </w:rPr>
        <w:t xml:space="preserve">ктивне відображення дійсності. </w:t>
      </w:r>
      <w:r w:rsidR="008C4FAA" w:rsidRPr="00C42EDF">
        <w:rPr>
          <w:sz w:val="28"/>
          <w:szCs w:val="28"/>
        </w:rPr>
        <w:t>. Починаючи з певного щабля розвитку тваринного світу, психіка є властивістю особливим чином о</w:t>
      </w:r>
      <w:r w:rsidR="008C4FAA">
        <w:rPr>
          <w:sz w:val="28"/>
          <w:szCs w:val="28"/>
        </w:rPr>
        <w:t xml:space="preserve">рганізованої матерії – мозку. </w:t>
      </w:r>
      <w:r w:rsidR="008C4FAA" w:rsidRPr="00C42EDF">
        <w:rPr>
          <w:sz w:val="28"/>
          <w:szCs w:val="28"/>
        </w:rPr>
        <w:t xml:space="preserve"> Вся психічна діяльність людини причиннообумовлена, бо викликається як впливами зовнішнього середовища, так і вну</w:t>
      </w:r>
      <w:r w:rsidR="008C4FAA">
        <w:rPr>
          <w:sz w:val="28"/>
          <w:szCs w:val="28"/>
        </w:rPr>
        <w:t xml:space="preserve">трішніми станами особистості. </w:t>
      </w:r>
      <w:r w:rsidR="008C4FAA" w:rsidRPr="00C42EDF">
        <w:rPr>
          <w:sz w:val="28"/>
          <w:szCs w:val="28"/>
        </w:rPr>
        <w:t xml:space="preserve"> Всі психічні явища повинні розлядатись тільки в їх розвитку, який може відображати і кількі</w:t>
      </w:r>
      <w:r w:rsidR="008C4FAA">
        <w:rPr>
          <w:sz w:val="28"/>
          <w:szCs w:val="28"/>
        </w:rPr>
        <w:t xml:space="preserve">сну, і якісну зміну цих явищ. </w:t>
      </w:r>
      <w:r w:rsidR="008C4FAA" w:rsidRPr="00C42EDF">
        <w:rPr>
          <w:sz w:val="28"/>
          <w:szCs w:val="28"/>
        </w:rPr>
        <w:t xml:space="preserve"> Психіка людина проявляється і формується в її діяльності. Це означає, наприклад, що людина пізнає дійсніс</w:t>
      </w:r>
      <w:r w:rsidR="008C4FAA">
        <w:rPr>
          <w:sz w:val="28"/>
          <w:szCs w:val="28"/>
        </w:rPr>
        <w:t xml:space="preserve">ть, тільки впливаючи на неї. </w:t>
      </w:r>
      <w:r w:rsidR="008C4FAA" w:rsidRPr="00C42EDF">
        <w:rPr>
          <w:sz w:val="28"/>
          <w:szCs w:val="28"/>
        </w:rPr>
        <w:t>Кожне психічне явище повинно розглядатись тільки в його цілісності. Тому психологія людини є психологія цілісної особистості.</w:t>
      </w:r>
      <w:r w:rsidR="008C4FAA" w:rsidRPr="00C42EDF">
        <w:rPr>
          <w:color w:val="000000"/>
          <w:sz w:val="28"/>
          <w:szCs w:val="28"/>
        </w:rPr>
        <w:br/>
        <w:t>Поведінка - це зміна діяльності організму у відповідь на подразник. </w:t>
      </w:r>
    </w:p>
    <w:p w:rsidR="008C4FAA" w:rsidRPr="00C42EDF" w:rsidRDefault="008C4FAA" w:rsidP="008C4FAA">
      <w:pPr>
        <w:pStyle w:val="lt-bio-2070"/>
        <w:jc w:val="both"/>
        <w:rPr>
          <w:color w:val="000000"/>
          <w:sz w:val="28"/>
          <w:szCs w:val="28"/>
        </w:rPr>
      </w:pPr>
      <w:r w:rsidRPr="00C42EDF">
        <w:rPr>
          <w:color w:val="000000"/>
          <w:sz w:val="28"/>
          <w:szCs w:val="28"/>
        </w:rPr>
        <w:t xml:space="preserve">Біологія поведінки - це вивчення біологічних і еволюційних основ таких змін. Ідея про те, що поведінка еволюціонувала внаслідок тиску природного відбору, не нова. Поведінка тварин вивчається десятиліттями біологами в науці етології, психологами в науці порівняльної психології та вченими багатьох дисциплін у вивченні нейробіології. Хоча між цими дисциплінами є перекриття, вчені в цих поведінкових сферах використовують різні підходи. Порівняльна психологія є продовженням роботи, виконаної в психології людини та поведінки. Етологія є продовженням генетики, еволюції, анатомії, фізіології та інших біологічних </w:t>
      </w:r>
      <w:r w:rsidRPr="00C42EDF">
        <w:rPr>
          <w:color w:val="000000"/>
          <w:sz w:val="28"/>
          <w:szCs w:val="28"/>
        </w:rPr>
        <w:lastRenderedPageBreak/>
        <w:t>дисциплін. Проте, не можна вивчати поведінкову біологію, не торкаючись як порівняльної психології, так і етології.</w:t>
      </w:r>
    </w:p>
    <w:p w:rsidR="008C4FAA" w:rsidRPr="00C42EDF" w:rsidRDefault="008C4FAA" w:rsidP="008C4FAA">
      <w:pPr>
        <w:pStyle w:val="lt-bio-2070"/>
        <w:jc w:val="both"/>
        <w:rPr>
          <w:color w:val="000000"/>
          <w:sz w:val="28"/>
          <w:szCs w:val="28"/>
        </w:rPr>
      </w:pPr>
      <w:r w:rsidRPr="00C42EDF">
        <w:rPr>
          <w:color w:val="000000"/>
          <w:sz w:val="28"/>
          <w:szCs w:val="28"/>
        </w:rPr>
        <w:t>Однією з цілей поведінкової біології є розсічення вродженої поведінки, яка має сильний генетичний компонент і значною мірою не залежить від впливу навколишнього середовища, від вивченої поведінки, яка є результатом екологічного кондиціонування. Вроджена поведінка, або інстинкт, важлива, оскільки немає ризику вивчення неправильної поведінки. Вони «жорстко підведені» в систему. З іншого боку, вивчена поведінка, хоча і більш ризикована, є гнучкою, динамічною і може бути змінена відповідно до змін у навколишньому середовищі.</w:t>
      </w:r>
    </w:p>
    <w:p w:rsidR="008D089A" w:rsidRPr="008D089A" w:rsidRDefault="008D089A" w:rsidP="008D089A">
      <w:pPr>
        <w:spacing w:before="120" w:after="120"/>
        <w:ind w:firstLine="709"/>
        <w:jc w:val="both"/>
        <w:rPr>
          <w:rFonts w:ascii="Times New Roman" w:hAnsi="Times New Roman" w:cs="Times New Roman"/>
          <w:color w:val="000000"/>
          <w:sz w:val="28"/>
          <w:szCs w:val="28"/>
        </w:rPr>
      </w:pPr>
    </w:p>
    <w:p w:rsidR="008D089A" w:rsidRPr="008D089A" w:rsidRDefault="008D089A" w:rsidP="008D089A">
      <w:pPr>
        <w:spacing w:before="120" w:after="120"/>
        <w:ind w:firstLine="709"/>
        <w:jc w:val="both"/>
        <w:rPr>
          <w:rFonts w:ascii="Times New Roman" w:hAnsi="Times New Roman" w:cs="Times New Roman"/>
          <w:b/>
          <w:color w:val="000000" w:themeColor="text1"/>
          <w:sz w:val="28"/>
          <w:szCs w:val="28"/>
        </w:rPr>
      </w:pPr>
      <w:r w:rsidRPr="008D089A">
        <w:rPr>
          <w:rFonts w:ascii="Times New Roman" w:hAnsi="Times New Roman" w:cs="Times New Roman"/>
          <w:b/>
          <w:color w:val="000000"/>
          <w:sz w:val="28"/>
          <w:szCs w:val="28"/>
        </w:rPr>
        <w:t>Тема 19.</w:t>
      </w:r>
      <w:r w:rsidRPr="008D089A">
        <w:rPr>
          <w:rFonts w:ascii="Times New Roman" w:hAnsi="Times New Roman" w:cs="Times New Roman"/>
          <w:b/>
          <w:color w:val="000000" w:themeColor="text1"/>
          <w:sz w:val="28"/>
          <w:szCs w:val="28"/>
        </w:rPr>
        <w:t xml:space="preserve"> Класифікація кризових станів. Теорія Г.Селье про механізми розвитку стресу. Дистрес та Еустрес.</w:t>
      </w:r>
    </w:p>
    <w:p w:rsidR="00B640CB" w:rsidRPr="00C42EDF" w:rsidRDefault="008D089A" w:rsidP="00B640C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8D089A">
        <w:rPr>
          <w:rFonts w:ascii="Times New Roman" w:hAnsi="Times New Roman" w:cs="Times New Roman"/>
          <w:color w:val="000000" w:themeColor="text1"/>
          <w:sz w:val="28"/>
          <w:szCs w:val="28"/>
        </w:rPr>
        <w:t>Класифікація кризових станів включає поділ стресу на еустрес (позитивний, стимулюючий стрес) та дистрес (негативний, руйнівний стрес), що описуються в теорії Ганса Сельє. Сельє виділив три стадії розвитку стресу: тривоги, резистентності та виснаження, які описують фізіологічну реакцію організму на стресовий фактор, що порушує рівновагу.</w:t>
      </w:r>
      <w:r w:rsidR="00B640CB" w:rsidRPr="00B640CB">
        <w:rPr>
          <w:rFonts w:ascii="Times New Roman" w:eastAsia="Times New Roman" w:hAnsi="Times New Roman" w:cs="Times New Roman"/>
          <w:sz w:val="28"/>
          <w:szCs w:val="28"/>
          <w:lang w:eastAsia="uk-UA"/>
        </w:rPr>
        <w:t xml:space="preserve"> </w:t>
      </w:r>
      <w:r w:rsidR="00B640CB" w:rsidRPr="00C42EDF">
        <w:rPr>
          <w:rFonts w:ascii="Times New Roman" w:eastAsia="Times New Roman" w:hAnsi="Times New Roman" w:cs="Times New Roman"/>
          <w:sz w:val="28"/>
          <w:szCs w:val="28"/>
          <w:lang w:eastAsia="uk-UA"/>
        </w:rPr>
        <w:t>Поведінка - це реакція на подразники. Вони можуть бути або інстинктивною/вродженою поведінкою, на яку не впливає навколишнє середовище, або вивчена поведінка, на яку впливають зміни навколишнього середовища. Інстинктивна поведінка включає системи спаровування та методи спілкування. Вивчена поведінка включає імпринтинг та звикання, кондиціонування та, найпотужніше, когнітивне навчання. Хоча зв'язок між поведінкою, генетикою та еволюцією добре встановлений, пояснення поведінки людини як цілком генетичної є суперечливим.</w:t>
      </w:r>
    </w:p>
    <w:p w:rsidR="008D089A" w:rsidRPr="008D089A" w:rsidRDefault="008D089A" w:rsidP="008D089A">
      <w:pPr>
        <w:spacing w:before="120" w:after="120"/>
        <w:ind w:firstLine="709"/>
        <w:jc w:val="both"/>
        <w:rPr>
          <w:rFonts w:ascii="Times New Roman" w:hAnsi="Times New Roman" w:cs="Times New Roman"/>
          <w:color w:val="000000" w:themeColor="text1"/>
          <w:sz w:val="28"/>
          <w:szCs w:val="28"/>
        </w:rPr>
      </w:pPr>
    </w:p>
    <w:p w:rsidR="008D089A" w:rsidRPr="00073428" w:rsidRDefault="008D089A" w:rsidP="008D089A">
      <w:pPr>
        <w:spacing w:before="120" w:after="120"/>
        <w:ind w:firstLine="709"/>
        <w:jc w:val="both"/>
        <w:rPr>
          <w:rFonts w:ascii="Times New Roman" w:hAnsi="Times New Roman" w:cs="Times New Roman"/>
          <w:sz w:val="28"/>
          <w:szCs w:val="28"/>
        </w:rPr>
      </w:pPr>
      <w:r w:rsidRPr="008D089A">
        <w:rPr>
          <w:rFonts w:ascii="Times New Roman" w:hAnsi="Times New Roman" w:cs="Times New Roman"/>
          <w:b/>
          <w:color w:val="000000" w:themeColor="text1"/>
          <w:sz w:val="28"/>
          <w:szCs w:val="28"/>
        </w:rPr>
        <w:t xml:space="preserve">Тема 20. Вплив екстремальних станів на вибір моделі поведінки. </w:t>
      </w:r>
      <w:r w:rsidRPr="00073428">
        <w:rPr>
          <w:rFonts w:ascii="Times New Roman" w:hAnsi="Times New Roman" w:cs="Times New Roman"/>
          <w:sz w:val="28"/>
          <w:szCs w:val="28"/>
        </w:rPr>
        <w:t xml:space="preserve">Прогнозування моделі поведінки залежно від статі, віку, соціального статусу, біологічних та психологічних особливостей. </w:t>
      </w:r>
    </w:p>
    <w:p w:rsidR="00073428" w:rsidRPr="00073428" w:rsidRDefault="008D089A" w:rsidP="00073428">
      <w:pPr>
        <w:pStyle w:val="3"/>
        <w:jc w:val="both"/>
        <w:rPr>
          <w:b w:val="0"/>
          <w:sz w:val="28"/>
          <w:szCs w:val="28"/>
        </w:rPr>
      </w:pPr>
      <w:r w:rsidRPr="00073428">
        <w:rPr>
          <w:b w:val="0"/>
          <w:sz w:val="28"/>
          <w:szCs w:val="28"/>
        </w:rPr>
        <w:t>Негативні психофізіологічні стани людини (реакція на стрес, втома тощо), психологічні особливості. Прогнозування моделі поведінки залежно від статі, віку, соціального статусу, біологічних та психологічних особливостей</w:t>
      </w:r>
      <w:r w:rsidR="00073428" w:rsidRPr="00073428">
        <w:rPr>
          <w:b w:val="0"/>
          <w:sz w:val="28"/>
          <w:szCs w:val="28"/>
        </w:rPr>
        <w:t xml:space="preserve"> Альтруїстична поведінка</w:t>
      </w:r>
    </w:p>
    <w:p w:rsidR="00073428" w:rsidRPr="00073428" w:rsidRDefault="00073428" w:rsidP="00073428">
      <w:pPr>
        <w:pStyle w:val="lt-bio-2070"/>
        <w:jc w:val="both"/>
        <w:rPr>
          <w:sz w:val="28"/>
          <w:szCs w:val="28"/>
        </w:rPr>
      </w:pPr>
      <w:r w:rsidRPr="00073428">
        <w:rPr>
          <w:sz w:val="28"/>
          <w:szCs w:val="28"/>
        </w:rPr>
        <w:t xml:space="preserve">Поведінка, яка знижує придатність індивіда, але підвищує придатність іншої людини, називається альтруїстичною. Приклади такої поведінки широко спостерігаються у всьому тваринному світі. Соціальні комахи, такі як робочі бджоли, не мають можливості розмножуватися, але вони підтримують королеву, щоб вона могла заселити вулик своїм потомством. Сурікати тримають сторожового стоячого охоронця, щоб попередити решту колонії про </w:t>
      </w:r>
      <w:r w:rsidRPr="00073428">
        <w:rPr>
          <w:sz w:val="28"/>
          <w:szCs w:val="28"/>
        </w:rPr>
        <w:lastRenderedPageBreak/>
        <w:t>зловмисників, навіть незважаючи на те, що вартовий піддає себе ризику. Вовки і дикі собаки приносять м'ясо членам зграї, які не присутні під час полювання. Лемури доглядають за немовлятами, не пов'язаними з ними. Хоча на поверхні ця поведінка здається альтруїстичною, це може бути не так просто.</w:t>
      </w:r>
    </w:p>
    <w:p w:rsidR="00073428" w:rsidRPr="00073428" w:rsidRDefault="00073428" w:rsidP="00073428">
      <w:pPr>
        <w:pStyle w:val="lt-bio-2070"/>
        <w:jc w:val="both"/>
        <w:rPr>
          <w:sz w:val="28"/>
          <w:szCs w:val="28"/>
        </w:rPr>
      </w:pPr>
      <w:r w:rsidRPr="00073428">
        <w:rPr>
          <w:sz w:val="28"/>
          <w:szCs w:val="28"/>
        </w:rPr>
        <w:t>Було багато дискусій щодо того, чому існує альтруїстична поведінка. Чи призводить ця поведінка до загальних еволюційних переваг для їх видів? Чи допомагають вони альтруїстичному індивіду передавати власні гени? А як щодо такої діяльності між неспорідненими особами? Одне пояснення поведінки альтруїстичного типу знаходиться в генетиці природного відбору. У книзі 1976 року </w:t>
      </w:r>
      <w:r w:rsidRPr="00073428">
        <w:rPr>
          <w:rStyle w:val="a9"/>
          <w:sz w:val="28"/>
          <w:szCs w:val="28"/>
        </w:rPr>
        <w:t>«Егоїстичний ген</w:t>
      </w:r>
      <w:r w:rsidRPr="00073428">
        <w:rPr>
          <w:sz w:val="28"/>
          <w:szCs w:val="28"/>
        </w:rPr>
        <w:t>» вчений Річард Докінз намагався пояснити багато, здавалося б, альтруїстичної поведінки з точки зору самого гена. Хоча ген, очевидно, не може бути егоїстичним у людському сенсі, це може здатися таким чином, якщо жертва окремої принесе користь пов'язаним особам, які поділяють гени, ідентичні за походженням (присутні у родичів через спільне походження). Батьки ссавців роблять цю жертву, щоб піклуватися про своє потомство. Імператорські пінгвіни мігрують милі в суворих умовах, щоб повернути їжу для своїх молодих. Егоїстична теорія генів була суперечливою протягом багатьох років і досі обговорюється серед вчених у суміжних галузях.</w:t>
      </w:r>
    </w:p>
    <w:p w:rsidR="00073428" w:rsidRPr="00073428" w:rsidRDefault="00073428" w:rsidP="00073428">
      <w:pPr>
        <w:pStyle w:val="lt-bio-2070"/>
        <w:jc w:val="both"/>
        <w:rPr>
          <w:sz w:val="28"/>
          <w:szCs w:val="28"/>
        </w:rPr>
      </w:pPr>
      <w:r w:rsidRPr="00073428">
        <w:rPr>
          <w:sz w:val="28"/>
          <w:szCs w:val="28"/>
        </w:rPr>
        <w:t>Навіть менш пов'язані особи, ті, хто має меншу генетичну ідентичність, ніж та, яку поділяють батьки та потомство, отримують вигоду від, здавалося б, альтруїстичної поведінки. Діяльність соціальних комах, таких як бджоли, оси, мурахи та терміти, є хорошими прикладами. Стерильні працівники в цих суспільствах піклуються про королеву, оскільки вони тісно пов'язані з нею, і оскільки королева має потомство, вона передає гени від робітників побічно. Таким чином, працівникові приносить користь фітнесу підтримувати королеву, не маючи жодних прямих шансів передати її гени через її стерильність. Зниження індивідуальної придатності для підвищення репродуктивної придатності родича і, таким чином, інклюзивна фітнес розвивається через вибір родичів. Це явище може пояснити багато поверхнево альтруїстичної поведінки, що спостерігаються у тварин. Однак ця поведінка не може бути справді визначена як альтруїзм у цих випадках, оскільки актор фактично збільшує власну придатність або безпосередньо (через власне потомство), або опосередковано (завдяки інклюзивній придатності, яку він отримує через родичів, які діляться генами з ним).</w:t>
      </w:r>
    </w:p>
    <w:p w:rsidR="00073428" w:rsidRPr="00073428" w:rsidRDefault="00073428" w:rsidP="00073428">
      <w:pPr>
        <w:pStyle w:val="lt-bio-2070"/>
        <w:jc w:val="both"/>
        <w:rPr>
          <w:sz w:val="28"/>
          <w:szCs w:val="28"/>
        </w:rPr>
      </w:pPr>
      <w:r w:rsidRPr="00073428">
        <w:rPr>
          <w:sz w:val="28"/>
          <w:szCs w:val="28"/>
        </w:rPr>
        <w:t xml:space="preserve">Непов'язані особи також можуть діяти альтруїстично один до одного, і це, здається, кидає виклик поясненню «егоїстичного гена». Приклад цього спостерігається у багатьох видів мавп, де мавпа представить свою спину неспорідненій мавпі, щоб ця людина вибрала паразитів зі свого хутра. Через певний проміжок часу ролі змінюються і перша мавпа тепер женихи другої мавпи. Таким чином, виникає взаємність в поведінці. Обидва виграють від взаємодії, і їх придатність підвищується більше, ніж якби ні співпрацювали, ні якщо один не співпрацював, а інший не співпрацював. Така поведінка все ще не обов'язково альтруїзм, оскільки «даюча» поведінка актора заснована на очікуванні того, що він буде «приймачем» поведінки в майбутньому, що </w:t>
      </w:r>
      <w:r w:rsidRPr="00073428">
        <w:rPr>
          <w:sz w:val="28"/>
          <w:szCs w:val="28"/>
        </w:rPr>
        <w:lastRenderedPageBreak/>
        <w:t>називається взаємним альтруїзмом. Взаємний альтруїзм вимагає, щоб індивіди неодноразово стикалися один з одним, часто є результатом життя в одній соціальній групі, і щоб шахраї (ті, які ніколи не «віддають») каралися.</w:t>
      </w:r>
    </w:p>
    <w:p w:rsidR="00073428" w:rsidRPr="00C42EDF" w:rsidRDefault="00073428" w:rsidP="00073428">
      <w:pPr>
        <w:pStyle w:val="lt-bio-2070"/>
        <w:jc w:val="both"/>
        <w:rPr>
          <w:sz w:val="28"/>
          <w:szCs w:val="28"/>
        </w:rPr>
      </w:pPr>
      <w:r w:rsidRPr="00073428">
        <w:rPr>
          <w:sz w:val="28"/>
          <w:szCs w:val="28"/>
        </w:rPr>
        <w:t>Еволюційна теорія ігор, модифікація класичної теорії ігор в математиці, показала, що багато з цих так званих «альтруїстичних поведінки» взагалі не є альтруїстичними. Визначення «чистого» альтруїзму, засноване на поведінці людини, - це дія, яка приносить користь іншому без будь-якої прямої користі для себе. Більшість описаних раніше способів поведінки, схоже, не задовольняють цьому визначенню, і теоретики ігор добре вміють знаходити в них «егоїстичні» компоненти. Інші стверджували, що терміни «егоїстичний» та «альтруїстичний» слід повністю відмовитися при обговоренні поведінки тварин, оскільки вони описують поведінку людини і можуть бути безпосередньо застосовні до інстинктивної діяльності тварин. Однак зрозуміло, що спадкова поведінка, яка покращує шанси на передачу своїх генів або частини генів, сприяє природному відбору і зберігатиметься в майбутніх поколіннях, поки ця поведінка передасть перевагу фітнесу. Потім ці інстинктивні поведінки можуть застосовуватися, за особливих обставин, до інших видів, якщо це не знижує придатність тварини</w:t>
      </w:r>
      <w:r w:rsidRPr="00C42EDF">
        <w:rPr>
          <w:sz w:val="28"/>
          <w:szCs w:val="28"/>
        </w:rPr>
        <w:t>.</w:t>
      </w:r>
    </w:p>
    <w:p w:rsidR="008D089A" w:rsidRPr="008D089A" w:rsidRDefault="008D089A" w:rsidP="008D089A">
      <w:pPr>
        <w:tabs>
          <w:tab w:val="left" w:pos="1611"/>
        </w:tabs>
        <w:ind w:firstLine="284"/>
        <w:jc w:val="both"/>
        <w:rPr>
          <w:rFonts w:ascii="Times New Roman" w:hAnsi="Times New Roman" w:cs="Times New Roman"/>
          <w:b/>
          <w:sz w:val="28"/>
          <w:szCs w:val="28"/>
        </w:rPr>
      </w:pPr>
    </w:p>
    <w:p w:rsidR="00E74137" w:rsidRPr="00E74137" w:rsidRDefault="00E74137" w:rsidP="00E74137">
      <w:pPr>
        <w:spacing w:before="120" w:after="120"/>
        <w:jc w:val="center"/>
        <w:rPr>
          <w:rFonts w:ascii="Times New Roman" w:hAnsi="Times New Roman" w:cs="Times New Roman"/>
          <w:b/>
          <w:sz w:val="28"/>
          <w:szCs w:val="28"/>
        </w:rPr>
      </w:pPr>
      <w:r w:rsidRPr="00E74137">
        <w:rPr>
          <w:rFonts w:ascii="Times New Roman" w:hAnsi="Times New Roman" w:cs="Times New Roman"/>
          <w:b/>
          <w:sz w:val="28"/>
          <w:szCs w:val="28"/>
        </w:rPr>
        <w:t xml:space="preserve"> Рекомендована література</w:t>
      </w:r>
    </w:p>
    <w:p w:rsidR="00E74137" w:rsidRPr="00E74137" w:rsidRDefault="00E74137" w:rsidP="00E74137">
      <w:pPr>
        <w:spacing w:before="120" w:after="120"/>
        <w:ind w:firstLine="567"/>
        <w:rPr>
          <w:rFonts w:ascii="Times New Roman" w:hAnsi="Times New Roman" w:cs="Times New Roman"/>
          <w:b/>
          <w:bCs/>
          <w:i/>
          <w:color w:val="000000" w:themeColor="text1"/>
          <w:sz w:val="28"/>
          <w:szCs w:val="28"/>
        </w:rPr>
      </w:pPr>
      <w:r w:rsidRPr="00E74137">
        <w:rPr>
          <w:rFonts w:ascii="Times New Roman" w:hAnsi="Times New Roman" w:cs="Times New Roman"/>
          <w:b/>
          <w:bCs/>
          <w:i/>
          <w:color w:val="000000" w:themeColor="text1"/>
          <w:sz w:val="28"/>
          <w:szCs w:val="28"/>
        </w:rPr>
        <w:t>Основна:</w:t>
      </w:r>
    </w:p>
    <w:p w:rsidR="00E74137" w:rsidRPr="00E74137" w:rsidRDefault="00E74137" w:rsidP="00E74137">
      <w:pPr>
        <w:pStyle w:val="1"/>
        <w:keepLines w:val="0"/>
        <w:numPr>
          <w:ilvl w:val="0"/>
          <w:numId w:val="7"/>
        </w:numPr>
        <w:shd w:val="clear" w:color="auto" w:fill="FFFFFF"/>
        <w:spacing w:before="120" w:after="120" w:line="240" w:lineRule="auto"/>
        <w:ind w:left="567" w:hanging="436"/>
        <w:jc w:val="both"/>
        <w:rPr>
          <w:rFonts w:ascii="Times New Roman" w:hAnsi="Times New Roman" w:cs="Times New Roman"/>
          <w:b w:val="0"/>
          <w:bCs w:val="0"/>
          <w:color w:val="000000" w:themeColor="text1"/>
          <w:kern w:val="36"/>
        </w:rPr>
      </w:pPr>
      <w:r w:rsidRPr="00E74137">
        <w:rPr>
          <w:rFonts w:ascii="Times New Roman" w:hAnsi="Times New Roman" w:cs="Times New Roman"/>
          <w:b w:val="0"/>
          <w:bCs w:val="0"/>
          <w:color w:val="000000" w:themeColor="text1"/>
          <w:kern w:val="36"/>
        </w:rPr>
        <w:t>Р. Сапольскі Біологія поведінки. Причини доброго і поганого в нас: курс лекцій. -</w:t>
      </w:r>
      <w:r w:rsidRPr="00E74137">
        <w:rPr>
          <w:rFonts w:ascii="Times New Roman" w:hAnsi="Times New Roman" w:cs="Times New Roman"/>
          <w:b w:val="0"/>
          <w:color w:val="000000" w:themeColor="text1"/>
        </w:rPr>
        <w:t xml:space="preserve"> Наш формат, 2021. - 672 с.</w:t>
      </w:r>
    </w:p>
    <w:p w:rsidR="00E74137" w:rsidRPr="00E74137" w:rsidRDefault="00E74137" w:rsidP="00E74137">
      <w:pPr>
        <w:pStyle w:val="ac"/>
        <w:widowControl/>
        <w:numPr>
          <w:ilvl w:val="0"/>
          <w:numId w:val="7"/>
        </w:numPr>
        <w:shd w:val="clear" w:color="auto" w:fill="FFFFFF"/>
        <w:autoSpaceDE/>
        <w:autoSpaceDN/>
        <w:spacing w:before="120" w:after="120"/>
        <w:ind w:left="567" w:hanging="436"/>
        <w:contextualSpacing/>
        <w:rPr>
          <w:color w:val="000000" w:themeColor="text1"/>
          <w:sz w:val="28"/>
          <w:szCs w:val="28"/>
        </w:rPr>
      </w:pPr>
      <w:r w:rsidRPr="00E74137">
        <w:rPr>
          <w:color w:val="000000" w:themeColor="text1"/>
          <w:sz w:val="28"/>
          <w:szCs w:val="28"/>
        </w:rPr>
        <w:t xml:space="preserve">Д. Іглмен </w:t>
      </w:r>
      <w:hyperlink r:id="rId7" w:tooltip="Секрети нейропластичності. Як мозок адаптується до нових викликів" w:history="1">
        <w:r w:rsidRPr="00E74137">
          <w:rPr>
            <w:rStyle w:val="af2"/>
            <w:bCs/>
            <w:color w:val="000000" w:themeColor="text1"/>
            <w:sz w:val="28"/>
            <w:szCs w:val="28"/>
            <w:u w:val="none"/>
          </w:rPr>
          <w:t>Секрети нейропластичності. Як мозок адаптується до нових викликів</w:t>
        </w:r>
      </w:hyperlink>
      <w:r w:rsidRPr="00E74137">
        <w:rPr>
          <w:color w:val="000000" w:themeColor="text1"/>
          <w:sz w:val="28"/>
          <w:szCs w:val="28"/>
        </w:rPr>
        <w:t>. - Наш формат, 2022. - 308 с.</w:t>
      </w:r>
    </w:p>
    <w:p w:rsidR="00E74137" w:rsidRPr="00E74137" w:rsidRDefault="00E74137" w:rsidP="00E74137">
      <w:pPr>
        <w:pStyle w:val="a5"/>
        <w:widowControl w:val="0"/>
        <w:numPr>
          <w:ilvl w:val="0"/>
          <w:numId w:val="7"/>
        </w:numPr>
        <w:tabs>
          <w:tab w:val="clear" w:pos="4819"/>
          <w:tab w:val="clear" w:pos="9639"/>
          <w:tab w:val="center" w:pos="4153"/>
          <w:tab w:val="right" w:pos="8306"/>
        </w:tabs>
        <w:suppressAutoHyphens/>
        <w:autoSpaceDE w:val="0"/>
        <w:spacing w:before="120" w:after="120"/>
        <w:ind w:left="567" w:hanging="436"/>
        <w:jc w:val="both"/>
        <w:rPr>
          <w:rFonts w:ascii="Times New Roman" w:hAnsi="Times New Roman" w:cs="Times New Roman"/>
          <w:color w:val="000000" w:themeColor="text1"/>
          <w:sz w:val="28"/>
          <w:szCs w:val="28"/>
          <w:lang w:eastAsia="ru-RU"/>
        </w:rPr>
      </w:pPr>
      <w:r w:rsidRPr="00E74137">
        <w:rPr>
          <w:rFonts w:ascii="Times New Roman" w:hAnsi="Times New Roman" w:cs="Times New Roman"/>
          <w:color w:val="000000" w:themeColor="text1"/>
          <w:sz w:val="28"/>
          <w:szCs w:val="28"/>
        </w:rPr>
        <w:t xml:space="preserve">Медична біологія / За ред. В. П. Пішака, Ю. І. Бажори. Підручник / Видання 3-е, перероблене і доповнене. - Вінниця: Нова книга, 2017. - 608 с. </w:t>
      </w:r>
    </w:p>
    <w:p w:rsidR="00E74137" w:rsidRPr="00E74137" w:rsidRDefault="00E74137" w:rsidP="00E74137">
      <w:pPr>
        <w:pStyle w:val="a5"/>
        <w:widowControl w:val="0"/>
        <w:numPr>
          <w:ilvl w:val="0"/>
          <w:numId w:val="7"/>
        </w:numPr>
        <w:tabs>
          <w:tab w:val="clear" w:pos="4819"/>
          <w:tab w:val="clear" w:pos="9639"/>
          <w:tab w:val="center" w:pos="4153"/>
          <w:tab w:val="right" w:pos="8306"/>
        </w:tabs>
        <w:suppressAutoHyphens/>
        <w:autoSpaceDE w:val="0"/>
        <w:spacing w:before="120" w:after="120"/>
        <w:ind w:left="567" w:hanging="436"/>
        <w:jc w:val="both"/>
        <w:rPr>
          <w:rFonts w:ascii="Times New Roman" w:hAnsi="Times New Roman" w:cs="Times New Roman"/>
          <w:bCs/>
          <w:color w:val="000000" w:themeColor="text1"/>
          <w:sz w:val="28"/>
          <w:szCs w:val="28"/>
        </w:rPr>
      </w:pPr>
      <w:r w:rsidRPr="00E74137">
        <w:rPr>
          <w:rFonts w:ascii="Times New Roman" w:hAnsi="Times New Roman" w:cs="Times New Roman"/>
          <w:bCs/>
          <w:color w:val="000000" w:themeColor="text1"/>
          <w:sz w:val="28"/>
          <w:szCs w:val="28"/>
        </w:rPr>
        <w:t>Кучковський О.М. Великий практикум з фізіології людини і тварин: психофізіологія: лабораторний практикум для студентів освітнього ступеня «спеціаліст» напряму підготовки «Біологія». Запоріжжя: ЗНУ, 2016. 145 с.</w:t>
      </w:r>
    </w:p>
    <w:p w:rsidR="00E74137" w:rsidRPr="00E74137" w:rsidRDefault="00E74137" w:rsidP="00E74137">
      <w:pPr>
        <w:spacing w:before="120" w:after="120"/>
        <w:contextualSpacing/>
        <w:jc w:val="both"/>
        <w:rPr>
          <w:rFonts w:ascii="Times New Roman" w:hAnsi="Times New Roman" w:cs="Times New Roman"/>
          <w:color w:val="000000" w:themeColor="text1"/>
          <w:sz w:val="28"/>
          <w:szCs w:val="28"/>
        </w:rPr>
      </w:pPr>
    </w:p>
    <w:p w:rsidR="00E74137" w:rsidRPr="00E74137" w:rsidRDefault="00E74137" w:rsidP="00E74137">
      <w:pPr>
        <w:spacing w:before="120" w:after="120"/>
        <w:rPr>
          <w:rFonts w:ascii="Times New Roman" w:eastAsia="Times New Roman" w:hAnsi="Times New Roman" w:cs="Times New Roman"/>
          <w:b/>
          <w:i/>
          <w:color w:val="000000" w:themeColor="text1"/>
          <w:sz w:val="28"/>
          <w:szCs w:val="28"/>
          <w:lang w:eastAsia="ru-RU"/>
        </w:rPr>
      </w:pPr>
      <w:r w:rsidRPr="00E74137">
        <w:rPr>
          <w:rFonts w:ascii="Times New Roman" w:hAnsi="Times New Roman" w:cs="Times New Roman"/>
          <w:b/>
          <w:i/>
          <w:color w:val="000000" w:themeColor="text1"/>
          <w:sz w:val="28"/>
          <w:szCs w:val="28"/>
        </w:rPr>
        <w:t xml:space="preserve">     Додаткова :</w:t>
      </w:r>
    </w:p>
    <w:p w:rsidR="00E74137" w:rsidRPr="00E74137" w:rsidRDefault="00E74137" w:rsidP="00E74137">
      <w:pPr>
        <w:pStyle w:val="ac"/>
        <w:numPr>
          <w:ilvl w:val="0"/>
          <w:numId w:val="8"/>
        </w:numPr>
        <w:autoSpaceDE/>
        <w:autoSpaceDN/>
        <w:spacing w:before="120" w:after="120"/>
        <w:ind w:left="567" w:hanging="567"/>
        <w:contextualSpacing/>
        <w:rPr>
          <w:color w:val="000000" w:themeColor="text1"/>
          <w:sz w:val="28"/>
          <w:szCs w:val="28"/>
        </w:rPr>
      </w:pPr>
      <w:r w:rsidRPr="00E74137">
        <w:rPr>
          <w:color w:val="000000" w:themeColor="text1"/>
          <w:sz w:val="28"/>
          <w:szCs w:val="28"/>
        </w:rPr>
        <w:t xml:space="preserve">Павліченко В.І., Пішак В.П., Булик Р.Є. Основи молекулярної біології: Навчальний посібник. Чернівці: Мед університет, 2012. 388 с. </w:t>
      </w:r>
    </w:p>
    <w:p w:rsidR="00E74137" w:rsidRPr="00E74137" w:rsidRDefault="00E74137" w:rsidP="00E74137">
      <w:pPr>
        <w:pStyle w:val="ac"/>
        <w:numPr>
          <w:ilvl w:val="0"/>
          <w:numId w:val="8"/>
        </w:numPr>
        <w:autoSpaceDE/>
        <w:autoSpaceDN/>
        <w:spacing w:before="120" w:after="120"/>
        <w:ind w:left="567" w:hanging="567"/>
        <w:contextualSpacing/>
        <w:rPr>
          <w:color w:val="000000" w:themeColor="text1"/>
          <w:sz w:val="28"/>
          <w:szCs w:val="28"/>
        </w:rPr>
      </w:pPr>
      <w:r w:rsidRPr="00E74137">
        <w:rPr>
          <w:color w:val="000000" w:themeColor="text1"/>
          <w:sz w:val="28"/>
          <w:szCs w:val="28"/>
        </w:rPr>
        <w:t xml:space="preserve">Сучасні проблеми молекулярної біології [Текст] : підруч. для студентів ВНМЗ України III-IV рівнів акредитації / Дубінін С. І. [та ін.] ; Держ. установа "Центр. метод. каб. з вищ. мед. освіти М-ва охорони здоров'я України", ВДНЗ України "Укр. мед. стоматол. акад.". - Полтава : Укрпромторгсервіс, 2016. - 395 с. : рис. - Бібліогр.: с. 386-394. </w:t>
      </w:r>
    </w:p>
    <w:p w:rsidR="00E74137" w:rsidRPr="00E74137" w:rsidRDefault="00E74137" w:rsidP="00E74137">
      <w:pPr>
        <w:pStyle w:val="ac"/>
        <w:numPr>
          <w:ilvl w:val="0"/>
          <w:numId w:val="8"/>
        </w:numPr>
        <w:autoSpaceDE/>
        <w:autoSpaceDN/>
        <w:spacing w:before="120" w:after="120"/>
        <w:ind w:left="567" w:hanging="567"/>
        <w:contextualSpacing/>
        <w:rPr>
          <w:color w:val="000000" w:themeColor="text1"/>
          <w:sz w:val="28"/>
          <w:szCs w:val="28"/>
        </w:rPr>
      </w:pPr>
      <w:r w:rsidRPr="00E74137">
        <w:rPr>
          <w:color w:val="000000" w:themeColor="text1"/>
          <w:sz w:val="28"/>
          <w:szCs w:val="28"/>
        </w:rPr>
        <w:t xml:space="preserve">Корольчук О.Л. Посттравматичний стресовий розлад як новий виклик </w:t>
      </w:r>
      <w:r w:rsidRPr="00E74137">
        <w:rPr>
          <w:color w:val="000000" w:themeColor="text1"/>
          <w:sz w:val="28"/>
          <w:szCs w:val="28"/>
        </w:rPr>
        <w:lastRenderedPageBreak/>
        <w:t>сучасній Україні // Інвестиції: практика та досвід: науково-практичний журнал / Чорноморський держ. ун-т ім. Петра Могили; ТОВ «ДСК Центр».– К., 2016.– С. 104–111. (укр., стаття)</w:t>
      </w:r>
    </w:p>
    <w:p w:rsidR="00E74137" w:rsidRPr="00E74137" w:rsidRDefault="00E74137" w:rsidP="00E74137">
      <w:pPr>
        <w:pStyle w:val="ac"/>
        <w:widowControl/>
        <w:numPr>
          <w:ilvl w:val="0"/>
          <w:numId w:val="8"/>
        </w:numPr>
        <w:autoSpaceDE/>
        <w:autoSpaceDN/>
        <w:spacing w:before="120" w:after="120"/>
        <w:ind w:left="567" w:hanging="567"/>
        <w:contextualSpacing/>
        <w:rPr>
          <w:color w:val="000000" w:themeColor="text1"/>
          <w:sz w:val="28"/>
          <w:szCs w:val="28"/>
          <w:lang w:eastAsia="ru-RU"/>
        </w:rPr>
      </w:pPr>
      <w:r w:rsidRPr="00E74137">
        <w:rPr>
          <w:color w:val="000000" w:themeColor="text1"/>
          <w:sz w:val="28"/>
          <w:szCs w:val="28"/>
        </w:rPr>
        <w:t xml:space="preserve">Демчук О.В., Золотарьова О.А., Ковалик О.О та ін. Вплив катастроф і війн на психічне здоров’я особистості та суспільства. Повідомлення п’яте: перетворення індивідуальної оперативно-бойової психічної травми на колективну соціально-психологічну, соціально-культурну // Mental Health: Global Challenges of XXI Century  (2019) </w:t>
      </w:r>
    </w:p>
    <w:p w:rsidR="00E74137" w:rsidRPr="00E74137" w:rsidRDefault="00E74137" w:rsidP="00E74137">
      <w:pPr>
        <w:pStyle w:val="ac"/>
        <w:widowControl/>
        <w:numPr>
          <w:ilvl w:val="0"/>
          <w:numId w:val="8"/>
        </w:numPr>
        <w:autoSpaceDE/>
        <w:autoSpaceDN/>
        <w:spacing w:before="120" w:after="120"/>
        <w:ind w:left="567" w:hanging="567"/>
        <w:contextualSpacing/>
        <w:rPr>
          <w:bCs/>
          <w:color w:val="000000" w:themeColor="text1"/>
          <w:sz w:val="28"/>
          <w:szCs w:val="28"/>
        </w:rPr>
      </w:pPr>
      <w:r w:rsidRPr="00E74137">
        <w:rPr>
          <w:bCs/>
          <w:color w:val="000000" w:themeColor="text1"/>
          <w:sz w:val="28"/>
          <w:szCs w:val="28"/>
        </w:rPr>
        <w:t xml:space="preserve">Корольчук М.С. Психофізіологія діяльності: Підручник для студентів вищих навчальних закладів. 2-е вид., випр. та доп. – К.: Ельга, </w:t>
      </w:r>
      <w:r w:rsidRPr="00E74137">
        <w:rPr>
          <w:bCs/>
          <w:spacing w:val="-20"/>
          <w:sz w:val="28"/>
          <w:szCs w:val="28"/>
        </w:rPr>
        <w:t>Ніка-Центр, 2004. - 400</w:t>
      </w:r>
      <w:r w:rsidRPr="00E74137">
        <w:rPr>
          <w:bCs/>
          <w:color w:val="000000" w:themeColor="text1"/>
          <w:sz w:val="28"/>
          <w:szCs w:val="28"/>
        </w:rPr>
        <w:t xml:space="preserve"> с.</w:t>
      </w:r>
    </w:p>
    <w:p w:rsidR="00E74137" w:rsidRPr="00E74137" w:rsidRDefault="00E74137" w:rsidP="00E74137">
      <w:pPr>
        <w:pStyle w:val="ac"/>
        <w:widowControl/>
        <w:numPr>
          <w:ilvl w:val="0"/>
          <w:numId w:val="8"/>
        </w:numPr>
        <w:autoSpaceDE/>
        <w:autoSpaceDN/>
        <w:spacing w:before="120" w:after="120"/>
        <w:ind w:left="567" w:hanging="567"/>
        <w:contextualSpacing/>
        <w:rPr>
          <w:bCs/>
          <w:color w:val="000000" w:themeColor="text1"/>
          <w:sz w:val="28"/>
          <w:szCs w:val="28"/>
        </w:rPr>
      </w:pPr>
      <w:r w:rsidRPr="00E74137">
        <w:rPr>
          <w:bCs/>
          <w:color w:val="000000" w:themeColor="text1"/>
          <w:sz w:val="28"/>
          <w:szCs w:val="28"/>
        </w:rPr>
        <w:t>Фізіологія людини і тварин: Підручник /За ред. В.О.Цибенка. К.: Вища шк., 2003. - 463 с.</w:t>
      </w:r>
    </w:p>
    <w:p w:rsidR="00E74137" w:rsidRPr="00E74137" w:rsidRDefault="00E74137" w:rsidP="00E74137">
      <w:pPr>
        <w:pStyle w:val="ac"/>
        <w:widowControl/>
        <w:numPr>
          <w:ilvl w:val="0"/>
          <w:numId w:val="8"/>
        </w:numPr>
        <w:autoSpaceDE/>
        <w:autoSpaceDN/>
        <w:spacing w:before="120" w:after="120"/>
        <w:ind w:left="567" w:hanging="567"/>
        <w:contextualSpacing/>
        <w:rPr>
          <w:bCs/>
          <w:color w:val="000000" w:themeColor="text1"/>
          <w:sz w:val="28"/>
          <w:szCs w:val="28"/>
        </w:rPr>
      </w:pPr>
      <w:r w:rsidRPr="00E74137">
        <w:rPr>
          <w:bCs/>
          <w:color w:val="000000" w:themeColor="text1"/>
          <w:sz w:val="28"/>
          <w:szCs w:val="28"/>
        </w:rPr>
        <w:t>Тітов І.Г. Вступ до психофізіології. - К.: Академвидав, 2011. - 296 с.</w:t>
      </w:r>
    </w:p>
    <w:p w:rsidR="00E74137" w:rsidRPr="00E74137" w:rsidRDefault="00E74137" w:rsidP="00E74137">
      <w:pPr>
        <w:pStyle w:val="ac"/>
        <w:widowControl/>
        <w:numPr>
          <w:ilvl w:val="0"/>
          <w:numId w:val="8"/>
        </w:numPr>
        <w:autoSpaceDE/>
        <w:autoSpaceDN/>
        <w:spacing w:before="120" w:after="120"/>
        <w:ind w:left="567" w:hanging="567"/>
        <w:contextualSpacing/>
        <w:rPr>
          <w:bCs/>
          <w:color w:val="000000" w:themeColor="text1"/>
          <w:sz w:val="28"/>
          <w:szCs w:val="28"/>
        </w:rPr>
      </w:pPr>
      <w:r w:rsidRPr="00E74137">
        <w:rPr>
          <w:bCs/>
          <w:color w:val="000000" w:themeColor="text1"/>
          <w:sz w:val="28"/>
          <w:szCs w:val="28"/>
        </w:rPr>
        <w:t>Філіппов М.М. Психофізіологія людини. - К.: МАУП, 2003. - 136 с.</w:t>
      </w:r>
    </w:p>
    <w:p w:rsidR="00E74137" w:rsidRPr="00E74137" w:rsidRDefault="00E74137" w:rsidP="00E74137">
      <w:pPr>
        <w:pStyle w:val="ac"/>
        <w:widowControl/>
        <w:numPr>
          <w:ilvl w:val="0"/>
          <w:numId w:val="8"/>
        </w:numPr>
        <w:autoSpaceDE/>
        <w:autoSpaceDN/>
        <w:spacing w:before="120" w:after="120"/>
        <w:ind w:left="567" w:hanging="567"/>
        <w:contextualSpacing/>
        <w:jc w:val="left"/>
        <w:rPr>
          <w:color w:val="000000" w:themeColor="text1"/>
          <w:sz w:val="28"/>
          <w:szCs w:val="28"/>
        </w:rPr>
      </w:pPr>
      <w:r w:rsidRPr="00E74137">
        <w:rPr>
          <w:bCs/>
          <w:sz w:val="28"/>
          <w:szCs w:val="28"/>
        </w:rPr>
        <w:t>Кабанюк В.О., Гаврилькевич В.К. Психофізіологія: навчальний посібник. Львів: Новий Світ-2000, 2006. 200 с.</w:t>
      </w:r>
    </w:p>
    <w:p w:rsidR="00E74137" w:rsidRPr="00E74137" w:rsidRDefault="00E74137" w:rsidP="00E74137">
      <w:pPr>
        <w:pStyle w:val="ac"/>
        <w:widowControl/>
        <w:numPr>
          <w:ilvl w:val="0"/>
          <w:numId w:val="8"/>
        </w:numPr>
        <w:autoSpaceDE/>
        <w:autoSpaceDN/>
        <w:spacing w:before="120" w:after="120"/>
        <w:contextualSpacing/>
        <w:rPr>
          <w:color w:val="000000" w:themeColor="text1"/>
          <w:sz w:val="28"/>
          <w:szCs w:val="28"/>
        </w:rPr>
      </w:pPr>
      <w:r w:rsidRPr="00E74137">
        <w:rPr>
          <w:color w:val="000000" w:themeColor="text1"/>
          <w:sz w:val="28"/>
          <w:szCs w:val="28"/>
        </w:rPr>
        <w:t>Севериновська О. В. Етологія (основи поведінки тварин): підручник для вищих навчальних закладів / О. В. Севериновська, О. Є. Пахомов, В. К. Рибальченко. – Д. : Вид-во Дніпропетр. нац. ун-ту, 2010. – 292 с.</w:t>
      </w:r>
    </w:p>
    <w:p w:rsidR="00E74137" w:rsidRPr="00E74137" w:rsidRDefault="00E74137" w:rsidP="00E74137">
      <w:pPr>
        <w:pStyle w:val="a5"/>
        <w:widowControl w:val="0"/>
        <w:numPr>
          <w:ilvl w:val="0"/>
          <w:numId w:val="8"/>
        </w:numPr>
        <w:tabs>
          <w:tab w:val="clear" w:pos="4819"/>
          <w:tab w:val="clear" w:pos="9639"/>
          <w:tab w:val="center" w:pos="4153"/>
          <w:tab w:val="right" w:pos="8306"/>
        </w:tabs>
        <w:suppressAutoHyphens/>
        <w:autoSpaceDE w:val="0"/>
        <w:spacing w:before="120" w:after="120"/>
        <w:jc w:val="both"/>
        <w:rPr>
          <w:rFonts w:ascii="Times New Roman" w:hAnsi="Times New Roman" w:cs="Times New Roman"/>
          <w:color w:val="000000" w:themeColor="text1"/>
          <w:sz w:val="28"/>
          <w:szCs w:val="28"/>
        </w:rPr>
      </w:pPr>
      <w:r w:rsidRPr="00E74137">
        <w:rPr>
          <w:rFonts w:ascii="Times New Roman" w:hAnsi="Times New Roman" w:cs="Times New Roman"/>
          <w:bCs/>
          <w:color w:val="000000" w:themeColor="text1"/>
          <w:sz w:val="28"/>
          <w:szCs w:val="28"/>
        </w:rPr>
        <w:t>Горго Ю.П, Чайченко Г.М., Маліков М.В. Прикладна психофізіологія людини: Навчальний посібник для студентів вищих навчальних закладів. - Запоріжжя: Запорізький національний університет, 2005. 193 с.</w:t>
      </w:r>
    </w:p>
    <w:p w:rsidR="00E74137" w:rsidRPr="00E74137" w:rsidRDefault="00E74137" w:rsidP="00E74137">
      <w:pPr>
        <w:pStyle w:val="a5"/>
        <w:widowControl w:val="0"/>
        <w:numPr>
          <w:ilvl w:val="0"/>
          <w:numId w:val="8"/>
        </w:numPr>
        <w:tabs>
          <w:tab w:val="clear" w:pos="4819"/>
          <w:tab w:val="clear" w:pos="9639"/>
          <w:tab w:val="center" w:pos="4153"/>
          <w:tab w:val="right" w:pos="8306"/>
        </w:tabs>
        <w:suppressAutoHyphens/>
        <w:autoSpaceDE w:val="0"/>
        <w:spacing w:before="120" w:after="120"/>
        <w:jc w:val="both"/>
        <w:rPr>
          <w:rFonts w:ascii="Times New Roman" w:hAnsi="Times New Roman" w:cs="Times New Roman"/>
          <w:bCs/>
          <w:color w:val="000000" w:themeColor="text1"/>
          <w:sz w:val="28"/>
          <w:szCs w:val="28"/>
        </w:rPr>
      </w:pPr>
      <w:r w:rsidRPr="00E74137">
        <w:rPr>
          <w:rFonts w:ascii="Times New Roman" w:hAnsi="Times New Roman" w:cs="Times New Roman"/>
          <w:bCs/>
          <w:color w:val="000000" w:themeColor="text1"/>
          <w:sz w:val="28"/>
          <w:szCs w:val="28"/>
        </w:rPr>
        <w:t>Філіппов М.М. Психофізіологія людини: навчальний посібник. - К.:МАУП, 2003. 136 с.</w:t>
      </w:r>
    </w:p>
    <w:p w:rsidR="00E74137" w:rsidRPr="00E74137" w:rsidRDefault="00E74137" w:rsidP="00E74137">
      <w:pPr>
        <w:pStyle w:val="a5"/>
        <w:widowControl w:val="0"/>
        <w:numPr>
          <w:ilvl w:val="0"/>
          <w:numId w:val="8"/>
        </w:numPr>
        <w:tabs>
          <w:tab w:val="clear" w:pos="4819"/>
          <w:tab w:val="clear" w:pos="9639"/>
          <w:tab w:val="center" w:pos="4153"/>
          <w:tab w:val="right" w:pos="8306"/>
        </w:tabs>
        <w:suppressAutoHyphens/>
        <w:autoSpaceDE w:val="0"/>
        <w:spacing w:before="120" w:after="120"/>
        <w:jc w:val="both"/>
        <w:rPr>
          <w:rFonts w:ascii="Times New Roman" w:eastAsia="Calibri" w:hAnsi="Times New Roman" w:cs="Times New Roman"/>
          <w:bCs/>
          <w:sz w:val="28"/>
          <w:szCs w:val="28"/>
        </w:rPr>
      </w:pPr>
      <w:r w:rsidRPr="00E74137">
        <w:rPr>
          <w:rFonts w:ascii="Times New Roman" w:eastAsia="Calibri" w:hAnsi="Times New Roman" w:cs="Times New Roman"/>
          <w:bCs/>
          <w:sz w:val="28"/>
          <w:szCs w:val="28"/>
        </w:rPr>
        <w:t>Маруненко І.М., Сіверс З.Ф., Бобрицька В.І., Неведомська Є.О. Анатомія, фізіологія, еволюція нервової системи: Навчальний посібник для студ. вищ. пед. навч. закл. - К.: КМПУ, 2007. - 122 с.</w:t>
      </w:r>
    </w:p>
    <w:p w:rsidR="00E74137" w:rsidRPr="00E74137" w:rsidRDefault="00E74137" w:rsidP="00E74137">
      <w:pPr>
        <w:pStyle w:val="ac"/>
        <w:spacing w:before="120" w:after="120"/>
        <w:ind w:left="567"/>
        <w:rPr>
          <w:color w:val="000000" w:themeColor="text1"/>
          <w:sz w:val="28"/>
          <w:szCs w:val="28"/>
          <w:lang w:eastAsia="ru-RU"/>
        </w:rPr>
      </w:pPr>
    </w:p>
    <w:p w:rsidR="00E74137" w:rsidRPr="00E74137" w:rsidRDefault="00E74137" w:rsidP="00E74137">
      <w:pPr>
        <w:pStyle w:val="ac"/>
        <w:numPr>
          <w:ilvl w:val="0"/>
          <w:numId w:val="9"/>
        </w:numPr>
        <w:autoSpaceDE/>
        <w:autoSpaceDN/>
        <w:spacing w:before="120" w:after="120"/>
        <w:contextualSpacing/>
        <w:jc w:val="left"/>
        <w:rPr>
          <w:b/>
          <w:color w:val="000000" w:themeColor="text1"/>
          <w:sz w:val="28"/>
          <w:szCs w:val="28"/>
        </w:rPr>
      </w:pPr>
      <w:r w:rsidRPr="00E74137">
        <w:rPr>
          <w:b/>
          <w:color w:val="000000" w:themeColor="text1"/>
          <w:sz w:val="28"/>
          <w:szCs w:val="28"/>
        </w:rPr>
        <w:t>Електронні інформаційні ресурси</w:t>
      </w:r>
    </w:p>
    <w:p w:rsidR="00E74137" w:rsidRPr="00E74137" w:rsidRDefault="00E74137" w:rsidP="00E74137">
      <w:pPr>
        <w:pStyle w:val="ac"/>
        <w:spacing w:before="120" w:after="120"/>
        <w:ind w:left="360"/>
        <w:rPr>
          <w:b/>
          <w:color w:val="000000" w:themeColor="text1"/>
          <w:sz w:val="28"/>
          <w:szCs w:val="28"/>
        </w:rPr>
      </w:pPr>
    </w:p>
    <w:p w:rsidR="00E74137" w:rsidRPr="00E74137" w:rsidRDefault="00E74137" w:rsidP="00E74137">
      <w:pPr>
        <w:pStyle w:val="ac"/>
        <w:numPr>
          <w:ilvl w:val="0"/>
          <w:numId w:val="10"/>
        </w:numPr>
        <w:autoSpaceDE/>
        <w:autoSpaceDN/>
        <w:spacing w:before="120" w:after="120"/>
        <w:ind w:left="567" w:right="9" w:hanging="567"/>
        <w:contextualSpacing/>
        <w:rPr>
          <w:color w:val="000000" w:themeColor="text1"/>
          <w:sz w:val="28"/>
          <w:szCs w:val="28"/>
          <w:lang w:val="ru-RU"/>
        </w:rPr>
      </w:pPr>
      <w:hyperlink r:id="rId8" w:history="1">
        <w:r w:rsidRPr="00E74137">
          <w:rPr>
            <w:rStyle w:val="af2"/>
            <w:sz w:val="28"/>
            <w:szCs w:val="28"/>
            <w:lang w:val="en-US"/>
          </w:rPr>
          <w:t>https</w:t>
        </w:r>
        <w:r w:rsidRPr="00E74137">
          <w:rPr>
            <w:rStyle w:val="af2"/>
            <w:sz w:val="28"/>
            <w:szCs w:val="28"/>
          </w:rPr>
          <w:t>://</w:t>
        </w:r>
        <w:r w:rsidRPr="00E74137">
          <w:rPr>
            <w:rStyle w:val="af2"/>
            <w:sz w:val="28"/>
            <w:szCs w:val="28"/>
            <w:lang w:val="en-US"/>
          </w:rPr>
          <w:t>www</w:t>
        </w:r>
        <w:r w:rsidRPr="00E74137">
          <w:rPr>
            <w:rStyle w:val="af2"/>
            <w:sz w:val="28"/>
            <w:szCs w:val="28"/>
          </w:rPr>
          <w:t>.</w:t>
        </w:r>
        <w:r w:rsidRPr="00E74137">
          <w:rPr>
            <w:rStyle w:val="af2"/>
            <w:sz w:val="28"/>
            <w:szCs w:val="28"/>
            <w:lang w:val="en-US"/>
          </w:rPr>
          <w:t>nauka</w:t>
        </w:r>
        <w:r w:rsidRPr="00E74137">
          <w:rPr>
            <w:rStyle w:val="af2"/>
            <w:sz w:val="28"/>
            <w:szCs w:val="28"/>
          </w:rPr>
          <w:t>.</w:t>
        </w:r>
        <w:r w:rsidRPr="00E74137">
          <w:rPr>
            <w:rStyle w:val="af2"/>
            <w:sz w:val="28"/>
            <w:szCs w:val="28"/>
            <w:lang w:val="en-US"/>
          </w:rPr>
          <w:t>ua</w:t>
        </w:r>
        <w:r w:rsidRPr="00E74137">
          <w:rPr>
            <w:rStyle w:val="af2"/>
            <w:sz w:val="28"/>
            <w:szCs w:val="28"/>
          </w:rPr>
          <w:t>/</w:t>
        </w:r>
      </w:hyperlink>
      <w:r w:rsidRPr="00E74137">
        <w:rPr>
          <w:color w:val="000000" w:themeColor="text1"/>
          <w:sz w:val="28"/>
          <w:szCs w:val="28"/>
        </w:rPr>
        <w:t xml:space="preserve">  </w:t>
      </w:r>
    </w:p>
    <w:p w:rsidR="00E74137" w:rsidRPr="00E74137" w:rsidRDefault="00E74137" w:rsidP="00E74137">
      <w:pPr>
        <w:pStyle w:val="ac"/>
        <w:numPr>
          <w:ilvl w:val="0"/>
          <w:numId w:val="10"/>
        </w:numPr>
        <w:autoSpaceDE/>
        <w:autoSpaceDN/>
        <w:spacing w:before="120" w:after="120"/>
        <w:ind w:left="567" w:right="9" w:hanging="567"/>
        <w:contextualSpacing/>
        <w:rPr>
          <w:color w:val="000000" w:themeColor="text1"/>
          <w:sz w:val="28"/>
          <w:szCs w:val="28"/>
          <w:lang w:val="en-US"/>
        </w:rPr>
      </w:pPr>
      <w:r w:rsidRPr="00E74137">
        <w:rPr>
          <w:color w:val="000000" w:themeColor="text1"/>
          <w:sz w:val="28"/>
          <w:szCs w:val="28"/>
          <w:lang w:val="en-US"/>
        </w:rPr>
        <w:t xml:space="preserve">OMIM (Online Mendelian Inheritance in Man) – An Online Catalog of Human Genes and Genetic Disorders </w:t>
      </w:r>
      <w:hyperlink r:id="rId9" w:history="1">
        <w:r w:rsidRPr="00E74137">
          <w:rPr>
            <w:rStyle w:val="af2"/>
            <w:color w:val="000000" w:themeColor="text1"/>
            <w:sz w:val="28"/>
            <w:szCs w:val="28"/>
            <w:lang w:val="en-US"/>
          </w:rPr>
          <w:t>http://omim.org/</w:t>
        </w:r>
      </w:hyperlink>
      <w:r w:rsidRPr="00E74137">
        <w:rPr>
          <w:color w:val="000000" w:themeColor="text1"/>
          <w:sz w:val="28"/>
          <w:szCs w:val="28"/>
          <w:u w:val="single" w:color="0000FF"/>
          <w:lang w:val="en-US"/>
        </w:rPr>
        <w:t xml:space="preserve"> </w:t>
      </w:r>
      <w:hyperlink r:id="rId10" w:history="1">
        <w:r w:rsidRPr="00E74137">
          <w:rPr>
            <w:rStyle w:val="af2"/>
            <w:color w:val="000000" w:themeColor="text1"/>
            <w:sz w:val="28"/>
            <w:szCs w:val="28"/>
            <w:lang w:val="en-US"/>
          </w:rPr>
          <w:t xml:space="preserve"> </w:t>
        </w:r>
      </w:hyperlink>
    </w:p>
    <w:p w:rsidR="00E74137" w:rsidRPr="00E74137" w:rsidRDefault="00E74137" w:rsidP="00E74137">
      <w:pPr>
        <w:pStyle w:val="ac"/>
        <w:numPr>
          <w:ilvl w:val="0"/>
          <w:numId w:val="10"/>
        </w:numPr>
        <w:autoSpaceDE/>
        <w:autoSpaceDN/>
        <w:spacing w:before="120" w:after="120"/>
        <w:ind w:left="567" w:right="9" w:hanging="567"/>
        <w:contextualSpacing/>
        <w:rPr>
          <w:color w:val="000000" w:themeColor="text1"/>
          <w:sz w:val="28"/>
          <w:szCs w:val="28"/>
          <w:lang w:val="en-US"/>
        </w:rPr>
      </w:pPr>
      <w:r w:rsidRPr="00E74137">
        <w:rPr>
          <w:color w:val="000000" w:themeColor="text1"/>
          <w:sz w:val="28"/>
          <w:szCs w:val="28"/>
        </w:rPr>
        <w:t>Офіційний</w:t>
      </w:r>
      <w:r w:rsidRPr="00E74137">
        <w:rPr>
          <w:color w:val="000000" w:themeColor="text1"/>
          <w:sz w:val="28"/>
          <w:szCs w:val="28"/>
          <w:lang w:val="en-US"/>
        </w:rPr>
        <w:t xml:space="preserve"> </w:t>
      </w:r>
      <w:r w:rsidRPr="00E74137">
        <w:rPr>
          <w:color w:val="000000" w:themeColor="text1"/>
          <w:sz w:val="28"/>
          <w:szCs w:val="28"/>
        </w:rPr>
        <w:t>сайт</w:t>
      </w:r>
      <w:r w:rsidRPr="00E74137">
        <w:rPr>
          <w:color w:val="000000" w:themeColor="text1"/>
          <w:sz w:val="28"/>
          <w:szCs w:val="28"/>
          <w:lang w:val="en-US"/>
        </w:rPr>
        <w:t xml:space="preserve"> </w:t>
      </w:r>
      <w:r w:rsidRPr="00E74137">
        <w:rPr>
          <w:color w:val="000000" w:themeColor="text1"/>
          <w:sz w:val="28"/>
          <w:szCs w:val="28"/>
        </w:rPr>
        <w:t>Національного</w:t>
      </w:r>
      <w:r w:rsidRPr="00E74137">
        <w:rPr>
          <w:color w:val="000000" w:themeColor="text1"/>
          <w:sz w:val="28"/>
          <w:szCs w:val="28"/>
          <w:lang w:val="en-US"/>
        </w:rPr>
        <w:t xml:space="preserve"> </w:t>
      </w:r>
      <w:r w:rsidRPr="00E74137">
        <w:rPr>
          <w:color w:val="000000" w:themeColor="text1"/>
          <w:sz w:val="28"/>
          <w:szCs w:val="28"/>
        </w:rPr>
        <w:t>агентства</w:t>
      </w:r>
      <w:r w:rsidRPr="00E74137">
        <w:rPr>
          <w:color w:val="000000" w:themeColor="text1"/>
          <w:sz w:val="28"/>
          <w:szCs w:val="28"/>
          <w:lang w:val="en-US"/>
        </w:rPr>
        <w:t xml:space="preserve"> </w:t>
      </w:r>
      <w:r w:rsidRPr="00E74137">
        <w:rPr>
          <w:color w:val="000000" w:themeColor="text1"/>
          <w:sz w:val="28"/>
          <w:szCs w:val="28"/>
        </w:rPr>
        <w:t>із</w:t>
      </w:r>
      <w:r w:rsidRPr="00E74137">
        <w:rPr>
          <w:color w:val="000000" w:themeColor="text1"/>
          <w:sz w:val="28"/>
          <w:szCs w:val="28"/>
          <w:lang w:val="en-US"/>
        </w:rPr>
        <w:t xml:space="preserve"> </w:t>
      </w:r>
      <w:r w:rsidRPr="00E74137">
        <w:rPr>
          <w:color w:val="000000" w:themeColor="text1"/>
          <w:sz w:val="28"/>
          <w:szCs w:val="28"/>
        </w:rPr>
        <w:t>забезпечення</w:t>
      </w:r>
      <w:r w:rsidRPr="00E74137">
        <w:rPr>
          <w:color w:val="000000" w:themeColor="text1"/>
          <w:sz w:val="28"/>
          <w:szCs w:val="28"/>
          <w:lang w:val="en-US"/>
        </w:rPr>
        <w:t xml:space="preserve"> </w:t>
      </w:r>
      <w:r w:rsidRPr="00E74137">
        <w:rPr>
          <w:color w:val="000000" w:themeColor="text1"/>
          <w:sz w:val="28"/>
          <w:szCs w:val="28"/>
        </w:rPr>
        <w:t>якості</w:t>
      </w:r>
      <w:r w:rsidRPr="00E74137">
        <w:rPr>
          <w:color w:val="000000" w:themeColor="text1"/>
          <w:sz w:val="28"/>
          <w:szCs w:val="28"/>
          <w:lang w:val="en-US"/>
        </w:rPr>
        <w:t xml:space="preserve"> </w:t>
      </w:r>
      <w:r w:rsidRPr="00E74137">
        <w:rPr>
          <w:color w:val="000000" w:themeColor="text1"/>
          <w:sz w:val="28"/>
          <w:szCs w:val="28"/>
        </w:rPr>
        <w:t>вищої</w:t>
      </w:r>
      <w:r w:rsidRPr="00E74137">
        <w:rPr>
          <w:color w:val="000000" w:themeColor="text1"/>
          <w:sz w:val="28"/>
          <w:szCs w:val="28"/>
          <w:lang w:val="en-US"/>
        </w:rPr>
        <w:t xml:space="preserve"> </w:t>
      </w:r>
      <w:r w:rsidRPr="00E74137">
        <w:rPr>
          <w:color w:val="000000" w:themeColor="text1"/>
          <w:sz w:val="28"/>
          <w:szCs w:val="28"/>
        </w:rPr>
        <w:t>освіти</w:t>
      </w:r>
      <w:r w:rsidRPr="00E74137">
        <w:rPr>
          <w:color w:val="000000" w:themeColor="text1"/>
          <w:sz w:val="28"/>
          <w:szCs w:val="28"/>
          <w:lang w:val="en-US"/>
        </w:rPr>
        <w:t xml:space="preserve">: </w:t>
      </w:r>
      <w:r w:rsidRPr="00E74137">
        <w:rPr>
          <w:color w:val="000000" w:themeColor="text1"/>
          <w:sz w:val="28"/>
          <w:szCs w:val="28"/>
        </w:rPr>
        <w:t>веб</w:t>
      </w:r>
      <w:r w:rsidRPr="00E74137">
        <w:rPr>
          <w:color w:val="000000" w:themeColor="text1"/>
          <w:sz w:val="28"/>
          <w:szCs w:val="28"/>
          <w:lang w:val="en-US"/>
        </w:rPr>
        <w:t>-</w:t>
      </w:r>
      <w:r w:rsidRPr="00E74137">
        <w:rPr>
          <w:color w:val="000000" w:themeColor="text1"/>
          <w:sz w:val="28"/>
          <w:szCs w:val="28"/>
        </w:rPr>
        <w:t>сайт</w:t>
      </w:r>
      <w:r w:rsidRPr="00E74137">
        <w:rPr>
          <w:color w:val="000000" w:themeColor="text1"/>
          <w:sz w:val="28"/>
          <w:szCs w:val="28"/>
          <w:lang w:val="en-US"/>
        </w:rPr>
        <w:t xml:space="preserve">. </w:t>
      </w:r>
      <w:r w:rsidRPr="00E74137">
        <w:rPr>
          <w:color w:val="000000" w:themeColor="text1"/>
          <w:sz w:val="28"/>
          <w:szCs w:val="28"/>
        </w:rPr>
        <w:t xml:space="preserve">URL: </w:t>
      </w:r>
      <w:hyperlink r:id="rId11" w:history="1">
        <w:r w:rsidRPr="00E74137">
          <w:rPr>
            <w:rStyle w:val="af2"/>
            <w:sz w:val="28"/>
            <w:szCs w:val="28"/>
          </w:rPr>
          <w:t>http://naqa.gov.ua</w:t>
        </w:r>
      </w:hyperlink>
      <w:r w:rsidRPr="00E74137">
        <w:rPr>
          <w:color w:val="000000" w:themeColor="text1"/>
          <w:sz w:val="28"/>
          <w:szCs w:val="28"/>
        </w:rPr>
        <w:t xml:space="preserve"> </w:t>
      </w:r>
    </w:p>
    <w:p w:rsidR="00E74137" w:rsidRPr="00E74137" w:rsidRDefault="00E74137" w:rsidP="00E74137">
      <w:pPr>
        <w:pStyle w:val="ac"/>
        <w:widowControl/>
        <w:numPr>
          <w:ilvl w:val="0"/>
          <w:numId w:val="10"/>
        </w:numPr>
        <w:autoSpaceDE/>
        <w:autoSpaceDN/>
        <w:spacing w:before="120" w:after="120"/>
        <w:ind w:left="567" w:hanging="567"/>
        <w:contextualSpacing/>
        <w:jc w:val="left"/>
        <w:rPr>
          <w:sz w:val="28"/>
          <w:szCs w:val="28"/>
          <w:lang w:val="en-US"/>
        </w:rPr>
      </w:pPr>
      <w:hyperlink r:id="rId12" w:history="1">
        <w:r w:rsidRPr="00E74137">
          <w:rPr>
            <w:rStyle w:val="af2"/>
            <w:sz w:val="28"/>
            <w:szCs w:val="28"/>
            <w:lang w:val="en-US"/>
          </w:rPr>
          <w:t>http://psydilab.univer.kharkov.ua</w:t>
        </w:r>
      </w:hyperlink>
      <w:r w:rsidRPr="00E74137">
        <w:rPr>
          <w:sz w:val="28"/>
          <w:szCs w:val="28"/>
          <w:lang w:val="en-US"/>
        </w:rPr>
        <w:t xml:space="preserve">    </w:t>
      </w:r>
    </w:p>
    <w:p w:rsidR="00E74137" w:rsidRPr="00E74137" w:rsidRDefault="00E74137" w:rsidP="00E74137">
      <w:pPr>
        <w:pStyle w:val="ac"/>
        <w:widowControl/>
        <w:numPr>
          <w:ilvl w:val="0"/>
          <w:numId w:val="10"/>
        </w:numPr>
        <w:autoSpaceDE/>
        <w:autoSpaceDN/>
        <w:spacing w:before="120" w:after="120"/>
        <w:ind w:left="567" w:hanging="567"/>
        <w:contextualSpacing/>
        <w:jc w:val="left"/>
        <w:rPr>
          <w:sz w:val="28"/>
          <w:szCs w:val="28"/>
          <w:lang w:val="ru-RU"/>
        </w:rPr>
      </w:pPr>
      <w:hyperlink r:id="rId13" w:history="1">
        <w:r w:rsidRPr="00E74137">
          <w:rPr>
            <w:rStyle w:val="af2"/>
            <w:sz w:val="28"/>
            <w:szCs w:val="28"/>
          </w:rPr>
          <w:t>https://psy-practice.com</w:t>
        </w:r>
      </w:hyperlink>
    </w:p>
    <w:p w:rsidR="00E74137" w:rsidRPr="00E74137" w:rsidRDefault="00E74137" w:rsidP="00E74137">
      <w:pPr>
        <w:pStyle w:val="ac"/>
        <w:widowControl/>
        <w:numPr>
          <w:ilvl w:val="0"/>
          <w:numId w:val="10"/>
        </w:numPr>
        <w:autoSpaceDE/>
        <w:autoSpaceDN/>
        <w:spacing w:before="120" w:after="120"/>
        <w:ind w:left="567" w:hanging="567"/>
        <w:contextualSpacing/>
        <w:jc w:val="left"/>
        <w:rPr>
          <w:sz w:val="28"/>
          <w:szCs w:val="28"/>
          <w:lang w:val="en-US"/>
        </w:rPr>
      </w:pPr>
      <w:r w:rsidRPr="00E74137">
        <w:rPr>
          <w:color w:val="000000" w:themeColor="text1"/>
          <w:sz w:val="28"/>
          <w:szCs w:val="28"/>
        </w:rPr>
        <w:t xml:space="preserve"> </w:t>
      </w:r>
      <w:hyperlink r:id="rId14" w:history="1">
        <w:r w:rsidRPr="00E74137">
          <w:rPr>
            <w:rStyle w:val="af2"/>
            <w:sz w:val="28"/>
            <w:szCs w:val="28"/>
          </w:rPr>
          <w:t>http://doi.org/10.32437/IPSIProceedings.Issue-2019</w:t>
        </w:r>
      </w:hyperlink>
      <w:r w:rsidRPr="00E74137">
        <w:rPr>
          <w:color w:val="000000" w:themeColor="text1"/>
          <w:sz w:val="28"/>
          <w:szCs w:val="28"/>
        </w:rPr>
        <w:t xml:space="preserve">  </w:t>
      </w:r>
    </w:p>
    <w:p w:rsidR="008D089A" w:rsidRPr="00E74137" w:rsidRDefault="008D089A" w:rsidP="008D089A">
      <w:pPr>
        <w:spacing w:line="278" w:lineRule="auto"/>
        <w:rPr>
          <w:rFonts w:ascii="Times New Roman" w:hAnsi="Times New Roman" w:cs="Times New Roman"/>
          <w:sz w:val="28"/>
          <w:szCs w:val="28"/>
        </w:rPr>
      </w:pPr>
    </w:p>
    <w:p w:rsidR="008D089A" w:rsidRPr="00E74137" w:rsidRDefault="008D089A" w:rsidP="00C42EDF">
      <w:pPr>
        <w:ind w:firstLine="284"/>
        <w:jc w:val="both"/>
        <w:rPr>
          <w:rFonts w:ascii="Times New Roman" w:hAnsi="Times New Roman" w:cs="Times New Roman"/>
          <w:b/>
          <w:sz w:val="28"/>
          <w:szCs w:val="28"/>
        </w:rPr>
      </w:pPr>
    </w:p>
    <w:p w:rsidR="008D089A" w:rsidRPr="00E74137" w:rsidRDefault="008D089A" w:rsidP="00C42EDF">
      <w:pPr>
        <w:ind w:firstLine="284"/>
        <w:jc w:val="both"/>
        <w:rPr>
          <w:rFonts w:ascii="Times New Roman" w:hAnsi="Times New Roman" w:cs="Times New Roman"/>
          <w:sz w:val="28"/>
          <w:szCs w:val="28"/>
        </w:rPr>
      </w:pPr>
    </w:p>
    <w:p w:rsidR="00AB27F7" w:rsidRPr="00E74137" w:rsidRDefault="00AB27F7" w:rsidP="00C42EDF">
      <w:pPr>
        <w:jc w:val="both"/>
        <w:rPr>
          <w:rFonts w:ascii="Times New Roman" w:hAnsi="Times New Roman" w:cs="Times New Roman"/>
          <w:sz w:val="28"/>
          <w:szCs w:val="28"/>
        </w:rPr>
      </w:pPr>
    </w:p>
    <w:sectPr w:rsidR="00AB27F7" w:rsidRPr="00E74137" w:rsidSect="00AB27F7">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209" w:rsidRDefault="00885209" w:rsidP="00F25FE3">
      <w:pPr>
        <w:spacing w:after="0" w:line="240" w:lineRule="auto"/>
      </w:pPr>
      <w:r>
        <w:separator/>
      </w:r>
    </w:p>
  </w:endnote>
  <w:endnote w:type="continuationSeparator" w:id="0">
    <w:p w:rsidR="00885209" w:rsidRDefault="00885209" w:rsidP="00F25F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209" w:rsidRDefault="00885209" w:rsidP="00F25FE3">
      <w:pPr>
        <w:spacing w:after="0" w:line="240" w:lineRule="auto"/>
      </w:pPr>
      <w:r>
        <w:separator/>
      </w:r>
    </w:p>
  </w:footnote>
  <w:footnote w:type="continuationSeparator" w:id="0">
    <w:p w:rsidR="00885209" w:rsidRDefault="00885209" w:rsidP="00F25FE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94F2B"/>
    <w:multiLevelType w:val="multilevel"/>
    <w:tmpl w:val="C2301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D37C8D"/>
    <w:multiLevelType w:val="hybridMultilevel"/>
    <w:tmpl w:val="061002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7E0247C"/>
    <w:multiLevelType w:val="hybridMultilevel"/>
    <w:tmpl w:val="D0A85FE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8047A94"/>
    <w:multiLevelType w:val="hybridMultilevel"/>
    <w:tmpl w:val="8B2214AC"/>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4">
    <w:nsid w:val="3221684E"/>
    <w:multiLevelType w:val="hybridMultilevel"/>
    <w:tmpl w:val="7B2E39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3CB52C97"/>
    <w:multiLevelType w:val="singleLevel"/>
    <w:tmpl w:val="6AACBF38"/>
    <w:lvl w:ilvl="0">
      <w:start w:val="1"/>
      <w:numFmt w:val="decimal"/>
      <w:lvlText w:val="%1."/>
      <w:legacy w:legacy="1" w:legacySpace="0" w:legacyIndent="283"/>
      <w:lvlJc w:val="left"/>
      <w:pPr>
        <w:ind w:left="709" w:hanging="283"/>
      </w:pPr>
    </w:lvl>
  </w:abstractNum>
  <w:abstractNum w:abstractNumId="6">
    <w:nsid w:val="555559E3"/>
    <w:multiLevelType w:val="hybridMultilevel"/>
    <w:tmpl w:val="3A38EAE2"/>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7">
    <w:nsid w:val="6B387FDE"/>
    <w:multiLevelType w:val="hybridMultilevel"/>
    <w:tmpl w:val="4852F842"/>
    <w:lvl w:ilvl="0" w:tplc="69A459B8">
      <w:start w:val="13"/>
      <w:numFmt w:val="decimal"/>
      <w:lvlText w:val="%1."/>
      <w:lvlJc w:val="left"/>
      <w:pPr>
        <w:ind w:left="36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8">
    <w:nsid w:val="71080875"/>
    <w:multiLevelType w:val="hybridMultilevel"/>
    <w:tmpl w:val="4956D526"/>
    <w:lvl w:ilvl="0" w:tplc="BAFAA08E">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7CA5228B"/>
    <w:multiLevelType w:val="hybridMultilevel"/>
    <w:tmpl w:val="F20413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5"/>
    <w:lvlOverride w:ilvl="0">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6"/>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hyphenationZone w:val="425"/>
  <w:characterSpacingControl w:val="doNotCompress"/>
  <w:footnotePr>
    <w:footnote w:id="-1"/>
    <w:footnote w:id="0"/>
  </w:footnotePr>
  <w:endnotePr>
    <w:endnote w:id="-1"/>
    <w:endnote w:id="0"/>
  </w:endnotePr>
  <w:compat/>
  <w:rsids>
    <w:rsidRoot w:val="00F25FE3"/>
    <w:rsid w:val="00035C8C"/>
    <w:rsid w:val="00073428"/>
    <w:rsid w:val="002272CB"/>
    <w:rsid w:val="002B1D7D"/>
    <w:rsid w:val="002E4B8C"/>
    <w:rsid w:val="0047030C"/>
    <w:rsid w:val="0051133F"/>
    <w:rsid w:val="00626DE0"/>
    <w:rsid w:val="00677D5A"/>
    <w:rsid w:val="007952EE"/>
    <w:rsid w:val="00872255"/>
    <w:rsid w:val="00885209"/>
    <w:rsid w:val="008C4FAA"/>
    <w:rsid w:val="008D089A"/>
    <w:rsid w:val="00953B74"/>
    <w:rsid w:val="00AB27F7"/>
    <w:rsid w:val="00B640CB"/>
    <w:rsid w:val="00C42EDF"/>
    <w:rsid w:val="00C7332E"/>
    <w:rsid w:val="00CA39B6"/>
    <w:rsid w:val="00E26B49"/>
    <w:rsid w:val="00E74137"/>
    <w:rsid w:val="00F25FE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7F7"/>
  </w:style>
  <w:style w:type="paragraph" w:styleId="1">
    <w:name w:val="heading 1"/>
    <w:basedOn w:val="a"/>
    <w:next w:val="a"/>
    <w:link w:val="10"/>
    <w:uiPriority w:val="9"/>
    <w:qFormat/>
    <w:rsid w:val="00E7413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25FE3"/>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paragraph" w:styleId="3">
    <w:name w:val="heading 3"/>
    <w:basedOn w:val="a"/>
    <w:link w:val="30"/>
    <w:uiPriority w:val="9"/>
    <w:qFormat/>
    <w:rsid w:val="00F25FE3"/>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5FE3"/>
    <w:rPr>
      <w:rFonts w:ascii="Times New Roman" w:eastAsia="Times New Roman" w:hAnsi="Times New Roman" w:cs="Times New Roman"/>
      <w:b/>
      <w:bCs/>
      <w:sz w:val="36"/>
      <w:szCs w:val="36"/>
      <w:lang w:eastAsia="uk-UA"/>
    </w:rPr>
  </w:style>
  <w:style w:type="character" w:customStyle="1" w:styleId="30">
    <w:name w:val="Заголовок 3 Знак"/>
    <w:basedOn w:val="a0"/>
    <w:link w:val="3"/>
    <w:uiPriority w:val="9"/>
    <w:rsid w:val="00F25FE3"/>
    <w:rPr>
      <w:rFonts w:ascii="Times New Roman" w:eastAsia="Times New Roman" w:hAnsi="Times New Roman" w:cs="Times New Roman"/>
      <w:b/>
      <w:bCs/>
      <w:sz w:val="27"/>
      <w:szCs w:val="27"/>
      <w:lang w:eastAsia="uk-UA"/>
    </w:rPr>
  </w:style>
  <w:style w:type="paragraph" w:customStyle="1" w:styleId="lt-bio-2070">
    <w:name w:val="lt-bio-2070"/>
    <w:basedOn w:val="a"/>
    <w:rsid w:val="00F25FE3"/>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mn">
    <w:name w:val="mn"/>
    <w:basedOn w:val="a0"/>
    <w:rsid w:val="00F25FE3"/>
  </w:style>
  <w:style w:type="paragraph" w:styleId="a3">
    <w:name w:val="Balloon Text"/>
    <w:basedOn w:val="a"/>
    <w:link w:val="a4"/>
    <w:uiPriority w:val="99"/>
    <w:semiHidden/>
    <w:unhideWhenUsed/>
    <w:rsid w:val="00F25FE3"/>
    <w:pPr>
      <w:spacing w:after="0" w:line="240" w:lineRule="auto"/>
    </w:pPr>
    <w:rPr>
      <w:rFonts w:ascii="Tahoma" w:hAnsi="Tahoma" w:cs="Tahoma"/>
      <w:sz w:val="16"/>
      <w:szCs w:val="16"/>
    </w:rPr>
  </w:style>
  <w:style w:type="character" w:customStyle="1" w:styleId="a4">
    <w:name w:val="Текст у виносці Знак"/>
    <w:basedOn w:val="a0"/>
    <w:link w:val="a3"/>
    <w:uiPriority w:val="99"/>
    <w:semiHidden/>
    <w:rsid w:val="00F25FE3"/>
    <w:rPr>
      <w:rFonts w:ascii="Tahoma" w:hAnsi="Tahoma" w:cs="Tahoma"/>
      <w:sz w:val="16"/>
      <w:szCs w:val="16"/>
    </w:rPr>
  </w:style>
  <w:style w:type="paragraph" w:styleId="a5">
    <w:name w:val="header"/>
    <w:aliases w:val="Знак Знак Знак,Знак Знак"/>
    <w:basedOn w:val="a"/>
    <w:link w:val="a6"/>
    <w:uiPriority w:val="99"/>
    <w:semiHidden/>
    <w:unhideWhenUsed/>
    <w:rsid w:val="00F25FE3"/>
    <w:pPr>
      <w:tabs>
        <w:tab w:val="center" w:pos="4819"/>
        <w:tab w:val="right" w:pos="9639"/>
      </w:tabs>
      <w:spacing w:after="0" w:line="240" w:lineRule="auto"/>
    </w:pPr>
  </w:style>
  <w:style w:type="character" w:customStyle="1" w:styleId="a6">
    <w:name w:val="Верхній колонтитул Знак"/>
    <w:aliases w:val="Знак Знак Знак Знак,Знак Знак Знак1"/>
    <w:basedOn w:val="a0"/>
    <w:link w:val="a5"/>
    <w:uiPriority w:val="99"/>
    <w:semiHidden/>
    <w:rsid w:val="00F25FE3"/>
  </w:style>
  <w:style w:type="paragraph" w:styleId="a7">
    <w:name w:val="footer"/>
    <w:basedOn w:val="a"/>
    <w:link w:val="a8"/>
    <w:uiPriority w:val="99"/>
    <w:semiHidden/>
    <w:unhideWhenUsed/>
    <w:rsid w:val="00F25FE3"/>
    <w:pPr>
      <w:tabs>
        <w:tab w:val="center" w:pos="4819"/>
        <w:tab w:val="right" w:pos="9639"/>
      </w:tabs>
      <w:spacing w:after="0" w:line="240" w:lineRule="auto"/>
    </w:pPr>
  </w:style>
  <w:style w:type="character" w:customStyle="1" w:styleId="a8">
    <w:name w:val="Нижній колонтитул Знак"/>
    <w:basedOn w:val="a0"/>
    <w:link w:val="a7"/>
    <w:uiPriority w:val="99"/>
    <w:semiHidden/>
    <w:rsid w:val="00F25FE3"/>
  </w:style>
  <w:style w:type="character" w:styleId="a9">
    <w:name w:val="Emphasis"/>
    <w:basedOn w:val="a0"/>
    <w:uiPriority w:val="20"/>
    <w:qFormat/>
    <w:rsid w:val="00F25FE3"/>
    <w:rPr>
      <w:i/>
      <w:iCs/>
    </w:rPr>
  </w:style>
  <w:style w:type="paragraph" w:styleId="aa">
    <w:name w:val="Body Text"/>
    <w:basedOn w:val="a"/>
    <w:link w:val="ab"/>
    <w:uiPriority w:val="1"/>
    <w:qFormat/>
    <w:rsid w:val="00C42EDF"/>
    <w:pPr>
      <w:widowControl w:val="0"/>
      <w:autoSpaceDE w:val="0"/>
      <w:autoSpaceDN w:val="0"/>
      <w:spacing w:after="0" w:line="240" w:lineRule="auto"/>
      <w:ind w:left="140" w:firstLine="710"/>
      <w:jc w:val="both"/>
    </w:pPr>
    <w:rPr>
      <w:rFonts w:ascii="Times New Roman" w:eastAsia="Times New Roman" w:hAnsi="Times New Roman" w:cs="Times New Roman"/>
      <w:sz w:val="28"/>
      <w:szCs w:val="28"/>
    </w:rPr>
  </w:style>
  <w:style w:type="character" w:customStyle="1" w:styleId="ab">
    <w:name w:val="Основний текст Знак"/>
    <w:basedOn w:val="a0"/>
    <w:link w:val="aa"/>
    <w:uiPriority w:val="1"/>
    <w:rsid w:val="00C42EDF"/>
    <w:rPr>
      <w:rFonts w:ascii="Times New Roman" w:eastAsia="Times New Roman" w:hAnsi="Times New Roman" w:cs="Times New Roman"/>
      <w:sz w:val="28"/>
      <w:szCs w:val="28"/>
    </w:rPr>
  </w:style>
  <w:style w:type="paragraph" w:styleId="ac">
    <w:name w:val="List Paragraph"/>
    <w:basedOn w:val="a"/>
    <w:uiPriority w:val="34"/>
    <w:qFormat/>
    <w:rsid w:val="00C42EDF"/>
    <w:pPr>
      <w:widowControl w:val="0"/>
      <w:autoSpaceDE w:val="0"/>
      <w:autoSpaceDN w:val="0"/>
      <w:spacing w:after="0" w:line="240" w:lineRule="auto"/>
      <w:ind w:left="140"/>
      <w:jc w:val="both"/>
    </w:pPr>
    <w:rPr>
      <w:rFonts w:ascii="Times New Roman" w:eastAsia="Times New Roman" w:hAnsi="Times New Roman" w:cs="Times New Roman"/>
    </w:rPr>
  </w:style>
  <w:style w:type="paragraph" w:styleId="ad">
    <w:name w:val="Plain Text"/>
    <w:basedOn w:val="a"/>
    <w:link w:val="ae"/>
    <w:rsid w:val="00C42EDF"/>
    <w:pPr>
      <w:spacing w:after="0" w:line="240" w:lineRule="auto"/>
    </w:pPr>
    <w:rPr>
      <w:rFonts w:ascii="Courier New" w:eastAsia="Times New Roman" w:hAnsi="Courier New" w:cs="Times New Roman"/>
      <w:sz w:val="20"/>
      <w:szCs w:val="20"/>
      <w:lang w:val="ru-RU" w:eastAsia="ru-RU"/>
    </w:rPr>
  </w:style>
  <w:style w:type="character" w:customStyle="1" w:styleId="ae">
    <w:name w:val="Текст Знак"/>
    <w:basedOn w:val="a0"/>
    <w:link w:val="ad"/>
    <w:rsid w:val="00C42EDF"/>
    <w:rPr>
      <w:rFonts w:ascii="Courier New" w:eastAsia="Times New Roman" w:hAnsi="Courier New" w:cs="Times New Roman"/>
      <w:sz w:val="20"/>
      <w:szCs w:val="20"/>
      <w:lang w:val="ru-RU" w:eastAsia="ru-RU"/>
    </w:rPr>
  </w:style>
  <w:style w:type="paragraph" w:styleId="af">
    <w:name w:val="Body Text Indent"/>
    <w:basedOn w:val="a"/>
    <w:link w:val="af0"/>
    <w:uiPriority w:val="99"/>
    <w:semiHidden/>
    <w:unhideWhenUsed/>
    <w:rsid w:val="00C42EDF"/>
    <w:pPr>
      <w:widowControl w:val="0"/>
      <w:autoSpaceDE w:val="0"/>
      <w:autoSpaceDN w:val="0"/>
      <w:spacing w:after="120" w:line="240" w:lineRule="auto"/>
      <w:ind w:left="283"/>
    </w:pPr>
    <w:rPr>
      <w:rFonts w:ascii="Times New Roman" w:eastAsia="Times New Roman" w:hAnsi="Times New Roman" w:cs="Times New Roman"/>
    </w:rPr>
  </w:style>
  <w:style w:type="character" w:customStyle="1" w:styleId="af0">
    <w:name w:val="Основний текст з відступом Знак"/>
    <w:basedOn w:val="a0"/>
    <w:link w:val="af"/>
    <w:uiPriority w:val="99"/>
    <w:semiHidden/>
    <w:rsid w:val="00C42EDF"/>
    <w:rPr>
      <w:rFonts w:ascii="Times New Roman" w:eastAsia="Times New Roman" w:hAnsi="Times New Roman" w:cs="Times New Roman"/>
    </w:rPr>
  </w:style>
  <w:style w:type="character" w:styleId="af1">
    <w:name w:val="Strong"/>
    <w:basedOn w:val="a0"/>
    <w:uiPriority w:val="22"/>
    <w:qFormat/>
    <w:rsid w:val="00C42EDF"/>
    <w:rPr>
      <w:b/>
      <w:bCs/>
    </w:rPr>
  </w:style>
  <w:style w:type="character" w:styleId="af2">
    <w:name w:val="Hyperlink"/>
    <w:basedOn w:val="a0"/>
    <w:uiPriority w:val="99"/>
    <w:rsid w:val="00C42EDF"/>
    <w:rPr>
      <w:color w:val="0000FF" w:themeColor="hyperlink"/>
      <w:u w:val="single"/>
    </w:rPr>
  </w:style>
  <w:style w:type="paragraph" w:styleId="af3">
    <w:name w:val="Normal (Web)"/>
    <w:basedOn w:val="a"/>
    <w:uiPriority w:val="99"/>
    <w:unhideWhenUsed/>
    <w:rsid w:val="00C42EDF"/>
    <w:pPr>
      <w:spacing w:before="100" w:beforeAutospacing="1" w:after="100" w:afterAutospacing="1" w:line="240" w:lineRule="auto"/>
    </w:pPr>
    <w:rPr>
      <w:rFonts w:ascii="Times New Roman" w:eastAsia="Times New Roman" w:hAnsi="Times New Roman" w:cs="Times New Roman"/>
      <w:sz w:val="24"/>
      <w:szCs w:val="24"/>
      <w:lang w:val="ru-RU"/>
    </w:rPr>
  </w:style>
  <w:style w:type="character" w:customStyle="1" w:styleId="21">
    <w:name w:val="Основной текст (2)_"/>
    <w:link w:val="210"/>
    <w:rsid w:val="00C42EDF"/>
    <w:rPr>
      <w:sz w:val="26"/>
      <w:szCs w:val="26"/>
      <w:shd w:val="clear" w:color="auto" w:fill="FFFFFF"/>
    </w:rPr>
  </w:style>
  <w:style w:type="paragraph" w:customStyle="1" w:styleId="210">
    <w:name w:val="Основной текст (2)1"/>
    <w:basedOn w:val="a"/>
    <w:link w:val="21"/>
    <w:rsid w:val="00C42EDF"/>
    <w:pPr>
      <w:widowControl w:val="0"/>
      <w:shd w:val="clear" w:color="auto" w:fill="FFFFFF"/>
      <w:spacing w:after="0" w:line="298" w:lineRule="exact"/>
      <w:ind w:hanging="460"/>
      <w:jc w:val="center"/>
    </w:pPr>
    <w:rPr>
      <w:sz w:val="26"/>
      <w:szCs w:val="26"/>
    </w:rPr>
  </w:style>
  <w:style w:type="paragraph" w:customStyle="1" w:styleId="rvps2">
    <w:name w:val="rvps2"/>
    <w:basedOn w:val="a"/>
    <w:rsid w:val="00C42ED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tejustify">
    <w:name w:val="rtejustify"/>
    <w:basedOn w:val="a"/>
    <w:rsid w:val="00C42ED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has-text-color">
    <w:name w:val="has-text-color"/>
    <w:basedOn w:val="a"/>
    <w:rsid w:val="00C42ED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f4">
    <w:name w:val="Основной текст_"/>
    <w:basedOn w:val="a0"/>
    <w:link w:val="11"/>
    <w:locked/>
    <w:rsid w:val="00C42EDF"/>
    <w:rPr>
      <w:sz w:val="28"/>
      <w:szCs w:val="28"/>
    </w:rPr>
  </w:style>
  <w:style w:type="paragraph" w:customStyle="1" w:styleId="11">
    <w:name w:val="Основной текст1"/>
    <w:basedOn w:val="a"/>
    <w:link w:val="af4"/>
    <w:rsid w:val="00C42EDF"/>
    <w:pPr>
      <w:widowControl w:val="0"/>
      <w:spacing w:after="0"/>
      <w:ind w:firstLine="400"/>
    </w:pPr>
    <w:rPr>
      <w:sz w:val="28"/>
      <w:szCs w:val="28"/>
    </w:rPr>
  </w:style>
  <w:style w:type="table" w:styleId="af5">
    <w:name w:val="Table Grid"/>
    <w:basedOn w:val="a1"/>
    <w:uiPriority w:val="59"/>
    <w:rsid w:val="008D089A"/>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035C8C"/>
    <w:pPr>
      <w:spacing w:after="0" w:line="240" w:lineRule="auto"/>
    </w:pPr>
    <w:rPr>
      <w:rFonts w:ascii="Times New Roman" w:eastAsia="Times New Roman" w:hAnsi="Times New Roman" w:cs="Times New Roman"/>
      <w:sz w:val="20"/>
      <w:szCs w:val="20"/>
      <w:lang w:val="ru-RU" w:eastAsia="ru-RU"/>
    </w:rPr>
  </w:style>
  <w:style w:type="character" w:customStyle="1" w:styleId="10">
    <w:name w:val="Заголовок 1 Знак"/>
    <w:basedOn w:val="a0"/>
    <w:link w:val="1"/>
    <w:uiPriority w:val="9"/>
    <w:rsid w:val="00E7413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303125214">
      <w:bodyDiv w:val="1"/>
      <w:marLeft w:val="0"/>
      <w:marRight w:val="0"/>
      <w:marTop w:val="0"/>
      <w:marBottom w:val="0"/>
      <w:divBdr>
        <w:top w:val="none" w:sz="0" w:space="0" w:color="auto"/>
        <w:left w:val="none" w:sz="0" w:space="0" w:color="auto"/>
        <w:bottom w:val="none" w:sz="0" w:space="0" w:color="auto"/>
        <w:right w:val="none" w:sz="0" w:space="0" w:color="auto"/>
      </w:divBdr>
      <w:divsChild>
        <w:div w:id="277176983">
          <w:marLeft w:val="0"/>
          <w:marRight w:val="0"/>
          <w:marTop w:val="0"/>
          <w:marBottom w:val="0"/>
          <w:divBdr>
            <w:top w:val="none" w:sz="0" w:space="0" w:color="auto"/>
            <w:left w:val="none" w:sz="0" w:space="0" w:color="auto"/>
            <w:bottom w:val="none" w:sz="0" w:space="0" w:color="auto"/>
            <w:right w:val="none" w:sz="0" w:space="0" w:color="auto"/>
          </w:divBdr>
        </w:div>
        <w:div w:id="1730609215">
          <w:marLeft w:val="0"/>
          <w:marRight w:val="0"/>
          <w:marTop w:val="0"/>
          <w:marBottom w:val="0"/>
          <w:divBdr>
            <w:top w:val="none" w:sz="0" w:space="0" w:color="auto"/>
            <w:left w:val="none" w:sz="0" w:space="0" w:color="auto"/>
            <w:bottom w:val="none" w:sz="0" w:space="0" w:color="auto"/>
            <w:right w:val="none" w:sz="0" w:space="0" w:color="auto"/>
          </w:divBdr>
        </w:div>
        <w:div w:id="1744521235">
          <w:marLeft w:val="0"/>
          <w:marRight w:val="0"/>
          <w:marTop w:val="0"/>
          <w:marBottom w:val="0"/>
          <w:divBdr>
            <w:top w:val="none" w:sz="0" w:space="0" w:color="auto"/>
            <w:left w:val="none" w:sz="0" w:space="0" w:color="auto"/>
            <w:bottom w:val="none" w:sz="0" w:space="0" w:color="auto"/>
            <w:right w:val="none" w:sz="0" w:space="0" w:color="auto"/>
          </w:divBdr>
        </w:div>
      </w:divsChild>
    </w:div>
    <w:div w:id="746265092">
      <w:bodyDiv w:val="1"/>
      <w:marLeft w:val="0"/>
      <w:marRight w:val="0"/>
      <w:marTop w:val="0"/>
      <w:marBottom w:val="0"/>
      <w:divBdr>
        <w:top w:val="none" w:sz="0" w:space="0" w:color="auto"/>
        <w:left w:val="none" w:sz="0" w:space="0" w:color="auto"/>
        <w:bottom w:val="none" w:sz="0" w:space="0" w:color="auto"/>
        <w:right w:val="none" w:sz="0" w:space="0" w:color="auto"/>
      </w:divBdr>
      <w:divsChild>
        <w:div w:id="2004121258">
          <w:marLeft w:val="0"/>
          <w:marRight w:val="0"/>
          <w:marTop w:val="0"/>
          <w:marBottom w:val="0"/>
          <w:divBdr>
            <w:top w:val="none" w:sz="0" w:space="0" w:color="auto"/>
            <w:left w:val="none" w:sz="0" w:space="0" w:color="auto"/>
            <w:bottom w:val="none" w:sz="0" w:space="0" w:color="auto"/>
            <w:right w:val="none" w:sz="0" w:space="0" w:color="auto"/>
          </w:divBdr>
        </w:div>
        <w:div w:id="2089301701">
          <w:marLeft w:val="0"/>
          <w:marRight w:val="0"/>
          <w:marTop w:val="0"/>
          <w:marBottom w:val="0"/>
          <w:divBdr>
            <w:top w:val="none" w:sz="0" w:space="0" w:color="auto"/>
            <w:left w:val="none" w:sz="0" w:space="0" w:color="auto"/>
            <w:bottom w:val="none" w:sz="0" w:space="0" w:color="auto"/>
            <w:right w:val="none" w:sz="0" w:space="0" w:color="auto"/>
          </w:divBdr>
        </w:div>
      </w:divsChild>
    </w:div>
    <w:div w:id="1406730793">
      <w:bodyDiv w:val="1"/>
      <w:marLeft w:val="0"/>
      <w:marRight w:val="0"/>
      <w:marTop w:val="0"/>
      <w:marBottom w:val="0"/>
      <w:divBdr>
        <w:top w:val="none" w:sz="0" w:space="0" w:color="auto"/>
        <w:left w:val="none" w:sz="0" w:space="0" w:color="auto"/>
        <w:bottom w:val="none" w:sz="0" w:space="0" w:color="auto"/>
        <w:right w:val="none" w:sz="0" w:space="0" w:color="auto"/>
      </w:divBdr>
      <w:divsChild>
        <w:div w:id="738291819">
          <w:marLeft w:val="0"/>
          <w:marRight w:val="0"/>
          <w:marTop w:val="0"/>
          <w:marBottom w:val="0"/>
          <w:divBdr>
            <w:top w:val="none" w:sz="0" w:space="0" w:color="auto"/>
            <w:left w:val="none" w:sz="0" w:space="0" w:color="auto"/>
            <w:bottom w:val="none" w:sz="0" w:space="0" w:color="auto"/>
            <w:right w:val="none" w:sz="0" w:space="0" w:color="auto"/>
          </w:divBdr>
        </w:div>
      </w:divsChild>
    </w:div>
    <w:div w:id="1424642523">
      <w:bodyDiv w:val="1"/>
      <w:marLeft w:val="0"/>
      <w:marRight w:val="0"/>
      <w:marTop w:val="0"/>
      <w:marBottom w:val="0"/>
      <w:divBdr>
        <w:top w:val="none" w:sz="0" w:space="0" w:color="auto"/>
        <w:left w:val="none" w:sz="0" w:space="0" w:color="auto"/>
        <w:bottom w:val="none" w:sz="0" w:space="0" w:color="auto"/>
        <w:right w:val="none" w:sz="0" w:space="0" w:color="auto"/>
      </w:divBdr>
    </w:div>
    <w:div w:id="1603221984">
      <w:bodyDiv w:val="1"/>
      <w:marLeft w:val="0"/>
      <w:marRight w:val="0"/>
      <w:marTop w:val="0"/>
      <w:marBottom w:val="0"/>
      <w:divBdr>
        <w:top w:val="none" w:sz="0" w:space="0" w:color="auto"/>
        <w:left w:val="none" w:sz="0" w:space="0" w:color="auto"/>
        <w:bottom w:val="none" w:sz="0" w:space="0" w:color="auto"/>
        <w:right w:val="none" w:sz="0" w:space="0" w:color="auto"/>
      </w:divBdr>
    </w:div>
    <w:div w:id="1617177037">
      <w:bodyDiv w:val="1"/>
      <w:marLeft w:val="0"/>
      <w:marRight w:val="0"/>
      <w:marTop w:val="0"/>
      <w:marBottom w:val="0"/>
      <w:divBdr>
        <w:top w:val="none" w:sz="0" w:space="0" w:color="auto"/>
        <w:left w:val="none" w:sz="0" w:space="0" w:color="auto"/>
        <w:bottom w:val="none" w:sz="0" w:space="0" w:color="auto"/>
        <w:right w:val="none" w:sz="0" w:space="0" w:color="auto"/>
      </w:divBdr>
      <w:divsChild>
        <w:div w:id="6848652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uka.ua/" TargetMode="External"/><Relationship Id="rId13" Type="http://schemas.openxmlformats.org/officeDocument/2006/relationships/hyperlink" Target="https://psy-practice.com" TargetMode="External"/><Relationship Id="rId3" Type="http://schemas.openxmlformats.org/officeDocument/2006/relationships/settings" Target="settings.xml"/><Relationship Id="rId7" Type="http://schemas.openxmlformats.org/officeDocument/2006/relationships/hyperlink" Target="https://nashformat.ua/products/sekrety-nejroplastychnosti.-yak-mozok-adaptuetsya-do-novyh-vyklykiv-709516" TargetMode="External"/><Relationship Id="rId12" Type="http://schemas.openxmlformats.org/officeDocument/2006/relationships/hyperlink" Target="http://psydilab.univer.kharkov.u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aqa.gov.u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omim.org/" TargetMode="External"/><Relationship Id="rId4" Type="http://schemas.openxmlformats.org/officeDocument/2006/relationships/webSettings" Target="webSettings.xml"/><Relationship Id="rId9" Type="http://schemas.openxmlformats.org/officeDocument/2006/relationships/hyperlink" Target="http://omim.org/" TargetMode="External"/><Relationship Id="rId14" Type="http://schemas.openxmlformats.org/officeDocument/2006/relationships/hyperlink" Target="http://doi.org/10.32437/IPSIProceedings.Issue-2019"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21</Pages>
  <Words>31212</Words>
  <Characters>17791</Characters>
  <Application>Microsoft Office Word</Application>
  <DocSecurity>0</DocSecurity>
  <Lines>148</Lines>
  <Paragraphs>97</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48906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 Windows</dc:creator>
  <cp:keywords/>
  <dc:description/>
  <cp:lastModifiedBy>Користувач Windows</cp:lastModifiedBy>
  <cp:revision>11</cp:revision>
  <dcterms:created xsi:type="dcterms:W3CDTF">2025-10-08T08:48:00Z</dcterms:created>
  <dcterms:modified xsi:type="dcterms:W3CDTF">2025-10-09T10:18:00Z</dcterms:modified>
</cp:coreProperties>
</file>