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13B" w:rsidRPr="007B185B" w:rsidRDefault="00C5113B" w:rsidP="004479D3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>МІНІСТЕРСТВО ОХОРОНИ ЗДОРОВ’Я УКРАЇНИ</w:t>
      </w:r>
    </w:p>
    <w:p w:rsidR="00C5113B" w:rsidRPr="007B185B" w:rsidRDefault="00C5113B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>ОДЕСЬКИЙ НАЦІОНАЛЬНИЙ МЕДИЧНИЙ УНІВЕРСИТЕТ</w:t>
      </w:r>
    </w:p>
    <w:p w:rsidR="00C5113B" w:rsidRPr="007B185B" w:rsidRDefault="00067DC2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Факультет медичний</w:t>
      </w:r>
      <w:r w:rsidR="00C5113B"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 xml:space="preserve"> </w:t>
      </w:r>
    </w:p>
    <w:p w:rsidR="00C5113B" w:rsidRPr="007B185B" w:rsidRDefault="00067DC2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Кафедра психіатрії</w:t>
      </w:r>
      <w:r w:rsidR="00C5113B" w:rsidRPr="007B185B">
        <w:rPr>
          <w:rFonts w:eastAsia="Microsoft YaHei"/>
          <w:bCs/>
          <w:color w:val="000000" w:themeColor="text1"/>
          <w:sz w:val="28"/>
          <w:szCs w:val="28"/>
          <w:lang w:bidi="uk-UA"/>
        </w:rPr>
        <w:t>, наркології, медичної психології та психотерапії</w:t>
      </w:r>
    </w:p>
    <w:p w:rsidR="00C5113B" w:rsidRPr="007B185B" w:rsidRDefault="00C5113B" w:rsidP="00C5113B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</w:p>
    <w:p w:rsidR="00C5113B" w:rsidRPr="007B185B" w:rsidRDefault="004479D3" w:rsidP="00E42528">
      <w:pPr>
        <w:tabs>
          <w:tab w:val="center" w:pos="4819"/>
          <w:tab w:val="left" w:pos="7309"/>
        </w:tabs>
        <w:jc w:val="center"/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</w:pPr>
      <w:r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>Силабус</w:t>
      </w:r>
      <w:r w:rsidR="00C5113B" w:rsidRPr="007B185B"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 xml:space="preserve"> дисципліни</w:t>
      </w:r>
    </w:p>
    <w:p w:rsidR="00C5113B" w:rsidRPr="007B185B" w:rsidRDefault="00C5113B" w:rsidP="00E42528">
      <w:pPr>
        <w:spacing w:line="360" w:lineRule="auto"/>
        <w:jc w:val="center"/>
        <w:rPr>
          <w:b/>
          <w:color w:val="4F81BD" w:themeColor="accent1"/>
          <w:sz w:val="28"/>
          <w:szCs w:val="28"/>
          <w:lang w:eastAsia="ar-SA"/>
        </w:rPr>
      </w:pPr>
      <w:r w:rsidRPr="007B185B">
        <w:rPr>
          <w:b/>
          <w:color w:val="4F81BD" w:themeColor="accent1"/>
          <w:sz w:val="28"/>
          <w:szCs w:val="28"/>
        </w:rPr>
        <w:t>«</w:t>
      </w:r>
      <w:r w:rsidR="004479D3">
        <w:rPr>
          <w:b/>
          <w:color w:val="4F81BD" w:themeColor="accent1"/>
          <w:sz w:val="28"/>
          <w:szCs w:val="28"/>
        </w:rPr>
        <w:t>Комунікативні навички в первинній ланці з виявлення психічних розладів</w:t>
      </w:r>
      <w:r w:rsidRPr="007B185B">
        <w:rPr>
          <w:b/>
          <w:color w:val="4F81BD" w:themeColor="accent1"/>
          <w:sz w:val="28"/>
          <w:szCs w:val="28"/>
        </w:rPr>
        <w:t>»</w:t>
      </w:r>
    </w:p>
    <w:p w:rsidR="00C5113B" w:rsidRPr="007B185B" w:rsidRDefault="00C5113B" w:rsidP="00C5113B">
      <w:pPr>
        <w:rPr>
          <w:b/>
          <w:color w:val="000000" w:themeColor="text1"/>
          <w:sz w:val="28"/>
          <w:szCs w:val="28"/>
        </w:rPr>
      </w:pPr>
    </w:p>
    <w:tbl>
      <w:tblPr>
        <w:tblW w:w="9654" w:type="dxa"/>
        <w:tblInd w:w="-25" w:type="dxa"/>
        <w:tblLook w:val="04A0"/>
      </w:tblPr>
      <w:tblGrid>
        <w:gridCol w:w="3276"/>
        <w:gridCol w:w="6378"/>
      </w:tblGrid>
      <w:tr w:rsidR="00C5113B" w:rsidRPr="007B185B" w:rsidTr="001A2962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rFonts w:eastAsia="Calibri"/>
                <w:b/>
                <w:bCs/>
                <w:color w:val="000000" w:themeColor="text1"/>
                <w:sz w:val="28"/>
                <w:szCs w:val="28"/>
              </w:rPr>
              <w:t>Обсяг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90 годин, 3 кредити</w:t>
            </w:r>
          </w:p>
        </w:tc>
      </w:tr>
      <w:tr w:rsidR="00C5113B" w:rsidRPr="007B185B" w:rsidTr="001A2962">
        <w:trPr>
          <w:trHeight w:val="437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bCs/>
                <w:color w:val="000000" w:themeColor="text1"/>
                <w:sz w:val="28"/>
                <w:szCs w:val="28"/>
              </w:rPr>
              <w:t>Дні, час, місце проведення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 xml:space="preserve">За </w:t>
            </w:r>
            <w:r w:rsidR="00067DC2">
              <w:rPr>
                <w:color w:val="000000" w:themeColor="text1"/>
                <w:sz w:val="28"/>
                <w:szCs w:val="28"/>
              </w:rPr>
              <w:t>формою навчання денна</w:t>
            </w:r>
            <w:r w:rsidRPr="007B185B">
              <w:rPr>
                <w:color w:val="000000" w:themeColor="text1"/>
                <w:sz w:val="28"/>
                <w:szCs w:val="28"/>
              </w:rPr>
              <w:t xml:space="preserve"> -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B185B">
              <w:rPr>
                <w:color w:val="000000" w:themeColor="text1"/>
                <w:sz w:val="28"/>
                <w:szCs w:val="28"/>
              </w:rPr>
              <w:t>час і місце (номер лекційного залу, аудиторії, лабораторії, студії</w:t>
            </w:r>
            <w:r w:rsidR="00067DC2">
              <w:rPr>
                <w:color w:val="000000" w:themeColor="text1"/>
                <w:sz w:val="28"/>
                <w:szCs w:val="28"/>
              </w:rPr>
              <w:t>,</w:t>
            </w:r>
            <w:r w:rsidRPr="007B185B">
              <w:rPr>
                <w:color w:val="000000" w:themeColor="text1"/>
                <w:sz w:val="28"/>
                <w:szCs w:val="28"/>
              </w:rPr>
              <w:t xml:space="preserve"> тощо) проведення навчальної дисципліни визначається відповідно до </w:t>
            </w:r>
            <w:r w:rsidR="00067DC2">
              <w:rPr>
                <w:color w:val="000000" w:themeColor="text1"/>
                <w:sz w:val="28"/>
                <w:szCs w:val="28"/>
              </w:rPr>
              <w:t>затвердженого розкладу занять. м</w:t>
            </w:r>
            <w:r w:rsidRPr="007B185B">
              <w:rPr>
                <w:color w:val="000000" w:themeColor="text1"/>
                <w:sz w:val="28"/>
                <w:szCs w:val="28"/>
              </w:rPr>
              <w:t>. Одеса, Воробйова,11</w:t>
            </w:r>
          </w:p>
        </w:tc>
      </w:tr>
      <w:tr w:rsidR="00C5113B" w:rsidRPr="007B185B" w:rsidTr="001A2962">
        <w:trPr>
          <w:trHeight w:val="340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color w:val="000000" w:themeColor="text1"/>
                <w:sz w:val="28"/>
                <w:szCs w:val="28"/>
              </w:rPr>
              <w:t>Викладач(-і)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Євген Опря, д.мед.н., професор, завідуючий кафедри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Тетяна Чернова, к.мед.н., доцент кафедри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Ольга Донець, к.мед.н., доцент кафедри</w:t>
            </w:r>
          </w:p>
          <w:p w:rsidR="00C5113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Костянтин Шевченко-Бітенський, д.мед.н.,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7B185B">
              <w:rPr>
                <w:color w:val="000000" w:themeColor="text1"/>
                <w:sz w:val="28"/>
                <w:szCs w:val="28"/>
              </w:rPr>
              <w:t>доцент кафедри</w:t>
            </w:r>
          </w:p>
          <w:p w:rsidR="00067DC2" w:rsidRDefault="00067DC2" w:rsidP="00DA2154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Вєсна Фучеджі, к.ю</w:t>
            </w:r>
            <w:r w:rsidR="00DA2154">
              <w:rPr>
                <w:color w:val="000000" w:themeColor="text1"/>
                <w:sz w:val="28"/>
                <w:szCs w:val="28"/>
              </w:rPr>
              <w:t>.н., доцент</w:t>
            </w:r>
          </w:p>
          <w:p w:rsidR="00DA2154" w:rsidRDefault="00DA2154" w:rsidP="00DA2154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Ірина </w:t>
            </w:r>
            <w:r w:rsidR="00067DC2">
              <w:rPr>
                <w:color w:val="000000" w:themeColor="text1"/>
                <w:sz w:val="28"/>
                <w:szCs w:val="28"/>
              </w:rPr>
              <w:t>Макарова</w:t>
            </w:r>
            <w:r>
              <w:rPr>
                <w:color w:val="000000" w:themeColor="text1"/>
                <w:sz w:val="28"/>
                <w:szCs w:val="28"/>
              </w:rPr>
              <w:t>,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</w:rPr>
              <w:t>к.псих.н., асист</w:t>
            </w:r>
            <w:r w:rsidR="00067DC2">
              <w:rPr>
                <w:color w:val="000000" w:themeColor="text1"/>
                <w:sz w:val="28"/>
                <w:szCs w:val="28"/>
              </w:rPr>
              <w:t>.</w:t>
            </w:r>
          </w:p>
          <w:p w:rsidR="00DA2154" w:rsidRPr="007B185B" w:rsidRDefault="00DA2154" w:rsidP="00DA2154">
            <w:pPr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Інга</w:t>
            </w:r>
            <w:r w:rsidR="00067DC2">
              <w:rPr>
                <w:color w:val="000000" w:themeColor="text1"/>
                <w:sz w:val="28"/>
                <w:szCs w:val="28"/>
              </w:rPr>
              <w:t xml:space="preserve"> Пенова</w:t>
            </w:r>
            <w:r>
              <w:rPr>
                <w:color w:val="000000" w:themeColor="text1"/>
                <w:sz w:val="28"/>
                <w:szCs w:val="28"/>
              </w:rPr>
              <w:t>, к.псих.н., асист.</w:t>
            </w:r>
          </w:p>
        </w:tc>
      </w:tr>
      <w:tr w:rsidR="00C5113B" w:rsidRPr="007B185B" w:rsidTr="001A2962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br w:type="page"/>
            </w:r>
            <w:r w:rsidRPr="007B185B">
              <w:rPr>
                <w:b/>
                <w:color w:val="000000" w:themeColor="text1"/>
                <w:sz w:val="28"/>
                <w:szCs w:val="28"/>
              </w:rPr>
              <w:t>Контактна інформація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C5113B" w:rsidRPr="00067DC2" w:rsidRDefault="00C5113B" w:rsidP="001A2962">
            <w:pPr>
              <w:jc w:val="both"/>
              <w:rPr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  <w:lang w:val="en-US"/>
              </w:rPr>
              <w:t>E</w:t>
            </w:r>
            <w:r w:rsidRPr="00067DC2">
              <w:rPr>
                <w:color w:val="000000" w:themeColor="text1"/>
                <w:sz w:val="28"/>
                <w:szCs w:val="28"/>
              </w:rPr>
              <w:t>-</w:t>
            </w:r>
            <w:r w:rsidRPr="007B185B">
              <w:rPr>
                <w:color w:val="000000" w:themeColor="text1"/>
                <w:sz w:val="28"/>
                <w:szCs w:val="28"/>
                <w:lang w:val="en-US"/>
              </w:rPr>
              <w:t>mail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:</w:t>
            </w:r>
            <w:r w:rsidRPr="00067DC2">
              <w:rPr>
                <w:sz w:val="28"/>
                <w:szCs w:val="28"/>
              </w:rPr>
              <w:t xml:space="preserve"> 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tatyana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.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chernova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@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onmedu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.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edu</w:t>
            </w:r>
            <w:r w:rsidRPr="00067DC2">
              <w:rPr>
                <w:bCs/>
                <w:color w:val="000000" w:themeColor="text1"/>
                <w:sz w:val="28"/>
                <w:szCs w:val="28"/>
              </w:rPr>
              <w:t>.</w:t>
            </w:r>
            <w:r w:rsidRPr="007B185B">
              <w:rPr>
                <w:bCs/>
                <w:color w:val="000000" w:themeColor="text1"/>
                <w:sz w:val="28"/>
                <w:szCs w:val="28"/>
                <w:lang w:val="en-US"/>
              </w:rPr>
              <w:t>ua</w:t>
            </w:r>
          </w:p>
          <w:p w:rsidR="00C5113B" w:rsidRPr="007B185B" w:rsidRDefault="00C5113B" w:rsidP="001A2962">
            <w:pPr>
              <w:pStyle w:val="10"/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</w:pPr>
            <w:r w:rsidRPr="007B18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Очні консультації: з 14.00 до 1</w:t>
            </w:r>
            <w:r w:rsidRPr="00067DC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6</w:t>
            </w:r>
            <w:r w:rsidRPr="007B185B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.00 четвер, з 9.00 до 12.00 субота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Онлайн консультації за домовленістю з викладачем з 16.00 до 18.00 у будні, з 9.00 до 12.00 субота</w:t>
            </w:r>
          </w:p>
          <w:p w:rsidR="00C5113B" w:rsidRPr="007B185B" w:rsidRDefault="00C5113B" w:rsidP="001A2962">
            <w:pPr>
              <w:jc w:val="both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Посилання на онлайн-консультації надається кожній групі під час занять окремо</w:t>
            </w:r>
          </w:p>
        </w:tc>
      </w:tr>
    </w:tbl>
    <w:p w:rsidR="00C5113B" w:rsidRPr="007B185B" w:rsidRDefault="00C5113B" w:rsidP="00C5113B">
      <w:pPr>
        <w:rPr>
          <w:sz w:val="28"/>
          <w:szCs w:val="28"/>
        </w:rPr>
      </w:pPr>
    </w:p>
    <w:p w:rsidR="00C5113B" w:rsidRPr="007B185B" w:rsidRDefault="00C5113B" w:rsidP="00C5113B">
      <w:pPr>
        <w:rPr>
          <w:sz w:val="28"/>
          <w:szCs w:val="28"/>
        </w:rPr>
      </w:pPr>
    </w:p>
    <w:p w:rsidR="00C5113B" w:rsidRPr="007B185B" w:rsidRDefault="00C5113B" w:rsidP="00C5113B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  <w:r w:rsidRPr="007B185B"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 xml:space="preserve"> КОМУНІКАЦІЯ</w:t>
      </w:r>
    </w:p>
    <w:p w:rsidR="00C5113B" w:rsidRPr="007B185B" w:rsidRDefault="00C5113B" w:rsidP="00C5113B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</w:p>
    <w:p w:rsidR="00C5113B" w:rsidRPr="007B185B" w:rsidRDefault="00C5113B" w:rsidP="00067DC2">
      <w:pPr>
        <w:ind w:firstLine="709"/>
        <w:jc w:val="both"/>
        <w:rPr>
          <w:bCs/>
          <w:color w:val="000000" w:themeColor="text1"/>
          <w:sz w:val="28"/>
          <w:szCs w:val="28"/>
        </w:rPr>
      </w:pPr>
      <w:r w:rsidRPr="007B185B">
        <w:rPr>
          <w:color w:val="000000" w:themeColor="text1"/>
          <w:sz w:val="28"/>
          <w:szCs w:val="28"/>
        </w:rPr>
        <w:t>Комунікація зі здобувачами під час консультації аудиторно (очно) або дистанційно у форматі Micro</w:t>
      </w:r>
      <w:r w:rsidRPr="007B185B">
        <w:rPr>
          <w:color w:val="000000" w:themeColor="text1"/>
          <w:sz w:val="28"/>
          <w:szCs w:val="28"/>
          <w:lang w:val="en-US"/>
        </w:rPr>
        <w:t>soft</w:t>
      </w:r>
      <w:r w:rsidRPr="007B185B">
        <w:rPr>
          <w:color w:val="000000" w:themeColor="text1"/>
          <w:sz w:val="28"/>
          <w:szCs w:val="28"/>
        </w:rPr>
        <w:t xml:space="preserve"> </w:t>
      </w:r>
      <w:r w:rsidRPr="007B185B">
        <w:rPr>
          <w:color w:val="000000" w:themeColor="text1"/>
          <w:sz w:val="28"/>
          <w:szCs w:val="28"/>
          <w:lang w:val="en-US"/>
        </w:rPr>
        <w:t>Teams</w:t>
      </w:r>
      <w:r w:rsidRPr="007B185B">
        <w:rPr>
          <w:color w:val="000000" w:themeColor="text1"/>
          <w:sz w:val="28"/>
          <w:szCs w:val="28"/>
        </w:rPr>
        <w:t>, а також через електронну пошту, соціальні мережі, телефон</w:t>
      </w:r>
      <w:r w:rsidRPr="007B185B">
        <w:rPr>
          <w:bCs/>
          <w:color w:val="000000" w:themeColor="text1"/>
          <w:sz w:val="28"/>
          <w:szCs w:val="28"/>
        </w:rPr>
        <w:t>.  При цьому необхідно вказувати своє прізвище, ім’я, курс, факультет та назву курсу. Вирішення робочіх питань можливо за вказанням номеру телефону.</w:t>
      </w:r>
    </w:p>
    <w:p w:rsidR="00C5113B" w:rsidRPr="007B185B" w:rsidRDefault="00C5113B" w:rsidP="00067DC2">
      <w:pPr>
        <w:jc w:val="both"/>
        <w:rPr>
          <w:b/>
          <w:color w:val="4F81BD" w:themeColor="accent1"/>
          <w:sz w:val="28"/>
          <w:szCs w:val="28"/>
        </w:rPr>
      </w:pPr>
      <w:r w:rsidRPr="007B185B">
        <w:rPr>
          <w:b/>
          <w:sz w:val="28"/>
          <w:szCs w:val="28"/>
        </w:rPr>
        <w:t xml:space="preserve">   </w:t>
      </w:r>
      <w:r w:rsidRPr="007B185B">
        <w:rPr>
          <w:b/>
          <w:color w:val="4F81BD" w:themeColor="accent1"/>
          <w:sz w:val="28"/>
          <w:szCs w:val="28"/>
        </w:rPr>
        <w:t>АНОТАЦІЯ КУРСУ</w:t>
      </w:r>
    </w:p>
    <w:p w:rsidR="00C5113B" w:rsidRPr="004B0965" w:rsidRDefault="00C5113B" w:rsidP="00067DC2">
      <w:pPr>
        <w:ind w:firstLine="708"/>
        <w:jc w:val="both"/>
        <w:rPr>
          <w:b/>
          <w:color w:val="4F81BD" w:themeColor="accent1"/>
          <w:sz w:val="28"/>
          <w:szCs w:val="28"/>
          <w:lang w:eastAsia="ar-SA"/>
        </w:rPr>
      </w:pPr>
      <w:r w:rsidRPr="00C5113B">
        <w:rPr>
          <w:bCs/>
          <w:i/>
          <w:sz w:val="28"/>
          <w:szCs w:val="28"/>
        </w:rPr>
        <w:t>Предметом</w:t>
      </w:r>
      <w:r w:rsidRPr="00C5113B">
        <w:rPr>
          <w:i/>
          <w:sz w:val="28"/>
          <w:szCs w:val="28"/>
        </w:rPr>
        <w:t xml:space="preserve"> вивчення </w:t>
      </w:r>
      <w:r w:rsidR="00067DC2">
        <w:rPr>
          <w:sz w:val="28"/>
          <w:szCs w:val="28"/>
        </w:rPr>
        <w:t xml:space="preserve">навчальної дисципліни </w:t>
      </w:r>
      <w:r w:rsidR="004479D3">
        <w:rPr>
          <w:sz w:val="28"/>
          <w:szCs w:val="28"/>
        </w:rPr>
        <w:t>«Комунікативні навички в первинній ланці з виявлення психічних розладів</w:t>
      </w:r>
      <w:r w:rsidR="00067DC2" w:rsidRPr="00067DC2">
        <w:rPr>
          <w:sz w:val="28"/>
          <w:szCs w:val="28"/>
        </w:rPr>
        <w:t xml:space="preserve">» </w:t>
      </w:r>
      <w:r w:rsidR="009C39F6">
        <w:rPr>
          <w:sz w:val="28"/>
          <w:szCs w:val="28"/>
        </w:rPr>
        <w:t xml:space="preserve">є </w:t>
      </w:r>
      <w:r w:rsidR="004B0965" w:rsidRPr="004B0965">
        <w:rPr>
          <w:rStyle w:val="fontstyle01"/>
          <w:sz w:val="28"/>
          <w:szCs w:val="28"/>
        </w:rPr>
        <w:t>опанування основ mhGAP (Mental Health Gap Action</w:t>
      </w:r>
      <w:r w:rsidR="004B0965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B0965">
        <w:rPr>
          <w:rStyle w:val="fontstyle01"/>
          <w:sz w:val="28"/>
          <w:szCs w:val="28"/>
        </w:rPr>
        <w:t>Programme) для виявлення, діагностики та надання базової допомоги при найпоширеніших</w:t>
      </w:r>
      <w:r w:rsidR="004B0965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B0965">
        <w:rPr>
          <w:rStyle w:val="fontstyle01"/>
          <w:sz w:val="28"/>
          <w:szCs w:val="28"/>
        </w:rPr>
        <w:t>психічних, неврологічних та пов’язаних із вживанням психоактивних речовин розладах, а</w:t>
      </w:r>
      <w:r w:rsidR="004B0965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B0965">
        <w:rPr>
          <w:rStyle w:val="fontstyle01"/>
          <w:sz w:val="28"/>
          <w:szCs w:val="28"/>
        </w:rPr>
        <w:t>також розвиток навичок інтеграції цих знань у клінічну практику на первинному рівні</w:t>
      </w:r>
      <w:r w:rsidR="004B0965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B0965">
        <w:rPr>
          <w:rStyle w:val="fontstyle01"/>
          <w:sz w:val="28"/>
          <w:szCs w:val="28"/>
        </w:rPr>
        <w:t>медичної допомоги.</w:t>
      </w:r>
      <w:r w:rsidR="004B0965" w:rsidRPr="004B0965">
        <w:rPr>
          <w:sz w:val="28"/>
          <w:szCs w:val="28"/>
        </w:rPr>
        <w:t xml:space="preserve"> </w:t>
      </w:r>
    </w:p>
    <w:p w:rsidR="00C5113B" w:rsidRPr="00CB67B8" w:rsidRDefault="00C5113B" w:rsidP="00090661">
      <w:pPr>
        <w:pStyle w:val="a6"/>
        <w:ind w:left="0" w:firstLine="708"/>
        <w:jc w:val="both"/>
        <w:rPr>
          <w:color w:val="000000"/>
          <w:sz w:val="28"/>
          <w:szCs w:val="28"/>
        </w:rPr>
      </w:pPr>
      <w:r w:rsidRPr="007B185B">
        <w:rPr>
          <w:i/>
          <w:color w:val="000000"/>
          <w:sz w:val="28"/>
          <w:szCs w:val="28"/>
        </w:rPr>
        <w:t>Пререквізит</w:t>
      </w:r>
      <w:r w:rsidRPr="007B185B">
        <w:rPr>
          <w:bCs/>
          <w:i/>
          <w:color w:val="000000"/>
          <w:sz w:val="28"/>
          <w:szCs w:val="28"/>
        </w:rPr>
        <w:t>и</w:t>
      </w:r>
      <w:r>
        <w:rPr>
          <w:i/>
          <w:color w:val="000000"/>
          <w:sz w:val="28"/>
          <w:szCs w:val="28"/>
        </w:rPr>
        <w:t xml:space="preserve"> та постреквізити</w:t>
      </w:r>
      <w:r w:rsidRPr="00CB67B8">
        <w:rPr>
          <w:color w:val="000000"/>
          <w:sz w:val="28"/>
          <w:szCs w:val="28"/>
        </w:rPr>
        <w:t xml:space="preserve"> «</w:t>
      </w:r>
      <w:r w:rsidR="004B0965">
        <w:rPr>
          <w:sz w:val="28"/>
          <w:szCs w:val="28"/>
        </w:rPr>
        <w:t>Комунікативні навички в первинній ланці з виявлення психічних розладів</w:t>
      </w:r>
      <w:r w:rsidRPr="00CB67B8">
        <w:rPr>
          <w:color w:val="000000"/>
          <w:sz w:val="28"/>
          <w:szCs w:val="28"/>
        </w:rPr>
        <w:t xml:space="preserve">» як навчальна дисципліна ґрунтується на вивченні </w:t>
      </w:r>
      <w:r w:rsidRPr="00CB67B8">
        <w:rPr>
          <w:color w:val="000000"/>
          <w:sz w:val="28"/>
          <w:szCs w:val="28"/>
        </w:rPr>
        <w:lastRenderedPageBreak/>
        <w:t>здобувачами  психології, медичної психології, фізіології, патоморфології, патофізіології, біологічної та біоорганічної хімії, фармакології і медичної рецептури, й інтегрується з цими дисциплінами; закладає основи вивчення здобувачами клінічних дисциплін, що передбачає інтеграцію  викладання з цими дисциплінами та формува</w:t>
      </w:r>
      <w:r w:rsidR="00142D54">
        <w:rPr>
          <w:color w:val="000000"/>
          <w:sz w:val="28"/>
          <w:szCs w:val="28"/>
        </w:rPr>
        <w:t>ння умінь застосовувати знання</w:t>
      </w:r>
      <w:r w:rsidRPr="00CB67B8">
        <w:rPr>
          <w:color w:val="000000"/>
          <w:sz w:val="28"/>
          <w:szCs w:val="28"/>
        </w:rPr>
        <w:t xml:space="preserve"> в процесі подальшого навчання й у професійній діяльності; закладає</w:t>
      </w:r>
      <w:r w:rsidR="00142D54">
        <w:rPr>
          <w:color w:val="000000"/>
          <w:sz w:val="28"/>
          <w:szCs w:val="28"/>
        </w:rPr>
        <w:t xml:space="preserve"> основи профілактики психічних </w:t>
      </w:r>
      <w:r w:rsidRPr="00CB67B8">
        <w:rPr>
          <w:color w:val="000000"/>
          <w:sz w:val="28"/>
          <w:szCs w:val="28"/>
        </w:rPr>
        <w:t>та психологічних порушень у процесі життєдіяльності</w:t>
      </w:r>
      <w:r w:rsidR="00142D54">
        <w:rPr>
          <w:color w:val="000000"/>
          <w:sz w:val="28"/>
          <w:szCs w:val="28"/>
        </w:rPr>
        <w:t>,</w:t>
      </w:r>
      <w:r w:rsidRPr="00CB67B8">
        <w:rPr>
          <w:color w:val="000000"/>
          <w:sz w:val="28"/>
          <w:szCs w:val="28"/>
        </w:rPr>
        <w:t xml:space="preserve"> з метою підвищення якості життя людини.</w:t>
      </w:r>
    </w:p>
    <w:p w:rsidR="00413049" w:rsidRPr="00413049" w:rsidRDefault="00714CCA" w:rsidP="00714CCA">
      <w:pPr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 xml:space="preserve">         </w:t>
      </w:r>
      <w:r w:rsidR="00C5113B" w:rsidRPr="007B185B">
        <w:rPr>
          <w:i/>
          <w:color w:val="000000"/>
          <w:sz w:val="28"/>
          <w:szCs w:val="28"/>
        </w:rPr>
        <w:t>Мета курсу</w:t>
      </w:r>
      <w:r w:rsidR="00C5113B" w:rsidRPr="00CB67B8">
        <w:rPr>
          <w:color w:val="000000"/>
          <w:sz w:val="28"/>
          <w:szCs w:val="28"/>
        </w:rPr>
        <w:t xml:space="preserve"> навчальної дисципліни</w:t>
      </w:r>
      <w:r w:rsidR="00C5113B">
        <w:rPr>
          <w:color w:val="000000"/>
          <w:sz w:val="28"/>
          <w:szCs w:val="28"/>
        </w:rPr>
        <w:t xml:space="preserve">– </w:t>
      </w:r>
      <w:r w:rsidR="00C5113B" w:rsidRPr="00CB67B8">
        <w:rPr>
          <w:color w:val="000000"/>
          <w:sz w:val="28"/>
          <w:szCs w:val="28"/>
        </w:rPr>
        <w:t>«</w:t>
      </w:r>
      <w:r w:rsidR="004B0965">
        <w:rPr>
          <w:sz w:val="28"/>
          <w:szCs w:val="28"/>
        </w:rPr>
        <w:t>Комунікативні навички в первинній ланці з виявлення психічних розладів</w:t>
      </w:r>
      <w:r w:rsidR="00C5113B" w:rsidRPr="00413049">
        <w:rPr>
          <w:color w:val="000000"/>
          <w:sz w:val="28"/>
          <w:szCs w:val="28"/>
        </w:rPr>
        <w:t xml:space="preserve">» </w:t>
      </w:r>
      <w:r w:rsidR="004B0965" w:rsidRPr="00413049">
        <w:rPr>
          <w:rStyle w:val="fontstyle01"/>
          <w:sz w:val="28"/>
          <w:szCs w:val="28"/>
        </w:rPr>
        <w:t>є формування у студентів системного розуміння принципів</w:t>
      </w:r>
      <w:r w:rsidR="00413049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13049">
        <w:rPr>
          <w:rStyle w:val="fontstyle01"/>
          <w:sz w:val="28"/>
          <w:szCs w:val="28"/>
        </w:rPr>
        <w:t>збереження психічного здоров’я, опанування основ mhGAP (Mental Health Gap Action</w:t>
      </w:r>
      <w:r w:rsidR="00413049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13049">
        <w:rPr>
          <w:rStyle w:val="fontstyle01"/>
          <w:sz w:val="28"/>
          <w:szCs w:val="28"/>
        </w:rPr>
        <w:t>Programme) для виявлення, діагностики та надання базової допомоги при найпоширеніших</w:t>
      </w:r>
      <w:r w:rsidR="00413049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13049">
        <w:rPr>
          <w:rStyle w:val="fontstyle01"/>
          <w:sz w:val="28"/>
          <w:szCs w:val="28"/>
        </w:rPr>
        <w:t>психічних, неврологічних та пов’язаних із вживанням психоактивних речовин розладах, а</w:t>
      </w:r>
      <w:r w:rsidR="00413049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13049">
        <w:rPr>
          <w:rStyle w:val="fontstyle01"/>
          <w:sz w:val="28"/>
          <w:szCs w:val="28"/>
        </w:rPr>
        <w:t>також розвиток навичок інтеграції цих знань у клінічну практику на первинному рівні</w:t>
      </w:r>
      <w:r w:rsidR="00413049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4B0965" w:rsidRPr="00413049">
        <w:rPr>
          <w:rStyle w:val="fontstyle01"/>
          <w:sz w:val="28"/>
          <w:szCs w:val="28"/>
        </w:rPr>
        <w:t>медичної допомоги.</w:t>
      </w:r>
    </w:p>
    <w:p w:rsidR="00176283" w:rsidRPr="00176283" w:rsidRDefault="00714CCA" w:rsidP="00176283">
      <w:pPr>
        <w:widowControl/>
        <w:autoSpaceDE/>
        <w:autoSpaceDN/>
        <w:jc w:val="both"/>
        <w:rPr>
          <w:sz w:val="28"/>
          <w:szCs w:val="28"/>
          <w:lang w:eastAsia="uk-UA"/>
        </w:rPr>
      </w:pPr>
      <w:r>
        <w:rPr>
          <w:i/>
          <w:color w:val="000000"/>
          <w:sz w:val="28"/>
          <w:szCs w:val="28"/>
        </w:rPr>
        <w:t xml:space="preserve">         </w:t>
      </w:r>
      <w:r w:rsidR="00C5113B" w:rsidRPr="007B185B">
        <w:rPr>
          <w:i/>
          <w:color w:val="000000"/>
          <w:sz w:val="28"/>
          <w:szCs w:val="28"/>
        </w:rPr>
        <w:t>Завдання курсу:</w:t>
      </w:r>
      <w:r w:rsidR="00C5113B" w:rsidRPr="00CB67B8">
        <w:rPr>
          <w:color w:val="000000"/>
          <w:sz w:val="28"/>
          <w:szCs w:val="28"/>
        </w:rPr>
        <w:t xml:space="preserve"> Здобувачі освіти </w:t>
      </w:r>
      <w:r>
        <w:rPr>
          <w:color w:val="000000"/>
          <w:sz w:val="28"/>
          <w:szCs w:val="28"/>
        </w:rPr>
        <w:t xml:space="preserve">в процесі вивчення дисципліни отримують знання і навички </w:t>
      </w:r>
      <w:r w:rsidRPr="00C5113B">
        <w:rPr>
          <w:sz w:val="28"/>
          <w:szCs w:val="28"/>
        </w:rPr>
        <w:t>що</w:t>
      </w:r>
      <w:r w:rsidRPr="00C5113B">
        <w:rPr>
          <w:spacing w:val="1"/>
          <w:sz w:val="28"/>
          <w:szCs w:val="28"/>
        </w:rPr>
        <w:t xml:space="preserve"> </w:t>
      </w:r>
      <w:r w:rsidR="00ED181F">
        <w:rPr>
          <w:sz w:val="28"/>
          <w:szCs w:val="28"/>
        </w:rPr>
        <w:t>дозволя</w:t>
      </w:r>
      <w:r w:rsidRPr="00C5113B">
        <w:rPr>
          <w:sz w:val="28"/>
          <w:szCs w:val="28"/>
        </w:rPr>
        <w:t>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їм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pacing w:val="9"/>
          <w:sz w:val="28"/>
          <w:szCs w:val="28"/>
        </w:rPr>
        <w:t>зрозуміти</w:t>
      </w:r>
      <w:r w:rsidRPr="00C5113B">
        <w:rPr>
          <w:spacing w:val="10"/>
          <w:sz w:val="28"/>
          <w:szCs w:val="28"/>
        </w:rPr>
        <w:t xml:space="preserve"> </w:t>
      </w:r>
      <w:r w:rsidR="00ED181F">
        <w:rPr>
          <w:spacing w:val="10"/>
          <w:sz w:val="28"/>
          <w:szCs w:val="28"/>
        </w:rPr>
        <w:t>основні поняття психічного здоров</w:t>
      </w:r>
      <w:r w:rsidR="00ED181F" w:rsidRPr="00ED181F">
        <w:rPr>
          <w:spacing w:val="10"/>
          <w:sz w:val="28"/>
          <w:szCs w:val="28"/>
        </w:rPr>
        <w:t>’</w:t>
      </w:r>
      <w:r w:rsidR="00ED181F">
        <w:rPr>
          <w:spacing w:val="10"/>
          <w:sz w:val="28"/>
          <w:szCs w:val="28"/>
        </w:rPr>
        <w:t xml:space="preserve">я та його значення для добробуту людини та суспільства; оцінювати психічний стан пацієнта </w:t>
      </w:r>
      <w:r w:rsidR="00ED181F">
        <w:rPr>
          <w:rFonts w:ascii="TimesNewRomanPSMT" w:hAnsi="TimesNewRomanPSMT"/>
          <w:color w:val="000000"/>
          <w:sz w:val="28"/>
          <w:szCs w:val="28"/>
          <w:lang w:eastAsia="uk-UA"/>
        </w:rPr>
        <w:t>з використанням базових скрині</w:t>
      </w:r>
      <w:r w:rsidR="00ED181F" w:rsidRPr="00ED181F">
        <w:rPr>
          <w:rFonts w:ascii="TimesNewRomanPSMT" w:hAnsi="TimesNewRomanPSMT"/>
          <w:color w:val="000000"/>
          <w:sz w:val="28"/>
          <w:szCs w:val="28"/>
          <w:lang w:eastAsia="uk-UA"/>
        </w:rPr>
        <w:t>нгових</w:t>
      </w:r>
      <w:r w:rsidR="00ED181F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ED181F" w:rsidRPr="00ED181F">
        <w:rPr>
          <w:rFonts w:ascii="TimesNewRomanPSMT" w:hAnsi="TimesNewRomanPSMT"/>
          <w:color w:val="000000"/>
          <w:sz w:val="28"/>
          <w:szCs w:val="28"/>
          <w:lang w:eastAsia="uk-UA"/>
        </w:rPr>
        <w:t>інструментів та</w:t>
      </w:r>
      <w:r w:rsidR="00ED181F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спостереження, розробляти план </w:t>
      </w:r>
      <w:r w:rsidR="00ED181F" w:rsidRPr="00ED181F">
        <w:rPr>
          <w:rFonts w:ascii="TimesNewRomanPSMT" w:hAnsi="TimesNewRomanPSMT"/>
          <w:color w:val="000000"/>
          <w:sz w:val="28"/>
          <w:szCs w:val="28"/>
          <w:lang w:eastAsia="uk-UA"/>
        </w:rPr>
        <w:t>дій у випадку кризової</w:t>
      </w:r>
      <w:r w:rsidR="00ED181F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ситуації з подальшим скеруванням або в</w:t>
      </w:r>
      <w:r w:rsidR="00ED181F" w:rsidRPr="00ED181F">
        <w:rPr>
          <w:rFonts w:ascii="TimesNewRomanPSMT" w:hAnsi="TimesNewRomanPSMT"/>
          <w:color w:val="000000"/>
          <w:sz w:val="28"/>
          <w:szCs w:val="28"/>
          <w:lang w:eastAsia="uk-UA"/>
        </w:rPr>
        <w:t>тручанням;</w:t>
      </w:r>
      <w:r w:rsidR="00ED181F" w:rsidRPr="00ED181F">
        <w:rPr>
          <w:sz w:val="28"/>
          <w:szCs w:val="28"/>
        </w:rPr>
        <w:t xml:space="preserve"> </w:t>
      </w:r>
      <w:r w:rsidR="00ED181F" w:rsidRPr="00ED181F">
        <w:rPr>
          <w:rFonts w:ascii="TimesNewRomanPSMT" w:hAnsi="TimesNewRomanPSMT"/>
          <w:color w:val="000000"/>
          <w:sz w:val="28"/>
          <w:szCs w:val="28"/>
          <w:lang w:eastAsia="uk-UA"/>
        </w:rPr>
        <w:t>аналізувати клінічні ситуації, визначати найпоширеніші психічні,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ED181F" w:rsidRPr="00ED181F">
        <w:rPr>
          <w:rFonts w:ascii="TimesNewRomanPSMT" w:hAnsi="TimesNewRomanPSMT"/>
          <w:color w:val="000000"/>
          <w:sz w:val="28"/>
          <w:szCs w:val="28"/>
          <w:lang w:eastAsia="uk-UA"/>
        </w:rPr>
        <w:t>неврологічні та пов’язані з вживанням ПАР розлади згідно з інструкцією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ED181F" w:rsidRPr="00ED181F">
        <w:rPr>
          <w:rFonts w:ascii="TimesNewRomanPSMT" w:hAnsi="TimesNewRomanPSMT"/>
          <w:color w:val="000000"/>
          <w:sz w:val="28"/>
          <w:szCs w:val="28"/>
          <w:lang w:eastAsia="uk-UA"/>
        </w:rPr>
        <w:t>mhGAP та пропонувати обґрунтовані рішення відповідно до рекомендацій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>;</w:t>
      </w:r>
      <w:r w:rsidR="007C5278">
        <w:t xml:space="preserve"> </w:t>
      </w:r>
      <w:r w:rsidR="007C5278" w:rsidRPr="007C5278">
        <w:rPr>
          <w:sz w:val="28"/>
          <w:szCs w:val="28"/>
        </w:rPr>
        <w:t>д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емонструвати нав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ички комунікації з пацієнтами з 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психічними розладами з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дотриманням принципів емп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>атії, конфіденційності та етики;</w:t>
      </w:r>
      <w:r w:rsidR="007C5278" w:rsidRPr="007C5278">
        <w:t xml:space="preserve"> 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>з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астосовувати принципи раннього виявлення та втручання на первинному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рівні медичної допомоги відповідно до mhGAP Intervention Guide,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інтегрувати психосоціальний підхід у ведення пацієнтів із психічною та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ко</w:t>
      </w:r>
      <w:r w:rsidR="007C5278">
        <w:rPr>
          <w:rFonts w:ascii="TimesNewRomanPSMT" w:hAnsi="TimesNewRomanPSMT"/>
          <w:color w:val="000000"/>
          <w:sz w:val="28"/>
          <w:szCs w:val="28"/>
          <w:lang w:eastAsia="uk-UA"/>
        </w:rPr>
        <w:t>морбідною соматичною патологією;</w:t>
      </w:r>
      <w:r w:rsidR="007C5278" w:rsidRPr="007C5278">
        <w:t xml:space="preserve"> 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визначати межі власної компетентності і своєчасно направляти пацієнтів до</w:t>
      </w:r>
      <w:r w:rsidR="00176283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7C5278" w:rsidRPr="007C5278">
        <w:rPr>
          <w:rFonts w:ascii="TimesNewRomanPSMT" w:hAnsi="TimesNewRomanPSMT"/>
          <w:color w:val="000000"/>
          <w:sz w:val="28"/>
          <w:szCs w:val="28"/>
          <w:lang w:eastAsia="uk-UA"/>
        </w:rPr>
        <w:t>психіатра, психолога а</w:t>
      </w:r>
      <w:r w:rsidR="00176283">
        <w:rPr>
          <w:rFonts w:ascii="TimesNewRomanPSMT" w:hAnsi="TimesNewRomanPSMT"/>
          <w:color w:val="000000"/>
          <w:sz w:val="28"/>
          <w:szCs w:val="28"/>
          <w:lang w:eastAsia="uk-UA"/>
        </w:rPr>
        <w:t>бо мультидисциплінарної команди</w:t>
      </w:r>
      <w:r w:rsidR="00176283">
        <w:rPr>
          <w:sz w:val="28"/>
          <w:szCs w:val="28"/>
          <w:lang w:eastAsia="uk-UA"/>
        </w:rPr>
        <w:t>;</w:t>
      </w:r>
      <w:r w:rsidR="00176283" w:rsidRPr="00176283">
        <w:t xml:space="preserve"> </w:t>
      </w:r>
      <w:r w:rsidR="00176283">
        <w:rPr>
          <w:rFonts w:ascii="TimesNewRomanPSMT" w:hAnsi="TimesNewRomanPSMT"/>
          <w:color w:val="000000"/>
          <w:sz w:val="28"/>
          <w:szCs w:val="28"/>
          <w:lang w:eastAsia="uk-UA"/>
        </w:rPr>
        <w:t>р</w:t>
      </w:r>
      <w:r w:rsidR="00176283"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озпізнавати прояви стигматизації у сфері психічного здоров’я та</w:t>
      </w:r>
      <w:r w:rsidR="00176283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="00176283"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дотримуватись принципів недискримінаційного ставлення.</w:t>
      </w:r>
    </w:p>
    <w:p w:rsidR="007C5278" w:rsidRPr="00176283" w:rsidRDefault="00176283" w:rsidP="007C5278">
      <w:pPr>
        <w:widowControl/>
        <w:autoSpaceDE/>
        <w:autoSpaceDN/>
        <w:jc w:val="both"/>
        <w:rPr>
          <w:sz w:val="28"/>
          <w:szCs w:val="28"/>
          <w:lang w:eastAsia="uk-UA"/>
        </w:rPr>
      </w:pPr>
      <w:r w:rsidRPr="00176283">
        <w:rPr>
          <w:sz w:val="28"/>
          <w:szCs w:val="28"/>
          <w:lang w:eastAsia="uk-UA"/>
        </w:rPr>
        <w:t xml:space="preserve"> </w:t>
      </w:r>
    </w:p>
    <w:p w:rsidR="00C5113B" w:rsidRPr="007B185B" w:rsidRDefault="00C5113B" w:rsidP="00176283">
      <w:pPr>
        <w:ind w:firstLine="708"/>
        <w:rPr>
          <w:i/>
          <w:color w:val="000000"/>
          <w:sz w:val="28"/>
          <w:szCs w:val="28"/>
        </w:rPr>
      </w:pPr>
      <w:r w:rsidRPr="007B185B">
        <w:rPr>
          <w:i/>
          <w:color w:val="000000"/>
          <w:sz w:val="28"/>
          <w:szCs w:val="28"/>
        </w:rPr>
        <w:t xml:space="preserve">Очікувані результати </w:t>
      </w:r>
    </w:p>
    <w:p w:rsidR="00C5113B" w:rsidRPr="00CB67B8" w:rsidRDefault="00C5113B" w:rsidP="00C5113B">
      <w:pPr>
        <w:jc w:val="both"/>
        <w:rPr>
          <w:color w:val="000000"/>
          <w:sz w:val="28"/>
          <w:szCs w:val="28"/>
        </w:rPr>
      </w:pPr>
      <w:r w:rsidRPr="00CB67B8">
        <w:rPr>
          <w:color w:val="000000"/>
          <w:sz w:val="28"/>
          <w:szCs w:val="28"/>
        </w:rPr>
        <w:t>Згідно з вимогами освітньо-професійної програми здобувачі повинні:</w:t>
      </w:r>
    </w:p>
    <w:p w:rsidR="00C5113B" w:rsidRPr="007B185B" w:rsidRDefault="00C5113B" w:rsidP="00C5113B">
      <w:pPr>
        <w:ind w:firstLine="709"/>
        <w:jc w:val="both"/>
        <w:rPr>
          <w:i/>
          <w:color w:val="000000"/>
          <w:sz w:val="28"/>
          <w:szCs w:val="28"/>
        </w:rPr>
      </w:pPr>
    </w:p>
    <w:p w:rsidR="00C5113B" w:rsidRPr="007B185B" w:rsidRDefault="00C5113B" w:rsidP="00C5113B">
      <w:pPr>
        <w:pStyle w:val="5"/>
        <w:spacing w:before="0"/>
        <w:jc w:val="both"/>
        <w:rPr>
          <w:rFonts w:ascii="Times New Roman" w:hAnsi="Times New Roman"/>
          <w:bCs/>
          <w:i/>
          <w:color w:val="auto"/>
          <w:sz w:val="28"/>
          <w:szCs w:val="28"/>
          <w:lang w:val="uk-UA"/>
        </w:rPr>
      </w:pPr>
      <w:r w:rsidRPr="007B185B">
        <w:rPr>
          <w:rFonts w:ascii="Times New Roman" w:hAnsi="Times New Roman"/>
          <w:i/>
          <w:color w:val="auto"/>
          <w:sz w:val="28"/>
          <w:szCs w:val="28"/>
          <w:lang w:val="uk-UA"/>
        </w:rPr>
        <w:t xml:space="preserve">знати: </w:t>
      </w:r>
    </w:p>
    <w:p w:rsidR="00C5113B" w:rsidRPr="00CB67B8" w:rsidRDefault="00413049" w:rsidP="00C5113B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основні принципи побудови сучасної системи охорони психічного здоров</w:t>
      </w:r>
      <w:r w:rsidRPr="00413049">
        <w:rPr>
          <w:sz w:val="28"/>
          <w:szCs w:val="28"/>
          <w:lang w:val="ru-RU"/>
        </w:rPr>
        <w:t>’</w:t>
      </w:r>
      <w:r>
        <w:rPr>
          <w:sz w:val="28"/>
          <w:szCs w:val="28"/>
          <w:lang w:val="ru-RU"/>
        </w:rPr>
        <w:t>я в Україні</w:t>
      </w:r>
      <w:r w:rsidR="00C5113B" w:rsidRPr="00CB67B8">
        <w:rPr>
          <w:sz w:val="28"/>
          <w:szCs w:val="28"/>
        </w:rPr>
        <w:t>;</w:t>
      </w:r>
    </w:p>
    <w:p w:rsidR="00C5113B" w:rsidRPr="00CB67B8" w:rsidRDefault="00413049" w:rsidP="00C5113B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роль </w:t>
      </w:r>
      <w:r>
        <w:rPr>
          <w:sz w:val="28"/>
          <w:szCs w:val="28"/>
          <w:lang w:val="en-US"/>
        </w:rPr>
        <w:t>mhGAP</w:t>
      </w:r>
      <w:r w:rsidRPr="00413049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у реформуванні системи психічного здоров</w:t>
      </w:r>
      <w:r w:rsidRPr="00413049">
        <w:rPr>
          <w:sz w:val="28"/>
          <w:szCs w:val="28"/>
          <w:lang w:val="ru-RU"/>
        </w:rPr>
        <w:t>’</w:t>
      </w:r>
      <w:r>
        <w:rPr>
          <w:sz w:val="28"/>
          <w:szCs w:val="28"/>
          <w:lang w:val="ru-RU"/>
        </w:rPr>
        <w:t>я</w:t>
      </w:r>
      <w:r w:rsidR="00C5113B" w:rsidRPr="00CB67B8">
        <w:rPr>
          <w:sz w:val="28"/>
          <w:szCs w:val="28"/>
        </w:rPr>
        <w:t>;</w:t>
      </w:r>
    </w:p>
    <w:p w:rsidR="00C5113B" w:rsidRPr="00CB67B8" w:rsidRDefault="00413049" w:rsidP="00C5113B">
      <w:pPr>
        <w:pStyle w:val="a5"/>
        <w:widowControl/>
        <w:numPr>
          <w:ilvl w:val="0"/>
          <w:numId w:val="7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ключові психічні розлади, що охоплює </w:t>
      </w:r>
      <w:r>
        <w:rPr>
          <w:sz w:val="28"/>
          <w:szCs w:val="28"/>
          <w:lang w:val="en-US"/>
        </w:rPr>
        <w:t>mhGAP</w:t>
      </w:r>
      <w:r w:rsidR="00E82982">
        <w:rPr>
          <w:sz w:val="28"/>
          <w:szCs w:val="28"/>
        </w:rPr>
        <w:t>;</w:t>
      </w:r>
    </w:p>
    <w:p w:rsidR="00C5113B" w:rsidRDefault="00020E50" w:rsidP="00C5113B">
      <w:pPr>
        <w:pStyle w:val="a5"/>
        <w:widowControl/>
        <w:numPr>
          <w:ilvl w:val="0"/>
          <w:numId w:val="6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шляхи інтеграції психічного здоров</w:t>
      </w:r>
      <w:r w:rsidRPr="00020E50">
        <w:rPr>
          <w:sz w:val="28"/>
          <w:szCs w:val="28"/>
          <w:lang w:val="ru-RU"/>
        </w:rPr>
        <w:t>’</w:t>
      </w:r>
      <w:r>
        <w:rPr>
          <w:sz w:val="28"/>
          <w:szCs w:val="28"/>
        </w:rPr>
        <w:t>я у первинну медичну допомогу та роль сімейного лікаря в цій системі</w:t>
      </w:r>
      <w:r w:rsidR="00EC64DD">
        <w:rPr>
          <w:sz w:val="28"/>
          <w:szCs w:val="28"/>
        </w:rPr>
        <w:t>;</w:t>
      </w:r>
    </w:p>
    <w:p w:rsidR="00020E50" w:rsidRDefault="00020E50" w:rsidP="00C5113B">
      <w:pPr>
        <w:pStyle w:val="a5"/>
        <w:widowControl/>
        <w:numPr>
          <w:ilvl w:val="0"/>
          <w:numId w:val="6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роль </w:t>
      </w:r>
      <w:r>
        <w:rPr>
          <w:sz w:val="28"/>
          <w:szCs w:val="28"/>
          <w:lang w:val="en-US"/>
        </w:rPr>
        <w:t>mhGAP</w:t>
      </w:r>
      <w:r>
        <w:rPr>
          <w:sz w:val="28"/>
          <w:szCs w:val="28"/>
        </w:rPr>
        <w:t xml:space="preserve"> у зменшенні стигматизації осіб із психічними розладами у суспільстві; </w:t>
      </w:r>
    </w:p>
    <w:p w:rsidR="00EC64DD" w:rsidRPr="00EC64DD" w:rsidRDefault="00EC64DD" w:rsidP="00EC64DD">
      <w:pPr>
        <w:pStyle w:val="a5"/>
        <w:numPr>
          <w:ilvl w:val="0"/>
          <w:numId w:val="6"/>
        </w:numPr>
        <w:tabs>
          <w:tab w:val="left" w:pos="1627"/>
        </w:tabs>
        <w:spacing w:before="36"/>
        <w:ind w:right="295"/>
        <w:jc w:val="both"/>
        <w:rPr>
          <w:sz w:val="28"/>
          <w:szCs w:val="28"/>
        </w:rPr>
      </w:pPr>
      <w:r w:rsidRPr="00EC64DD">
        <w:rPr>
          <w:sz w:val="28"/>
          <w:szCs w:val="28"/>
        </w:rPr>
        <w:t>розуміння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основних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теоретичних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понять,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термінів,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законів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та</w:t>
      </w:r>
      <w:r w:rsidRPr="00EC64DD">
        <w:rPr>
          <w:spacing w:val="1"/>
          <w:sz w:val="28"/>
          <w:szCs w:val="28"/>
        </w:rPr>
        <w:t xml:space="preserve"> </w:t>
      </w:r>
      <w:r w:rsidRPr="00EC64DD">
        <w:rPr>
          <w:sz w:val="28"/>
          <w:szCs w:val="28"/>
        </w:rPr>
        <w:t>закономірностей</w:t>
      </w:r>
      <w:r w:rsidRPr="00EC64DD">
        <w:rPr>
          <w:spacing w:val="1"/>
          <w:sz w:val="28"/>
          <w:szCs w:val="28"/>
        </w:rPr>
        <w:t xml:space="preserve"> </w:t>
      </w:r>
      <w:r w:rsidR="00B77BCD">
        <w:rPr>
          <w:sz w:val="28"/>
          <w:szCs w:val="28"/>
        </w:rPr>
        <w:t>психологічної науки.</w:t>
      </w:r>
      <w:r w:rsidRPr="00EC64DD">
        <w:rPr>
          <w:sz w:val="28"/>
          <w:szCs w:val="28"/>
        </w:rPr>
        <w:t xml:space="preserve"> </w:t>
      </w:r>
    </w:p>
    <w:p w:rsidR="00C5113B" w:rsidRPr="0044241F" w:rsidRDefault="00C5113B" w:rsidP="00020E50">
      <w:pPr>
        <w:tabs>
          <w:tab w:val="left" w:pos="1627"/>
        </w:tabs>
        <w:spacing w:before="2"/>
        <w:ind w:right="291"/>
        <w:jc w:val="both"/>
        <w:rPr>
          <w:sz w:val="28"/>
          <w:szCs w:val="28"/>
        </w:rPr>
      </w:pPr>
      <w:r w:rsidRPr="0044241F">
        <w:rPr>
          <w:i/>
          <w:sz w:val="28"/>
          <w:szCs w:val="28"/>
        </w:rPr>
        <w:t xml:space="preserve">вміти:  </w:t>
      </w:r>
    </w:p>
    <w:p w:rsidR="00C5113B" w:rsidRPr="00EC64DD" w:rsidRDefault="00C5113B" w:rsidP="00C5113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sz w:val="28"/>
          <w:szCs w:val="28"/>
        </w:rPr>
      </w:pPr>
      <w:r w:rsidRPr="00EC64DD">
        <w:rPr>
          <w:sz w:val="28"/>
          <w:szCs w:val="28"/>
        </w:rPr>
        <w:t xml:space="preserve">застосовувати </w:t>
      </w:r>
      <w:r w:rsidR="00020E50">
        <w:rPr>
          <w:sz w:val="28"/>
          <w:szCs w:val="28"/>
        </w:rPr>
        <w:t xml:space="preserve">алгоритми </w:t>
      </w:r>
      <w:r w:rsidR="00020E50">
        <w:rPr>
          <w:sz w:val="28"/>
          <w:szCs w:val="28"/>
          <w:lang w:val="en-US"/>
        </w:rPr>
        <w:t>mhGAP</w:t>
      </w:r>
      <w:r w:rsidR="00020E50">
        <w:rPr>
          <w:sz w:val="28"/>
          <w:szCs w:val="28"/>
        </w:rPr>
        <w:t xml:space="preserve"> у первинній оцінці психічного стану пацієнта;</w:t>
      </w:r>
    </w:p>
    <w:p w:rsidR="00C5113B" w:rsidRPr="00EC64DD" w:rsidRDefault="00020E50" w:rsidP="00C5113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оцінювати ступінь тяжкості розладу та визначення потреби у скеруванні до фахівця</w:t>
      </w:r>
      <w:r w:rsidR="00C5113B" w:rsidRPr="00EC64DD">
        <w:rPr>
          <w:sz w:val="28"/>
          <w:szCs w:val="28"/>
        </w:rPr>
        <w:t>;</w:t>
      </w:r>
    </w:p>
    <w:p w:rsidR="00C5113B" w:rsidRPr="00EC64DD" w:rsidRDefault="00020E50" w:rsidP="00C5113B">
      <w:pPr>
        <w:pStyle w:val="a5"/>
        <w:widowControl/>
        <w:numPr>
          <w:ilvl w:val="0"/>
          <w:numId w:val="5"/>
        </w:numPr>
        <w:autoSpaceDE/>
        <w:autoSpaceDN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планувати ведення пацієнта з урахуванням доступних ресурсів;</w:t>
      </w:r>
    </w:p>
    <w:p w:rsidR="00EC64DD" w:rsidRPr="00EC64DD" w:rsidRDefault="00020E50" w:rsidP="00EC64DD">
      <w:pPr>
        <w:pStyle w:val="a5"/>
        <w:numPr>
          <w:ilvl w:val="0"/>
          <w:numId w:val="5"/>
        </w:numPr>
        <w:tabs>
          <w:tab w:val="left" w:pos="1627"/>
        </w:tabs>
        <w:spacing w:line="278" w:lineRule="auto"/>
        <w:ind w:right="28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застосовувати інструменти </w:t>
      </w:r>
      <w:r>
        <w:rPr>
          <w:sz w:val="28"/>
          <w:szCs w:val="28"/>
          <w:lang w:val="en-US"/>
        </w:rPr>
        <w:t>mhGAP</w:t>
      </w:r>
      <w:r w:rsidRPr="00020E50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для моніторингу ефективності терапії та динаміки стану;</w:t>
      </w:r>
    </w:p>
    <w:p w:rsidR="00EC64DD" w:rsidRPr="00EC64DD" w:rsidRDefault="00B77BCD" w:rsidP="00EC64DD">
      <w:pPr>
        <w:pStyle w:val="a5"/>
        <w:numPr>
          <w:ilvl w:val="0"/>
          <w:numId w:val="5"/>
        </w:numPr>
        <w:tabs>
          <w:tab w:val="left" w:pos="1627"/>
        </w:tabs>
        <w:spacing w:line="276" w:lineRule="auto"/>
        <w:ind w:right="22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формувати індивідуальний план допомоги та підтримки пацієнтів із ПНПР-розладами;</w:t>
      </w:r>
    </w:p>
    <w:p w:rsidR="00EC64DD" w:rsidRPr="00EC64DD" w:rsidRDefault="00EC64DD" w:rsidP="00EC64DD">
      <w:pPr>
        <w:pStyle w:val="a5"/>
        <w:numPr>
          <w:ilvl w:val="0"/>
          <w:numId w:val="5"/>
        </w:numPr>
        <w:rPr>
          <w:sz w:val="28"/>
          <w:szCs w:val="28"/>
          <w:lang w:eastAsia="ru-RU"/>
        </w:rPr>
      </w:pPr>
      <w:r w:rsidRPr="00EC64DD">
        <w:rPr>
          <w:sz w:val="28"/>
          <w:szCs w:val="28"/>
        </w:rPr>
        <w:t>вмі</w:t>
      </w:r>
      <w:r w:rsidR="00B77BCD">
        <w:rPr>
          <w:sz w:val="28"/>
          <w:szCs w:val="28"/>
        </w:rPr>
        <w:t>ння використовувати мультидисциплінарний підхід у тривалому супроводі пацієнтів із ПНПР-розладами</w:t>
      </w:r>
      <w:r>
        <w:rPr>
          <w:sz w:val="28"/>
          <w:szCs w:val="28"/>
        </w:rPr>
        <w:t>.</w:t>
      </w:r>
    </w:p>
    <w:p w:rsidR="00C5113B" w:rsidRPr="0091213E" w:rsidRDefault="00C5113B" w:rsidP="00EC64DD">
      <w:pPr>
        <w:jc w:val="both"/>
        <w:rPr>
          <w:bCs/>
          <w:i/>
          <w:sz w:val="28"/>
          <w:szCs w:val="28"/>
        </w:rPr>
      </w:pPr>
    </w:p>
    <w:p w:rsidR="00C5113B" w:rsidRPr="0091213E" w:rsidRDefault="00C5113B" w:rsidP="00C5113B">
      <w:pPr>
        <w:ind w:firstLine="709"/>
        <w:jc w:val="both"/>
        <w:rPr>
          <w:bCs/>
          <w:i/>
          <w:sz w:val="28"/>
          <w:szCs w:val="28"/>
        </w:rPr>
      </w:pPr>
      <w:r w:rsidRPr="0091213E">
        <w:rPr>
          <w:bCs/>
          <w:i/>
          <w:sz w:val="28"/>
          <w:szCs w:val="28"/>
        </w:rPr>
        <w:t xml:space="preserve">Кінцеві цілі дисципліни </w:t>
      </w:r>
    </w:p>
    <w:p w:rsidR="00C5113B" w:rsidRPr="007B185B" w:rsidRDefault="00C5113B" w:rsidP="00EC64DD">
      <w:pPr>
        <w:rPr>
          <w:b/>
          <w:color w:val="4F81BD" w:themeColor="accent1"/>
          <w:sz w:val="28"/>
          <w:szCs w:val="28"/>
        </w:rPr>
      </w:pPr>
    </w:p>
    <w:p w:rsidR="00176283" w:rsidRPr="00176283" w:rsidRDefault="00176283" w:rsidP="00176283">
      <w:pPr>
        <w:pStyle w:val="a5"/>
        <w:numPr>
          <w:ilvl w:val="0"/>
          <w:numId w:val="1"/>
        </w:numPr>
        <w:tabs>
          <w:tab w:val="left" w:pos="1387"/>
        </w:tabs>
        <w:ind w:right="286"/>
        <w:jc w:val="both"/>
        <w:rPr>
          <w:sz w:val="28"/>
          <w:szCs w:val="28"/>
        </w:rPr>
      </w:pP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Мати ґрунтовні знання із структури професійної діяльності. Вміти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здійснювати професійну діяльність, що потребує оновлення та інтеграції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знань. Нести відповідальність за професійний розвиток, здатність до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подальшого професійного навчання з високим рівнем автономності.</w:t>
      </w:r>
    </w:p>
    <w:p w:rsidR="00176283" w:rsidRPr="00176283" w:rsidRDefault="00176283" w:rsidP="00176283">
      <w:pPr>
        <w:pStyle w:val="a5"/>
        <w:numPr>
          <w:ilvl w:val="0"/>
          <w:numId w:val="1"/>
        </w:numPr>
        <w:tabs>
          <w:tab w:val="left" w:pos="1387"/>
        </w:tabs>
        <w:ind w:right="286"/>
        <w:jc w:val="both"/>
        <w:rPr>
          <w:sz w:val="28"/>
          <w:szCs w:val="28"/>
        </w:rPr>
      </w:pP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Розуміння та знання фундаментальних і клінічних біомедичних наук, на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рівні достатньому для вирішення професійних задач у сфері охорони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здоров’я.</w:t>
      </w:r>
    </w:p>
    <w:p w:rsidR="00176283" w:rsidRPr="00176283" w:rsidRDefault="00176283" w:rsidP="00780A25">
      <w:pPr>
        <w:pStyle w:val="a5"/>
        <w:widowControl/>
        <w:numPr>
          <w:ilvl w:val="0"/>
          <w:numId w:val="1"/>
        </w:numPr>
        <w:tabs>
          <w:tab w:val="left" w:pos="1387"/>
        </w:tabs>
        <w:autoSpaceDE/>
        <w:autoSpaceDN/>
        <w:ind w:right="286"/>
        <w:jc w:val="both"/>
        <w:rPr>
          <w:sz w:val="28"/>
          <w:szCs w:val="28"/>
          <w:lang w:eastAsia="uk-UA"/>
        </w:rPr>
      </w:pP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Спеціалізовані концептуальні знання, що включають наукові здобутки у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сфері охорони здоров’я і є основою для проведення досліджень, критичне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осмислення проблем у сфері медицини та дотичних до неї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міждисциплінарних проблем.</w:t>
      </w:r>
    </w:p>
    <w:p w:rsidR="00176283" w:rsidRPr="00176283" w:rsidRDefault="00176283" w:rsidP="00176283">
      <w:pPr>
        <w:pStyle w:val="a5"/>
        <w:widowControl/>
        <w:numPr>
          <w:ilvl w:val="0"/>
          <w:numId w:val="1"/>
        </w:numPr>
        <w:tabs>
          <w:tab w:val="left" w:pos="1387"/>
        </w:tabs>
        <w:autoSpaceDE/>
        <w:autoSpaceDN/>
        <w:ind w:right="286"/>
        <w:jc w:val="both"/>
        <w:rPr>
          <w:sz w:val="28"/>
          <w:szCs w:val="28"/>
          <w:lang w:eastAsia="uk-UA"/>
        </w:rPr>
      </w:pP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Визначати необхідний режим праці, відпочинку та харчування на підставі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заключного клінічного діагнозу, дотримуючись відповідних етичних та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юридичних норм, шляхом прийняття обґрунтованого рішення за існуючими</w:t>
      </w:r>
      <w:r w:rsidR="00A54AE6">
        <w:rPr>
          <w:rFonts w:ascii="TimesNewRomanPSMT" w:hAnsi="TimesNewRomanPSMT"/>
          <w:color w:val="000000"/>
          <w:sz w:val="28"/>
          <w:szCs w:val="28"/>
          <w:lang w:eastAsia="uk-UA"/>
        </w:rPr>
        <w:t xml:space="preserve"> </w:t>
      </w:r>
      <w:r w:rsidRPr="00176283">
        <w:rPr>
          <w:rFonts w:ascii="TimesNewRomanPSMT" w:hAnsi="TimesNewRomanPSMT"/>
          <w:color w:val="000000"/>
          <w:sz w:val="28"/>
          <w:szCs w:val="28"/>
          <w:lang w:eastAsia="uk-UA"/>
        </w:rPr>
        <w:t>алгоритмами та стандартними схемами.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1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Осмислювати професійні завдання, проблеми і задачі системно, саногенно та оцінювати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позицій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гуманістичних</w:t>
      </w:r>
      <w:r w:rsidRPr="00C5113B">
        <w:rPr>
          <w:spacing w:val="2"/>
          <w:sz w:val="28"/>
          <w:szCs w:val="28"/>
        </w:rPr>
        <w:t xml:space="preserve"> </w:t>
      </w:r>
      <w:r w:rsidRPr="00C5113B">
        <w:rPr>
          <w:sz w:val="28"/>
          <w:szCs w:val="28"/>
        </w:rPr>
        <w:t>духовних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цінностей.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5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Демонструвати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розуміння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сутнісного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змісту категорій,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теоретичних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понять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законів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психології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та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здатність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оперувати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ними</w:t>
      </w:r>
      <w:r w:rsidRPr="00C5113B">
        <w:rPr>
          <w:spacing w:val="3"/>
          <w:sz w:val="28"/>
          <w:szCs w:val="28"/>
        </w:rPr>
        <w:t xml:space="preserve"> </w:t>
      </w:r>
      <w:r w:rsidRPr="00C5113B">
        <w:rPr>
          <w:sz w:val="28"/>
          <w:szCs w:val="28"/>
        </w:rPr>
        <w:t>у</w:t>
      </w:r>
      <w:r w:rsidRPr="00C5113B">
        <w:rPr>
          <w:spacing w:val="-8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професійній діяльності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5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Виявляти і прогнозувати тенденції перебігу особистісних, міжособистісних та групових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психічних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процесів на</w:t>
      </w:r>
      <w:r w:rsidRPr="00C5113B">
        <w:rPr>
          <w:spacing w:val="-4"/>
          <w:sz w:val="28"/>
          <w:szCs w:val="28"/>
        </w:rPr>
        <w:t xml:space="preserve"> </w:t>
      </w:r>
      <w:r w:rsidRPr="00C5113B">
        <w:rPr>
          <w:sz w:val="28"/>
          <w:szCs w:val="28"/>
        </w:rPr>
        <w:t>основі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знання їх</w:t>
      </w:r>
      <w:r w:rsidRPr="00C5113B">
        <w:rPr>
          <w:spacing w:val="2"/>
          <w:sz w:val="28"/>
          <w:szCs w:val="28"/>
        </w:rPr>
        <w:t xml:space="preserve"> </w:t>
      </w:r>
      <w:r w:rsidRPr="00C5113B">
        <w:rPr>
          <w:sz w:val="28"/>
          <w:szCs w:val="28"/>
        </w:rPr>
        <w:t>закономірностей.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6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Здійснювати пошук необхідної для професійної діяльності інформації з різних джерел,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зокрема,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з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використанням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інформаційно-комунікаційних</w:t>
      </w:r>
      <w:r w:rsidRPr="00C5113B">
        <w:rPr>
          <w:spacing w:val="3"/>
          <w:sz w:val="28"/>
          <w:szCs w:val="28"/>
        </w:rPr>
        <w:t xml:space="preserve"> </w:t>
      </w:r>
      <w:r w:rsidRPr="00C5113B">
        <w:rPr>
          <w:sz w:val="28"/>
          <w:szCs w:val="28"/>
        </w:rPr>
        <w:t>технологій.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95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Вміти реферувати наукові джерела, обґрунтовуючи власні позиції щодо їх змісту, та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робити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самостійні висновки.</w:t>
      </w:r>
    </w:p>
    <w:p w:rsidR="00EC64DD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86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Спроможність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самостійно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обирати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застосовувати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валідний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та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надійний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психодіагностичний інструментарій і технології психологічного супроводу й допомоги в</w:t>
      </w:r>
      <w:r w:rsidRPr="00C5113B">
        <w:rPr>
          <w:spacing w:val="-57"/>
          <w:sz w:val="28"/>
          <w:szCs w:val="28"/>
        </w:rPr>
        <w:t xml:space="preserve"> </w:t>
      </w:r>
      <w:r w:rsidRPr="00C5113B">
        <w:rPr>
          <w:sz w:val="28"/>
          <w:szCs w:val="28"/>
        </w:rPr>
        <w:t>галузі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охорони</w:t>
      </w:r>
      <w:r w:rsidRPr="00C5113B">
        <w:rPr>
          <w:spacing w:val="-2"/>
          <w:sz w:val="28"/>
          <w:szCs w:val="28"/>
        </w:rPr>
        <w:t xml:space="preserve"> </w:t>
      </w:r>
      <w:r w:rsidRPr="00C5113B">
        <w:rPr>
          <w:sz w:val="28"/>
          <w:szCs w:val="28"/>
        </w:rPr>
        <w:t>здоров'я.</w:t>
      </w:r>
    </w:p>
    <w:p w:rsidR="00EC64DD" w:rsidRPr="00C5113B" w:rsidRDefault="00EC64DD" w:rsidP="00EC64DD">
      <w:pPr>
        <w:pStyle w:val="a5"/>
        <w:numPr>
          <w:ilvl w:val="0"/>
          <w:numId w:val="1"/>
        </w:numPr>
        <w:tabs>
          <w:tab w:val="left" w:pos="1387"/>
        </w:tabs>
        <w:ind w:right="231" w:hanging="327"/>
        <w:jc w:val="both"/>
        <w:rPr>
          <w:sz w:val="28"/>
          <w:szCs w:val="28"/>
        </w:rPr>
      </w:pPr>
      <w:r w:rsidRPr="00C5113B">
        <w:rPr>
          <w:sz w:val="28"/>
          <w:szCs w:val="28"/>
        </w:rPr>
        <w:t>Розуміти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усіх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видах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професійної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діяльності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важливість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збереження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та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зміцнення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соматичного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і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психічного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здоров'я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(власного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й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навколишніх),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що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інтегрується</w:t>
      </w:r>
      <w:r w:rsidRPr="00C5113B">
        <w:rPr>
          <w:spacing w:val="61"/>
          <w:sz w:val="28"/>
          <w:szCs w:val="28"/>
        </w:rPr>
        <w:t xml:space="preserve"> </w:t>
      </w:r>
      <w:r w:rsidRPr="00C5113B">
        <w:rPr>
          <w:sz w:val="28"/>
          <w:szCs w:val="28"/>
        </w:rPr>
        <w:t>у</w:t>
      </w:r>
      <w:r w:rsidRPr="00C5113B">
        <w:rPr>
          <w:spacing w:val="1"/>
          <w:sz w:val="28"/>
          <w:szCs w:val="28"/>
        </w:rPr>
        <w:t xml:space="preserve"> </w:t>
      </w:r>
      <w:r w:rsidRPr="00C5113B">
        <w:rPr>
          <w:sz w:val="28"/>
          <w:szCs w:val="28"/>
        </w:rPr>
        <w:t>почуванні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стану</w:t>
      </w:r>
      <w:r w:rsidRPr="00C5113B">
        <w:rPr>
          <w:spacing w:val="-5"/>
          <w:sz w:val="28"/>
          <w:szCs w:val="28"/>
        </w:rPr>
        <w:t xml:space="preserve"> </w:t>
      </w:r>
      <w:r w:rsidRPr="00C5113B">
        <w:rPr>
          <w:sz w:val="28"/>
          <w:szCs w:val="28"/>
        </w:rPr>
        <w:t>загального</w:t>
      </w:r>
      <w:r w:rsidRPr="00C5113B">
        <w:rPr>
          <w:spacing w:val="-1"/>
          <w:sz w:val="28"/>
          <w:szCs w:val="28"/>
        </w:rPr>
        <w:t xml:space="preserve"> </w:t>
      </w:r>
      <w:r w:rsidRPr="00C5113B">
        <w:rPr>
          <w:sz w:val="28"/>
          <w:szCs w:val="28"/>
        </w:rPr>
        <w:t>благополуччя (згідно</w:t>
      </w:r>
      <w:r w:rsidRPr="00C5113B">
        <w:rPr>
          <w:spacing w:val="-1"/>
          <w:sz w:val="28"/>
          <w:szCs w:val="28"/>
        </w:rPr>
        <w:t xml:space="preserve"> </w:t>
      </w:r>
      <w:r w:rsidR="00176283">
        <w:rPr>
          <w:spacing w:val="-1"/>
          <w:sz w:val="28"/>
          <w:szCs w:val="28"/>
        </w:rPr>
        <w:t>і</w:t>
      </w:r>
      <w:r w:rsidR="00176283">
        <w:rPr>
          <w:sz w:val="28"/>
          <w:szCs w:val="28"/>
        </w:rPr>
        <w:t>з стратегією</w:t>
      </w:r>
      <w:r w:rsidRPr="00C5113B">
        <w:rPr>
          <w:sz w:val="28"/>
          <w:szCs w:val="28"/>
        </w:rPr>
        <w:t xml:space="preserve"> ВООЗ).</w:t>
      </w:r>
    </w:p>
    <w:p w:rsidR="00C5113B" w:rsidRPr="007B185B" w:rsidRDefault="00C5113B" w:rsidP="00C5113B">
      <w:pPr>
        <w:pStyle w:val="a5"/>
        <w:spacing w:line="276" w:lineRule="auto"/>
        <w:jc w:val="both"/>
        <w:rPr>
          <w:b/>
          <w:bCs/>
          <w:sz w:val="28"/>
          <w:szCs w:val="28"/>
        </w:rPr>
      </w:pPr>
    </w:p>
    <w:p w:rsidR="00C5113B" w:rsidRPr="0091213E" w:rsidRDefault="00C5113B" w:rsidP="00E11BB4">
      <w:pPr>
        <w:ind w:firstLine="708"/>
        <w:rPr>
          <w:b/>
          <w:color w:val="4F81BD" w:themeColor="accent1"/>
          <w:sz w:val="28"/>
          <w:szCs w:val="28"/>
        </w:rPr>
      </w:pPr>
      <w:r w:rsidRPr="0091213E">
        <w:rPr>
          <w:b/>
          <w:color w:val="4F81BD" w:themeColor="accent1"/>
          <w:sz w:val="28"/>
          <w:szCs w:val="28"/>
        </w:rPr>
        <w:t>ОПИС НАВЧАЛЬНОЇ ДИСЦИПЛІНИ</w:t>
      </w:r>
    </w:p>
    <w:p w:rsidR="00C5113B" w:rsidRPr="0091213E" w:rsidRDefault="00C5113B" w:rsidP="00C5113B">
      <w:pPr>
        <w:keepNext/>
        <w:keepLines/>
        <w:ind w:firstLine="709"/>
        <w:jc w:val="both"/>
        <w:rPr>
          <w:bCs/>
          <w:i/>
          <w:color w:val="000000" w:themeColor="text1"/>
          <w:sz w:val="28"/>
          <w:szCs w:val="28"/>
        </w:rPr>
      </w:pPr>
      <w:r w:rsidRPr="0091213E">
        <w:rPr>
          <w:bCs/>
          <w:i/>
          <w:color w:val="000000" w:themeColor="text1"/>
          <w:sz w:val="28"/>
          <w:szCs w:val="28"/>
        </w:rPr>
        <w:t>Форми навчання</w:t>
      </w:r>
    </w:p>
    <w:p w:rsidR="00C5113B" w:rsidRPr="0091213E" w:rsidRDefault="00C5113B" w:rsidP="00C5113B">
      <w:pPr>
        <w:ind w:firstLine="709"/>
        <w:jc w:val="both"/>
        <w:rPr>
          <w:color w:val="000000" w:themeColor="text1"/>
          <w:sz w:val="28"/>
          <w:szCs w:val="28"/>
        </w:rPr>
      </w:pPr>
      <w:r w:rsidRPr="0091213E">
        <w:rPr>
          <w:color w:val="000000" w:themeColor="text1"/>
          <w:sz w:val="28"/>
          <w:szCs w:val="28"/>
        </w:rPr>
        <w:t>Кур</w:t>
      </w:r>
      <w:r w:rsidR="00E82982">
        <w:rPr>
          <w:color w:val="000000" w:themeColor="text1"/>
          <w:sz w:val="28"/>
          <w:szCs w:val="28"/>
        </w:rPr>
        <w:t>с буде викладений у формі</w:t>
      </w:r>
      <w:r w:rsidR="0044241F">
        <w:rPr>
          <w:color w:val="000000" w:themeColor="text1"/>
          <w:sz w:val="28"/>
          <w:szCs w:val="28"/>
        </w:rPr>
        <w:t xml:space="preserve"> практичних занять та </w:t>
      </w:r>
      <w:r w:rsidRPr="0091213E">
        <w:rPr>
          <w:color w:val="000000" w:themeColor="text1"/>
          <w:sz w:val="28"/>
          <w:szCs w:val="28"/>
        </w:rPr>
        <w:t xml:space="preserve">організації самостійної </w:t>
      </w:r>
      <w:r w:rsidR="00E11BB4">
        <w:rPr>
          <w:color w:val="000000" w:themeColor="text1"/>
          <w:sz w:val="28"/>
          <w:szCs w:val="28"/>
        </w:rPr>
        <w:t>роботи здобувачів вищої освіти</w:t>
      </w:r>
      <w:r w:rsidRPr="0091213E">
        <w:rPr>
          <w:color w:val="000000" w:themeColor="text1"/>
          <w:sz w:val="28"/>
          <w:szCs w:val="28"/>
        </w:rPr>
        <w:t>.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i/>
          <w:iCs/>
          <w:color w:val="000000" w:themeColor="text1"/>
          <w:sz w:val="28"/>
          <w:szCs w:val="28"/>
        </w:rPr>
        <w:t>Методи навчання. </w:t>
      </w:r>
      <w:r w:rsidRPr="007B185B">
        <w:rPr>
          <w:color w:val="000000" w:themeColor="text1"/>
          <w:sz w:val="28"/>
          <w:szCs w:val="28"/>
        </w:rPr>
        <w:t>У курсі використовуються словесні, наочні та інтегративні методи навчання.</w:t>
      </w:r>
      <w:r w:rsidRPr="007B185B">
        <w:rPr>
          <w:sz w:val="28"/>
          <w:szCs w:val="28"/>
        </w:rPr>
        <w:t xml:space="preserve"> Під час вивчення дисципліни здобувачам освіти надається можливість засвоїти знання та вміння у форматі он-лайн з використанням ресурсів E-mail, ZOOM, Teams, V</w:t>
      </w:r>
      <w:r w:rsidRPr="007B185B">
        <w:rPr>
          <w:sz w:val="28"/>
          <w:szCs w:val="28"/>
          <w:lang w:val="en-US"/>
        </w:rPr>
        <w:t>iber</w:t>
      </w:r>
      <w:r w:rsidRPr="007B185B">
        <w:rPr>
          <w:sz w:val="28"/>
          <w:szCs w:val="28"/>
        </w:rPr>
        <w:t xml:space="preserve"> з урахуванням технічних можливостей кожного здобувача. Викладачі, закріплені за окремою групою, знаходяться в контакті в режимі он-лайн. Передбачена очна фо</w:t>
      </w:r>
      <w:r w:rsidR="00A54AE6">
        <w:rPr>
          <w:sz w:val="28"/>
          <w:szCs w:val="28"/>
        </w:rPr>
        <w:t xml:space="preserve">рма </w:t>
      </w:r>
      <w:r w:rsidR="00A54AE6">
        <w:rPr>
          <w:sz w:val="28"/>
          <w:szCs w:val="28"/>
        </w:rPr>
        <w:lastRenderedPageBreak/>
        <w:t xml:space="preserve">переважно для </w:t>
      </w:r>
      <w:r w:rsidR="00E11BB4">
        <w:rPr>
          <w:sz w:val="28"/>
          <w:szCs w:val="28"/>
        </w:rPr>
        <w:t>консультацій</w:t>
      </w:r>
      <w:r w:rsidR="00A54AE6">
        <w:rPr>
          <w:sz w:val="28"/>
          <w:szCs w:val="28"/>
        </w:rPr>
        <w:t xml:space="preserve"> </w:t>
      </w:r>
      <w:r w:rsidRPr="007B185B">
        <w:rPr>
          <w:sz w:val="28"/>
          <w:szCs w:val="28"/>
        </w:rPr>
        <w:t>та відпрацювання практи</w:t>
      </w:r>
      <w:r w:rsidR="00A54AE6">
        <w:rPr>
          <w:sz w:val="28"/>
          <w:szCs w:val="28"/>
        </w:rPr>
        <w:t xml:space="preserve">чних навичок </w:t>
      </w:r>
      <w:r w:rsidR="0044241F">
        <w:rPr>
          <w:sz w:val="28"/>
          <w:szCs w:val="28"/>
        </w:rPr>
        <w:t xml:space="preserve">з надання медико-психологічної допомоги </w:t>
      </w:r>
      <w:r w:rsidRPr="007B185B">
        <w:rPr>
          <w:sz w:val="28"/>
          <w:szCs w:val="28"/>
        </w:rPr>
        <w:t>на базі кафедри у встановлені дні та часи черговим викладачем.</w:t>
      </w:r>
    </w:p>
    <w:p w:rsidR="00C5113B" w:rsidRPr="007B185B" w:rsidRDefault="00C5113B" w:rsidP="00C5113B">
      <w:pPr>
        <w:rPr>
          <w:i/>
          <w:iCs/>
          <w:color w:val="000000" w:themeColor="text1"/>
          <w:sz w:val="28"/>
          <w:szCs w:val="28"/>
        </w:rPr>
      </w:pPr>
      <w:r w:rsidRPr="007B185B">
        <w:rPr>
          <w:i/>
          <w:iCs/>
          <w:color w:val="000000" w:themeColor="text1"/>
          <w:sz w:val="28"/>
          <w:szCs w:val="28"/>
        </w:rPr>
        <w:t>Зміст навчальної дисципліни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5"/>
        <w:gridCol w:w="3753"/>
        <w:gridCol w:w="2336"/>
      </w:tblGrid>
      <w:tr w:rsidR="00C5113B" w:rsidRPr="007B185B" w:rsidTr="001A2962">
        <w:trPr>
          <w:jc w:val="center"/>
        </w:trPr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Найменування показників</w:t>
            </w:r>
          </w:p>
        </w:tc>
        <w:tc>
          <w:tcPr>
            <w:tcW w:w="6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Характеристика навчальної дисципліни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6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Денна </w:t>
            </w:r>
            <w:r w:rsidRPr="007B185B">
              <w:rPr>
                <w:sz w:val="28"/>
                <w:szCs w:val="28"/>
              </w:rPr>
              <w:t>форма навчання</w:t>
            </w:r>
          </w:p>
        </w:tc>
      </w:tr>
      <w:tr w:rsidR="00C5113B" w:rsidRPr="007B185B" w:rsidTr="001A2962">
        <w:trPr>
          <w:jc w:val="center"/>
        </w:trPr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 xml:space="preserve">Загальна кількість: </w:t>
            </w:r>
          </w:p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Кредитів – 3</w:t>
            </w:r>
          </w:p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Годин – 90</w:t>
            </w:r>
          </w:p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Змістових підрозділів – 1</w:t>
            </w:r>
          </w:p>
        </w:tc>
        <w:tc>
          <w:tcPr>
            <w:tcW w:w="60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Вибіркова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Рік підготовки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A54AE6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Семестр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A54AE6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Лекції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C5113B" w:rsidRPr="007B185B">
              <w:rPr>
                <w:sz w:val="28"/>
                <w:szCs w:val="28"/>
              </w:rPr>
              <w:t xml:space="preserve"> годин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Практичні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C5113B">
              <w:rPr>
                <w:sz w:val="28"/>
                <w:szCs w:val="28"/>
              </w:rPr>
              <w:t xml:space="preserve"> </w:t>
            </w:r>
            <w:r w:rsidR="00C5113B" w:rsidRPr="007B185B">
              <w:rPr>
                <w:sz w:val="28"/>
                <w:szCs w:val="28"/>
              </w:rPr>
              <w:t>годин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Самостійна робота здобувача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  <w:r w:rsidR="00C5113B">
              <w:rPr>
                <w:sz w:val="28"/>
                <w:szCs w:val="28"/>
              </w:rPr>
              <w:t xml:space="preserve"> </w:t>
            </w:r>
            <w:r w:rsidR="00C5113B" w:rsidRPr="007B185B">
              <w:rPr>
                <w:sz w:val="28"/>
                <w:szCs w:val="28"/>
              </w:rPr>
              <w:t>годин</w:t>
            </w:r>
          </w:p>
        </w:tc>
      </w:tr>
      <w:tr w:rsidR="00C5113B" w:rsidRPr="007B185B" w:rsidTr="001A2962">
        <w:trPr>
          <w:trHeight w:val="3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У т. ч. індивідуальні завдання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jc w:val="center"/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0</w:t>
            </w:r>
          </w:p>
        </w:tc>
      </w:tr>
      <w:tr w:rsidR="00C5113B" w:rsidRPr="007B185B" w:rsidTr="001A296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</w:p>
        </w:tc>
        <w:tc>
          <w:tcPr>
            <w:tcW w:w="3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rPr>
                <w:sz w:val="28"/>
                <w:szCs w:val="28"/>
              </w:rPr>
            </w:pPr>
            <w:r w:rsidRPr="007B185B">
              <w:rPr>
                <w:sz w:val="28"/>
                <w:szCs w:val="28"/>
              </w:rPr>
              <w:t>Форма підсумкового контролю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44241F" w:rsidP="001A296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залік</w:t>
            </w:r>
          </w:p>
        </w:tc>
      </w:tr>
    </w:tbl>
    <w:p w:rsidR="00C5113B" w:rsidRPr="007B185B" w:rsidRDefault="00C5113B" w:rsidP="00C5113B">
      <w:pPr>
        <w:tabs>
          <w:tab w:val="left" w:pos="851"/>
          <w:tab w:val="right" w:pos="10193"/>
        </w:tabs>
        <w:rPr>
          <w:b/>
          <w:bCs/>
          <w:color w:val="000000"/>
          <w:sz w:val="28"/>
          <w:szCs w:val="28"/>
        </w:rPr>
      </w:pPr>
    </w:p>
    <w:p w:rsidR="00C5113B" w:rsidRPr="0058270B" w:rsidRDefault="00C5113B" w:rsidP="00C5113B">
      <w:pPr>
        <w:tabs>
          <w:tab w:val="left" w:pos="1508"/>
        </w:tabs>
        <w:rPr>
          <w:bCs/>
          <w:i/>
          <w:sz w:val="28"/>
          <w:szCs w:val="28"/>
        </w:rPr>
      </w:pPr>
      <w:r w:rsidRPr="007B185B">
        <w:rPr>
          <w:bCs/>
          <w:i/>
          <w:sz w:val="28"/>
          <w:szCs w:val="28"/>
        </w:rPr>
        <w:t>Теми</w:t>
      </w:r>
    </w:p>
    <w:p w:rsidR="00DA2154" w:rsidRPr="00A54AE6" w:rsidRDefault="009B0D0F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 w:rsidRPr="0044241F">
        <w:rPr>
          <w:b w:val="0"/>
          <w:sz w:val="28"/>
          <w:szCs w:val="28"/>
        </w:rPr>
        <w:t>1.</w:t>
      </w:r>
      <w:r w:rsidR="00A54AE6">
        <w:rPr>
          <w:b w:val="0"/>
          <w:sz w:val="28"/>
          <w:szCs w:val="28"/>
        </w:rPr>
        <w:t xml:space="preserve"> Оцінка, ведення та подальший супровід пацієнтів з ПНПР-розладами за пакетом інструментів </w:t>
      </w:r>
      <w:r w:rsidR="00A54AE6">
        <w:rPr>
          <w:b w:val="0"/>
          <w:sz w:val="28"/>
          <w:szCs w:val="28"/>
          <w:lang w:val="en-US"/>
        </w:rPr>
        <w:t>mhGAP</w:t>
      </w:r>
      <w:r w:rsidR="0044241F" w:rsidRPr="0044241F">
        <w:rPr>
          <w:b w:val="0"/>
          <w:sz w:val="28"/>
          <w:szCs w:val="28"/>
        </w:rPr>
        <w:t>.</w:t>
      </w:r>
      <w:r w:rsidR="00A54AE6">
        <w:rPr>
          <w:b w:val="0"/>
          <w:sz w:val="28"/>
          <w:szCs w:val="28"/>
        </w:rPr>
        <w:t xml:space="preserve"> Розлади пов</w:t>
      </w:r>
      <w:r w:rsidR="00A54AE6" w:rsidRPr="00A54AE6">
        <w:rPr>
          <w:b w:val="0"/>
          <w:sz w:val="28"/>
          <w:szCs w:val="28"/>
        </w:rPr>
        <w:t>’</w:t>
      </w:r>
      <w:r w:rsidR="00A54AE6">
        <w:rPr>
          <w:b w:val="0"/>
          <w:sz w:val="28"/>
          <w:szCs w:val="28"/>
        </w:rPr>
        <w:t>язані зі вживанням психоактивних речовин.</w:t>
      </w:r>
    </w:p>
    <w:p w:rsidR="002270BE" w:rsidRDefault="009B0D0F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 w:rsidRPr="0044241F">
        <w:rPr>
          <w:b w:val="0"/>
          <w:sz w:val="28"/>
          <w:szCs w:val="28"/>
        </w:rPr>
        <w:t>2.</w:t>
      </w:r>
      <w:r w:rsidR="00A54AE6" w:rsidRPr="00A54AE6">
        <w:rPr>
          <w:b w:val="0"/>
          <w:sz w:val="28"/>
          <w:szCs w:val="28"/>
        </w:rPr>
        <w:t xml:space="preserve"> </w:t>
      </w:r>
      <w:r w:rsidR="00A54AE6">
        <w:rPr>
          <w:b w:val="0"/>
          <w:sz w:val="28"/>
          <w:szCs w:val="28"/>
        </w:rPr>
        <w:t xml:space="preserve">Оцінка, ведення та подальший супровід пацієнтів з ПНПР-розладами за пакетом інструментів </w:t>
      </w:r>
      <w:r w:rsidR="00A54AE6">
        <w:rPr>
          <w:b w:val="0"/>
          <w:sz w:val="28"/>
          <w:szCs w:val="28"/>
          <w:lang w:val="en-US"/>
        </w:rPr>
        <w:t>mhGAP</w:t>
      </w:r>
      <w:r w:rsidR="00A54AE6" w:rsidRPr="0044241F">
        <w:rPr>
          <w:b w:val="0"/>
          <w:sz w:val="28"/>
          <w:szCs w:val="28"/>
        </w:rPr>
        <w:t>.</w:t>
      </w:r>
      <w:r w:rsidR="00451718">
        <w:rPr>
          <w:b w:val="0"/>
          <w:sz w:val="28"/>
          <w:szCs w:val="28"/>
        </w:rPr>
        <w:t xml:space="preserve"> Епілепсія та наслідки легкої – черепно-мозкової травми (посткомоційний синдром)</w:t>
      </w:r>
      <w:r w:rsidR="0044241F">
        <w:rPr>
          <w:b w:val="0"/>
          <w:sz w:val="28"/>
          <w:szCs w:val="28"/>
        </w:rPr>
        <w:t>.</w:t>
      </w:r>
    </w:p>
    <w:p w:rsidR="00DA2154" w:rsidRPr="0044241F" w:rsidRDefault="009B0D0F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 w:rsidRPr="0044241F">
        <w:rPr>
          <w:b w:val="0"/>
          <w:sz w:val="28"/>
          <w:szCs w:val="28"/>
        </w:rPr>
        <w:t>3.</w:t>
      </w:r>
      <w:r w:rsidR="0044241F">
        <w:rPr>
          <w:b w:val="0"/>
          <w:sz w:val="28"/>
          <w:szCs w:val="28"/>
        </w:rPr>
        <w:t xml:space="preserve"> </w:t>
      </w:r>
      <w:r w:rsidR="00A54AE6">
        <w:rPr>
          <w:b w:val="0"/>
          <w:sz w:val="28"/>
          <w:szCs w:val="28"/>
        </w:rPr>
        <w:t xml:space="preserve">Оцінка, ведення та подальший супровід пацієнтів з ПНПР-розладами за пакетом інструментів </w:t>
      </w:r>
      <w:r w:rsidR="00A54AE6">
        <w:rPr>
          <w:b w:val="0"/>
          <w:sz w:val="28"/>
          <w:szCs w:val="28"/>
          <w:lang w:val="en-US"/>
        </w:rPr>
        <w:t>mhGAP</w:t>
      </w:r>
      <w:r w:rsidR="00A54AE6" w:rsidRPr="0044241F">
        <w:rPr>
          <w:b w:val="0"/>
          <w:sz w:val="28"/>
          <w:szCs w:val="28"/>
        </w:rPr>
        <w:t>.</w:t>
      </w:r>
      <w:r w:rsidR="00451718">
        <w:rPr>
          <w:b w:val="0"/>
          <w:sz w:val="28"/>
          <w:szCs w:val="28"/>
        </w:rPr>
        <w:t xml:space="preserve"> Психози.</w:t>
      </w:r>
    </w:p>
    <w:p w:rsidR="00DA2154" w:rsidRPr="0044241F" w:rsidRDefault="009B0D0F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 w:rsidRPr="0044241F">
        <w:rPr>
          <w:b w:val="0"/>
          <w:sz w:val="28"/>
          <w:szCs w:val="28"/>
        </w:rPr>
        <w:t>4.</w:t>
      </w:r>
      <w:r w:rsidR="002270BE" w:rsidRPr="002270BE">
        <w:rPr>
          <w:b w:val="0"/>
          <w:sz w:val="28"/>
          <w:szCs w:val="28"/>
        </w:rPr>
        <w:t xml:space="preserve"> </w:t>
      </w:r>
      <w:r w:rsidR="00A54AE6">
        <w:rPr>
          <w:b w:val="0"/>
          <w:sz w:val="28"/>
          <w:szCs w:val="28"/>
        </w:rPr>
        <w:t xml:space="preserve">Оцінка, ведення та подальший супровід пацієнтів з ПНПР-розладами за пакетом інструментів </w:t>
      </w:r>
      <w:r w:rsidR="00A54AE6">
        <w:rPr>
          <w:b w:val="0"/>
          <w:sz w:val="28"/>
          <w:szCs w:val="28"/>
          <w:lang w:val="en-US"/>
        </w:rPr>
        <w:t>mhGAP</w:t>
      </w:r>
      <w:r w:rsidR="00A54AE6" w:rsidRPr="0044241F">
        <w:rPr>
          <w:b w:val="0"/>
          <w:sz w:val="28"/>
          <w:szCs w:val="28"/>
        </w:rPr>
        <w:t>.</w:t>
      </w:r>
      <w:r w:rsidR="00451718">
        <w:rPr>
          <w:b w:val="0"/>
          <w:sz w:val="28"/>
          <w:szCs w:val="28"/>
        </w:rPr>
        <w:t xml:space="preserve"> Деменція.</w:t>
      </w:r>
    </w:p>
    <w:p w:rsidR="00451718" w:rsidRPr="0044241F" w:rsidRDefault="0044241F" w:rsidP="00451718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5.</w:t>
      </w:r>
      <w:r w:rsidR="00D834D4">
        <w:rPr>
          <w:b w:val="0"/>
          <w:sz w:val="28"/>
          <w:szCs w:val="28"/>
        </w:rPr>
        <w:t xml:space="preserve"> </w:t>
      </w:r>
      <w:r w:rsidR="00451718">
        <w:rPr>
          <w:b w:val="0"/>
          <w:sz w:val="28"/>
          <w:szCs w:val="28"/>
        </w:rPr>
        <w:t xml:space="preserve">Оцінка, ведення та подальший супровід пацієнтів з ПНПР-розладами за пакетом інструментів </w:t>
      </w:r>
      <w:r w:rsidR="00451718">
        <w:rPr>
          <w:b w:val="0"/>
          <w:sz w:val="28"/>
          <w:szCs w:val="28"/>
          <w:lang w:val="en-US"/>
        </w:rPr>
        <w:t>mhGAP</w:t>
      </w:r>
      <w:r w:rsidR="00451718" w:rsidRPr="0044241F">
        <w:rPr>
          <w:b w:val="0"/>
          <w:sz w:val="28"/>
          <w:szCs w:val="28"/>
        </w:rPr>
        <w:t>.</w:t>
      </w:r>
      <w:r w:rsidR="00451718">
        <w:rPr>
          <w:b w:val="0"/>
          <w:sz w:val="28"/>
          <w:szCs w:val="28"/>
        </w:rPr>
        <w:t xml:space="preserve"> Дитячі та підліткові психічні і поведінкові розлади.</w:t>
      </w:r>
    </w:p>
    <w:p w:rsidR="00DA2154" w:rsidRPr="0044241F" w:rsidRDefault="00DA2154" w:rsidP="00DA2154">
      <w:pPr>
        <w:pStyle w:val="a9"/>
        <w:tabs>
          <w:tab w:val="left" w:pos="4536"/>
        </w:tabs>
        <w:spacing w:line="276" w:lineRule="auto"/>
        <w:ind w:left="0" w:right="-51"/>
        <w:rPr>
          <w:b w:val="0"/>
          <w:sz w:val="28"/>
          <w:szCs w:val="28"/>
        </w:rPr>
      </w:pPr>
    </w:p>
    <w:p w:rsidR="00DA2154" w:rsidRDefault="00DA2154" w:rsidP="00C5113B">
      <w:pPr>
        <w:pStyle w:val="a9"/>
        <w:tabs>
          <w:tab w:val="left" w:pos="4536"/>
        </w:tabs>
        <w:spacing w:line="276" w:lineRule="auto"/>
        <w:ind w:left="0" w:right="-51"/>
        <w:jc w:val="center"/>
        <w:rPr>
          <w:i/>
          <w:sz w:val="28"/>
          <w:szCs w:val="28"/>
        </w:rPr>
      </w:pPr>
    </w:p>
    <w:p w:rsidR="00C5113B" w:rsidRPr="007B185B" w:rsidRDefault="00C5113B" w:rsidP="00C5113B">
      <w:pPr>
        <w:pStyle w:val="a9"/>
        <w:tabs>
          <w:tab w:val="left" w:pos="4536"/>
        </w:tabs>
        <w:spacing w:line="276" w:lineRule="auto"/>
        <w:ind w:left="0" w:right="-51"/>
        <w:jc w:val="center"/>
        <w:rPr>
          <w:i/>
          <w:sz w:val="28"/>
          <w:szCs w:val="28"/>
        </w:rPr>
      </w:pPr>
      <w:r w:rsidRPr="007B185B">
        <w:rPr>
          <w:i/>
          <w:sz w:val="28"/>
          <w:szCs w:val="28"/>
        </w:rPr>
        <w:t>Перелік рекомендованої літератури</w:t>
      </w:r>
    </w:p>
    <w:p w:rsidR="00C5113B" w:rsidRDefault="00C5113B" w:rsidP="00C5113B">
      <w:pPr>
        <w:jc w:val="center"/>
        <w:rPr>
          <w:b/>
          <w:i/>
          <w:sz w:val="28"/>
          <w:szCs w:val="28"/>
        </w:rPr>
      </w:pPr>
      <w:r w:rsidRPr="007B185B">
        <w:rPr>
          <w:b/>
          <w:i/>
          <w:sz w:val="28"/>
          <w:szCs w:val="28"/>
        </w:rPr>
        <w:t>Основна:</w:t>
      </w:r>
    </w:p>
    <w:p w:rsidR="00873C4E" w:rsidRPr="00873C4E" w:rsidRDefault="00873C4E" w:rsidP="00873C4E">
      <w:pPr>
        <w:pStyle w:val="20"/>
        <w:numPr>
          <w:ilvl w:val="0"/>
          <w:numId w:val="8"/>
        </w:numPr>
        <w:tabs>
          <w:tab w:val="left" w:pos="330"/>
        </w:tabs>
        <w:ind w:left="260" w:hanging="260"/>
        <w:jc w:val="both"/>
        <w:rPr>
          <w:sz w:val="28"/>
          <w:szCs w:val="28"/>
        </w:rPr>
      </w:pPr>
      <w:r w:rsidRPr="00873C4E">
        <w:rPr>
          <w:rFonts w:ascii="TimesNewRomanPSMT" w:hAnsi="TimesNewRomanPSMT"/>
          <w:sz w:val="28"/>
          <w:szCs w:val="28"/>
        </w:rPr>
        <w:t>Керівництво mhGAP для ведення психічних, неврологічних розладів і</w:t>
      </w:r>
      <w:r>
        <w:rPr>
          <w:rFonts w:ascii="TimesNewRomanPSMT" w:hAnsi="TimesNewRomanPSMT"/>
          <w:sz w:val="28"/>
          <w:szCs w:val="28"/>
        </w:rPr>
        <w:t xml:space="preserve"> </w:t>
      </w:r>
      <w:r w:rsidRPr="00873C4E">
        <w:rPr>
          <w:rFonts w:ascii="TimesNewRomanPSMT" w:hAnsi="TimesNewRomanPSMT"/>
          <w:sz w:val="28"/>
          <w:szCs w:val="28"/>
        </w:rPr>
        <w:t>розладів пов'язаних зі вживанням психоактивних речовин, у</w:t>
      </w:r>
      <w:r>
        <w:rPr>
          <w:rFonts w:ascii="TimesNewRomanPSMT" w:hAnsi="TimesNewRomanPSMT"/>
          <w:sz w:val="28"/>
          <w:szCs w:val="28"/>
        </w:rPr>
        <w:t xml:space="preserve"> </w:t>
      </w:r>
      <w:r w:rsidRPr="00873C4E">
        <w:rPr>
          <w:rFonts w:ascii="TimesNewRomanPSMT" w:hAnsi="TimesNewRomanPSMT"/>
          <w:sz w:val="28"/>
          <w:szCs w:val="28"/>
        </w:rPr>
        <w:t>неспеціалізованих закладах охорони здоров'я. Версія 2.0. - 2020 - 164 с.</w:t>
      </w:r>
    </w:p>
    <w:p w:rsidR="00873C4E" w:rsidRDefault="00C5113B" w:rsidP="008D020C">
      <w:pPr>
        <w:pStyle w:val="20"/>
        <w:numPr>
          <w:ilvl w:val="0"/>
          <w:numId w:val="8"/>
        </w:numPr>
        <w:tabs>
          <w:tab w:val="left" w:pos="354"/>
        </w:tabs>
        <w:ind w:left="260" w:hanging="260"/>
        <w:jc w:val="both"/>
        <w:rPr>
          <w:sz w:val="28"/>
          <w:szCs w:val="28"/>
        </w:rPr>
      </w:pPr>
      <w:r w:rsidRPr="00873C4E">
        <w:rPr>
          <w:sz w:val="28"/>
          <w:szCs w:val="28"/>
        </w:rPr>
        <w:t>Основи загальної і медичної психології, психологічного здоров'я та м</w:t>
      </w:r>
      <w:r w:rsidR="0044241F" w:rsidRPr="00873C4E">
        <w:rPr>
          <w:sz w:val="28"/>
          <w:szCs w:val="28"/>
        </w:rPr>
        <w:t>іжособового спілкування [Текст]</w:t>
      </w:r>
      <w:r w:rsidRPr="00873C4E">
        <w:rPr>
          <w:sz w:val="28"/>
          <w:szCs w:val="28"/>
        </w:rPr>
        <w:t>: підручник для студентів мед. училищ, коледжів, академій та інститутів медсестринства / І. Я. Губенко, О. С.</w:t>
      </w:r>
      <w:r w:rsidR="00873C4E">
        <w:rPr>
          <w:sz w:val="28"/>
          <w:szCs w:val="28"/>
        </w:rPr>
        <w:t xml:space="preserve"> Карнацька, О. Т. Шевченко. - 3-</w:t>
      </w:r>
      <w:r w:rsidRPr="00873C4E">
        <w:rPr>
          <w:sz w:val="28"/>
          <w:szCs w:val="28"/>
        </w:rPr>
        <w:t>е видання, переробл. і до</w:t>
      </w:r>
      <w:r w:rsidR="00BD3018" w:rsidRPr="00873C4E">
        <w:rPr>
          <w:sz w:val="28"/>
          <w:szCs w:val="28"/>
        </w:rPr>
        <w:t>повн. - К. : ВСВ"</w:t>
      </w:r>
      <w:r w:rsidR="00D31168" w:rsidRPr="00873C4E">
        <w:rPr>
          <w:sz w:val="28"/>
          <w:szCs w:val="28"/>
        </w:rPr>
        <w:t xml:space="preserve"> </w:t>
      </w:r>
      <w:r w:rsidR="00BD3018" w:rsidRPr="00873C4E">
        <w:rPr>
          <w:sz w:val="28"/>
          <w:szCs w:val="28"/>
        </w:rPr>
        <w:t>Медицина", 2021</w:t>
      </w:r>
      <w:r w:rsidRPr="00873C4E">
        <w:rPr>
          <w:sz w:val="28"/>
          <w:szCs w:val="28"/>
        </w:rPr>
        <w:t>. - 312 с.</w:t>
      </w:r>
      <w:bookmarkStart w:id="0" w:name="bookmark15"/>
      <w:bookmarkEnd w:id="0"/>
    </w:p>
    <w:p w:rsidR="00BD3018" w:rsidRPr="00873C4E" w:rsidRDefault="00C5113B" w:rsidP="008D020C">
      <w:pPr>
        <w:pStyle w:val="20"/>
        <w:numPr>
          <w:ilvl w:val="0"/>
          <w:numId w:val="8"/>
        </w:numPr>
        <w:tabs>
          <w:tab w:val="left" w:pos="354"/>
        </w:tabs>
        <w:ind w:left="260" w:hanging="260"/>
        <w:jc w:val="both"/>
        <w:rPr>
          <w:sz w:val="28"/>
          <w:szCs w:val="28"/>
        </w:rPr>
      </w:pPr>
      <w:r w:rsidRPr="00873C4E">
        <w:rPr>
          <w:sz w:val="28"/>
          <w:szCs w:val="28"/>
        </w:rPr>
        <w:t>Медична психологія [Текст] : підручник для студ. мед. вищ. навч. закл. Т1. : Загальна медична психологія / за ред Г.Я.Пилягіної [Пилягіна Г.Я., Хаустова О.О., Чабан О.С., Аймедов К.В., Асеєва Ю.О.]. - Вінниця : Нова Книга, 2020. - 288 с.</w:t>
      </w:r>
    </w:p>
    <w:p w:rsidR="00AC2937" w:rsidRDefault="00C5113B" w:rsidP="00AC2937">
      <w:pPr>
        <w:pStyle w:val="20"/>
        <w:tabs>
          <w:tab w:val="left" w:pos="354"/>
        </w:tabs>
        <w:ind w:firstLine="0"/>
        <w:rPr>
          <w:b/>
          <w:i/>
          <w:sz w:val="28"/>
          <w:szCs w:val="28"/>
        </w:rPr>
      </w:pPr>
      <w:r w:rsidRPr="005564F9">
        <w:rPr>
          <w:b/>
          <w:i/>
          <w:sz w:val="28"/>
          <w:szCs w:val="28"/>
        </w:rPr>
        <w:t xml:space="preserve"> </w:t>
      </w:r>
    </w:p>
    <w:p w:rsidR="00C5113B" w:rsidRPr="005564F9" w:rsidRDefault="00C5113B" w:rsidP="00AC2937">
      <w:pPr>
        <w:pStyle w:val="20"/>
        <w:tabs>
          <w:tab w:val="left" w:pos="354"/>
        </w:tabs>
        <w:ind w:firstLine="0"/>
        <w:jc w:val="center"/>
        <w:rPr>
          <w:b/>
          <w:i/>
          <w:sz w:val="28"/>
          <w:szCs w:val="28"/>
        </w:rPr>
      </w:pPr>
      <w:r w:rsidRPr="005564F9">
        <w:rPr>
          <w:b/>
          <w:i/>
          <w:sz w:val="28"/>
          <w:szCs w:val="28"/>
        </w:rPr>
        <w:t>Додаткова</w:t>
      </w:r>
      <w:r w:rsidR="00AC2937">
        <w:rPr>
          <w:b/>
          <w:i/>
          <w:sz w:val="28"/>
          <w:szCs w:val="28"/>
        </w:rPr>
        <w:t>:</w:t>
      </w:r>
    </w:p>
    <w:p w:rsidR="00C5113B" w:rsidRDefault="00C5113B" w:rsidP="00C5113B">
      <w:pPr>
        <w:pStyle w:val="20"/>
        <w:numPr>
          <w:ilvl w:val="0"/>
          <w:numId w:val="9"/>
        </w:numPr>
        <w:tabs>
          <w:tab w:val="left" w:pos="330"/>
        </w:tabs>
        <w:ind w:left="260" w:hanging="260"/>
        <w:jc w:val="both"/>
        <w:rPr>
          <w:sz w:val="28"/>
          <w:szCs w:val="28"/>
        </w:rPr>
      </w:pPr>
      <w:bookmarkStart w:id="1" w:name="bookmark16"/>
      <w:bookmarkStart w:id="2" w:name="bookmark19"/>
      <w:bookmarkEnd w:id="1"/>
      <w:bookmarkEnd w:id="2"/>
      <w:r w:rsidRPr="005564F9">
        <w:rPr>
          <w:sz w:val="28"/>
          <w:szCs w:val="28"/>
        </w:rPr>
        <w:t xml:space="preserve">Матвієць Л.Г. Важливі підходи до налагодження комунікацій між лікарем і пацієнтом із </w:t>
      </w:r>
      <w:r w:rsidRPr="005564F9">
        <w:rPr>
          <w:sz w:val="28"/>
          <w:szCs w:val="28"/>
        </w:rPr>
        <w:lastRenderedPageBreak/>
        <w:t>залежністю від психоактивних речовин [Текст] / Л.Г. Матвієць// Сімейна медицина.- 2019.- No 5-6.- С.14-17</w:t>
      </w:r>
      <w:r w:rsidR="00873C4E">
        <w:rPr>
          <w:sz w:val="28"/>
          <w:szCs w:val="28"/>
        </w:rPr>
        <w:t>.</w:t>
      </w:r>
    </w:p>
    <w:p w:rsidR="00873C4E" w:rsidRPr="00873C4E" w:rsidRDefault="00873C4E" w:rsidP="00873C4E">
      <w:pPr>
        <w:pStyle w:val="20"/>
        <w:numPr>
          <w:ilvl w:val="0"/>
          <w:numId w:val="9"/>
        </w:numPr>
        <w:tabs>
          <w:tab w:val="left" w:pos="330"/>
        </w:tabs>
        <w:ind w:left="260" w:hanging="260"/>
        <w:jc w:val="both"/>
        <w:rPr>
          <w:sz w:val="28"/>
          <w:szCs w:val="28"/>
        </w:rPr>
      </w:pPr>
      <w:r>
        <w:rPr>
          <w:rFonts w:ascii="TimesNewRomanPSMT" w:hAnsi="TimesNewRomanPSMT"/>
          <w:sz w:val="28"/>
          <w:szCs w:val="28"/>
        </w:rPr>
        <w:t xml:space="preserve">Макклінток-Ґрінберґ </w:t>
      </w:r>
      <w:r w:rsidRPr="00873C4E">
        <w:rPr>
          <w:rFonts w:ascii="TimesNewRomanPSMT" w:hAnsi="TimesNewRomanPSMT"/>
          <w:sz w:val="28"/>
          <w:szCs w:val="28"/>
        </w:rPr>
        <w:t>Т. Робочий зошит з розвитку навичок подолання</w:t>
      </w:r>
      <w:r>
        <w:rPr>
          <w:rFonts w:ascii="TimesNewRomanPSMT" w:hAnsi="TimesNewRomanPSMT"/>
          <w:sz w:val="28"/>
          <w:szCs w:val="28"/>
        </w:rPr>
        <w:t xml:space="preserve"> </w:t>
      </w:r>
      <w:r w:rsidRPr="00873C4E">
        <w:rPr>
          <w:rFonts w:ascii="TimesNewRomanPSMT" w:hAnsi="TimesNewRomanPSMT"/>
          <w:sz w:val="28"/>
          <w:szCs w:val="28"/>
        </w:rPr>
        <w:t>комплексного ПТСР. Науково обгрунтований підхід до керування страхом і</w:t>
      </w:r>
      <w:r>
        <w:rPr>
          <w:rFonts w:ascii="TimesNewRomanPSMT" w:hAnsi="TimesNewRomanPSMT"/>
          <w:sz w:val="28"/>
          <w:szCs w:val="28"/>
        </w:rPr>
        <w:t xml:space="preserve"> </w:t>
      </w:r>
      <w:r w:rsidRPr="00873C4E">
        <w:rPr>
          <w:rFonts w:ascii="TimesNewRomanPSMT" w:hAnsi="TimesNewRomanPSMT"/>
          <w:sz w:val="28"/>
          <w:szCs w:val="28"/>
        </w:rPr>
        <w:t xml:space="preserve">гнівом, зміцнення впевненості і в собі та відновлення своєї ідентичності[Текст] = The Complex PTSD Coping Skills Workbook. An Evidence-BasedApproach </w:t>
      </w:r>
      <w:r>
        <w:rPr>
          <w:rFonts w:ascii="TimesNewRomanPSMT" w:hAnsi="TimesNewRomanPSMT"/>
          <w:sz w:val="28"/>
          <w:szCs w:val="28"/>
        </w:rPr>
        <w:t>to Manage fear and Anger, Build</w:t>
      </w:r>
      <w:r w:rsidRPr="00873C4E">
        <w:rPr>
          <w:rFonts w:ascii="TimesNewRomanPSMT" w:hAnsi="TimesNewRomanPSMT"/>
          <w:sz w:val="28"/>
          <w:szCs w:val="28"/>
        </w:rPr>
        <w:t>Confidence, and Reclaim Your/ Т. Макклінток-Ґрінберґ; пер. з анг. О. Варварюка. — Київ : Вид-во</w:t>
      </w:r>
      <w:r>
        <w:rPr>
          <w:rFonts w:ascii="TimesNewRomanPSMT" w:hAnsi="TimesNewRomanPSMT"/>
          <w:sz w:val="28"/>
          <w:szCs w:val="28"/>
        </w:rPr>
        <w:t xml:space="preserve"> </w:t>
      </w:r>
      <w:r w:rsidRPr="00873C4E">
        <w:rPr>
          <w:rFonts w:ascii="TimesNewRomanPSMT" w:hAnsi="TimesNewRomanPSMT"/>
          <w:sz w:val="28"/>
          <w:szCs w:val="28"/>
        </w:rPr>
        <w:t>Ростислава Бурлаки, 2024. — 272 с.</w:t>
      </w:r>
    </w:p>
    <w:p w:rsidR="00C5113B" w:rsidRPr="005564F9" w:rsidRDefault="00C5113B" w:rsidP="00C5113B">
      <w:pPr>
        <w:pStyle w:val="20"/>
        <w:numPr>
          <w:ilvl w:val="0"/>
          <w:numId w:val="9"/>
        </w:numPr>
        <w:tabs>
          <w:tab w:val="left" w:pos="354"/>
        </w:tabs>
        <w:ind w:left="260" w:hanging="260"/>
        <w:jc w:val="both"/>
        <w:rPr>
          <w:sz w:val="28"/>
          <w:szCs w:val="28"/>
        </w:rPr>
      </w:pPr>
      <w:bookmarkStart w:id="3" w:name="bookmark20"/>
      <w:bookmarkEnd w:id="3"/>
      <w:r w:rsidRPr="005564F9">
        <w:rPr>
          <w:sz w:val="28"/>
          <w:szCs w:val="28"/>
        </w:rPr>
        <w:t>Свінціцький А.С. Взаєморозуміння між лікарем і пацієнтом як запорука ефективності здійснюваного лікування [Текст] / А.С. Свінціцький/ Практикуючий лікар.- 2019.- No4.- С.61-65.</w:t>
      </w:r>
    </w:p>
    <w:p w:rsidR="00C5113B" w:rsidRPr="005564F9" w:rsidRDefault="00C5113B" w:rsidP="00C5113B">
      <w:pPr>
        <w:pStyle w:val="20"/>
        <w:numPr>
          <w:ilvl w:val="0"/>
          <w:numId w:val="9"/>
        </w:numPr>
        <w:tabs>
          <w:tab w:val="left" w:pos="354"/>
        </w:tabs>
        <w:ind w:left="260" w:hanging="260"/>
        <w:jc w:val="both"/>
        <w:rPr>
          <w:sz w:val="28"/>
          <w:szCs w:val="28"/>
        </w:rPr>
      </w:pPr>
      <w:bookmarkStart w:id="4" w:name="bookmark21"/>
      <w:bookmarkEnd w:id="4"/>
      <w:r w:rsidRPr="005564F9">
        <w:rPr>
          <w:sz w:val="28"/>
          <w:szCs w:val="28"/>
        </w:rPr>
        <w:t>Психотерапія з психокорекційною роботою. Навчально-методичний посібник. / Автор- упорядник Михальченко Н.В. - Миколаїв: МНУ імені В.О. Сухомлинського, 2018.- 236 с.</w:t>
      </w:r>
    </w:p>
    <w:p w:rsidR="00C5113B" w:rsidRPr="00D834D4" w:rsidRDefault="00C5113B" w:rsidP="00D834D4">
      <w:pPr>
        <w:pStyle w:val="20"/>
        <w:numPr>
          <w:ilvl w:val="0"/>
          <w:numId w:val="9"/>
        </w:numPr>
        <w:tabs>
          <w:tab w:val="left" w:pos="354"/>
        </w:tabs>
        <w:ind w:left="260" w:hanging="260"/>
        <w:jc w:val="both"/>
        <w:rPr>
          <w:sz w:val="28"/>
          <w:szCs w:val="28"/>
        </w:rPr>
      </w:pPr>
      <w:bookmarkStart w:id="5" w:name="bookmark22"/>
      <w:bookmarkEnd w:id="5"/>
      <w:r w:rsidRPr="005564F9">
        <w:rPr>
          <w:sz w:val="28"/>
          <w:szCs w:val="28"/>
        </w:rPr>
        <w:t>Мушкевич М. І. Основи психотерапії : навч. посіб / М. І. Мушкевич, С. Є. Чагарна ; за ред. М.</w:t>
      </w:r>
      <w:bookmarkStart w:id="6" w:name="bookmark23"/>
      <w:r w:rsidRPr="00D834D4">
        <w:rPr>
          <w:sz w:val="28"/>
          <w:szCs w:val="28"/>
          <w:shd w:val="clear" w:color="auto" w:fill="FFFFFF"/>
        </w:rPr>
        <w:t>І</w:t>
      </w:r>
      <w:bookmarkEnd w:id="6"/>
      <w:r w:rsidRPr="00D834D4">
        <w:rPr>
          <w:sz w:val="28"/>
          <w:szCs w:val="28"/>
          <w:shd w:val="clear" w:color="auto" w:fill="FFFFFF"/>
        </w:rPr>
        <w:t>.</w:t>
      </w:r>
      <w:r w:rsidRPr="00D834D4">
        <w:rPr>
          <w:sz w:val="28"/>
          <w:szCs w:val="28"/>
        </w:rPr>
        <w:tab/>
        <w:t>Мушкевич. - Вид. 3-тє. - Луцьк : Вежа-Друк, 2017. - 420 с.</w:t>
      </w:r>
    </w:p>
    <w:p w:rsidR="00C5113B" w:rsidRDefault="00C5113B" w:rsidP="00C5113B">
      <w:pPr>
        <w:pStyle w:val="20"/>
        <w:numPr>
          <w:ilvl w:val="0"/>
          <w:numId w:val="9"/>
        </w:numPr>
        <w:tabs>
          <w:tab w:val="left" w:pos="354"/>
        </w:tabs>
        <w:ind w:firstLine="0"/>
        <w:rPr>
          <w:sz w:val="28"/>
          <w:szCs w:val="28"/>
        </w:rPr>
      </w:pPr>
      <w:bookmarkStart w:id="7" w:name="bookmark24"/>
      <w:bookmarkEnd w:id="7"/>
      <w:r w:rsidRPr="005564F9">
        <w:rPr>
          <w:sz w:val="28"/>
          <w:szCs w:val="28"/>
        </w:rPr>
        <w:t>USMLE Step 1 Lecture Notes: Behavioral Science and Social S</w:t>
      </w:r>
      <w:r w:rsidR="00873C4E">
        <w:rPr>
          <w:sz w:val="28"/>
          <w:szCs w:val="28"/>
        </w:rPr>
        <w:t>cience - 2018 by Kaplan Medical</w:t>
      </w:r>
      <w:r w:rsidRPr="005564F9">
        <w:rPr>
          <w:sz w:val="28"/>
          <w:szCs w:val="28"/>
        </w:rPr>
        <w:t>.</w:t>
      </w:r>
    </w:p>
    <w:p w:rsidR="00873C4E" w:rsidRPr="00873C4E" w:rsidRDefault="00873C4E" w:rsidP="00873C4E">
      <w:pPr>
        <w:pStyle w:val="20"/>
        <w:numPr>
          <w:ilvl w:val="0"/>
          <w:numId w:val="9"/>
        </w:numPr>
        <w:tabs>
          <w:tab w:val="left" w:pos="354"/>
        </w:tabs>
        <w:ind w:firstLine="0"/>
        <w:jc w:val="both"/>
        <w:rPr>
          <w:sz w:val="28"/>
          <w:szCs w:val="28"/>
        </w:rPr>
      </w:pPr>
      <w:r w:rsidRPr="00873C4E">
        <w:rPr>
          <w:rFonts w:ascii="TimesNewRomanPSMT" w:hAnsi="TimesNewRomanPSMT"/>
          <w:sz w:val="28"/>
          <w:szCs w:val="28"/>
        </w:rPr>
        <w:t>Harbuzova V., Ulunova A., Minenko S. Аssessment of professional life qualityand resilience of medical staff working at military treatment and rehabilitationfacilities in the conditions of war in Ukraine / Eastern Ukrainian Medical Journal.2024;12(3):492-504</w:t>
      </w:r>
      <w:r>
        <w:rPr>
          <w:rFonts w:ascii="TimesNewRomanPSMT" w:hAnsi="TimesNewRomanPSMT"/>
          <w:sz w:val="28"/>
          <w:szCs w:val="28"/>
        </w:rPr>
        <w:t>.</w:t>
      </w:r>
    </w:p>
    <w:p w:rsidR="00873C4E" w:rsidRPr="005564F9" w:rsidRDefault="00873C4E" w:rsidP="00873C4E">
      <w:pPr>
        <w:pStyle w:val="20"/>
        <w:tabs>
          <w:tab w:val="left" w:pos="354"/>
        </w:tabs>
        <w:ind w:firstLine="0"/>
        <w:rPr>
          <w:sz w:val="28"/>
          <w:szCs w:val="28"/>
        </w:rPr>
      </w:pPr>
    </w:p>
    <w:p w:rsidR="00C5113B" w:rsidRPr="00BD3018" w:rsidRDefault="00C5113B" w:rsidP="00BD3018">
      <w:pPr>
        <w:pStyle w:val="1"/>
        <w:tabs>
          <w:tab w:val="left" w:pos="397"/>
        </w:tabs>
        <w:spacing w:line="240" w:lineRule="auto"/>
        <w:ind w:left="720" w:firstLine="0"/>
        <w:jc w:val="center"/>
      </w:pPr>
      <w:bookmarkStart w:id="8" w:name="bookmark25"/>
      <w:bookmarkEnd w:id="8"/>
      <w:r w:rsidRPr="007B185B">
        <w:rPr>
          <w:b/>
          <w:i/>
          <w:color w:val="000000" w:themeColor="text1"/>
        </w:rPr>
        <w:t>Електронні інформаційні ресурси</w:t>
      </w:r>
      <w:r w:rsidR="00AC2937">
        <w:rPr>
          <w:b/>
          <w:i/>
          <w:color w:val="000000" w:themeColor="text1"/>
        </w:rPr>
        <w:t>:</w:t>
      </w:r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1.Указ Президента України "Про забезпечення створення безбар’єрного простору в Україні"  </w:t>
      </w:r>
      <w:hyperlink r:id="rId5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https://www.president.gov.ua/documents/5332020-35809 </w:t>
        </w:r>
      </w:hyperlink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2.Закон України «Про внесення змін до деяких законів України про освіту щодо організації інклюзивного навчання»</w:t>
      </w:r>
      <w:hyperlink r:id="rId6" w:anchor="Text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https://zakon.rada.gov.ua/laws/show/1324-18#Text </w:t>
        </w:r>
      </w:hyperlink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3.Конвенція ООН про права осіб з інвалідністю</w:t>
      </w:r>
      <w:hyperlink r:id="rId7" w:anchor="Text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https://zakon.rada.gov.ua/laws/show/995_g71#Text </w:t>
        </w:r>
      </w:hyperlink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4.Розпорядження Кабінету Міністрів «Про затвердження складу міжвідомчої робочої групи з питань розроблення проекту Національної стратегії із створення безбар’єрного простору в Україні»</w:t>
      </w:r>
      <w:hyperlink r:id="rId8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https://www.kmu.gov.ua/npas/pro-zatverdzhennya-skladu-mizhvido-a134r </w:t>
        </w:r>
      </w:hyperlink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5.Постанова Кабінету Міністрів України «Про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2009—2015 роки «Безбар’єрна Україна»</w:t>
      </w:r>
      <w:hyperlink r:id="rId9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https://www.kmu.gov.ua/npas/232167617 </w:t>
        </w:r>
      </w:hyperlink>
    </w:p>
    <w:p w:rsidR="00C5113B" w:rsidRPr="00BD3018" w:rsidRDefault="00C5113B" w:rsidP="00C5113B">
      <w:pPr>
        <w:spacing w:after="130"/>
        <w:rPr>
          <w:sz w:val="28"/>
          <w:szCs w:val="28"/>
          <w:lang w:eastAsia="uk-UA"/>
        </w:rPr>
      </w:pPr>
      <w:r w:rsidRPr="00BD3018">
        <w:rPr>
          <w:sz w:val="28"/>
          <w:szCs w:val="28"/>
          <w:lang w:eastAsia="uk-UA"/>
        </w:rPr>
        <w:t>6.Постанова Кабінету Міністрів України «Про затвердження критеріїв доступності для осіб з інвалідністю та інших маломобільних груп населення приміщень, що надаються дільничним виборчим комісіям звичайних виборчих дільниць для організації їх роботи та проведення голосування»</w:t>
      </w:r>
      <w:hyperlink r:id="rId10" w:anchor="Text" w:tgtFrame="_blank" w:history="1">
        <w:r w:rsidRPr="00BD3018">
          <w:rPr>
            <w:rStyle w:val="a8"/>
            <w:color w:val="auto"/>
            <w:sz w:val="28"/>
            <w:szCs w:val="28"/>
            <w:lang w:eastAsia="uk-UA"/>
          </w:rPr>
          <w:t> https://zakon.rada.gov.ua/laws/show/962-2020-%D0%BF#Text </w:t>
        </w:r>
      </w:hyperlink>
      <w:r w:rsidRPr="00BD3018">
        <w:rPr>
          <w:sz w:val="28"/>
          <w:szCs w:val="28"/>
          <w:lang w:eastAsia="uk-UA"/>
        </w:rPr>
        <w:t> </w:t>
      </w:r>
    </w:p>
    <w:p w:rsidR="00C5113B" w:rsidRPr="00BD3018" w:rsidRDefault="00C5113B" w:rsidP="00C5113B">
      <w:pPr>
        <w:pStyle w:val="1"/>
        <w:tabs>
          <w:tab w:val="left" w:pos="397"/>
        </w:tabs>
        <w:spacing w:line="240" w:lineRule="auto"/>
        <w:ind w:firstLine="0"/>
      </w:pPr>
      <w:r w:rsidRPr="00BD3018">
        <w:t xml:space="preserve">7.  http://zakon.rada.gov.ua/cgi-bin/laws/main.cgi?nreg=2402-14 -Закон України «Про охорону дитинства». 8.http://zakon.rada.gov.ua/cgibin/laws/mai№.cgi?nreg=2961-15 – </w:t>
      </w:r>
    </w:p>
    <w:p w:rsidR="00C5113B" w:rsidRPr="00BD3018" w:rsidRDefault="00C5113B" w:rsidP="00C5113B">
      <w:pPr>
        <w:pStyle w:val="1"/>
        <w:tabs>
          <w:tab w:val="left" w:pos="397"/>
        </w:tabs>
        <w:spacing w:line="240" w:lineRule="auto"/>
        <w:ind w:firstLine="0"/>
      </w:pPr>
      <w:r w:rsidRPr="00BD3018">
        <w:t>Закон України «Про реабілітацію інвалідів в Україні</w:t>
      </w:r>
    </w:p>
    <w:p w:rsidR="000D66C0" w:rsidRDefault="000D66C0" w:rsidP="00C5113B">
      <w:pPr>
        <w:pStyle w:val="1"/>
        <w:tabs>
          <w:tab w:val="left" w:pos="397"/>
        </w:tabs>
        <w:spacing w:line="240" w:lineRule="auto"/>
        <w:ind w:firstLine="0"/>
      </w:pPr>
      <w:r>
        <w:t>8</w:t>
      </w:r>
      <w:r w:rsidR="00C5113B" w:rsidRPr="00BD3018">
        <w:t xml:space="preserve">.http://zakon.rada.gov.ua/cgi-bin/laws/main.cgi?nreg=1545-2000-%EF - Постанова Кабінету Міністрів України від 12 жовтня 2000 р. № 1545 «Про схвалення Концепції ранньої соціальної реабілітації дітей з інвалідністю». </w:t>
      </w:r>
    </w:p>
    <w:p w:rsidR="00C5113B" w:rsidRPr="00BD3018" w:rsidRDefault="000D66C0" w:rsidP="00C5113B">
      <w:pPr>
        <w:pStyle w:val="1"/>
        <w:tabs>
          <w:tab w:val="left" w:pos="397"/>
        </w:tabs>
        <w:spacing w:line="240" w:lineRule="auto"/>
        <w:ind w:firstLine="0"/>
      </w:pPr>
      <w:r>
        <w:lastRenderedPageBreak/>
        <w:t>9</w:t>
      </w:r>
      <w:r w:rsidR="00C5113B" w:rsidRPr="00BD3018">
        <w:t>.http://zakon.rada.gov.ua/cgi-bin/laws/main.cgi?nreg=z1197-07 - Наказ Міністерства охорони здоров’я України від 08.10.2007 р. № 623 «Про затвердження форм індивідуальної програми реабілітації інваліда, дитини з інвалідністю та Порядку їх складання».</w:t>
      </w:r>
    </w:p>
    <w:p w:rsidR="00C5113B" w:rsidRPr="00BD3018" w:rsidRDefault="000D66C0" w:rsidP="00C5113B">
      <w:pPr>
        <w:rPr>
          <w:sz w:val="28"/>
          <w:szCs w:val="28"/>
        </w:rPr>
      </w:pPr>
      <w:r>
        <w:rPr>
          <w:sz w:val="28"/>
          <w:szCs w:val="28"/>
        </w:rPr>
        <w:t>10</w:t>
      </w:r>
      <w:r w:rsidR="00C5113B" w:rsidRPr="00BD3018">
        <w:rPr>
          <w:sz w:val="28"/>
          <w:szCs w:val="28"/>
        </w:rPr>
        <w:t>. http://zakon.rada.gov.u. -Закон України</w:t>
      </w:r>
    </w:p>
    <w:p w:rsidR="00C5113B" w:rsidRPr="00BD3018" w:rsidRDefault="00C5113B" w:rsidP="00C5113B">
      <w:pPr>
        <w:rPr>
          <w:sz w:val="28"/>
          <w:szCs w:val="28"/>
        </w:rPr>
      </w:pPr>
      <w:r w:rsidRPr="00BD3018">
        <w:rPr>
          <w:sz w:val="28"/>
          <w:szCs w:val="28"/>
        </w:rPr>
        <w:t xml:space="preserve"> Електронні джерела літератури здобувачі освіти можуть знайти на сайті </w:t>
      </w:r>
      <w:r w:rsidRPr="00BD3018">
        <w:rPr>
          <w:sz w:val="28"/>
          <w:szCs w:val="28"/>
          <w:lang w:val="en-US"/>
        </w:rPr>
        <w:t>onmu</w:t>
      </w:r>
      <w:r w:rsidRPr="00BD3018">
        <w:rPr>
          <w:sz w:val="28"/>
          <w:szCs w:val="28"/>
        </w:rPr>
        <w:t>.</w:t>
      </w:r>
      <w:r w:rsidRPr="00BD3018">
        <w:rPr>
          <w:sz w:val="28"/>
          <w:szCs w:val="28"/>
          <w:lang w:val="en-US"/>
        </w:rPr>
        <w:t>edu</w:t>
      </w:r>
      <w:r w:rsidRPr="00BD3018">
        <w:rPr>
          <w:sz w:val="28"/>
          <w:szCs w:val="28"/>
        </w:rPr>
        <w:t>.</w:t>
      </w:r>
      <w:r w:rsidRPr="00BD3018">
        <w:rPr>
          <w:sz w:val="28"/>
          <w:szCs w:val="28"/>
          <w:lang w:val="en-US"/>
        </w:rPr>
        <w:t>info</w:t>
      </w:r>
      <w:r w:rsidRPr="00BD3018">
        <w:rPr>
          <w:sz w:val="28"/>
          <w:szCs w:val="28"/>
        </w:rPr>
        <w:t xml:space="preserve">  </w:t>
      </w:r>
    </w:p>
    <w:p w:rsidR="005873D8" w:rsidRDefault="00C5113B" w:rsidP="00C5113B">
      <w:pPr>
        <w:jc w:val="both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  <w:r w:rsidRPr="007B185B"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  <w:tab/>
      </w:r>
    </w:p>
    <w:p w:rsidR="005873D8" w:rsidRPr="005873D8" w:rsidRDefault="005873D8" w:rsidP="005873D8">
      <w:pPr>
        <w:ind w:firstLine="708"/>
        <w:jc w:val="both"/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</w:pPr>
      <w:r w:rsidRPr="005873D8">
        <w:rPr>
          <w:rFonts w:eastAsia="Microsoft YaHei"/>
          <w:b/>
          <w:bCs/>
          <w:color w:val="548DD4" w:themeColor="text2" w:themeTint="99"/>
          <w:sz w:val="28"/>
          <w:szCs w:val="28"/>
          <w:lang w:bidi="uk-UA"/>
        </w:rPr>
        <w:t>ПЕРЕЛІК ПИТАНЬ, ЩО ВИНОСЯТЬСЯ НА ПІДСУМКОВИЙ КОНТРОЛЬ</w:t>
      </w:r>
    </w:p>
    <w:p w:rsidR="003A5C7D" w:rsidRPr="003A5C7D" w:rsidRDefault="00BF3499" w:rsidP="003A5C7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rFonts w:eastAsia="Microsoft YaHei"/>
          <w:bCs/>
          <w:sz w:val="28"/>
          <w:szCs w:val="28"/>
          <w:lang w:bidi="uk-UA"/>
        </w:rPr>
        <w:t>Чинники</w:t>
      </w:r>
      <w:r w:rsidR="003A5C7D">
        <w:rPr>
          <w:rFonts w:eastAsia="Microsoft YaHei"/>
          <w:bCs/>
          <w:sz w:val="28"/>
          <w:szCs w:val="28"/>
          <w:lang w:bidi="uk-UA"/>
        </w:rPr>
        <w:t xml:space="preserve"> поширеності вживання психоактивних речовин</w:t>
      </w:r>
      <w:r w:rsidR="003A5C7D" w:rsidRPr="003A5C7D">
        <w:rPr>
          <w:sz w:val="28"/>
        </w:rPr>
        <w:t>:</w:t>
      </w:r>
      <w:r w:rsidR="003A5C7D" w:rsidRPr="003A5C7D">
        <w:rPr>
          <w:spacing w:val="-17"/>
          <w:sz w:val="28"/>
        </w:rPr>
        <w:t xml:space="preserve"> </w:t>
      </w:r>
      <w:r w:rsidR="003A5C7D" w:rsidRPr="003A5C7D">
        <w:rPr>
          <w:sz w:val="28"/>
        </w:rPr>
        <w:t>біологічні,</w:t>
      </w:r>
      <w:r w:rsidR="003A5C7D" w:rsidRPr="003A5C7D">
        <w:rPr>
          <w:spacing w:val="-18"/>
          <w:sz w:val="28"/>
        </w:rPr>
        <w:t xml:space="preserve"> </w:t>
      </w:r>
      <w:r w:rsidR="003A5C7D" w:rsidRPr="003A5C7D">
        <w:rPr>
          <w:sz w:val="28"/>
        </w:rPr>
        <w:t xml:space="preserve">психологічні, соціальні. </w:t>
      </w:r>
    </w:p>
    <w:p w:rsidR="003A5C7D" w:rsidRPr="003A5C7D" w:rsidRDefault="003A5C7D" w:rsidP="003A5C7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3A5C7D">
        <w:rPr>
          <w:sz w:val="28"/>
        </w:rPr>
        <w:t>Оцінка проявів гострої інтоксикації, шкідливого вживання, залежн</w:t>
      </w:r>
      <w:r>
        <w:rPr>
          <w:sz w:val="28"/>
        </w:rPr>
        <w:t>ості, передозування, абстиненції</w:t>
      </w:r>
      <w:r w:rsidRPr="003A5C7D">
        <w:rPr>
          <w:sz w:val="28"/>
        </w:rPr>
        <w:t xml:space="preserve"> та толерантності. </w:t>
      </w:r>
    </w:p>
    <w:p w:rsidR="003A5C7D" w:rsidRPr="003A5C7D" w:rsidRDefault="003A5C7D" w:rsidP="003A5C7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3A5C7D">
        <w:rPr>
          <w:sz w:val="28"/>
        </w:rPr>
        <w:t xml:space="preserve">Диференційна діагностика </w:t>
      </w:r>
      <w:r>
        <w:rPr>
          <w:sz w:val="28"/>
        </w:rPr>
        <w:t xml:space="preserve">вживання психоактивних речовин </w:t>
      </w:r>
      <w:r w:rsidRPr="003A5C7D">
        <w:rPr>
          <w:sz w:val="28"/>
        </w:rPr>
        <w:t>з іншими психічними та соматичними розладами.</w:t>
      </w:r>
    </w:p>
    <w:p w:rsidR="003A5C7D" w:rsidRPr="003A5C7D" w:rsidRDefault="003A5C7D" w:rsidP="003A5C7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3A5C7D">
        <w:rPr>
          <w:sz w:val="28"/>
        </w:rPr>
        <w:t>Психосоціальні втручання</w:t>
      </w:r>
      <w:r>
        <w:rPr>
          <w:sz w:val="28"/>
        </w:rPr>
        <w:t xml:space="preserve"> при зловживанні психоактивними речовинами</w:t>
      </w:r>
      <w:r w:rsidRPr="003A5C7D">
        <w:rPr>
          <w:sz w:val="28"/>
        </w:rPr>
        <w:t xml:space="preserve">: психоосвіта, робота з підтримкою соціальних зв'язків, зниження стресу, мотиваційне інтерв'ю. </w:t>
      </w:r>
    </w:p>
    <w:p w:rsidR="003A5C7D" w:rsidRPr="003A5C7D" w:rsidRDefault="003A5C7D" w:rsidP="003A5C7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 w:rsidRPr="003A5C7D">
        <w:rPr>
          <w:sz w:val="28"/>
        </w:rPr>
        <w:t xml:space="preserve">Фармакологічні втручання: детоксикація, замісна терапія. </w:t>
      </w:r>
    </w:p>
    <w:p w:rsidR="003A5C7D" w:rsidRPr="003A5C7D" w:rsidRDefault="003A5C7D" w:rsidP="003A5C7D">
      <w:pPr>
        <w:pStyle w:val="a5"/>
        <w:numPr>
          <w:ilvl w:val="0"/>
          <w:numId w:val="10"/>
        </w:numPr>
        <w:jc w:val="both"/>
        <w:rPr>
          <w:rFonts w:eastAsia="Microsoft YaHei"/>
          <w:bCs/>
          <w:sz w:val="28"/>
          <w:szCs w:val="28"/>
          <w:lang w:bidi="uk-UA"/>
        </w:rPr>
      </w:pPr>
      <w:r>
        <w:rPr>
          <w:sz w:val="28"/>
        </w:rPr>
        <w:t>Подальший супровід паціє</w:t>
      </w:r>
      <w:r w:rsidRPr="003A5C7D">
        <w:rPr>
          <w:sz w:val="28"/>
        </w:rPr>
        <w:t>нтів з розладами, пов'язаними зі вживанням психоактивних речовин.</w:t>
      </w:r>
    </w:p>
    <w:p w:rsidR="003A5C7D" w:rsidRDefault="003A5C7D" w:rsidP="003A5C7D">
      <w:pPr>
        <w:pStyle w:val="a5"/>
        <w:numPr>
          <w:ilvl w:val="0"/>
          <w:numId w:val="10"/>
        </w:numPr>
        <w:ind w:right="431"/>
        <w:jc w:val="both"/>
        <w:rPr>
          <w:sz w:val="28"/>
        </w:rPr>
      </w:pPr>
      <w:r w:rsidRPr="003A5C7D">
        <w:rPr>
          <w:sz w:val="28"/>
        </w:rPr>
        <w:t>Пріоритет у сфері громадського</w:t>
      </w:r>
      <w:r>
        <w:rPr>
          <w:sz w:val="28"/>
        </w:rPr>
        <w:t xml:space="preserve"> здоров'я: поширеність епілепсії</w:t>
      </w:r>
      <w:r w:rsidRPr="003A5C7D">
        <w:rPr>
          <w:sz w:val="28"/>
        </w:rPr>
        <w:t>, вплив на якість життя, соціоекономічні аспекти, вплив на</w:t>
      </w:r>
      <w:r w:rsidRPr="003A5C7D">
        <w:rPr>
          <w:spacing w:val="-4"/>
          <w:sz w:val="28"/>
        </w:rPr>
        <w:t xml:space="preserve"> </w:t>
      </w:r>
      <w:r w:rsidRPr="003A5C7D">
        <w:rPr>
          <w:sz w:val="28"/>
        </w:rPr>
        <w:t xml:space="preserve">родину, непрацездатність. </w:t>
      </w:r>
    </w:p>
    <w:p w:rsidR="003A5C7D" w:rsidRDefault="003A5C7D" w:rsidP="003A5C7D">
      <w:pPr>
        <w:pStyle w:val="a5"/>
        <w:numPr>
          <w:ilvl w:val="0"/>
          <w:numId w:val="10"/>
        </w:numPr>
        <w:ind w:right="431"/>
        <w:jc w:val="both"/>
        <w:rPr>
          <w:sz w:val="28"/>
        </w:rPr>
      </w:pPr>
      <w:r w:rsidRPr="003A5C7D">
        <w:rPr>
          <w:sz w:val="28"/>
        </w:rPr>
        <w:t>Чинники розвитку</w:t>
      </w:r>
      <w:r>
        <w:rPr>
          <w:sz w:val="28"/>
        </w:rPr>
        <w:t xml:space="preserve"> епілепсії</w:t>
      </w:r>
      <w:r w:rsidRPr="003A5C7D">
        <w:rPr>
          <w:sz w:val="28"/>
        </w:rPr>
        <w:t xml:space="preserve">: генетичні, біологічні, травматичні. </w:t>
      </w:r>
    </w:p>
    <w:p w:rsidR="003A5C7D" w:rsidRDefault="003A5C7D" w:rsidP="003A5C7D">
      <w:pPr>
        <w:pStyle w:val="a5"/>
        <w:numPr>
          <w:ilvl w:val="0"/>
          <w:numId w:val="10"/>
        </w:numPr>
        <w:ind w:right="431"/>
        <w:jc w:val="both"/>
        <w:rPr>
          <w:sz w:val="28"/>
        </w:rPr>
      </w:pPr>
      <w:r w:rsidRPr="003A5C7D">
        <w:rPr>
          <w:sz w:val="28"/>
        </w:rPr>
        <w:t>Оцінка проявів епілепсії (приступи</w:t>
      </w:r>
      <w:r>
        <w:rPr>
          <w:sz w:val="28"/>
        </w:rPr>
        <w:t>, види нападів) та ведення паціє</w:t>
      </w:r>
      <w:r w:rsidRPr="003A5C7D">
        <w:rPr>
          <w:sz w:val="28"/>
        </w:rPr>
        <w:t>нтів.</w:t>
      </w:r>
    </w:p>
    <w:p w:rsidR="003A5C7D" w:rsidRPr="003A5C7D" w:rsidRDefault="003A5C7D" w:rsidP="003A5C7D">
      <w:pPr>
        <w:pStyle w:val="a5"/>
        <w:numPr>
          <w:ilvl w:val="0"/>
          <w:numId w:val="10"/>
        </w:numPr>
        <w:ind w:right="431"/>
        <w:jc w:val="both"/>
        <w:rPr>
          <w:sz w:val="28"/>
        </w:rPr>
      </w:pPr>
      <w:r w:rsidRPr="003A5C7D">
        <w:rPr>
          <w:sz w:val="28"/>
        </w:rPr>
        <w:t xml:space="preserve"> Диференційна діагностика</w:t>
      </w:r>
      <w:r>
        <w:rPr>
          <w:sz w:val="28"/>
        </w:rPr>
        <w:t xml:space="preserve"> епілепсії</w:t>
      </w:r>
      <w:r w:rsidRPr="003A5C7D">
        <w:rPr>
          <w:sz w:val="28"/>
        </w:rPr>
        <w:t xml:space="preserve"> з іншими неврологічними i психічними розладами.</w:t>
      </w:r>
    </w:p>
    <w:p w:rsidR="003A5C7D" w:rsidRDefault="003A5C7D" w:rsidP="003A5C7D">
      <w:pPr>
        <w:pStyle w:val="a5"/>
        <w:numPr>
          <w:ilvl w:val="0"/>
          <w:numId w:val="10"/>
        </w:numPr>
        <w:ind w:right="452"/>
        <w:jc w:val="both"/>
        <w:rPr>
          <w:sz w:val="28"/>
        </w:rPr>
      </w:pPr>
      <w:r w:rsidRPr="003A5C7D">
        <w:rPr>
          <w:sz w:val="28"/>
        </w:rPr>
        <w:t>Психосоціальні втручання</w:t>
      </w:r>
      <w:r>
        <w:rPr>
          <w:sz w:val="28"/>
        </w:rPr>
        <w:t xml:space="preserve"> при епілепсії</w:t>
      </w:r>
      <w:r w:rsidRPr="003A5C7D">
        <w:rPr>
          <w:sz w:val="28"/>
        </w:rPr>
        <w:t xml:space="preserve">: психоосвіта, зниження стресу, покращення соціальної підтримки. </w:t>
      </w:r>
    </w:p>
    <w:p w:rsidR="003A5C7D" w:rsidRDefault="003A5C7D" w:rsidP="003A5C7D">
      <w:pPr>
        <w:pStyle w:val="a5"/>
        <w:numPr>
          <w:ilvl w:val="0"/>
          <w:numId w:val="10"/>
        </w:numPr>
        <w:ind w:right="452"/>
        <w:jc w:val="both"/>
        <w:rPr>
          <w:sz w:val="28"/>
        </w:rPr>
      </w:pPr>
      <w:r w:rsidRPr="003A5C7D">
        <w:rPr>
          <w:sz w:val="28"/>
        </w:rPr>
        <w:t>Фармакологічні втручання</w:t>
      </w:r>
      <w:r>
        <w:rPr>
          <w:sz w:val="28"/>
        </w:rPr>
        <w:t xml:space="preserve"> при епілепсії</w:t>
      </w:r>
      <w:r w:rsidRPr="003A5C7D">
        <w:rPr>
          <w:sz w:val="28"/>
        </w:rPr>
        <w:t>: антиконвульсанти, моніторинг дозування i</w:t>
      </w:r>
      <w:r w:rsidRPr="003A5C7D">
        <w:rPr>
          <w:spacing w:val="-4"/>
          <w:sz w:val="28"/>
        </w:rPr>
        <w:t xml:space="preserve"> </w:t>
      </w:r>
      <w:r w:rsidRPr="003A5C7D">
        <w:rPr>
          <w:sz w:val="28"/>
        </w:rPr>
        <w:t xml:space="preserve">побічних ефектів. </w:t>
      </w:r>
    </w:p>
    <w:p w:rsidR="003A5C7D" w:rsidRPr="003A5C7D" w:rsidRDefault="003A5C7D" w:rsidP="003A5C7D">
      <w:pPr>
        <w:pStyle w:val="a5"/>
        <w:numPr>
          <w:ilvl w:val="0"/>
          <w:numId w:val="10"/>
        </w:numPr>
        <w:ind w:right="452"/>
        <w:jc w:val="both"/>
        <w:rPr>
          <w:sz w:val="28"/>
        </w:rPr>
      </w:pPr>
      <w:r>
        <w:rPr>
          <w:sz w:val="28"/>
        </w:rPr>
        <w:t>Подальший супровід паціє</w:t>
      </w:r>
      <w:r w:rsidRPr="003A5C7D">
        <w:rPr>
          <w:sz w:val="28"/>
        </w:rPr>
        <w:t>нтів з</w:t>
      </w:r>
      <w:r w:rsidRPr="003A5C7D">
        <w:rPr>
          <w:spacing w:val="-5"/>
          <w:sz w:val="28"/>
        </w:rPr>
        <w:t xml:space="preserve"> </w:t>
      </w:r>
      <w:r>
        <w:rPr>
          <w:sz w:val="28"/>
        </w:rPr>
        <w:t>епілепсіє</w:t>
      </w:r>
      <w:r w:rsidRPr="003A5C7D">
        <w:rPr>
          <w:sz w:val="28"/>
        </w:rPr>
        <w:t>ю.</w:t>
      </w:r>
    </w:p>
    <w:p w:rsidR="003A5C7D" w:rsidRDefault="003A5C7D" w:rsidP="003A5C7D">
      <w:pPr>
        <w:pStyle w:val="a5"/>
        <w:numPr>
          <w:ilvl w:val="0"/>
          <w:numId w:val="10"/>
        </w:numPr>
        <w:ind w:right="426"/>
        <w:jc w:val="both"/>
        <w:rPr>
          <w:sz w:val="28"/>
        </w:rPr>
      </w:pPr>
      <w:r w:rsidRPr="003A5C7D">
        <w:rPr>
          <w:sz w:val="28"/>
        </w:rPr>
        <w:t>Пріоритет у сфері громадського здоров'я: поширеність посткомоційного синдрому, вплив на якість життя, соціоекономічні аспекти, непрацездатність.</w:t>
      </w:r>
    </w:p>
    <w:p w:rsidR="00A342B0" w:rsidRDefault="003A5C7D" w:rsidP="003A5C7D">
      <w:pPr>
        <w:pStyle w:val="a5"/>
        <w:numPr>
          <w:ilvl w:val="0"/>
          <w:numId w:val="10"/>
        </w:numPr>
        <w:ind w:right="426"/>
        <w:jc w:val="both"/>
        <w:rPr>
          <w:sz w:val="28"/>
        </w:rPr>
      </w:pPr>
      <w:r w:rsidRPr="003A5C7D">
        <w:rPr>
          <w:sz w:val="28"/>
        </w:rPr>
        <w:t>Чинники розвитку</w:t>
      </w:r>
      <w:r w:rsidR="00A342B0">
        <w:rPr>
          <w:sz w:val="28"/>
        </w:rPr>
        <w:t xml:space="preserve"> посткомоційного синдрому</w:t>
      </w:r>
      <w:r w:rsidRPr="003A5C7D">
        <w:rPr>
          <w:sz w:val="28"/>
        </w:rPr>
        <w:t xml:space="preserve">: черепно-мозкові травми, порушення когнітивних функцій, емоційні розлади. </w:t>
      </w:r>
    </w:p>
    <w:p w:rsidR="00A342B0" w:rsidRDefault="003A5C7D" w:rsidP="003A5C7D">
      <w:pPr>
        <w:pStyle w:val="a5"/>
        <w:numPr>
          <w:ilvl w:val="0"/>
          <w:numId w:val="10"/>
        </w:numPr>
        <w:ind w:right="426"/>
        <w:jc w:val="both"/>
        <w:rPr>
          <w:sz w:val="28"/>
        </w:rPr>
      </w:pPr>
      <w:r w:rsidRPr="003A5C7D">
        <w:rPr>
          <w:sz w:val="28"/>
        </w:rPr>
        <w:t xml:space="preserve">Оцінка проявів посткомоційного синдрому: головний біль, запаморочення, порушення пам'яті, тривога, депресія. </w:t>
      </w:r>
    </w:p>
    <w:p w:rsidR="003A5C7D" w:rsidRPr="003A5C7D" w:rsidRDefault="00A342B0" w:rsidP="003A5C7D">
      <w:pPr>
        <w:pStyle w:val="a5"/>
        <w:numPr>
          <w:ilvl w:val="0"/>
          <w:numId w:val="10"/>
        </w:numPr>
        <w:ind w:right="426"/>
        <w:jc w:val="both"/>
        <w:rPr>
          <w:sz w:val="28"/>
        </w:rPr>
      </w:pPr>
      <w:r>
        <w:rPr>
          <w:sz w:val="28"/>
        </w:rPr>
        <w:t xml:space="preserve"> </w:t>
      </w:r>
      <w:r w:rsidR="003A5C7D" w:rsidRPr="003A5C7D">
        <w:rPr>
          <w:sz w:val="28"/>
        </w:rPr>
        <w:t xml:space="preserve">Диференційна діагностика </w:t>
      </w:r>
      <w:r>
        <w:rPr>
          <w:sz w:val="28"/>
        </w:rPr>
        <w:t xml:space="preserve">посткомоційного синдрому </w:t>
      </w:r>
      <w:r w:rsidR="003A5C7D" w:rsidRPr="003A5C7D">
        <w:rPr>
          <w:sz w:val="28"/>
        </w:rPr>
        <w:t>з іншими неврологічними та психічними розладами.</w:t>
      </w:r>
    </w:p>
    <w:p w:rsidR="00A342B0" w:rsidRDefault="003A5C7D" w:rsidP="003A5C7D">
      <w:pPr>
        <w:pStyle w:val="a5"/>
        <w:numPr>
          <w:ilvl w:val="0"/>
          <w:numId w:val="10"/>
        </w:numPr>
        <w:ind w:right="433"/>
        <w:jc w:val="both"/>
        <w:rPr>
          <w:sz w:val="28"/>
        </w:rPr>
      </w:pPr>
      <w:r w:rsidRPr="003A5C7D">
        <w:rPr>
          <w:sz w:val="28"/>
        </w:rPr>
        <w:t>Психосоціальні втручання</w:t>
      </w:r>
      <w:r w:rsidR="00A342B0">
        <w:rPr>
          <w:sz w:val="28"/>
        </w:rPr>
        <w:t xml:space="preserve"> при посткомоційному синдромі</w:t>
      </w:r>
      <w:r w:rsidRPr="003A5C7D">
        <w:rPr>
          <w:sz w:val="28"/>
        </w:rPr>
        <w:t xml:space="preserve">: психоосвіта, психотерапія, робота зі зниженням стресу та покращенням функціонування у повсякденному житті. </w:t>
      </w:r>
    </w:p>
    <w:p w:rsidR="00A342B0" w:rsidRPr="00A342B0" w:rsidRDefault="003A5C7D" w:rsidP="003A5C7D">
      <w:pPr>
        <w:pStyle w:val="a5"/>
        <w:numPr>
          <w:ilvl w:val="0"/>
          <w:numId w:val="10"/>
        </w:numPr>
        <w:ind w:right="433"/>
        <w:jc w:val="both"/>
        <w:rPr>
          <w:sz w:val="28"/>
        </w:rPr>
      </w:pPr>
      <w:r w:rsidRPr="003A5C7D">
        <w:rPr>
          <w:sz w:val="28"/>
        </w:rPr>
        <w:t>Фармакологічні втручання</w:t>
      </w:r>
      <w:r w:rsidR="00A342B0">
        <w:rPr>
          <w:sz w:val="28"/>
        </w:rPr>
        <w:t xml:space="preserve"> при посткомоційному синдромі</w:t>
      </w:r>
      <w:r w:rsidRPr="003A5C7D">
        <w:rPr>
          <w:sz w:val="28"/>
        </w:rPr>
        <w:t>:</w:t>
      </w:r>
      <w:r w:rsidRPr="003A5C7D">
        <w:rPr>
          <w:spacing w:val="-5"/>
          <w:sz w:val="28"/>
        </w:rPr>
        <w:t xml:space="preserve"> </w:t>
      </w:r>
      <w:r w:rsidRPr="003A5C7D">
        <w:rPr>
          <w:sz w:val="28"/>
        </w:rPr>
        <w:t>ліки</w:t>
      </w:r>
      <w:r w:rsidRPr="003A5C7D">
        <w:rPr>
          <w:spacing w:val="-10"/>
          <w:sz w:val="28"/>
        </w:rPr>
        <w:t xml:space="preserve"> </w:t>
      </w:r>
      <w:r w:rsidRPr="003A5C7D">
        <w:rPr>
          <w:sz w:val="28"/>
        </w:rPr>
        <w:t>для</w:t>
      </w:r>
      <w:r w:rsidRPr="003A5C7D">
        <w:rPr>
          <w:spacing w:val="-15"/>
          <w:sz w:val="28"/>
        </w:rPr>
        <w:t xml:space="preserve"> </w:t>
      </w:r>
      <w:r w:rsidRPr="003A5C7D">
        <w:rPr>
          <w:sz w:val="28"/>
        </w:rPr>
        <w:t>зняття</w:t>
      </w:r>
      <w:r w:rsidRPr="003A5C7D">
        <w:rPr>
          <w:spacing w:val="-6"/>
          <w:sz w:val="28"/>
        </w:rPr>
        <w:t xml:space="preserve"> </w:t>
      </w:r>
      <w:r w:rsidRPr="003A5C7D">
        <w:rPr>
          <w:sz w:val="28"/>
        </w:rPr>
        <w:t>болю,</w:t>
      </w:r>
      <w:r w:rsidRPr="003A5C7D">
        <w:rPr>
          <w:spacing w:val="-9"/>
          <w:sz w:val="28"/>
        </w:rPr>
        <w:t xml:space="preserve"> </w:t>
      </w:r>
      <w:r w:rsidRPr="003A5C7D">
        <w:rPr>
          <w:sz w:val="28"/>
        </w:rPr>
        <w:t>лікування депресії</w:t>
      </w:r>
      <w:r w:rsidRPr="003A5C7D">
        <w:rPr>
          <w:spacing w:val="-7"/>
          <w:sz w:val="28"/>
        </w:rPr>
        <w:t xml:space="preserve"> </w:t>
      </w:r>
      <w:r w:rsidRPr="003A5C7D">
        <w:rPr>
          <w:sz w:val="28"/>
        </w:rPr>
        <w:t>та</w:t>
      </w:r>
      <w:r w:rsidRPr="003A5C7D">
        <w:rPr>
          <w:spacing w:val="-14"/>
          <w:sz w:val="28"/>
        </w:rPr>
        <w:t xml:space="preserve"> </w:t>
      </w:r>
      <w:r w:rsidRPr="003A5C7D">
        <w:rPr>
          <w:sz w:val="28"/>
        </w:rPr>
        <w:t>тривоги.</w:t>
      </w:r>
      <w:r w:rsidRPr="003A5C7D">
        <w:rPr>
          <w:spacing w:val="-13"/>
          <w:sz w:val="28"/>
        </w:rPr>
        <w:t xml:space="preserve"> </w:t>
      </w:r>
    </w:p>
    <w:p w:rsidR="003A5C7D" w:rsidRPr="003A5C7D" w:rsidRDefault="003A5C7D" w:rsidP="003A5C7D">
      <w:pPr>
        <w:pStyle w:val="a5"/>
        <w:numPr>
          <w:ilvl w:val="0"/>
          <w:numId w:val="10"/>
        </w:numPr>
        <w:ind w:right="433"/>
        <w:jc w:val="both"/>
        <w:rPr>
          <w:sz w:val="28"/>
        </w:rPr>
      </w:pPr>
      <w:r w:rsidRPr="003A5C7D">
        <w:rPr>
          <w:sz w:val="28"/>
        </w:rPr>
        <w:t>Подальший супровід паціентів з посткомоційним синдромом.</w:t>
      </w:r>
    </w:p>
    <w:p w:rsidR="00A342B0" w:rsidRDefault="00A342B0" w:rsidP="00A342B0">
      <w:pPr>
        <w:pStyle w:val="a5"/>
        <w:numPr>
          <w:ilvl w:val="0"/>
          <w:numId w:val="10"/>
        </w:numPr>
        <w:ind w:right="426"/>
        <w:jc w:val="both"/>
        <w:rPr>
          <w:sz w:val="28"/>
        </w:rPr>
      </w:pPr>
      <w:r w:rsidRPr="00A342B0">
        <w:rPr>
          <w:sz w:val="28"/>
        </w:rPr>
        <w:t>Пріоритет у сфері громадського здоров'я: поширеність психозів, вплив на якість</w:t>
      </w:r>
      <w:r w:rsidRPr="00A342B0">
        <w:rPr>
          <w:spacing w:val="-18"/>
          <w:sz w:val="28"/>
        </w:rPr>
        <w:t xml:space="preserve"> </w:t>
      </w:r>
      <w:r w:rsidRPr="00A342B0">
        <w:rPr>
          <w:sz w:val="28"/>
        </w:rPr>
        <w:t>життя,</w:t>
      </w:r>
      <w:r w:rsidRPr="00A342B0">
        <w:rPr>
          <w:spacing w:val="-17"/>
          <w:sz w:val="28"/>
        </w:rPr>
        <w:t xml:space="preserve"> </w:t>
      </w:r>
      <w:r w:rsidRPr="00A342B0">
        <w:rPr>
          <w:sz w:val="28"/>
        </w:rPr>
        <w:t>соціоекономічні</w:t>
      </w:r>
      <w:r w:rsidRPr="00A342B0">
        <w:rPr>
          <w:spacing w:val="-18"/>
          <w:sz w:val="28"/>
        </w:rPr>
        <w:t xml:space="preserve"> </w:t>
      </w:r>
      <w:r w:rsidRPr="00A342B0">
        <w:rPr>
          <w:sz w:val="28"/>
        </w:rPr>
        <w:t>аспекти,</w:t>
      </w:r>
      <w:r w:rsidRPr="00A342B0">
        <w:rPr>
          <w:spacing w:val="-17"/>
          <w:sz w:val="28"/>
        </w:rPr>
        <w:t xml:space="preserve"> </w:t>
      </w:r>
      <w:r w:rsidRPr="00A342B0">
        <w:rPr>
          <w:sz w:val="28"/>
        </w:rPr>
        <w:t>непрацездатність,</w:t>
      </w:r>
      <w:r w:rsidRPr="00A342B0">
        <w:rPr>
          <w:spacing w:val="-18"/>
          <w:sz w:val="28"/>
        </w:rPr>
        <w:t xml:space="preserve"> </w:t>
      </w:r>
      <w:r w:rsidRPr="00A342B0">
        <w:rPr>
          <w:sz w:val="28"/>
        </w:rPr>
        <w:t>соціальна</w:t>
      </w:r>
      <w:r w:rsidRPr="00A342B0">
        <w:rPr>
          <w:spacing w:val="-17"/>
          <w:sz w:val="28"/>
        </w:rPr>
        <w:t xml:space="preserve"> </w:t>
      </w:r>
      <w:r w:rsidRPr="00A342B0">
        <w:rPr>
          <w:sz w:val="28"/>
        </w:rPr>
        <w:t>ізоляція,</w:t>
      </w:r>
      <w:r w:rsidRPr="00A342B0">
        <w:rPr>
          <w:spacing w:val="-13"/>
          <w:sz w:val="28"/>
        </w:rPr>
        <w:t xml:space="preserve"> </w:t>
      </w:r>
      <w:r w:rsidRPr="00A342B0">
        <w:rPr>
          <w:sz w:val="28"/>
        </w:rPr>
        <w:t>вплив</w:t>
      </w:r>
      <w:r w:rsidRPr="00A342B0">
        <w:rPr>
          <w:spacing w:val="-16"/>
          <w:sz w:val="28"/>
        </w:rPr>
        <w:t xml:space="preserve"> </w:t>
      </w:r>
      <w:r w:rsidRPr="00A342B0">
        <w:rPr>
          <w:sz w:val="28"/>
        </w:rPr>
        <w:t xml:space="preserve">на родину. </w:t>
      </w:r>
    </w:p>
    <w:p w:rsidR="00A342B0" w:rsidRDefault="00A342B0" w:rsidP="00A342B0">
      <w:pPr>
        <w:pStyle w:val="a5"/>
        <w:numPr>
          <w:ilvl w:val="0"/>
          <w:numId w:val="10"/>
        </w:numPr>
        <w:ind w:right="426"/>
        <w:jc w:val="both"/>
        <w:rPr>
          <w:sz w:val="28"/>
        </w:rPr>
      </w:pPr>
      <w:r w:rsidRPr="00A342B0">
        <w:rPr>
          <w:sz w:val="28"/>
        </w:rPr>
        <w:t>Чинники розвитку</w:t>
      </w:r>
      <w:r>
        <w:rPr>
          <w:sz w:val="28"/>
        </w:rPr>
        <w:t xml:space="preserve"> психозу</w:t>
      </w:r>
      <w:r w:rsidRPr="00A342B0">
        <w:rPr>
          <w:sz w:val="28"/>
        </w:rPr>
        <w:t>: генетичні, біологічні, стресові</w:t>
      </w:r>
      <w:r>
        <w:rPr>
          <w:sz w:val="28"/>
        </w:rPr>
        <w:t xml:space="preserve"> фактори, травматичні переживанн</w:t>
      </w:r>
      <w:r w:rsidRPr="00A342B0">
        <w:rPr>
          <w:sz w:val="28"/>
        </w:rPr>
        <w:t xml:space="preserve">я. </w:t>
      </w:r>
    </w:p>
    <w:p w:rsidR="00A342B0" w:rsidRDefault="00A342B0" w:rsidP="00A342B0">
      <w:pPr>
        <w:pStyle w:val="a5"/>
        <w:numPr>
          <w:ilvl w:val="0"/>
          <w:numId w:val="10"/>
        </w:numPr>
        <w:ind w:right="426"/>
        <w:jc w:val="both"/>
        <w:rPr>
          <w:sz w:val="28"/>
        </w:rPr>
      </w:pPr>
      <w:r w:rsidRPr="00A342B0">
        <w:rPr>
          <w:sz w:val="28"/>
        </w:rPr>
        <w:lastRenderedPageBreak/>
        <w:t xml:space="preserve">Оцінка проявів психозу: галюцинації, марення, порушення мислення, порушення сприйняття реальності, емоційні зміни. </w:t>
      </w:r>
    </w:p>
    <w:p w:rsidR="00A342B0" w:rsidRDefault="00A342B0" w:rsidP="00A342B0">
      <w:pPr>
        <w:pStyle w:val="a5"/>
        <w:numPr>
          <w:ilvl w:val="0"/>
          <w:numId w:val="10"/>
        </w:numPr>
        <w:ind w:right="426"/>
        <w:jc w:val="both"/>
        <w:rPr>
          <w:sz w:val="28"/>
        </w:rPr>
      </w:pPr>
      <w:r w:rsidRPr="00A342B0">
        <w:rPr>
          <w:sz w:val="28"/>
        </w:rPr>
        <w:t>Диференційна діагностика</w:t>
      </w:r>
      <w:r>
        <w:rPr>
          <w:sz w:val="28"/>
        </w:rPr>
        <w:t xml:space="preserve"> психозу</w:t>
      </w:r>
      <w:r w:rsidRPr="00A342B0">
        <w:rPr>
          <w:sz w:val="28"/>
        </w:rPr>
        <w:t>: розмежування психозів з іншими психічними розладами, такими як депресія з психотичними проявами, біполярний афективний розлад, органічні розлади.</w:t>
      </w:r>
    </w:p>
    <w:p w:rsidR="00A342B0" w:rsidRDefault="00A342B0" w:rsidP="00A342B0">
      <w:pPr>
        <w:pStyle w:val="a5"/>
        <w:numPr>
          <w:ilvl w:val="0"/>
          <w:numId w:val="10"/>
        </w:numPr>
        <w:ind w:right="426"/>
        <w:jc w:val="both"/>
        <w:rPr>
          <w:sz w:val="28"/>
          <w:szCs w:val="28"/>
        </w:rPr>
      </w:pPr>
      <w:r w:rsidRPr="00A342B0">
        <w:rPr>
          <w:sz w:val="28"/>
          <w:szCs w:val="28"/>
        </w:rPr>
        <w:t>Психосоціальні втручання</w:t>
      </w:r>
      <w:r>
        <w:rPr>
          <w:sz w:val="28"/>
          <w:szCs w:val="28"/>
        </w:rPr>
        <w:t xml:space="preserve"> при психозі</w:t>
      </w:r>
      <w:r w:rsidRPr="00A342B0">
        <w:rPr>
          <w:sz w:val="28"/>
          <w:szCs w:val="28"/>
        </w:rPr>
        <w:t>: психоосвіта, підтримка соціальних зв'язків, надання</w:t>
      </w:r>
      <w:r>
        <w:rPr>
          <w:sz w:val="28"/>
          <w:szCs w:val="28"/>
        </w:rPr>
        <w:t xml:space="preserve"> безпечного середовища для паціє</w:t>
      </w:r>
      <w:r w:rsidRPr="00A342B0">
        <w:rPr>
          <w:sz w:val="28"/>
          <w:szCs w:val="28"/>
        </w:rPr>
        <w:t xml:space="preserve">нта, робота зі стресом i соціальною підтримкою. </w:t>
      </w:r>
    </w:p>
    <w:p w:rsidR="00A342B0" w:rsidRDefault="00A342B0" w:rsidP="00A342B0">
      <w:pPr>
        <w:pStyle w:val="a5"/>
        <w:numPr>
          <w:ilvl w:val="0"/>
          <w:numId w:val="10"/>
        </w:numPr>
        <w:ind w:right="426"/>
        <w:jc w:val="both"/>
        <w:rPr>
          <w:sz w:val="28"/>
          <w:szCs w:val="28"/>
        </w:rPr>
      </w:pPr>
      <w:r w:rsidRPr="00A342B0">
        <w:rPr>
          <w:sz w:val="28"/>
          <w:szCs w:val="28"/>
        </w:rPr>
        <w:t>Фармакологічні втручання</w:t>
      </w:r>
      <w:r>
        <w:rPr>
          <w:sz w:val="28"/>
          <w:szCs w:val="28"/>
        </w:rPr>
        <w:t xml:space="preserve"> при психозі</w:t>
      </w:r>
      <w:r w:rsidRPr="00A342B0">
        <w:rPr>
          <w:sz w:val="28"/>
          <w:szCs w:val="28"/>
        </w:rPr>
        <w:t xml:space="preserve">: антипсихотики, контроль за побічними ефектами, </w:t>
      </w:r>
      <w:r>
        <w:rPr>
          <w:sz w:val="28"/>
          <w:szCs w:val="28"/>
        </w:rPr>
        <w:t>адаптація терапії до стану паціє</w:t>
      </w:r>
      <w:r w:rsidRPr="00A342B0">
        <w:rPr>
          <w:sz w:val="28"/>
          <w:szCs w:val="28"/>
        </w:rPr>
        <w:t xml:space="preserve">нта. </w:t>
      </w:r>
    </w:p>
    <w:p w:rsidR="00A342B0" w:rsidRPr="00A342B0" w:rsidRDefault="00A342B0" w:rsidP="00A342B0">
      <w:pPr>
        <w:pStyle w:val="a5"/>
        <w:numPr>
          <w:ilvl w:val="0"/>
          <w:numId w:val="10"/>
        </w:numPr>
        <w:ind w:right="426"/>
        <w:jc w:val="both"/>
        <w:rPr>
          <w:sz w:val="28"/>
          <w:szCs w:val="28"/>
        </w:rPr>
      </w:pPr>
      <w:r>
        <w:rPr>
          <w:sz w:val="28"/>
          <w:szCs w:val="28"/>
        </w:rPr>
        <w:t>Подальший супровід паціє</w:t>
      </w:r>
      <w:r w:rsidRPr="00A342B0">
        <w:rPr>
          <w:sz w:val="28"/>
          <w:szCs w:val="28"/>
        </w:rPr>
        <w:t xml:space="preserve">нтів з психозами: реабілітація, план відновлення для покращення повсякденного </w:t>
      </w:r>
      <w:r w:rsidRPr="00A342B0">
        <w:rPr>
          <w:spacing w:val="-2"/>
          <w:sz w:val="28"/>
          <w:szCs w:val="28"/>
        </w:rPr>
        <w:t>функціонування.</w:t>
      </w:r>
    </w:p>
    <w:p w:rsidR="00A342B0" w:rsidRDefault="00A342B0" w:rsidP="00A342B0">
      <w:pPr>
        <w:pStyle w:val="a5"/>
        <w:numPr>
          <w:ilvl w:val="0"/>
          <w:numId w:val="10"/>
        </w:numPr>
        <w:ind w:right="426"/>
        <w:jc w:val="both"/>
        <w:rPr>
          <w:sz w:val="28"/>
          <w:szCs w:val="28"/>
        </w:rPr>
      </w:pPr>
      <w:r w:rsidRPr="00A342B0">
        <w:rPr>
          <w:sz w:val="28"/>
          <w:szCs w:val="28"/>
        </w:rPr>
        <w:t xml:space="preserve">Пріоритет у сфері громадського здоров'я: поширеність деменції серед </w:t>
      </w:r>
      <w:r w:rsidRPr="00A342B0">
        <w:rPr>
          <w:spacing w:val="-2"/>
          <w:sz w:val="28"/>
          <w:szCs w:val="28"/>
        </w:rPr>
        <w:t>старших</w:t>
      </w:r>
      <w:r w:rsidRPr="00A342B0">
        <w:rPr>
          <w:spacing w:val="-17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людей,</w:t>
      </w:r>
      <w:r w:rsidRPr="00A342B0">
        <w:rPr>
          <w:spacing w:val="-16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вплив</w:t>
      </w:r>
      <w:r w:rsidRPr="00A342B0">
        <w:rPr>
          <w:spacing w:val="-16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на</w:t>
      </w:r>
      <w:r w:rsidRPr="00A342B0">
        <w:rPr>
          <w:spacing w:val="-16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якість</w:t>
      </w:r>
      <w:r w:rsidRPr="00A342B0">
        <w:rPr>
          <w:spacing w:val="-16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життя,</w:t>
      </w:r>
      <w:r w:rsidRPr="00A342B0">
        <w:rPr>
          <w:spacing w:val="-16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соціоекономічні</w:t>
      </w:r>
      <w:r w:rsidRPr="00A342B0">
        <w:rPr>
          <w:spacing w:val="-16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аспекти,</w:t>
      </w:r>
      <w:r w:rsidRPr="00A342B0">
        <w:rPr>
          <w:spacing w:val="-16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вплив</w:t>
      </w:r>
      <w:r w:rsidRPr="00A342B0">
        <w:rPr>
          <w:spacing w:val="-17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на</w:t>
      </w:r>
      <w:r w:rsidRPr="00A342B0">
        <w:rPr>
          <w:spacing w:val="-16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родину</w:t>
      </w:r>
      <w:r w:rsidRPr="00A342B0">
        <w:rPr>
          <w:spacing w:val="-16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 xml:space="preserve">та </w:t>
      </w:r>
      <w:r w:rsidRPr="00A342B0">
        <w:rPr>
          <w:sz w:val="28"/>
          <w:szCs w:val="28"/>
        </w:rPr>
        <w:t xml:space="preserve">опікунів, непрацездатність. </w:t>
      </w:r>
    </w:p>
    <w:p w:rsidR="00A342B0" w:rsidRDefault="00A342B0" w:rsidP="00A342B0">
      <w:pPr>
        <w:pStyle w:val="a5"/>
        <w:numPr>
          <w:ilvl w:val="0"/>
          <w:numId w:val="10"/>
        </w:numPr>
        <w:ind w:right="426"/>
        <w:jc w:val="both"/>
        <w:rPr>
          <w:sz w:val="28"/>
          <w:szCs w:val="28"/>
        </w:rPr>
      </w:pPr>
      <w:r w:rsidRPr="00A342B0">
        <w:rPr>
          <w:sz w:val="28"/>
          <w:szCs w:val="28"/>
        </w:rPr>
        <w:t>Чинники розвитку</w:t>
      </w:r>
      <w:r>
        <w:rPr>
          <w:sz w:val="28"/>
          <w:szCs w:val="28"/>
        </w:rPr>
        <w:t xml:space="preserve"> деменції</w:t>
      </w:r>
      <w:r w:rsidRPr="00A342B0">
        <w:rPr>
          <w:sz w:val="28"/>
          <w:szCs w:val="28"/>
        </w:rPr>
        <w:t>: в</w:t>
      </w:r>
      <w:r>
        <w:rPr>
          <w:sz w:val="28"/>
          <w:szCs w:val="28"/>
        </w:rPr>
        <w:t>ік, генетичні фактори, серцево-</w:t>
      </w:r>
      <w:r w:rsidRPr="00A342B0">
        <w:rPr>
          <w:sz w:val="28"/>
          <w:szCs w:val="28"/>
        </w:rPr>
        <w:t xml:space="preserve">судинні захворювання, травми голови, порушення обміну речовин, порушення когнітивних функцій. </w:t>
      </w:r>
    </w:p>
    <w:p w:rsidR="00A342B0" w:rsidRDefault="00A342B0" w:rsidP="00A342B0">
      <w:pPr>
        <w:pStyle w:val="a5"/>
        <w:numPr>
          <w:ilvl w:val="0"/>
          <w:numId w:val="10"/>
        </w:numPr>
        <w:ind w:right="426"/>
        <w:jc w:val="both"/>
        <w:rPr>
          <w:sz w:val="28"/>
          <w:szCs w:val="28"/>
        </w:rPr>
      </w:pPr>
      <w:r w:rsidRPr="00A342B0">
        <w:rPr>
          <w:sz w:val="28"/>
          <w:szCs w:val="28"/>
        </w:rPr>
        <w:t>Оцінка проявів деменції: п</w:t>
      </w:r>
      <w:r>
        <w:rPr>
          <w:sz w:val="28"/>
          <w:szCs w:val="28"/>
        </w:rPr>
        <w:t>орушення пам'яті, мовлення, оріє</w:t>
      </w:r>
      <w:r w:rsidRPr="00A342B0">
        <w:rPr>
          <w:sz w:val="28"/>
          <w:szCs w:val="28"/>
        </w:rPr>
        <w:t xml:space="preserve">нтації, судження, зміни в поведінці та особистості. </w:t>
      </w:r>
    </w:p>
    <w:p w:rsidR="00A342B0" w:rsidRDefault="00A342B0" w:rsidP="00A342B0">
      <w:pPr>
        <w:pStyle w:val="a5"/>
        <w:numPr>
          <w:ilvl w:val="0"/>
          <w:numId w:val="10"/>
        </w:numPr>
        <w:ind w:right="426"/>
        <w:jc w:val="both"/>
        <w:rPr>
          <w:sz w:val="28"/>
          <w:szCs w:val="28"/>
        </w:rPr>
      </w:pPr>
      <w:r>
        <w:rPr>
          <w:sz w:val="28"/>
          <w:szCs w:val="28"/>
        </w:rPr>
        <w:t>Оцінка наявності ПНПР-розладів у піклувальників паціє</w:t>
      </w:r>
      <w:r w:rsidRPr="00A342B0">
        <w:rPr>
          <w:sz w:val="28"/>
          <w:szCs w:val="28"/>
        </w:rPr>
        <w:t>нтів з демен</w:t>
      </w:r>
      <w:r>
        <w:rPr>
          <w:sz w:val="28"/>
          <w:szCs w:val="28"/>
        </w:rPr>
        <w:t>ціє</w:t>
      </w:r>
      <w:r w:rsidRPr="00A342B0">
        <w:rPr>
          <w:sz w:val="28"/>
          <w:szCs w:val="28"/>
        </w:rPr>
        <w:t>ю.</w:t>
      </w:r>
    </w:p>
    <w:p w:rsidR="00A342B0" w:rsidRPr="00A342B0" w:rsidRDefault="00A342B0" w:rsidP="00A342B0">
      <w:pPr>
        <w:pStyle w:val="a5"/>
        <w:numPr>
          <w:ilvl w:val="0"/>
          <w:numId w:val="10"/>
        </w:numPr>
        <w:ind w:righ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Диференційна діагностика: </w:t>
      </w:r>
      <w:r w:rsidRPr="00A342B0">
        <w:rPr>
          <w:spacing w:val="-2"/>
          <w:sz w:val="28"/>
          <w:szCs w:val="28"/>
        </w:rPr>
        <w:t>розмежування</w:t>
      </w:r>
      <w:r w:rsidRPr="00A342B0">
        <w:rPr>
          <w:spacing w:val="-3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деменції</w:t>
      </w:r>
      <w:r w:rsidRPr="00A342B0">
        <w:rPr>
          <w:spacing w:val="-10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від</w:t>
      </w:r>
      <w:r w:rsidRPr="00A342B0">
        <w:rPr>
          <w:spacing w:val="-17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інших</w:t>
      </w:r>
      <w:r w:rsidRPr="00A342B0">
        <w:rPr>
          <w:spacing w:val="-14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когнітивних</w:t>
      </w:r>
      <w:r w:rsidRPr="00A342B0">
        <w:rPr>
          <w:spacing w:val="-4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розладів,</w:t>
      </w:r>
      <w:r w:rsidRPr="00A342B0">
        <w:rPr>
          <w:spacing w:val="-11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таких</w:t>
      </w:r>
      <w:r w:rsidRPr="00A342B0">
        <w:rPr>
          <w:spacing w:val="-14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як</w:t>
      </w:r>
      <w:r w:rsidRPr="00A342B0">
        <w:rPr>
          <w:spacing w:val="-17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депресія,</w:t>
      </w:r>
      <w:r w:rsidRPr="00A342B0">
        <w:rPr>
          <w:spacing w:val="-10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психози, та</w:t>
      </w:r>
      <w:r w:rsidRPr="00A342B0">
        <w:rPr>
          <w:spacing w:val="-17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розладами пов'язаними</w:t>
      </w:r>
      <w:r w:rsidRPr="00A342B0">
        <w:rPr>
          <w:spacing w:val="8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з</w:t>
      </w:r>
      <w:r w:rsidRPr="00A342B0">
        <w:rPr>
          <w:spacing w:val="-17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органічним</w:t>
      </w:r>
      <w:r w:rsidRPr="00A342B0">
        <w:rPr>
          <w:spacing w:val="-5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ураженням головного</w:t>
      </w:r>
      <w:r w:rsidRPr="00A342B0">
        <w:rPr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мозку.</w:t>
      </w:r>
    </w:p>
    <w:p w:rsidR="00A342B0" w:rsidRPr="00A342B0" w:rsidRDefault="00A342B0" w:rsidP="00A342B0">
      <w:pPr>
        <w:pStyle w:val="a3"/>
        <w:numPr>
          <w:ilvl w:val="0"/>
          <w:numId w:val="10"/>
        </w:numPr>
        <w:spacing w:line="228" w:lineRule="auto"/>
        <w:ind w:right="423"/>
        <w:jc w:val="both"/>
        <w:rPr>
          <w:sz w:val="28"/>
          <w:szCs w:val="28"/>
        </w:rPr>
      </w:pPr>
      <w:r w:rsidRPr="00A342B0">
        <w:rPr>
          <w:spacing w:val="-2"/>
          <w:sz w:val="28"/>
          <w:szCs w:val="28"/>
        </w:rPr>
        <w:t>Психосоціальні</w:t>
      </w:r>
      <w:r w:rsidRPr="00A342B0">
        <w:rPr>
          <w:spacing w:val="-16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втручання</w:t>
      </w:r>
      <w:r>
        <w:rPr>
          <w:spacing w:val="-2"/>
          <w:sz w:val="28"/>
          <w:szCs w:val="28"/>
        </w:rPr>
        <w:t xml:space="preserve"> при деменції</w:t>
      </w:r>
      <w:r w:rsidRPr="00A342B0">
        <w:rPr>
          <w:spacing w:val="-2"/>
          <w:sz w:val="28"/>
          <w:szCs w:val="28"/>
        </w:rPr>
        <w:t>: психоосвіта для</w:t>
      </w:r>
      <w:r w:rsidRPr="00A342B0">
        <w:rPr>
          <w:spacing w:val="-9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паціє</w:t>
      </w:r>
      <w:r w:rsidRPr="00A342B0">
        <w:rPr>
          <w:spacing w:val="-2"/>
          <w:sz w:val="28"/>
          <w:szCs w:val="28"/>
        </w:rPr>
        <w:t>нта</w:t>
      </w:r>
      <w:r w:rsidRPr="00A342B0">
        <w:rPr>
          <w:spacing w:val="-6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та</w:t>
      </w:r>
      <w:r w:rsidRPr="00A342B0">
        <w:rPr>
          <w:spacing w:val="-14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родини,</w:t>
      </w:r>
      <w:r w:rsidRPr="00A342B0">
        <w:rPr>
          <w:spacing w:val="-4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 xml:space="preserve">покращення </w:t>
      </w:r>
      <w:r w:rsidRPr="00A342B0">
        <w:rPr>
          <w:sz w:val="28"/>
          <w:szCs w:val="28"/>
        </w:rPr>
        <w:t xml:space="preserve">функціонування у повсякденному житті, забезпечення соціальної підтримки, </w:t>
      </w:r>
      <w:r w:rsidRPr="00A342B0">
        <w:rPr>
          <w:spacing w:val="-2"/>
          <w:sz w:val="28"/>
          <w:szCs w:val="28"/>
        </w:rPr>
        <w:t>створення</w:t>
      </w:r>
      <w:r w:rsidRPr="00A342B0">
        <w:rPr>
          <w:spacing w:val="-8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безпечного</w:t>
      </w:r>
      <w:r w:rsidRPr="00A342B0">
        <w:rPr>
          <w:spacing w:val="-3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середовища.</w:t>
      </w:r>
    </w:p>
    <w:p w:rsidR="00A342B0" w:rsidRPr="00A342B0" w:rsidRDefault="00A342B0" w:rsidP="00A342B0">
      <w:pPr>
        <w:pStyle w:val="a3"/>
        <w:numPr>
          <w:ilvl w:val="0"/>
          <w:numId w:val="10"/>
        </w:numPr>
        <w:spacing w:line="228" w:lineRule="auto"/>
        <w:ind w:right="423"/>
        <w:jc w:val="both"/>
        <w:rPr>
          <w:sz w:val="28"/>
          <w:szCs w:val="28"/>
        </w:rPr>
      </w:pPr>
      <w:r>
        <w:rPr>
          <w:color w:val="1F1F1F"/>
          <w:spacing w:val="-2"/>
          <w:sz w:val="28"/>
          <w:szCs w:val="28"/>
        </w:rPr>
        <w:t>Програма</w:t>
      </w:r>
      <w:r w:rsidRPr="00A342B0">
        <w:rPr>
          <w:color w:val="1F1F1F"/>
          <w:spacing w:val="-3"/>
          <w:sz w:val="28"/>
          <w:szCs w:val="28"/>
        </w:rPr>
        <w:t xml:space="preserve"> </w:t>
      </w:r>
      <w:r w:rsidRPr="00A342B0">
        <w:rPr>
          <w:color w:val="1F1F1F"/>
          <w:spacing w:val="-2"/>
          <w:sz w:val="28"/>
          <w:szCs w:val="28"/>
        </w:rPr>
        <w:t>розвитку</w:t>
      </w:r>
      <w:r w:rsidRPr="00A342B0">
        <w:rPr>
          <w:color w:val="1F1F1F"/>
          <w:spacing w:val="-4"/>
          <w:sz w:val="28"/>
          <w:szCs w:val="28"/>
        </w:rPr>
        <w:t xml:space="preserve"> </w:t>
      </w:r>
      <w:r w:rsidRPr="00A342B0">
        <w:rPr>
          <w:color w:val="1F1F1F"/>
          <w:spacing w:val="-2"/>
          <w:sz w:val="28"/>
          <w:szCs w:val="28"/>
        </w:rPr>
        <w:t>навичок</w:t>
      </w:r>
      <w:r w:rsidRPr="00A342B0">
        <w:rPr>
          <w:color w:val="1F1F1F"/>
          <w:spacing w:val="-4"/>
          <w:sz w:val="28"/>
          <w:szCs w:val="28"/>
        </w:rPr>
        <w:t xml:space="preserve"> </w:t>
      </w:r>
      <w:r w:rsidRPr="00A342B0">
        <w:rPr>
          <w:color w:val="1F1F1F"/>
          <w:spacing w:val="-2"/>
          <w:sz w:val="28"/>
          <w:szCs w:val="28"/>
        </w:rPr>
        <w:t xml:space="preserve">та </w:t>
      </w:r>
      <w:r w:rsidRPr="00A342B0">
        <w:rPr>
          <w:color w:val="1F1F1F"/>
          <w:sz w:val="28"/>
          <w:szCs w:val="28"/>
        </w:rPr>
        <w:t>навчання</w:t>
      </w:r>
      <w:r w:rsidRPr="00A342B0">
        <w:rPr>
          <w:color w:val="1F1F1F"/>
          <w:spacing w:val="-9"/>
          <w:sz w:val="28"/>
          <w:szCs w:val="28"/>
        </w:rPr>
        <w:t xml:space="preserve"> </w:t>
      </w:r>
      <w:r w:rsidRPr="00A342B0">
        <w:rPr>
          <w:color w:val="1F1F1F"/>
          <w:sz w:val="28"/>
          <w:szCs w:val="28"/>
        </w:rPr>
        <w:t>для</w:t>
      </w:r>
      <w:r w:rsidRPr="00A342B0">
        <w:rPr>
          <w:color w:val="1F1F1F"/>
          <w:spacing w:val="-13"/>
          <w:sz w:val="28"/>
          <w:szCs w:val="28"/>
        </w:rPr>
        <w:t xml:space="preserve"> </w:t>
      </w:r>
      <w:r w:rsidRPr="00A342B0">
        <w:rPr>
          <w:color w:val="1F1F1F"/>
          <w:sz w:val="28"/>
          <w:szCs w:val="28"/>
        </w:rPr>
        <w:t>тих,</w:t>
      </w:r>
      <w:r w:rsidRPr="00A342B0">
        <w:rPr>
          <w:color w:val="1F1F1F"/>
          <w:spacing w:val="-14"/>
          <w:sz w:val="28"/>
          <w:szCs w:val="28"/>
        </w:rPr>
        <w:t xml:space="preserve"> </w:t>
      </w:r>
      <w:r w:rsidRPr="00A342B0">
        <w:rPr>
          <w:color w:val="1F1F1F"/>
          <w:sz w:val="28"/>
          <w:szCs w:val="28"/>
        </w:rPr>
        <w:t>хто</w:t>
      </w:r>
      <w:r w:rsidRPr="00A342B0">
        <w:rPr>
          <w:color w:val="1F1F1F"/>
          <w:spacing w:val="-15"/>
          <w:sz w:val="28"/>
          <w:szCs w:val="28"/>
        </w:rPr>
        <w:t xml:space="preserve"> </w:t>
      </w:r>
      <w:r>
        <w:rPr>
          <w:color w:val="1F1F1F"/>
          <w:sz w:val="28"/>
          <w:szCs w:val="28"/>
        </w:rPr>
        <w:t>доглядає</w:t>
      </w:r>
      <w:r w:rsidRPr="00A342B0">
        <w:rPr>
          <w:color w:val="1F1F1F"/>
          <w:spacing w:val="-9"/>
          <w:sz w:val="28"/>
          <w:szCs w:val="28"/>
        </w:rPr>
        <w:t xml:space="preserve"> </w:t>
      </w:r>
      <w:r w:rsidRPr="00A342B0">
        <w:rPr>
          <w:color w:val="1F1F1F"/>
          <w:sz w:val="28"/>
          <w:szCs w:val="28"/>
        </w:rPr>
        <w:t>за</w:t>
      </w:r>
      <w:r w:rsidRPr="00A342B0">
        <w:rPr>
          <w:color w:val="1F1F1F"/>
          <w:spacing w:val="-17"/>
          <w:sz w:val="28"/>
          <w:szCs w:val="28"/>
        </w:rPr>
        <w:t xml:space="preserve"> </w:t>
      </w:r>
      <w:r w:rsidRPr="00A342B0">
        <w:rPr>
          <w:color w:val="1F1F1F"/>
          <w:sz w:val="28"/>
          <w:szCs w:val="28"/>
        </w:rPr>
        <w:t>людьми</w:t>
      </w:r>
      <w:r w:rsidRPr="00A342B0">
        <w:rPr>
          <w:color w:val="1F1F1F"/>
          <w:spacing w:val="-3"/>
          <w:sz w:val="28"/>
          <w:szCs w:val="28"/>
        </w:rPr>
        <w:t xml:space="preserve"> </w:t>
      </w:r>
      <w:r w:rsidRPr="00A342B0">
        <w:rPr>
          <w:color w:val="1F1F1F"/>
          <w:sz w:val="28"/>
          <w:szCs w:val="28"/>
        </w:rPr>
        <w:t>з</w:t>
      </w:r>
      <w:r w:rsidRPr="00A342B0">
        <w:rPr>
          <w:color w:val="1F1F1F"/>
          <w:spacing w:val="-19"/>
          <w:sz w:val="28"/>
          <w:szCs w:val="28"/>
        </w:rPr>
        <w:t xml:space="preserve"> </w:t>
      </w:r>
      <w:r>
        <w:rPr>
          <w:color w:val="1F1F1F"/>
          <w:sz w:val="28"/>
          <w:szCs w:val="28"/>
        </w:rPr>
        <w:t>деменціє</w:t>
      </w:r>
      <w:r w:rsidRPr="00A342B0">
        <w:rPr>
          <w:color w:val="1F1F1F"/>
          <w:sz w:val="28"/>
          <w:szCs w:val="28"/>
        </w:rPr>
        <w:t>ю</w:t>
      </w:r>
      <w:r w:rsidRPr="00A342B0">
        <w:rPr>
          <w:color w:val="1F1F1F"/>
          <w:spacing w:val="-5"/>
          <w:sz w:val="28"/>
          <w:szCs w:val="28"/>
        </w:rPr>
        <w:t xml:space="preserve"> </w:t>
      </w:r>
      <w:r w:rsidRPr="00A342B0">
        <w:rPr>
          <w:color w:val="1F1F1F"/>
          <w:sz w:val="28"/>
          <w:szCs w:val="28"/>
        </w:rPr>
        <w:t>за</w:t>
      </w:r>
      <w:r w:rsidRPr="00A342B0">
        <w:rPr>
          <w:color w:val="1F1F1F"/>
          <w:spacing w:val="-19"/>
          <w:sz w:val="28"/>
          <w:szCs w:val="28"/>
        </w:rPr>
        <w:t xml:space="preserve"> </w:t>
      </w:r>
      <w:r w:rsidRPr="00A342B0">
        <w:rPr>
          <w:color w:val="1F1F1F"/>
          <w:sz w:val="28"/>
          <w:szCs w:val="28"/>
        </w:rPr>
        <w:t>алгоритмом</w:t>
      </w:r>
      <w:r w:rsidRPr="00A342B0">
        <w:rPr>
          <w:color w:val="1F1F1F"/>
          <w:spacing w:val="-1"/>
          <w:sz w:val="28"/>
          <w:szCs w:val="28"/>
        </w:rPr>
        <w:t xml:space="preserve"> </w:t>
      </w:r>
      <w:r w:rsidRPr="00A342B0">
        <w:rPr>
          <w:color w:val="1F1F1F"/>
          <w:sz w:val="28"/>
          <w:szCs w:val="28"/>
        </w:rPr>
        <w:t xml:space="preserve">Керівництва </w:t>
      </w:r>
      <w:r w:rsidRPr="00A342B0">
        <w:rPr>
          <w:color w:val="1F1F1F"/>
          <w:spacing w:val="-4"/>
          <w:sz w:val="28"/>
          <w:szCs w:val="28"/>
        </w:rPr>
        <w:t>isupport.</w:t>
      </w:r>
      <w:r w:rsidRPr="00A342B0">
        <w:rPr>
          <w:color w:val="1F1F1F"/>
          <w:spacing w:val="-15"/>
          <w:sz w:val="28"/>
          <w:szCs w:val="28"/>
        </w:rPr>
        <w:t xml:space="preserve"> </w:t>
      </w:r>
    </w:p>
    <w:p w:rsidR="00A342B0" w:rsidRPr="00A342B0" w:rsidRDefault="00A342B0" w:rsidP="00A342B0">
      <w:pPr>
        <w:pStyle w:val="a3"/>
        <w:numPr>
          <w:ilvl w:val="0"/>
          <w:numId w:val="10"/>
        </w:numPr>
        <w:spacing w:line="228" w:lineRule="auto"/>
        <w:ind w:right="423"/>
        <w:jc w:val="both"/>
        <w:rPr>
          <w:sz w:val="28"/>
          <w:szCs w:val="28"/>
        </w:rPr>
      </w:pPr>
      <w:r w:rsidRPr="00A342B0">
        <w:rPr>
          <w:spacing w:val="-4"/>
          <w:sz w:val="28"/>
          <w:szCs w:val="28"/>
        </w:rPr>
        <w:t>Фармакологічні</w:t>
      </w:r>
      <w:r w:rsidRPr="00A342B0">
        <w:rPr>
          <w:spacing w:val="-14"/>
          <w:sz w:val="28"/>
          <w:szCs w:val="28"/>
        </w:rPr>
        <w:t xml:space="preserve"> </w:t>
      </w:r>
      <w:r w:rsidRPr="00A342B0">
        <w:rPr>
          <w:spacing w:val="-4"/>
          <w:sz w:val="28"/>
          <w:szCs w:val="28"/>
        </w:rPr>
        <w:t>втручання</w:t>
      </w:r>
      <w:r>
        <w:rPr>
          <w:spacing w:val="-4"/>
          <w:sz w:val="28"/>
          <w:szCs w:val="28"/>
        </w:rPr>
        <w:t xml:space="preserve"> при деменції</w:t>
      </w:r>
      <w:r w:rsidRPr="00A342B0">
        <w:rPr>
          <w:spacing w:val="-4"/>
          <w:sz w:val="28"/>
          <w:szCs w:val="28"/>
        </w:rPr>
        <w:t>:</w:t>
      </w:r>
      <w:r w:rsidRPr="00A342B0">
        <w:rPr>
          <w:spacing w:val="-14"/>
          <w:sz w:val="28"/>
          <w:szCs w:val="28"/>
        </w:rPr>
        <w:t xml:space="preserve"> </w:t>
      </w:r>
      <w:r w:rsidRPr="00A342B0">
        <w:rPr>
          <w:spacing w:val="-4"/>
          <w:sz w:val="28"/>
          <w:szCs w:val="28"/>
        </w:rPr>
        <w:t>інгібітори</w:t>
      </w:r>
      <w:r w:rsidRPr="00A342B0">
        <w:rPr>
          <w:spacing w:val="-5"/>
          <w:sz w:val="28"/>
          <w:szCs w:val="28"/>
        </w:rPr>
        <w:t xml:space="preserve"> </w:t>
      </w:r>
      <w:r w:rsidRPr="00A342B0">
        <w:rPr>
          <w:spacing w:val="-4"/>
          <w:sz w:val="28"/>
          <w:szCs w:val="28"/>
        </w:rPr>
        <w:t>холінестерази,</w:t>
      </w:r>
      <w:r w:rsidRPr="00A342B0">
        <w:rPr>
          <w:spacing w:val="-15"/>
          <w:sz w:val="28"/>
          <w:szCs w:val="28"/>
        </w:rPr>
        <w:t xml:space="preserve"> </w:t>
      </w:r>
      <w:r w:rsidRPr="00A342B0">
        <w:rPr>
          <w:spacing w:val="-4"/>
          <w:sz w:val="28"/>
          <w:szCs w:val="28"/>
        </w:rPr>
        <w:t>мемантин,</w:t>
      </w:r>
      <w:r w:rsidRPr="00A342B0">
        <w:rPr>
          <w:spacing w:val="-5"/>
          <w:sz w:val="28"/>
          <w:szCs w:val="28"/>
        </w:rPr>
        <w:t xml:space="preserve"> </w:t>
      </w:r>
      <w:r w:rsidRPr="00A342B0">
        <w:rPr>
          <w:spacing w:val="-4"/>
          <w:sz w:val="28"/>
          <w:szCs w:val="28"/>
        </w:rPr>
        <w:t>контроль</w:t>
      </w:r>
      <w:r w:rsidRPr="00A342B0">
        <w:rPr>
          <w:spacing w:val="-9"/>
          <w:sz w:val="28"/>
          <w:szCs w:val="28"/>
        </w:rPr>
        <w:t xml:space="preserve"> </w:t>
      </w:r>
      <w:r w:rsidRPr="00A342B0">
        <w:rPr>
          <w:spacing w:val="-4"/>
          <w:sz w:val="28"/>
          <w:szCs w:val="28"/>
        </w:rPr>
        <w:t>за супутніми</w:t>
      </w:r>
      <w:r w:rsidRPr="00A342B0">
        <w:rPr>
          <w:spacing w:val="-15"/>
          <w:sz w:val="28"/>
          <w:szCs w:val="28"/>
        </w:rPr>
        <w:t xml:space="preserve"> </w:t>
      </w:r>
      <w:r w:rsidRPr="00A342B0">
        <w:rPr>
          <w:spacing w:val="-4"/>
          <w:sz w:val="28"/>
          <w:szCs w:val="28"/>
        </w:rPr>
        <w:t>захворюваннями.</w:t>
      </w:r>
      <w:r w:rsidRPr="00A342B0">
        <w:rPr>
          <w:spacing w:val="-14"/>
          <w:sz w:val="28"/>
          <w:szCs w:val="28"/>
        </w:rPr>
        <w:t xml:space="preserve"> </w:t>
      </w:r>
    </w:p>
    <w:p w:rsidR="00BF3499" w:rsidRPr="00BF3499" w:rsidRDefault="00A342B0" w:rsidP="00A342B0">
      <w:pPr>
        <w:pStyle w:val="a3"/>
        <w:numPr>
          <w:ilvl w:val="0"/>
          <w:numId w:val="10"/>
        </w:numPr>
        <w:spacing w:line="228" w:lineRule="auto"/>
        <w:ind w:right="423"/>
        <w:jc w:val="both"/>
        <w:rPr>
          <w:sz w:val="28"/>
          <w:szCs w:val="28"/>
        </w:rPr>
      </w:pPr>
      <w:r w:rsidRPr="00A342B0">
        <w:rPr>
          <w:spacing w:val="-4"/>
          <w:sz w:val="28"/>
          <w:szCs w:val="28"/>
        </w:rPr>
        <w:t>Подальший</w:t>
      </w:r>
      <w:r w:rsidRPr="00A342B0">
        <w:rPr>
          <w:spacing w:val="-14"/>
          <w:sz w:val="28"/>
          <w:szCs w:val="28"/>
        </w:rPr>
        <w:t xml:space="preserve"> </w:t>
      </w:r>
      <w:r w:rsidRPr="00A342B0">
        <w:rPr>
          <w:spacing w:val="-4"/>
          <w:sz w:val="28"/>
          <w:szCs w:val="28"/>
        </w:rPr>
        <w:t>супровід</w:t>
      </w:r>
      <w:r w:rsidRPr="00A342B0">
        <w:rPr>
          <w:spacing w:val="-14"/>
          <w:sz w:val="28"/>
          <w:szCs w:val="28"/>
        </w:rPr>
        <w:t xml:space="preserve"> </w:t>
      </w:r>
      <w:r w:rsidRPr="00A342B0">
        <w:rPr>
          <w:spacing w:val="-4"/>
          <w:sz w:val="28"/>
          <w:szCs w:val="28"/>
        </w:rPr>
        <w:t>пацієнтів</w:t>
      </w:r>
      <w:r w:rsidRPr="00A342B0">
        <w:rPr>
          <w:spacing w:val="-14"/>
          <w:sz w:val="28"/>
          <w:szCs w:val="28"/>
        </w:rPr>
        <w:t xml:space="preserve"> </w:t>
      </w:r>
      <w:r w:rsidRPr="00A342B0">
        <w:rPr>
          <w:spacing w:val="-4"/>
          <w:sz w:val="28"/>
          <w:szCs w:val="28"/>
        </w:rPr>
        <w:t>з</w:t>
      </w:r>
      <w:r w:rsidRPr="00A342B0">
        <w:rPr>
          <w:spacing w:val="-14"/>
          <w:sz w:val="28"/>
          <w:szCs w:val="28"/>
        </w:rPr>
        <w:t xml:space="preserve"> </w:t>
      </w:r>
      <w:r w:rsidRPr="00A342B0">
        <w:rPr>
          <w:spacing w:val="-4"/>
          <w:sz w:val="28"/>
          <w:szCs w:val="28"/>
        </w:rPr>
        <w:t>деменцією:</w:t>
      </w:r>
      <w:r w:rsidRPr="00A342B0">
        <w:rPr>
          <w:spacing w:val="-14"/>
          <w:sz w:val="28"/>
          <w:szCs w:val="28"/>
        </w:rPr>
        <w:t xml:space="preserve"> </w:t>
      </w:r>
      <w:r w:rsidRPr="00A342B0">
        <w:rPr>
          <w:spacing w:val="-4"/>
          <w:sz w:val="28"/>
          <w:szCs w:val="28"/>
        </w:rPr>
        <w:t xml:space="preserve">планування </w:t>
      </w:r>
      <w:r w:rsidRPr="00A342B0">
        <w:rPr>
          <w:sz w:val="28"/>
          <w:szCs w:val="28"/>
        </w:rPr>
        <w:t>довгострокової допомоги, підтримка родини, реабілітація та адаптація до змін у когнітивному</w:t>
      </w:r>
      <w:r w:rsidRPr="00A342B0">
        <w:rPr>
          <w:spacing w:val="40"/>
          <w:sz w:val="28"/>
          <w:szCs w:val="28"/>
        </w:rPr>
        <w:t xml:space="preserve"> </w:t>
      </w:r>
      <w:r w:rsidRPr="00A342B0">
        <w:rPr>
          <w:sz w:val="28"/>
          <w:szCs w:val="28"/>
        </w:rPr>
        <w:t>стані.</w:t>
      </w:r>
      <w:r w:rsidRPr="00A342B0">
        <w:t xml:space="preserve"> </w:t>
      </w:r>
    </w:p>
    <w:p w:rsidR="00BF3499" w:rsidRDefault="00A342B0" w:rsidP="00A342B0">
      <w:pPr>
        <w:pStyle w:val="a3"/>
        <w:numPr>
          <w:ilvl w:val="0"/>
          <w:numId w:val="10"/>
        </w:numPr>
        <w:spacing w:line="228" w:lineRule="auto"/>
        <w:ind w:right="423"/>
        <w:jc w:val="both"/>
        <w:rPr>
          <w:sz w:val="28"/>
          <w:szCs w:val="28"/>
        </w:rPr>
      </w:pPr>
      <w:r w:rsidRPr="00A342B0">
        <w:rPr>
          <w:sz w:val="28"/>
          <w:szCs w:val="28"/>
        </w:rPr>
        <w:t>Основні групи ПНПР</w:t>
      </w:r>
      <w:r w:rsidR="00BF3499">
        <w:rPr>
          <w:sz w:val="28"/>
          <w:szCs w:val="28"/>
        </w:rPr>
        <w:t>-розладів у дітей.</w:t>
      </w:r>
    </w:p>
    <w:p w:rsidR="00BF3499" w:rsidRDefault="00BF3499" w:rsidP="00A342B0">
      <w:pPr>
        <w:pStyle w:val="a3"/>
        <w:numPr>
          <w:ilvl w:val="0"/>
          <w:numId w:val="10"/>
        </w:numPr>
        <w:spacing w:line="228" w:lineRule="auto"/>
        <w:ind w:right="42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</w:t>
      </w:r>
      <w:r w:rsidR="00A342B0" w:rsidRPr="00A342B0">
        <w:rPr>
          <w:sz w:val="28"/>
          <w:szCs w:val="28"/>
        </w:rPr>
        <w:t>орушення розвитку (розлади аутистичного спектра, розлади з</w:t>
      </w:r>
      <w:r w:rsidR="00A342B0" w:rsidRPr="00A342B0">
        <w:rPr>
          <w:spacing w:val="-2"/>
          <w:sz w:val="28"/>
          <w:szCs w:val="28"/>
        </w:rPr>
        <w:t xml:space="preserve"> </w:t>
      </w:r>
      <w:r w:rsidR="00A342B0" w:rsidRPr="00A342B0">
        <w:rPr>
          <w:sz w:val="28"/>
          <w:szCs w:val="28"/>
        </w:rPr>
        <w:t>деф</w:t>
      </w:r>
      <w:r>
        <w:rPr>
          <w:sz w:val="28"/>
          <w:szCs w:val="28"/>
        </w:rPr>
        <w:t>іцитом уваги i гіперактивністю).</w:t>
      </w:r>
    </w:p>
    <w:p w:rsidR="00BF3499" w:rsidRDefault="00BF3499" w:rsidP="00A342B0">
      <w:pPr>
        <w:pStyle w:val="a3"/>
        <w:numPr>
          <w:ilvl w:val="0"/>
          <w:numId w:val="10"/>
        </w:numPr>
        <w:spacing w:line="228" w:lineRule="auto"/>
        <w:ind w:right="423"/>
        <w:jc w:val="both"/>
        <w:rPr>
          <w:sz w:val="28"/>
          <w:szCs w:val="28"/>
        </w:rPr>
      </w:pPr>
      <w:r>
        <w:rPr>
          <w:spacing w:val="-9"/>
          <w:sz w:val="28"/>
          <w:szCs w:val="28"/>
        </w:rPr>
        <w:t>П</w:t>
      </w:r>
      <w:r>
        <w:rPr>
          <w:sz w:val="28"/>
          <w:szCs w:val="28"/>
        </w:rPr>
        <w:t>оведінкові розлади,</w:t>
      </w:r>
      <w:r w:rsidR="00A342B0" w:rsidRPr="00A342B0">
        <w:rPr>
          <w:sz w:val="28"/>
          <w:szCs w:val="28"/>
        </w:rPr>
        <w:t xml:space="preserve"> емоційні порушення (депресія, тривог</w:t>
      </w:r>
      <w:r>
        <w:rPr>
          <w:sz w:val="28"/>
          <w:szCs w:val="28"/>
        </w:rPr>
        <w:t>а, біполярно-афективний розлад).</w:t>
      </w:r>
    </w:p>
    <w:p w:rsidR="00BF3499" w:rsidRPr="00BF3499" w:rsidRDefault="00A342B0" w:rsidP="00A342B0">
      <w:pPr>
        <w:pStyle w:val="a3"/>
        <w:numPr>
          <w:ilvl w:val="0"/>
          <w:numId w:val="10"/>
        </w:numPr>
        <w:spacing w:line="228" w:lineRule="auto"/>
        <w:ind w:right="423"/>
        <w:jc w:val="both"/>
        <w:rPr>
          <w:sz w:val="28"/>
          <w:szCs w:val="28"/>
        </w:rPr>
      </w:pPr>
      <w:r w:rsidRPr="00A342B0">
        <w:rPr>
          <w:sz w:val="28"/>
          <w:szCs w:val="28"/>
        </w:rPr>
        <w:t xml:space="preserve"> </w:t>
      </w:r>
      <w:r w:rsidR="00BF3499">
        <w:rPr>
          <w:spacing w:val="-2"/>
          <w:sz w:val="28"/>
          <w:szCs w:val="28"/>
        </w:rPr>
        <w:t>С</w:t>
      </w:r>
      <w:r w:rsidRPr="00A342B0">
        <w:rPr>
          <w:spacing w:val="-2"/>
          <w:sz w:val="28"/>
          <w:szCs w:val="28"/>
        </w:rPr>
        <w:t>трес-асоційовані</w:t>
      </w:r>
      <w:r w:rsidRPr="00A342B0">
        <w:rPr>
          <w:spacing w:val="-17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розлади,</w:t>
      </w:r>
      <w:r w:rsidRPr="00A342B0">
        <w:rPr>
          <w:spacing w:val="-16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насильство</w:t>
      </w:r>
      <w:r w:rsidRPr="00A342B0">
        <w:rPr>
          <w:spacing w:val="-4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в</w:t>
      </w:r>
      <w:r w:rsidRPr="00A342B0">
        <w:rPr>
          <w:spacing w:val="-17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родині</w:t>
      </w:r>
      <w:r w:rsidRPr="00A342B0">
        <w:rPr>
          <w:spacing w:val="-11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або</w:t>
      </w:r>
      <w:r w:rsidRPr="00A342B0">
        <w:rPr>
          <w:spacing w:val="-16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школі.</w:t>
      </w:r>
      <w:r w:rsidRPr="00A342B0">
        <w:rPr>
          <w:spacing w:val="-13"/>
          <w:sz w:val="28"/>
          <w:szCs w:val="28"/>
        </w:rPr>
        <w:t xml:space="preserve"> </w:t>
      </w:r>
    </w:p>
    <w:p w:rsidR="00A342B0" w:rsidRPr="00BF3499" w:rsidRDefault="00A342B0" w:rsidP="00A342B0">
      <w:pPr>
        <w:pStyle w:val="a3"/>
        <w:numPr>
          <w:ilvl w:val="0"/>
          <w:numId w:val="10"/>
        </w:numPr>
        <w:spacing w:line="228" w:lineRule="auto"/>
        <w:ind w:right="423"/>
        <w:jc w:val="both"/>
        <w:rPr>
          <w:sz w:val="28"/>
          <w:szCs w:val="28"/>
        </w:rPr>
      </w:pPr>
      <w:r w:rsidRPr="00A342B0">
        <w:rPr>
          <w:spacing w:val="-2"/>
          <w:sz w:val="28"/>
          <w:szCs w:val="28"/>
        </w:rPr>
        <w:t>Оцінка</w:t>
      </w:r>
      <w:r w:rsidRPr="00A342B0">
        <w:rPr>
          <w:spacing w:val="-8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психічного</w:t>
      </w:r>
      <w:r w:rsidRPr="00A342B0">
        <w:rPr>
          <w:spacing w:val="-8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стану дитини,</w:t>
      </w:r>
      <w:r w:rsidRPr="00A342B0">
        <w:rPr>
          <w:spacing w:val="-9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включно</w:t>
      </w:r>
      <w:r w:rsidRPr="00A342B0">
        <w:rPr>
          <w:spacing w:val="-5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з</w:t>
      </w:r>
      <w:r w:rsidRPr="00A342B0">
        <w:rPr>
          <w:spacing w:val="-17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аналізом</w:t>
      </w:r>
      <w:r w:rsidRPr="00A342B0">
        <w:rPr>
          <w:spacing w:val="-3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сімейного та</w:t>
      </w:r>
      <w:r w:rsidRPr="00A342B0">
        <w:rPr>
          <w:spacing w:val="-17"/>
          <w:sz w:val="28"/>
          <w:szCs w:val="28"/>
        </w:rPr>
        <w:t xml:space="preserve"> </w:t>
      </w:r>
      <w:r w:rsidRPr="00A342B0">
        <w:rPr>
          <w:spacing w:val="-2"/>
          <w:sz w:val="28"/>
          <w:szCs w:val="28"/>
        </w:rPr>
        <w:t>шкільного середовища.</w:t>
      </w:r>
    </w:p>
    <w:p w:rsidR="00BF3499" w:rsidRDefault="00A342B0" w:rsidP="00BF3499">
      <w:pPr>
        <w:pStyle w:val="a3"/>
        <w:numPr>
          <w:ilvl w:val="0"/>
          <w:numId w:val="10"/>
        </w:numPr>
        <w:spacing w:line="228" w:lineRule="auto"/>
        <w:ind w:right="423"/>
        <w:jc w:val="both"/>
        <w:rPr>
          <w:sz w:val="28"/>
          <w:szCs w:val="28"/>
        </w:rPr>
      </w:pPr>
      <w:r w:rsidRPr="00BF3499">
        <w:rPr>
          <w:sz w:val="28"/>
          <w:szCs w:val="28"/>
        </w:rPr>
        <w:t>Диференційна діагностика з</w:t>
      </w:r>
      <w:r w:rsidRPr="00BF3499">
        <w:rPr>
          <w:spacing w:val="-9"/>
          <w:sz w:val="28"/>
          <w:szCs w:val="28"/>
        </w:rPr>
        <w:t xml:space="preserve"> </w:t>
      </w:r>
      <w:r w:rsidRPr="00BF3499">
        <w:rPr>
          <w:sz w:val="28"/>
          <w:szCs w:val="28"/>
        </w:rPr>
        <w:t xml:space="preserve">нормальним віковим розвитком, реакціями на стрес i соціальними проблемами. </w:t>
      </w:r>
    </w:p>
    <w:p w:rsidR="00BF3499" w:rsidRDefault="00A342B0" w:rsidP="00BF3499">
      <w:pPr>
        <w:pStyle w:val="a3"/>
        <w:numPr>
          <w:ilvl w:val="0"/>
          <w:numId w:val="10"/>
        </w:numPr>
        <w:spacing w:line="228" w:lineRule="auto"/>
        <w:ind w:right="423"/>
        <w:jc w:val="both"/>
        <w:rPr>
          <w:sz w:val="28"/>
          <w:szCs w:val="28"/>
        </w:rPr>
      </w:pPr>
      <w:r w:rsidRPr="00BF3499">
        <w:rPr>
          <w:sz w:val="28"/>
          <w:szCs w:val="28"/>
        </w:rPr>
        <w:t>Надання психоосвітньої підтримки, психосоціальних</w:t>
      </w:r>
      <w:r w:rsidRPr="00BF3499">
        <w:rPr>
          <w:spacing w:val="-1"/>
          <w:sz w:val="28"/>
          <w:szCs w:val="28"/>
        </w:rPr>
        <w:t xml:space="preserve"> </w:t>
      </w:r>
      <w:r w:rsidRPr="00BF3499">
        <w:rPr>
          <w:sz w:val="28"/>
          <w:szCs w:val="28"/>
        </w:rPr>
        <w:t>втручань (покращення соціальних навичок, емоційна регуляція, робота з р</w:t>
      </w:r>
      <w:r w:rsidR="00BF3499">
        <w:rPr>
          <w:sz w:val="28"/>
          <w:szCs w:val="28"/>
        </w:rPr>
        <w:t>одиною та шкільним середовищем).</w:t>
      </w:r>
    </w:p>
    <w:p w:rsidR="00BF3499" w:rsidRDefault="00BF3499" w:rsidP="00BF3499">
      <w:pPr>
        <w:pStyle w:val="a3"/>
        <w:numPr>
          <w:ilvl w:val="0"/>
          <w:numId w:val="10"/>
        </w:numPr>
        <w:spacing w:line="228" w:lineRule="auto"/>
        <w:ind w:right="42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Особливості </w:t>
      </w:r>
      <w:r w:rsidR="00A342B0" w:rsidRPr="00BF3499">
        <w:rPr>
          <w:sz w:val="28"/>
          <w:szCs w:val="28"/>
        </w:rPr>
        <w:t xml:space="preserve">призначення медикаментозного лікування </w:t>
      </w:r>
      <w:r>
        <w:rPr>
          <w:sz w:val="28"/>
          <w:szCs w:val="28"/>
        </w:rPr>
        <w:t>дітям з ПНПР-розладами.</w:t>
      </w:r>
    </w:p>
    <w:p w:rsidR="00A342B0" w:rsidRPr="00BF3499" w:rsidRDefault="00A342B0" w:rsidP="00BF3499">
      <w:pPr>
        <w:pStyle w:val="a3"/>
        <w:numPr>
          <w:ilvl w:val="0"/>
          <w:numId w:val="10"/>
        </w:numPr>
        <w:spacing w:line="228" w:lineRule="auto"/>
        <w:ind w:right="423"/>
        <w:jc w:val="both"/>
        <w:rPr>
          <w:sz w:val="28"/>
          <w:szCs w:val="28"/>
        </w:rPr>
      </w:pPr>
      <w:r w:rsidRPr="00BF3499">
        <w:rPr>
          <w:sz w:val="28"/>
          <w:szCs w:val="28"/>
        </w:rPr>
        <w:t>Плану</w:t>
      </w:r>
      <w:r w:rsidR="00BF3499">
        <w:rPr>
          <w:sz w:val="28"/>
          <w:szCs w:val="28"/>
        </w:rPr>
        <w:t>вання подальшого супроводу дітей з ПНПР-розладами (взає</w:t>
      </w:r>
      <w:r w:rsidRPr="00BF3499">
        <w:rPr>
          <w:sz w:val="28"/>
          <w:szCs w:val="28"/>
        </w:rPr>
        <w:t xml:space="preserve">модія з </w:t>
      </w:r>
      <w:r w:rsidRPr="00BF3499">
        <w:rPr>
          <w:sz w:val="28"/>
          <w:szCs w:val="28"/>
        </w:rPr>
        <w:lastRenderedPageBreak/>
        <w:t>закладами освіти, соціальними службами та спеціалізованими</w:t>
      </w:r>
      <w:r w:rsidRPr="00BF3499">
        <w:rPr>
          <w:spacing w:val="-12"/>
          <w:sz w:val="28"/>
          <w:szCs w:val="28"/>
        </w:rPr>
        <w:t xml:space="preserve"> </w:t>
      </w:r>
      <w:r w:rsidRPr="00BF3499">
        <w:rPr>
          <w:sz w:val="28"/>
          <w:szCs w:val="28"/>
        </w:rPr>
        <w:t>установами</w:t>
      </w:r>
      <w:r w:rsidR="00BF3499">
        <w:rPr>
          <w:sz w:val="28"/>
          <w:szCs w:val="28"/>
        </w:rPr>
        <w:t>)</w:t>
      </w:r>
      <w:r w:rsidRPr="00BF3499">
        <w:rPr>
          <w:sz w:val="28"/>
          <w:szCs w:val="28"/>
        </w:rPr>
        <w:t>.</w:t>
      </w:r>
    </w:p>
    <w:p w:rsidR="00A342B0" w:rsidRPr="00A342B0" w:rsidRDefault="00A342B0" w:rsidP="00BF3499">
      <w:pPr>
        <w:pStyle w:val="a3"/>
        <w:spacing w:line="228" w:lineRule="auto"/>
        <w:ind w:left="708" w:right="423"/>
        <w:jc w:val="both"/>
        <w:rPr>
          <w:sz w:val="28"/>
          <w:szCs w:val="28"/>
        </w:rPr>
      </w:pPr>
    </w:p>
    <w:p w:rsidR="00A342B0" w:rsidRPr="00A342B0" w:rsidRDefault="00A342B0" w:rsidP="00A342B0">
      <w:pPr>
        <w:widowControl/>
        <w:autoSpaceDE/>
        <w:autoSpaceDN/>
        <w:rPr>
          <w:sz w:val="28"/>
        </w:rPr>
        <w:sectPr w:rsidR="00A342B0" w:rsidRPr="00A342B0">
          <w:pgSz w:w="11910" w:h="16840"/>
          <w:pgMar w:top="620" w:right="425" w:bottom="280" w:left="425" w:header="708" w:footer="708" w:gutter="0"/>
          <w:cols w:space="720"/>
        </w:sectPr>
      </w:pPr>
    </w:p>
    <w:p w:rsidR="00C5113B" w:rsidRPr="007B185B" w:rsidRDefault="00C5113B" w:rsidP="00AC2937">
      <w:pPr>
        <w:ind w:firstLine="708"/>
        <w:jc w:val="both"/>
        <w:rPr>
          <w:color w:val="4F81BD" w:themeColor="accent1"/>
          <w:sz w:val="28"/>
          <w:szCs w:val="28"/>
        </w:rPr>
      </w:pPr>
      <w:r w:rsidRPr="007B185B"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lastRenderedPageBreak/>
        <w:t>ОЦІНЮВАННЯ</w:t>
      </w:r>
    </w:p>
    <w:p w:rsidR="00C5113B" w:rsidRPr="007B185B" w:rsidRDefault="00C5113B" w:rsidP="00C5113B">
      <w:pPr>
        <w:tabs>
          <w:tab w:val="left" w:pos="0"/>
          <w:tab w:val="left" w:pos="142"/>
        </w:tabs>
        <w:suppressAutoHyphens/>
        <w:ind w:firstLine="709"/>
        <w:jc w:val="both"/>
        <w:rPr>
          <w:b/>
          <w:color w:val="000000" w:themeColor="text1"/>
          <w:sz w:val="28"/>
          <w:szCs w:val="28"/>
        </w:rPr>
      </w:pPr>
      <w:r w:rsidRPr="007B185B">
        <w:rPr>
          <w:b/>
          <w:color w:val="000000" w:themeColor="text1"/>
          <w:sz w:val="28"/>
          <w:szCs w:val="28"/>
        </w:rPr>
        <w:t>Поточний контроль</w:t>
      </w:r>
    </w:p>
    <w:p w:rsidR="00C5113B" w:rsidRPr="007B185B" w:rsidRDefault="00C5113B" w:rsidP="00C5113B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 w:rsidRPr="007B185B">
        <w:rPr>
          <w:color w:val="000000" w:themeColor="text1"/>
          <w:sz w:val="28"/>
          <w:szCs w:val="28"/>
        </w:rPr>
        <w:t xml:space="preserve">До контрольних заходів належить </w:t>
      </w:r>
      <w:r w:rsidRPr="007B185B">
        <w:rPr>
          <w:i/>
          <w:color w:val="000000" w:themeColor="text1"/>
          <w:sz w:val="28"/>
          <w:szCs w:val="28"/>
        </w:rPr>
        <w:t>поточний контроль</w:t>
      </w:r>
      <w:r w:rsidRPr="007B185B">
        <w:rPr>
          <w:color w:val="000000" w:themeColor="text1"/>
          <w:sz w:val="28"/>
          <w:szCs w:val="28"/>
        </w:rPr>
        <w:t>. Поточна навчальна діяльність здобувачів контролюється на практичних заняттях. Застосовуються такі засоби діагностики рівня підготовки здобувачів: усне опитування; тестові завдання; написання наукових повід</w:t>
      </w:r>
      <w:r w:rsidR="00BD3018">
        <w:rPr>
          <w:color w:val="000000" w:themeColor="text1"/>
          <w:sz w:val="28"/>
          <w:szCs w:val="28"/>
        </w:rPr>
        <w:t>омлень, підготовка презентацій.</w:t>
      </w:r>
      <w:r w:rsidRPr="007B185B">
        <w:rPr>
          <w:color w:val="000000" w:themeColor="text1"/>
          <w:sz w:val="28"/>
          <w:szCs w:val="28"/>
        </w:rPr>
        <w:t xml:space="preserve"> Поточне оцінювання здобувачів вищої освіти відбувається на кожному занятті (повинно бути опитано не менше 30 % здобувачів вищої освіти). Поточна навчальна діяльність здобувача оцінюється за 4-бальною (традиційною) шкалою: “5”,“4”, “3”, “2”.</w:t>
      </w:r>
    </w:p>
    <w:p w:rsidR="00C5113B" w:rsidRPr="007B185B" w:rsidRDefault="00C5113B" w:rsidP="00C5113B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 w:rsidRPr="007B185B">
        <w:rPr>
          <w:i/>
          <w:color w:val="000000" w:themeColor="text1"/>
          <w:sz w:val="28"/>
          <w:szCs w:val="28"/>
        </w:rPr>
        <w:t>Самостійна робота здобувача</w:t>
      </w:r>
      <w:r w:rsidRPr="007B185B">
        <w:rPr>
          <w:color w:val="000000" w:themeColor="text1"/>
          <w:sz w:val="28"/>
          <w:szCs w:val="28"/>
        </w:rPr>
        <w:t>, яка передбачена в програмі, контролюється і оцінюється при поточному контролі.</w:t>
      </w:r>
    </w:p>
    <w:p w:rsidR="00C5113B" w:rsidRPr="007B185B" w:rsidRDefault="00C5113B" w:rsidP="00C5113B">
      <w:pPr>
        <w:ind w:firstLine="709"/>
        <w:jc w:val="both"/>
        <w:rPr>
          <w:color w:val="000000" w:themeColor="text1"/>
          <w:sz w:val="28"/>
          <w:szCs w:val="28"/>
        </w:rPr>
      </w:pPr>
      <w:r w:rsidRPr="007B185B">
        <w:rPr>
          <w:color w:val="000000" w:themeColor="text1"/>
          <w:sz w:val="28"/>
          <w:szCs w:val="28"/>
        </w:rPr>
        <w:t>Як результат вивчення даної дисципліни здобувач отримує «</w:t>
      </w:r>
      <w:r w:rsidRPr="007B185B">
        <w:rPr>
          <w:i/>
          <w:color w:val="000000" w:themeColor="text1"/>
          <w:sz w:val="28"/>
          <w:szCs w:val="28"/>
        </w:rPr>
        <w:t>залік</w:t>
      </w:r>
      <w:r w:rsidRPr="007B185B">
        <w:rPr>
          <w:color w:val="000000" w:themeColor="text1"/>
          <w:sz w:val="28"/>
          <w:szCs w:val="28"/>
        </w:rPr>
        <w:t xml:space="preserve">», який виставляється на підставі поточної навчальної діяльності здобувача за умов: відсутності пропусків занять або вчасного їхнього відпрацювання, середнього балу за поточну навчальну діяльність не менше 3,00. Залік виставляється у кінці вивчення дисципліни на підставі поточних оцінок у вигляді середнього балу (тобто середнє арифметичне всіх отриманих оцінок за традиційною шкалою, округлене до 2 (двох) знаків після коми). Отримане середнє арифметичне з дисципліни дозволяє здійснити конвертацію в оцінку за 200-бальною шкалою для подальшого ранжування за рейтинговою шкалою (ECTS). Відповідно до отриманих балів за 200-бальною шкалою, здобувачі оцінюються за рейтинговою шкалою ЕСTS. </w:t>
      </w:r>
    </w:p>
    <w:p w:rsidR="00C5113B" w:rsidRPr="007B185B" w:rsidRDefault="00C5113B" w:rsidP="00C5113B">
      <w:pPr>
        <w:tabs>
          <w:tab w:val="left" w:pos="426"/>
          <w:tab w:val="left" w:pos="5554"/>
        </w:tabs>
        <w:spacing w:before="120" w:after="120"/>
        <w:contextualSpacing/>
        <w:jc w:val="both"/>
        <w:rPr>
          <w:sz w:val="28"/>
          <w:szCs w:val="28"/>
        </w:rPr>
      </w:pPr>
      <w:r w:rsidRPr="007B185B">
        <w:rPr>
          <w:i/>
          <w:iCs/>
          <w:color w:val="000000" w:themeColor="text1"/>
          <w:sz w:val="28"/>
          <w:szCs w:val="28"/>
        </w:rPr>
        <w:t>Отримання бонусних балів</w:t>
      </w:r>
      <w:r w:rsidRPr="007B185B">
        <w:rPr>
          <w:color w:val="000000" w:themeColor="text1"/>
          <w:sz w:val="28"/>
          <w:szCs w:val="28"/>
        </w:rPr>
        <w:t xml:space="preserve"> не передбачається.</w:t>
      </w:r>
      <w:r w:rsidRPr="007B185B">
        <w:rPr>
          <w:sz w:val="28"/>
          <w:szCs w:val="28"/>
        </w:rPr>
        <w:t xml:space="preserve"> </w:t>
      </w:r>
    </w:p>
    <w:p w:rsidR="00C5113B" w:rsidRPr="007B185B" w:rsidRDefault="00C5113B" w:rsidP="00C5113B">
      <w:pPr>
        <w:pStyle w:val="11"/>
        <w:spacing w:before="120" w:after="120"/>
        <w:jc w:val="center"/>
        <w:rPr>
          <w:b/>
          <w:noProof/>
          <w:sz w:val="28"/>
          <w:szCs w:val="28"/>
          <w:lang w:val="uk-UA"/>
        </w:rPr>
      </w:pPr>
      <w:r w:rsidRPr="007B185B">
        <w:rPr>
          <w:b/>
          <w:noProof/>
          <w:sz w:val="28"/>
          <w:szCs w:val="28"/>
          <w:lang w:val="uk-UA"/>
        </w:rPr>
        <w:t>Критерії поточного оцінювання на практичному занятті: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8994"/>
      </w:tblGrid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«5»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вільно володіє матеріалом, приймає активну участь в обговоренні та вирішенні ситуаційної клінічної задачі, впевнено демонструє практичн</w:t>
            </w:r>
            <w:r w:rsidR="00BF3499">
              <w:rPr>
                <w:noProof/>
                <w:sz w:val="28"/>
                <w:szCs w:val="28"/>
              </w:rPr>
              <w:t>і навички користування алгоритмом</w:t>
            </w:r>
            <w:r w:rsidR="00BF3499" w:rsidRPr="00BF3499">
              <w:rPr>
                <w:noProof/>
                <w:sz w:val="28"/>
                <w:szCs w:val="28"/>
              </w:rPr>
              <w:t xml:space="preserve"> </w:t>
            </w:r>
            <w:r w:rsidR="00BF3499">
              <w:rPr>
                <w:noProof/>
                <w:sz w:val="28"/>
                <w:szCs w:val="28"/>
                <w:lang w:val="en-US"/>
              </w:rPr>
              <w:t>mhGAP</w:t>
            </w:r>
            <w:r w:rsidRPr="007B185B">
              <w:rPr>
                <w:noProof/>
                <w:sz w:val="28"/>
                <w:szCs w:val="28"/>
              </w:rPr>
              <w:t>,  висловлює свою думку з теми заняття, демонструє клінічне мислення.</w:t>
            </w:r>
          </w:p>
        </w:tc>
      </w:tr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«4»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добре володіє матеріалом, приймає участь в обговоренні та вирішенні ситуаційної клінічної задачі, демонструє практичн</w:t>
            </w:r>
            <w:r w:rsidR="00BF3499">
              <w:rPr>
                <w:noProof/>
                <w:sz w:val="28"/>
                <w:szCs w:val="28"/>
              </w:rPr>
              <w:t>і навички</w:t>
            </w:r>
            <w:r w:rsidRPr="007B185B">
              <w:rPr>
                <w:noProof/>
                <w:sz w:val="28"/>
                <w:szCs w:val="28"/>
              </w:rPr>
              <w:t xml:space="preserve"> </w:t>
            </w:r>
            <w:r w:rsidR="000D66C0">
              <w:rPr>
                <w:noProof/>
                <w:sz w:val="28"/>
                <w:szCs w:val="28"/>
              </w:rPr>
              <w:t xml:space="preserve">користування алгоритмом </w:t>
            </w:r>
            <w:r w:rsidR="000D66C0">
              <w:rPr>
                <w:noProof/>
                <w:sz w:val="28"/>
                <w:szCs w:val="28"/>
                <w:lang w:val="en-US"/>
              </w:rPr>
              <w:t>mhGAP</w:t>
            </w:r>
            <w:r w:rsidR="000D66C0">
              <w:rPr>
                <w:noProof/>
                <w:sz w:val="28"/>
                <w:szCs w:val="28"/>
              </w:rPr>
              <w:t xml:space="preserve"> </w:t>
            </w:r>
            <w:r w:rsidRPr="007B185B">
              <w:rPr>
                <w:noProof/>
                <w:sz w:val="28"/>
                <w:szCs w:val="28"/>
              </w:rPr>
              <w:t>з деякими помилками,  висловлює свою думку з теми заняття, демонструє клінічне мислення.</w:t>
            </w:r>
          </w:p>
        </w:tc>
      </w:tr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«3»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недостатньо володіє матеріалом, невпевнено приймає участь в обговоренні та вирішенні ситуаційної клінічної задачі, демонструє практичн</w:t>
            </w:r>
            <w:r w:rsidR="00BF3499">
              <w:rPr>
                <w:noProof/>
                <w:sz w:val="28"/>
                <w:szCs w:val="28"/>
              </w:rPr>
              <w:t>і навички</w:t>
            </w:r>
            <w:r w:rsidRPr="007B185B">
              <w:rPr>
                <w:noProof/>
                <w:sz w:val="28"/>
                <w:szCs w:val="28"/>
              </w:rPr>
              <w:t xml:space="preserve"> </w:t>
            </w:r>
            <w:r w:rsidR="000D66C0">
              <w:rPr>
                <w:noProof/>
                <w:sz w:val="28"/>
                <w:szCs w:val="28"/>
              </w:rPr>
              <w:t xml:space="preserve">користування алгоритмом </w:t>
            </w:r>
            <w:r w:rsidR="000D66C0">
              <w:rPr>
                <w:noProof/>
                <w:sz w:val="28"/>
                <w:szCs w:val="28"/>
                <w:lang w:val="en-US"/>
              </w:rPr>
              <w:t>mhGAP</w:t>
            </w:r>
            <w:r w:rsidR="000D66C0" w:rsidRPr="000D66C0">
              <w:rPr>
                <w:noProof/>
                <w:sz w:val="28"/>
                <w:szCs w:val="28"/>
              </w:rPr>
              <w:t xml:space="preserve"> </w:t>
            </w:r>
            <w:r w:rsidRPr="007B185B">
              <w:rPr>
                <w:noProof/>
                <w:sz w:val="28"/>
                <w:szCs w:val="28"/>
              </w:rPr>
              <w:t>з суттєвими помилками.</w:t>
            </w:r>
          </w:p>
        </w:tc>
      </w:tr>
      <w:tr w:rsidR="00C5113B" w:rsidRPr="007B185B" w:rsidTr="001A2962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«2»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13B" w:rsidRPr="007B185B" w:rsidRDefault="00C5113B" w:rsidP="001A2962">
            <w:pPr>
              <w:spacing w:before="120" w:after="120"/>
              <w:jc w:val="both"/>
              <w:rPr>
                <w:noProof/>
                <w:sz w:val="28"/>
                <w:szCs w:val="28"/>
              </w:rPr>
            </w:pPr>
            <w:r w:rsidRPr="007B185B">
              <w:rPr>
                <w:noProof/>
                <w:sz w:val="28"/>
                <w:szCs w:val="28"/>
              </w:rPr>
              <w:t>Здобувач не володіє матеріалом, не приймає участь в обговоренні та вирішенні ситуаційної клінічної задачі, не демонструє практичні на</w:t>
            </w:r>
            <w:r w:rsidR="00BF3499">
              <w:rPr>
                <w:noProof/>
                <w:sz w:val="28"/>
                <w:szCs w:val="28"/>
              </w:rPr>
              <w:t>вички</w:t>
            </w:r>
            <w:r w:rsidR="000D66C0" w:rsidRPr="000D66C0">
              <w:rPr>
                <w:noProof/>
                <w:sz w:val="28"/>
                <w:szCs w:val="28"/>
              </w:rPr>
              <w:t xml:space="preserve"> користування алгоритмом </w:t>
            </w:r>
            <w:r w:rsidR="000D66C0">
              <w:rPr>
                <w:noProof/>
                <w:sz w:val="28"/>
                <w:szCs w:val="28"/>
                <w:lang w:val="en-US"/>
              </w:rPr>
              <w:t>mhGAP</w:t>
            </w:r>
            <w:r w:rsidRPr="007B185B">
              <w:rPr>
                <w:noProof/>
                <w:sz w:val="28"/>
                <w:szCs w:val="28"/>
              </w:rPr>
              <w:t>.</w:t>
            </w:r>
          </w:p>
        </w:tc>
      </w:tr>
    </w:tbl>
    <w:p w:rsidR="00C5113B" w:rsidRPr="007B185B" w:rsidRDefault="00C5113B" w:rsidP="00C5113B">
      <w:pPr>
        <w:jc w:val="both"/>
        <w:rPr>
          <w:color w:val="000000" w:themeColor="text1"/>
          <w:sz w:val="28"/>
          <w:szCs w:val="28"/>
        </w:rPr>
      </w:pPr>
    </w:p>
    <w:p w:rsidR="00C5113B" w:rsidRPr="007B185B" w:rsidRDefault="00C5113B" w:rsidP="00C5113B">
      <w:pPr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</w:p>
    <w:p w:rsidR="00C5113B" w:rsidRPr="007B185B" w:rsidRDefault="00C5113B" w:rsidP="00C5113B">
      <w:pPr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  <w:r w:rsidRPr="007B185B">
        <w:rPr>
          <w:i/>
          <w:color w:val="000000" w:themeColor="text1"/>
          <w:sz w:val="28"/>
          <w:szCs w:val="28"/>
        </w:rPr>
        <w:t>Оцінювання результатів навчання під час підсумкового контролю (заліку)</w:t>
      </w:r>
    </w:p>
    <w:tbl>
      <w:tblPr>
        <w:tblW w:w="9351" w:type="dxa"/>
        <w:tblLook w:val="04A0"/>
      </w:tblPr>
      <w:tblGrid>
        <w:gridCol w:w="5098"/>
        <w:gridCol w:w="4253"/>
      </w:tblGrid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bCs/>
                <w:color w:val="000000" w:themeColor="text1"/>
                <w:sz w:val="28"/>
                <w:szCs w:val="28"/>
              </w:rPr>
              <w:t>Зміст оцінюваної діяльності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7B185B">
              <w:rPr>
                <w:b/>
                <w:bCs/>
                <w:color w:val="000000" w:themeColor="text1"/>
                <w:sz w:val="28"/>
                <w:szCs w:val="28"/>
              </w:rPr>
              <w:t>Кількість балів</w:t>
            </w:r>
          </w:p>
        </w:tc>
      </w:tr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lastRenderedPageBreak/>
              <w:t>Відповідь на перше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2</w:t>
            </w:r>
          </w:p>
        </w:tc>
      </w:tr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Відповідь на друге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2</w:t>
            </w:r>
          </w:p>
        </w:tc>
      </w:tr>
      <w:tr w:rsidR="00C5113B" w:rsidRPr="007B185B" w:rsidTr="001A2962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Розрахунково-практичне завдання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113B" w:rsidRPr="007B185B" w:rsidRDefault="00C5113B" w:rsidP="001A2962">
            <w:pPr>
              <w:jc w:val="center"/>
              <w:rPr>
                <w:color w:val="000000" w:themeColor="text1"/>
                <w:sz w:val="28"/>
                <w:szCs w:val="28"/>
              </w:rPr>
            </w:pPr>
            <w:r w:rsidRPr="007B185B">
              <w:rPr>
                <w:color w:val="000000" w:themeColor="text1"/>
                <w:sz w:val="28"/>
                <w:szCs w:val="28"/>
              </w:rPr>
              <w:t>1</w:t>
            </w:r>
          </w:p>
        </w:tc>
      </w:tr>
    </w:tbl>
    <w:p w:rsidR="00C5113B" w:rsidRPr="007B185B" w:rsidRDefault="00C5113B" w:rsidP="00C5113B">
      <w:pPr>
        <w:rPr>
          <w:b/>
          <w:sz w:val="28"/>
          <w:szCs w:val="28"/>
        </w:rPr>
      </w:pPr>
    </w:p>
    <w:p w:rsidR="00C5113B" w:rsidRPr="007B185B" w:rsidRDefault="00C5113B" w:rsidP="00AC2937">
      <w:pPr>
        <w:ind w:firstLine="708"/>
        <w:rPr>
          <w:color w:val="4F81BD" w:themeColor="accent1"/>
          <w:sz w:val="28"/>
          <w:szCs w:val="28"/>
        </w:rPr>
      </w:pPr>
      <w:bookmarkStart w:id="9" w:name="_GoBack"/>
      <w:bookmarkEnd w:id="9"/>
      <w:r w:rsidRPr="007B185B"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ПОЛІТИКА КУРСУ</w:t>
      </w:r>
    </w:p>
    <w:p w:rsidR="00C5113B" w:rsidRPr="007B185B" w:rsidRDefault="00C5113B" w:rsidP="00C5113B">
      <w:pPr>
        <w:ind w:firstLine="709"/>
        <w:rPr>
          <w:bCs/>
          <w:i/>
          <w:iCs/>
          <w:sz w:val="28"/>
          <w:szCs w:val="28"/>
        </w:rPr>
      </w:pPr>
      <w:r w:rsidRPr="007B185B">
        <w:rPr>
          <w:bCs/>
          <w:i/>
          <w:iCs/>
          <w:sz w:val="28"/>
          <w:szCs w:val="28"/>
        </w:rPr>
        <w:t>Політика щодо дедлайнів та перескладання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>Дедлайни та перекладання встановлюються деканатом. Усі пропущені заняття мають бути відпрацьовані. Лекції відпрацьовуються шляхом написання рефератів або презентацій з теми пропущеного заняття.</w:t>
      </w:r>
      <w:r w:rsidR="00E11BB4">
        <w:rPr>
          <w:sz w:val="28"/>
          <w:szCs w:val="28"/>
        </w:rPr>
        <w:t xml:space="preserve"> </w:t>
      </w:r>
      <w:r w:rsidRPr="007B185B">
        <w:rPr>
          <w:sz w:val="28"/>
          <w:szCs w:val="28"/>
        </w:rPr>
        <w:t>Практичні заняття відпрацьовуються згідно з розкладом консультацій.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>Здобувачі вищої освіти не мають права на перескладання поточних задовільних і незадовільних оцінок з метою підвищення середньої арифметичної всіх поточних оцінок.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>Здобувачі вищої освіти мають право впродовж семестру на перескладання поточних незадовільних оцінок тільки з метою досягнення середнього поточного балу 3,0.</w:t>
      </w:r>
    </w:p>
    <w:p w:rsidR="00C5113B" w:rsidRPr="007B185B" w:rsidRDefault="00C5113B" w:rsidP="00C5113B">
      <w:pPr>
        <w:ind w:firstLine="709"/>
        <w:jc w:val="both"/>
        <w:rPr>
          <w:bCs/>
          <w:i/>
          <w:iCs/>
          <w:sz w:val="28"/>
          <w:szCs w:val="28"/>
        </w:rPr>
      </w:pPr>
      <w:r w:rsidRPr="007B185B">
        <w:rPr>
          <w:bCs/>
          <w:i/>
          <w:iCs/>
          <w:sz w:val="28"/>
          <w:szCs w:val="28"/>
        </w:rPr>
        <w:t>Політика щодо відвідування та запізнень</w:t>
      </w:r>
    </w:p>
    <w:p w:rsidR="00C5113B" w:rsidRPr="007B185B" w:rsidRDefault="00C5113B" w:rsidP="00C5113B">
      <w:pPr>
        <w:ind w:firstLine="709"/>
        <w:jc w:val="both"/>
        <w:rPr>
          <w:sz w:val="28"/>
          <w:szCs w:val="28"/>
        </w:rPr>
      </w:pPr>
      <w:r w:rsidRPr="007B185B">
        <w:rPr>
          <w:sz w:val="28"/>
          <w:szCs w:val="28"/>
        </w:rPr>
        <w:t xml:space="preserve">За відсутності </w:t>
      </w:r>
      <w:r w:rsidRPr="007B185B">
        <w:rPr>
          <w:color w:val="000000" w:themeColor="text1"/>
          <w:sz w:val="28"/>
          <w:szCs w:val="28"/>
        </w:rPr>
        <w:t xml:space="preserve">здобувача вищої освіти </w:t>
      </w:r>
      <w:r w:rsidRPr="007B185B">
        <w:rPr>
          <w:sz w:val="28"/>
          <w:szCs w:val="28"/>
        </w:rPr>
        <w:t>на занятті або при його запізненні здобувач  отримує відмітку н/б (не був), що потребує подальшого відпрацювання в умовленому порядку.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i/>
          <w:iCs/>
          <w:color w:val="000000"/>
          <w:sz w:val="28"/>
          <w:szCs w:val="28"/>
        </w:rPr>
        <w:t>Використання мобільних пристроїв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Під час проведення практичних занять використання смартфону, планшету або іншого пристрою для зберігання та обробки інформації допускається лише з дозволу викладача.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Під час проведення будь-яких форм контролю використання мобільних пристроїв та аксесуарів до них суворо забороняється.</w:t>
      </w:r>
    </w:p>
    <w:p w:rsidR="00C5113B" w:rsidRPr="007B185B" w:rsidRDefault="00C5113B" w:rsidP="003E159D">
      <w:pPr>
        <w:ind w:firstLine="708"/>
        <w:jc w:val="both"/>
        <w:rPr>
          <w:b/>
          <w:color w:val="000000"/>
          <w:sz w:val="28"/>
          <w:szCs w:val="28"/>
        </w:rPr>
      </w:pPr>
      <w:r w:rsidRPr="007B185B">
        <w:rPr>
          <w:bCs/>
          <w:i/>
          <w:iCs/>
          <w:color w:val="000000"/>
          <w:sz w:val="28"/>
          <w:szCs w:val="28"/>
        </w:rPr>
        <w:t>Поведінка в аудиторії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Дотримання тиші серед здобувачів на заняттях, виключення – питання здобувачів до викладача стосовно роз’яснення матеріалу; робоча дискусійна атмосфера на практичних заняттях під час опитування; дотримання етики академічних взаємовідносин.</w:t>
      </w:r>
    </w:p>
    <w:p w:rsidR="00C5113B" w:rsidRPr="007B185B" w:rsidRDefault="00C5113B" w:rsidP="00C5113B">
      <w:pPr>
        <w:tabs>
          <w:tab w:val="left" w:pos="142"/>
        </w:tabs>
        <w:suppressAutoHyphens/>
        <w:ind w:left="709"/>
        <w:jc w:val="both"/>
        <w:rPr>
          <w:sz w:val="28"/>
          <w:szCs w:val="28"/>
        </w:rPr>
      </w:pPr>
      <w:r w:rsidRPr="007B185B">
        <w:rPr>
          <w:i/>
          <w:sz w:val="28"/>
          <w:szCs w:val="28"/>
        </w:rPr>
        <w:t>Дотримання академічної доброчесності</w:t>
      </w:r>
      <w:r w:rsidRPr="007B185B">
        <w:rPr>
          <w:sz w:val="28"/>
          <w:szCs w:val="28"/>
        </w:rPr>
        <w:t xml:space="preserve"> 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 xml:space="preserve">  Здобувачами освіти передбачає: 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>-самостійне виконання навчальних завдань.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 xml:space="preserve"> -неприйнятними у навчальній діяльності для учасників освітнього процесу є використання під час контрольних заходів заборонених допоміжних матеріалів або технічних засобів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sz w:val="28"/>
          <w:szCs w:val="28"/>
        </w:rPr>
      </w:pPr>
      <w:r w:rsidRPr="007B185B">
        <w:rPr>
          <w:sz w:val="28"/>
          <w:szCs w:val="28"/>
        </w:rPr>
        <w:t>-використання родинних або службових зв’язків для  отримання позитивної або вищої оцінки під час здійснення будь-якої форми контролю</w:t>
      </w:r>
    </w:p>
    <w:p w:rsidR="00C5113B" w:rsidRPr="007B185B" w:rsidRDefault="00C5113B" w:rsidP="00C5113B">
      <w:pPr>
        <w:tabs>
          <w:tab w:val="left" w:pos="142"/>
        </w:tabs>
        <w:suppressAutoHyphens/>
        <w:jc w:val="both"/>
        <w:rPr>
          <w:color w:val="000000"/>
          <w:sz w:val="28"/>
          <w:szCs w:val="28"/>
        </w:rPr>
      </w:pPr>
      <w:r w:rsidRPr="007B185B">
        <w:rPr>
          <w:sz w:val="28"/>
          <w:szCs w:val="28"/>
        </w:rPr>
        <w:t xml:space="preserve">   За порушення академічної доброчесності здобувачі можуть бути до такої академічної відповідальності: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-зниження результатів оцінювання контрольної роботи, іспиту, заліку тощо;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-повторне проходження оцінювання;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-призначення додаткових контрольних заходів;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-повторне проходження відповідного освітнього компоненту освітньої програми;</w:t>
      </w:r>
    </w:p>
    <w:p w:rsidR="00C5113B" w:rsidRPr="007B185B" w:rsidRDefault="00C5113B" w:rsidP="00C5113B">
      <w:pPr>
        <w:ind w:firstLine="709"/>
        <w:jc w:val="both"/>
        <w:rPr>
          <w:color w:val="000000"/>
          <w:sz w:val="28"/>
          <w:szCs w:val="28"/>
        </w:rPr>
      </w:pPr>
      <w:r w:rsidRPr="007B185B">
        <w:rPr>
          <w:color w:val="000000"/>
          <w:sz w:val="28"/>
          <w:szCs w:val="28"/>
        </w:rPr>
        <w:t>-проведення додаткової перевірки інших робіт авторства порушника;</w:t>
      </w:r>
    </w:p>
    <w:p w:rsidR="00C5113B" w:rsidRPr="007B185B" w:rsidRDefault="00E11BB4" w:rsidP="00C511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-повідомлення суб’є</w:t>
      </w:r>
      <w:r w:rsidR="00C5113B" w:rsidRPr="007B185B">
        <w:rPr>
          <w:color w:val="000000"/>
          <w:sz w:val="28"/>
          <w:szCs w:val="28"/>
        </w:rPr>
        <w:t>кта, який</w:t>
      </w:r>
      <w:r w:rsidR="003E159D">
        <w:rPr>
          <w:color w:val="000000"/>
          <w:sz w:val="28"/>
          <w:szCs w:val="28"/>
        </w:rPr>
        <w:t xml:space="preserve"> здійснює фінансування навчання</w:t>
      </w:r>
      <w:r w:rsidR="00C5113B" w:rsidRPr="007B185B">
        <w:rPr>
          <w:color w:val="000000"/>
          <w:sz w:val="28"/>
          <w:szCs w:val="28"/>
        </w:rPr>
        <w:t xml:space="preserve">, потенційних </w:t>
      </w:r>
      <w:r w:rsidR="00C5113B" w:rsidRPr="007B185B">
        <w:rPr>
          <w:color w:val="000000"/>
          <w:sz w:val="28"/>
          <w:szCs w:val="28"/>
        </w:rPr>
        <w:lastRenderedPageBreak/>
        <w:t>роботод</w:t>
      </w:r>
      <w:r w:rsidR="003E159D">
        <w:rPr>
          <w:color w:val="000000"/>
          <w:sz w:val="28"/>
          <w:szCs w:val="28"/>
        </w:rPr>
        <w:t>авців, батьків здобувача про вчи</w:t>
      </w:r>
      <w:r w:rsidR="00C5113B" w:rsidRPr="007B185B">
        <w:rPr>
          <w:color w:val="000000"/>
          <w:sz w:val="28"/>
          <w:szCs w:val="28"/>
        </w:rPr>
        <w:t>нене порушення;</w:t>
      </w:r>
    </w:p>
    <w:p w:rsidR="00C5113B" w:rsidRPr="007B185B" w:rsidRDefault="003E159D" w:rsidP="00C5113B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пр</w:t>
      </w:r>
      <w:r w:rsidR="00C5113B" w:rsidRPr="007B185B">
        <w:rPr>
          <w:color w:val="000000"/>
          <w:sz w:val="28"/>
          <w:szCs w:val="28"/>
        </w:rPr>
        <w:t>ава брати участь у конкур</w:t>
      </w:r>
      <w:r>
        <w:rPr>
          <w:color w:val="000000"/>
          <w:sz w:val="28"/>
          <w:szCs w:val="28"/>
        </w:rPr>
        <w:t>сах на отримання академічної сти</w:t>
      </w:r>
      <w:r w:rsidR="00C5113B" w:rsidRPr="007B185B">
        <w:rPr>
          <w:color w:val="000000"/>
          <w:sz w:val="28"/>
          <w:szCs w:val="28"/>
        </w:rPr>
        <w:t>пендії ;</w:t>
      </w: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Default="00C5113B" w:rsidP="00C5113B">
      <w:pPr>
        <w:pStyle w:val="a3"/>
        <w:spacing w:before="5"/>
        <w:rPr>
          <w:sz w:val="28"/>
          <w:szCs w:val="28"/>
        </w:rPr>
      </w:pPr>
    </w:p>
    <w:p w:rsidR="00C5113B" w:rsidRPr="00C5113B" w:rsidRDefault="00C5113B" w:rsidP="00C5113B">
      <w:pPr>
        <w:spacing w:line="275" w:lineRule="exact"/>
        <w:rPr>
          <w:sz w:val="28"/>
          <w:szCs w:val="28"/>
        </w:rPr>
        <w:sectPr w:rsidR="00C5113B" w:rsidRPr="00C5113B">
          <w:pgSz w:w="11910" w:h="16840"/>
          <w:pgMar w:top="760" w:right="560" w:bottom="1200" w:left="500" w:header="0" w:footer="1003" w:gutter="0"/>
          <w:cols w:space="720"/>
        </w:sectPr>
      </w:pPr>
    </w:p>
    <w:p w:rsidR="007D484C" w:rsidRDefault="007D484C"/>
    <w:sectPr w:rsidR="007D484C" w:rsidSect="007D484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14CBB"/>
    <w:multiLevelType w:val="hybridMultilevel"/>
    <w:tmpl w:val="9424CE8A"/>
    <w:lvl w:ilvl="0" w:tplc="3BCEB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C114B2"/>
    <w:multiLevelType w:val="multilevel"/>
    <w:tmpl w:val="60701E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DBC3BBB"/>
    <w:multiLevelType w:val="hybridMultilevel"/>
    <w:tmpl w:val="85A6CED6"/>
    <w:lvl w:ilvl="0" w:tplc="84089F24">
      <w:numFmt w:val="bullet"/>
      <w:lvlText w:val="-"/>
      <w:lvlJc w:val="left"/>
      <w:pPr>
        <w:ind w:left="918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9648F530">
      <w:numFmt w:val="bullet"/>
      <w:lvlText w:val="•"/>
      <w:lvlJc w:val="left"/>
      <w:pPr>
        <w:ind w:left="1912" w:hanging="281"/>
      </w:pPr>
      <w:rPr>
        <w:rFonts w:hint="default"/>
        <w:lang w:val="uk-UA" w:eastAsia="en-US" w:bidi="ar-SA"/>
      </w:rPr>
    </w:lvl>
    <w:lvl w:ilvl="2" w:tplc="FD5C7D38">
      <w:numFmt w:val="bullet"/>
      <w:lvlText w:val="•"/>
      <w:lvlJc w:val="left"/>
      <w:pPr>
        <w:ind w:left="2905" w:hanging="281"/>
      </w:pPr>
      <w:rPr>
        <w:rFonts w:hint="default"/>
        <w:lang w:val="uk-UA" w:eastAsia="en-US" w:bidi="ar-SA"/>
      </w:rPr>
    </w:lvl>
    <w:lvl w:ilvl="3" w:tplc="4926C722">
      <w:numFmt w:val="bullet"/>
      <w:lvlText w:val="•"/>
      <w:lvlJc w:val="left"/>
      <w:pPr>
        <w:ind w:left="3897" w:hanging="281"/>
      </w:pPr>
      <w:rPr>
        <w:rFonts w:hint="default"/>
        <w:lang w:val="uk-UA" w:eastAsia="en-US" w:bidi="ar-SA"/>
      </w:rPr>
    </w:lvl>
    <w:lvl w:ilvl="4" w:tplc="1FEE325A">
      <w:numFmt w:val="bullet"/>
      <w:lvlText w:val="•"/>
      <w:lvlJc w:val="left"/>
      <w:pPr>
        <w:ind w:left="4890" w:hanging="281"/>
      </w:pPr>
      <w:rPr>
        <w:rFonts w:hint="default"/>
        <w:lang w:val="uk-UA" w:eastAsia="en-US" w:bidi="ar-SA"/>
      </w:rPr>
    </w:lvl>
    <w:lvl w:ilvl="5" w:tplc="276CB6B0">
      <w:numFmt w:val="bullet"/>
      <w:lvlText w:val="•"/>
      <w:lvlJc w:val="left"/>
      <w:pPr>
        <w:ind w:left="5883" w:hanging="281"/>
      </w:pPr>
      <w:rPr>
        <w:rFonts w:hint="default"/>
        <w:lang w:val="uk-UA" w:eastAsia="en-US" w:bidi="ar-SA"/>
      </w:rPr>
    </w:lvl>
    <w:lvl w:ilvl="6" w:tplc="040A522C">
      <w:numFmt w:val="bullet"/>
      <w:lvlText w:val="•"/>
      <w:lvlJc w:val="left"/>
      <w:pPr>
        <w:ind w:left="6875" w:hanging="281"/>
      </w:pPr>
      <w:rPr>
        <w:rFonts w:hint="default"/>
        <w:lang w:val="uk-UA" w:eastAsia="en-US" w:bidi="ar-SA"/>
      </w:rPr>
    </w:lvl>
    <w:lvl w:ilvl="7" w:tplc="F8D4646A">
      <w:numFmt w:val="bullet"/>
      <w:lvlText w:val="•"/>
      <w:lvlJc w:val="left"/>
      <w:pPr>
        <w:ind w:left="7868" w:hanging="281"/>
      </w:pPr>
      <w:rPr>
        <w:rFonts w:hint="default"/>
        <w:lang w:val="uk-UA" w:eastAsia="en-US" w:bidi="ar-SA"/>
      </w:rPr>
    </w:lvl>
    <w:lvl w:ilvl="8" w:tplc="D60056AE">
      <w:numFmt w:val="bullet"/>
      <w:lvlText w:val="•"/>
      <w:lvlJc w:val="left"/>
      <w:pPr>
        <w:ind w:left="8861" w:hanging="281"/>
      </w:pPr>
      <w:rPr>
        <w:rFonts w:hint="default"/>
        <w:lang w:val="uk-UA" w:eastAsia="en-US" w:bidi="ar-SA"/>
      </w:rPr>
    </w:lvl>
  </w:abstractNum>
  <w:abstractNum w:abstractNumId="3">
    <w:nsid w:val="3D9B1791"/>
    <w:multiLevelType w:val="hybridMultilevel"/>
    <w:tmpl w:val="A74CB378"/>
    <w:lvl w:ilvl="0" w:tplc="B34AC0DE">
      <w:numFmt w:val="bullet"/>
      <w:lvlText w:val="–"/>
      <w:lvlJc w:val="left"/>
      <w:pPr>
        <w:ind w:left="918" w:hanging="20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AB824D56">
      <w:numFmt w:val="bullet"/>
      <w:lvlText w:val="•"/>
      <w:lvlJc w:val="left"/>
      <w:pPr>
        <w:ind w:left="1912" w:hanging="202"/>
      </w:pPr>
      <w:rPr>
        <w:rFonts w:hint="default"/>
        <w:lang w:val="uk-UA" w:eastAsia="en-US" w:bidi="ar-SA"/>
      </w:rPr>
    </w:lvl>
    <w:lvl w:ilvl="2" w:tplc="56429FBA">
      <w:numFmt w:val="bullet"/>
      <w:lvlText w:val="•"/>
      <w:lvlJc w:val="left"/>
      <w:pPr>
        <w:ind w:left="2905" w:hanging="202"/>
      </w:pPr>
      <w:rPr>
        <w:rFonts w:hint="default"/>
        <w:lang w:val="uk-UA" w:eastAsia="en-US" w:bidi="ar-SA"/>
      </w:rPr>
    </w:lvl>
    <w:lvl w:ilvl="3" w:tplc="29202F9A">
      <w:numFmt w:val="bullet"/>
      <w:lvlText w:val="•"/>
      <w:lvlJc w:val="left"/>
      <w:pPr>
        <w:ind w:left="3897" w:hanging="202"/>
      </w:pPr>
      <w:rPr>
        <w:rFonts w:hint="default"/>
        <w:lang w:val="uk-UA" w:eastAsia="en-US" w:bidi="ar-SA"/>
      </w:rPr>
    </w:lvl>
    <w:lvl w:ilvl="4" w:tplc="8724D2CA">
      <w:numFmt w:val="bullet"/>
      <w:lvlText w:val="•"/>
      <w:lvlJc w:val="left"/>
      <w:pPr>
        <w:ind w:left="4890" w:hanging="202"/>
      </w:pPr>
      <w:rPr>
        <w:rFonts w:hint="default"/>
        <w:lang w:val="uk-UA" w:eastAsia="en-US" w:bidi="ar-SA"/>
      </w:rPr>
    </w:lvl>
    <w:lvl w:ilvl="5" w:tplc="3E0A9924">
      <w:numFmt w:val="bullet"/>
      <w:lvlText w:val="•"/>
      <w:lvlJc w:val="left"/>
      <w:pPr>
        <w:ind w:left="5883" w:hanging="202"/>
      </w:pPr>
      <w:rPr>
        <w:rFonts w:hint="default"/>
        <w:lang w:val="uk-UA" w:eastAsia="en-US" w:bidi="ar-SA"/>
      </w:rPr>
    </w:lvl>
    <w:lvl w:ilvl="6" w:tplc="80F25D6E">
      <w:numFmt w:val="bullet"/>
      <w:lvlText w:val="•"/>
      <w:lvlJc w:val="left"/>
      <w:pPr>
        <w:ind w:left="6875" w:hanging="202"/>
      </w:pPr>
      <w:rPr>
        <w:rFonts w:hint="default"/>
        <w:lang w:val="uk-UA" w:eastAsia="en-US" w:bidi="ar-SA"/>
      </w:rPr>
    </w:lvl>
    <w:lvl w:ilvl="7" w:tplc="D430E3C8">
      <w:numFmt w:val="bullet"/>
      <w:lvlText w:val="•"/>
      <w:lvlJc w:val="left"/>
      <w:pPr>
        <w:ind w:left="7868" w:hanging="202"/>
      </w:pPr>
      <w:rPr>
        <w:rFonts w:hint="default"/>
        <w:lang w:val="uk-UA" w:eastAsia="en-US" w:bidi="ar-SA"/>
      </w:rPr>
    </w:lvl>
    <w:lvl w:ilvl="8" w:tplc="22ACA3FA">
      <w:numFmt w:val="bullet"/>
      <w:lvlText w:val="•"/>
      <w:lvlJc w:val="left"/>
      <w:pPr>
        <w:ind w:left="8861" w:hanging="202"/>
      </w:pPr>
      <w:rPr>
        <w:rFonts w:hint="default"/>
        <w:lang w:val="uk-UA" w:eastAsia="en-US" w:bidi="ar-SA"/>
      </w:rPr>
    </w:lvl>
  </w:abstractNum>
  <w:abstractNum w:abstractNumId="4">
    <w:nsid w:val="44FD6F48"/>
    <w:multiLevelType w:val="hybridMultilevel"/>
    <w:tmpl w:val="66CE6E88"/>
    <w:lvl w:ilvl="0" w:tplc="3BCEB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A801F0"/>
    <w:multiLevelType w:val="multilevel"/>
    <w:tmpl w:val="005ACF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092298C"/>
    <w:multiLevelType w:val="hybridMultilevel"/>
    <w:tmpl w:val="447EE3C4"/>
    <w:lvl w:ilvl="0" w:tplc="5C8E2A0A">
      <w:start w:val="1"/>
      <w:numFmt w:val="decimal"/>
      <w:lvlText w:val="%1."/>
      <w:lvlJc w:val="left"/>
      <w:pPr>
        <w:ind w:left="1386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7B224542">
      <w:numFmt w:val="bullet"/>
      <w:lvlText w:val="•"/>
      <w:lvlJc w:val="left"/>
      <w:pPr>
        <w:ind w:left="91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 w:tplc="6CCC64FC">
      <w:numFmt w:val="bullet"/>
      <w:lvlText w:val="•"/>
      <w:lvlJc w:val="left"/>
      <w:pPr>
        <w:ind w:left="2431" w:hanging="144"/>
      </w:pPr>
      <w:rPr>
        <w:rFonts w:hint="default"/>
        <w:lang w:val="uk-UA" w:eastAsia="en-US" w:bidi="ar-SA"/>
      </w:rPr>
    </w:lvl>
    <w:lvl w:ilvl="3" w:tplc="8648F5F8">
      <w:numFmt w:val="bullet"/>
      <w:lvlText w:val="•"/>
      <w:lvlJc w:val="left"/>
      <w:pPr>
        <w:ind w:left="3483" w:hanging="144"/>
      </w:pPr>
      <w:rPr>
        <w:rFonts w:hint="default"/>
        <w:lang w:val="uk-UA" w:eastAsia="en-US" w:bidi="ar-SA"/>
      </w:rPr>
    </w:lvl>
    <w:lvl w:ilvl="4" w:tplc="CB6802C0">
      <w:numFmt w:val="bullet"/>
      <w:lvlText w:val="•"/>
      <w:lvlJc w:val="left"/>
      <w:pPr>
        <w:ind w:left="4535" w:hanging="144"/>
      </w:pPr>
      <w:rPr>
        <w:rFonts w:hint="default"/>
        <w:lang w:val="uk-UA" w:eastAsia="en-US" w:bidi="ar-SA"/>
      </w:rPr>
    </w:lvl>
    <w:lvl w:ilvl="5" w:tplc="F9BE7B88">
      <w:numFmt w:val="bullet"/>
      <w:lvlText w:val="•"/>
      <w:lvlJc w:val="left"/>
      <w:pPr>
        <w:ind w:left="5587" w:hanging="144"/>
      </w:pPr>
      <w:rPr>
        <w:rFonts w:hint="default"/>
        <w:lang w:val="uk-UA" w:eastAsia="en-US" w:bidi="ar-SA"/>
      </w:rPr>
    </w:lvl>
    <w:lvl w:ilvl="6" w:tplc="AFC6F01E">
      <w:numFmt w:val="bullet"/>
      <w:lvlText w:val="•"/>
      <w:lvlJc w:val="left"/>
      <w:pPr>
        <w:ind w:left="6639" w:hanging="144"/>
      </w:pPr>
      <w:rPr>
        <w:rFonts w:hint="default"/>
        <w:lang w:val="uk-UA" w:eastAsia="en-US" w:bidi="ar-SA"/>
      </w:rPr>
    </w:lvl>
    <w:lvl w:ilvl="7" w:tplc="6DC81C80">
      <w:numFmt w:val="bullet"/>
      <w:lvlText w:val="•"/>
      <w:lvlJc w:val="left"/>
      <w:pPr>
        <w:ind w:left="7690" w:hanging="144"/>
      </w:pPr>
      <w:rPr>
        <w:rFonts w:hint="default"/>
        <w:lang w:val="uk-UA" w:eastAsia="en-US" w:bidi="ar-SA"/>
      </w:rPr>
    </w:lvl>
    <w:lvl w:ilvl="8" w:tplc="C8A88FE4">
      <w:numFmt w:val="bullet"/>
      <w:lvlText w:val="•"/>
      <w:lvlJc w:val="left"/>
      <w:pPr>
        <w:ind w:left="8742" w:hanging="144"/>
      </w:pPr>
      <w:rPr>
        <w:rFonts w:hint="default"/>
        <w:lang w:val="uk-UA" w:eastAsia="en-US" w:bidi="ar-SA"/>
      </w:rPr>
    </w:lvl>
  </w:abstractNum>
  <w:abstractNum w:abstractNumId="7">
    <w:nsid w:val="58B9049B"/>
    <w:multiLevelType w:val="hybridMultilevel"/>
    <w:tmpl w:val="7EDE9DF2"/>
    <w:lvl w:ilvl="0" w:tplc="3BCEB4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EC4144"/>
    <w:multiLevelType w:val="hybridMultilevel"/>
    <w:tmpl w:val="3D983E58"/>
    <w:lvl w:ilvl="0" w:tplc="03423D04">
      <w:numFmt w:val="bullet"/>
      <w:lvlText w:val="-"/>
      <w:lvlJc w:val="left"/>
      <w:pPr>
        <w:ind w:left="918" w:hanging="2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2F6C8FF0">
      <w:numFmt w:val="bullet"/>
      <w:lvlText w:val="•"/>
      <w:lvlJc w:val="left"/>
      <w:pPr>
        <w:ind w:left="1912" w:hanging="281"/>
      </w:pPr>
      <w:rPr>
        <w:rFonts w:hint="default"/>
        <w:lang w:val="uk-UA" w:eastAsia="en-US" w:bidi="ar-SA"/>
      </w:rPr>
    </w:lvl>
    <w:lvl w:ilvl="2" w:tplc="86D41382">
      <w:numFmt w:val="bullet"/>
      <w:lvlText w:val="•"/>
      <w:lvlJc w:val="left"/>
      <w:pPr>
        <w:ind w:left="2905" w:hanging="281"/>
      </w:pPr>
      <w:rPr>
        <w:rFonts w:hint="default"/>
        <w:lang w:val="uk-UA" w:eastAsia="en-US" w:bidi="ar-SA"/>
      </w:rPr>
    </w:lvl>
    <w:lvl w:ilvl="3" w:tplc="A914D46C">
      <w:numFmt w:val="bullet"/>
      <w:lvlText w:val="•"/>
      <w:lvlJc w:val="left"/>
      <w:pPr>
        <w:ind w:left="3897" w:hanging="281"/>
      </w:pPr>
      <w:rPr>
        <w:rFonts w:hint="default"/>
        <w:lang w:val="uk-UA" w:eastAsia="en-US" w:bidi="ar-SA"/>
      </w:rPr>
    </w:lvl>
    <w:lvl w:ilvl="4" w:tplc="B7CED140">
      <w:numFmt w:val="bullet"/>
      <w:lvlText w:val="•"/>
      <w:lvlJc w:val="left"/>
      <w:pPr>
        <w:ind w:left="4890" w:hanging="281"/>
      </w:pPr>
      <w:rPr>
        <w:rFonts w:hint="default"/>
        <w:lang w:val="uk-UA" w:eastAsia="en-US" w:bidi="ar-SA"/>
      </w:rPr>
    </w:lvl>
    <w:lvl w:ilvl="5" w:tplc="19FC4962">
      <w:numFmt w:val="bullet"/>
      <w:lvlText w:val="•"/>
      <w:lvlJc w:val="left"/>
      <w:pPr>
        <w:ind w:left="5883" w:hanging="281"/>
      </w:pPr>
      <w:rPr>
        <w:rFonts w:hint="default"/>
        <w:lang w:val="uk-UA" w:eastAsia="en-US" w:bidi="ar-SA"/>
      </w:rPr>
    </w:lvl>
    <w:lvl w:ilvl="6" w:tplc="C19C007E">
      <w:numFmt w:val="bullet"/>
      <w:lvlText w:val="•"/>
      <w:lvlJc w:val="left"/>
      <w:pPr>
        <w:ind w:left="6875" w:hanging="281"/>
      </w:pPr>
      <w:rPr>
        <w:rFonts w:hint="default"/>
        <w:lang w:val="uk-UA" w:eastAsia="en-US" w:bidi="ar-SA"/>
      </w:rPr>
    </w:lvl>
    <w:lvl w:ilvl="7" w:tplc="37B8FD48">
      <w:numFmt w:val="bullet"/>
      <w:lvlText w:val="•"/>
      <w:lvlJc w:val="left"/>
      <w:pPr>
        <w:ind w:left="7868" w:hanging="281"/>
      </w:pPr>
      <w:rPr>
        <w:rFonts w:hint="default"/>
        <w:lang w:val="uk-UA" w:eastAsia="en-US" w:bidi="ar-SA"/>
      </w:rPr>
    </w:lvl>
    <w:lvl w:ilvl="8" w:tplc="55E4903A">
      <w:numFmt w:val="bullet"/>
      <w:lvlText w:val="•"/>
      <w:lvlJc w:val="left"/>
      <w:pPr>
        <w:ind w:left="8861" w:hanging="281"/>
      </w:pPr>
      <w:rPr>
        <w:rFonts w:hint="default"/>
        <w:lang w:val="uk-UA" w:eastAsia="en-US" w:bidi="ar-SA"/>
      </w:rPr>
    </w:lvl>
  </w:abstractNum>
  <w:abstractNum w:abstractNumId="9">
    <w:nsid w:val="74E82F7B"/>
    <w:multiLevelType w:val="hybridMultilevel"/>
    <w:tmpl w:val="63FEA50C"/>
    <w:lvl w:ilvl="0" w:tplc="58B4837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2"/>
  </w:num>
  <w:num w:numId="5">
    <w:abstractNumId w:val="0"/>
  </w:num>
  <w:num w:numId="6">
    <w:abstractNumId w:val="7"/>
  </w:num>
  <w:num w:numId="7">
    <w:abstractNumId w:val="4"/>
  </w:num>
  <w:num w:numId="8">
    <w:abstractNumId w:val="1"/>
  </w:num>
  <w:num w:numId="9">
    <w:abstractNumId w:val="5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5113B"/>
    <w:rsid w:val="00020E50"/>
    <w:rsid w:val="00067DC2"/>
    <w:rsid w:val="00090661"/>
    <w:rsid w:val="000D66C0"/>
    <w:rsid w:val="00142D54"/>
    <w:rsid w:val="00176283"/>
    <w:rsid w:val="002270BE"/>
    <w:rsid w:val="003A5C7D"/>
    <w:rsid w:val="003E159D"/>
    <w:rsid w:val="00413049"/>
    <w:rsid w:val="0044241F"/>
    <w:rsid w:val="004479D3"/>
    <w:rsid w:val="00451718"/>
    <w:rsid w:val="004B0965"/>
    <w:rsid w:val="005873D8"/>
    <w:rsid w:val="005E641B"/>
    <w:rsid w:val="00672134"/>
    <w:rsid w:val="00714CCA"/>
    <w:rsid w:val="007C5278"/>
    <w:rsid w:val="007D484C"/>
    <w:rsid w:val="008008A6"/>
    <w:rsid w:val="00873C4E"/>
    <w:rsid w:val="008E16C4"/>
    <w:rsid w:val="009B0D0F"/>
    <w:rsid w:val="009C39F6"/>
    <w:rsid w:val="009D0549"/>
    <w:rsid w:val="00A342B0"/>
    <w:rsid w:val="00A54AE6"/>
    <w:rsid w:val="00AC2937"/>
    <w:rsid w:val="00B77BCD"/>
    <w:rsid w:val="00BD3018"/>
    <w:rsid w:val="00BE322E"/>
    <w:rsid w:val="00BF3499"/>
    <w:rsid w:val="00C5113B"/>
    <w:rsid w:val="00D31168"/>
    <w:rsid w:val="00D469A8"/>
    <w:rsid w:val="00D834D4"/>
    <w:rsid w:val="00DA2154"/>
    <w:rsid w:val="00E11BB4"/>
    <w:rsid w:val="00E42528"/>
    <w:rsid w:val="00E82982"/>
    <w:rsid w:val="00EC64DD"/>
    <w:rsid w:val="00ED076A"/>
    <w:rsid w:val="00ED181F"/>
    <w:rsid w:val="00F72F73"/>
    <w:rsid w:val="00FE4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511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5">
    <w:name w:val="heading 5"/>
    <w:basedOn w:val="a"/>
    <w:next w:val="a"/>
    <w:link w:val="50"/>
    <w:uiPriority w:val="9"/>
    <w:unhideWhenUsed/>
    <w:qFormat/>
    <w:rsid w:val="00C5113B"/>
    <w:pPr>
      <w:keepNext/>
      <w:keepLines/>
      <w:widowControl/>
      <w:autoSpaceDE/>
      <w:autoSpaceDN/>
      <w:spacing w:before="200"/>
      <w:outlineLvl w:val="4"/>
    </w:pPr>
    <w:rPr>
      <w:rFonts w:ascii="Cambria" w:hAnsi="Cambria"/>
      <w:color w:val="243F60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5113B"/>
    <w:rPr>
      <w:sz w:val="24"/>
      <w:szCs w:val="24"/>
    </w:rPr>
  </w:style>
  <w:style w:type="character" w:customStyle="1" w:styleId="a4">
    <w:name w:val="Основний текст Знак"/>
    <w:basedOn w:val="a0"/>
    <w:link w:val="a3"/>
    <w:uiPriority w:val="1"/>
    <w:rsid w:val="00C5113B"/>
    <w:rPr>
      <w:rFonts w:ascii="Times New Roman" w:eastAsia="Times New Roman" w:hAnsi="Times New Roman" w:cs="Times New Roman"/>
      <w:sz w:val="24"/>
      <w:szCs w:val="24"/>
    </w:rPr>
  </w:style>
  <w:style w:type="paragraph" w:customStyle="1" w:styleId="31">
    <w:name w:val="Заголовок 31"/>
    <w:basedOn w:val="a"/>
    <w:uiPriority w:val="1"/>
    <w:qFormat/>
    <w:rsid w:val="00C5113B"/>
    <w:pPr>
      <w:ind w:left="1521"/>
      <w:jc w:val="center"/>
      <w:outlineLvl w:val="3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C5113B"/>
    <w:pPr>
      <w:ind w:left="1278" w:hanging="360"/>
    </w:pPr>
  </w:style>
  <w:style w:type="paragraph" w:styleId="a6">
    <w:name w:val="Body Text Indent"/>
    <w:basedOn w:val="a"/>
    <w:link w:val="a7"/>
    <w:uiPriority w:val="99"/>
    <w:semiHidden/>
    <w:unhideWhenUsed/>
    <w:rsid w:val="00C5113B"/>
    <w:pPr>
      <w:spacing w:after="120"/>
      <w:ind w:left="283"/>
    </w:pPr>
  </w:style>
  <w:style w:type="character" w:customStyle="1" w:styleId="a7">
    <w:name w:val="Основний текст з відступом Знак"/>
    <w:basedOn w:val="a0"/>
    <w:link w:val="a6"/>
    <w:uiPriority w:val="99"/>
    <w:semiHidden/>
    <w:rsid w:val="00C5113B"/>
    <w:rPr>
      <w:rFonts w:ascii="Times New Roman" w:eastAsia="Times New Roman" w:hAnsi="Times New Roman" w:cs="Times New Roman"/>
    </w:rPr>
  </w:style>
  <w:style w:type="character" w:customStyle="1" w:styleId="50">
    <w:name w:val="Заголовок 5 Знак"/>
    <w:basedOn w:val="a0"/>
    <w:link w:val="5"/>
    <w:uiPriority w:val="9"/>
    <w:rsid w:val="00C5113B"/>
    <w:rPr>
      <w:rFonts w:ascii="Cambria" w:eastAsia="Times New Roman" w:hAnsi="Cambria" w:cs="Times New Roman"/>
      <w:color w:val="243F60"/>
      <w:sz w:val="24"/>
      <w:szCs w:val="24"/>
      <w:lang w:val="ru-RU" w:eastAsia="ru-RU"/>
    </w:rPr>
  </w:style>
  <w:style w:type="character" w:styleId="a8">
    <w:name w:val="Hyperlink"/>
    <w:uiPriority w:val="99"/>
    <w:unhideWhenUsed/>
    <w:rsid w:val="00C5113B"/>
    <w:rPr>
      <w:color w:val="0000FF"/>
      <w:u w:val="single"/>
    </w:rPr>
  </w:style>
  <w:style w:type="paragraph" w:styleId="a9">
    <w:name w:val="Block Text"/>
    <w:basedOn w:val="a"/>
    <w:rsid w:val="00C5113B"/>
    <w:pPr>
      <w:widowControl/>
      <w:tabs>
        <w:tab w:val="left" w:pos="3544"/>
        <w:tab w:val="left" w:pos="4962"/>
      </w:tabs>
      <w:autoSpaceDE/>
      <w:autoSpaceDN/>
      <w:ind w:left="1400" w:right="3600"/>
    </w:pPr>
    <w:rPr>
      <w:b/>
      <w:sz w:val="24"/>
      <w:szCs w:val="20"/>
      <w:lang w:eastAsia="ru-RU"/>
    </w:rPr>
  </w:style>
  <w:style w:type="character" w:customStyle="1" w:styleId="2">
    <w:name w:val="Основной текст (2)_"/>
    <w:link w:val="21"/>
    <w:rsid w:val="00C5113B"/>
    <w:rPr>
      <w:sz w:val="26"/>
      <w:szCs w:val="26"/>
      <w:shd w:val="clear" w:color="auto" w:fill="FFFFFF"/>
    </w:rPr>
  </w:style>
  <w:style w:type="paragraph" w:customStyle="1" w:styleId="21">
    <w:name w:val="Основной текст (2)1"/>
    <w:basedOn w:val="a"/>
    <w:link w:val="2"/>
    <w:rsid w:val="00C5113B"/>
    <w:pPr>
      <w:shd w:val="clear" w:color="auto" w:fill="FFFFFF"/>
      <w:autoSpaceDE/>
      <w:autoSpaceDN/>
      <w:spacing w:line="298" w:lineRule="exact"/>
      <w:ind w:hanging="460"/>
      <w:jc w:val="center"/>
    </w:pPr>
    <w:rPr>
      <w:rFonts w:asciiTheme="minorHAnsi" w:eastAsiaTheme="minorHAnsi" w:hAnsiTheme="minorHAnsi" w:cstheme="minorBidi"/>
      <w:sz w:val="26"/>
      <w:szCs w:val="26"/>
    </w:rPr>
  </w:style>
  <w:style w:type="character" w:customStyle="1" w:styleId="aa">
    <w:name w:val="Основной текст_"/>
    <w:link w:val="1"/>
    <w:rsid w:val="00C5113B"/>
    <w:rPr>
      <w:rFonts w:ascii="Times New Roman" w:eastAsia="Times New Roman" w:hAnsi="Times New Roman"/>
      <w:sz w:val="28"/>
      <w:szCs w:val="28"/>
    </w:rPr>
  </w:style>
  <w:style w:type="paragraph" w:customStyle="1" w:styleId="1">
    <w:name w:val="Основной текст1"/>
    <w:basedOn w:val="a"/>
    <w:link w:val="aa"/>
    <w:rsid w:val="00C5113B"/>
    <w:pPr>
      <w:autoSpaceDE/>
      <w:autoSpaceDN/>
      <w:spacing w:line="360" w:lineRule="auto"/>
      <w:ind w:firstLine="360"/>
    </w:pPr>
    <w:rPr>
      <w:rFonts w:cstheme="minorBidi"/>
      <w:sz w:val="28"/>
      <w:szCs w:val="28"/>
    </w:rPr>
  </w:style>
  <w:style w:type="paragraph" w:customStyle="1" w:styleId="10">
    <w:name w:val="Обычный1"/>
    <w:rsid w:val="00C5113B"/>
    <w:pPr>
      <w:spacing w:after="0"/>
    </w:pPr>
    <w:rPr>
      <w:rFonts w:ascii="Arial" w:eastAsia="Times New Roman" w:hAnsi="Arial" w:cs="Arial"/>
      <w:lang w:val="ru-RU" w:eastAsia="uk-UA"/>
    </w:rPr>
  </w:style>
  <w:style w:type="paragraph" w:customStyle="1" w:styleId="11">
    <w:name w:val="Абзац списка1"/>
    <w:basedOn w:val="a"/>
    <w:rsid w:val="00C5113B"/>
    <w:pPr>
      <w:widowControl/>
      <w:autoSpaceDE/>
      <w:autoSpaceDN/>
      <w:ind w:left="720"/>
      <w:contextualSpacing/>
    </w:pPr>
    <w:rPr>
      <w:rFonts w:eastAsia="Calibri"/>
      <w:sz w:val="20"/>
      <w:szCs w:val="20"/>
      <w:lang w:val="ru-RU" w:eastAsia="ru-RU"/>
    </w:rPr>
  </w:style>
  <w:style w:type="paragraph" w:customStyle="1" w:styleId="20">
    <w:name w:val="Основной текст2"/>
    <w:basedOn w:val="a"/>
    <w:rsid w:val="00C5113B"/>
    <w:pPr>
      <w:autoSpaceDE/>
      <w:autoSpaceDN/>
      <w:spacing w:line="262" w:lineRule="auto"/>
      <w:ind w:firstLine="400"/>
    </w:pPr>
    <w:rPr>
      <w:color w:val="000000"/>
      <w:sz w:val="24"/>
      <w:szCs w:val="24"/>
      <w:lang w:eastAsia="uk-UA" w:bidi="uk-UA"/>
    </w:rPr>
  </w:style>
  <w:style w:type="table" w:customStyle="1" w:styleId="TableNormal">
    <w:name w:val="Table Normal"/>
    <w:uiPriority w:val="2"/>
    <w:semiHidden/>
    <w:unhideWhenUsed/>
    <w:qFormat/>
    <w:rsid w:val="00DA215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A2154"/>
  </w:style>
  <w:style w:type="character" w:customStyle="1" w:styleId="fontstyle01">
    <w:name w:val="fontstyle01"/>
    <w:basedOn w:val="a0"/>
    <w:rsid w:val="004B0965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8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34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1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5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0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mu.gov.ua/npas/pro-zatverdzhennya-skladu-mizhvido-a134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akon.rada.gov.ua/laws/show/995_g71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akon.rada.gov.ua/laws/show/1324-18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president.gov.ua/documents/5332020-35809" TargetMode="External"/><Relationship Id="rId10" Type="http://schemas.openxmlformats.org/officeDocument/2006/relationships/hyperlink" Target="https://zakon.rada.gov.ua/laws/show/962-2020-%D0%B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kmu.gov.ua/npas/2321676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15593</Words>
  <Characters>8889</Characters>
  <Application>Microsoft Office Word</Application>
  <DocSecurity>0</DocSecurity>
  <Lines>74</Lines>
  <Paragraphs>48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ONMedU</Company>
  <LinksUpToDate>false</LinksUpToDate>
  <CharactersWithSpaces>24434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Користувач Windows</dc:creator>
  <cp:lastModifiedBy>Користувач Windows</cp:lastModifiedBy>
  <cp:revision>2</cp:revision>
  <dcterms:created xsi:type="dcterms:W3CDTF">2025-09-30T09:20:00Z</dcterms:created>
  <dcterms:modified xsi:type="dcterms:W3CDTF">2025-09-30T09:20:00Z</dcterms:modified>
</cp:coreProperties>
</file>