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1635" w:rsidRDefault="00801635" w:rsidP="00801635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МІНІСТЕРСТВО ОХОРОНИ ЗДОРОВ’Я УКРАЇНИ</w:t>
      </w:r>
    </w:p>
    <w:p w:rsidR="00801635" w:rsidRDefault="00801635" w:rsidP="00801635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ОДЕСЬКИЙ НАЦІОНАЛЬНИЙ МЕДИЧНИЙ УНІВЕРСИТЕТ</w:t>
      </w:r>
    </w:p>
    <w:p w:rsidR="00801635" w:rsidRDefault="00801635" w:rsidP="00801635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 xml:space="preserve">Факультет фармацевтичний </w:t>
      </w:r>
    </w:p>
    <w:p w:rsidR="00801635" w:rsidRDefault="00801635" w:rsidP="00801635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Кафедра психіатрії , наркології, медичної психології та психотерапії</w:t>
      </w:r>
    </w:p>
    <w:p w:rsidR="00801635" w:rsidRDefault="00801635" w:rsidP="00801635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</w:p>
    <w:p w:rsidR="00801635" w:rsidRDefault="00801635" w:rsidP="00801635">
      <w:pPr>
        <w:tabs>
          <w:tab w:val="center" w:pos="4819"/>
          <w:tab w:val="left" w:pos="7309"/>
        </w:tabs>
        <w:rPr>
          <w:rFonts w:eastAsia="Microsoft YaHei"/>
          <w:b/>
          <w:bCs/>
          <w:color w:val="548DD4" w:themeColor="text2" w:themeTint="99"/>
          <w:sz w:val="28"/>
          <w:szCs w:val="28"/>
          <w:lang w:bidi="uk-UA"/>
        </w:rPr>
      </w:pPr>
      <w:r>
        <w:rPr>
          <w:rFonts w:eastAsia="Microsoft YaHei"/>
          <w:b/>
          <w:bCs/>
          <w:color w:val="548DD4" w:themeColor="text2" w:themeTint="99"/>
          <w:sz w:val="28"/>
          <w:szCs w:val="28"/>
          <w:lang w:bidi="uk-UA"/>
        </w:rPr>
        <w:tab/>
        <w:t>Силабус вибіркової дисципліни</w:t>
      </w:r>
      <w:r>
        <w:rPr>
          <w:rFonts w:eastAsia="Microsoft YaHei"/>
          <w:b/>
          <w:bCs/>
          <w:color w:val="548DD4" w:themeColor="text2" w:themeTint="99"/>
          <w:sz w:val="28"/>
          <w:szCs w:val="28"/>
          <w:lang w:bidi="uk-UA"/>
        </w:rPr>
        <w:tab/>
      </w:r>
    </w:p>
    <w:p w:rsidR="00801635" w:rsidRDefault="00801635" w:rsidP="00801635">
      <w:pPr>
        <w:spacing w:line="360" w:lineRule="auto"/>
        <w:jc w:val="center"/>
        <w:rPr>
          <w:rFonts w:eastAsiaTheme="minorHAnsi"/>
          <w:b/>
          <w:color w:val="4F81BD" w:themeColor="accent1"/>
          <w:sz w:val="28"/>
          <w:szCs w:val="28"/>
          <w:lang w:eastAsia="ar-SA"/>
        </w:rPr>
      </w:pPr>
      <w:r>
        <w:rPr>
          <w:b/>
          <w:color w:val="4F81BD" w:themeColor="accent1"/>
          <w:sz w:val="28"/>
          <w:szCs w:val="28"/>
        </w:rPr>
        <w:t>«</w:t>
      </w:r>
      <w:r>
        <w:rPr>
          <w:b/>
          <w:color w:val="4F81BD" w:themeColor="accent1"/>
          <w:sz w:val="28"/>
          <w:szCs w:val="28"/>
          <w:lang w:val="uk-UA"/>
        </w:rPr>
        <w:t>ПСИХОЛОГІЯ УПРАВЛІННЯ КОНФЛІКТАМИ</w:t>
      </w:r>
      <w:r>
        <w:rPr>
          <w:b/>
          <w:color w:val="4F81BD" w:themeColor="accent1"/>
          <w:sz w:val="28"/>
          <w:szCs w:val="28"/>
        </w:rPr>
        <w:t>»</w:t>
      </w:r>
    </w:p>
    <w:p w:rsidR="00801635" w:rsidRDefault="00801635" w:rsidP="00801635">
      <w:pPr>
        <w:rPr>
          <w:b/>
          <w:color w:val="000000" w:themeColor="text1"/>
          <w:sz w:val="28"/>
          <w:szCs w:val="28"/>
          <w:lang w:eastAsia="en-US"/>
        </w:rPr>
      </w:pPr>
    </w:p>
    <w:tbl>
      <w:tblPr>
        <w:tblW w:w="9654" w:type="dxa"/>
        <w:tblInd w:w="-25" w:type="dxa"/>
        <w:tblLook w:val="04A0"/>
      </w:tblPr>
      <w:tblGrid>
        <w:gridCol w:w="3276"/>
        <w:gridCol w:w="6378"/>
      </w:tblGrid>
      <w:tr w:rsidR="00801635" w:rsidTr="00801635">
        <w:trPr>
          <w:trHeight w:val="22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01635" w:rsidRDefault="00801635">
            <w:pPr>
              <w:spacing w:after="200" w:line="276" w:lineRule="auto"/>
              <w:jc w:val="center"/>
              <w:rPr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rFonts w:eastAsia="Calibri"/>
                <w:b/>
                <w:bCs/>
                <w:color w:val="000000" w:themeColor="text1"/>
                <w:sz w:val="28"/>
                <w:szCs w:val="28"/>
              </w:rPr>
              <w:t>Обсяг навчальної дисципліни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01635" w:rsidRDefault="00801635">
            <w:pPr>
              <w:spacing w:after="200" w:line="276" w:lineRule="auto"/>
              <w:jc w:val="center"/>
              <w:rPr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</w:rPr>
              <w:t>90 годин, 3 кредити</w:t>
            </w:r>
          </w:p>
        </w:tc>
      </w:tr>
      <w:tr w:rsidR="00801635" w:rsidTr="00801635">
        <w:trPr>
          <w:trHeight w:val="437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01635" w:rsidRDefault="00801635">
            <w:pPr>
              <w:spacing w:after="200" w:line="276" w:lineRule="auto"/>
              <w:jc w:val="center"/>
              <w:rPr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Дні, час, місце проведення навчальної дисципліни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01635" w:rsidRDefault="00801635">
            <w:pPr>
              <w:spacing w:after="200" w:line="276" w:lineRule="auto"/>
              <w:jc w:val="both"/>
              <w:rPr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</w:rPr>
              <w:t>За формою навчання денна або заочна -час і місце (номер лекційного залу, аудиторії, лабораторії, студії тощо) проведення навчальної дисципліни визначається відповідно до затвердженого розкладу занять. М. Одеса, Воробйова,11</w:t>
            </w:r>
          </w:p>
        </w:tc>
      </w:tr>
      <w:tr w:rsidR="00801635" w:rsidTr="00801635">
        <w:trPr>
          <w:trHeight w:val="340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01635" w:rsidRDefault="00801635">
            <w:pPr>
              <w:spacing w:after="200" w:line="276" w:lineRule="auto"/>
              <w:jc w:val="center"/>
              <w:rPr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Викладач(-і)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01635" w:rsidRDefault="00801635">
            <w:pPr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Ольга Донець, к.мед.н., доцент кафедри</w:t>
            </w:r>
          </w:p>
          <w:p w:rsidR="00801635" w:rsidRDefault="00801635">
            <w:pPr>
              <w:spacing w:after="200" w:line="276" w:lineRule="auto"/>
              <w:jc w:val="both"/>
              <w:rPr>
                <w:color w:val="000000" w:themeColor="text1"/>
                <w:sz w:val="28"/>
                <w:szCs w:val="28"/>
                <w:lang w:val="uk-UA"/>
              </w:rPr>
            </w:pPr>
            <w:r>
              <w:rPr>
                <w:color w:val="000000" w:themeColor="text1"/>
                <w:sz w:val="28"/>
                <w:szCs w:val="28"/>
              </w:rPr>
              <w:t>Костянтин Шевченко-Бітенський, д.мед.н.,доцент кафедри</w:t>
            </w:r>
          </w:p>
          <w:p w:rsidR="00FE5F2E" w:rsidRPr="00FE5F2E" w:rsidRDefault="00FE5F2E">
            <w:pPr>
              <w:spacing w:after="200" w:line="276" w:lineRule="auto"/>
              <w:jc w:val="both"/>
              <w:rPr>
                <w:color w:val="000000" w:themeColor="text1"/>
                <w:sz w:val="28"/>
                <w:szCs w:val="28"/>
                <w:lang w:val="uk-UA" w:eastAsia="en-US"/>
              </w:rPr>
            </w:pPr>
            <w:r>
              <w:rPr>
                <w:color w:val="000000" w:themeColor="text1"/>
                <w:sz w:val="28"/>
                <w:szCs w:val="28"/>
                <w:lang w:val="uk-UA"/>
              </w:rPr>
              <w:t>Фучеджи Весна Дмитрівна, к.юр.н,асистент кафедри</w:t>
            </w:r>
          </w:p>
        </w:tc>
      </w:tr>
      <w:tr w:rsidR="00801635" w:rsidTr="00801635">
        <w:trPr>
          <w:trHeight w:val="22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01635" w:rsidRDefault="00801635">
            <w:pPr>
              <w:spacing w:after="200" w:line="276" w:lineRule="auto"/>
              <w:jc w:val="center"/>
              <w:rPr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</w:rPr>
              <w:br w:type="page"/>
            </w:r>
            <w:r>
              <w:rPr>
                <w:b/>
                <w:color w:val="000000" w:themeColor="text1"/>
                <w:sz w:val="28"/>
                <w:szCs w:val="28"/>
              </w:rPr>
              <w:t>Контактна інформація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01635" w:rsidRDefault="00801635">
            <w:pPr>
              <w:jc w:val="both"/>
              <w:rPr>
                <w:bCs/>
                <w:color w:val="000000" w:themeColor="text1"/>
                <w:sz w:val="28"/>
                <w:szCs w:val="28"/>
                <w:lang w:val="en-US"/>
              </w:rPr>
            </w:pPr>
            <w:r>
              <w:rPr>
                <w:color w:val="000000" w:themeColor="text1"/>
                <w:sz w:val="28"/>
                <w:szCs w:val="28"/>
                <w:lang w:val="en-US"/>
              </w:rPr>
              <w:t>E-mail</w:t>
            </w:r>
            <w:r>
              <w:rPr>
                <w:bCs/>
                <w:color w:val="000000" w:themeColor="text1"/>
                <w:sz w:val="28"/>
                <w:szCs w:val="28"/>
                <w:lang w:val="en-US"/>
              </w:rPr>
              <w:t>:</w:t>
            </w:r>
            <w:r>
              <w:rPr>
                <w:lang w:val="en-US"/>
              </w:rPr>
              <w:t xml:space="preserve"> </w:t>
            </w:r>
            <w:r>
              <w:rPr>
                <w:bCs/>
                <w:color w:val="000000" w:themeColor="text1"/>
                <w:sz w:val="28"/>
                <w:szCs w:val="28"/>
                <w:lang w:val="en-US"/>
              </w:rPr>
              <w:t>tatyana.chernova@onmedu.edu.ua</w:t>
            </w:r>
          </w:p>
          <w:p w:rsidR="00801635" w:rsidRDefault="00801635">
            <w:pPr>
              <w:pStyle w:val="13"/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  <w:t>Очні консультації: з 14.00 до 1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  <w:t>.00 четвер, з 9.00 до 12.00 субота</w:t>
            </w:r>
          </w:p>
          <w:p w:rsidR="00801635" w:rsidRDefault="00801635">
            <w:pPr>
              <w:jc w:val="both"/>
              <w:rPr>
                <w:color w:val="000000" w:themeColor="text1"/>
                <w:sz w:val="28"/>
                <w:szCs w:val="28"/>
                <w:lang w:val="uk-UA" w:eastAsia="en-US"/>
              </w:rPr>
            </w:pPr>
            <w:r>
              <w:rPr>
                <w:color w:val="000000" w:themeColor="text1"/>
                <w:sz w:val="28"/>
                <w:szCs w:val="28"/>
              </w:rPr>
              <w:t>Онлайн консультації за домовленістю з викладачем з 16.00 до 18.00 у будні, з 9.00 до 12.00 субота</w:t>
            </w:r>
          </w:p>
          <w:p w:rsidR="00801635" w:rsidRDefault="00801635">
            <w:pPr>
              <w:spacing w:after="200" w:line="276" w:lineRule="auto"/>
              <w:jc w:val="both"/>
              <w:rPr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</w:rPr>
              <w:t>Посилання на онлайн-консультації надається кожній групі під час занять окремо</w:t>
            </w:r>
          </w:p>
        </w:tc>
      </w:tr>
    </w:tbl>
    <w:p w:rsidR="00801635" w:rsidRDefault="00801635" w:rsidP="00801635">
      <w:pPr>
        <w:rPr>
          <w:sz w:val="22"/>
          <w:szCs w:val="22"/>
          <w:lang w:eastAsia="en-US"/>
        </w:rPr>
      </w:pPr>
    </w:p>
    <w:p w:rsidR="00801635" w:rsidRDefault="00801635" w:rsidP="00801635"/>
    <w:p w:rsidR="00801635" w:rsidRDefault="00801635" w:rsidP="00801635">
      <w:pPr>
        <w:jc w:val="both"/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</w:pPr>
      <w:r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t xml:space="preserve"> КОМУНІКАЦІЯ</w:t>
      </w:r>
    </w:p>
    <w:p w:rsidR="00801635" w:rsidRDefault="00801635" w:rsidP="00801635">
      <w:pPr>
        <w:jc w:val="both"/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</w:pPr>
    </w:p>
    <w:p w:rsidR="00801635" w:rsidRDefault="00801635" w:rsidP="00801635">
      <w:pPr>
        <w:widowControl w:val="0"/>
        <w:ind w:firstLine="709"/>
        <w:jc w:val="both"/>
        <w:rPr>
          <w:bCs/>
          <w:color w:val="000000" w:themeColor="text1"/>
          <w:sz w:val="28"/>
          <w:szCs w:val="28"/>
          <w:lang w:val="uk-UA"/>
        </w:rPr>
      </w:pPr>
      <w:r>
        <w:rPr>
          <w:color w:val="000000" w:themeColor="text1"/>
          <w:sz w:val="28"/>
          <w:szCs w:val="28"/>
        </w:rPr>
        <w:t>Комунікація зі здобувачами під час консультації аудиторно (очно) або дистанційно у форматі Micro</w:t>
      </w:r>
      <w:r>
        <w:rPr>
          <w:color w:val="000000" w:themeColor="text1"/>
          <w:sz w:val="28"/>
          <w:szCs w:val="28"/>
          <w:lang w:val="en-US"/>
        </w:rPr>
        <w:t>soft</w:t>
      </w:r>
      <w:r w:rsidRPr="00801635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  <w:lang w:val="en-US"/>
        </w:rPr>
        <w:t>Teams</w:t>
      </w:r>
      <w:r>
        <w:rPr>
          <w:color w:val="000000" w:themeColor="text1"/>
          <w:sz w:val="28"/>
          <w:szCs w:val="28"/>
        </w:rPr>
        <w:t>, а також через електронну пошту, соціальні мережі, телефон</w:t>
      </w:r>
      <w:r>
        <w:rPr>
          <w:bCs/>
          <w:color w:val="000000" w:themeColor="text1"/>
          <w:sz w:val="28"/>
          <w:szCs w:val="28"/>
        </w:rPr>
        <w:t>.  При цьому необхідно вказувати своє прізвище, ім’я, курс, факультет та назву курсу. Вирішення робочіх питань можливо за вказанням номеру телефону.</w:t>
      </w:r>
    </w:p>
    <w:p w:rsidR="007C29A0" w:rsidRPr="007C29A0" w:rsidRDefault="007C29A0" w:rsidP="00801635">
      <w:pPr>
        <w:widowControl w:val="0"/>
        <w:ind w:firstLine="709"/>
        <w:jc w:val="both"/>
        <w:rPr>
          <w:rFonts w:eastAsiaTheme="minorHAnsi"/>
          <w:bCs/>
          <w:color w:val="000000" w:themeColor="text1"/>
          <w:sz w:val="28"/>
          <w:szCs w:val="28"/>
          <w:lang w:val="uk-UA"/>
        </w:rPr>
      </w:pPr>
    </w:p>
    <w:p w:rsidR="00801635" w:rsidRDefault="00801635" w:rsidP="00801635">
      <w:pPr>
        <w:rPr>
          <w:bCs/>
          <w:color w:val="000000" w:themeColor="text1"/>
          <w:sz w:val="28"/>
          <w:szCs w:val="28"/>
        </w:rPr>
      </w:pPr>
    </w:p>
    <w:p w:rsidR="00801635" w:rsidRDefault="00801635" w:rsidP="00801635">
      <w:pPr>
        <w:rPr>
          <w:b/>
          <w:color w:val="4F81BD" w:themeColor="accent1"/>
          <w:sz w:val="28"/>
          <w:szCs w:val="28"/>
        </w:rPr>
      </w:pPr>
      <w:r>
        <w:rPr>
          <w:b/>
        </w:rPr>
        <w:t xml:space="preserve">   </w:t>
      </w:r>
      <w:r>
        <w:rPr>
          <w:b/>
          <w:color w:val="4F81BD" w:themeColor="accent1"/>
          <w:sz w:val="28"/>
          <w:szCs w:val="28"/>
        </w:rPr>
        <w:t>АНОТАЦІЯ КУРСУ</w:t>
      </w:r>
    </w:p>
    <w:p w:rsidR="007C29A0" w:rsidRPr="008A3A8F" w:rsidRDefault="007C29A0" w:rsidP="007C29A0">
      <w:pPr>
        <w:ind w:firstLine="709"/>
        <w:jc w:val="both"/>
        <w:rPr>
          <w:color w:val="000000"/>
          <w:sz w:val="28"/>
          <w:szCs w:val="28"/>
          <w:lang w:val="uk-UA"/>
        </w:rPr>
      </w:pPr>
      <w:r w:rsidRPr="007C29A0">
        <w:rPr>
          <w:bCs/>
          <w:i/>
          <w:color w:val="000000"/>
          <w:sz w:val="28"/>
          <w:szCs w:val="28"/>
          <w:lang w:val="uk-UA"/>
        </w:rPr>
        <w:lastRenderedPageBreak/>
        <w:t>Предметом</w:t>
      </w:r>
      <w:r w:rsidRPr="007C29A0">
        <w:rPr>
          <w:i/>
          <w:color w:val="000000"/>
          <w:sz w:val="28"/>
          <w:szCs w:val="28"/>
          <w:lang w:val="uk-UA"/>
        </w:rPr>
        <w:t xml:space="preserve"> вивчення</w:t>
      </w:r>
      <w:r w:rsidRPr="008A3A8F">
        <w:rPr>
          <w:color w:val="000000"/>
          <w:sz w:val="28"/>
          <w:szCs w:val="28"/>
          <w:lang w:val="uk-UA"/>
        </w:rPr>
        <w:t xml:space="preserve">  навчальної дисципліни «</w:t>
      </w:r>
      <w:r>
        <w:rPr>
          <w:color w:val="000000"/>
          <w:sz w:val="28"/>
          <w:szCs w:val="28"/>
          <w:lang w:val="uk-UA"/>
        </w:rPr>
        <w:t xml:space="preserve">Психологія управління конфліктами </w:t>
      </w:r>
      <w:r w:rsidRPr="008A3A8F">
        <w:rPr>
          <w:color w:val="000000"/>
          <w:sz w:val="28"/>
          <w:szCs w:val="28"/>
          <w:lang w:val="uk-UA"/>
        </w:rPr>
        <w:t xml:space="preserve">» є </w:t>
      </w:r>
      <w:r w:rsidRPr="008A3A8F">
        <w:rPr>
          <w:rFonts w:ascii="TimesNewRomanPSMT" w:hAnsi="TimesNewRomanPSMT"/>
          <w:color w:val="000000"/>
          <w:sz w:val="28"/>
          <w:szCs w:val="28"/>
          <w:lang w:val="uk-UA"/>
        </w:rPr>
        <w:t xml:space="preserve">сутність конфліктології як науки, сутності конфлікту, функції конфліктології у суспільстві та </w:t>
      </w:r>
      <w:r w:rsidRPr="008A3A8F">
        <w:rPr>
          <w:color w:val="000000"/>
          <w:sz w:val="28"/>
          <w:szCs w:val="28"/>
          <w:lang w:val="uk-UA"/>
        </w:rPr>
        <w:t>в медичному середовищі</w:t>
      </w:r>
      <w:r w:rsidRPr="008A3A8F">
        <w:rPr>
          <w:rFonts w:ascii="TimesNewRomanPSMT" w:hAnsi="TimesNewRomanPSMT"/>
          <w:color w:val="000000"/>
          <w:sz w:val="28"/>
          <w:szCs w:val="28"/>
          <w:lang w:val="uk-UA"/>
        </w:rPr>
        <w:t>, розуміння причин виникнення особистісних, міжособистісних конфліктів та конфліктів у середовищі, якому працюють медичні працівники</w:t>
      </w:r>
      <w:r w:rsidRPr="008A3A8F">
        <w:rPr>
          <w:sz w:val="28"/>
          <w:szCs w:val="28"/>
          <w:lang w:val="uk-UA"/>
        </w:rPr>
        <w:t>.</w:t>
      </w:r>
    </w:p>
    <w:p w:rsidR="007C29A0" w:rsidRPr="008A3A8F" w:rsidRDefault="007C29A0" w:rsidP="007C29A0">
      <w:pPr>
        <w:pStyle w:val="a7"/>
        <w:ind w:firstLine="709"/>
        <w:jc w:val="both"/>
        <w:rPr>
          <w:color w:val="000000"/>
          <w:sz w:val="28"/>
          <w:szCs w:val="28"/>
          <w:lang w:val="uk-UA"/>
        </w:rPr>
      </w:pPr>
      <w:r w:rsidRPr="007C29A0">
        <w:rPr>
          <w:i/>
          <w:color w:val="000000"/>
          <w:sz w:val="28"/>
          <w:szCs w:val="28"/>
          <w:lang w:val="uk-UA"/>
        </w:rPr>
        <w:t>Пререквізит</w:t>
      </w:r>
      <w:r w:rsidRPr="007C29A0">
        <w:rPr>
          <w:bCs/>
          <w:i/>
          <w:color w:val="000000"/>
          <w:sz w:val="28"/>
          <w:szCs w:val="28"/>
          <w:lang w:val="uk-UA"/>
        </w:rPr>
        <w:t>и</w:t>
      </w:r>
      <w:r>
        <w:rPr>
          <w:i/>
          <w:color w:val="000000"/>
          <w:sz w:val="28"/>
          <w:szCs w:val="28"/>
          <w:lang w:val="uk-UA"/>
        </w:rPr>
        <w:t xml:space="preserve"> та постреквізити</w:t>
      </w:r>
      <w:r w:rsidRPr="008A3A8F">
        <w:rPr>
          <w:color w:val="000000"/>
          <w:sz w:val="28"/>
          <w:szCs w:val="28"/>
          <w:lang w:val="uk-UA"/>
        </w:rPr>
        <w:t xml:space="preserve"> «</w:t>
      </w:r>
      <w:r>
        <w:rPr>
          <w:color w:val="000000"/>
          <w:sz w:val="28"/>
          <w:szCs w:val="28"/>
          <w:lang w:val="uk-UA"/>
        </w:rPr>
        <w:t>Психологія управління конфліктами</w:t>
      </w:r>
      <w:r w:rsidRPr="008A3A8F">
        <w:rPr>
          <w:color w:val="000000"/>
          <w:sz w:val="28"/>
          <w:szCs w:val="28"/>
          <w:lang w:val="uk-UA"/>
        </w:rPr>
        <w:t>» як навчальна дисципліна ґрунтується на вивченні здобувачами  психіатрії та наркології, психології, медичної психології, анатомії людини, фізіології, патоморфології, патофізіології, біологічної та біоорганічної хімії, фармакології і медичної рецептури, радіаційної медицини, неврології й інтегрується з цими дисциплінами; закладає основи вивчення здобувачами клінічних дисциплін, що передбачає інтеграцію  викладання з цими дисциплінами та формування умінь застосовувати знання з «Конфлікти в медичному середовищі: способи вирішення та попередження конфлікту» в процесі подальшого навчання й у професійній діяльності; закладає основи профілактики психічних  та психологічних порушень у процесі життєдіяльності з метою підвищення якості життя людини.</w:t>
      </w:r>
    </w:p>
    <w:p w:rsidR="007C29A0" w:rsidRPr="008A3A8F" w:rsidRDefault="007C29A0" w:rsidP="007C29A0">
      <w:pPr>
        <w:ind w:firstLine="709"/>
        <w:jc w:val="both"/>
        <w:rPr>
          <w:color w:val="000000"/>
          <w:sz w:val="28"/>
          <w:szCs w:val="28"/>
          <w:lang w:val="uk-UA"/>
        </w:rPr>
      </w:pPr>
      <w:r w:rsidRPr="007C29A0">
        <w:rPr>
          <w:i/>
          <w:color w:val="000000"/>
          <w:sz w:val="28"/>
          <w:szCs w:val="28"/>
          <w:lang w:val="uk-UA"/>
        </w:rPr>
        <w:t>Мета курсу</w:t>
      </w:r>
      <w:r w:rsidRPr="008A3A8F">
        <w:rPr>
          <w:color w:val="000000"/>
          <w:sz w:val="28"/>
          <w:szCs w:val="28"/>
          <w:lang w:val="uk-UA"/>
        </w:rPr>
        <w:t xml:space="preserve"> навчальної дисципліни «</w:t>
      </w:r>
      <w:r>
        <w:rPr>
          <w:color w:val="000000"/>
          <w:sz w:val="28"/>
          <w:szCs w:val="28"/>
          <w:lang w:val="uk-UA"/>
        </w:rPr>
        <w:t xml:space="preserve">Психологія управління конфліктами </w:t>
      </w:r>
      <w:r w:rsidRPr="008A3A8F">
        <w:rPr>
          <w:color w:val="000000"/>
          <w:sz w:val="28"/>
          <w:szCs w:val="28"/>
          <w:lang w:val="uk-UA"/>
        </w:rPr>
        <w:t>» є придбання студентами теоретичних знань, практичних навичок з основ конфліктології, розуміння основних цілей та завдань конфліктології, пізнання медичним працівником конфлікту як соціально-психологічного явища, типові причини виникнення конфліктів в медичному середовищі, їхню структуру та функції, динаміку, оволодіння методами попередження та вирішення, вивчення та врегулювання конфліктів в медичному середовищі</w:t>
      </w:r>
      <w:r w:rsidRPr="008A3A8F">
        <w:rPr>
          <w:sz w:val="28"/>
          <w:szCs w:val="28"/>
          <w:lang w:val="uk-UA"/>
        </w:rPr>
        <w:t>.</w:t>
      </w:r>
    </w:p>
    <w:p w:rsidR="007C29A0" w:rsidRPr="008A3A8F" w:rsidRDefault="007C29A0" w:rsidP="007C29A0">
      <w:pPr>
        <w:ind w:firstLine="709"/>
        <w:jc w:val="both"/>
        <w:rPr>
          <w:color w:val="000000"/>
          <w:sz w:val="28"/>
          <w:szCs w:val="28"/>
          <w:lang w:val="uk-UA"/>
        </w:rPr>
      </w:pPr>
      <w:r w:rsidRPr="007C29A0">
        <w:rPr>
          <w:i/>
          <w:color w:val="000000"/>
          <w:sz w:val="28"/>
          <w:szCs w:val="28"/>
          <w:lang w:val="uk-UA"/>
        </w:rPr>
        <w:t>Завдання курсу</w:t>
      </w:r>
      <w:r w:rsidRPr="008A3A8F">
        <w:rPr>
          <w:color w:val="000000"/>
          <w:sz w:val="28"/>
          <w:szCs w:val="28"/>
          <w:lang w:val="uk-UA"/>
        </w:rPr>
        <w:t xml:space="preserve">: </w:t>
      </w:r>
      <w:r w:rsidRPr="008A3A8F">
        <w:rPr>
          <w:rFonts w:ascii="TimesNewRomanPSMT" w:hAnsi="TimesNewRomanPSMT"/>
          <w:color w:val="000000"/>
          <w:sz w:val="28"/>
          <w:szCs w:val="28"/>
          <w:lang w:val="uk-UA"/>
        </w:rPr>
        <w:t xml:space="preserve">Основними завданнями вивчення курсу є: оволодіння методами дослідження та діагностики конфліктів </w:t>
      </w:r>
      <w:r w:rsidRPr="008A3A8F">
        <w:rPr>
          <w:color w:val="000000"/>
          <w:sz w:val="28"/>
          <w:szCs w:val="28"/>
          <w:lang w:val="uk-UA"/>
        </w:rPr>
        <w:t>в медичному середовищі</w:t>
      </w:r>
      <w:r w:rsidRPr="008A3A8F">
        <w:rPr>
          <w:rFonts w:ascii="TimesNewRomanPSMT" w:hAnsi="TimesNewRomanPSMT"/>
          <w:color w:val="000000"/>
          <w:sz w:val="28"/>
          <w:szCs w:val="28"/>
          <w:lang w:val="uk-UA"/>
        </w:rPr>
        <w:t xml:space="preserve">, використання методів психологічного дослідження в конфліктології, характеристики міжособистісних конфліктів, внутрішньо-особових конфліктів та суїцидальної поведінки, основи попередження та вирішення конфліктів </w:t>
      </w:r>
      <w:r w:rsidRPr="008A3A8F">
        <w:rPr>
          <w:color w:val="000000"/>
          <w:sz w:val="28"/>
          <w:szCs w:val="28"/>
          <w:lang w:val="uk-UA"/>
        </w:rPr>
        <w:t>в медичному середовищі.</w:t>
      </w:r>
    </w:p>
    <w:p w:rsidR="007C29A0" w:rsidRPr="008A3A8F" w:rsidRDefault="007C29A0" w:rsidP="007C29A0">
      <w:pPr>
        <w:tabs>
          <w:tab w:val="left" w:pos="3165"/>
        </w:tabs>
        <w:jc w:val="both"/>
        <w:rPr>
          <w:color w:val="000000"/>
          <w:sz w:val="28"/>
          <w:szCs w:val="28"/>
          <w:lang w:val="uk-UA"/>
        </w:rPr>
      </w:pPr>
      <w:r w:rsidRPr="008A3A8F">
        <w:rPr>
          <w:color w:val="000000"/>
          <w:sz w:val="28"/>
          <w:szCs w:val="28"/>
          <w:lang w:val="uk-UA"/>
        </w:rPr>
        <w:tab/>
      </w:r>
    </w:p>
    <w:p w:rsidR="007C29A0" w:rsidRPr="007C29A0" w:rsidRDefault="007C29A0" w:rsidP="007C29A0">
      <w:pPr>
        <w:rPr>
          <w:i/>
          <w:color w:val="000000"/>
          <w:sz w:val="28"/>
          <w:szCs w:val="28"/>
          <w:lang w:val="uk-UA"/>
        </w:rPr>
      </w:pPr>
      <w:r w:rsidRPr="008A3A8F">
        <w:rPr>
          <w:b/>
          <w:color w:val="000000"/>
          <w:sz w:val="28"/>
          <w:szCs w:val="28"/>
          <w:lang w:val="uk-UA"/>
        </w:rPr>
        <w:t xml:space="preserve">            </w:t>
      </w:r>
      <w:r w:rsidRPr="007C29A0">
        <w:rPr>
          <w:i/>
          <w:color w:val="000000"/>
          <w:sz w:val="28"/>
          <w:szCs w:val="28"/>
          <w:lang w:val="uk-UA"/>
        </w:rPr>
        <w:t xml:space="preserve">Очікувані результати </w:t>
      </w:r>
    </w:p>
    <w:p w:rsidR="007C29A0" w:rsidRPr="008A3A8F" w:rsidRDefault="007C29A0" w:rsidP="007C29A0">
      <w:pPr>
        <w:ind w:firstLine="709"/>
        <w:jc w:val="both"/>
        <w:rPr>
          <w:color w:val="000000"/>
          <w:sz w:val="28"/>
          <w:szCs w:val="28"/>
          <w:lang w:val="uk-UA"/>
        </w:rPr>
      </w:pPr>
      <w:r w:rsidRPr="008A3A8F">
        <w:rPr>
          <w:color w:val="000000"/>
          <w:sz w:val="28"/>
          <w:szCs w:val="28"/>
          <w:lang w:val="uk-UA"/>
        </w:rPr>
        <w:t>Згідно з вимогами освітньо-професійної програми здобувачі повинні:</w:t>
      </w:r>
    </w:p>
    <w:p w:rsidR="007C29A0" w:rsidRPr="008A3A8F" w:rsidRDefault="007C29A0" w:rsidP="007C29A0">
      <w:pPr>
        <w:ind w:firstLine="709"/>
        <w:jc w:val="both"/>
        <w:rPr>
          <w:color w:val="000000"/>
          <w:sz w:val="28"/>
          <w:szCs w:val="28"/>
          <w:lang w:val="uk-UA"/>
        </w:rPr>
      </w:pPr>
    </w:p>
    <w:p w:rsidR="007C29A0" w:rsidRPr="007C29A0" w:rsidRDefault="0091085C" w:rsidP="007C29A0">
      <w:pPr>
        <w:pStyle w:val="5"/>
        <w:spacing w:before="0"/>
        <w:jc w:val="both"/>
        <w:rPr>
          <w:rFonts w:ascii="Times New Roman" w:hAnsi="Times New Roman"/>
          <w:bCs/>
          <w:i/>
          <w:color w:val="auto"/>
          <w:sz w:val="28"/>
          <w:szCs w:val="28"/>
          <w:lang w:val="uk-UA"/>
        </w:rPr>
      </w:pPr>
      <w:r>
        <w:rPr>
          <w:rFonts w:ascii="Times New Roman" w:hAnsi="Times New Roman"/>
          <w:i/>
          <w:color w:val="auto"/>
          <w:sz w:val="28"/>
          <w:szCs w:val="28"/>
          <w:lang w:val="uk-UA"/>
        </w:rPr>
        <w:t>засвоїти</w:t>
      </w:r>
      <w:r w:rsidR="007C29A0" w:rsidRPr="007C29A0">
        <w:rPr>
          <w:rFonts w:ascii="Times New Roman" w:hAnsi="Times New Roman"/>
          <w:i/>
          <w:color w:val="auto"/>
          <w:sz w:val="28"/>
          <w:szCs w:val="28"/>
          <w:lang w:val="uk-UA"/>
        </w:rPr>
        <w:t xml:space="preserve">: </w:t>
      </w:r>
    </w:p>
    <w:p w:rsidR="007C29A0" w:rsidRPr="008A3A8F" w:rsidRDefault="007C29A0" w:rsidP="007C29A0">
      <w:pPr>
        <w:pStyle w:val="af1"/>
        <w:numPr>
          <w:ilvl w:val="0"/>
          <w:numId w:val="18"/>
        </w:numPr>
        <w:jc w:val="both"/>
        <w:rPr>
          <w:sz w:val="28"/>
          <w:szCs w:val="28"/>
          <w:lang w:val="uk-UA"/>
        </w:rPr>
      </w:pPr>
      <w:r w:rsidRPr="008A3A8F">
        <w:rPr>
          <w:sz w:val="28"/>
          <w:szCs w:val="28"/>
          <w:lang w:val="uk-UA"/>
        </w:rPr>
        <w:t xml:space="preserve">різноманітні теоретико-практичні підходи щодо об’єкта й предмета конфліктології з урахуванням особливостей </w:t>
      </w:r>
      <w:r w:rsidRPr="008A3A8F">
        <w:rPr>
          <w:color w:val="000000"/>
          <w:sz w:val="28"/>
          <w:szCs w:val="28"/>
          <w:lang w:val="uk-UA"/>
        </w:rPr>
        <w:t>медичного середовища</w:t>
      </w:r>
    </w:p>
    <w:p w:rsidR="007C29A0" w:rsidRPr="008A3A8F" w:rsidRDefault="007C29A0" w:rsidP="007C29A0">
      <w:pPr>
        <w:pStyle w:val="af1"/>
        <w:numPr>
          <w:ilvl w:val="0"/>
          <w:numId w:val="18"/>
        </w:numPr>
        <w:jc w:val="both"/>
        <w:rPr>
          <w:sz w:val="28"/>
          <w:szCs w:val="28"/>
          <w:lang w:val="uk-UA"/>
        </w:rPr>
      </w:pPr>
      <w:r w:rsidRPr="008A3A8F">
        <w:rPr>
          <w:sz w:val="28"/>
          <w:szCs w:val="28"/>
          <w:lang w:val="uk-UA"/>
        </w:rPr>
        <w:t>основні методологічні засади конфліктології та психологічні механізми запобігання, прогнозування та розв’язання різних видів конфліктів</w:t>
      </w:r>
      <w:r w:rsidRPr="008A3A8F">
        <w:rPr>
          <w:color w:val="000000"/>
          <w:sz w:val="28"/>
          <w:szCs w:val="28"/>
          <w:lang w:val="uk-UA"/>
        </w:rPr>
        <w:t xml:space="preserve"> в медичному середовищі</w:t>
      </w:r>
    </w:p>
    <w:p w:rsidR="007C29A0" w:rsidRPr="008A3A8F" w:rsidRDefault="007C29A0" w:rsidP="007C29A0">
      <w:pPr>
        <w:pStyle w:val="af1"/>
        <w:numPr>
          <w:ilvl w:val="0"/>
          <w:numId w:val="18"/>
        </w:numPr>
        <w:jc w:val="both"/>
        <w:rPr>
          <w:sz w:val="28"/>
          <w:szCs w:val="28"/>
          <w:lang w:val="uk-UA"/>
        </w:rPr>
      </w:pPr>
      <w:r w:rsidRPr="008A3A8F">
        <w:rPr>
          <w:sz w:val="28"/>
          <w:szCs w:val="28"/>
          <w:lang w:val="uk-UA"/>
        </w:rPr>
        <w:t>методологію застосування засад конфліктології у медико-психологічній практиці;</w:t>
      </w:r>
    </w:p>
    <w:p w:rsidR="007C29A0" w:rsidRPr="008A3A8F" w:rsidRDefault="007C29A0" w:rsidP="007C29A0">
      <w:pPr>
        <w:jc w:val="both"/>
        <w:rPr>
          <w:sz w:val="28"/>
          <w:szCs w:val="28"/>
          <w:lang w:val="uk-UA"/>
        </w:rPr>
      </w:pPr>
    </w:p>
    <w:p w:rsidR="007C29A0" w:rsidRPr="007C29A0" w:rsidRDefault="0091085C" w:rsidP="007C29A0">
      <w:pPr>
        <w:pStyle w:val="5"/>
        <w:spacing w:before="0"/>
        <w:jc w:val="both"/>
        <w:rPr>
          <w:rFonts w:ascii="Times New Roman" w:hAnsi="Times New Roman"/>
          <w:bCs/>
          <w:i/>
          <w:color w:val="auto"/>
          <w:sz w:val="28"/>
          <w:szCs w:val="28"/>
          <w:lang w:val="uk-UA"/>
        </w:rPr>
      </w:pPr>
      <w:r>
        <w:rPr>
          <w:rFonts w:ascii="Times New Roman" w:hAnsi="Times New Roman"/>
          <w:i/>
          <w:color w:val="auto"/>
          <w:sz w:val="28"/>
          <w:szCs w:val="28"/>
          <w:lang w:val="uk-UA"/>
        </w:rPr>
        <w:lastRenderedPageBreak/>
        <w:t>оволодіти навичками</w:t>
      </w:r>
      <w:r w:rsidR="007C29A0" w:rsidRPr="007C29A0">
        <w:rPr>
          <w:rFonts w:ascii="Times New Roman" w:hAnsi="Times New Roman"/>
          <w:i/>
          <w:color w:val="auto"/>
          <w:sz w:val="28"/>
          <w:szCs w:val="28"/>
          <w:lang w:val="uk-UA"/>
        </w:rPr>
        <w:t xml:space="preserve">:  </w:t>
      </w:r>
    </w:p>
    <w:p w:rsidR="007C29A0" w:rsidRPr="008A3A8F" w:rsidRDefault="007C29A0" w:rsidP="007C29A0">
      <w:pPr>
        <w:widowControl w:val="0"/>
        <w:ind w:left="426"/>
        <w:jc w:val="both"/>
        <w:rPr>
          <w:iCs/>
          <w:snapToGrid w:val="0"/>
          <w:color w:val="000000"/>
          <w:sz w:val="28"/>
          <w:szCs w:val="28"/>
          <w:lang w:val="uk-UA"/>
        </w:rPr>
      </w:pPr>
      <w:r w:rsidRPr="008A3A8F">
        <w:rPr>
          <w:iCs/>
          <w:snapToGrid w:val="0"/>
          <w:color w:val="000000"/>
          <w:sz w:val="28"/>
          <w:szCs w:val="28"/>
          <w:lang w:val="uk-UA"/>
        </w:rPr>
        <w:t>- розкривати природу конфліктів та способи їх розв’язання;</w:t>
      </w:r>
    </w:p>
    <w:p w:rsidR="007C29A0" w:rsidRPr="008A3A8F" w:rsidRDefault="007C29A0" w:rsidP="007C29A0">
      <w:pPr>
        <w:widowControl w:val="0"/>
        <w:ind w:left="426"/>
        <w:jc w:val="both"/>
        <w:rPr>
          <w:iCs/>
          <w:snapToGrid w:val="0"/>
          <w:color w:val="000000"/>
          <w:sz w:val="28"/>
          <w:szCs w:val="28"/>
          <w:lang w:val="uk-UA"/>
        </w:rPr>
      </w:pPr>
      <w:r w:rsidRPr="008A3A8F">
        <w:rPr>
          <w:iCs/>
          <w:snapToGrid w:val="0"/>
          <w:color w:val="000000"/>
          <w:sz w:val="28"/>
          <w:szCs w:val="28"/>
          <w:lang w:val="uk-UA"/>
        </w:rPr>
        <w:t>- виявляти основні ознаки конфліктів та конфліктних ситуацій;</w:t>
      </w:r>
    </w:p>
    <w:p w:rsidR="007C29A0" w:rsidRPr="008A3A8F" w:rsidRDefault="007C29A0" w:rsidP="007C29A0">
      <w:pPr>
        <w:widowControl w:val="0"/>
        <w:ind w:left="426"/>
        <w:jc w:val="both"/>
        <w:rPr>
          <w:iCs/>
          <w:snapToGrid w:val="0"/>
          <w:color w:val="000000"/>
          <w:sz w:val="28"/>
          <w:szCs w:val="28"/>
          <w:lang w:val="uk-UA"/>
        </w:rPr>
      </w:pPr>
      <w:r w:rsidRPr="008A3A8F">
        <w:rPr>
          <w:iCs/>
          <w:snapToGrid w:val="0"/>
          <w:color w:val="000000"/>
          <w:sz w:val="28"/>
          <w:szCs w:val="28"/>
          <w:lang w:val="uk-UA"/>
        </w:rPr>
        <w:t>- характеризувати види, структуру та динаміку конфлікту;</w:t>
      </w:r>
    </w:p>
    <w:p w:rsidR="007C29A0" w:rsidRPr="008A3A8F" w:rsidRDefault="007C29A0" w:rsidP="007C29A0">
      <w:pPr>
        <w:widowControl w:val="0"/>
        <w:ind w:left="426"/>
        <w:jc w:val="both"/>
        <w:rPr>
          <w:iCs/>
          <w:snapToGrid w:val="0"/>
          <w:color w:val="000000"/>
          <w:sz w:val="28"/>
          <w:szCs w:val="28"/>
          <w:lang w:val="uk-UA"/>
        </w:rPr>
      </w:pPr>
      <w:r w:rsidRPr="008A3A8F">
        <w:rPr>
          <w:iCs/>
          <w:snapToGrid w:val="0"/>
          <w:color w:val="000000"/>
          <w:sz w:val="28"/>
          <w:szCs w:val="28"/>
          <w:lang w:val="uk-UA"/>
        </w:rPr>
        <w:t>- досліджувати основні підходи до вивчення конфлікту;</w:t>
      </w:r>
    </w:p>
    <w:p w:rsidR="007C29A0" w:rsidRPr="008A3A8F" w:rsidRDefault="007C29A0" w:rsidP="007C29A0">
      <w:pPr>
        <w:widowControl w:val="0"/>
        <w:ind w:left="426"/>
        <w:jc w:val="both"/>
        <w:rPr>
          <w:iCs/>
          <w:snapToGrid w:val="0"/>
          <w:color w:val="000000"/>
          <w:sz w:val="28"/>
          <w:szCs w:val="28"/>
          <w:lang w:val="uk-UA"/>
        </w:rPr>
      </w:pPr>
      <w:r w:rsidRPr="008A3A8F">
        <w:rPr>
          <w:iCs/>
          <w:snapToGrid w:val="0"/>
          <w:color w:val="000000"/>
          <w:sz w:val="28"/>
          <w:szCs w:val="28"/>
          <w:lang w:val="uk-UA"/>
        </w:rPr>
        <w:t>- визначати причини та функції конфліктів;</w:t>
      </w:r>
    </w:p>
    <w:p w:rsidR="007C29A0" w:rsidRPr="008A3A8F" w:rsidRDefault="007C29A0" w:rsidP="007C29A0">
      <w:pPr>
        <w:widowControl w:val="0"/>
        <w:ind w:left="426"/>
        <w:jc w:val="both"/>
        <w:rPr>
          <w:iCs/>
          <w:snapToGrid w:val="0"/>
          <w:color w:val="000000"/>
          <w:sz w:val="28"/>
          <w:szCs w:val="28"/>
          <w:lang w:val="uk-UA"/>
        </w:rPr>
      </w:pPr>
      <w:r w:rsidRPr="008A3A8F">
        <w:rPr>
          <w:iCs/>
          <w:snapToGrid w:val="0"/>
          <w:color w:val="000000"/>
          <w:sz w:val="28"/>
          <w:szCs w:val="28"/>
          <w:lang w:val="uk-UA"/>
        </w:rPr>
        <w:t>- аналізувати поведінку людей у конфліктних ситуаціях;</w:t>
      </w:r>
    </w:p>
    <w:p w:rsidR="007C29A0" w:rsidRPr="008A3A8F" w:rsidRDefault="007C29A0" w:rsidP="007C29A0">
      <w:pPr>
        <w:widowControl w:val="0"/>
        <w:ind w:left="426"/>
        <w:jc w:val="both"/>
        <w:rPr>
          <w:iCs/>
          <w:snapToGrid w:val="0"/>
          <w:color w:val="000000"/>
          <w:sz w:val="28"/>
          <w:szCs w:val="28"/>
          <w:lang w:val="uk-UA"/>
        </w:rPr>
      </w:pPr>
      <w:r w:rsidRPr="008A3A8F">
        <w:rPr>
          <w:iCs/>
          <w:snapToGrid w:val="0"/>
          <w:color w:val="000000"/>
          <w:sz w:val="28"/>
          <w:szCs w:val="28"/>
          <w:lang w:val="uk-UA"/>
        </w:rPr>
        <w:t>- прогнозувати і контролювати конфліктну ситуацію;</w:t>
      </w:r>
    </w:p>
    <w:p w:rsidR="007C29A0" w:rsidRPr="008A3A8F" w:rsidRDefault="007C29A0" w:rsidP="007C29A0">
      <w:pPr>
        <w:widowControl w:val="0"/>
        <w:ind w:left="426"/>
        <w:jc w:val="both"/>
        <w:rPr>
          <w:iCs/>
          <w:snapToGrid w:val="0"/>
          <w:color w:val="000000"/>
          <w:sz w:val="28"/>
          <w:szCs w:val="28"/>
          <w:lang w:val="uk-UA"/>
        </w:rPr>
      </w:pPr>
      <w:r w:rsidRPr="008A3A8F">
        <w:rPr>
          <w:iCs/>
          <w:snapToGrid w:val="0"/>
          <w:color w:val="000000"/>
          <w:sz w:val="28"/>
          <w:szCs w:val="28"/>
          <w:lang w:val="uk-UA"/>
        </w:rPr>
        <w:t>- аналізувати соціально-психологічний клімат групи та його сприятливі ознаки;</w:t>
      </w:r>
    </w:p>
    <w:p w:rsidR="007C29A0" w:rsidRPr="008A3A8F" w:rsidRDefault="007C29A0" w:rsidP="007C29A0">
      <w:pPr>
        <w:widowControl w:val="0"/>
        <w:ind w:left="426"/>
        <w:jc w:val="both"/>
        <w:rPr>
          <w:iCs/>
          <w:snapToGrid w:val="0"/>
          <w:color w:val="000000"/>
          <w:sz w:val="28"/>
          <w:szCs w:val="28"/>
          <w:lang w:val="uk-UA"/>
        </w:rPr>
      </w:pPr>
      <w:r w:rsidRPr="008A3A8F">
        <w:rPr>
          <w:iCs/>
          <w:snapToGrid w:val="0"/>
          <w:color w:val="000000"/>
          <w:sz w:val="28"/>
          <w:szCs w:val="28"/>
          <w:lang w:val="uk-UA"/>
        </w:rPr>
        <w:t>- виявляти психологічні фактори та функції конфліктів;</w:t>
      </w:r>
    </w:p>
    <w:p w:rsidR="007C29A0" w:rsidRPr="008A3A8F" w:rsidRDefault="007C29A0" w:rsidP="007C29A0">
      <w:pPr>
        <w:widowControl w:val="0"/>
        <w:ind w:left="426"/>
        <w:jc w:val="both"/>
        <w:rPr>
          <w:iCs/>
          <w:snapToGrid w:val="0"/>
          <w:color w:val="000000"/>
          <w:sz w:val="28"/>
          <w:szCs w:val="28"/>
          <w:lang w:val="uk-UA"/>
        </w:rPr>
      </w:pPr>
      <w:r w:rsidRPr="008A3A8F">
        <w:rPr>
          <w:iCs/>
          <w:snapToGrid w:val="0"/>
          <w:color w:val="000000"/>
          <w:sz w:val="28"/>
          <w:szCs w:val="28"/>
          <w:lang w:val="uk-UA"/>
        </w:rPr>
        <w:t>- аналізувати особливості кризової комунікації та комунікаційні бар’єри конфлікту;</w:t>
      </w:r>
    </w:p>
    <w:p w:rsidR="007C29A0" w:rsidRPr="008A3A8F" w:rsidRDefault="007C29A0" w:rsidP="007C29A0">
      <w:pPr>
        <w:widowControl w:val="0"/>
        <w:ind w:left="426"/>
        <w:jc w:val="both"/>
        <w:rPr>
          <w:iCs/>
          <w:snapToGrid w:val="0"/>
          <w:color w:val="000000"/>
          <w:sz w:val="28"/>
          <w:szCs w:val="28"/>
          <w:lang w:val="uk-UA"/>
        </w:rPr>
      </w:pPr>
      <w:r w:rsidRPr="008A3A8F">
        <w:rPr>
          <w:iCs/>
          <w:snapToGrid w:val="0"/>
          <w:color w:val="000000"/>
          <w:sz w:val="28"/>
          <w:szCs w:val="28"/>
          <w:lang w:val="uk-UA"/>
        </w:rPr>
        <w:t>- застосовувати методи творчого розв’язання конфліктних ситуацій під час переговорів;</w:t>
      </w:r>
    </w:p>
    <w:p w:rsidR="007C29A0" w:rsidRPr="008A3A8F" w:rsidRDefault="007C29A0" w:rsidP="007C29A0">
      <w:pPr>
        <w:widowControl w:val="0"/>
        <w:ind w:left="426"/>
        <w:jc w:val="both"/>
        <w:rPr>
          <w:iCs/>
          <w:snapToGrid w:val="0"/>
          <w:color w:val="000000"/>
          <w:sz w:val="28"/>
          <w:szCs w:val="28"/>
          <w:lang w:val="uk-UA"/>
        </w:rPr>
      </w:pPr>
      <w:r w:rsidRPr="008A3A8F">
        <w:rPr>
          <w:iCs/>
          <w:snapToGrid w:val="0"/>
          <w:color w:val="000000"/>
          <w:sz w:val="28"/>
          <w:szCs w:val="28"/>
          <w:lang w:val="uk-UA"/>
        </w:rPr>
        <w:t>- впроваджувати новітні маніпуляційні технології у переговорний процес;</w:t>
      </w:r>
    </w:p>
    <w:p w:rsidR="007C29A0" w:rsidRPr="008A3A8F" w:rsidRDefault="007C29A0" w:rsidP="007C29A0">
      <w:pPr>
        <w:widowControl w:val="0"/>
        <w:ind w:left="426"/>
        <w:jc w:val="both"/>
        <w:rPr>
          <w:iCs/>
          <w:snapToGrid w:val="0"/>
          <w:color w:val="000000"/>
          <w:sz w:val="28"/>
          <w:szCs w:val="28"/>
          <w:lang w:val="uk-UA"/>
        </w:rPr>
      </w:pPr>
      <w:r w:rsidRPr="008A3A8F">
        <w:rPr>
          <w:iCs/>
          <w:snapToGrid w:val="0"/>
          <w:color w:val="000000"/>
          <w:sz w:val="28"/>
          <w:szCs w:val="28"/>
          <w:lang w:val="uk-UA"/>
        </w:rPr>
        <w:t>- позитивно сприймати конфлікт і прагматично його використовувати;</w:t>
      </w:r>
    </w:p>
    <w:p w:rsidR="007C29A0" w:rsidRPr="008A3A8F" w:rsidRDefault="007C29A0" w:rsidP="007C29A0">
      <w:pPr>
        <w:widowControl w:val="0"/>
        <w:ind w:left="426"/>
        <w:jc w:val="both"/>
        <w:rPr>
          <w:iCs/>
          <w:snapToGrid w:val="0"/>
          <w:color w:val="000000"/>
          <w:sz w:val="28"/>
          <w:szCs w:val="28"/>
          <w:lang w:val="uk-UA"/>
        </w:rPr>
      </w:pPr>
      <w:r w:rsidRPr="008A3A8F">
        <w:rPr>
          <w:iCs/>
          <w:snapToGrid w:val="0"/>
          <w:color w:val="000000"/>
          <w:sz w:val="28"/>
          <w:szCs w:val="28"/>
          <w:lang w:val="uk-UA"/>
        </w:rPr>
        <w:t>- розвивати власні професійні здібності шляхом самоосвіти;</w:t>
      </w:r>
    </w:p>
    <w:p w:rsidR="007C29A0" w:rsidRPr="008A3A8F" w:rsidRDefault="007C29A0" w:rsidP="007C29A0">
      <w:pPr>
        <w:widowControl w:val="0"/>
        <w:ind w:left="426"/>
        <w:jc w:val="both"/>
        <w:rPr>
          <w:iCs/>
          <w:snapToGrid w:val="0"/>
          <w:color w:val="000000"/>
          <w:sz w:val="28"/>
          <w:szCs w:val="28"/>
          <w:lang w:val="uk-UA"/>
        </w:rPr>
      </w:pPr>
      <w:r w:rsidRPr="008A3A8F">
        <w:rPr>
          <w:iCs/>
          <w:snapToGrid w:val="0"/>
          <w:color w:val="000000"/>
          <w:sz w:val="28"/>
          <w:szCs w:val="28"/>
          <w:lang w:val="uk-UA"/>
        </w:rPr>
        <w:t>- творчо та всебічно самовдосконалюватись.</w:t>
      </w:r>
    </w:p>
    <w:p w:rsidR="007C29A0" w:rsidRPr="008A3A8F" w:rsidRDefault="007C29A0" w:rsidP="007C29A0">
      <w:pPr>
        <w:widowControl w:val="0"/>
        <w:ind w:left="426"/>
        <w:jc w:val="both"/>
        <w:rPr>
          <w:iCs/>
          <w:snapToGrid w:val="0"/>
          <w:color w:val="000000"/>
          <w:sz w:val="28"/>
          <w:szCs w:val="28"/>
          <w:lang w:val="uk-UA"/>
        </w:rPr>
      </w:pPr>
    </w:p>
    <w:p w:rsidR="007C29A0" w:rsidRPr="007C29A0" w:rsidRDefault="007C29A0" w:rsidP="007C29A0">
      <w:pPr>
        <w:spacing w:line="360" w:lineRule="auto"/>
        <w:jc w:val="both"/>
        <w:rPr>
          <w:bCs/>
          <w:i/>
          <w:sz w:val="28"/>
          <w:szCs w:val="28"/>
          <w:lang w:val="uk-UA"/>
        </w:rPr>
      </w:pPr>
      <w:r w:rsidRPr="007C29A0">
        <w:rPr>
          <w:bCs/>
          <w:i/>
          <w:sz w:val="28"/>
          <w:szCs w:val="28"/>
          <w:lang w:val="uk-UA"/>
        </w:rPr>
        <w:t xml:space="preserve">Кінцеві цілі дисципліни </w:t>
      </w:r>
    </w:p>
    <w:p w:rsidR="007C29A0" w:rsidRPr="008A3A8F" w:rsidRDefault="007C29A0" w:rsidP="007C29A0">
      <w:pPr>
        <w:pStyle w:val="af1"/>
        <w:numPr>
          <w:ilvl w:val="0"/>
          <w:numId w:val="14"/>
        </w:numPr>
        <w:jc w:val="both"/>
        <w:rPr>
          <w:rFonts w:ascii="TimesNewRomanPSMT" w:hAnsi="TimesNewRomanPSMT"/>
          <w:color w:val="000000"/>
          <w:sz w:val="28"/>
          <w:szCs w:val="28"/>
          <w:lang w:val="uk-UA"/>
        </w:rPr>
      </w:pPr>
      <w:r w:rsidRPr="008A3A8F">
        <w:rPr>
          <w:rFonts w:ascii="TimesNewRomanPSMT" w:hAnsi="TimesNewRomanPSMT"/>
          <w:color w:val="000000"/>
          <w:sz w:val="28"/>
          <w:szCs w:val="28"/>
          <w:lang w:val="uk-UA"/>
        </w:rPr>
        <w:t>Здатність до формулювання власні обґрунтовані судження на основі аналізу соціальної проблеми.</w:t>
      </w:r>
    </w:p>
    <w:p w:rsidR="007C29A0" w:rsidRPr="008A3A8F" w:rsidRDefault="007C29A0" w:rsidP="007C29A0">
      <w:pPr>
        <w:pStyle w:val="af1"/>
        <w:numPr>
          <w:ilvl w:val="0"/>
          <w:numId w:val="14"/>
        </w:numPr>
        <w:jc w:val="both"/>
        <w:rPr>
          <w:rFonts w:ascii="TimesNewRomanPSMT" w:hAnsi="TimesNewRomanPSMT"/>
          <w:color w:val="000000"/>
          <w:sz w:val="28"/>
          <w:szCs w:val="28"/>
          <w:lang w:val="uk-UA"/>
        </w:rPr>
      </w:pPr>
      <w:r w:rsidRPr="008A3A8F">
        <w:rPr>
          <w:rFonts w:ascii="TimesNewRomanPSMT" w:hAnsi="TimesNewRomanPSMT"/>
          <w:color w:val="000000"/>
          <w:sz w:val="28"/>
          <w:szCs w:val="28"/>
          <w:lang w:val="uk-UA"/>
        </w:rPr>
        <w:t>здатність теоретично аргументувати шляхи подолання проблем та складних життєвих обставин, обирати ефективні методи їх вирішення, передбачати наслідки</w:t>
      </w:r>
    </w:p>
    <w:p w:rsidR="007C29A0" w:rsidRPr="008A3A8F" w:rsidRDefault="007C29A0" w:rsidP="007C29A0">
      <w:pPr>
        <w:pStyle w:val="af1"/>
        <w:numPr>
          <w:ilvl w:val="0"/>
          <w:numId w:val="14"/>
        </w:numPr>
        <w:jc w:val="both"/>
        <w:rPr>
          <w:rFonts w:ascii="TimesNewRomanPSMT" w:hAnsi="TimesNewRomanPSMT"/>
          <w:color w:val="000000"/>
          <w:sz w:val="28"/>
          <w:szCs w:val="28"/>
          <w:lang w:val="uk-UA"/>
        </w:rPr>
      </w:pPr>
      <w:r w:rsidRPr="008A3A8F">
        <w:rPr>
          <w:rFonts w:ascii="TimesNewRomanPSMT" w:hAnsi="TimesNewRomanPSMT"/>
          <w:color w:val="000000"/>
          <w:sz w:val="28"/>
          <w:szCs w:val="28"/>
          <w:lang w:val="uk-UA"/>
        </w:rPr>
        <w:t xml:space="preserve">здатність використовувати методи профілактики для запобігання можливих відхилень у психічному розвитку, порушень поведінки, міжособистісних стосунків, для розв’язання конфліктів, попередження соціальних ризиків та складних життєвих обставин. </w:t>
      </w:r>
    </w:p>
    <w:p w:rsidR="007C29A0" w:rsidRPr="008A3A8F" w:rsidRDefault="007C29A0" w:rsidP="007C29A0">
      <w:pPr>
        <w:pStyle w:val="af1"/>
        <w:numPr>
          <w:ilvl w:val="0"/>
          <w:numId w:val="14"/>
        </w:numPr>
        <w:jc w:val="both"/>
        <w:rPr>
          <w:rFonts w:ascii="TimesNewRomanPSMT" w:hAnsi="TimesNewRomanPSMT"/>
          <w:color w:val="000000"/>
          <w:sz w:val="28"/>
          <w:szCs w:val="28"/>
          <w:lang w:val="uk-UA"/>
        </w:rPr>
      </w:pPr>
      <w:r w:rsidRPr="008A3A8F">
        <w:rPr>
          <w:rFonts w:ascii="TimesNewRomanPSMT" w:hAnsi="TimesNewRomanPSMT"/>
          <w:color w:val="000000"/>
          <w:sz w:val="28"/>
          <w:szCs w:val="28"/>
          <w:lang w:val="uk-UA"/>
        </w:rPr>
        <w:t xml:space="preserve">здатність встановлювати та підтримувати взаємини з клієнтами на підґрунті взаємної довіри та відповідно до етичних принципів і стандартів соціальної роботи, надавати їм психологічну підтримку й наснажувати клієнтів. </w:t>
      </w:r>
    </w:p>
    <w:p w:rsidR="007C29A0" w:rsidRPr="008A3A8F" w:rsidRDefault="007C29A0" w:rsidP="007C29A0">
      <w:pPr>
        <w:pStyle w:val="af1"/>
        <w:numPr>
          <w:ilvl w:val="0"/>
          <w:numId w:val="14"/>
        </w:numPr>
        <w:jc w:val="both"/>
        <w:rPr>
          <w:rFonts w:ascii="TimesNewRomanPSMT" w:hAnsi="TimesNewRomanPSMT"/>
          <w:color w:val="000000"/>
          <w:sz w:val="28"/>
          <w:szCs w:val="28"/>
          <w:lang w:val="uk-UA"/>
        </w:rPr>
      </w:pPr>
      <w:r w:rsidRPr="008A3A8F">
        <w:rPr>
          <w:rFonts w:ascii="TimesNewRomanPSMT" w:hAnsi="TimesNewRomanPSMT"/>
          <w:color w:val="000000"/>
          <w:sz w:val="28"/>
          <w:szCs w:val="28"/>
          <w:lang w:val="uk-UA"/>
        </w:rPr>
        <w:t>здатність налагоджувати співпрацю з представникам</w:t>
      </w:r>
      <w:r>
        <w:rPr>
          <w:rFonts w:ascii="TimesNewRomanPSMT" w:hAnsi="TimesNewRomanPSMT"/>
          <w:color w:val="000000"/>
          <w:sz w:val="28"/>
          <w:szCs w:val="28"/>
          <w:lang w:val="uk-UA"/>
        </w:rPr>
        <w:t>и</w:t>
      </w:r>
      <w:r w:rsidRPr="008A3A8F">
        <w:rPr>
          <w:rFonts w:ascii="TimesNewRomanPSMT" w:hAnsi="TimesNewRomanPSMT"/>
          <w:color w:val="000000"/>
          <w:sz w:val="28"/>
          <w:szCs w:val="28"/>
          <w:lang w:val="uk-UA"/>
        </w:rPr>
        <w:t xml:space="preserve"> різних професійних груп та громад; використовувати стратегії індивідуального та колективного представництва інтересів клієнтів. </w:t>
      </w:r>
    </w:p>
    <w:p w:rsidR="007C29A0" w:rsidRPr="008A3A8F" w:rsidRDefault="007C29A0" w:rsidP="007C29A0">
      <w:pPr>
        <w:pStyle w:val="af1"/>
        <w:numPr>
          <w:ilvl w:val="0"/>
          <w:numId w:val="14"/>
        </w:numPr>
        <w:jc w:val="both"/>
        <w:rPr>
          <w:b/>
          <w:bCs/>
          <w:sz w:val="28"/>
          <w:szCs w:val="28"/>
          <w:lang w:val="uk-UA"/>
        </w:rPr>
      </w:pPr>
      <w:r w:rsidRPr="008A3A8F">
        <w:rPr>
          <w:rFonts w:ascii="TimesNewRomanPSMT" w:hAnsi="TimesNewRomanPSMT"/>
          <w:color w:val="000000"/>
          <w:sz w:val="28"/>
          <w:szCs w:val="28"/>
          <w:lang w:val="uk-UA"/>
        </w:rPr>
        <w:t>здатність виявляти етичні дилеми та суперечності у професійній діяльності</w:t>
      </w:r>
    </w:p>
    <w:p w:rsidR="00801635" w:rsidRDefault="00801635" w:rsidP="00801635">
      <w:pPr>
        <w:pStyle w:val="af1"/>
        <w:spacing w:line="276" w:lineRule="auto"/>
        <w:jc w:val="both"/>
        <w:rPr>
          <w:b/>
          <w:bCs/>
          <w:sz w:val="28"/>
          <w:szCs w:val="28"/>
          <w:lang w:val="uk-UA"/>
        </w:rPr>
      </w:pPr>
    </w:p>
    <w:p w:rsidR="00801635" w:rsidRDefault="00801635" w:rsidP="00801635">
      <w:pPr>
        <w:rPr>
          <w:b/>
          <w:color w:val="4F81BD" w:themeColor="accent1"/>
          <w:sz w:val="22"/>
          <w:szCs w:val="22"/>
          <w:lang w:val="uk-UA"/>
        </w:rPr>
      </w:pPr>
      <w:r w:rsidRPr="00B145DF">
        <w:rPr>
          <w:b/>
          <w:color w:val="4F81BD" w:themeColor="accent1"/>
          <w:lang w:val="uk-UA"/>
        </w:rPr>
        <w:t>ОПИС НАВЧАЛЬНОЇ ДИСЦИПЛІНИ</w:t>
      </w:r>
    </w:p>
    <w:p w:rsidR="00801635" w:rsidRPr="00B145DF" w:rsidRDefault="00801635" w:rsidP="00801635">
      <w:pPr>
        <w:keepNext/>
        <w:keepLines/>
        <w:widowControl w:val="0"/>
        <w:ind w:firstLine="709"/>
        <w:jc w:val="both"/>
        <w:rPr>
          <w:bCs/>
          <w:i/>
          <w:color w:val="000000" w:themeColor="text1"/>
          <w:sz w:val="28"/>
          <w:szCs w:val="28"/>
          <w:lang w:val="uk-UA"/>
        </w:rPr>
      </w:pPr>
      <w:r w:rsidRPr="00B145DF">
        <w:rPr>
          <w:bCs/>
          <w:i/>
          <w:color w:val="000000" w:themeColor="text1"/>
          <w:sz w:val="28"/>
          <w:szCs w:val="28"/>
          <w:lang w:val="uk-UA"/>
        </w:rPr>
        <w:t>Форми навчання</w:t>
      </w:r>
    </w:p>
    <w:p w:rsidR="007C29A0" w:rsidRDefault="00801635" w:rsidP="007C29A0">
      <w:pPr>
        <w:widowControl w:val="0"/>
        <w:ind w:firstLine="709"/>
        <w:jc w:val="both"/>
        <w:rPr>
          <w:color w:val="000000" w:themeColor="text1"/>
          <w:sz w:val="28"/>
          <w:szCs w:val="28"/>
          <w:lang w:val="uk-UA"/>
        </w:rPr>
      </w:pPr>
      <w:r w:rsidRPr="00B145DF">
        <w:rPr>
          <w:color w:val="000000" w:themeColor="text1"/>
          <w:sz w:val="28"/>
          <w:szCs w:val="28"/>
          <w:lang w:val="uk-UA"/>
        </w:rPr>
        <w:t xml:space="preserve">Курс буде викладений у формі </w:t>
      </w:r>
      <w:r w:rsidR="007C29A0">
        <w:rPr>
          <w:color w:val="000000" w:themeColor="text1"/>
          <w:sz w:val="28"/>
          <w:szCs w:val="28"/>
          <w:lang w:val="uk-UA"/>
        </w:rPr>
        <w:t xml:space="preserve">лекцій, </w:t>
      </w:r>
      <w:r w:rsidRPr="00B145DF">
        <w:rPr>
          <w:color w:val="000000" w:themeColor="text1"/>
          <w:sz w:val="28"/>
          <w:szCs w:val="28"/>
          <w:lang w:val="uk-UA"/>
        </w:rPr>
        <w:t xml:space="preserve">практичних занять </w:t>
      </w:r>
      <w:r w:rsidR="007C29A0">
        <w:rPr>
          <w:color w:val="000000" w:themeColor="text1"/>
          <w:sz w:val="28"/>
          <w:szCs w:val="28"/>
          <w:lang w:val="uk-UA"/>
        </w:rPr>
        <w:t>,</w:t>
      </w:r>
      <w:r w:rsidRPr="00B145DF">
        <w:rPr>
          <w:color w:val="000000" w:themeColor="text1"/>
          <w:sz w:val="28"/>
          <w:szCs w:val="28"/>
          <w:lang w:val="uk-UA"/>
        </w:rPr>
        <w:t xml:space="preserve">організації </w:t>
      </w:r>
      <w:r w:rsidRPr="00B145DF">
        <w:rPr>
          <w:color w:val="000000" w:themeColor="text1"/>
          <w:sz w:val="28"/>
          <w:szCs w:val="28"/>
          <w:lang w:val="uk-UA"/>
        </w:rPr>
        <w:lastRenderedPageBreak/>
        <w:t xml:space="preserve">самостійної роботи здобувачів вищої освіти  </w:t>
      </w:r>
      <w:r w:rsidR="007C29A0">
        <w:rPr>
          <w:color w:val="000000" w:themeColor="text1"/>
          <w:sz w:val="28"/>
          <w:szCs w:val="28"/>
          <w:lang w:val="uk-UA"/>
        </w:rPr>
        <w:t>.</w:t>
      </w:r>
    </w:p>
    <w:p w:rsidR="00801635" w:rsidRDefault="00801635" w:rsidP="007C29A0">
      <w:pPr>
        <w:widowControl w:val="0"/>
        <w:ind w:firstLine="709"/>
        <w:jc w:val="both"/>
        <w:rPr>
          <w:sz w:val="28"/>
          <w:szCs w:val="28"/>
        </w:rPr>
      </w:pPr>
      <w:r>
        <w:rPr>
          <w:i/>
          <w:iCs/>
          <w:color w:val="000000" w:themeColor="text1"/>
          <w:sz w:val="28"/>
          <w:szCs w:val="28"/>
        </w:rPr>
        <w:t>Методи навчання. </w:t>
      </w:r>
      <w:r>
        <w:rPr>
          <w:color w:val="000000" w:themeColor="text1"/>
          <w:sz w:val="28"/>
          <w:szCs w:val="28"/>
        </w:rPr>
        <w:t>У курсі використовуються словесні, наочні та інтегративні методи навчання.</w:t>
      </w:r>
      <w:r>
        <w:rPr>
          <w:sz w:val="28"/>
          <w:szCs w:val="28"/>
        </w:rPr>
        <w:t xml:space="preserve"> Під час вивчення дисципліни здобувачам освіти надається можливість засвоїти знання та вміння у форматі он-лайн з використанням ресурсів E-mail, ZOOM, Teams, V</w:t>
      </w:r>
      <w:r>
        <w:rPr>
          <w:sz w:val="28"/>
          <w:szCs w:val="28"/>
          <w:lang w:val="en-US"/>
        </w:rPr>
        <w:t>iber</w:t>
      </w:r>
      <w:r>
        <w:rPr>
          <w:sz w:val="28"/>
          <w:szCs w:val="28"/>
        </w:rPr>
        <w:t xml:space="preserve"> з урахуванням технічних можливостей кожного здобувача. Викладачі, закріплені за окремою групою, знаходяться в контакті в режимі он-лайн. Передбачена очна форма переважно для  консультаційї  та відпрацювання практичних навичок  з надання медико –психологічної допомоги  на базі кафедри у встановлені дні та часи черговим викладачем.</w:t>
      </w:r>
    </w:p>
    <w:p w:rsidR="00801635" w:rsidRDefault="00801635" w:rsidP="00801635">
      <w:pPr>
        <w:widowControl w:val="0"/>
        <w:tabs>
          <w:tab w:val="left" w:pos="851"/>
          <w:tab w:val="right" w:pos="10193"/>
        </w:tabs>
        <w:rPr>
          <w:b/>
          <w:bCs/>
          <w:color w:val="000000"/>
          <w:sz w:val="28"/>
          <w:szCs w:val="28"/>
          <w:lang w:eastAsia="en-US"/>
        </w:rPr>
      </w:pPr>
    </w:p>
    <w:p w:rsidR="00801635" w:rsidRDefault="00801635" w:rsidP="00801635">
      <w:pPr>
        <w:widowControl w:val="0"/>
        <w:tabs>
          <w:tab w:val="left" w:pos="1508"/>
        </w:tabs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>Теми</w:t>
      </w:r>
    </w:p>
    <w:p w:rsidR="00CC2E5C" w:rsidRPr="00CC2E5C" w:rsidRDefault="00CC2E5C" w:rsidP="00CC2E5C">
      <w:pPr>
        <w:pStyle w:val="210"/>
        <w:numPr>
          <w:ilvl w:val="0"/>
          <w:numId w:val="23"/>
        </w:numPr>
        <w:tabs>
          <w:tab w:val="left" w:pos="1073"/>
        </w:tabs>
        <w:spacing w:before="120"/>
        <w:jc w:val="both"/>
        <w:rPr>
          <w:rFonts w:ascii="Times New Roman" w:eastAsia="Times New Roman" w:hAnsi="Times New Roman"/>
          <w:sz w:val="28"/>
          <w:szCs w:val="28"/>
          <w:lang w:val="uk-UA"/>
        </w:rPr>
      </w:pPr>
      <w:r w:rsidRPr="00CC2E5C">
        <w:rPr>
          <w:rFonts w:ascii="Times New Roman" w:eastAsia="Times New Roman" w:hAnsi="Times New Roman"/>
          <w:sz w:val="28"/>
          <w:szCs w:val="28"/>
          <w:lang w:val="uk-UA"/>
        </w:rPr>
        <w:t>Предмет і завдання конфліктології.</w:t>
      </w:r>
    </w:p>
    <w:p w:rsidR="00CC2E5C" w:rsidRPr="00CC2E5C" w:rsidRDefault="00CC2E5C" w:rsidP="00CC2E5C">
      <w:pPr>
        <w:pStyle w:val="210"/>
        <w:numPr>
          <w:ilvl w:val="0"/>
          <w:numId w:val="23"/>
        </w:numPr>
        <w:tabs>
          <w:tab w:val="left" w:pos="1073"/>
        </w:tabs>
        <w:spacing w:before="120"/>
        <w:jc w:val="both"/>
        <w:rPr>
          <w:rFonts w:ascii="Times New Roman" w:eastAsia="Times New Roman" w:hAnsi="Times New Roman"/>
          <w:sz w:val="28"/>
          <w:szCs w:val="28"/>
          <w:lang w:val="uk-UA"/>
        </w:rPr>
      </w:pPr>
      <w:r w:rsidRPr="00CC2E5C">
        <w:rPr>
          <w:rFonts w:ascii="Times New Roman" w:eastAsia="Times New Roman" w:hAnsi="Times New Roman"/>
          <w:sz w:val="28"/>
          <w:szCs w:val="28"/>
          <w:lang w:val="uk-UA"/>
        </w:rPr>
        <w:t>Історія розвитку науки про конфлікт.</w:t>
      </w:r>
    </w:p>
    <w:p w:rsidR="00CC2E5C" w:rsidRPr="00CC2E5C" w:rsidRDefault="00CC2E5C" w:rsidP="00CC2E5C">
      <w:pPr>
        <w:pStyle w:val="210"/>
        <w:numPr>
          <w:ilvl w:val="0"/>
          <w:numId w:val="23"/>
        </w:numPr>
        <w:tabs>
          <w:tab w:val="left" w:pos="1073"/>
        </w:tabs>
        <w:spacing w:before="120"/>
        <w:jc w:val="both"/>
        <w:rPr>
          <w:rFonts w:ascii="Times New Roman" w:eastAsia="Times New Roman" w:hAnsi="Times New Roman"/>
          <w:sz w:val="28"/>
          <w:szCs w:val="28"/>
          <w:lang w:val="uk-UA"/>
        </w:rPr>
      </w:pPr>
      <w:r w:rsidRPr="00CC2E5C">
        <w:rPr>
          <w:rFonts w:ascii="Times New Roman" w:eastAsia="Times New Roman" w:hAnsi="Times New Roman"/>
          <w:sz w:val="28"/>
          <w:szCs w:val="28"/>
          <w:lang w:val="uk-UA"/>
        </w:rPr>
        <w:t>Сутність конфлікту та його структура</w:t>
      </w:r>
    </w:p>
    <w:p w:rsidR="00CC2E5C" w:rsidRPr="00CC2E5C" w:rsidRDefault="00CC2E5C" w:rsidP="00CC2E5C">
      <w:pPr>
        <w:pStyle w:val="210"/>
        <w:numPr>
          <w:ilvl w:val="0"/>
          <w:numId w:val="23"/>
        </w:numPr>
        <w:tabs>
          <w:tab w:val="left" w:pos="1073"/>
        </w:tabs>
        <w:spacing w:before="120"/>
        <w:jc w:val="both"/>
        <w:rPr>
          <w:rFonts w:ascii="Times New Roman" w:eastAsia="Times New Roman" w:hAnsi="Times New Roman"/>
          <w:sz w:val="28"/>
          <w:szCs w:val="28"/>
          <w:lang w:val="uk-UA"/>
        </w:rPr>
      </w:pPr>
      <w:r w:rsidRPr="00CC2E5C">
        <w:rPr>
          <w:rFonts w:ascii="Times New Roman" w:eastAsia="Times New Roman" w:hAnsi="Times New Roman"/>
          <w:sz w:val="28"/>
          <w:szCs w:val="28"/>
          <w:lang w:val="uk-UA"/>
        </w:rPr>
        <w:t>Структурна модель конфлікту.</w:t>
      </w:r>
    </w:p>
    <w:p w:rsidR="00CC2E5C" w:rsidRPr="00CC2E5C" w:rsidRDefault="00CC2E5C" w:rsidP="00CC2E5C">
      <w:pPr>
        <w:pStyle w:val="210"/>
        <w:numPr>
          <w:ilvl w:val="0"/>
          <w:numId w:val="23"/>
        </w:numPr>
        <w:tabs>
          <w:tab w:val="left" w:pos="1073"/>
        </w:tabs>
        <w:spacing w:before="120"/>
        <w:jc w:val="both"/>
        <w:rPr>
          <w:rFonts w:ascii="Times New Roman" w:eastAsia="Times New Roman" w:hAnsi="Times New Roman"/>
          <w:sz w:val="28"/>
          <w:szCs w:val="28"/>
          <w:lang w:val="uk-UA"/>
        </w:rPr>
      </w:pPr>
      <w:r w:rsidRPr="00CC2E5C">
        <w:rPr>
          <w:rFonts w:ascii="Times New Roman" w:eastAsia="Times New Roman" w:hAnsi="Times New Roman"/>
          <w:sz w:val="28"/>
          <w:szCs w:val="28"/>
          <w:lang w:val="uk-UA"/>
        </w:rPr>
        <w:t>Класифікація конфліктів. Причини виникнення конфліктів. Межі конфлікту.</w:t>
      </w:r>
    </w:p>
    <w:p w:rsidR="00CC2E5C" w:rsidRPr="00CC2E5C" w:rsidRDefault="00CC2E5C" w:rsidP="00CC2E5C">
      <w:pPr>
        <w:pStyle w:val="210"/>
        <w:numPr>
          <w:ilvl w:val="0"/>
          <w:numId w:val="23"/>
        </w:numPr>
        <w:tabs>
          <w:tab w:val="left" w:pos="1073"/>
        </w:tabs>
        <w:spacing w:before="120"/>
        <w:jc w:val="both"/>
        <w:rPr>
          <w:rFonts w:ascii="Times New Roman" w:eastAsia="Times New Roman" w:hAnsi="Times New Roman"/>
          <w:sz w:val="28"/>
          <w:szCs w:val="28"/>
          <w:lang w:val="uk-UA"/>
        </w:rPr>
      </w:pPr>
      <w:r w:rsidRPr="00CC2E5C">
        <w:rPr>
          <w:rFonts w:ascii="Times New Roman" w:eastAsia="Times New Roman" w:hAnsi="Times New Roman"/>
          <w:sz w:val="28"/>
          <w:szCs w:val="28"/>
          <w:lang w:val="uk-UA"/>
        </w:rPr>
        <w:t>Динаміка конфлікту та механізм його виникнення</w:t>
      </w:r>
    </w:p>
    <w:p w:rsidR="00CC2E5C" w:rsidRPr="00CC2E5C" w:rsidRDefault="00CC2E5C" w:rsidP="00CC2E5C">
      <w:pPr>
        <w:pStyle w:val="210"/>
        <w:numPr>
          <w:ilvl w:val="0"/>
          <w:numId w:val="23"/>
        </w:numPr>
        <w:tabs>
          <w:tab w:val="left" w:pos="1073"/>
        </w:tabs>
        <w:spacing w:before="120"/>
        <w:jc w:val="both"/>
        <w:rPr>
          <w:rFonts w:ascii="Times New Roman" w:eastAsia="Times New Roman" w:hAnsi="Times New Roman"/>
          <w:sz w:val="28"/>
          <w:szCs w:val="28"/>
          <w:lang w:val="uk-UA"/>
        </w:rPr>
      </w:pPr>
      <w:r w:rsidRPr="00CC2E5C">
        <w:rPr>
          <w:rFonts w:ascii="Times New Roman" w:eastAsia="Times New Roman" w:hAnsi="Times New Roman"/>
          <w:sz w:val="28"/>
          <w:szCs w:val="28"/>
          <w:lang w:val="uk-UA"/>
        </w:rPr>
        <w:t>Процес управління конфліктами</w:t>
      </w:r>
    </w:p>
    <w:p w:rsidR="00CC2E5C" w:rsidRPr="00CC2E5C" w:rsidRDefault="00CC2E5C" w:rsidP="00CC2E5C">
      <w:pPr>
        <w:pStyle w:val="210"/>
        <w:numPr>
          <w:ilvl w:val="0"/>
          <w:numId w:val="23"/>
        </w:numPr>
        <w:tabs>
          <w:tab w:val="left" w:pos="1073"/>
        </w:tabs>
        <w:spacing w:before="120"/>
        <w:jc w:val="both"/>
        <w:rPr>
          <w:rFonts w:ascii="Times New Roman" w:eastAsia="Times New Roman" w:hAnsi="Times New Roman"/>
          <w:sz w:val="28"/>
          <w:szCs w:val="28"/>
          <w:lang w:val="uk-UA"/>
        </w:rPr>
      </w:pPr>
      <w:r w:rsidRPr="00CC2E5C">
        <w:rPr>
          <w:rFonts w:ascii="Times New Roman" w:eastAsia="Times New Roman" w:hAnsi="Times New Roman"/>
          <w:sz w:val="28"/>
          <w:szCs w:val="28"/>
          <w:lang w:val="uk-UA"/>
        </w:rPr>
        <w:t>Методи та форми управління конфліктами</w:t>
      </w:r>
    </w:p>
    <w:p w:rsidR="00CC2E5C" w:rsidRPr="00CC2E5C" w:rsidRDefault="00CC2E5C" w:rsidP="00CC2E5C">
      <w:pPr>
        <w:pStyle w:val="210"/>
        <w:numPr>
          <w:ilvl w:val="0"/>
          <w:numId w:val="23"/>
        </w:numPr>
        <w:tabs>
          <w:tab w:val="left" w:pos="1073"/>
        </w:tabs>
        <w:spacing w:before="120"/>
        <w:jc w:val="both"/>
        <w:rPr>
          <w:rFonts w:ascii="Times New Roman" w:eastAsia="Times New Roman" w:hAnsi="Times New Roman"/>
          <w:sz w:val="28"/>
          <w:szCs w:val="28"/>
          <w:lang w:val="uk-UA"/>
        </w:rPr>
      </w:pPr>
      <w:r w:rsidRPr="00CC2E5C">
        <w:rPr>
          <w:rFonts w:ascii="Times New Roman" w:eastAsia="Times New Roman" w:hAnsi="Times New Roman"/>
          <w:sz w:val="28"/>
          <w:szCs w:val="28"/>
          <w:lang w:val="uk-UA"/>
        </w:rPr>
        <w:t>Міжособистісні методи (стилі) управління конфліктами.</w:t>
      </w:r>
    </w:p>
    <w:p w:rsidR="00CC2E5C" w:rsidRPr="00CC2E5C" w:rsidRDefault="00CC2E5C" w:rsidP="00CC2E5C">
      <w:pPr>
        <w:pStyle w:val="210"/>
        <w:numPr>
          <w:ilvl w:val="0"/>
          <w:numId w:val="23"/>
        </w:numPr>
        <w:tabs>
          <w:tab w:val="left" w:pos="1073"/>
        </w:tabs>
        <w:spacing w:before="120"/>
        <w:jc w:val="both"/>
        <w:rPr>
          <w:rFonts w:ascii="Times New Roman" w:eastAsia="Times New Roman" w:hAnsi="Times New Roman"/>
          <w:sz w:val="28"/>
          <w:szCs w:val="28"/>
          <w:lang w:val="uk-UA"/>
        </w:rPr>
      </w:pPr>
      <w:r w:rsidRPr="00CC2E5C">
        <w:rPr>
          <w:rFonts w:ascii="Times New Roman" w:eastAsia="Times New Roman" w:hAnsi="Times New Roman"/>
          <w:sz w:val="28"/>
          <w:szCs w:val="28"/>
          <w:lang w:val="uk-UA"/>
        </w:rPr>
        <w:t>Внутрішньо-особистісні і персональні методи управління конфліктами.</w:t>
      </w:r>
    </w:p>
    <w:p w:rsidR="00CC2E5C" w:rsidRPr="00CC2E5C" w:rsidRDefault="00CC2E5C" w:rsidP="00CC2E5C">
      <w:pPr>
        <w:pStyle w:val="210"/>
        <w:numPr>
          <w:ilvl w:val="0"/>
          <w:numId w:val="23"/>
        </w:numPr>
        <w:tabs>
          <w:tab w:val="left" w:pos="1073"/>
        </w:tabs>
        <w:spacing w:before="120"/>
        <w:jc w:val="both"/>
        <w:rPr>
          <w:rFonts w:ascii="Times New Roman" w:eastAsia="Times New Roman" w:hAnsi="Times New Roman"/>
          <w:sz w:val="28"/>
          <w:szCs w:val="28"/>
          <w:lang w:val="uk-UA"/>
        </w:rPr>
      </w:pPr>
      <w:r w:rsidRPr="00CC2E5C">
        <w:rPr>
          <w:rFonts w:ascii="Times New Roman" w:eastAsia="Times New Roman" w:hAnsi="Times New Roman"/>
          <w:sz w:val="28"/>
          <w:szCs w:val="28"/>
          <w:lang w:val="uk-UA"/>
        </w:rPr>
        <w:t>Профілактика конфліктів в організації.</w:t>
      </w:r>
    </w:p>
    <w:p w:rsidR="007C29A0" w:rsidRDefault="00CC2E5C" w:rsidP="00CC2E5C">
      <w:pPr>
        <w:pStyle w:val="210"/>
        <w:numPr>
          <w:ilvl w:val="0"/>
          <w:numId w:val="23"/>
        </w:numPr>
        <w:tabs>
          <w:tab w:val="left" w:pos="1073"/>
        </w:tabs>
        <w:spacing w:before="120" w:line="240" w:lineRule="auto"/>
        <w:jc w:val="both"/>
        <w:rPr>
          <w:rFonts w:ascii="Times New Roman" w:eastAsia="Times New Roman" w:hAnsi="Times New Roman"/>
          <w:sz w:val="28"/>
          <w:szCs w:val="28"/>
          <w:lang w:val="uk-UA"/>
        </w:rPr>
      </w:pPr>
      <w:r w:rsidRPr="00CC2E5C">
        <w:rPr>
          <w:rFonts w:ascii="Times New Roman" w:eastAsia="Times New Roman" w:hAnsi="Times New Roman"/>
          <w:sz w:val="28"/>
          <w:szCs w:val="28"/>
          <w:lang w:val="uk-UA"/>
        </w:rPr>
        <w:t>Профілактика конфліктів за стратегією управління персоналом.</w:t>
      </w:r>
    </w:p>
    <w:p w:rsidR="00A750F7" w:rsidRDefault="00A750F7" w:rsidP="00A750F7">
      <w:pPr>
        <w:pStyle w:val="210"/>
        <w:tabs>
          <w:tab w:val="left" w:pos="1073"/>
        </w:tabs>
        <w:spacing w:before="120" w:line="240" w:lineRule="auto"/>
        <w:ind w:left="360" w:firstLine="0"/>
        <w:jc w:val="both"/>
        <w:rPr>
          <w:rFonts w:ascii="Times New Roman" w:eastAsia="Times New Roman" w:hAnsi="Times New Roman"/>
          <w:sz w:val="28"/>
          <w:szCs w:val="28"/>
          <w:lang w:val="uk-UA"/>
        </w:rPr>
      </w:pPr>
    </w:p>
    <w:p w:rsidR="00801635" w:rsidRDefault="00801635" w:rsidP="00801635">
      <w:pPr>
        <w:pStyle w:val="ad"/>
        <w:tabs>
          <w:tab w:val="left" w:pos="4536"/>
        </w:tabs>
        <w:spacing w:line="276" w:lineRule="auto"/>
        <w:ind w:left="0" w:right="-51"/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>Перелік рекомендованої літератури</w:t>
      </w:r>
    </w:p>
    <w:p w:rsidR="00801635" w:rsidRDefault="00801635" w:rsidP="00801635">
      <w:pPr>
        <w:jc w:val="center"/>
        <w:rPr>
          <w:b/>
          <w:i/>
          <w:sz w:val="28"/>
          <w:szCs w:val="28"/>
          <w:lang w:val="uk-UA"/>
        </w:rPr>
      </w:pPr>
      <w:r>
        <w:rPr>
          <w:b/>
          <w:i/>
          <w:sz w:val="28"/>
          <w:szCs w:val="28"/>
        </w:rPr>
        <w:t>Основна:</w:t>
      </w:r>
    </w:p>
    <w:p w:rsidR="003C02C2" w:rsidRPr="00A750F7" w:rsidRDefault="003C02C2" w:rsidP="00801635">
      <w:pPr>
        <w:numPr>
          <w:ilvl w:val="0"/>
          <w:numId w:val="10"/>
        </w:numPr>
        <w:autoSpaceDE w:val="0"/>
        <w:autoSpaceDN w:val="0"/>
        <w:spacing w:before="120" w:line="276" w:lineRule="auto"/>
        <w:ind w:left="709"/>
        <w:jc w:val="both"/>
        <w:rPr>
          <w:bCs/>
          <w:iCs/>
          <w:sz w:val="28"/>
          <w:szCs w:val="28"/>
          <w:lang w:val="uk-UA" w:bidi="uk-UA"/>
        </w:rPr>
      </w:pPr>
      <w:r w:rsidRPr="00A750F7">
        <w:rPr>
          <w:sz w:val="28"/>
          <w:szCs w:val="28"/>
        </w:rPr>
        <w:t xml:space="preserve"> Долинська Л. В., Матяш-Заяц Л. П. Психологія конфлікту : навч. посіб. Київ : Каравела, 2017. 304 с. </w:t>
      </w:r>
    </w:p>
    <w:p w:rsidR="003C02C2" w:rsidRPr="00A750F7" w:rsidRDefault="003C02C2" w:rsidP="00801635">
      <w:pPr>
        <w:numPr>
          <w:ilvl w:val="0"/>
          <w:numId w:val="10"/>
        </w:numPr>
        <w:autoSpaceDE w:val="0"/>
        <w:autoSpaceDN w:val="0"/>
        <w:spacing w:before="120" w:line="276" w:lineRule="auto"/>
        <w:ind w:left="709"/>
        <w:jc w:val="both"/>
        <w:rPr>
          <w:bCs/>
          <w:iCs/>
          <w:sz w:val="28"/>
          <w:szCs w:val="28"/>
          <w:lang w:val="uk-UA" w:bidi="uk-UA"/>
        </w:rPr>
      </w:pPr>
      <w:r w:rsidRPr="00A750F7">
        <w:rPr>
          <w:sz w:val="28"/>
          <w:szCs w:val="28"/>
        </w:rPr>
        <w:t xml:space="preserve">. Калениченко Р. А., Харіна О. Є., Доценко К. М. Основи психології та конфліктології для фахової підготовки економістів : навч. посіб. Ірпінь, 2016. 308 с. </w:t>
      </w:r>
    </w:p>
    <w:p w:rsidR="003C02C2" w:rsidRPr="00A750F7" w:rsidRDefault="003C02C2" w:rsidP="00801635">
      <w:pPr>
        <w:numPr>
          <w:ilvl w:val="0"/>
          <w:numId w:val="10"/>
        </w:numPr>
        <w:autoSpaceDE w:val="0"/>
        <w:autoSpaceDN w:val="0"/>
        <w:spacing w:before="120" w:line="276" w:lineRule="auto"/>
        <w:ind w:left="709"/>
        <w:jc w:val="both"/>
        <w:rPr>
          <w:bCs/>
          <w:iCs/>
          <w:sz w:val="28"/>
          <w:szCs w:val="28"/>
          <w:lang w:val="uk-UA" w:bidi="uk-UA"/>
        </w:rPr>
      </w:pPr>
      <w:r w:rsidRPr="00A750F7">
        <w:rPr>
          <w:sz w:val="28"/>
          <w:szCs w:val="28"/>
        </w:rPr>
        <w:t xml:space="preserve"> Психологія конфлікту: комплекс навч.-метод. забезпечення підготовки бакалаврів всіх спеціальностей / Укл.: М. О. Кононець. Київ : НТУУ «КПІ ім. Ігоря Сікорського», 2017. 48 с. </w:t>
      </w:r>
    </w:p>
    <w:p w:rsidR="003C02C2" w:rsidRPr="00A750F7" w:rsidRDefault="003C02C2" w:rsidP="00801635">
      <w:pPr>
        <w:numPr>
          <w:ilvl w:val="0"/>
          <w:numId w:val="10"/>
        </w:numPr>
        <w:autoSpaceDE w:val="0"/>
        <w:autoSpaceDN w:val="0"/>
        <w:spacing w:before="120" w:line="276" w:lineRule="auto"/>
        <w:ind w:left="709"/>
        <w:jc w:val="both"/>
        <w:rPr>
          <w:bCs/>
          <w:iCs/>
          <w:sz w:val="28"/>
          <w:szCs w:val="28"/>
          <w:lang w:val="uk-UA" w:bidi="uk-UA"/>
        </w:rPr>
      </w:pPr>
      <w:r w:rsidRPr="00A750F7">
        <w:rPr>
          <w:sz w:val="28"/>
          <w:szCs w:val="28"/>
        </w:rPr>
        <w:lastRenderedPageBreak/>
        <w:t xml:space="preserve"> Психологія управління: курс лекцій для студентів денної і заочної форм навчання напряму підготовки 6.030103 «Практична психологія» / укладач О.С. Юрков. – Мукачево: МДУ, 2017. - 179 с. </w:t>
      </w:r>
    </w:p>
    <w:p w:rsidR="00801635" w:rsidRPr="00A750F7" w:rsidRDefault="003C02C2" w:rsidP="00801635">
      <w:pPr>
        <w:numPr>
          <w:ilvl w:val="0"/>
          <w:numId w:val="10"/>
        </w:numPr>
        <w:autoSpaceDE w:val="0"/>
        <w:autoSpaceDN w:val="0"/>
        <w:spacing w:before="120" w:line="276" w:lineRule="auto"/>
        <w:ind w:left="709"/>
        <w:jc w:val="both"/>
        <w:rPr>
          <w:bCs/>
          <w:iCs/>
          <w:sz w:val="28"/>
          <w:szCs w:val="28"/>
          <w:lang w:val="uk-UA" w:bidi="uk-UA"/>
        </w:rPr>
      </w:pPr>
      <w:r w:rsidRPr="00A750F7">
        <w:rPr>
          <w:sz w:val="28"/>
          <w:szCs w:val="28"/>
          <w:lang w:val="uk-UA"/>
        </w:rPr>
        <w:t xml:space="preserve"> Свидрук І.І., Миронов Ю.Б. Психологія управління та конфліктологія : підручник. - Львів: Видавництво Львівського торговельно-економічного університету, 2017. - 320 </w:t>
      </w:r>
      <w:r w:rsidRPr="00A750F7">
        <w:rPr>
          <w:sz w:val="28"/>
          <w:szCs w:val="28"/>
        </w:rPr>
        <w:t>c</w:t>
      </w:r>
      <w:r w:rsidRPr="00A750F7">
        <w:rPr>
          <w:sz w:val="28"/>
          <w:szCs w:val="28"/>
          <w:lang w:val="uk-UA"/>
        </w:rPr>
        <w:t>.</w:t>
      </w:r>
    </w:p>
    <w:p w:rsidR="00A750F7" w:rsidRPr="00A750F7" w:rsidRDefault="00A750F7" w:rsidP="00801635">
      <w:pPr>
        <w:numPr>
          <w:ilvl w:val="0"/>
          <w:numId w:val="10"/>
        </w:numPr>
        <w:autoSpaceDE w:val="0"/>
        <w:autoSpaceDN w:val="0"/>
        <w:spacing w:before="120" w:line="276" w:lineRule="auto"/>
        <w:ind w:left="709"/>
        <w:jc w:val="both"/>
        <w:rPr>
          <w:bCs/>
          <w:iCs/>
          <w:sz w:val="28"/>
          <w:szCs w:val="28"/>
          <w:lang w:val="uk-UA" w:bidi="uk-UA"/>
        </w:rPr>
      </w:pPr>
      <w:r w:rsidRPr="00A750F7">
        <w:rPr>
          <w:sz w:val="28"/>
          <w:szCs w:val="28"/>
          <w:lang w:val="uk-UA"/>
        </w:rPr>
        <w:t>Петрінко В.С. Конфліктологія: курс лекцій, енциклопедія, програма, таблиці / В. С. Петрінко. – Ужгород : Вид-во УжНУ «Говерла», 2020. – 360 с.</w:t>
      </w:r>
    </w:p>
    <w:p w:rsidR="00801635" w:rsidRDefault="00801635" w:rsidP="00801635">
      <w:pPr>
        <w:jc w:val="center"/>
        <w:rPr>
          <w:b/>
          <w:i/>
          <w:color w:val="000000" w:themeColor="text1"/>
          <w:sz w:val="28"/>
          <w:szCs w:val="28"/>
          <w:lang w:val="uk-UA"/>
        </w:rPr>
      </w:pPr>
      <w:r>
        <w:rPr>
          <w:b/>
          <w:i/>
          <w:color w:val="000000" w:themeColor="text1"/>
          <w:sz w:val="28"/>
          <w:szCs w:val="28"/>
        </w:rPr>
        <w:t>Додаткова література</w:t>
      </w:r>
    </w:p>
    <w:p w:rsidR="00A750F7" w:rsidRPr="00A750F7" w:rsidRDefault="00A750F7" w:rsidP="00A750F7">
      <w:pPr>
        <w:spacing w:line="276" w:lineRule="auto"/>
        <w:jc w:val="both"/>
        <w:rPr>
          <w:b/>
          <w:i/>
          <w:color w:val="000000" w:themeColor="text1"/>
          <w:sz w:val="28"/>
          <w:szCs w:val="28"/>
          <w:lang w:val="uk-UA"/>
        </w:rPr>
      </w:pPr>
    </w:p>
    <w:p w:rsidR="00A750F7" w:rsidRPr="00A750F7" w:rsidRDefault="00A750F7" w:rsidP="00A750F7">
      <w:pPr>
        <w:pStyle w:val="af1"/>
        <w:numPr>
          <w:ilvl w:val="0"/>
          <w:numId w:val="21"/>
        </w:numPr>
        <w:spacing w:line="276" w:lineRule="auto"/>
        <w:jc w:val="both"/>
        <w:rPr>
          <w:sz w:val="28"/>
          <w:szCs w:val="28"/>
        </w:rPr>
      </w:pPr>
      <w:r w:rsidRPr="00A750F7">
        <w:rPr>
          <w:sz w:val="28"/>
          <w:szCs w:val="28"/>
        </w:rPr>
        <w:t xml:space="preserve">Андрущенко. – Вінниця : ВНТУ, 2010. – 120 с. 50 </w:t>
      </w:r>
    </w:p>
    <w:p w:rsidR="00A750F7" w:rsidRPr="00A750F7" w:rsidRDefault="00A750F7" w:rsidP="00A750F7">
      <w:pPr>
        <w:pStyle w:val="af1"/>
        <w:numPr>
          <w:ilvl w:val="0"/>
          <w:numId w:val="21"/>
        </w:numPr>
        <w:spacing w:line="276" w:lineRule="auto"/>
        <w:jc w:val="both"/>
        <w:rPr>
          <w:sz w:val="28"/>
          <w:szCs w:val="28"/>
        </w:rPr>
      </w:pPr>
      <w:r w:rsidRPr="00A750F7">
        <w:rPr>
          <w:sz w:val="28"/>
          <w:szCs w:val="28"/>
        </w:rPr>
        <w:t>Тихомирова Є. Б. Конфліктологія та теорія переговорів : підручник / Є. Б. Тихомирова, С. Р. Постоловський. – Рів</w:t>
      </w:r>
      <w:r>
        <w:rPr>
          <w:sz w:val="28"/>
          <w:szCs w:val="28"/>
        </w:rPr>
        <w:t>не : Перспектива, 2007. – 389</w:t>
      </w:r>
      <w:r>
        <w:rPr>
          <w:sz w:val="28"/>
          <w:szCs w:val="28"/>
          <w:lang w:val="uk-UA"/>
        </w:rPr>
        <w:t xml:space="preserve"> с</w:t>
      </w:r>
    </w:p>
    <w:p w:rsidR="00A750F7" w:rsidRPr="00A750F7" w:rsidRDefault="00A750F7" w:rsidP="00A750F7">
      <w:pPr>
        <w:pStyle w:val="af1"/>
        <w:numPr>
          <w:ilvl w:val="0"/>
          <w:numId w:val="21"/>
        </w:numPr>
        <w:spacing w:line="276" w:lineRule="auto"/>
        <w:jc w:val="both"/>
        <w:rPr>
          <w:sz w:val="28"/>
          <w:szCs w:val="28"/>
        </w:rPr>
      </w:pPr>
      <w:r w:rsidRPr="00A750F7">
        <w:rPr>
          <w:sz w:val="28"/>
          <w:szCs w:val="28"/>
        </w:rPr>
        <w:t xml:space="preserve">Фесенко Г. Г. Психологія управління та конфліктологія : конспект лекцій / Г. Г. Фесенко. – Харків : ХНУМГ, 2013. – 132 с. </w:t>
      </w:r>
    </w:p>
    <w:p w:rsidR="00A750F7" w:rsidRPr="00A750F7" w:rsidRDefault="00A750F7" w:rsidP="00A750F7">
      <w:pPr>
        <w:pStyle w:val="af1"/>
        <w:numPr>
          <w:ilvl w:val="0"/>
          <w:numId w:val="21"/>
        </w:numPr>
        <w:spacing w:line="276" w:lineRule="auto"/>
        <w:jc w:val="both"/>
        <w:rPr>
          <w:sz w:val="28"/>
          <w:szCs w:val="28"/>
        </w:rPr>
      </w:pPr>
      <w:r w:rsidRPr="00A750F7">
        <w:rPr>
          <w:sz w:val="28"/>
          <w:szCs w:val="28"/>
          <w:lang w:val="en-US"/>
        </w:rPr>
        <w:t xml:space="preserve"> De Bono E. Conflicts: A Better Way to Resolve Them / E. De Bono. – London : Vermilion, 2018. – 288 p. </w:t>
      </w:r>
    </w:p>
    <w:p w:rsidR="00A750F7" w:rsidRPr="00A750F7" w:rsidRDefault="00A750F7" w:rsidP="00A750F7">
      <w:pPr>
        <w:pStyle w:val="af1"/>
        <w:numPr>
          <w:ilvl w:val="0"/>
          <w:numId w:val="21"/>
        </w:numPr>
        <w:spacing w:line="276" w:lineRule="auto"/>
        <w:jc w:val="both"/>
        <w:rPr>
          <w:sz w:val="28"/>
          <w:szCs w:val="28"/>
        </w:rPr>
      </w:pPr>
      <w:r w:rsidRPr="00A750F7">
        <w:rPr>
          <w:sz w:val="28"/>
          <w:szCs w:val="28"/>
          <w:lang w:val="en-US"/>
        </w:rPr>
        <w:t xml:space="preserve">. Condliffe P. Conflict Management: A Practical Guide Fifth Edition / P. Condliffe. – London : Lexis Nexis Butterworths, 2016. – 621 p. </w:t>
      </w:r>
    </w:p>
    <w:p w:rsidR="00A750F7" w:rsidRPr="00A750F7" w:rsidRDefault="00A750F7" w:rsidP="00A750F7">
      <w:pPr>
        <w:pStyle w:val="af1"/>
        <w:numPr>
          <w:ilvl w:val="0"/>
          <w:numId w:val="21"/>
        </w:numPr>
        <w:spacing w:line="276" w:lineRule="auto"/>
        <w:jc w:val="both"/>
        <w:rPr>
          <w:sz w:val="28"/>
          <w:szCs w:val="28"/>
        </w:rPr>
      </w:pPr>
      <w:r w:rsidRPr="00A750F7">
        <w:rPr>
          <w:sz w:val="28"/>
          <w:szCs w:val="28"/>
          <w:lang w:val="en-US"/>
        </w:rPr>
        <w:t xml:space="preserve"> Mayer C. Intercultural Mediation and Conflict Management Training: A Guide for Professionals and Academics / C. Mayer. – New York : Springer, 2021. – 282 p.</w:t>
      </w:r>
    </w:p>
    <w:p w:rsidR="00A750F7" w:rsidRPr="00A750F7" w:rsidRDefault="00A750F7" w:rsidP="00A750F7">
      <w:pPr>
        <w:pStyle w:val="af1"/>
        <w:numPr>
          <w:ilvl w:val="0"/>
          <w:numId w:val="21"/>
        </w:numPr>
        <w:spacing w:line="276" w:lineRule="auto"/>
        <w:jc w:val="both"/>
        <w:rPr>
          <w:sz w:val="28"/>
          <w:szCs w:val="28"/>
        </w:rPr>
      </w:pPr>
      <w:r w:rsidRPr="00A750F7">
        <w:rPr>
          <w:sz w:val="28"/>
          <w:szCs w:val="28"/>
          <w:lang w:val="en-US"/>
        </w:rPr>
        <w:t xml:space="preserve"> McCorkle S. Personal Conflict Management: Theory and Practice / S. McCorkle, M. Reese. – Oxfordshire : Routledge, 2018. – 359 p. </w:t>
      </w:r>
    </w:p>
    <w:p w:rsidR="00A750F7" w:rsidRPr="00A750F7" w:rsidRDefault="00A750F7" w:rsidP="00A750F7">
      <w:pPr>
        <w:pStyle w:val="af1"/>
        <w:numPr>
          <w:ilvl w:val="0"/>
          <w:numId w:val="21"/>
        </w:numPr>
        <w:spacing w:line="276" w:lineRule="auto"/>
        <w:jc w:val="both"/>
        <w:rPr>
          <w:sz w:val="28"/>
          <w:szCs w:val="28"/>
          <w:lang w:val="en-US"/>
        </w:rPr>
      </w:pPr>
      <w:r w:rsidRPr="00A750F7">
        <w:rPr>
          <w:sz w:val="28"/>
          <w:szCs w:val="28"/>
          <w:lang w:val="en-US"/>
        </w:rPr>
        <w:t xml:space="preserve"> Raines S. Conflict Management for Managers: Resolving Workplace, Client and Policy Disputes / S. Raines. – Washington : Rowman and Littlefield Publishers, 2019. – 495 p</w:t>
      </w:r>
      <w:r>
        <w:rPr>
          <w:sz w:val="28"/>
          <w:szCs w:val="28"/>
          <w:lang w:val="uk-UA"/>
        </w:rPr>
        <w:t xml:space="preserve"> </w:t>
      </w:r>
    </w:p>
    <w:p w:rsidR="00A750F7" w:rsidRPr="00A750F7" w:rsidRDefault="00A750F7" w:rsidP="00A750F7">
      <w:pPr>
        <w:pStyle w:val="af1"/>
        <w:numPr>
          <w:ilvl w:val="0"/>
          <w:numId w:val="21"/>
        </w:numPr>
        <w:spacing w:line="276" w:lineRule="auto"/>
        <w:jc w:val="both"/>
        <w:rPr>
          <w:sz w:val="28"/>
          <w:szCs w:val="28"/>
          <w:lang w:val="en-US"/>
        </w:rPr>
      </w:pPr>
      <w:r w:rsidRPr="00A750F7">
        <w:rPr>
          <w:sz w:val="28"/>
          <w:szCs w:val="28"/>
        </w:rPr>
        <w:t>Гірник А. М. Основи конфліктології / А. М. Гірник. – Київ : КиєвоМогилянська академія, 2010. – 222 с.</w:t>
      </w:r>
    </w:p>
    <w:p w:rsidR="00A750F7" w:rsidRPr="00A750F7" w:rsidRDefault="00A750F7" w:rsidP="00A750F7">
      <w:pPr>
        <w:pStyle w:val="af1"/>
        <w:numPr>
          <w:ilvl w:val="0"/>
          <w:numId w:val="21"/>
        </w:numPr>
        <w:spacing w:line="276" w:lineRule="auto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 </w:t>
      </w:r>
      <w:r w:rsidRPr="00A750F7">
        <w:rPr>
          <w:sz w:val="28"/>
          <w:szCs w:val="28"/>
        </w:rPr>
        <w:t xml:space="preserve">Герасіна Л. М. Конфліктологія : навч. посіб. / Л. М. Герасіна. – Харків : Право, 2012. – 128 с. </w:t>
      </w:r>
    </w:p>
    <w:p w:rsidR="00A750F7" w:rsidRPr="00A750F7" w:rsidRDefault="00A750F7" w:rsidP="00A750F7">
      <w:pPr>
        <w:pStyle w:val="af1"/>
        <w:numPr>
          <w:ilvl w:val="0"/>
          <w:numId w:val="21"/>
        </w:numPr>
        <w:spacing w:line="276" w:lineRule="auto"/>
        <w:jc w:val="both"/>
        <w:rPr>
          <w:sz w:val="28"/>
          <w:szCs w:val="28"/>
          <w:lang w:val="en-US"/>
        </w:rPr>
      </w:pPr>
      <w:r w:rsidRPr="00A750F7">
        <w:rPr>
          <w:sz w:val="28"/>
          <w:szCs w:val="28"/>
          <w:lang w:val="uk-UA"/>
        </w:rPr>
        <w:t>. Карамушка Л. М. Психологія управління конфліктами в організації (на матеріалі діяльності освітніх організацій) : монографія / Л. М. Карамушка, Т. М. Дзюба. – Київ : Наук. світ, 2009. – 268 с.</w:t>
      </w:r>
    </w:p>
    <w:p w:rsidR="00A750F7" w:rsidRPr="00A750F7" w:rsidRDefault="00A750F7" w:rsidP="00A750F7">
      <w:pPr>
        <w:pStyle w:val="af1"/>
        <w:numPr>
          <w:ilvl w:val="0"/>
          <w:numId w:val="2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 xml:space="preserve"> </w:t>
      </w:r>
      <w:r w:rsidRPr="00A750F7">
        <w:rPr>
          <w:sz w:val="28"/>
          <w:szCs w:val="28"/>
          <w:lang w:val="uk-UA"/>
        </w:rPr>
        <w:t xml:space="preserve"> </w:t>
      </w:r>
      <w:r w:rsidRPr="00A750F7">
        <w:rPr>
          <w:sz w:val="28"/>
          <w:szCs w:val="28"/>
        </w:rPr>
        <w:t>Дученко М. М. Конфліктологія : Практикум : навч. посіб. / М. М. Дученко, О. А. Шевчук. – Київ : КПІ ім. Іго</w:t>
      </w:r>
      <w:r>
        <w:rPr>
          <w:sz w:val="28"/>
          <w:szCs w:val="28"/>
        </w:rPr>
        <w:t xml:space="preserve">ря Сікорського, 2020. – 88 </w:t>
      </w:r>
      <w:r w:rsidRPr="00A750F7">
        <w:rPr>
          <w:sz w:val="28"/>
          <w:szCs w:val="28"/>
        </w:rPr>
        <w:t xml:space="preserve">Конфліктологія : підручник / Є. Д. Скулиш, С. А. Кузьмін, О. Р. </w:t>
      </w:r>
      <w:r w:rsidRPr="00A750F7">
        <w:rPr>
          <w:sz w:val="28"/>
          <w:szCs w:val="28"/>
        </w:rPr>
        <w:lastRenderedPageBreak/>
        <w:t>Охременко, О. В. Шамара. – Київ : Видавничий дім «Ар</w:t>
      </w:r>
      <w:r>
        <w:rPr>
          <w:sz w:val="28"/>
          <w:szCs w:val="28"/>
        </w:rPr>
        <w:t>тек», 2015. – 362 с.</w:t>
      </w:r>
    </w:p>
    <w:p w:rsidR="00A750F7" w:rsidRPr="00A750F7" w:rsidRDefault="00A750F7" w:rsidP="00A750F7">
      <w:pPr>
        <w:pStyle w:val="af1"/>
        <w:numPr>
          <w:ilvl w:val="0"/>
          <w:numId w:val="21"/>
        </w:numPr>
        <w:spacing w:line="276" w:lineRule="auto"/>
        <w:jc w:val="both"/>
        <w:rPr>
          <w:sz w:val="28"/>
          <w:szCs w:val="28"/>
          <w:lang w:val="en-US"/>
        </w:rPr>
      </w:pPr>
      <w:r w:rsidRPr="00A750F7">
        <w:rPr>
          <w:sz w:val="28"/>
          <w:szCs w:val="28"/>
        </w:rPr>
        <w:t xml:space="preserve">Кошова І. В. Практична психологія конфлікту : лабораторний практикум / І. В. Кошова. – Ніжин : НДУ ім. М. Гоголя, 2017. – 126 с. </w:t>
      </w:r>
    </w:p>
    <w:p w:rsidR="00A750F7" w:rsidRPr="00A750F7" w:rsidRDefault="00A750F7" w:rsidP="00A750F7">
      <w:pPr>
        <w:pStyle w:val="af1"/>
        <w:numPr>
          <w:ilvl w:val="0"/>
          <w:numId w:val="21"/>
        </w:numPr>
        <w:spacing w:line="276" w:lineRule="auto"/>
        <w:jc w:val="both"/>
        <w:rPr>
          <w:sz w:val="28"/>
          <w:szCs w:val="28"/>
          <w:lang w:val="en-US"/>
        </w:rPr>
      </w:pPr>
      <w:r w:rsidRPr="00A750F7">
        <w:rPr>
          <w:sz w:val="28"/>
          <w:szCs w:val="28"/>
          <w:lang w:val="uk-UA"/>
        </w:rPr>
        <w:t xml:space="preserve"> Луцишин Г. І. Конфліктологія та теорія переговорів : навч. посіб. / Г. І. Луцишин. – Львів : Вид-во Львів. політехніки, 2015. – 200 с. </w:t>
      </w:r>
    </w:p>
    <w:p w:rsidR="00A750F7" w:rsidRPr="00A750F7" w:rsidRDefault="00A750F7" w:rsidP="00A750F7">
      <w:pPr>
        <w:pStyle w:val="af1"/>
        <w:numPr>
          <w:ilvl w:val="0"/>
          <w:numId w:val="21"/>
        </w:numPr>
        <w:spacing w:line="276" w:lineRule="auto"/>
        <w:jc w:val="both"/>
        <w:rPr>
          <w:b/>
          <w:i/>
          <w:color w:val="000000" w:themeColor="text1"/>
          <w:sz w:val="28"/>
          <w:szCs w:val="28"/>
        </w:rPr>
      </w:pPr>
      <w:r w:rsidRPr="00A750F7">
        <w:rPr>
          <w:sz w:val="28"/>
          <w:szCs w:val="28"/>
          <w:lang w:val="uk-UA"/>
        </w:rPr>
        <w:t xml:space="preserve"> </w:t>
      </w:r>
      <w:r w:rsidRPr="00A750F7">
        <w:rPr>
          <w:sz w:val="28"/>
          <w:szCs w:val="28"/>
        </w:rPr>
        <w:t>Менеджмент соціальних конфліктів : методичні рекомендації / за наук. ред. І. В. Петренко; Національна академія педагогічних наук України / О. В. Івачевська, Н. С. Малєєва, І. В. Петренко, О. Г. Цукур. – Кропивницький : Інститут соціальної та політичної психології, 2020. – 77</w:t>
      </w:r>
    </w:p>
    <w:p w:rsidR="00A750F7" w:rsidRPr="00A750F7" w:rsidRDefault="00A750F7" w:rsidP="00A750F7">
      <w:pPr>
        <w:spacing w:line="276" w:lineRule="auto"/>
        <w:ind w:left="360"/>
        <w:jc w:val="both"/>
        <w:rPr>
          <w:b/>
          <w:i/>
          <w:color w:val="000000" w:themeColor="text1"/>
          <w:sz w:val="28"/>
          <w:szCs w:val="28"/>
        </w:rPr>
      </w:pPr>
      <w:r w:rsidRPr="00A750F7">
        <w:rPr>
          <w:sz w:val="28"/>
          <w:szCs w:val="28"/>
        </w:rPr>
        <w:t xml:space="preserve"> </w:t>
      </w:r>
    </w:p>
    <w:p w:rsidR="00801635" w:rsidRPr="00A750F7" w:rsidRDefault="00801635" w:rsidP="00A750F7">
      <w:pPr>
        <w:spacing w:line="276" w:lineRule="auto"/>
        <w:ind w:left="360"/>
        <w:jc w:val="both"/>
        <w:rPr>
          <w:b/>
          <w:i/>
          <w:color w:val="000000" w:themeColor="text1"/>
          <w:sz w:val="28"/>
          <w:szCs w:val="28"/>
        </w:rPr>
      </w:pPr>
      <w:r w:rsidRPr="00A750F7">
        <w:rPr>
          <w:b/>
          <w:i/>
          <w:color w:val="000000" w:themeColor="text1"/>
          <w:sz w:val="28"/>
          <w:szCs w:val="28"/>
        </w:rPr>
        <w:t>Електронні інформаційні ресурси</w:t>
      </w:r>
    </w:p>
    <w:p w:rsidR="00A750F7" w:rsidRDefault="00801635" w:rsidP="00801635">
      <w:pPr>
        <w:spacing w:after="130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eastAsia="uk-UA"/>
        </w:rPr>
        <w:t>1.Указ Президента України "Про забезпечення створення безбар’єрного простору в Україні" </w:t>
      </w:r>
    </w:p>
    <w:p w:rsidR="00801635" w:rsidRPr="00A750F7" w:rsidRDefault="00801635" w:rsidP="00801635">
      <w:pPr>
        <w:spacing w:after="130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eastAsia="uk-UA"/>
        </w:rPr>
        <w:t> </w:t>
      </w:r>
      <w:hyperlink r:id="rId7" w:tgtFrame="_blank" w:history="1">
        <w:r>
          <w:rPr>
            <w:rStyle w:val="a6"/>
            <w:color w:val="1155BC"/>
            <w:sz w:val="28"/>
            <w:szCs w:val="28"/>
            <w:lang w:eastAsia="uk-UA"/>
          </w:rPr>
          <w:t>https</w:t>
        </w:r>
        <w:r w:rsidRPr="00A750F7">
          <w:rPr>
            <w:rStyle w:val="a6"/>
            <w:color w:val="1155BC"/>
            <w:sz w:val="28"/>
            <w:szCs w:val="28"/>
            <w:lang w:val="uk-UA" w:eastAsia="uk-UA"/>
          </w:rPr>
          <w:t>://</w:t>
        </w:r>
        <w:r>
          <w:rPr>
            <w:rStyle w:val="a6"/>
            <w:color w:val="1155BC"/>
            <w:sz w:val="28"/>
            <w:szCs w:val="28"/>
            <w:lang w:eastAsia="uk-UA"/>
          </w:rPr>
          <w:t>www</w:t>
        </w:r>
        <w:r w:rsidRPr="00A750F7">
          <w:rPr>
            <w:rStyle w:val="a6"/>
            <w:color w:val="1155BC"/>
            <w:sz w:val="28"/>
            <w:szCs w:val="28"/>
            <w:lang w:val="uk-UA" w:eastAsia="uk-UA"/>
          </w:rPr>
          <w:t>.</w:t>
        </w:r>
        <w:r>
          <w:rPr>
            <w:rStyle w:val="a6"/>
            <w:color w:val="1155BC"/>
            <w:sz w:val="28"/>
            <w:szCs w:val="28"/>
            <w:lang w:eastAsia="uk-UA"/>
          </w:rPr>
          <w:t>president</w:t>
        </w:r>
        <w:r w:rsidRPr="00A750F7">
          <w:rPr>
            <w:rStyle w:val="a6"/>
            <w:color w:val="1155BC"/>
            <w:sz w:val="28"/>
            <w:szCs w:val="28"/>
            <w:lang w:val="uk-UA" w:eastAsia="uk-UA"/>
          </w:rPr>
          <w:t>.</w:t>
        </w:r>
        <w:r>
          <w:rPr>
            <w:rStyle w:val="a6"/>
            <w:color w:val="1155BC"/>
            <w:sz w:val="28"/>
            <w:szCs w:val="28"/>
            <w:lang w:eastAsia="uk-UA"/>
          </w:rPr>
          <w:t>gov</w:t>
        </w:r>
        <w:r w:rsidRPr="00A750F7">
          <w:rPr>
            <w:rStyle w:val="a6"/>
            <w:color w:val="1155BC"/>
            <w:sz w:val="28"/>
            <w:szCs w:val="28"/>
            <w:lang w:val="uk-UA" w:eastAsia="uk-UA"/>
          </w:rPr>
          <w:t>.</w:t>
        </w:r>
        <w:r>
          <w:rPr>
            <w:rStyle w:val="a6"/>
            <w:color w:val="1155BC"/>
            <w:sz w:val="28"/>
            <w:szCs w:val="28"/>
            <w:lang w:eastAsia="uk-UA"/>
          </w:rPr>
          <w:t>ua</w:t>
        </w:r>
        <w:r w:rsidRPr="00A750F7">
          <w:rPr>
            <w:rStyle w:val="a6"/>
            <w:color w:val="1155BC"/>
            <w:sz w:val="28"/>
            <w:szCs w:val="28"/>
            <w:lang w:val="uk-UA" w:eastAsia="uk-UA"/>
          </w:rPr>
          <w:t>/</w:t>
        </w:r>
        <w:r>
          <w:rPr>
            <w:rStyle w:val="a6"/>
            <w:color w:val="1155BC"/>
            <w:sz w:val="28"/>
            <w:szCs w:val="28"/>
            <w:lang w:eastAsia="uk-UA"/>
          </w:rPr>
          <w:t>documents</w:t>
        </w:r>
        <w:r w:rsidRPr="00A750F7">
          <w:rPr>
            <w:rStyle w:val="a6"/>
            <w:color w:val="1155BC"/>
            <w:sz w:val="28"/>
            <w:szCs w:val="28"/>
            <w:lang w:val="uk-UA" w:eastAsia="uk-UA"/>
          </w:rPr>
          <w:t>/5332020-35809</w:t>
        </w:r>
        <w:r>
          <w:rPr>
            <w:rStyle w:val="a6"/>
            <w:color w:val="1155BC"/>
            <w:sz w:val="28"/>
            <w:szCs w:val="28"/>
            <w:lang w:eastAsia="uk-UA"/>
          </w:rPr>
          <w:t> </w:t>
        </w:r>
      </w:hyperlink>
    </w:p>
    <w:p w:rsidR="00A750F7" w:rsidRDefault="00801635" w:rsidP="00801635">
      <w:pPr>
        <w:spacing w:after="130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eastAsia="uk-UA"/>
        </w:rPr>
        <w:t>2.Закон України «Про внесення змін до деяких законів України про освіту щодо організації інклюзивного навчання»</w:t>
      </w:r>
    </w:p>
    <w:p w:rsidR="00801635" w:rsidRPr="00A750F7" w:rsidRDefault="004F5963" w:rsidP="00801635">
      <w:pPr>
        <w:spacing w:after="130"/>
        <w:rPr>
          <w:color w:val="000000"/>
          <w:sz w:val="28"/>
          <w:szCs w:val="28"/>
          <w:lang w:val="uk-UA" w:eastAsia="uk-UA"/>
        </w:rPr>
      </w:pPr>
      <w:hyperlink r:id="rId8" w:anchor="Text" w:tgtFrame="_blank" w:history="1">
        <w:r w:rsidR="00801635">
          <w:rPr>
            <w:rStyle w:val="a6"/>
            <w:color w:val="1155BC"/>
            <w:sz w:val="28"/>
            <w:szCs w:val="28"/>
            <w:lang w:eastAsia="uk-UA"/>
          </w:rPr>
          <w:t> https</w:t>
        </w:r>
        <w:r w:rsidR="00801635" w:rsidRPr="00A750F7">
          <w:rPr>
            <w:rStyle w:val="a6"/>
            <w:color w:val="1155BC"/>
            <w:sz w:val="28"/>
            <w:szCs w:val="28"/>
            <w:lang w:val="uk-UA" w:eastAsia="uk-UA"/>
          </w:rPr>
          <w:t>://</w:t>
        </w:r>
        <w:r w:rsidR="00801635">
          <w:rPr>
            <w:rStyle w:val="a6"/>
            <w:color w:val="1155BC"/>
            <w:sz w:val="28"/>
            <w:szCs w:val="28"/>
            <w:lang w:eastAsia="uk-UA"/>
          </w:rPr>
          <w:t>zakon</w:t>
        </w:r>
        <w:r w:rsidR="00801635" w:rsidRPr="00A750F7">
          <w:rPr>
            <w:rStyle w:val="a6"/>
            <w:color w:val="1155BC"/>
            <w:sz w:val="28"/>
            <w:szCs w:val="28"/>
            <w:lang w:val="uk-UA" w:eastAsia="uk-UA"/>
          </w:rPr>
          <w:t>.</w:t>
        </w:r>
        <w:r w:rsidR="00801635">
          <w:rPr>
            <w:rStyle w:val="a6"/>
            <w:color w:val="1155BC"/>
            <w:sz w:val="28"/>
            <w:szCs w:val="28"/>
            <w:lang w:eastAsia="uk-UA"/>
          </w:rPr>
          <w:t>rada</w:t>
        </w:r>
        <w:r w:rsidR="00801635" w:rsidRPr="00A750F7">
          <w:rPr>
            <w:rStyle w:val="a6"/>
            <w:color w:val="1155BC"/>
            <w:sz w:val="28"/>
            <w:szCs w:val="28"/>
            <w:lang w:val="uk-UA" w:eastAsia="uk-UA"/>
          </w:rPr>
          <w:t>.</w:t>
        </w:r>
        <w:r w:rsidR="00801635">
          <w:rPr>
            <w:rStyle w:val="a6"/>
            <w:color w:val="1155BC"/>
            <w:sz w:val="28"/>
            <w:szCs w:val="28"/>
            <w:lang w:eastAsia="uk-UA"/>
          </w:rPr>
          <w:t>gov</w:t>
        </w:r>
        <w:r w:rsidR="00801635" w:rsidRPr="00A750F7">
          <w:rPr>
            <w:rStyle w:val="a6"/>
            <w:color w:val="1155BC"/>
            <w:sz w:val="28"/>
            <w:szCs w:val="28"/>
            <w:lang w:val="uk-UA" w:eastAsia="uk-UA"/>
          </w:rPr>
          <w:t>.</w:t>
        </w:r>
        <w:r w:rsidR="00801635">
          <w:rPr>
            <w:rStyle w:val="a6"/>
            <w:color w:val="1155BC"/>
            <w:sz w:val="28"/>
            <w:szCs w:val="28"/>
            <w:lang w:eastAsia="uk-UA"/>
          </w:rPr>
          <w:t>ua</w:t>
        </w:r>
        <w:r w:rsidR="00801635" w:rsidRPr="00A750F7">
          <w:rPr>
            <w:rStyle w:val="a6"/>
            <w:color w:val="1155BC"/>
            <w:sz w:val="28"/>
            <w:szCs w:val="28"/>
            <w:lang w:val="uk-UA" w:eastAsia="uk-UA"/>
          </w:rPr>
          <w:t>/</w:t>
        </w:r>
        <w:r w:rsidR="00801635">
          <w:rPr>
            <w:rStyle w:val="a6"/>
            <w:color w:val="1155BC"/>
            <w:sz w:val="28"/>
            <w:szCs w:val="28"/>
            <w:lang w:eastAsia="uk-UA"/>
          </w:rPr>
          <w:t>laws</w:t>
        </w:r>
        <w:r w:rsidR="00801635" w:rsidRPr="00A750F7">
          <w:rPr>
            <w:rStyle w:val="a6"/>
            <w:color w:val="1155BC"/>
            <w:sz w:val="28"/>
            <w:szCs w:val="28"/>
            <w:lang w:val="uk-UA" w:eastAsia="uk-UA"/>
          </w:rPr>
          <w:t>/</w:t>
        </w:r>
        <w:r w:rsidR="00801635">
          <w:rPr>
            <w:rStyle w:val="a6"/>
            <w:color w:val="1155BC"/>
            <w:sz w:val="28"/>
            <w:szCs w:val="28"/>
            <w:lang w:eastAsia="uk-UA"/>
          </w:rPr>
          <w:t>show</w:t>
        </w:r>
        <w:r w:rsidR="00801635" w:rsidRPr="00A750F7">
          <w:rPr>
            <w:rStyle w:val="a6"/>
            <w:color w:val="1155BC"/>
            <w:sz w:val="28"/>
            <w:szCs w:val="28"/>
            <w:lang w:val="uk-UA" w:eastAsia="uk-UA"/>
          </w:rPr>
          <w:t>/1324-18#</w:t>
        </w:r>
        <w:r w:rsidR="00801635">
          <w:rPr>
            <w:rStyle w:val="a6"/>
            <w:color w:val="1155BC"/>
            <w:sz w:val="28"/>
            <w:szCs w:val="28"/>
            <w:lang w:eastAsia="uk-UA"/>
          </w:rPr>
          <w:t>Text </w:t>
        </w:r>
      </w:hyperlink>
    </w:p>
    <w:p w:rsidR="00801635" w:rsidRDefault="00801635" w:rsidP="00801635">
      <w:pPr>
        <w:spacing w:after="130"/>
        <w:rPr>
          <w:color w:val="000000"/>
          <w:sz w:val="28"/>
          <w:szCs w:val="28"/>
          <w:lang w:eastAsia="uk-UA"/>
        </w:rPr>
      </w:pPr>
      <w:r>
        <w:rPr>
          <w:color w:val="000000"/>
          <w:sz w:val="28"/>
          <w:szCs w:val="28"/>
          <w:lang w:eastAsia="uk-UA"/>
        </w:rPr>
        <w:t>3.Конвенція ООН про права осіб з інвалідністю</w:t>
      </w:r>
      <w:r w:rsidR="00A750F7">
        <w:rPr>
          <w:color w:val="000000"/>
          <w:sz w:val="28"/>
          <w:szCs w:val="28"/>
          <w:lang w:val="uk-UA" w:eastAsia="uk-UA"/>
        </w:rPr>
        <w:t xml:space="preserve"> </w:t>
      </w:r>
      <w:hyperlink r:id="rId9" w:anchor="Text" w:tgtFrame="_blank" w:history="1">
        <w:r>
          <w:rPr>
            <w:rStyle w:val="a6"/>
            <w:color w:val="1155BC"/>
            <w:sz w:val="28"/>
            <w:szCs w:val="28"/>
            <w:lang w:eastAsia="uk-UA"/>
          </w:rPr>
          <w:t> </w:t>
        </w:r>
        <w:r>
          <w:rPr>
            <w:rStyle w:val="a6"/>
            <w:color w:val="1155BC"/>
            <w:sz w:val="28"/>
            <w:szCs w:val="28"/>
            <w:lang w:eastAsia="uk-UA"/>
          </w:rPr>
          <w:t>https://zakon.rada.gov.ua/laws/show/995_g71#Text </w:t>
        </w:r>
      </w:hyperlink>
    </w:p>
    <w:p w:rsidR="00A750F7" w:rsidRDefault="00801635" w:rsidP="00801635">
      <w:pPr>
        <w:spacing w:after="130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eastAsia="uk-UA"/>
        </w:rPr>
        <w:t>4.Розпорядження Кабінету Міністрів «Про затвердження складу міжвідомчої робочої групи з питань розроблення проекту Національної стратегії із створення безбар’єрного простору в Україні»</w:t>
      </w:r>
    </w:p>
    <w:p w:rsidR="00801635" w:rsidRPr="00A750F7" w:rsidRDefault="004F5963" w:rsidP="00801635">
      <w:pPr>
        <w:spacing w:after="130"/>
        <w:rPr>
          <w:color w:val="000000"/>
          <w:sz w:val="28"/>
          <w:szCs w:val="28"/>
          <w:lang w:val="uk-UA" w:eastAsia="uk-UA"/>
        </w:rPr>
      </w:pPr>
      <w:hyperlink r:id="rId10" w:tgtFrame="_blank" w:history="1">
        <w:r w:rsidR="00801635">
          <w:rPr>
            <w:rStyle w:val="a6"/>
            <w:color w:val="1155BC"/>
            <w:sz w:val="28"/>
            <w:szCs w:val="28"/>
            <w:lang w:eastAsia="uk-UA"/>
          </w:rPr>
          <w:t> https</w:t>
        </w:r>
        <w:r w:rsidR="00801635" w:rsidRPr="00A750F7">
          <w:rPr>
            <w:rStyle w:val="a6"/>
            <w:color w:val="1155BC"/>
            <w:sz w:val="28"/>
            <w:szCs w:val="28"/>
            <w:lang w:val="uk-UA" w:eastAsia="uk-UA"/>
          </w:rPr>
          <w:t>://</w:t>
        </w:r>
        <w:r w:rsidR="00801635">
          <w:rPr>
            <w:rStyle w:val="a6"/>
            <w:color w:val="1155BC"/>
            <w:sz w:val="28"/>
            <w:szCs w:val="28"/>
            <w:lang w:eastAsia="uk-UA"/>
          </w:rPr>
          <w:t>www</w:t>
        </w:r>
        <w:r w:rsidR="00801635" w:rsidRPr="00A750F7">
          <w:rPr>
            <w:rStyle w:val="a6"/>
            <w:color w:val="1155BC"/>
            <w:sz w:val="28"/>
            <w:szCs w:val="28"/>
            <w:lang w:val="uk-UA" w:eastAsia="uk-UA"/>
          </w:rPr>
          <w:t>.</w:t>
        </w:r>
        <w:r w:rsidR="00801635">
          <w:rPr>
            <w:rStyle w:val="a6"/>
            <w:color w:val="1155BC"/>
            <w:sz w:val="28"/>
            <w:szCs w:val="28"/>
            <w:lang w:eastAsia="uk-UA"/>
          </w:rPr>
          <w:t>kmu</w:t>
        </w:r>
        <w:r w:rsidR="00801635" w:rsidRPr="00A750F7">
          <w:rPr>
            <w:rStyle w:val="a6"/>
            <w:color w:val="1155BC"/>
            <w:sz w:val="28"/>
            <w:szCs w:val="28"/>
            <w:lang w:val="uk-UA" w:eastAsia="uk-UA"/>
          </w:rPr>
          <w:t>.</w:t>
        </w:r>
        <w:r w:rsidR="00801635">
          <w:rPr>
            <w:rStyle w:val="a6"/>
            <w:color w:val="1155BC"/>
            <w:sz w:val="28"/>
            <w:szCs w:val="28"/>
            <w:lang w:eastAsia="uk-UA"/>
          </w:rPr>
          <w:t>gov</w:t>
        </w:r>
        <w:r w:rsidR="00801635" w:rsidRPr="00A750F7">
          <w:rPr>
            <w:rStyle w:val="a6"/>
            <w:color w:val="1155BC"/>
            <w:sz w:val="28"/>
            <w:szCs w:val="28"/>
            <w:lang w:val="uk-UA" w:eastAsia="uk-UA"/>
          </w:rPr>
          <w:t>.</w:t>
        </w:r>
        <w:r w:rsidR="00801635">
          <w:rPr>
            <w:rStyle w:val="a6"/>
            <w:color w:val="1155BC"/>
            <w:sz w:val="28"/>
            <w:szCs w:val="28"/>
            <w:lang w:eastAsia="uk-UA"/>
          </w:rPr>
          <w:t>ua</w:t>
        </w:r>
        <w:r w:rsidR="00801635" w:rsidRPr="00A750F7">
          <w:rPr>
            <w:rStyle w:val="a6"/>
            <w:color w:val="1155BC"/>
            <w:sz w:val="28"/>
            <w:szCs w:val="28"/>
            <w:lang w:val="uk-UA" w:eastAsia="uk-UA"/>
          </w:rPr>
          <w:t>/</w:t>
        </w:r>
        <w:r w:rsidR="00801635">
          <w:rPr>
            <w:rStyle w:val="a6"/>
            <w:color w:val="1155BC"/>
            <w:sz w:val="28"/>
            <w:szCs w:val="28"/>
            <w:lang w:eastAsia="uk-UA"/>
          </w:rPr>
          <w:t>npas</w:t>
        </w:r>
        <w:r w:rsidR="00801635" w:rsidRPr="00A750F7">
          <w:rPr>
            <w:rStyle w:val="a6"/>
            <w:color w:val="1155BC"/>
            <w:sz w:val="28"/>
            <w:szCs w:val="28"/>
            <w:lang w:val="uk-UA" w:eastAsia="uk-UA"/>
          </w:rPr>
          <w:t>/</w:t>
        </w:r>
        <w:r w:rsidR="00801635">
          <w:rPr>
            <w:rStyle w:val="a6"/>
            <w:color w:val="1155BC"/>
            <w:sz w:val="28"/>
            <w:szCs w:val="28"/>
            <w:lang w:eastAsia="uk-UA"/>
          </w:rPr>
          <w:t>pro</w:t>
        </w:r>
        <w:r w:rsidR="00801635" w:rsidRPr="00A750F7">
          <w:rPr>
            <w:rStyle w:val="a6"/>
            <w:color w:val="1155BC"/>
            <w:sz w:val="28"/>
            <w:szCs w:val="28"/>
            <w:lang w:val="uk-UA" w:eastAsia="uk-UA"/>
          </w:rPr>
          <w:t>-</w:t>
        </w:r>
        <w:r w:rsidR="00801635">
          <w:rPr>
            <w:rStyle w:val="a6"/>
            <w:color w:val="1155BC"/>
            <w:sz w:val="28"/>
            <w:szCs w:val="28"/>
            <w:lang w:eastAsia="uk-UA"/>
          </w:rPr>
          <w:t>zatverdzhennya</w:t>
        </w:r>
        <w:r w:rsidR="00801635" w:rsidRPr="00A750F7">
          <w:rPr>
            <w:rStyle w:val="a6"/>
            <w:color w:val="1155BC"/>
            <w:sz w:val="28"/>
            <w:szCs w:val="28"/>
            <w:lang w:val="uk-UA" w:eastAsia="uk-UA"/>
          </w:rPr>
          <w:t>-</w:t>
        </w:r>
        <w:r w:rsidR="00801635">
          <w:rPr>
            <w:rStyle w:val="a6"/>
            <w:color w:val="1155BC"/>
            <w:sz w:val="28"/>
            <w:szCs w:val="28"/>
            <w:lang w:eastAsia="uk-UA"/>
          </w:rPr>
          <w:t>skladu</w:t>
        </w:r>
        <w:r w:rsidR="00801635" w:rsidRPr="00A750F7">
          <w:rPr>
            <w:rStyle w:val="a6"/>
            <w:color w:val="1155BC"/>
            <w:sz w:val="28"/>
            <w:szCs w:val="28"/>
            <w:lang w:val="uk-UA" w:eastAsia="uk-UA"/>
          </w:rPr>
          <w:t>-</w:t>
        </w:r>
        <w:r w:rsidR="00801635">
          <w:rPr>
            <w:rStyle w:val="a6"/>
            <w:color w:val="1155BC"/>
            <w:sz w:val="28"/>
            <w:szCs w:val="28"/>
            <w:lang w:eastAsia="uk-UA"/>
          </w:rPr>
          <w:t>mizhvido</w:t>
        </w:r>
        <w:r w:rsidR="00801635" w:rsidRPr="00A750F7">
          <w:rPr>
            <w:rStyle w:val="a6"/>
            <w:color w:val="1155BC"/>
            <w:sz w:val="28"/>
            <w:szCs w:val="28"/>
            <w:lang w:val="uk-UA" w:eastAsia="uk-UA"/>
          </w:rPr>
          <w:t>-</w:t>
        </w:r>
        <w:r w:rsidR="00801635">
          <w:rPr>
            <w:rStyle w:val="a6"/>
            <w:color w:val="1155BC"/>
            <w:sz w:val="28"/>
            <w:szCs w:val="28"/>
            <w:lang w:eastAsia="uk-UA"/>
          </w:rPr>
          <w:t>a</w:t>
        </w:r>
        <w:r w:rsidR="00801635" w:rsidRPr="00A750F7">
          <w:rPr>
            <w:rStyle w:val="a6"/>
            <w:color w:val="1155BC"/>
            <w:sz w:val="28"/>
            <w:szCs w:val="28"/>
            <w:lang w:val="uk-UA" w:eastAsia="uk-UA"/>
          </w:rPr>
          <w:t>134</w:t>
        </w:r>
        <w:r w:rsidR="00801635">
          <w:rPr>
            <w:rStyle w:val="a6"/>
            <w:color w:val="1155BC"/>
            <w:sz w:val="28"/>
            <w:szCs w:val="28"/>
            <w:lang w:eastAsia="uk-UA"/>
          </w:rPr>
          <w:t>r </w:t>
        </w:r>
      </w:hyperlink>
    </w:p>
    <w:p w:rsidR="00A750F7" w:rsidRDefault="00801635" w:rsidP="00801635">
      <w:pPr>
        <w:spacing w:after="130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eastAsia="uk-UA"/>
        </w:rPr>
        <w:t>5.Постанова Кабінету Міністрів України «Про затвердження плану заходів щодо створення безперешкодного життєвого середовища для осіб з обмеженими фізичними можливостями та інших маломобільних груп населення на 2009—2015 роки «Безбар’єрна Україна»</w:t>
      </w:r>
    </w:p>
    <w:p w:rsidR="00801635" w:rsidRPr="00A750F7" w:rsidRDefault="004F5963" w:rsidP="00801635">
      <w:pPr>
        <w:spacing w:after="130"/>
        <w:rPr>
          <w:color w:val="000000"/>
          <w:sz w:val="28"/>
          <w:szCs w:val="28"/>
          <w:lang w:val="uk-UA" w:eastAsia="uk-UA"/>
        </w:rPr>
      </w:pPr>
      <w:hyperlink r:id="rId11" w:tgtFrame="_blank" w:history="1">
        <w:r w:rsidR="00801635">
          <w:rPr>
            <w:rStyle w:val="a6"/>
            <w:color w:val="1155BC"/>
            <w:sz w:val="28"/>
            <w:szCs w:val="28"/>
            <w:lang w:eastAsia="uk-UA"/>
          </w:rPr>
          <w:t> https</w:t>
        </w:r>
        <w:r w:rsidR="00801635" w:rsidRPr="00A750F7">
          <w:rPr>
            <w:rStyle w:val="a6"/>
            <w:color w:val="1155BC"/>
            <w:sz w:val="28"/>
            <w:szCs w:val="28"/>
            <w:lang w:val="uk-UA" w:eastAsia="uk-UA"/>
          </w:rPr>
          <w:t>://</w:t>
        </w:r>
        <w:r w:rsidR="00801635">
          <w:rPr>
            <w:rStyle w:val="a6"/>
            <w:color w:val="1155BC"/>
            <w:sz w:val="28"/>
            <w:szCs w:val="28"/>
            <w:lang w:eastAsia="uk-UA"/>
          </w:rPr>
          <w:t>www</w:t>
        </w:r>
        <w:r w:rsidR="00801635" w:rsidRPr="00A750F7">
          <w:rPr>
            <w:rStyle w:val="a6"/>
            <w:color w:val="1155BC"/>
            <w:sz w:val="28"/>
            <w:szCs w:val="28"/>
            <w:lang w:val="uk-UA" w:eastAsia="uk-UA"/>
          </w:rPr>
          <w:t>.</w:t>
        </w:r>
        <w:r w:rsidR="00801635">
          <w:rPr>
            <w:rStyle w:val="a6"/>
            <w:color w:val="1155BC"/>
            <w:sz w:val="28"/>
            <w:szCs w:val="28"/>
            <w:lang w:eastAsia="uk-UA"/>
          </w:rPr>
          <w:t>kmu</w:t>
        </w:r>
        <w:r w:rsidR="00801635" w:rsidRPr="00A750F7">
          <w:rPr>
            <w:rStyle w:val="a6"/>
            <w:color w:val="1155BC"/>
            <w:sz w:val="28"/>
            <w:szCs w:val="28"/>
            <w:lang w:val="uk-UA" w:eastAsia="uk-UA"/>
          </w:rPr>
          <w:t>.</w:t>
        </w:r>
        <w:r w:rsidR="00801635">
          <w:rPr>
            <w:rStyle w:val="a6"/>
            <w:color w:val="1155BC"/>
            <w:sz w:val="28"/>
            <w:szCs w:val="28"/>
            <w:lang w:eastAsia="uk-UA"/>
          </w:rPr>
          <w:t>gov</w:t>
        </w:r>
        <w:r w:rsidR="00801635" w:rsidRPr="00A750F7">
          <w:rPr>
            <w:rStyle w:val="a6"/>
            <w:color w:val="1155BC"/>
            <w:sz w:val="28"/>
            <w:szCs w:val="28"/>
            <w:lang w:val="uk-UA" w:eastAsia="uk-UA"/>
          </w:rPr>
          <w:t>.</w:t>
        </w:r>
        <w:r w:rsidR="00801635">
          <w:rPr>
            <w:rStyle w:val="a6"/>
            <w:color w:val="1155BC"/>
            <w:sz w:val="28"/>
            <w:szCs w:val="28"/>
            <w:lang w:eastAsia="uk-UA"/>
          </w:rPr>
          <w:t>ua</w:t>
        </w:r>
        <w:r w:rsidR="00801635" w:rsidRPr="00A750F7">
          <w:rPr>
            <w:rStyle w:val="a6"/>
            <w:color w:val="1155BC"/>
            <w:sz w:val="28"/>
            <w:szCs w:val="28"/>
            <w:lang w:val="uk-UA" w:eastAsia="uk-UA"/>
          </w:rPr>
          <w:t>/</w:t>
        </w:r>
        <w:r w:rsidR="00801635">
          <w:rPr>
            <w:rStyle w:val="a6"/>
            <w:color w:val="1155BC"/>
            <w:sz w:val="28"/>
            <w:szCs w:val="28"/>
            <w:lang w:eastAsia="uk-UA"/>
          </w:rPr>
          <w:t>npas</w:t>
        </w:r>
        <w:r w:rsidR="00801635" w:rsidRPr="00A750F7">
          <w:rPr>
            <w:rStyle w:val="a6"/>
            <w:color w:val="1155BC"/>
            <w:sz w:val="28"/>
            <w:szCs w:val="28"/>
            <w:lang w:val="uk-UA" w:eastAsia="uk-UA"/>
          </w:rPr>
          <w:t>/232167617</w:t>
        </w:r>
        <w:r w:rsidR="00801635">
          <w:rPr>
            <w:rStyle w:val="a6"/>
            <w:color w:val="1155BC"/>
            <w:sz w:val="28"/>
            <w:szCs w:val="28"/>
            <w:lang w:eastAsia="uk-UA"/>
          </w:rPr>
          <w:t> </w:t>
        </w:r>
      </w:hyperlink>
    </w:p>
    <w:p w:rsidR="00801635" w:rsidRPr="00A750F7" w:rsidRDefault="00801635" w:rsidP="00801635">
      <w:pPr>
        <w:spacing w:after="130"/>
        <w:rPr>
          <w:color w:val="000000"/>
          <w:sz w:val="28"/>
          <w:szCs w:val="28"/>
          <w:lang w:val="uk-UA" w:eastAsia="uk-UA"/>
        </w:rPr>
      </w:pPr>
      <w:r w:rsidRPr="00A750F7">
        <w:rPr>
          <w:color w:val="000000"/>
          <w:sz w:val="28"/>
          <w:szCs w:val="28"/>
          <w:lang w:val="uk-UA" w:eastAsia="uk-UA"/>
        </w:rPr>
        <w:t>6.Постанова Кабінету Міністрів України «Про затвердження критеріїв доступності для осіб з інвалідністю та інших маломобільних груп населення приміщень, що надаються дільничним виборчим комісіям звичайних виборчих дільниць для організації їх роботи та проведення голосування»</w:t>
      </w:r>
      <w:r w:rsidR="00A750F7">
        <w:rPr>
          <w:color w:val="000000"/>
          <w:sz w:val="28"/>
          <w:szCs w:val="28"/>
          <w:lang w:val="uk-UA" w:eastAsia="uk-UA"/>
        </w:rPr>
        <w:t xml:space="preserve"> </w:t>
      </w:r>
      <w:hyperlink r:id="rId12" w:anchor="Text" w:tgtFrame="_blank" w:history="1">
        <w:r>
          <w:rPr>
            <w:rStyle w:val="a6"/>
            <w:color w:val="1155BC"/>
            <w:sz w:val="28"/>
            <w:szCs w:val="28"/>
            <w:lang w:eastAsia="uk-UA"/>
          </w:rPr>
          <w:t> </w:t>
        </w:r>
        <w:r>
          <w:rPr>
            <w:rStyle w:val="a6"/>
            <w:color w:val="1155BC"/>
            <w:sz w:val="28"/>
            <w:szCs w:val="28"/>
            <w:lang w:eastAsia="uk-UA"/>
          </w:rPr>
          <w:t>https</w:t>
        </w:r>
        <w:r w:rsidRPr="00A750F7">
          <w:rPr>
            <w:rStyle w:val="a6"/>
            <w:color w:val="1155BC"/>
            <w:sz w:val="28"/>
            <w:szCs w:val="28"/>
            <w:lang w:val="uk-UA" w:eastAsia="uk-UA"/>
          </w:rPr>
          <w:t>://</w:t>
        </w:r>
        <w:r>
          <w:rPr>
            <w:rStyle w:val="a6"/>
            <w:color w:val="1155BC"/>
            <w:sz w:val="28"/>
            <w:szCs w:val="28"/>
            <w:lang w:eastAsia="uk-UA"/>
          </w:rPr>
          <w:t>zakon</w:t>
        </w:r>
        <w:r w:rsidRPr="00A750F7">
          <w:rPr>
            <w:rStyle w:val="a6"/>
            <w:color w:val="1155BC"/>
            <w:sz w:val="28"/>
            <w:szCs w:val="28"/>
            <w:lang w:val="uk-UA" w:eastAsia="uk-UA"/>
          </w:rPr>
          <w:t>.</w:t>
        </w:r>
        <w:r>
          <w:rPr>
            <w:rStyle w:val="a6"/>
            <w:color w:val="1155BC"/>
            <w:sz w:val="28"/>
            <w:szCs w:val="28"/>
            <w:lang w:eastAsia="uk-UA"/>
          </w:rPr>
          <w:t>rada</w:t>
        </w:r>
        <w:r w:rsidRPr="00A750F7">
          <w:rPr>
            <w:rStyle w:val="a6"/>
            <w:color w:val="1155BC"/>
            <w:sz w:val="28"/>
            <w:szCs w:val="28"/>
            <w:lang w:val="uk-UA" w:eastAsia="uk-UA"/>
          </w:rPr>
          <w:t>.</w:t>
        </w:r>
        <w:r>
          <w:rPr>
            <w:rStyle w:val="a6"/>
            <w:color w:val="1155BC"/>
            <w:sz w:val="28"/>
            <w:szCs w:val="28"/>
            <w:lang w:eastAsia="uk-UA"/>
          </w:rPr>
          <w:t>gov</w:t>
        </w:r>
        <w:r w:rsidRPr="00A750F7">
          <w:rPr>
            <w:rStyle w:val="a6"/>
            <w:color w:val="1155BC"/>
            <w:sz w:val="28"/>
            <w:szCs w:val="28"/>
            <w:lang w:val="uk-UA" w:eastAsia="uk-UA"/>
          </w:rPr>
          <w:t>.</w:t>
        </w:r>
        <w:r>
          <w:rPr>
            <w:rStyle w:val="a6"/>
            <w:color w:val="1155BC"/>
            <w:sz w:val="28"/>
            <w:szCs w:val="28"/>
            <w:lang w:eastAsia="uk-UA"/>
          </w:rPr>
          <w:t>ua</w:t>
        </w:r>
        <w:r w:rsidRPr="00A750F7">
          <w:rPr>
            <w:rStyle w:val="a6"/>
            <w:color w:val="1155BC"/>
            <w:sz w:val="28"/>
            <w:szCs w:val="28"/>
            <w:lang w:val="uk-UA" w:eastAsia="uk-UA"/>
          </w:rPr>
          <w:t>/</w:t>
        </w:r>
        <w:r>
          <w:rPr>
            <w:rStyle w:val="a6"/>
            <w:color w:val="1155BC"/>
            <w:sz w:val="28"/>
            <w:szCs w:val="28"/>
            <w:lang w:eastAsia="uk-UA"/>
          </w:rPr>
          <w:t>laws</w:t>
        </w:r>
        <w:r w:rsidRPr="00A750F7">
          <w:rPr>
            <w:rStyle w:val="a6"/>
            <w:color w:val="1155BC"/>
            <w:sz w:val="28"/>
            <w:szCs w:val="28"/>
            <w:lang w:val="uk-UA" w:eastAsia="uk-UA"/>
          </w:rPr>
          <w:t>/</w:t>
        </w:r>
        <w:r>
          <w:rPr>
            <w:rStyle w:val="a6"/>
            <w:color w:val="1155BC"/>
            <w:sz w:val="28"/>
            <w:szCs w:val="28"/>
            <w:lang w:eastAsia="uk-UA"/>
          </w:rPr>
          <w:t>show</w:t>
        </w:r>
        <w:r w:rsidRPr="00A750F7">
          <w:rPr>
            <w:rStyle w:val="a6"/>
            <w:color w:val="1155BC"/>
            <w:sz w:val="28"/>
            <w:szCs w:val="28"/>
            <w:lang w:val="uk-UA" w:eastAsia="uk-UA"/>
          </w:rPr>
          <w:t>/962-2020-%</w:t>
        </w:r>
        <w:r>
          <w:rPr>
            <w:rStyle w:val="a6"/>
            <w:color w:val="1155BC"/>
            <w:sz w:val="28"/>
            <w:szCs w:val="28"/>
            <w:lang w:eastAsia="uk-UA"/>
          </w:rPr>
          <w:t>D</w:t>
        </w:r>
        <w:r w:rsidRPr="00A750F7">
          <w:rPr>
            <w:rStyle w:val="a6"/>
            <w:color w:val="1155BC"/>
            <w:sz w:val="28"/>
            <w:szCs w:val="28"/>
            <w:lang w:val="uk-UA" w:eastAsia="uk-UA"/>
          </w:rPr>
          <w:t>0%</w:t>
        </w:r>
        <w:r>
          <w:rPr>
            <w:rStyle w:val="a6"/>
            <w:color w:val="1155BC"/>
            <w:sz w:val="28"/>
            <w:szCs w:val="28"/>
            <w:lang w:eastAsia="uk-UA"/>
          </w:rPr>
          <w:t>BF</w:t>
        </w:r>
        <w:r w:rsidRPr="00A750F7">
          <w:rPr>
            <w:rStyle w:val="a6"/>
            <w:color w:val="1155BC"/>
            <w:sz w:val="28"/>
            <w:szCs w:val="28"/>
            <w:lang w:val="uk-UA" w:eastAsia="uk-UA"/>
          </w:rPr>
          <w:t>#</w:t>
        </w:r>
        <w:r>
          <w:rPr>
            <w:rStyle w:val="a6"/>
            <w:color w:val="1155BC"/>
            <w:sz w:val="28"/>
            <w:szCs w:val="28"/>
            <w:lang w:eastAsia="uk-UA"/>
          </w:rPr>
          <w:t>Text </w:t>
        </w:r>
      </w:hyperlink>
      <w:r>
        <w:rPr>
          <w:color w:val="000000"/>
          <w:sz w:val="28"/>
          <w:szCs w:val="28"/>
          <w:lang w:eastAsia="uk-UA"/>
        </w:rPr>
        <w:t> </w:t>
      </w:r>
    </w:p>
    <w:p w:rsidR="00801635" w:rsidRDefault="00801635" w:rsidP="00801635">
      <w:pPr>
        <w:rPr>
          <w:color w:val="0070C0"/>
          <w:sz w:val="28"/>
          <w:szCs w:val="28"/>
          <w:lang w:val="uk-UA"/>
        </w:rPr>
      </w:pPr>
      <w:r>
        <w:rPr>
          <w:sz w:val="28"/>
          <w:szCs w:val="28"/>
        </w:rPr>
        <w:t xml:space="preserve">Електронні джерела літератури здобувачі освіти можуть знайти на сайті </w:t>
      </w:r>
      <w:r>
        <w:rPr>
          <w:color w:val="0070C0"/>
          <w:sz w:val="28"/>
          <w:szCs w:val="28"/>
          <w:lang w:val="en-US"/>
        </w:rPr>
        <w:t>onmu</w:t>
      </w:r>
      <w:r>
        <w:rPr>
          <w:color w:val="0070C0"/>
          <w:sz w:val="28"/>
          <w:szCs w:val="28"/>
        </w:rPr>
        <w:t>.</w:t>
      </w:r>
      <w:r>
        <w:rPr>
          <w:color w:val="0070C0"/>
          <w:sz w:val="28"/>
          <w:szCs w:val="28"/>
          <w:lang w:val="en-US"/>
        </w:rPr>
        <w:t>edu</w:t>
      </w:r>
      <w:r>
        <w:rPr>
          <w:color w:val="0070C0"/>
          <w:sz w:val="28"/>
          <w:szCs w:val="28"/>
        </w:rPr>
        <w:t>.</w:t>
      </w:r>
      <w:r>
        <w:rPr>
          <w:color w:val="0070C0"/>
          <w:sz w:val="28"/>
          <w:szCs w:val="28"/>
          <w:lang w:val="en-US"/>
        </w:rPr>
        <w:t>info</w:t>
      </w:r>
      <w:r>
        <w:rPr>
          <w:color w:val="0070C0"/>
          <w:sz w:val="28"/>
          <w:szCs w:val="28"/>
        </w:rPr>
        <w:t xml:space="preserve">  </w:t>
      </w:r>
    </w:p>
    <w:p w:rsidR="00A750F7" w:rsidRDefault="00A750F7" w:rsidP="00801635">
      <w:pPr>
        <w:rPr>
          <w:color w:val="0070C0"/>
          <w:sz w:val="28"/>
          <w:szCs w:val="28"/>
          <w:lang w:val="uk-UA"/>
        </w:rPr>
      </w:pPr>
    </w:p>
    <w:p w:rsidR="00A750F7" w:rsidRDefault="00A750F7" w:rsidP="00801635">
      <w:pPr>
        <w:rPr>
          <w:color w:val="0070C0"/>
          <w:sz w:val="28"/>
          <w:szCs w:val="28"/>
          <w:lang w:val="uk-UA"/>
        </w:rPr>
      </w:pPr>
    </w:p>
    <w:p w:rsidR="00A750F7" w:rsidRPr="00A750F7" w:rsidRDefault="00A750F7" w:rsidP="00801635">
      <w:pPr>
        <w:rPr>
          <w:color w:val="0070C0"/>
          <w:sz w:val="28"/>
          <w:szCs w:val="28"/>
          <w:lang w:val="uk-UA"/>
        </w:rPr>
      </w:pPr>
    </w:p>
    <w:p w:rsidR="00801635" w:rsidRDefault="00801635" w:rsidP="00801635">
      <w:pPr>
        <w:jc w:val="both"/>
        <w:rPr>
          <w:color w:val="4F81BD" w:themeColor="accent1"/>
          <w:sz w:val="28"/>
          <w:szCs w:val="28"/>
        </w:rPr>
      </w:pPr>
      <w:r>
        <w:rPr>
          <w:rFonts w:eastAsia="Microsoft YaHei"/>
          <w:b/>
          <w:bCs/>
          <w:color w:val="000000" w:themeColor="text1"/>
          <w:sz w:val="28"/>
          <w:szCs w:val="28"/>
          <w:lang w:bidi="uk-UA"/>
        </w:rPr>
        <w:lastRenderedPageBreak/>
        <w:tab/>
      </w:r>
      <w:r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t>ОЦІНЮВАННЯ</w:t>
      </w:r>
    </w:p>
    <w:p w:rsidR="00801635" w:rsidRDefault="00801635" w:rsidP="00801635">
      <w:pPr>
        <w:tabs>
          <w:tab w:val="left" w:pos="0"/>
          <w:tab w:val="left" w:pos="142"/>
        </w:tabs>
        <w:suppressAutoHyphens/>
        <w:ind w:firstLine="709"/>
        <w:jc w:val="both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Поточний контроль</w:t>
      </w:r>
    </w:p>
    <w:p w:rsidR="00801635" w:rsidRDefault="00801635" w:rsidP="00801635">
      <w:pPr>
        <w:tabs>
          <w:tab w:val="left" w:pos="0"/>
          <w:tab w:val="left" w:pos="142"/>
        </w:tabs>
        <w:suppressAutoHyphens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До контрольних заходів належить </w:t>
      </w:r>
      <w:r>
        <w:rPr>
          <w:i/>
          <w:color w:val="000000" w:themeColor="text1"/>
          <w:sz w:val="28"/>
          <w:szCs w:val="28"/>
        </w:rPr>
        <w:t>поточний контроль</w:t>
      </w:r>
      <w:r>
        <w:rPr>
          <w:color w:val="000000" w:themeColor="text1"/>
          <w:sz w:val="28"/>
          <w:szCs w:val="28"/>
        </w:rPr>
        <w:t>. Поточна навчальна діяльність здобувачів контролюється на практичних заняттях. Застосовуються такі засоби діагностики рівня підготовки здобувачів: усне опитування; тестові завдання; написання наукових повідомлень. Поточне оцінювання здобувачів вищої освіти відбувається на кожному занятті (повинно бути опитано не менше 30 % здобувачів вищої освіти). Поточна навчальна діяльність здобувача оцінюється за 4-бальною (традиційною) шкалою: “5”,“4”, “3”, “2”.</w:t>
      </w:r>
    </w:p>
    <w:p w:rsidR="00801635" w:rsidRDefault="00801635" w:rsidP="00801635">
      <w:pPr>
        <w:tabs>
          <w:tab w:val="left" w:pos="0"/>
          <w:tab w:val="left" w:pos="142"/>
        </w:tabs>
        <w:suppressAutoHyphens/>
        <w:ind w:firstLine="709"/>
        <w:jc w:val="both"/>
        <w:rPr>
          <w:color w:val="000000" w:themeColor="text1"/>
          <w:sz w:val="28"/>
          <w:szCs w:val="28"/>
        </w:rPr>
      </w:pPr>
      <w:r>
        <w:rPr>
          <w:i/>
          <w:color w:val="000000" w:themeColor="text1"/>
          <w:sz w:val="28"/>
          <w:szCs w:val="28"/>
        </w:rPr>
        <w:t>Самостійна робота здобувача</w:t>
      </w:r>
      <w:r>
        <w:rPr>
          <w:color w:val="000000" w:themeColor="text1"/>
          <w:sz w:val="28"/>
          <w:szCs w:val="28"/>
        </w:rPr>
        <w:t>, яка передбачена в програмі, контролюється і оцінюється при поточному контролі.</w:t>
      </w:r>
    </w:p>
    <w:p w:rsidR="00801635" w:rsidRDefault="00801635" w:rsidP="00801635">
      <w:pPr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Як результат вивчення даної дисципліни здобувач отримує «</w:t>
      </w:r>
      <w:r>
        <w:rPr>
          <w:i/>
          <w:color w:val="000000" w:themeColor="text1"/>
          <w:sz w:val="28"/>
          <w:szCs w:val="28"/>
        </w:rPr>
        <w:t>залік</w:t>
      </w:r>
      <w:r>
        <w:rPr>
          <w:color w:val="000000" w:themeColor="text1"/>
          <w:sz w:val="28"/>
          <w:szCs w:val="28"/>
        </w:rPr>
        <w:t xml:space="preserve">», який виставляється на підставі поточної навчальної діяльності здобувача за умов: відсутності пропусків занять або вчасного їхнього відпрацювання, середнього балу за поточну навчальну діяльність не менше 3,00. Залік виставляється у кінці вивчення дисципліни на підставі поточних оцінок у вигляді середнього балу (тобто середнє арифметичне всіх отриманих оцінок за традиційною шкалою, округлене до 2 (двох) знаків після коми). Отримане середнє арифметичне з дисципліни дозволяє здійснити конвертацію в оцінку за 200-бальною шкалою для подальшого ранжування за рейтинговою шкалою (ECTS). Відповідно до отриманих балів за 200-бальною шкалою, здобувачі оцінюються за рейтинговою шкалою ЕСTS. </w:t>
      </w:r>
    </w:p>
    <w:p w:rsidR="00801635" w:rsidRDefault="00801635" w:rsidP="00801635">
      <w:pPr>
        <w:tabs>
          <w:tab w:val="left" w:pos="426"/>
          <w:tab w:val="left" w:pos="5554"/>
        </w:tabs>
        <w:spacing w:before="120" w:after="120"/>
        <w:contextualSpacing/>
        <w:jc w:val="both"/>
        <w:rPr>
          <w:sz w:val="22"/>
          <w:szCs w:val="22"/>
        </w:rPr>
      </w:pPr>
      <w:r>
        <w:rPr>
          <w:i/>
          <w:iCs/>
          <w:color w:val="000000" w:themeColor="text1"/>
          <w:sz w:val="28"/>
          <w:szCs w:val="28"/>
        </w:rPr>
        <w:t>Отримання бонусних балів</w:t>
      </w:r>
      <w:r>
        <w:rPr>
          <w:color w:val="000000" w:themeColor="text1"/>
          <w:sz w:val="28"/>
          <w:szCs w:val="28"/>
        </w:rPr>
        <w:t xml:space="preserve"> не передбачається.</w:t>
      </w:r>
      <w:r>
        <w:t xml:space="preserve"> </w:t>
      </w:r>
    </w:p>
    <w:p w:rsidR="00801635" w:rsidRDefault="00801635" w:rsidP="00801635">
      <w:pPr>
        <w:pStyle w:val="14"/>
        <w:spacing w:before="120" w:after="120"/>
        <w:jc w:val="center"/>
        <w:rPr>
          <w:b/>
          <w:noProof/>
          <w:sz w:val="28"/>
          <w:szCs w:val="28"/>
          <w:lang w:val="uk-UA"/>
        </w:rPr>
      </w:pPr>
      <w:r>
        <w:rPr>
          <w:b/>
          <w:noProof/>
          <w:sz w:val="28"/>
          <w:szCs w:val="28"/>
          <w:lang w:val="uk-UA"/>
        </w:rPr>
        <w:t>Критерії поточного оцінювання на практичному занятті:</w:t>
      </w:r>
    </w:p>
    <w:p w:rsidR="00A750F7" w:rsidRPr="00F779D0" w:rsidRDefault="00A750F7" w:rsidP="00A750F7">
      <w:pPr>
        <w:ind w:right="145"/>
      </w:pPr>
    </w:p>
    <w:p w:rsidR="00A750F7" w:rsidRPr="00F779D0" w:rsidRDefault="00A750F7" w:rsidP="00A750F7">
      <w:pPr>
        <w:ind w:right="145"/>
        <w:jc w:val="center"/>
        <w:rPr>
          <w:i/>
        </w:rPr>
      </w:pPr>
      <w:r w:rsidRPr="00F779D0">
        <w:rPr>
          <w:i/>
        </w:rPr>
        <w:t xml:space="preserve">Критерії поточного оцінювання на практичному занятті: </w:t>
      </w:r>
    </w:p>
    <w:tbl>
      <w:tblPr>
        <w:tblW w:w="494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620"/>
        <w:gridCol w:w="8126"/>
      </w:tblGrid>
      <w:tr w:rsidR="00A750F7" w:rsidRPr="00F779D0" w:rsidTr="00375B40">
        <w:tc>
          <w:tcPr>
            <w:tcW w:w="831" w:type="pct"/>
          </w:tcPr>
          <w:p w:rsidR="00A750F7" w:rsidRPr="00F779D0" w:rsidRDefault="00A750F7" w:rsidP="00375B40">
            <w:pPr>
              <w:widowControl w:val="0"/>
              <w:ind w:right="184"/>
              <w:jc w:val="center"/>
              <w:rPr>
                <w:b/>
                <w:lang w:val="uk-UA"/>
              </w:rPr>
            </w:pPr>
            <w:r w:rsidRPr="00F779D0">
              <w:rPr>
                <w:b/>
                <w:lang w:val="uk-UA"/>
              </w:rPr>
              <w:t>Оцінка</w:t>
            </w:r>
          </w:p>
        </w:tc>
        <w:tc>
          <w:tcPr>
            <w:tcW w:w="4169" w:type="pct"/>
          </w:tcPr>
          <w:p w:rsidR="00A750F7" w:rsidRPr="00F779D0" w:rsidRDefault="00A750F7" w:rsidP="00375B40">
            <w:pPr>
              <w:widowControl w:val="0"/>
              <w:jc w:val="center"/>
              <w:rPr>
                <w:b/>
                <w:lang w:val="uk-UA"/>
              </w:rPr>
            </w:pPr>
            <w:r w:rsidRPr="00F779D0">
              <w:rPr>
                <w:b/>
                <w:lang w:val="uk-UA"/>
              </w:rPr>
              <w:t>Критерії оцінювання</w:t>
            </w:r>
          </w:p>
        </w:tc>
      </w:tr>
      <w:tr w:rsidR="00A750F7" w:rsidRPr="0091085C" w:rsidTr="00375B40">
        <w:tc>
          <w:tcPr>
            <w:tcW w:w="831" w:type="pct"/>
          </w:tcPr>
          <w:p w:rsidR="00A750F7" w:rsidRPr="00F779D0" w:rsidRDefault="00A750F7" w:rsidP="00375B40">
            <w:pPr>
              <w:widowControl w:val="0"/>
              <w:ind w:right="184"/>
              <w:rPr>
                <w:lang w:val="uk-UA"/>
              </w:rPr>
            </w:pPr>
            <w:r w:rsidRPr="00F779D0">
              <w:rPr>
                <w:lang w:val="uk-UA"/>
              </w:rPr>
              <w:t>Відмінно</w:t>
            </w:r>
          </w:p>
          <w:p w:rsidR="00A750F7" w:rsidRPr="00F779D0" w:rsidRDefault="00A750F7" w:rsidP="00375B40">
            <w:pPr>
              <w:widowControl w:val="0"/>
              <w:ind w:right="184"/>
              <w:rPr>
                <w:lang w:val="uk-UA"/>
              </w:rPr>
            </w:pPr>
            <w:r w:rsidRPr="00F779D0">
              <w:rPr>
                <w:lang w:val="uk-UA"/>
              </w:rPr>
              <w:t>«5»</w:t>
            </w:r>
          </w:p>
        </w:tc>
        <w:tc>
          <w:tcPr>
            <w:tcW w:w="4169" w:type="pct"/>
          </w:tcPr>
          <w:p w:rsidR="00A750F7" w:rsidRPr="00F779D0" w:rsidRDefault="00A750F7" w:rsidP="00375B40">
            <w:pPr>
              <w:rPr>
                <w:lang w:val="uk-UA"/>
              </w:rPr>
            </w:pPr>
            <w:r w:rsidRPr="00F779D0">
              <w:rPr>
                <w:lang w:val="uk-UA"/>
              </w:rPr>
              <w:t>Здобувач вільно володіє матеріалом, приймає активну участь в обговоренні та вирішенні ситуаційної клінічної задачі, впевнено демонструє практичні навички під час збору епідеміологічного анамнезу, планування протиепідемічних заходів у вогнищах інфекційних хвороб з різними механізмами передачі, планування профілактичних заходів, прогнозування епідемічної ситуації та інтерпритації результатів клінічного, лабораторних та інструментальних досліджень у конкретного хворого, для підтверження попереднього діагнозу інфекційної хвороби,  висловлює свою думку з теми заняття, демонструє епідеміологічне мислення .</w:t>
            </w:r>
          </w:p>
        </w:tc>
      </w:tr>
      <w:tr w:rsidR="00A750F7" w:rsidRPr="0091085C" w:rsidTr="00375B40">
        <w:tc>
          <w:tcPr>
            <w:tcW w:w="831" w:type="pct"/>
          </w:tcPr>
          <w:p w:rsidR="00A750F7" w:rsidRPr="00F779D0" w:rsidRDefault="00A750F7" w:rsidP="00375B40">
            <w:pPr>
              <w:widowControl w:val="0"/>
              <w:ind w:right="184"/>
              <w:rPr>
                <w:lang w:val="uk-UA"/>
              </w:rPr>
            </w:pPr>
            <w:r w:rsidRPr="00F779D0">
              <w:rPr>
                <w:lang w:val="uk-UA"/>
              </w:rPr>
              <w:t>Добре</w:t>
            </w:r>
          </w:p>
          <w:p w:rsidR="00A750F7" w:rsidRPr="00F779D0" w:rsidRDefault="00A750F7" w:rsidP="00375B40">
            <w:pPr>
              <w:widowControl w:val="0"/>
              <w:ind w:right="184"/>
              <w:rPr>
                <w:lang w:val="uk-UA"/>
              </w:rPr>
            </w:pPr>
            <w:r w:rsidRPr="00F779D0">
              <w:rPr>
                <w:lang w:val="uk-UA"/>
              </w:rPr>
              <w:t>«4»</w:t>
            </w:r>
          </w:p>
        </w:tc>
        <w:tc>
          <w:tcPr>
            <w:tcW w:w="4169" w:type="pct"/>
          </w:tcPr>
          <w:p w:rsidR="00A750F7" w:rsidRPr="00F779D0" w:rsidRDefault="00A750F7" w:rsidP="00375B40">
            <w:pPr>
              <w:rPr>
                <w:lang w:val="uk-UA"/>
              </w:rPr>
            </w:pPr>
            <w:r w:rsidRPr="00F779D0">
              <w:rPr>
                <w:lang w:val="uk-UA"/>
              </w:rPr>
              <w:t>Здобувач добре володіє матеріалом, приймає участь в обговоренні та вирішенні ситуаційної клінічної задачі, демонструє практичні навички під час збору епідеміологічного анамнезу, планування протиепідемічних заходів у вогнищах інфекційних хвороб з різними механізмами передачі, планування профілактичних заходів, прогнозування епідемічної ситуації та інтерпритації результатів клінічного, лабораторних та інструментальних досліджень у конкретного хворого, для підтверження попереднього діагнозу інфекційної хвороби з деякими помилками,  висловлює свою думку з теми заняття, демонструє епідеміологічне мислення.</w:t>
            </w:r>
          </w:p>
        </w:tc>
      </w:tr>
      <w:tr w:rsidR="00A750F7" w:rsidRPr="0091085C" w:rsidTr="00375B40">
        <w:tc>
          <w:tcPr>
            <w:tcW w:w="831" w:type="pct"/>
          </w:tcPr>
          <w:p w:rsidR="00A750F7" w:rsidRPr="00F779D0" w:rsidRDefault="00A750F7" w:rsidP="00375B40">
            <w:pPr>
              <w:widowControl w:val="0"/>
              <w:rPr>
                <w:lang w:val="uk-UA"/>
              </w:rPr>
            </w:pPr>
            <w:r w:rsidRPr="00F779D0">
              <w:rPr>
                <w:lang w:val="uk-UA"/>
              </w:rPr>
              <w:t>Задовільно</w:t>
            </w:r>
          </w:p>
          <w:p w:rsidR="00A750F7" w:rsidRPr="00F779D0" w:rsidRDefault="00A750F7" w:rsidP="00375B40">
            <w:pPr>
              <w:widowControl w:val="0"/>
              <w:ind w:right="184"/>
              <w:rPr>
                <w:lang w:val="uk-UA"/>
              </w:rPr>
            </w:pPr>
            <w:r w:rsidRPr="00F779D0">
              <w:rPr>
                <w:lang w:val="uk-UA"/>
              </w:rPr>
              <w:lastRenderedPageBreak/>
              <w:t>«3»</w:t>
            </w:r>
          </w:p>
        </w:tc>
        <w:tc>
          <w:tcPr>
            <w:tcW w:w="4169" w:type="pct"/>
          </w:tcPr>
          <w:p w:rsidR="00A750F7" w:rsidRPr="00F779D0" w:rsidRDefault="00A750F7" w:rsidP="00375B40">
            <w:pPr>
              <w:rPr>
                <w:lang w:val="uk-UA"/>
              </w:rPr>
            </w:pPr>
            <w:r w:rsidRPr="00F779D0">
              <w:rPr>
                <w:lang w:val="uk-UA"/>
              </w:rPr>
              <w:lastRenderedPageBreak/>
              <w:t xml:space="preserve">Здобувач недостатньо володіє матеріалом, невпевнено приймає участь в </w:t>
            </w:r>
            <w:r w:rsidRPr="00F779D0">
              <w:rPr>
                <w:lang w:val="uk-UA"/>
              </w:rPr>
              <w:lastRenderedPageBreak/>
              <w:t>обговоренні та вирішенні ситуаційної клінічної задачі, демонструє практичні навички під час збору епідеміологічного анамнезу планування протиепідемічних заходів у вогнищах інфекційних хвороб з різними механізмами передачі, планування профілактичних заходів, прогнозування епідемічної ситуації та інтерпритації результатів клінічного, лабораторних та інструментальних досліджень у конкретного хворого, для підтверження попереднього діагнозу інфекційної хвороби з суттєвими помилками,  висловлює свою думку з теми заняття, демонструє епідеміологічне мислення.</w:t>
            </w:r>
          </w:p>
        </w:tc>
      </w:tr>
      <w:tr w:rsidR="00A750F7" w:rsidRPr="0091085C" w:rsidTr="00375B40">
        <w:tc>
          <w:tcPr>
            <w:tcW w:w="831" w:type="pct"/>
          </w:tcPr>
          <w:p w:rsidR="00A750F7" w:rsidRPr="00F779D0" w:rsidRDefault="00A750F7" w:rsidP="00375B40">
            <w:pPr>
              <w:widowControl w:val="0"/>
              <w:rPr>
                <w:lang w:val="uk-UA"/>
              </w:rPr>
            </w:pPr>
            <w:r w:rsidRPr="00F779D0">
              <w:rPr>
                <w:lang w:val="uk-UA"/>
              </w:rPr>
              <w:lastRenderedPageBreak/>
              <w:t>Незадовільно</w:t>
            </w:r>
          </w:p>
          <w:p w:rsidR="00A750F7" w:rsidRPr="00F779D0" w:rsidRDefault="00A750F7" w:rsidP="00375B40">
            <w:pPr>
              <w:widowControl w:val="0"/>
              <w:ind w:right="184"/>
              <w:rPr>
                <w:lang w:val="uk-UA"/>
              </w:rPr>
            </w:pPr>
            <w:r w:rsidRPr="00F779D0">
              <w:rPr>
                <w:lang w:val="uk-UA"/>
              </w:rPr>
              <w:t>«2»</w:t>
            </w:r>
          </w:p>
        </w:tc>
        <w:tc>
          <w:tcPr>
            <w:tcW w:w="4169" w:type="pct"/>
          </w:tcPr>
          <w:p w:rsidR="00A750F7" w:rsidRPr="00F779D0" w:rsidRDefault="00A750F7" w:rsidP="00375B40">
            <w:pPr>
              <w:rPr>
                <w:lang w:val="uk-UA"/>
              </w:rPr>
            </w:pPr>
            <w:r w:rsidRPr="00F779D0">
              <w:rPr>
                <w:lang w:val="uk-UA"/>
              </w:rPr>
              <w:t>Здобувач не володіє матеріалом, не приймає участь в обговоренні та вирішенні ситуаційної клінічної задачі, не демонструє практичні навички під час збору епідеміологічного анамнезу планування протиепідемічних заходів у вогнищах інфекційних хвороб з різними механізмами передачі, планування профілактичних заходів, прогнозування епідемічної ситуації та інтерпритації результатів клінічного, лабораторних та інструментальних досліджень у конкретного хворого, для підтверження попереднього діагнозу інфекційної хвороби.</w:t>
            </w:r>
          </w:p>
        </w:tc>
      </w:tr>
    </w:tbl>
    <w:p w:rsidR="00A750F7" w:rsidRPr="00F779D0" w:rsidRDefault="00A750F7" w:rsidP="00A750F7">
      <w:pPr>
        <w:ind w:right="145"/>
        <w:jc w:val="center"/>
        <w:rPr>
          <w:lang w:val="uk-UA"/>
        </w:rPr>
      </w:pPr>
      <w:r w:rsidRPr="00F779D0">
        <w:rPr>
          <w:b/>
          <w:lang w:val="uk-UA"/>
        </w:rPr>
        <w:t xml:space="preserve"> </w:t>
      </w:r>
      <w:r w:rsidRPr="00F779D0">
        <w:rPr>
          <w:b/>
          <w:i/>
          <w:lang w:val="uk-UA"/>
        </w:rPr>
        <w:t xml:space="preserve"> </w:t>
      </w:r>
    </w:p>
    <w:p w:rsidR="00A750F7" w:rsidRPr="00FE5F2E" w:rsidRDefault="00A750F7" w:rsidP="00A750F7">
      <w:pPr>
        <w:widowControl w:val="0"/>
        <w:ind w:firstLine="708"/>
        <w:rPr>
          <w:sz w:val="28"/>
          <w:szCs w:val="28"/>
          <w:lang w:val="uk-UA"/>
        </w:rPr>
      </w:pPr>
      <w:r w:rsidRPr="00FE5F2E">
        <w:rPr>
          <w:i/>
          <w:sz w:val="28"/>
          <w:szCs w:val="28"/>
          <w:lang w:val="uk-UA"/>
        </w:rPr>
        <w:t>Форми і методи підсумкового контролю:</w:t>
      </w:r>
      <w:r w:rsidR="00FE5F2E">
        <w:rPr>
          <w:sz w:val="28"/>
          <w:szCs w:val="28"/>
          <w:lang w:val="uk-UA"/>
        </w:rPr>
        <w:t xml:space="preserve"> </w:t>
      </w:r>
      <w:r w:rsidRPr="00FE5F2E">
        <w:rPr>
          <w:sz w:val="28"/>
          <w:szCs w:val="28"/>
          <w:lang w:val="uk-UA"/>
        </w:rPr>
        <w:t>залік</w:t>
      </w:r>
    </w:p>
    <w:p w:rsidR="00A750F7" w:rsidRPr="00FE5F2E" w:rsidRDefault="00A750F7" w:rsidP="00A750F7">
      <w:pPr>
        <w:widowControl w:val="0"/>
        <w:ind w:firstLine="709"/>
        <w:rPr>
          <w:sz w:val="28"/>
          <w:szCs w:val="28"/>
          <w:lang w:val="uk-UA"/>
        </w:rPr>
      </w:pPr>
      <w:r w:rsidRPr="00FE5F2E">
        <w:rPr>
          <w:sz w:val="28"/>
          <w:szCs w:val="28"/>
          <w:lang w:val="uk-UA"/>
        </w:rPr>
        <w:t xml:space="preserve">До підсумкового контролю у формі </w:t>
      </w:r>
      <w:r w:rsidR="00FE5F2E">
        <w:rPr>
          <w:sz w:val="28"/>
          <w:szCs w:val="28"/>
          <w:lang w:val="uk-UA"/>
        </w:rPr>
        <w:t xml:space="preserve"> </w:t>
      </w:r>
      <w:r w:rsidRPr="00FE5F2E">
        <w:rPr>
          <w:sz w:val="28"/>
          <w:szCs w:val="28"/>
          <w:lang w:val="uk-UA"/>
        </w:rPr>
        <w:t>заліку допускаються лише ті здобувачі, які виконали вимоги навчальної програми з дисципліни, не мають академічної заборгованості та їх середній бал за поточну навчальну діяльність з дисципліни становить не менше 3,00.</w:t>
      </w:r>
    </w:p>
    <w:p w:rsidR="00A750F7" w:rsidRPr="00F779D0" w:rsidRDefault="00FE5F2E" w:rsidP="00A750F7">
      <w:pPr>
        <w:widowControl w:val="0"/>
        <w:ind w:firstLine="709"/>
        <w:rPr>
          <w:rStyle w:val="fontstyle21"/>
          <w:szCs w:val="24"/>
          <w:lang w:val="uk-UA"/>
        </w:rPr>
      </w:pPr>
      <w:r>
        <w:rPr>
          <w:rStyle w:val="fontstyle01"/>
          <w:lang w:val="uk-UA"/>
        </w:rPr>
        <w:t>З</w:t>
      </w:r>
      <w:r w:rsidR="00A750F7" w:rsidRPr="00F779D0">
        <w:rPr>
          <w:rStyle w:val="fontstyle01"/>
          <w:lang w:val="uk-UA"/>
        </w:rPr>
        <w:t xml:space="preserve">алік здійснюється: </w:t>
      </w:r>
      <w:r w:rsidR="00A750F7" w:rsidRPr="00F779D0">
        <w:rPr>
          <w:rStyle w:val="fontstyle21"/>
          <w:szCs w:val="24"/>
          <w:lang w:val="uk-UA"/>
        </w:rPr>
        <w:t xml:space="preserve">на </w:t>
      </w:r>
      <w:r w:rsidR="00A750F7" w:rsidRPr="00F779D0">
        <w:rPr>
          <w:rStyle w:val="fontstyle01"/>
          <w:lang w:val="uk-UA"/>
        </w:rPr>
        <w:t xml:space="preserve">останньому занятті (заняття виокремлюється як окремий контрольний захід) після закінчення занять до початку екзаменаційної сесії – </w:t>
      </w:r>
      <w:r w:rsidR="00A750F7" w:rsidRPr="00F779D0">
        <w:rPr>
          <w:rStyle w:val="fontstyle21"/>
          <w:szCs w:val="24"/>
          <w:lang w:val="uk-UA"/>
        </w:rPr>
        <w:t xml:space="preserve">при стрічковій системі навчання, на </w:t>
      </w:r>
      <w:r w:rsidR="00A750F7" w:rsidRPr="00F779D0">
        <w:rPr>
          <w:rStyle w:val="fontstyle01"/>
          <w:lang w:val="uk-UA"/>
        </w:rPr>
        <w:t xml:space="preserve">останньому занятті з освітньої компоненти </w:t>
      </w:r>
      <w:r w:rsidR="00A750F7" w:rsidRPr="00F779D0">
        <w:rPr>
          <w:rStyle w:val="fontstyle21"/>
          <w:szCs w:val="24"/>
          <w:lang w:val="uk-UA"/>
        </w:rPr>
        <w:t xml:space="preserve">– при цикловій системі навчання. </w:t>
      </w:r>
    </w:p>
    <w:p w:rsidR="00A750F7" w:rsidRPr="00F779D0" w:rsidRDefault="00A750F7" w:rsidP="00A750F7">
      <w:pPr>
        <w:widowControl w:val="0"/>
        <w:ind w:firstLine="709"/>
        <w:rPr>
          <w:rStyle w:val="fontstyle01"/>
          <w:lang w:val="uk-UA"/>
        </w:rPr>
      </w:pPr>
      <w:r w:rsidRPr="00F779D0">
        <w:rPr>
          <w:rStyle w:val="fontstyle01"/>
          <w:lang w:val="uk-UA"/>
        </w:rPr>
        <w:t>Методика проведення підсумкового (семестрового) контролю з освітньої компоненти у формі заліку є уніфікованою та передбачає використання стандартизованих форм.</w:t>
      </w:r>
    </w:p>
    <w:p w:rsidR="00A750F7" w:rsidRPr="00F779D0" w:rsidRDefault="00A750F7" w:rsidP="00A750F7">
      <w:pPr>
        <w:pStyle w:val="af1"/>
        <w:widowControl w:val="0"/>
        <w:ind w:left="0"/>
        <w:jc w:val="both"/>
        <w:rPr>
          <w:b/>
          <w:i/>
        </w:rPr>
      </w:pPr>
    </w:p>
    <w:p w:rsidR="00801635" w:rsidRDefault="00A750F7" w:rsidP="00FE5F2E">
      <w:pPr>
        <w:ind w:right="145"/>
        <w:rPr>
          <w:b/>
          <w:sz w:val="22"/>
          <w:szCs w:val="22"/>
          <w:lang w:eastAsia="en-US"/>
        </w:rPr>
      </w:pPr>
      <w:r w:rsidRPr="00F779D0">
        <w:rPr>
          <w:b/>
        </w:rPr>
        <w:t xml:space="preserve"> </w:t>
      </w:r>
    </w:p>
    <w:p w:rsidR="00801635" w:rsidRDefault="00801635" w:rsidP="00801635">
      <w:pPr>
        <w:rPr>
          <w:color w:val="4F81BD" w:themeColor="accent1"/>
          <w:sz w:val="28"/>
          <w:szCs w:val="28"/>
        </w:rPr>
      </w:pPr>
      <w:r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t>ПОЛІТИКА КУРСУ</w:t>
      </w:r>
    </w:p>
    <w:p w:rsidR="00801635" w:rsidRDefault="00801635" w:rsidP="00801635">
      <w:pPr>
        <w:ind w:firstLine="709"/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>Політика щодо дедлайнів та перескладання</w:t>
      </w:r>
    </w:p>
    <w:p w:rsidR="00801635" w:rsidRDefault="00801635" w:rsidP="0080163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Дедлайни та перекладання встановлюються деканатом. Усі пропущені заняття мають бути відпрацьовані. Лекції відпрацьовуються шляхом написання рефератів або презентацій з теми пропущеного заняття.Практичні заняття відпрацьовуються згідно з розкладом консультацій.</w:t>
      </w:r>
    </w:p>
    <w:p w:rsidR="00801635" w:rsidRDefault="00801635" w:rsidP="0080163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Здобувачі вищої освіти не мають права на перескладання поточних задовільних і незадовільних оцінок з метою підвищення середньої арифметичної всіх поточних оцінок.</w:t>
      </w:r>
    </w:p>
    <w:p w:rsidR="00801635" w:rsidRDefault="00801635" w:rsidP="0080163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Здобувачі вищої освіти мають право впродовж семестру на перескладання поточних незадовільних оцінок тільки з метою досягнення середнього поточного балу 3,0.</w:t>
      </w:r>
    </w:p>
    <w:p w:rsidR="00801635" w:rsidRDefault="00801635" w:rsidP="00801635">
      <w:pPr>
        <w:ind w:firstLine="709"/>
        <w:jc w:val="both"/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>Політика щодо відвідування та запізнень</w:t>
      </w:r>
    </w:p>
    <w:p w:rsidR="00801635" w:rsidRDefault="00801635" w:rsidP="0080163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За відсутності </w:t>
      </w:r>
      <w:r>
        <w:rPr>
          <w:color w:val="000000" w:themeColor="text1"/>
          <w:sz w:val="28"/>
          <w:szCs w:val="28"/>
        </w:rPr>
        <w:t xml:space="preserve">здобувача вищої освіти </w:t>
      </w:r>
      <w:r>
        <w:rPr>
          <w:sz w:val="28"/>
          <w:szCs w:val="28"/>
        </w:rPr>
        <w:t>на занятті або при його запізненні здобувач  отримує відмітку н/б (не був), що потребує подальшого відпрацювання в умовленому порядку.</w:t>
      </w:r>
    </w:p>
    <w:p w:rsidR="00801635" w:rsidRDefault="00801635" w:rsidP="00801635">
      <w:pPr>
        <w:ind w:firstLine="709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Використання мобільних пристроїв</w:t>
      </w:r>
    </w:p>
    <w:p w:rsidR="00801635" w:rsidRDefault="00801635" w:rsidP="00801635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Під час проведення практичних занять використання смартфону, планшету або іншого пристрою для зберігання та обробки інформації допускається лише з дозволу викладача.</w:t>
      </w:r>
    </w:p>
    <w:p w:rsidR="00801635" w:rsidRDefault="00801635" w:rsidP="00801635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Під час проведення будь-яких форм контролю використання мобільних пристроїв та аксесуарів до них суворо забороняється.</w:t>
      </w:r>
    </w:p>
    <w:p w:rsidR="00801635" w:rsidRDefault="00801635" w:rsidP="00801635">
      <w:pPr>
        <w:ind w:firstLine="709"/>
        <w:jc w:val="both"/>
        <w:rPr>
          <w:color w:val="000000"/>
          <w:sz w:val="28"/>
          <w:szCs w:val="28"/>
        </w:rPr>
      </w:pPr>
    </w:p>
    <w:p w:rsidR="00801635" w:rsidRDefault="00801635" w:rsidP="00801635">
      <w:pPr>
        <w:ind w:firstLine="709"/>
        <w:jc w:val="both"/>
        <w:rPr>
          <w:b/>
          <w:color w:val="000000"/>
          <w:sz w:val="28"/>
          <w:szCs w:val="28"/>
        </w:rPr>
      </w:pPr>
      <w:r>
        <w:rPr>
          <w:bCs/>
          <w:i/>
          <w:iCs/>
          <w:color w:val="000000"/>
          <w:sz w:val="28"/>
          <w:szCs w:val="28"/>
        </w:rPr>
        <w:t>Поведінка в аудиторії</w:t>
      </w:r>
    </w:p>
    <w:p w:rsidR="00801635" w:rsidRDefault="00801635" w:rsidP="00801635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Дотримання тиші серед здобувачів на заняттях, виключення – питання здобувачів до викладача стосовно роз’яснення матеріалу; робоча дискусійна атмосфера на практичних заняттях під час опитування; дотримання етики академічних взаємовідносин.</w:t>
      </w:r>
    </w:p>
    <w:p w:rsidR="00801635" w:rsidRDefault="00801635" w:rsidP="00801635">
      <w:pPr>
        <w:tabs>
          <w:tab w:val="left" w:pos="142"/>
        </w:tabs>
        <w:suppressAutoHyphens/>
        <w:autoSpaceDE w:val="0"/>
        <w:ind w:left="709"/>
        <w:jc w:val="both"/>
        <w:rPr>
          <w:sz w:val="28"/>
          <w:szCs w:val="28"/>
        </w:rPr>
      </w:pPr>
      <w:r>
        <w:rPr>
          <w:i/>
          <w:sz w:val="28"/>
          <w:szCs w:val="28"/>
        </w:rPr>
        <w:t>Дотримання академічної доброчесності</w:t>
      </w:r>
      <w:r>
        <w:rPr>
          <w:sz w:val="28"/>
          <w:szCs w:val="28"/>
        </w:rPr>
        <w:t xml:space="preserve"> </w:t>
      </w:r>
    </w:p>
    <w:p w:rsidR="00801635" w:rsidRDefault="00801635" w:rsidP="00801635">
      <w:pPr>
        <w:tabs>
          <w:tab w:val="left" w:pos="142"/>
        </w:tabs>
        <w:suppressAutoHyphens/>
        <w:autoSpaceDE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Здобувачами освіти передбачає: </w:t>
      </w:r>
    </w:p>
    <w:p w:rsidR="00801635" w:rsidRDefault="00801635" w:rsidP="00801635">
      <w:pPr>
        <w:tabs>
          <w:tab w:val="left" w:pos="142"/>
        </w:tabs>
        <w:suppressAutoHyphens/>
        <w:autoSpaceDE w:val="0"/>
        <w:jc w:val="both"/>
        <w:rPr>
          <w:sz w:val="28"/>
          <w:szCs w:val="28"/>
        </w:rPr>
      </w:pPr>
      <w:r>
        <w:rPr>
          <w:sz w:val="28"/>
          <w:szCs w:val="28"/>
        </w:rPr>
        <w:t>-самостійне виконання навчальних завдань.</w:t>
      </w:r>
    </w:p>
    <w:p w:rsidR="00801635" w:rsidRDefault="00801635" w:rsidP="00801635">
      <w:pPr>
        <w:tabs>
          <w:tab w:val="left" w:pos="142"/>
        </w:tabs>
        <w:suppressAutoHyphens/>
        <w:autoSpaceDE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-неприйнятними у навчальній діяльності для учасників освітнього процесу є використання під час контрольних заходів заборонених допоміжних матеріалів або технічних засобів</w:t>
      </w:r>
    </w:p>
    <w:p w:rsidR="00801635" w:rsidRDefault="00801635" w:rsidP="00801635">
      <w:pPr>
        <w:tabs>
          <w:tab w:val="left" w:pos="142"/>
        </w:tabs>
        <w:suppressAutoHyphens/>
        <w:autoSpaceDE w:val="0"/>
        <w:jc w:val="both"/>
        <w:rPr>
          <w:sz w:val="28"/>
          <w:szCs w:val="28"/>
        </w:rPr>
      </w:pPr>
      <w:r>
        <w:rPr>
          <w:sz w:val="28"/>
          <w:szCs w:val="28"/>
        </w:rPr>
        <w:t>-використання родинних або службових зв’язків для  отримання позитивної або вищої оцінки під час здійснення будь-якої форми контролю</w:t>
      </w:r>
    </w:p>
    <w:p w:rsidR="00801635" w:rsidRDefault="00801635" w:rsidP="00801635">
      <w:pPr>
        <w:tabs>
          <w:tab w:val="left" w:pos="142"/>
        </w:tabs>
        <w:suppressAutoHyphens/>
        <w:autoSpaceDE w:val="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За порушення академічної доброчесності здобувачі можуть бути до такої академічної відповідальності:</w:t>
      </w:r>
    </w:p>
    <w:p w:rsidR="00801635" w:rsidRDefault="00801635" w:rsidP="00801635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-зниження результатів оцінювання контрольної роботи, іспиту, заліку тощо;</w:t>
      </w:r>
    </w:p>
    <w:p w:rsidR="00801635" w:rsidRDefault="00801635" w:rsidP="00801635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-повторне проходження оцінювання;</w:t>
      </w:r>
    </w:p>
    <w:p w:rsidR="00801635" w:rsidRDefault="00801635" w:rsidP="00801635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-призначення додаткових контрольних заходів;</w:t>
      </w:r>
    </w:p>
    <w:p w:rsidR="00801635" w:rsidRDefault="00801635" w:rsidP="00801635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-повторне проходження відповідного освітнього компоненту освітньої програми;</w:t>
      </w:r>
    </w:p>
    <w:p w:rsidR="00801635" w:rsidRDefault="00801635" w:rsidP="00801635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-проведення додаткової перевірки інших робіт авторства порушника;</w:t>
      </w:r>
    </w:p>
    <w:p w:rsidR="00801635" w:rsidRDefault="00801635" w:rsidP="00801635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-повідомлення суб’екта, який здійснює фінансування навчання , потенційних роботодавців, батьків здобувача про вчінене порушення;</w:t>
      </w:r>
    </w:p>
    <w:p w:rsidR="00801635" w:rsidRDefault="00801635" w:rsidP="00801635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-позбавлення прпава брати участь у конкурсах на отримання академічної стіпендії ;</w:t>
      </w:r>
    </w:p>
    <w:p w:rsidR="00801635" w:rsidRPr="00FE5F2E" w:rsidRDefault="00801635" w:rsidP="00801635">
      <w:pPr>
        <w:ind w:firstLine="709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</w:rPr>
        <w:t>-виключення з рейтингу претендентів на отримання академічної стипендії або нарахування ш</w:t>
      </w:r>
      <w:r w:rsidR="00FE5F2E">
        <w:rPr>
          <w:color w:val="000000"/>
          <w:sz w:val="28"/>
          <w:szCs w:val="28"/>
        </w:rPr>
        <w:t>трафних балів у такому рейтингу</w:t>
      </w:r>
      <w:r w:rsidR="00FE5F2E">
        <w:rPr>
          <w:color w:val="000000"/>
          <w:sz w:val="28"/>
          <w:szCs w:val="28"/>
          <w:lang w:val="uk-UA"/>
        </w:rPr>
        <w:t>.</w:t>
      </w:r>
    </w:p>
    <w:p w:rsidR="0091085C" w:rsidRDefault="0091085C" w:rsidP="00801635">
      <w:pPr>
        <w:ind w:firstLine="709"/>
        <w:jc w:val="both"/>
        <w:rPr>
          <w:color w:val="000000"/>
          <w:sz w:val="28"/>
          <w:szCs w:val="28"/>
          <w:lang w:val="uk-UA"/>
        </w:rPr>
      </w:pPr>
    </w:p>
    <w:p w:rsidR="0091085C" w:rsidRDefault="0091085C" w:rsidP="00801635">
      <w:pPr>
        <w:ind w:firstLine="709"/>
        <w:jc w:val="both"/>
        <w:rPr>
          <w:color w:val="000000"/>
          <w:sz w:val="28"/>
          <w:szCs w:val="28"/>
          <w:lang w:val="uk-UA"/>
        </w:rPr>
      </w:pPr>
    </w:p>
    <w:p w:rsidR="0091085C" w:rsidRDefault="0091085C" w:rsidP="00801635">
      <w:pPr>
        <w:ind w:firstLine="709"/>
        <w:jc w:val="both"/>
        <w:rPr>
          <w:color w:val="000000"/>
          <w:sz w:val="28"/>
          <w:szCs w:val="28"/>
          <w:lang w:val="uk-UA"/>
        </w:rPr>
      </w:pPr>
    </w:p>
    <w:p w:rsidR="0091085C" w:rsidRDefault="0091085C" w:rsidP="00801635">
      <w:pPr>
        <w:ind w:firstLine="709"/>
        <w:jc w:val="both"/>
        <w:rPr>
          <w:color w:val="000000"/>
          <w:sz w:val="28"/>
          <w:szCs w:val="28"/>
          <w:lang w:val="uk-UA"/>
        </w:rPr>
      </w:pPr>
    </w:p>
    <w:p w:rsidR="0091085C" w:rsidRPr="00FE5F2E" w:rsidRDefault="0091085C" w:rsidP="0091085C">
      <w:pPr>
        <w:pStyle w:val="1"/>
        <w:ind w:right="145"/>
        <w:rPr>
          <w:color w:val="31849B" w:themeColor="accent5" w:themeShade="BF"/>
        </w:rPr>
      </w:pPr>
    </w:p>
    <w:p w:rsidR="0091085C" w:rsidRPr="0091085C" w:rsidRDefault="0091085C" w:rsidP="00801635">
      <w:pPr>
        <w:ind w:firstLine="709"/>
        <w:jc w:val="both"/>
        <w:rPr>
          <w:color w:val="000000"/>
          <w:sz w:val="28"/>
          <w:szCs w:val="28"/>
          <w:lang w:val="uk-UA"/>
        </w:rPr>
      </w:pPr>
    </w:p>
    <w:sectPr w:rsidR="0091085C" w:rsidRPr="0091085C" w:rsidSect="00415954">
      <w:footerReference w:type="default" r:id="rId13"/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1EC1" w:rsidRDefault="00F61EC1" w:rsidP="00B30265">
      <w:r>
        <w:separator/>
      </w:r>
    </w:p>
  </w:endnote>
  <w:endnote w:type="continuationSeparator" w:id="0">
    <w:p w:rsidR="00F61EC1" w:rsidRDefault="00F61EC1" w:rsidP="00B302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0265" w:rsidRDefault="004F5963">
    <w:pPr>
      <w:pStyle w:val="ae"/>
      <w:jc w:val="center"/>
    </w:pPr>
    <w:r>
      <w:fldChar w:fldCharType="begin"/>
    </w:r>
    <w:r w:rsidR="00BE7491">
      <w:instrText xml:space="preserve"> PAGE   \* MERGEFORMAT </w:instrText>
    </w:r>
    <w:r>
      <w:fldChar w:fldCharType="separate"/>
    </w:r>
    <w:r w:rsidR="00FE5F2E">
      <w:rPr>
        <w:noProof/>
      </w:rPr>
      <w:t>2</w:t>
    </w:r>
    <w:r>
      <w:rPr>
        <w:noProof/>
      </w:rPr>
      <w:fldChar w:fldCharType="end"/>
    </w:r>
  </w:p>
  <w:p w:rsidR="00B30265" w:rsidRDefault="00B30265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1EC1" w:rsidRDefault="00F61EC1" w:rsidP="00B30265">
      <w:r>
        <w:separator/>
      </w:r>
    </w:p>
  </w:footnote>
  <w:footnote w:type="continuationSeparator" w:id="0">
    <w:p w:rsidR="00F61EC1" w:rsidRDefault="00F61EC1" w:rsidP="00B3026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2">
    <w:nsid w:val="017631AC"/>
    <w:multiLevelType w:val="hybridMultilevel"/>
    <w:tmpl w:val="C58869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D87164"/>
    <w:multiLevelType w:val="hybridMultilevel"/>
    <w:tmpl w:val="D64E24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882D13"/>
    <w:multiLevelType w:val="hybridMultilevel"/>
    <w:tmpl w:val="BAA6EEB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3B47DE"/>
    <w:multiLevelType w:val="hybridMultilevel"/>
    <w:tmpl w:val="8276473A"/>
    <w:lvl w:ilvl="0" w:tplc="DBB07B58">
      <w:numFmt w:val="bullet"/>
      <w:lvlText w:val=""/>
      <w:lvlJc w:val="left"/>
      <w:pPr>
        <w:ind w:left="50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56D49DE2">
      <w:numFmt w:val="bullet"/>
      <w:lvlText w:val="•"/>
      <w:lvlJc w:val="left"/>
      <w:pPr>
        <w:ind w:left="1414" w:hanging="360"/>
      </w:pPr>
      <w:rPr>
        <w:rFonts w:hint="default"/>
        <w:lang w:val="uk-UA" w:eastAsia="en-US" w:bidi="ar-SA"/>
      </w:rPr>
    </w:lvl>
    <w:lvl w:ilvl="2" w:tplc="881AB8E6">
      <w:numFmt w:val="bullet"/>
      <w:lvlText w:val="•"/>
      <w:lvlJc w:val="left"/>
      <w:pPr>
        <w:ind w:left="2328" w:hanging="360"/>
      </w:pPr>
      <w:rPr>
        <w:rFonts w:hint="default"/>
        <w:lang w:val="uk-UA" w:eastAsia="en-US" w:bidi="ar-SA"/>
      </w:rPr>
    </w:lvl>
    <w:lvl w:ilvl="3" w:tplc="DB7A5900">
      <w:numFmt w:val="bullet"/>
      <w:lvlText w:val="•"/>
      <w:lvlJc w:val="left"/>
      <w:pPr>
        <w:ind w:left="3242" w:hanging="360"/>
      </w:pPr>
      <w:rPr>
        <w:rFonts w:hint="default"/>
        <w:lang w:val="uk-UA" w:eastAsia="en-US" w:bidi="ar-SA"/>
      </w:rPr>
    </w:lvl>
    <w:lvl w:ilvl="4" w:tplc="DFCC2F3C">
      <w:numFmt w:val="bullet"/>
      <w:lvlText w:val="•"/>
      <w:lvlJc w:val="left"/>
      <w:pPr>
        <w:ind w:left="4156" w:hanging="360"/>
      </w:pPr>
      <w:rPr>
        <w:rFonts w:hint="default"/>
        <w:lang w:val="uk-UA" w:eastAsia="en-US" w:bidi="ar-SA"/>
      </w:rPr>
    </w:lvl>
    <w:lvl w:ilvl="5" w:tplc="87EA93EA">
      <w:numFmt w:val="bullet"/>
      <w:lvlText w:val="•"/>
      <w:lvlJc w:val="left"/>
      <w:pPr>
        <w:ind w:left="5070" w:hanging="360"/>
      </w:pPr>
      <w:rPr>
        <w:rFonts w:hint="default"/>
        <w:lang w:val="uk-UA" w:eastAsia="en-US" w:bidi="ar-SA"/>
      </w:rPr>
    </w:lvl>
    <w:lvl w:ilvl="6" w:tplc="F31C05BC">
      <w:numFmt w:val="bullet"/>
      <w:lvlText w:val="•"/>
      <w:lvlJc w:val="left"/>
      <w:pPr>
        <w:ind w:left="5985" w:hanging="360"/>
      </w:pPr>
      <w:rPr>
        <w:rFonts w:hint="default"/>
        <w:lang w:val="uk-UA" w:eastAsia="en-US" w:bidi="ar-SA"/>
      </w:rPr>
    </w:lvl>
    <w:lvl w:ilvl="7" w:tplc="7A860054">
      <w:numFmt w:val="bullet"/>
      <w:lvlText w:val="•"/>
      <w:lvlJc w:val="left"/>
      <w:pPr>
        <w:ind w:left="6899" w:hanging="360"/>
      </w:pPr>
      <w:rPr>
        <w:rFonts w:hint="default"/>
        <w:lang w:val="uk-UA" w:eastAsia="en-US" w:bidi="ar-SA"/>
      </w:rPr>
    </w:lvl>
    <w:lvl w:ilvl="8" w:tplc="1298909E">
      <w:numFmt w:val="bullet"/>
      <w:lvlText w:val="•"/>
      <w:lvlJc w:val="left"/>
      <w:pPr>
        <w:ind w:left="7813" w:hanging="360"/>
      </w:pPr>
      <w:rPr>
        <w:rFonts w:hint="default"/>
        <w:lang w:val="uk-UA" w:eastAsia="en-US" w:bidi="ar-SA"/>
      </w:rPr>
    </w:lvl>
  </w:abstractNum>
  <w:abstractNum w:abstractNumId="6">
    <w:nsid w:val="10914CBB"/>
    <w:multiLevelType w:val="hybridMultilevel"/>
    <w:tmpl w:val="9424CE8A"/>
    <w:lvl w:ilvl="0" w:tplc="3BCEB4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2101849"/>
    <w:multiLevelType w:val="hybridMultilevel"/>
    <w:tmpl w:val="A9B06990"/>
    <w:lvl w:ilvl="0" w:tplc="8CECD2AA">
      <w:numFmt w:val="bullet"/>
      <w:lvlText w:val="-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4885CF8"/>
    <w:multiLevelType w:val="hybridMultilevel"/>
    <w:tmpl w:val="E46E0A66"/>
    <w:lvl w:ilvl="0" w:tplc="37982FD6">
      <w:start w:val="1"/>
      <w:numFmt w:val="decimal"/>
      <w:lvlText w:val="%1."/>
      <w:lvlJc w:val="left"/>
      <w:pPr>
        <w:tabs>
          <w:tab w:val="num" w:pos="6"/>
        </w:tabs>
        <w:ind w:left="6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A568FD"/>
    <w:multiLevelType w:val="hybridMultilevel"/>
    <w:tmpl w:val="6AB04B60"/>
    <w:lvl w:ilvl="0" w:tplc="3620F478">
      <w:start w:val="1"/>
      <w:numFmt w:val="decimal"/>
      <w:lvlText w:val="%1."/>
      <w:lvlJc w:val="left"/>
      <w:pPr>
        <w:tabs>
          <w:tab w:val="num" w:pos="927"/>
        </w:tabs>
        <w:ind w:left="360" w:hanging="360"/>
      </w:pPr>
      <w:rPr>
        <w:rFonts w:cs="Times New Roman" w:hint="default"/>
        <w:b w:val="0"/>
        <w:bCs/>
        <w:i w:val="0"/>
        <w:iCs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0" w:hanging="360"/>
      </w:pPr>
    </w:lvl>
    <w:lvl w:ilvl="2" w:tplc="0419001B" w:tentative="1">
      <w:start w:val="1"/>
      <w:numFmt w:val="lowerRoman"/>
      <w:lvlText w:val="%3."/>
      <w:lvlJc w:val="right"/>
      <w:pPr>
        <w:ind w:left="720" w:hanging="180"/>
      </w:pPr>
    </w:lvl>
    <w:lvl w:ilvl="3" w:tplc="0419000F" w:tentative="1">
      <w:start w:val="1"/>
      <w:numFmt w:val="decimal"/>
      <w:lvlText w:val="%4."/>
      <w:lvlJc w:val="left"/>
      <w:pPr>
        <w:ind w:left="1440" w:hanging="360"/>
      </w:pPr>
    </w:lvl>
    <w:lvl w:ilvl="4" w:tplc="04190019" w:tentative="1">
      <w:start w:val="1"/>
      <w:numFmt w:val="lowerLetter"/>
      <w:lvlText w:val="%5."/>
      <w:lvlJc w:val="left"/>
      <w:pPr>
        <w:ind w:left="2160" w:hanging="360"/>
      </w:pPr>
    </w:lvl>
    <w:lvl w:ilvl="5" w:tplc="0419001B" w:tentative="1">
      <w:start w:val="1"/>
      <w:numFmt w:val="lowerRoman"/>
      <w:lvlText w:val="%6."/>
      <w:lvlJc w:val="right"/>
      <w:pPr>
        <w:ind w:left="2880" w:hanging="180"/>
      </w:pPr>
    </w:lvl>
    <w:lvl w:ilvl="6" w:tplc="0419000F" w:tentative="1">
      <w:start w:val="1"/>
      <w:numFmt w:val="decimal"/>
      <w:lvlText w:val="%7."/>
      <w:lvlJc w:val="left"/>
      <w:pPr>
        <w:ind w:left="3600" w:hanging="360"/>
      </w:pPr>
    </w:lvl>
    <w:lvl w:ilvl="7" w:tplc="04190019" w:tentative="1">
      <w:start w:val="1"/>
      <w:numFmt w:val="lowerLetter"/>
      <w:lvlText w:val="%8."/>
      <w:lvlJc w:val="left"/>
      <w:pPr>
        <w:ind w:left="4320" w:hanging="360"/>
      </w:pPr>
    </w:lvl>
    <w:lvl w:ilvl="8" w:tplc="0419001B" w:tentative="1">
      <w:start w:val="1"/>
      <w:numFmt w:val="lowerRoman"/>
      <w:lvlText w:val="%9."/>
      <w:lvlJc w:val="right"/>
      <w:pPr>
        <w:ind w:left="5040" w:hanging="180"/>
      </w:pPr>
    </w:lvl>
  </w:abstractNum>
  <w:abstractNum w:abstractNumId="10">
    <w:nsid w:val="18047A94"/>
    <w:multiLevelType w:val="hybridMultilevel"/>
    <w:tmpl w:val="8B2214A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755001"/>
    <w:multiLevelType w:val="hybridMultilevel"/>
    <w:tmpl w:val="1832979E"/>
    <w:lvl w:ilvl="0" w:tplc="0419000B">
      <w:start w:val="1"/>
      <w:numFmt w:val="bullet"/>
      <w:lvlText w:val=""/>
      <w:lvlJc w:val="left"/>
      <w:pPr>
        <w:tabs>
          <w:tab w:val="num" w:pos="1571"/>
        </w:tabs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12">
    <w:nsid w:val="25573AB0"/>
    <w:multiLevelType w:val="hybridMultilevel"/>
    <w:tmpl w:val="418C13EE"/>
    <w:lvl w:ilvl="0" w:tplc="8CECD2AA">
      <w:numFmt w:val="bullet"/>
      <w:lvlText w:val="-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6733338"/>
    <w:multiLevelType w:val="hybridMultilevel"/>
    <w:tmpl w:val="56880FFC"/>
    <w:lvl w:ilvl="0" w:tplc="042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C7E2647"/>
    <w:multiLevelType w:val="multilevel"/>
    <w:tmpl w:val="574EB4DA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5">
    <w:nsid w:val="3CB52C97"/>
    <w:multiLevelType w:val="singleLevel"/>
    <w:tmpl w:val="6AACBF38"/>
    <w:lvl w:ilvl="0">
      <w:start w:val="1"/>
      <w:numFmt w:val="decimal"/>
      <w:lvlText w:val="%1."/>
      <w:legacy w:legacy="1" w:legacySpace="0" w:legacyIndent="283"/>
      <w:lvlJc w:val="left"/>
      <w:pPr>
        <w:ind w:left="851" w:hanging="283"/>
      </w:pPr>
    </w:lvl>
  </w:abstractNum>
  <w:abstractNum w:abstractNumId="16">
    <w:nsid w:val="46B72AE7"/>
    <w:multiLevelType w:val="hybridMultilevel"/>
    <w:tmpl w:val="401CE5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FD0147E"/>
    <w:multiLevelType w:val="hybridMultilevel"/>
    <w:tmpl w:val="B6182EBC"/>
    <w:lvl w:ilvl="0" w:tplc="70806D78">
      <w:start w:val="4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C682A2">
      <w:start w:val="1"/>
      <w:numFmt w:val="bullet"/>
      <w:lvlText w:val="-"/>
      <w:lvlJc w:val="left"/>
      <w:pPr>
        <w:ind w:left="7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2C0ABB2">
      <w:start w:val="1"/>
      <w:numFmt w:val="bullet"/>
      <w:lvlText w:val="▪"/>
      <w:lvlJc w:val="left"/>
      <w:pPr>
        <w:ind w:left="13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D2CD728">
      <w:start w:val="1"/>
      <w:numFmt w:val="bullet"/>
      <w:lvlText w:val="•"/>
      <w:lvlJc w:val="left"/>
      <w:pPr>
        <w:ind w:left="20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E4E3926">
      <w:start w:val="1"/>
      <w:numFmt w:val="bullet"/>
      <w:lvlText w:val="o"/>
      <w:lvlJc w:val="left"/>
      <w:pPr>
        <w:ind w:left="28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182E1E2">
      <w:start w:val="1"/>
      <w:numFmt w:val="bullet"/>
      <w:lvlText w:val="▪"/>
      <w:lvlJc w:val="left"/>
      <w:pPr>
        <w:ind w:left="35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B3AB75C">
      <w:start w:val="1"/>
      <w:numFmt w:val="bullet"/>
      <w:lvlText w:val="•"/>
      <w:lvlJc w:val="left"/>
      <w:pPr>
        <w:ind w:left="42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63AA244">
      <w:start w:val="1"/>
      <w:numFmt w:val="bullet"/>
      <w:lvlText w:val="o"/>
      <w:lvlJc w:val="left"/>
      <w:pPr>
        <w:ind w:left="49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C46D8CE">
      <w:start w:val="1"/>
      <w:numFmt w:val="bullet"/>
      <w:lvlText w:val="▪"/>
      <w:lvlJc w:val="left"/>
      <w:pPr>
        <w:ind w:left="5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547422A1"/>
    <w:multiLevelType w:val="hybridMultilevel"/>
    <w:tmpl w:val="7A2EB4CE"/>
    <w:lvl w:ilvl="0" w:tplc="76227082">
      <w:start w:val="1"/>
      <w:numFmt w:val="decimal"/>
      <w:lvlText w:val="%1."/>
      <w:lvlJc w:val="left"/>
      <w:pPr>
        <w:tabs>
          <w:tab w:val="num" w:pos="365"/>
        </w:tabs>
        <w:ind w:left="365" w:hanging="360"/>
      </w:pPr>
      <w:rPr>
        <w:rFonts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0444D5C"/>
    <w:multiLevelType w:val="hybridMultilevel"/>
    <w:tmpl w:val="2ED6425C"/>
    <w:lvl w:ilvl="0" w:tplc="18C0CB5A">
      <w:start w:val="1"/>
      <w:numFmt w:val="bullet"/>
      <w:lvlText w:val="-"/>
      <w:lvlJc w:val="left"/>
      <w:pPr>
        <w:ind w:left="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A682D66">
      <w:start w:val="1"/>
      <w:numFmt w:val="bullet"/>
      <w:lvlText w:val="o"/>
      <w:lvlJc w:val="left"/>
      <w:pPr>
        <w:ind w:left="14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BB08662">
      <w:start w:val="1"/>
      <w:numFmt w:val="bullet"/>
      <w:lvlText w:val="▪"/>
      <w:lvlJc w:val="left"/>
      <w:pPr>
        <w:ind w:left="21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BF8F650">
      <w:start w:val="1"/>
      <w:numFmt w:val="bullet"/>
      <w:lvlText w:val="•"/>
      <w:lvlJc w:val="left"/>
      <w:pPr>
        <w:ind w:left="28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3AA7C58">
      <w:start w:val="1"/>
      <w:numFmt w:val="bullet"/>
      <w:lvlText w:val="o"/>
      <w:lvlJc w:val="left"/>
      <w:pPr>
        <w:ind w:left="35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CECEA6">
      <w:start w:val="1"/>
      <w:numFmt w:val="bullet"/>
      <w:lvlText w:val="▪"/>
      <w:lvlJc w:val="left"/>
      <w:pPr>
        <w:ind w:left="43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B129FE4">
      <w:start w:val="1"/>
      <w:numFmt w:val="bullet"/>
      <w:lvlText w:val="•"/>
      <w:lvlJc w:val="left"/>
      <w:pPr>
        <w:ind w:left="50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294107E">
      <w:start w:val="1"/>
      <w:numFmt w:val="bullet"/>
      <w:lvlText w:val="o"/>
      <w:lvlJc w:val="left"/>
      <w:pPr>
        <w:ind w:left="57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F929804">
      <w:start w:val="1"/>
      <w:numFmt w:val="bullet"/>
      <w:lvlText w:val="▪"/>
      <w:lvlJc w:val="left"/>
      <w:pPr>
        <w:ind w:left="64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639B09E0"/>
    <w:multiLevelType w:val="hybridMultilevel"/>
    <w:tmpl w:val="84FA022A"/>
    <w:lvl w:ilvl="0" w:tplc="8CECD2AA">
      <w:numFmt w:val="bullet"/>
      <w:lvlText w:val="-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8281139"/>
    <w:multiLevelType w:val="hybridMultilevel"/>
    <w:tmpl w:val="F3CEF18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9471DBD"/>
    <w:multiLevelType w:val="hybridMultilevel"/>
    <w:tmpl w:val="3010465A"/>
    <w:lvl w:ilvl="0" w:tplc="041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7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16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25862F7"/>
    <w:multiLevelType w:val="hybridMultilevel"/>
    <w:tmpl w:val="DD885F4A"/>
    <w:lvl w:ilvl="0" w:tplc="04190007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 w:tplc="041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76347045"/>
    <w:multiLevelType w:val="hybridMultilevel"/>
    <w:tmpl w:val="C0F899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6FF72F9"/>
    <w:multiLevelType w:val="hybridMultilevel"/>
    <w:tmpl w:val="FA46D6E8"/>
    <w:lvl w:ilvl="0" w:tplc="2C58A776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DCC487D"/>
    <w:multiLevelType w:val="hybridMultilevel"/>
    <w:tmpl w:val="6DEA2122"/>
    <w:lvl w:ilvl="0" w:tplc="5C72D5D2">
      <w:start w:val="1"/>
      <w:numFmt w:val="decimal"/>
      <w:lvlText w:val="%1."/>
      <w:lvlJc w:val="left"/>
      <w:pPr>
        <w:tabs>
          <w:tab w:val="num" w:pos="1391"/>
        </w:tabs>
        <w:ind w:left="851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</w:lvl>
  </w:abstractNum>
  <w:num w:numId="1">
    <w:abstractNumId w:val="26"/>
  </w:num>
  <w:num w:numId="2">
    <w:abstractNumId w:val="18"/>
  </w:num>
  <w:num w:numId="3">
    <w:abstractNumId w:val="16"/>
  </w:num>
  <w:num w:numId="4">
    <w:abstractNumId w:val="23"/>
  </w:num>
  <w:num w:numId="5">
    <w:abstractNumId w:val="11"/>
  </w:num>
  <w:num w:numId="6">
    <w:abstractNumId w:val="22"/>
  </w:num>
  <w:num w:numId="7">
    <w:abstractNumId w:val="13"/>
  </w:num>
  <w:num w:numId="8">
    <w:abstractNumId w:val="0"/>
  </w:num>
  <w:num w:numId="9">
    <w:abstractNumId w:val="1"/>
  </w:num>
  <w:num w:numId="10">
    <w:abstractNumId w:val="15"/>
    <w:lvlOverride w:ilvl="0">
      <w:startOverride w:val="1"/>
    </w:lvlOverride>
  </w:num>
  <w:num w:numId="11">
    <w:abstractNumId w:val="3"/>
  </w:num>
  <w:num w:numId="12">
    <w:abstractNumId w:val="14"/>
  </w:num>
  <w:num w:numId="13">
    <w:abstractNumId w:val="10"/>
  </w:num>
  <w:num w:numId="14">
    <w:abstractNumId w:val="24"/>
  </w:num>
  <w:num w:numId="15">
    <w:abstractNumId w:val="2"/>
  </w:num>
  <w:num w:numId="16">
    <w:abstractNumId w:val="20"/>
  </w:num>
  <w:num w:numId="17">
    <w:abstractNumId w:val="12"/>
  </w:num>
  <w:num w:numId="18">
    <w:abstractNumId w:val="7"/>
  </w:num>
  <w:num w:numId="19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5"/>
  </w:num>
  <w:num w:numId="23">
    <w:abstractNumId w:val="4"/>
  </w:num>
  <w:num w:numId="24">
    <w:abstractNumId w:val="17"/>
  </w:num>
  <w:num w:numId="25">
    <w:abstractNumId w:val="19"/>
  </w:num>
  <w:num w:numId="26">
    <w:abstractNumId w:val="21"/>
  </w:num>
  <w:num w:numId="27">
    <w:abstractNumId w:val="8"/>
  </w:num>
  <w:num w:numId="28">
    <w:abstractNumId w:val="9"/>
  </w:num>
  <w:num w:numId="2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A1780"/>
    <w:rsid w:val="0001298D"/>
    <w:rsid w:val="00013486"/>
    <w:rsid w:val="000149A7"/>
    <w:rsid w:val="00014CCE"/>
    <w:rsid w:val="00031872"/>
    <w:rsid w:val="000348CA"/>
    <w:rsid w:val="00083D2F"/>
    <w:rsid w:val="000B2BF5"/>
    <w:rsid w:val="000B477F"/>
    <w:rsid w:val="000C71F9"/>
    <w:rsid w:val="000D40ED"/>
    <w:rsid w:val="00123E16"/>
    <w:rsid w:val="00126C2A"/>
    <w:rsid w:val="001318BB"/>
    <w:rsid w:val="00143241"/>
    <w:rsid w:val="0014439C"/>
    <w:rsid w:val="00152F4F"/>
    <w:rsid w:val="001609FE"/>
    <w:rsid w:val="00166E5B"/>
    <w:rsid w:val="00184039"/>
    <w:rsid w:val="00185851"/>
    <w:rsid w:val="00190E24"/>
    <w:rsid w:val="001B512A"/>
    <w:rsid w:val="001C0CE4"/>
    <w:rsid w:val="001D3168"/>
    <w:rsid w:val="001E290D"/>
    <w:rsid w:val="001F67A6"/>
    <w:rsid w:val="00204111"/>
    <w:rsid w:val="0022768F"/>
    <w:rsid w:val="00234BDD"/>
    <w:rsid w:val="0027368D"/>
    <w:rsid w:val="00291D44"/>
    <w:rsid w:val="002A47BD"/>
    <w:rsid w:val="002B29E4"/>
    <w:rsid w:val="002B4D76"/>
    <w:rsid w:val="002C39D4"/>
    <w:rsid w:val="00307C01"/>
    <w:rsid w:val="0031574C"/>
    <w:rsid w:val="00316A8F"/>
    <w:rsid w:val="00384F02"/>
    <w:rsid w:val="00385698"/>
    <w:rsid w:val="003C02C2"/>
    <w:rsid w:val="003C1A2D"/>
    <w:rsid w:val="003C1A4D"/>
    <w:rsid w:val="003D19C3"/>
    <w:rsid w:val="003E23DF"/>
    <w:rsid w:val="003F2349"/>
    <w:rsid w:val="00405AB0"/>
    <w:rsid w:val="004146A6"/>
    <w:rsid w:val="00415954"/>
    <w:rsid w:val="0043574D"/>
    <w:rsid w:val="00455856"/>
    <w:rsid w:val="00497AAB"/>
    <w:rsid w:val="004A14D0"/>
    <w:rsid w:val="004F2539"/>
    <w:rsid w:val="004F5963"/>
    <w:rsid w:val="00545253"/>
    <w:rsid w:val="00577DCD"/>
    <w:rsid w:val="005B37A7"/>
    <w:rsid w:val="005E1DEB"/>
    <w:rsid w:val="005F39FA"/>
    <w:rsid w:val="00605B3E"/>
    <w:rsid w:val="006245E0"/>
    <w:rsid w:val="00624C08"/>
    <w:rsid w:val="0066457B"/>
    <w:rsid w:val="006967B6"/>
    <w:rsid w:val="006A1780"/>
    <w:rsid w:val="006C4FE0"/>
    <w:rsid w:val="006E2129"/>
    <w:rsid w:val="006E425E"/>
    <w:rsid w:val="007345D5"/>
    <w:rsid w:val="00736C6C"/>
    <w:rsid w:val="00756A57"/>
    <w:rsid w:val="007610BA"/>
    <w:rsid w:val="00776C1E"/>
    <w:rsid w:val="00777343"/>
    <w:rsid w:val="007A45A0"/>
    <w:rsid w:val="007B60F4"/>
    <w:rsid w:val="007B713E"/>
    <w:rsid w:val="007C29A0"/>
    <w:rsid w:val="007D4824"/>
    <w:rsid w:val="007D63BA"/>
    <w:rsid w:val="007F30E9"/>
    <w:rsid w:val="00801635"/>
    <w:rsid w:val="00812FA2"/>
    <w:rsid w:val="00831249"/>
    <w:rsid w:val="008366C6"/>
    <w:rsid w:val="00884187"/>
    <w:rsid w:val="008919EC"/>
    <w:rsid w:val="008A3A8F"/>
    <w:rsid w:val="008A7367"/>
    <w:rsid w:val="008C56E0"/>
    <w:rsid w:val="008C67EF"/>
    <w:rsid w:val="0091085C"/>
    <w:rsid w:val="0092440C"/>
    <w:rsid w:val="00930F22"/>
    <w:rsid w:val="00970F14"/>
    <w:rsid w:val="0098402A"/>
    <w:rsid w:val="00986708"/>
    <w:rsid w:val="009934CE"/>
    <w:rsid w:val="009A2EAE"/>
    <w:rsid w:val="009E3625"/>
    <w:rsid w:val="009E66E9"/>
    <w:rsid w:val="009E7A65"/>
    <w:rsid w:val="009F356F"/>
    <w:rsid w:val="00A026D5"/>
    <w:rsid w:val="00A1485F"/>
    <w:rsid w:val="00A14B29"/>
    <w:rsid w:val="00A2346B"/>
    <w:rsid w:val="00A33E7C"/>
    <w:rsid w:val="00A46353"/>
    <w:rsid w:val="00A750F7"/>
    <w:rsid w:val="00A77966"/>
    <w:rsid w:val="00A952DC"/>
    <w:rsid w:val="00AA082A"/>
    <w:rsid w:val="00AA4607"/>
    <w:rsid w:val="00AB0157"/>
    <w:rsid w:val="00AB45E6"/>
    <w:rsid w:val="00AD7FDA"/>
    <w:rsid w:val="00AE1A4E"/>
    <w:rsid w:val="00AE29C0"/>
    <w:rsid w:val="00AE6B4E"/>
    <w:rsid w:val="00B02853"/>
    <w:rsid w:val="00B069CA"/>
    <w:rsid w:val="00B106BD"/>
    <w:rsid w:val="00B145DF"/>
    <w:rsid w:val="00B30265"/>
    <w:rsid w:val="00B311AE"/>
    <w:rsid w:val="00B3131A"/>
    <w:rsid w:val="00B530BF"/>
    <w:rsid w:val="00B6518B"/>
    <w:rsid w:val="00B66EFF"/>
    <w:rsid w:val="00B702C0"/>
    <w:rsid w:val="00B75D9E"/>
    <w:rsid w:val="00BB4891"/>
    <w:rsid w:val="00BE4635"/>
    <w:rsid w:val="00BE7491"/>
    <w:rsid w:val="00BF26D3"/>
    <w:rsid w:val="00BF33E6"/>
    <w:rsid w:val="00C02F3E"/>
    <w:rsid w:val="00C04A32"/>
    <w:rsid w:val="00C058AF"/>
    <w:rsid w:val="00C30801"/>
    <w:rsid w:val="00C327A8"/>
    <w:rsid w:val="00C368E8"/>
    <w:rsid w:val="00C4288B"/>
    <w:rsid w:val="00C832CF"/>
    <w:rsid w:val="00C95AC1"/>
    <w:rsid w:val="00CA4DE9"/>
    <w:rsid w:val="00CC13A7"/>
    <w:rsid w:val="00CC2E5C"/>
    <w:rsid w:val="00CC5875"/>
    <w:rsid w:val="00CD2A71"/>
    <w:rsid w:val="00D00AAA"/>
    <w:rsid w:val="00D03187"/>
    <w:rsid w:val="00D05FF7"/>
    <w:rsid w:val="00D278F7"/>
    <w:rsid w:val="00D51ADA"/>
    <w:rsid w:val="00D61C48"/>
    <w:rsid w:val="00D64A1C"/>
    <w:rsid w:val="00D71170"/>
    <w:rsid w:val="00D940A9"/>
    <w:rsid w:val="00DA1C89"/>
    <w:rsid w:val="00DF33B9"/>
    <w:rsid w:val="00E062B7"/>
    <w:rsid w:val="00E42198"/>
    <w:rsid w:val="00E521CB"/>
    <w:rsid w:val="00E563CC"/>
    <w:rsid w:val="00E93045"/>
    <w:rsid w:val="00EC2E56"/>
    <w:rsid w:val="00F07BC2"/>
    <w:rsid w:val="00F13A07"/>
    <w:rsid w:val="00F40FA1"/>
    <w:rsid w:val="00F61EC1"/>
    <w:rsid w:val="00F63A56"/>
    <w:rsid w:val="00F8666F"/>
    <w:rsid w:val="00FA4E73"/>
    <w:rsid w:val="00FE0A61"/>
    <w:rsid w:val="00FE5F2E"/>
    <w:rsid w:val="00FF1E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780"/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91085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1B512A"/>
    <w:pPr>
      <w:keepNext/>
      <w:spacing w:line="360" w:lineRule="auto"/>
      <w:jc w:val="center"/>
      <w:outlineLvl w:val="1"/>
    </w:pPr>
    <w:rPr>
      <w:rFonts w:eastAsia="Calibri"/>
      <w:sz w:val="28"/>
      <w:lang w:val="uk-UA"/>
    </w:rPr>
  </w:style>
  <w:style w:type="paragraph" w:styleId="5">
    <w:name w:val="heading 5"/>
    <w:basedOn w:val="a"/>
    <w:next w:val="a"/>
    <w:link w:val="50"/>
    <w:uiPriority w:val="9"/>
    <w:unhideWhenUsed/>
    <w:qFormat/>
    <w:rsid w:val="00BE4635"/>
    <w:pPr>
      <w:keepNext/>
      <w:keepLines/>
      <w:spacing w:before="200"/>
      <w:outlineLvl w:val="4"/>
    </w:pPr>
    <w:rPr>
      <w:rFonts w:ascii="Cambria" w:hAnsi="Cambria"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A178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ru-RU" w:eastAsia="en-US"/>
    </w:rPr>
  </w:style>
  <w:style w:type="table" w:styleId="a3">
    <w:name w:val="Table Grid"/>
    <w:basedOn w:val="a1"/>
    <w:rsid w:val="006A17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link w:val="a5"/>
    <w:qFormat/>
    <w:rsid w:val="006A1780"/>
    <w:pPr>
      <w:pageBreakBefore/>
      <w:widowControl w:val="0"/>
      <w:jc w:val="center"/>
    </w:pPr>
    <w:rPr>
      <w:sz w:val="28"/>
      <w:szCs w:val="20"/>
      <w:lang w:val="uk-UA"/>
    </w:rPr>
  </w:style>
  <w:style w:type="character" w:customStyle="1" w:styleId="a5">
    <w:name w:val="Назва Знак"/>
    <w:link w:val="a4"/>
    <w:rsid w:val="006A1780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character" w:customStyle="1" w:styleId="20">
    <w:name w:val="Заголовок 2 Знак"/>
    <w:link w:val="2"/>
    <w:rsid w:val="001B512A"/>
    <w:rPr>
      <w:rFonts w:ascii="Times New Roman" w:eastAsia="Calibri" w:hAnsi="Times New Roman" w:cs="Times New Roman"/>
      <w:sz w:val="28"/>
      <w:szCs w:val="24"/>
      <w:lang w:val="uk-UA" w:eastAsia="ru-RU"/>
    </w:rPr>
  </w:style>
  <w:style w:type="paragraph" w:styleId="HTML">
    <w:name w:val="HTML Preformatted"/>
    <w:basedOn w:val="a"/>
    <w:link w:val="HTML0"/>
    <w:uiPriority w:val="99"/>
    <w:unhideWhenUsed/>
    <w:rsid w:val="00776C1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0">
    <w:name w:val="Стандартний HTML Знак"/>
    <w:link w:val="HTML"/>
    <w:uiPriority w:val="99"/>
    <w:rsid w:val="00776C1E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6">
    <w:name w:val="Hyperlink"/>
    <w:uiPriority w:val="99"/>
    <w:unhideWhenUsed/>
    <w:rsid w:val="00776C1E"/>
    <w:rPr>
      <w:color w:val="0000FF"/>
      <w:u w:val="single"/>
    </w:rPr>
  </w:style>
  <w:style w:type="paragraph" w:styleId="a7">
    <w:name w:val="Body Text Indent"/>
    <w:basedOn w:val="a"/>
    <w:link w:val="a8"/>
    <w:rsid w:val="002C39D4"/>
    <w:pPr>
      <w:ind w:firstLine="4536"/>
    </w:pPr>
    <w:rPr>
      <w:szCs w:val="20"/>
      <w:lang w:val="en-US"/>
    </w:rPr>
  </w:style>
  <w:style w:type="character" w:customStyle="1" w:styleId="a8">
    <w:name w:val="Основний текст з відступом Знак"/>
    <w:link w:val="a7"/>
    <w:rsid w:val="002C39D4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50">
    <w:name w:val="Заголовок 5 Знак"/>
    <w:link w:val="5"/>
    <w:uiPriority w:val="9"/>
    <w:rsid w:val="00BE4635"/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paragraph" w:customStyle="1" w:styleId="11">
    <w:name w:val="Текст1"/>
    <w:basedOn w:val="a"/>
    <w:rsid w:val="00BE4635"/>
    <w:rPr>
      <w:rFonts w:ascii="Courier New" w:hAnsi="Courier New"/>
      <w:sz w:val="20"/>
      <w:szCs w:val="20"/>
    </w:rPr>
  </w:style>
  <w:style w:type="paragraph" w:styleId="a9">
    <w:name w:val="Subtitle"/>
    <w:basedOn w:val="a"/>
    <w:link w:val="aa"/>
    <w:qFormat/>
    <w:rsid w:val="00BE4635"/>
    <w:pPr>
      <w:jc w:val="both"/>
    </w:pPr>
    <w:rPr>
      <w:szCs w:val="20"/>
      <w:lang w:val="en-US"/>
    </w:rPr>
  </w:style>
  <w:style w:type="character" w:customStyle="1" w:styleId="aa">
    <w:name w:val="Підзаголовок Знак"/>
    <w:link w:val="a9"/>
    <w:rsid w:val="00BE4635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customStyle="1" w:styleId="21">
    <w:name w:val="Основной текст 21"/>
    <w:basedOn w:val="a"/>
    <w:rsid w:val="00BE4635"/>
    <w:pPr>
      <w:ind w:firstLine="567"/>
      <w:jc w:val="both"/>
    </w:pPr>
    <w:rPr>
      <w:szCs w:val="20"/>
      <w:lang w:val="uk-UA"/>
    </w:rPr>
  </w:style>
  <w:style w:type="paragraph" w:styleId="ab">
    <w:name w:val="header"/>
    <w:basedOn w:val="a"/>
    <w:link w:val="ac"/>
    <w:rsid w:val="00545253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c">
    <w:name w:val="Верхній колонтитул Знак"/>
    <w:link w:val="ab"/>
    <w:rsid w:val="0054525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Block Text"/>
    <w:basedOn w:val="a"/>
    <w:rsid w:val="00545253"/>
    <w:pPr>
      <w:tabs>
        <w:tab w:val="left" w:pos="3544"/>
        <w:tab w:val="left" w:pos="4962"/>
      </w:tabs>
      <w:ind w:left="1400" w:right="3600"/>
    </w:pPr>
    <w:rPr>
      <w:b/>
      <w:szCs w:val="20"/>
      <w:lang w:val="uk-UA"/>
    </w:rPr>
  </w:style>
  <w:style w:type="paragraph" w:styleId="3">
    <w:name w:val="Body Text Indent 3"/>
    <w:basedOn w:val="a"/>
    <w:link w:val="30"/>
    <w:rsid w:val="00545253"/>
    <w:pPr>
      <w:spacing w:after="120"/>
      <w:ind w:left="283"/>
    </w:pPr>
    <w:rPr>
      <w:sz w:val="16"/>
      <w:szCs w:val="16"/>
    </w:rPr>
  </w:style>
  <w:style w:type="character" w:customStyle="1" w:styleId="30">
    <w:name w:val="Основний текст з відступом 3 Знак"/>
    <w:link w:val="3"/>
    <w:rsid w:val="0054525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2">
    <w:name w:val="Body Text Indent 2"/>
    <w:basedOn w:val="a"/>
    <w:link w:val="23"/>
    <w:uiPriority w:val="99"/>
    <w:semiHidden/>
    <w:unhideWhenUsed/>
    <w:rsid w:val="00545253"/>
    <w:pPr>
      <w:spacing w:after="120" w:line="480" w:lineRule="auto"/>
      <w:ind w:left="283"/>
    </w:pPr>
  </w:style>
  <w:style w:type="character" w:customStyle="1" w:styleId="23">
    <w:name w:val="Основний текст з відступом 2 Знак"/>
    <w:link w:val="22"/>
    <w:uiPriority w:val="99"/>
    <w:semiHidden/>
    <w:rsid w:val="005452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B30265"/>
    <w:pPr>
      <w:tabs>
        <w:tab w:val="center" w:pos="4677"/>
        <w:tab w:val="right" w:pos="9355"/>
      </w:tabs>
    </w:pPr>
  </w:style>
  <w:style w:type="character" w:customStyle="1" w:styleId="af">
    <w:name w:val="Нижній колонтитул Знак"/>
    <w:link w:val="ae"/>
    <w:uiPriority w:val="99"/>
    <w:rsid w:val="00B3026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(2)_"/>
    <w:link w:val="210"/>
    <w:rsid w:val="00B3131A"/>
    <w:rPr>
      <w:sz w:val="26"/>
      <w:szCs w:val="26"/>
      <w:shd w:val="clear" w:color="auto" w:fill="FFFFFF"/>
    </w:rPr>
  </w:style>
  <w:style w:type="paragraph" w:customStyle="1" w:styleId="210">
    <w:name w:val="Основной текст (2)1"/>
    <w:basedOn w:val="a"/>
    <w:link w:val="24"/>
    <w:rsid w:val="00B3131A"/>
    <w:pPr>
      <w:widowControl w:val="0"/>
      <w:shd w:val="clear" w:color="auto" w:fill="FFFFFF"/>
      <w:spacing w:line="298" w:lineRule="exact"/>
      <w:ind w:hanging="460"/>
      <w:jc w:val="center"/>
    </w:pPr>
    <w:rPr>
      <w:rFonts w:ascii="Calibri" w:eastAsia="Calibri" w:hAnsi="Calibri"/>
      <w:sz w:val="26"/>
      <w:szCs w:val="26"/>
    </w:rPr>
  </w:style>
  <w:style w:type="character" w:customStyle="1" w:styleId="af0">
    <w:name w:val="Основной текст_"/>
    <w:link w:val="12"/>
    <w:rsid w:val="00385698"/>
    <w:rPr>
      <w:rFonts w:ascii="Times New Roman" w:eastAsia="Times New Roman" w:hAnsi="Times New Roman"/>
      <w:sz w:val="28"/>
      <w:szCs w:val="28"/>
    </w:rPr>
  </w:style>
  <w:style w:type="paragraph" w:customStyle="1" w:styleId="12">
    <w:name w:val="Основной текст1"/>
    <w:basedOn w:val="a"/>
    <w:link w:val="af0"/>
    <w:rsid w:val="00385698"/>
    <w:pPr>
      <w:widowControl w:val="0"/>
      <w:spacing w:line="360" w:lineRule="auto"/>
      <w:ind w:firstLine="360"/>
    </w:pPr>
    <w:rPr>
      <w:sz w:val="28"/>
      <w:szCs w:val="28"/>
    </w:rPr>
  </w:style>
  <w:style w:type="paragraph" w:styleId="af1">
    <w:name w:val="List Paragraph"/>
    <w:basedOn w:val="a"/>
    <w:uiPriority w:val="1"/>
    <w:qFormat/>
    <w:rsid w:val="007B60F4"/>
    <w:pPr>
      <w:ind w:left="720"/>
      <w:contextualSpacing/>
    </w:pPr>
  </w:style>
  <w:style w:type="character" w:customStyle="1" w:styleId="UnresolvedMention">
    <w:name w:val="Unresolved Mention"/>
    <w:basedOn w:val="a0"/>
    <w:uiPriority w:val="99"/>
    <w:semiHidden/>
    <w:unhideWhenUsed/>
    <w:rsid w:val="00234BDD"/>
    <w:rPr>
      <w:color w:val="605E5C"/>
      <w:shd w:val="clear" w:color="auto" w:fill="E1DFDD"/>
    </w:rPr>
  </w:style>
  <w:style w:type="paragraph" w:customStyle="1" w:styleId="13">
    <w:name w:val="Обычный1"/>
    <w:rsid w:val="00801635"/>
    <w:pPr>
      <w:spacing w:line="276" w:lineRule="auto"/>
    </w:pPr>
    <w:rPr>
      <w:rFonts w:ascii="Arial" w:eastAsia="Times New Roman" w:hAnsi="Arial" w:cs="Arial"/>
      <w:sz w:val="22"/>
      <w:szCs w:val="22"/>
      <w:lang w:val="ru-RU"/>
    </w:rPr>
  </w:style>
  <w:style w:type="paragraph" w:customStyle="1" w:styleId="14">
    <w:name w:val="Абзац списка1"/>
    <w:basedOn w:val="a"/>
    <w:rsid w:val="00801635"/>
    <w:pPr>
      <w:ind w:left="720"/>
      <w:contextualSpacing/>
    </w:pPr>
    <w:rPr>
      <w:rFonts w:eastAsia="Calibri"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91085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paragraph" w:styleId="af2">
    <w:name w:val="Body Text"/>
    <w:basedOn w:val="a"/>
    <w:link w:val="af3"/>
    <w:uiPriority w:val="99"/>
    <w:semiHidden/>
    <w:unhideWhenUsed/>
    <w:rsid w:val="0091085C"/>
    <w:pPr>
      <w:spacing w:after="120"/>
    </w:pPr>
  </w:style>
  <w:style w:type="character" w:customStyle="1" w:styleId="af3">
    <w:name w:val="Основний текст Знак"/>
    <w:basedOn w:val="a0"/>
    <w:link w:val="af2"/>
    <w:uiPriority w:val="99"/>
    <w:semiHidden/>
    <w:rsid w:val="0091085C"/>
    <w:rPr>
      <w:rFonts w:ascii="Times New Roman" w:eastAsia="Times New Roman" w:hAnsi="Times New Roman"/>
      <w:sz w:val="24"/>
      <w:szCs w:val="24"/>
      <w:lang w:val="ru-RU" w:eastAsia="ru-RU"/>
    </w:rPr>
  </w:style>
  <w:style w:type="table" w:customStyle="1" w:styleId="TableGrid">
    <w:name w:val="TableGrid"/>
    <w:rsid w:val="0091085C"/>
    <w:rPr>
      <w:rFonts w:asciiTheme="minorHAnsi" w:eastAsiaTheme="minorEastAsia" w:hAnsiTheme="minorHAnsi" w:cstheme="minorBidi"/>
      <w:sz w:val="22"/>
      <w:szCs w:val="22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1085C"/>
    <w:pPr>
      <w:widowControl w:val="0"/>
      <w:autoSpaceDE w:val="0"/>
      <w:autoSpaceDN w:val="0"/>
      <w:ind w:left="98"/>
    </w:pPr>
    <w:rPr>
      <w:sz w:val="22"/>
      <w:szCs w:val="22"/>
      <w:lang w:val="uk-UA" w:eastAsia="en-US"/>
    </w:rPr>
  </w:style>
  <w:style w:type="character" w:customStyle="1" w:styleId="fontstyle01">
    <w:name w:val="fontstyle01"/>
    <w:rsid w:val="0091085C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rsid w:val="0091085C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character" w:styleId="af4">
    <w:name w:val="FollowedHyperlink"/>
    <w:basedOn w:val="a0"/>
    <w:uiPriority w:val="99"/>
    <w:semiHidden/>
    <w:unhideWhenUsed/>
    <w:rsid w:val="00A750F7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217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akon.rada.gov.ua/laws/show/1324-18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president.gov.ua/documents/5332020-35809" TargetMode="External"/><Relationship Id="rId12" Type="http://schemas.openxmlformats.org/officeDocument/2006/relationships/hyperlink" Target="https://zakon.rada.gov.ua/laws/show/962-2020-%D0%B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kmu.gov.ua/npas/232167617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kmu.gov.ua/npas/pro-zatverdzhennya-skladu-mizhvido-a134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zakon.rada.gov.ua/laws/show/995_g71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10</Pages>
  <Words>12438</Words>
  <Characters>7090</Characters>
  <Application>Microsoft Office Word</Application>
  <DocSecurity>0</DocSecurity>
  <Lines>59</Lines>
  <Paragraphs>38</Paragraphs>
  <ScaleCrop>false</ScaleCrop>
  <HeadingPairs>
    <vt:vector size="6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Microsoft</Company>
  <LinksUpToDate>false</LinksUpToDate>
  <CharactersWithSpaces>19490</CharactersWithSpaces>
  <SharedDoc>false</SharedDoc>
  <HLinks>
    <vt:vector size="48" baseType="variant">
      <vt:variant>
        <vt:i4>6160495</vt:i4>
      </vt:variant>
      <vt:variant>
        <vt:i4>21</vt:i4>
      </vt:variant>
      <vt:variant>
        <vt:i4>0</vt:i4>
      </vt:variant>
      <vt:variant>
        <vt:i4>5</vt:i4>
      </vt:variant>
      <vt:variant>
        <vt:lpwstr>mailto:chernovat@meta.ua</vt:lpwstr>
      </vt:variant>
      <vt:variant>
        <vt:lpwstr/>
      </vt:variant>
      <vt:variant>
        <vt:i4>8061006</vt:i4>
      </vt:variant>
      <vt:variant>
        <vt:i4>18</vt:i4>
      </vt:variant>
      <vt:variant>
        <vt:i4>0</vt:i4>
      </vt:variant>
      <vt:variant>
        <vt:i4>5</vt:i4>
      </vt:variant>
      <vt:variant>
        <vt:lpwstr>https://webmail.meta.ua/compose.php?send_to=konstantin.shevchenkobitenskiy%40gmail.com</vt:lpwstr>
      </vt:variant>
      <vt:variant>
        <vt:lpwstr/>
      </vt:variant>
      <vt:variant>
        <vt:i4>327783</vt:i4>
      </vt:variant>
      <vt:variant>
        <vt:i4>15</vt:i4>
      </vt:variant>
      <vt:variant>
        <vt:i4>0</vt:i4>
      </vt:variant>
      <vt:variant>
        <vt:i4>5</vt:i4>
      </vt:variant>
      <vt:variant>
        <vt:lpwstr>https://webmail.meta.ua/compose.php?send_to=kbielohrudova%40gmail.com</vt:lpwstr>
      </vt:variant>
      <vt:variant>
        <vt:lpwstr/>
      </vt:variant>
      <vt:variant>
        <vt:i4>5046317</vt:i4>
      </vt:variant>
      <vt:variant>
        <vt:i4>12</vt:i4>
      </vt:variant>
      <vt:variant>
        <vt:i4>0</vt:i4>
      </vt:variant>
      <vt:variant>
        <vt:i4>5</vt:i4>
      </vt:variant>
      <vt:variant>
        <vt:lpwstr>https://webmail.meta.ua/compose.php?send_to=dianavoloshchuk88%40gmail.com</vt:lpwstr>
      </vt:variant>
      <vt:variant>
        <vt:lpwstr/>
      </vt:variant>
      <vt:variant>
        <vt:i4>5177443</vt:i4>
      </vt:variant>
      <vt:variant>
        <vt:i4>9</vt:i4>
      </vt:variant>
      <vt:variant>
        <vt:i4>0</vt:i4>
      </vt:variant>
      <vt:variant>
        <vt:i4>5</vt:i4>
      </vt:variant>
      <vt:variant>
        <vt:lpwstr>mailto:pgor75@gmail.com</vt:lpwstr>
      </vt:variant>
      <vt:variant>
        <vt:lpwstr/>
      </vt:variant>
      <vt:variant>
        <vt:i4>6160495</vt:i4>
      </vt:variant>
      <vt:variant>
        <vt:i4>6</vt:i4>
      </vt:variant>
      <vt:variant>
        <vt:i4>0</vt:i4>
      </vt:variant>
      <vt:variant>
        <vt:i4>5</vt:i4>
      </vt:variant>
      <vt:variant>
        <vt:lpwstr>mailto:chernovat@meta.ua</vt:lpwstr>
      </vt:variant>
      <vt:variant>
        <vt:lpwstr/>
      </vt:variant>
      <vt:variant>
        <vt:i4>3211342</vt:i4>
      </vt:variant>
      <vt:variant>
        <vt:i4>3</vt:i4>
      </vt:variant>
      <vt:variant>
        <vt:i4>0</vt:i4>
      </vt:variant>
      <vt:variant>
        <vt:i4>5</vt:i4>
      </vt:variant>
      <vt:variant>
        <vt:lpwstr>https://webmail.meta.ua/compose.php?send_to=ellina.melnyk%40smo-ukraine.com</vt:lpwstr>
      </vt:variant>
      <vt:variant>
        <vt:lpwstr/>
      </vt:variant>
      <vt:variant>
        <vt:i4>6619149</vt:i4>
      </vt:variant>
      <vt:variant>
        <vt:i4>0</vt:i4>
      </vt:variant>
      <vt:variant>
        <vt:i4>0</vt:i4>
      </vt:variant>
      <vt:variant>
        <vt:i4>5</vt:i4>
      </vt:variant>
      <vt:variant>
        <vt:lpwstr>https://webmail.meta.ua/compose.php?send_to=yoprya%40yahoo.com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Користувач Windows</cp:lastModifiedBy>
  <cp:revision>11</cp:revision>
  <cp:lastPrinted>2020-11-12T11:49:00Z</cp:lastPrinted>
  <dcterms:created xsi:type="dcterms:W3CDTF">2023-07-03T09:56:00Z</dcterms:created>
  <dcterms:modified xsi:type="dcterms:W3CDTF">2025-09-26T08:09:00Z</dcterms:modified>
</cp:coreProperties>
</file>