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 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, наркології, медичної психології та психотерапії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C5113B" w:rsidRPr="007B185B" w:rsidRDefault="00C5113B" w:rsidP="00E42528">
      <w:pPr>
        <w:tabs>
          <w:tab w:val="center" w:pos="4819"/>
          <w:tab w:val="left" w:pos="7309"/>
        </w:tabs>
        <w:jc w:val="center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Силабус вибіркової дисципліни</w:t>
      </w:r>
    </w:p>
    <w:p w:rsidR="00C5113B" w:rsidRPr="007B185B" w:rsidRDefault="00C5113B" w:rsidP="00D33DCA">
      <w:pPr>
        <w:jc w:val="center"/>
        <w:rPr>
          <w:b/>
          <w:color w:val="4F81BD" w:themeColor="accent1"/>
          <w:sz w:val="28"/>
          <w:szCs w:val="28"/>
          <w:lang w:eastAsia="ar-SA"/>
        </w:rPr>
      </w:pPr>
      <w:r w:rsidRPr="007B185B">
        <w:rPr>
          <w:b/>
          <w:color w:val="4F81BD" w:themeColor="accent1"/>
          <w:sz w:val="28"/>
          <w:szCs w:val="28"/>
        </w:rPr>
        <w:t>«</w:t>
      </w:r>
      <w:r w:rsidR="00BB605D" w:rsidRPr="00BB605D">
        <w:rPr>
          <w:b/>
          <w:color w:val="4F81BD" w:themeColor="accent1"/>
          <w:sz w:val="28"/>
          <w:szCs w:val="28"/>
        </w:rPr>
        <w:t>Кофліктологія : медико-психологічні основи вирішення</w:t>
      </w:r>
      <w:r w:rsidRPr="007B185B">
        <w:rPr>
          <w:b/>
          <w:color w:val="4F81BD" w:themeColor="accent1"/>
          <w:sz w:val="28"/>
          <w:szCs w:val="28"/>
        </w:rPr>
        <w:t>»</w:t>
      </w:r>
    </w:p>
    <w:p w:rsidR="00C5113B" w:rsidRPr="007B185B" w:rsidRDefault="00C5113B" w:rsidP="00C5113B">
      <w:pPr>
        <w:rPr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90 годин, 3 кредити</w:t>
            </w:r>
          </w:p>
        </w:tc>
      </w:tr>
      <w:tr w:rsidR="00C5113B" w:rsidRPr="007B185B" w:rsidTr="001A2962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 xml:space="preserve">За </w:t>
            </w:r>
            <w:r w:rsidR="00067DC2">
              <w:rPr>
                <w:color w:val="000000" w:themeColor="text1"/>
                <w:sz w:val="28"/>
                <w:szCs w:val="28"/>
              </w:rPr>
              <w:t>формою навчання денна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-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час і місце (номер лекційного залу, аудиторії, лабораторії, студії</w:t>
            </w:r>
            <w:r w:rsidR="00067DC2">
              <w:rPr>
                <w:color w:val="000000" w:themeColor="text1"/>
                <w:sz w:val="28"/>
                <w:szCs w:val="28"/>
              </w:rPr>
              <w:t>,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тощо) проведення навчальної дисципліни визначається відповідно до </w:t>
            </w:r>
            <w:r w:rsidR="00067DC2">
              <w:rPr>
                <w:color w:val="000000" w:themeColor="text1"/>
                <w:sz w:val="28"/>
                <w:szCs w:val="28"/>
              </w:rPr>
              <w:t>затвердженого розкладу занять. м</w:t>
            </w:r>
            <w:r w:rsidRPr="007B185B">
              <w:rPr>
                <w:color w:val="000000" w:themeColor="text1"/>
                <w:sz w:val="28"/>
                <w:szCs w:val="28"/>
              </w:rPr>
              <w:t>. Одеса, Воробйова,11</w:t>
            </w:r>
          </w:p>
        </w:tc>
      </w:tr>
      <w:tr w:rsidR="00C5113B" w:rsidRPr="007B185B" w:rsidTr="001A2962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Тетяна Чернова, к.мед.н., доцент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Ольга Донець, к.мед.н., доцент кафедри</w:t>
            </w:r>
          </w:p>
          <w:p w:rsidR="00DA2154" w:rsidRDefault="00875D0F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Ксенія Бєлогрудова </w:t>
            </w:r>
            <w:r w:rsidR="00DA2154">
              <w:rPr>
                <w:color w:val="000000" w:themeColor="text1"/>
                <w:sz w:val="28"/>
                <w:szCs w:val="28"/>
              </w:rPr>
              <w:t>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="00DA2154">
              <w:rPr>
                <w:color w:val="000000" w:themeColor="text1"/>
                <w:sz w:val="28"/>
                <w:szCs w:val="28"/>
              </w:rPr>
              <w:t>к.</w:t>
            </w:r>
            <w:r>
              <w:rPr>
                <w:color w:val="000000" w:themeColor="text1"/>
                <w:sz w:val="28"/>
                <w:szCs w:val="28"/>
              </w:rPr>
              <w:t>мед</w:t>
            </w:r>
            <w:r w:rsidR="00DA2154">
              <w:rPr>
                <w:color w:val="000000" w:themeColor="text1"/>
                <w:sz w:val="28"/>
                <w:szCs w:val="28"/>
              </w:rPr>
              <w:t xml:space="preserve">.н., </w:t>
            </w:r>
            <w:r w:rsidRPr="007B185B">
              <w:rPr>
                <w:color w:val="000000" w:themeColor="text1"/>
                <w:sz w:val="28"/>
                <w:szCs w:val="28"/>
              </w:rPr>
              <w:t>доцент кафедри</w:t>
            </w:r>
          </w:p>
          <w:p w:rsidR="00DA2154" w:rsidRPr="007B185B" w:rsidRDefault="00DA2154" w:rsidP="00875D0F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br w:type="page"/>
            </w:r>
            <w:r w:rsidRPr="007B185B">
              <w:rPr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067DC2" w:rsidRDefault="00C5113B" w:rsidP="001A2962">
            <w:pPr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067DC2">
              <w:rPr>
                <w:color w:val="000000" w:themeColor="text1"/>
                <w:sz w:val="28"/>
                <w:szCs w:val="28"/>
              </w:rPr>
              <w:t>-</w:t>
            </w: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:</w:t>
            </w:r>
            <w:r w:rsidRPr="00067DC2">
              <w:rPr>
                <w:sz w:val="28"/>
                <w:szCs w:val="28"/>
              </w:rPr>
              <w:t xml:space="preserve"> 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tatyana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chernova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@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onmedu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ua</w:t>
            </w:r>
          </w:p>
          <w:p w:rsidR="00C5113B" w:rsidRPr="007B185B" w:rsidRDefault="00C5113B" w:rsidP="001A2962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 w:rsidRPr="00067DC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6</w:t>
            </w: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C5113B" w:rsidRPr="007B185B" w:rsidRDefault="00C5113B" w:rsidP="00067DC2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 w:rsidRPr="007B185B">
        <w:rPr>
          <w:color w:val="000000" w:themeColor="text1"/>
          <w:sz w:val="28"/>
          <w:szCs w:val="28"/>
          <w:lang w:val="en-US"/>
        </w:rPr>
        <w:t>soft</w:t>
      </w:r>
      <w:r w:rsidRPr="007B185B">
        <w:rPr>
          <w:color w:val="000000" w:themeColor="text1"/>
          <w:sz w:val="28"/>
          <w:szCs w:val="28"/>
        </w:rPr>
        <w:t xml:space="preserve"> </w:t>
      </w:r>
      <w:r w:rsidRPr="007B185B">
        <w:rPr>
          <w:color w:val="000000" w:themeColor="text1"/>
          <w:sz w:val="28"/>
          <w:szCs w:val="28"/>
          <w:lang w:val="en-US"/>
        </w:rPr>
        <w:t>Teams</w:t>
      </w:r>
      <w:r w:rsidRPr="007B185B"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 w:rsidRPr="007B185B"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C5113B" w:rsidRPr="007B185B" w:rsidRDefault="00C5113B" w:rsidP="00067DC2">
      <w:pPr>
        <w:jc w:val="both"/>
        <w:rPr>
          <w:b/>
          <w:color w:val="4F81BD" w:themeColor="accent1"/>
          <w:sz w:val="28"/>
          <w:szCs w:val="28"/>
        </w:rPr>
      </w:pPr>
      <w:r w:rsidRPr="007B185B">
        <w:rPr>
          <w:b/>
          <w:sz w:val="28"/>
          <w:szCs w:val="28"/>
        </w:rPr>
        <w:t xml:space="preserve">   </w:t>
      </w:r>
      <w:r w:rsidRPr="007B185B">
        <w:rPr>
          <w:b/>
          <w:color w:val="4F81BD" w:themeColor="accent1"/>
          <w:sz w:val="28"/>
          <w:szCs w:val="28"/>
        </w:rPr>
        <w:t>АНОТАЦІЯ КУРСУ</w:t>
      </w:r>
    </w:p>
    <w:p w:rsidR="00C21D5B" w:rsidRPr="00BE746E" w:rsidRDefault="00C5113B" w:rsidP="00C21D5B">
      <w:pPr>
        <w:ind w:firstLine="708"/>
        <w:jc w:val="both"/>
        <w:rPr>
          <w:b/>
          <w:i/>
          <w:color w:val="4F6228"/>
          <w:sz w:val="28"/>
          <w:szCs w:val="28"/>
        </w:rPr>
      </w:pPr>
      <w:r w:rsidRPr="00C5113B">
        <w:rPr>
          <w:bCs/>
          <w:i/>
          <w:sz w:val="28"/>
          <w:szCs w:val="28"/>
        </w:rPr>
        <w:t>Предметом</w:t>
      </w:r>
      <w:r w:rsidRPr="00C5113B">
        <w:rPr>
          <w:i/>
          <w:sz w:val="28"/>
          <w:szCs w:val="28"/>
        </w:rPr>
        <w:t xml:space="preserve"> вивчення </w:t>
      </w:r>
      <w:r w:rsidR="00067DC2">
        <w:rPr>
          <w:sz w:val="28"/>
          <w:szCs w:val="28"/>
        </w:rPr>
        <w:t xml:space="preserve">навчальної дисципліни </w:t>
      </w:r>
      <w:r w:rsidR="00D33DCA">
        <w:rPr>
          <w:sz w:val="28"/>
          <w:szCs w:val="28"/>
        </w:rPr>
        <w:t>«</w:t>
      </w:r>
      <w:r w:rsidR="001046AA">
        <w:rPr>
          <w:sz w:val="28"/>
          <w:szCs w:val="28"/>
        </w:rPr>
        <w:t>Кофліктологія : медико-психологічні основи вирішення</w:t>
      </w:r>
      <w:r w:rsidR="00067DC2" w:rsidRPr="00067DC2">
        <w:rPr>
          <w:sz w:val="28"/>
          <w:szCs w:val="28"/>
        </w:rPr>
        <w:t xml:space="preserve">» </w:t>
      </w:r>
      <w:r w:rsidR="004C46BA">
        <w:rPr>
          <w:sz w:val="28"/>
          <w:szCs w:val="28"/>
        </w:rPr>
        <w:t xml:space="preserve">є вивчення психологічних </w:t>
      </w:r>
      <w:r w:rsidR="00C21D5B">
        <w:rPr>
          <w:color w:val="000000"/>
          <w:sz w:val="28"/>
          <w:szCs w:val="28"/>
          <w:shd w:val="clear" w:color="auto" w:fill="FFFFFF"/>
        </w:rPr>
        <w:t>закономірностей та механізмів</w:t>
      </w:r>
      <w:r w:rsidR="00C21D5B" w:rsidRPr="00BE746E">
        <w:rPr>
          <w:color w:val="000000"/>
          <w:sz w:val="28"/>
          <w:szCs w:val="28"/>
          <w:shd w:val="clear" w:color="auto" w:fill="FFFFFF"/>
        </w:rPr>
        <w:t xml:space="preserve"> виникнення й розвитку конфліктів</w:t>
      </w:r>
      <w:r w:rsidR="00C21D5B">
        <w:rPr>
          <w:color w:val="000000"/>
          <w:sz w:val="28"/>
          <w:szCs w:val="28"/>
          <w:shd w:val="clear" w:color="auto" w:fill="FFFFFF"/>
        </w:rPr>
        <w:t xml:space="preserve"> в медичному середовищі, а також принципів та технологій</w:t>
      </w:r>
      <w:r w:rsidR="00C21D5B" w:rsidRPr="00BE746E">
        <w:rPr>
          <w:color w:val="000000"/>
          <w:sz w:val="28"/>
          <w:szCs w:val="28"/>
          <w:shd w:val="clear" w:color="auto" w:fill="FFFFFF"/>
        </w:rPr>
        <w:t xml:space="preserve"> управління ними.</w:t>
      </w:r>
    </w:p>
    <w:p w:rsidR="004C46BA" w:rsidRDefault="00C5113B" w:rsidP="004C46BA">
      <w:pPr>
        <w:pStyle w:val="a6"/>
        <w:ind w:left="0" w:firstLine="708"/>
        <w:jc w:val="both"/>
        <w:rPr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Пререквізит</w:t>
      </w:r>
      <w:r w:rsidRPr="007B185B">
        <w:rPr>
          <w:bCs/>
          <w:i/>
          <w:color w:val="000000"/>
          <w:sz w:val="28"/>
          <w:szCs w:val="28"/>
        </w:rPr>
        <w:t>и</w:t>
      </w:r>
      <w:r>
        <w:rPr>
          <w:i/>
          <w:color w:val="000000"/>
          <w:sz w:val="28"/>
          <w:szCs w:val="28"/>
        </w:rPr>
        <w:t xml:space="preserve"> та постреквізити</w:t>
      </w:r>
      <w:r w:rsidRPr="00CB67B8">
        <w:rPr>
          <w:color w:val="000000"/>
          <w:sz w:val="28"/>
          <w:szCs w:val="28"/>
        </w:rPr>
        <w:t xml:space="preserve"> «</w:t>
      </w:r>
      <w:r w:rsidR="00C21D5B">
        <w:rPr>
          <w:color w:val="000000"/>
          <w:sz w:val="28"/>
          <w:szCs w:val="28"/>
        </w:rPr>
        <w:t>Конфлікти в медичному середовищі: способи вирішення та попередження конфлікту</w:t>
      </w:r>
      <w:r w:rsidRPr="00CB67B8">
        <w:rPr>
          <w:color w:val="000000"/>
          <w:sz w:val="28"/>
          <w:szCs w:val="28"/>
        </w:rPr>
        <w:t>» як навчальна дисципліна ґрунтується на вивченні здобувачами  психології, медичної психології, фізіології, патом</w:t>
      </w:r>
      <w:r w:rsidR="00C21D5B">
        <w:rPr>
          <w:color w:val="000000"/>
          <w:sz w:val="28"/>
          <w:szCs w:val="28"/>
        </w:rPr>
        <w:t>орфології, патофізіології</w:t>
      </w:r>
      <w:r w:rsidRPr="00CB67B8">
        <w:rPr>
          <w:color w:val="000000"/>
          <w:sz w:val="28"/>
          <w:szCs w:val="28"/>
        </w:rPr>
        <w:t xml:space="preserve"> й </w:t>
      </w:r>
      <w:r w:rsidRPr="00CB67B8">
        <w:rPr>
          <w:color w:val="000000"/>
          <w:sz w:val="28"/>
          <w:szCs w:val="28"/>
        </w:rPr>
        <w:lastRenderedPageBreak/>
        <w:t>інтегрується з цими дисциплінами; закладає основи вивчення здобувачами клінічних дисци</w:t>
      </w:r>
      <w:r w:rsidR="00882779">
        <w:rPr>
          <w:color w:val="000000"/>
          <w:sz w:val="28"/>
          <w:szCs w:val="28"/>
        </w:rPr>
        <w:t xml:space="preserve">плін, що передбачає інтеграцію </w:t>
      </w:r>
      <w:r w:rsidRPr="00CB67B8">
        <w:rPr>
          <w:color w:val="000000"/>
          <w:sz w:val="28"/>
          <w:szCs w:val="28"/>
        </w:rPr>
        <w:t>викладання з цими дисциплінами та формува</w:t>
      </w:r>
      <w:r w:rsidR="00142D54">
        <w:rPr>
          <w:color w:val="000000"/>
          <w:sz w:val="28"/>
          <w:szCs w:val="28"/>
        </w:rPr>
        <w:t>ння умінь застосовувати знання</w:t>
      </w:r>
      <w:r w:rsidRPr="00CB67B8">
        <w:rPr>
          <w:color w:val="000000"/>
          <w:sz w:val="28"/>
          <w:szCs w:val="28"/>
        </w:rPr>
        <w:t xml:space="preserve"> в процесі подальшого навчання й у професійній діяльності; закладає</w:t>
      </w:r>
      <w:r w:rsidR="00142D54">
        <w:rPr>
          <w:color w:val="000000"/>
          <w:sz w:val="28"/>
          <w:szCs w:val="28"/>
        </w:rPr>
        <w:t xml:space="preserve"> основи </w:t>
      </w:r>
      <w:r w:rsidR="00882779" w:rsidRPr="00BE746E">
        <w:rPr>
          <w:sz w:val="28"/>
          <w:szCs w:val="28"/>
        </w:rPr>
        <w:t>вивчення паліативної та хоспісної допомоги, технологій збереження здоров’я у соціальній сфері, систем</w:t>
      </w:r>
      <w:r w:rsidR="00882779">
        <w:rPr>
          <w:sz w:val="28"/>
          <w:szCs w:val="28"/>
        </w:rPr>
        <w:t>и соціального захисту в Україні</w:t>
      </w:r>
      <w:r w:rsidR="00142D54">
        <w:rPr>
          <w:color w:val="000000"/>
          <w:sz w:val="28"/>
          <w:szCs w:val="28"/>
        </w:rPr>
        <w:t>,</w:t>
      </w:r>
      <w:r w:rsidRPr="00CB67B8">
        <w:rPr>
          <w:color w:val="000000"/>
          <w:sz w:val="28"/>
          <w:szCs w:val="28"/>
        </w:rPr>
        <w:t xml:space="preserve"> з мето</w:t>
      </w:r>
      <w:r w:rsidR="004C46BA">
        <w:rPr>
          <w:color w:val="000000"/>
          <w:sz w:val="28"/>
          <w:szCs w:val="28"/>
        </w:rPr>
        <w:t>ю підвищення якості життя</w:t>
      </w:r>
      <w:r w:rsidR="00882779">
        <w:rPr>
          <w:color w:val="000000"/>
          <w:sz w:val="28"/>
          <w:szCs w:val="28"/>
        </w:rPr>
        <w:t xml:space="preserve"> населення</w:t>
      </w:r>
      <w:r w:rsidRPr="00CB67B8">
        <w:rPr>
          <w:color w:val="000000"/>
          <w:sz w:val="28"/>
          <w:szCs w:val="28"/>
        </w:rPr>
        <w:t>.</w:t>
      </w:r>
    </w:p>
    <w:p w:rsidR="00882779" w:rsidRPr="006B3B32" w:rsidRDefault="00C5113B" w:rsidP="00882779">
      <w:pPr>
        <w:ind w:left="113" w:right="113" w:firstLine="595"/>
        <w:jc w:val="both"/>
        <w:rPr>
          <w:sz w:val="28"/>
          <w:szCs w:val="28"/>
          <w:lang w:eastAsia="ru-RU"/>
        </w:rPr>
      </w:pPr>
      <w:r w:rsidRPr="007B185B">
        <w:rPr>
          <w:i/>
          <w:color w:val="000000"/>
          <w:sz w:val="28"/>
          <w:szCs w:val="28"/>
        </w:rPr>
        <w:t>Мета курсу</w:t>
      </w:r>
      <w:r w:rsidRPr="00CB67B8">
        <w:rPr>
          <w:color w:val="000000"/>
          <w:sz w:val="28"/>
          <w:szCs w:val="28"/>
        </w:rPr>
        <w:t xml:space="preserve"> навчальної дисципліни</w:t>
      </w:r>
      <w:r w:rsidR="004C46B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 w:rsidRPr="00CB67B8">
        <w:rPr>
          <w:color w:val="000000"/>
          <w:sz w:val="28"/>
          <w:szCs w:val="28"/>
        </w:rPr>
        <w:t>«</w:t>
      </w:r>
      <w:r w:rsidR="00882779">
        <w:rPr>
          <w:sz w:val="28"/>
          <w:szCs w:val="28"/>
        </w:rPr>
        <w:t>Конфлікти в медичному середовищі: способи вирішення та попередження конфлікту</w:t>
      </w:r>
      <w:r w:rsidRPr="00CB67B8">
        <w:rPr>
          <w:color w:val="000000"/>
          <w:sz w:val="28"/>
          <w:szCs w:val="28"/>
        </w:rPr>
        <w:t xml:space="preserve">» </w:t>
      </w:r>
      <w:r w:rsidR="00882779">
        <w:rPr>
          <w:color w:val="000000"/>
          <w:sz w:val="28"/>
          <w:szCs w:val="28"/>
        </w:rPr>
        <w:t xml:space="preserve">є </w:t>
      </w:r>
      <w:r w:rsidR="004C46BA">
        <w:rPr>
          <w:rFonts w:eastAsia="Calibri"/>
          <w:sz w:val="28"/>
          <w:szCs w:val="28"/>
        </w:rPr>
        <w:t>о</w:t>
      </w:r>
      <w:r w:rsidR="004C46BA" w:rsidRPr="004C46BA">
        <w:rPr>
          <w:rFonts w:eastAsia="Calibri"/>
          <w:sz w:val="28"/>
          <w:szCs w:val="28"/>
        </w:rPr>
        <w:t>панування здобувачем вищої освіти знань і формування елементів професійних компетентност</w:t>
      </w:r>
      <w:r w:rsidR="004C46BA">
        <w:rPr>
          <w:rFonts w:eastAsia="Calibri"/>
          <w:sz w:val="28"/>
          <w:szCs w:val="28"/>
        </w:rPr>
        <w:t>ей</w:t>
      </w:r>
      <w:r w:rsidR="00882779">
        <w:rPr>
          <w:rFonts w:eastAsia="Calibri"/>
          <w:sz w:val="28"/>
          <w:szCs w:val="28"/>
        </w:rPr>
        <w:t xml:space="preserve"> в галузі</w:t>
      </w:r>
      <w:r w:rsidR="00882779" w:rsidRPr="00BE746E">
        <w:rPr>
          <w:sz w:val="28"/>
          <w:szCs w:val="28"/>
          <w:lang w:eastAsia="ru-RU"/>
        </w:rPr>
        <w:t xml:space="preserve"> загальної логіки, закономірностей та хронології становлення, розвитку конфлі</w:t>
      </w:r>
      <w:r w:rsidR="00882779">
        <w:rPr>
          <w:sz w:val="28"/>
          <w:szCs w:val="28"/>
          <w:lang w:eastAsia="ru-RU"/>
        </w:rPr>
        <w:t>ктології; формування</w:t>
      </w:r>
      <w:r w:rsidR="00882779" w:rsidRPr="00BE746E">
        <w:rPr>
          <w:sz w:val="28"/>
          <w:szCs w:val="28"/>
          <w:lang w:eastAsia="ru-RU"/>
        </w:rPr>
        <w:t xml:space="preserve"> цілісної системи знань про природу конфліктів, причини їх виникнення, розуміння внутрішніх механізмів конфліктів; способи управління конфліктними ситуаціями й методах подолання конфліктів.</w:t>
      </w:r>
    </w:p>
    <w:p w:rsidR="00882779" w:rsidRPr="006B3B32" w:rsidRDefault="00C5113B" w:rsidP="00882779">
      <w:pPr>
        <w:ind w:right="113" w:firstLine="708"/>
        <w:jc w:val="both"/>
        <w:rPr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Завдання курсу:</w:t>
      </w:r>
      <w:r w:rsidRPr="00CB67B8">
        <w:rPr>
          <w:color w:val="000000"/>
          <w:sz w:val="28"/>
          <w:szCs w:val="28"/>
        </w:rPr>
        <w:t xml:space="preserve"> Здобувачі освіти </w:t>
      </w:r>
      <w:r w:rsidR="00714CCA">
        <w:rPr>
          <w:color w:val="000000"/>
          <w:sz w:val="28"/>
          <w:szCs w:val="28"/>
        </w:rPr>
        <w:t xml:space="preserve">в процесі вивчення дисципліни </w:t>
      </w:r>
      <w:r w:rsidR="00C95EDE">
        <w:rPr>
          <w:color w:val="000000"/>
          <w:sz w:val="28"/>
          <w:szCs w:val="28"/>
        </w:rPr>
        <w:t>повинні отримати</w:t>
      </w:r>
      <w:r w:rsidR="00714CCA">
        <w:rPr>
          <w:color w:val="000000"/>
          <w:sz w:val="28"/>
          <w:szCs w:val="28"/>
        </w:rPr>
        <w:t xml:space="preserve"> знання і навички </w:t>
      </w:r>
      <w:r w:rsidR="00714CCA" w:rsidRPr="00C5113B">
        <w:rPr>
          <w:sz w:val="28"/>
          <w:szCs w:val="28"/>
        </w:rPr>
        <w:t>що</w:t>
      </w:r>
      <w:r w:rsidR="00882779">
        <w:rPr>
          <w:spacing w:val="1"/>
          <w:sz w:val="28"/>
          <w:szCs w:val="28"/>
        </w:rPr>
        <w:t>до</w:t>
      </w:r>
      <w:r w:rsidR="00882779">
        <w:rPr>
          <w:sz w:val="28"/>
          <w:szCs w:val="28"/>
        </w:rPr>
        <w:t xml:space="preserve"> цілісної системи</w:t>
      </w:r>
      <w:r w:rsidR="00882779" w:rsidRPr="00BE746E">
        <w:rPr>
          <w:sz w:val="28"/>
          <w:szCs w:val="28"/>
        </w:rPr>
        <w:t xml:space="preserve"> знань про природу конфліктів; засвоїти основні поняття та категорії конфліктології; визначити основні закономірності виникнення та розвитку конфліктних ситуацій та конфліктів; сформувати вміння використовувати теоретичні знання для розв’язування практичних задач щодо вирішення виникаючих конфліктних ситуацій; з’ясувати організаційний м</w:t>
      </w:r>
      <w:r w:rsidR="00C95EDE">
        <w:rPr>
          <w:sz w:val="28"/>
          <w:szCs w:val="28"/>
        </w:rPr>
        <w:t>еханізм управління конфліктами в медичному середовищі</w:t>
      </w:r>
      <w:r w:rsidR="00882779" w:rsidRPr="00BE746E">
        <w:rPr>
          <w:sz w:val="28"/>
          <w:szCs w:val="28"/>
        </w:rPr>
        <w:t>.</w:t>
      </w:r>
    </w:p>
    <w:p w:rsidR="00C5113B" w:rsidRPr="007B185B" w:rsidRDefault="00C5113B" w:rsidP="00C5113B">
      <w:pPr>
        <w:ind w:firstLine="709"/>
        <w:rPr>
          <w:i/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 xml:space="preserve">Очікувані результати </w:t>
      </w:r>
    </w:p>
    <w:p w:rsidR="00C5113B" w:rsidRPr="00CB67B8" w:rsidRDefault="00C5113B" w:rsidP="00C5113B">
      <w:pPr>
        <w:jc w:val="both"/>
        <w:rPr>
          <w:color w:val="000000"/>
          <w:sz w:val="28"/>
          <w:szCs w:val="28"/>
        </w:rPr>
      </w:pPr>
      <w:r w:rsidRPr="00CB67B8">
        <w:rPr>
          <w:color w:val="000000"/>
          <w:sz w:val="28"/>
          <w:szCs w:val="28"/>
        </w:rPr>
        <w:t>Згідно з вимогами освітньо-професійної програми здобувачі повинні:</w:t>
      </w:r>
    </w:p>
    <w:p w:rsidR="00C5113B" w:rsidRPr="007B185B" w:rsidRDefault="00C5113B" w:rsidP="00C5113B">
      <w:pPr>
        <w:ind w:firstLine="709"/>
        <w:jc w:val="both"/>
        <w:rPr>
          <w:i/>
          <w:color w:val="000000"/>
          <w:sz w:val="28"/>
          <w:szCs w:val="28"/>
        </w:rPr>
      </w:pPr>
    </w:p>
    <w:p w:rsidR="00C5113B" w:rsidRPr="007B185B" w:rsidRDefault="00C5113B" w:rsidP="00C5113B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 w:rsidRPr="007B185B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знати: </w:t>
      </w:r>
    </w:p>
    <w:p w:rsidR="00C5113B" w:rsidRPr="00CB67B8" w:rsidRDefault="00D5645E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C95EDE">
        <w:rPr>
          <w:sz w:val="28"/>
          <w:szCs w:val="28"/>
        </w:rPr>
        <w:t>собливості становлення та розвитку конфліктології як науки</w:t>
      </w:r>
      <w:r w:rsidR="00C5113B" w:rsidRPr="00CB67B8">
        <w:rPr>
          <w:sz w:val="28"/>
          <w:szCs w:val="28"/>
        </w:rPr>
        <w:t>;</w:t>
      </w:r>
    </w:p>
    <w:p w:rsidR="00C5113B" w:rsidRPr="00CB67B8" w:rsidRDefault="00C95EDE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зміст елементів, що складають конфлікт</w:t>
      </w:r>
      <w:r w:rsidR="00C5113B" w:rsidRPr="00CB67B8">
        <w:rPr>
          <w:sz w:val="28"/>
          <w:szCs w:val="28"/>
        </w:rPr>
        <w:t>;</w:t>
      </w:r>
    </w:p>
    <w:p w:rsidR="00C5113B" w:rsidRPr="00CB67B8" w:rsidRDefault="00C95EDE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характеристику різних видів та форм конфліктів</w:t>
      </w:r>
      <w:r w:rsidR="00E82982">
        <w:rPr>
          <w:sz w:val="28"/>
          <w:szCs w:val="28"/>
        </w:rPr>
        <w:t>;</w:t>
      </w:r>
    </w:p>
    <w:p w:rsidR="00C5113B" w:rsidRDefault="00C95EDE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фази виникнення, ескалації та динаміки конфліктів</w:t>
      </w:r>
      <w:r w:rsidR="00EC64DD">
        <w:rPr>
          <w:sz w:val="28"/>
          <w:szCs w:val="28"/>
        </w:rPr>
        <w:t>;</w:t>
      </w:r>
    </w:p>
    <w:p w:rsidR="00C95EDE" w:rsidRDefault="00C95EDE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стратегії і тактики врегулювання конфліктів;</w:t>
      </w:r>
    </w:p>
    <w:p w:rsidR="00EC64DD" w:rsidRPr="00EC64DD" w:rsidRDefault="00EC64DD" w:rsidP="00EC64DD">
      <w:pPr>
        <w:pStyle w:val="a5"/>
        <w:numPr>
          <w:ilvl w:val="0"/>
          <w:numId w:val="6"/>
        </w:numPr>
        <w:tabs>
          <w:tab w:val="left" w:pos="1627"/>
        </w:tabs>
        <w:spacing w:before="36"/>
        <w:ind w:right="295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розуміння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основних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теоретичних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понять,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термінів,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законів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закономірностей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 xml:space="preserve">психологічної науки; </w:t>
      </w:r>
    </w:p>
    <w:p w:rsidR="0044241F" w:rsidRDefault="00EC64DD" w:rsidP="0044241F">
      <w:pPr>
        <w:pStyle w:val="a5"/>
        <w:numPr>
          <w:ilvl w:val="0"/>
          <w:numId w:val="6"/>
        </w:numPr>
        <w:tabs>
          <w:tab w:val="left" w:pos="1627"/>
        </w:tabs>
        <w:spacing w:before="2"/>
        <w:ind w:right="291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здатність добирати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застосовувати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валідний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надійний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психодіагностичний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інструментарій,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аналізувати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систематизувати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одержані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результати,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формулювати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аргументовані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висновки</w:t>
      </w:r>
      <w:r w:rsidRPr="00EC64DD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та рекомендації.</w:t>
      </w:r>
    </w:p>
    <w:p w:rsidR="00C358C3" w:rsidRDefault="00C358C3" w:rsidP="0044241F">
      <w:pPr>
        <w:tabs>
          <w:tab w:val="left" w:pos="1627"/>
        </w:tabs>
        <w:spacing w:before="2"/>
        <w:ind w:left="360" w:right="291"/>
        <w:jc w:val="both"/>
        <w:rPr>
          <w:i/>
          <w:sz w:val="28"/>
          <w:szCs w:val="28"/>
        </w:rPr>
      </w:pPr>
    </w:p>
    <w:p w:rsidR="00C5113B" w:rsidRPr="0044241F" w:rsidRDefault="00C5113B" w:rsidP="00C95EDE">
      <w:pPr>
        <w:tabs>
          <w:tab w:val="left" w:pos="1627"/>
        </w:tabs>
        <w:spacing w:before="2"/>
        <w:ind w:right="291"/>
        <w:jc w:val="both"/>
        <w:rPr>
          <w:sz w:val="28"/>
          <w:szCs w:val="28"/>
        </w:rPr>
      </w:pPr>
      <w:r w:rsidRPr="0044241F">
        <w:rPr>
          <w:i/>
          <w:sz w:val="28"/>
          <w:szCs w:val="28"/>
        </w:rPr>
        <w:t xml:space="preserve">вміти:  </w:t>
      </w:r>
    </w:p>
    <w:p w:rsidR="00C5113B" w:rsidRPr="00EC64DD" w:rsidRDefault="001C2ABC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 w:rsidRPr="00BE746E">
        <w:rPr>
          <w:sz w:val="28"/>
          <w:szCs w:val="28"/>
        </w:rPr>
        <w:t>виявляти закономірно</w:t>
      </w:r>
      <w:r>
        <w:rPr>
          <w:sz w:val="28"/>
          <w:szCs w:val="28"/>
        </w:rPr>
        <w:t>сті розвитку знань про конфлікт</w:t>
      </w:r>
      <w:r w:rsidR="00C5113B" w:rsidRPr="00EC64DD">
        <w:rPr>
          <w:sz w:val="28"/>
          <w:szCs w:val="28"/>
        </w:rPr>
        <w:t>;</w:t>
      </w:r>
    </w:p>
    <w:p w:rsidR="00C5113B" w:rsidRPr="00EC64DD" w:rsidRDefault="001C2ABC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 w:rsidRPr="00BE746E">
        <w:rPr>
          <w:sz w:val="28"/>
          <w:szCs w:val="28"/>
        </w:rPr>
        <w:t>проводити діагностику конфлікту та конфліктної ситуації</w:t>
      </w:r>
      <w:r w:rsidR="00C5113B" w:rsidRPr="00EC64DD">
        <w:rPr>
          <w:sz w:val="28"/>
          <w:szCs w:val="28"/>
        </w:rPr>
        <w:t>;</w:t>
      </w:r>
    </w:p>
    <w:p w:rsidR="00C5113B" w:rsidRPr="00EC64DD" w:rsidRDefault="001C2ABC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b/>
          <w:bCs/>
          <w:sz w:val="28"/>
          <w:szCs w:val="28"/>
        </w:rPr>
      </w:pPr>
      <w:r w:rsidRPr="00BE746E">
        <w:rPr>
          <w:sz w:val="28"/>
          <w:szCs w:val="28"/>
        </w:rPr>
        <w:t>вірно обирати стилі поведінки під час конфліктів</w:t>
      </w:r>
      <w:r>
        <w:rPr>
          <w:sz w:val="28"/>
          <w:szCs w:val="28"/>
        </w:rPr>
        <w:t>;</w:t>
      </w:r>
    </w:p>
    <w:p w:rsidR="00EC64DD" w:rsidRDefault="001C2ABC" w:rsidP="00EC64DD">
      <w:pPr>
        <w:pStyle w:val="a5"/>
        <w:numPr>
          <w:ilvl w:val="0"/>
          <w:numId w:val="5"/>
        </w:numPr>
        <w:tabs>
          <w:tab w:val="left" w:pos="1627"/>
        </w:tabs>
        <w:spacing w:line="278" w:lineRule="auto"/>
        <w:ind w:right="289"/>
        <w:jc w:val="both"/>
        <w:rPr>
          <w:sz w:val="28"/>
          <w:szCs w:val="28"/>
        </w:rPr>
      </w:pPr>
      <w:r w:rsidRPr="00BE746E">
        <w:rPr>
          <w:sz w:val="28"/>
          <w:szCs w:val="28"/>
        </w:rPr>
        <w:t>розробляти картограму конфлікту</w:t>
      </w:r>
      <w:r w:rsidR="00EC64DD" w:rsidRPr="00EC64DD">
        <w:rPr>
          <w:sz w:val="28"/>
          <w:szCs w:val="28"/>
        </w:rPr>
        <w:t>;</w:t>
      </w:r>
    </w:p>
    <w:p w:rsidR="001C2ABC" w:rsidRPr="001C2ABC" w:rsidRDefault="001C2ABC" w:rsidP="001C2ABC">
      <w:pPr>
        <w:pStyle w:val="a5"/>
        <w:numPr>
          <w:ilvl w:val="0"/>
          <w:numId w:val="5"/>
        </w:numPr>
        <w:tabs>
          <w:tab w:val="left" w:pos="5190"/>
        </w:tabs>
        <w:ind w:right="113"/>
        <w:jc w:val="both"/>
        <w:rPr>
          <w:sz w:val="28"/>
          <w:szCs w:val="28"/>
        </w:rPr>
      </w:pPr>
      <w:r w:rsidRPr="00BE746E">
        <w:rPr>
          <w:sz w:val="28"/>
          <w:szCs w:val="28"/>
        </w:rPr>
        <w:t>використовуват</w:t>
      </w:r>
      <w:r>
        <w:rPr>
          <w:sz w:val="28"/>
          <w:szCs w:val="28"/>
        </w:rPr>
        <w:t>и методи розв’язання конфліктів;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rPr>
          <w:sz w:val="28"/>
          <w:szCs w:val="28"/>
          <w:lang w:eastAsia="ru-RU"/>
        </w:rPr>
      </w:pPr>
      <w:r w:rsidRPr="00EC64DD">
        <w:rPr>
          <w:sz w:val="28"/>
          <w:szCs w:val="28"/>
        </w:rPr>
        <w:t>самостійно збирати та критично опрацьовувати, аналізувати 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узагальнювати</w:t>
      </w:r>
      <w:r w:rsidRPr="00EC64DD">
        <w:rPr>
          <w:spacing w:val="-1"/>
          <w:sz w:val="28"/>
          <w:szCs w:val="28"/>
        </w:rPr>
        <w:t xml:space="preserve"> </w:t>
      </w:r>
      <w:r w:rsidRPr="00EC64DD">
        <w:rPr>
          <w:sz w:val="28"/>
          <w:szCs w:val="28"/>
        </w:rPr>
        <w:t>психологічну</w:t>
      </w:r>
      <w:r w:rsidRPr="00EC64DD">
        <w:rPr>
          <w:spacing w:val="-5"/>
          <w:sz w:val="28"/>
          <w:szCs w:val="28"/>
        </w:rPr>
        <w:t xml:space="preserve"> </w:t>
      </w:r>
      <w:r w:rsidRPr="00EC64DD">
        <w:rPr>
          <w:sz w:val="28"/>
          <w:szCs w:val="28"/>
        </w:rPr>
        <w:t>інформацію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 різних</w:t>
      </w:r>
      <w:r w:rsidRPr="00EC64DD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джерел.</w:t>
      </w:r>
    </w:p>
    <w:p w:rsidR="00C5113B" w:rsidRPr="0091213E" w:rsidRDefault="00C5113B" w:rsidP="00EC64DD">
      <w:pPr>
        <w:jc w:val="both"/>
        <w:rPr>
          <w:bCs/>
          <w:i/>
          <w:sz w:val="28"/>
          <w:szCs w:val="28"/>
        </w:rPr>
      </w:pPr>
    </w:p>
    <w:p w:rsidR="00C5113B" w:rsidRPr="0091213E" w:rsidRDefault="00C5113B" w:rsidP="00C5113B">
      <w:pPr>
        <w:ind w:firstLine="709"/>
        <w:jc w:val="both"/>
        <w:rPr>
          <w:bCs/>
          <w:i/>
          <w:sz w:val="28"/>
          <w:szCs w:val="28"/>
        </w:rPr>
      </w:pPr>
      <w:r w:rsidRPr="0091213E">
        <w:rPr>
          <w:bCs/>
          <w:i/>
          <w:sz w:val="28"/>
          <w:szCs w:val="28"/>
        </w:rPr>
        <w:t xml:space="preserve">Кінцеві цілі дисципліни </w:t>
      </w:r>
    </w:p>
    <w:p w:rsidR="00C5113B" w:rsidRPr="007B185B" w:rsidRDefault="00C5113B" w:rsidP="00EC64DD">
      <w:pPr>
        <w:rPr>
          <w:b/>
          <w:color w:val="4F81BD" w:themeColor="accent1"/>
          <w:sz w:val="28"/>
          <w:szCs w:val="28"/>
        </w:rPr>
      </w:pP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Осмислювати професійні завдання, пробл</w:t>
      </w:r>
      <w:r w:rsidR="001C2ABC">
        <w:rPr>
          <w:sz w:val="28"/>
          <w:szCs w:val="28"/>
        </w:rPr>
        <w:t>еми і задачі</w:t>
      </w:r>
      <w:r w:rsidRPr="00C5113B">
        <w:rPr>
          <w:sz w:val="28"/>
          <w:szCs w:val="28"/>
        </w:rPr>
        <w:t xml:space="preserve"> та оцінювати</w:t>
      </w:r>
      <w:r w:rsidRPr="00C5113B">
        <w:rPr>
          <w:spacing w:val="1"/>
          <w:sz w:val="28"/>
          <w:szCs w:val="28"/>
        </w:rPr>
        <w:t xml:space="preserve"> </w:t>
      </w:r>
      <w:r w:rsidR="001C2ABC">
        <w:rPr>
          <w:spacing w:val="1"/>
          <w:sz w:val="28"/>
          <w:szCs w:val="28"/>
        </w:rPr>
        <w:t xml:space="preserve">їх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позицій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гуманістичних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духовних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цінностей.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Демонструвати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розуміння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сутнісного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змісту категорій,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теоретичних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понять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законів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психології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здатність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оперувати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ними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-8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професійній діяльності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Виявляти і прогнозувати тенденції перебігу особистісних, міжособистісних та групових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психічних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процесів на</w:t>
      </w:r>
      <w:r w:rsidRPr="00C5113B">
        <w:rPr>
          <w:spacing w:val="-4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знання 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закономірностей.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Здійснювати пошук необхідної для професійної діяльності інформації з різних джерел,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зокрема,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використанням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інформаційно-комунікаційних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технологій.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реферувати наукові джерела, обґрунтовуючи власні позиції щодо їх змісту, 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робити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самостійні висновки.</w:t>
      </w:r>
    </w:p>
    <w:p w:rsidR="00EC64DD" w:rsidRPr="00C5113B" w:rsidRDefault="001C2ABC" w:rsidP="00EC64DD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EC64DD" w:rsidRPr="00C5113B">
        <w:rPr>
          <w:sz w:val="28"/>
          <w:szCs w:val="28"/>
        </w:rPr>
        <w:t>амостійно</w:t>
      </w:r>
      <w:r w:rsidR="00EC64DD" w:rsidRPr="00C5113B">
        <w:rPr>
          <w:spacing w:val="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обирати</w:t>
      </w:r>
      <w:r w:rsidR="00EC64DD" w:rsidRPr="00C5113B">
        <w:rPr>
          <w:spacing w:val="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й</w:t>
      </w:r>
      <w:r w:rsidR="00EC64DD" w:rsidRPr="00C5113B">
        <w:rPr>
          <w:spacing w:val="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застосовувати</w:t>
      </w:r>
      <w:r w:rsidR="00EC64DD" w:rsidRPr="00C5113B">
        <w:rPr>
          <w:spacing w:val="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валідний</w:t>
      </w:r>
      <w:r w:rsidR="00EC64DD" w:rsidRPr="00C5113B">
        <w:rPr>
          <w:spacing w:val="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та</w:t>
      </w:r>
      <w:r w:rsidR="00EC64DD" w:rsidRPr="00C5113B">
        <w:rPr>
          <w:spacing w:val="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надійний</w:t>
      </w:r>
      <w:r w:rsidR="00EC64DD" w:rsidRPr="00C5113B">
        <w:rPr>
          <w:spacing w:val="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психодіагностичний інструментарій і технології психологічного супроводу й допомоги в</w:t>
      </w:r>
      <w:r w:rsidR="00EC64DD" w:rsidRPr="00C5113B">
        <w:rPr>
          <w:spacing w:val="-57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галузі</w:t>
      </w:r>
      <w:r w:rsidR="00EC64DD" w:rsidRPr="00C5113B">
        <w:rPr>
          <w:spacing w:val="-1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охорони</w:t>
      </w:r>
      <w:r w:rsidR="00EC64DD" w:rsidRPr="00C5113B">
        <w:rPr>
          <w:spacing w:val="-2"/>
          <w:sz w:val="28"/>
          <w:szCs w:val="28"/>
        </w:rPr>
        <w:t xml:space="preserve"> </w:t>
      </w:r>
      <w:r w:rsidR="00EC64DD" w:rsidRPr="00C5113B">
        <w:rPr>
          <w:sz w:val="28"/>
          <w:szCs w:val="28"/>
        </w:rPr>
        <w:t>здоров'я.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формулювати мету і завдання досліджень та розгортати їх відповідно до цих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формулювань.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8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Критично аналізувати й оцінювати достовірність одержаних результатів психологічних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досліджень,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формулювати на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аргументовані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висновки.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30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Презентувати результати власних досліджень усно і письмово, зокрема, у формі тез, есе,</w:t>
      </w:r>
      <w:r w:rsidR="001C2ABC">
        <w:rPr>
          <w:spacing w:val="-57"/>
          <w:sz w:val="28"/>
          <w:szCs w:val="28"/>
        </w:rPr>
        <w:t xml:space="preserve">     </w:t>
      </w:r>
      <w:r w:rsidRPr="00C5113B">
        <w:rPr>
          <w:sz w:val="28"/>
          <w:szCs w:val="28"/>
        </w:rPr>
        <w:t>за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допомогою мультимедійних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засобів.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3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Спроможність шукати власні способи вирішення психологічних проблем, що виникають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аргументовано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пропонувати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їх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зацікавленим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суб'єктам.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31" w:hanging="32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Розуміти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усіх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видах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важливість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збереження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зміцнення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соматичного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(власного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навколишніх),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інтегрується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почуванні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стану</w:t>
      </w:r>
      <w:r w:rsidRPr="00C5113B">
        <w:rPr>
          <w:spacing w:val="-5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загального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благополуччя (згідно</w:t>
      </w:r>
      <w:r w:rsidRPr="00C5113B">
        <w:rPr>
          <w:spacing w:val="-1"/>
          <w:sz w:val="28"/>
          <w:szCs w:val="28"/>
        </w:rPr>
        <w:t xml:space="preserve"> </w:t>
      </w:r>
      <w:r w:rsidR="001C2ABC">
        <w:rPr>
          <w:sz w:val="28"/>
          <w:szCs w:val="28"/>
        </w:rPr>
        <w:t>зі стратегією</w:t>
      </w:r>
      <w:r w:rsidRPr="00C5113B">
        <w:rPr>
          <w:sz w:val="28"/>
          <w:szCs w:val="28"/>
        </w:rPr>
        <w:t xml:space="preserve"> ВООЗ).</w:t>
      </w:r>
    </w:p>
    <w:p w:rsidR="00C5113B" w:rsidRPr="007B185B" w:rsidRDefault="00C5113B" w:rsidP="00C5113B">
      <w:pPr>
        <w:pStyle w:val="a5"/>
        <w:spacing w:line="276" w:lineRule="auto"/>
        <w:jc w:val="both"/>
        <w:rPr>
          <w:b/>
          <w:bCs/>
          <w:sz w:val="28"/>
          <w:szCs w:val="28"/>
        </w:rPr>
      </w:pPr>
    </w:p>
    <w:p w:rsidR="00C5113B" w:rsidRPr="0091213E" w:rsidRDefault="00C5113B" w:rsidP="00E11BB4">
      <w:pPr>
        <w:ind w:firstLine="708"/>
        <w:rPr>
          <w:b/>
          <w:color w:val="4F81BD" w:themeColor="accent1"/>
          <w:sz w:val="28"/>
          <w:szCs w:val="28"/>
        </w:rPr>
      </w:pPr>
      <w:r w:rsidRPr="0091213E">
        <w:rPr>
          <w:b/>
          <w:color w:val="4F81BD" w:themeColor="accent1"/>
          <w:sz w:val="28"/>
          <w:szCs w:val="28"/>
        </w:rPr>
        <w:t>ОПИС НАВЧАЛЬНОЇ ДИСЦИПЛІНИ</w:t>
      </w:r>
    </w:p>
    <w:p w:rsidR="00C5113B" w:rsidRPr="0091213E" w:rsidRDefault="00C5113B" w:rsidP="00C5113B">
      <w:pPr>
        <w:keepNext/>
        <w:keepLines/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91213E">
        <w:rPr>
          <w:bCs/>
          <w:i/>
          <w:color w:val="000000" w:themeColor="text1"/>
          <w:sz w:val="28"/>
          <w:szCs w:val="28"/>
        </w:rPr>
        <w:t>Форми навчання</w:t>
      </w:r>
    </w:p>
    <w:p w:rsidR="00C5113B" w:rsidRPr="0091213E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91213E">
        <w:rPr>
          <w:color w:val="000000" w:themeColor="text1"/>
          <w:sz w:val="28"/>
          <w:szCs w:val="28"/>
        </w:rPr>
        <w:t>Кур</w:t>
      </w:r>
      <w:r w:rsidR="00E82982">
        <w:rPr>
          <w:color w:val="000000" w:themeColor="text1"/>
          <w:sz w:val="28"/>
          <w:szCs w:val="28"/>
        </w:rPr>
        <w:t>с буде викладений у формі</w:t>
      </w:r>
      <w:r w:rsidR="0044241F">
        <w:rPr>
          <w:color w:val="000000" w:themeColor="text1"/>
          <w:sz w:val="28"/>
          <w:szCs w:val="28"/>
        </w:rPr>
        <w:t xml:space="preserve"> практичних занять та </w:t>
      </w:r>
      <w:r w:rsidRPr="0091213E">
        <w:rPr>
          <w:color w:val="000000" w:themeColor="text1"/>
          <w:sz w:val="28"/>
          <w:szCs w:val="28"/>
        </w:rPr>
        <w:t xml:space="preserve">організації самостійної </w:t>
      </w:r>
      <w:r w:rsidR="00E11BB4">
        <w:rPr>
          <w:color w:val="000000" w:themeColor="text1"/>
          <w:sz w:val="28"/>
          <w:szCs w:val="28"/>
        </w:rPr>
        <w:t>роботи здобувачів вищої освіти</w:t>
      </w:r>
      <w:r w:rsidRPr="0091213E">
        <w:rPr>
          <w:color w:val="000000" w:themeColor="text1"/>
          <w:sz w:val="28"/>
          <w:szCs w:val="28"/>
        </w:rPr>
        <w:t>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Методи навчання. </w:t>
      </w:r>
      <w:r w:rsidRPr="007B185B"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  <w:r w:rsidRPr="007B185B">
        <w:rPr>
          <w:sz w:val="28"/>
          <w:szCs w:val="28"/>
        </w:rPr>
        <w:t xml:space="preserve"> Під час вивчення дисципліни здобувачам освіти надається можливість засвоїти знання та вміння у форматі он-лайн з використанням ресурсів E-mail, ZOOM, Teams, V</w:t>
      </w:r>
      <w:r w:rsidRPr="007B185B">
        <w:rPr>
          <w:sz w:val="28"/>
          <w:szCs w:val="28"/>
          <w:lang w:val="en-US"/>
        </w:rPr>
        <w:t>iber</w:t>
      </w:r>
      <w:r w:rsidRPr="007B185B">
        <w:rPr>
          <w:sz w:val="28"/>
          <w:szCs w:val="28"/>
        </w:rPr>
        <w:t xml:space="preserve"> з урахуванням технічних можливостей кожного здобувача. Викладачі, закріплені за окремою групою, знаходяться в контакті в режимі он-лайн. Передбачена очна фо</w:t>
      </w:r>
      <w:r w:rsidR="00E11BB4">
        <w:rPr>
          <w:sz w:val="28"/>
          <w:szCs w:val="28"/>
        </w:rPr>
        <w:t>рма переважно для  консультацій</w:t>
      </w:r>
      <w:r w:rsidRPr="007B185B">
        <w:rPr>
          <w:sz w:val="28"/>
          <w:szCs w:val="28"/>
        </w:rPr>
        <w:t xml:space="preserve">  та відпрацювання практи</w:t>
      </w:r>
      <w:r w:rsidR="0044241F">
        <w:rPr>
          <w:sz w:val="28"/>
          <w:szCs w:val="28"/>
        </w:rPr>
        <w:t xml:space="preserve">чних навичок  з надання медико-психологічної допомоги </w:t>
      </w:r>
      <w:r w:rsidRPr="007B185B">
        <w:rPr>
          <w:sz w:val="28"/>
          <w:szCs w:val="28"/>
        </w:rPr>
        <w:t>на базі кафедри у встановлені дні та часи черговим викладачем.</w:t>
      </w:r>
    </w:p>
    <w:p w:rsidR="00C5113B" w:rsidRPr="007B185B" w:rsidRDefault="00C5113B" w:rsidP="00C5113B">
      <w:pPr>
        <w:rPr>
          <w:i/>
          <w:iCs/>
          <w:color w:val="000000" w:themeColor="text1"/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Зміст навчальної дисципліни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5"/>
        <w:gridCol w:w="3753"/>
        <w:gridCol w:w="2336"/>
      </w:tblGrid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Найменування показників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Характеристика навчальної дисципліни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Денна </w:t>
            </w:r>
            <w:r w:rsidRPr="007B185B">
              <w:rPr>
                <w:sz w:val="28"/>
                <w:szCs w:val="28"/>
              </w:rPr>
              <w:t>форма навчання</w:t>
            </w:r>
          </w:p>
        </w:tc>
      </w:tr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lastRenderedPageBreak/>
              <w:t xml:space="preserve">Загальна кількість: 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Кредитів – 3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Годин – 90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Змістових підрозділів – 1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Вибіркова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Рік підготовки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B511E0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Семестр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B511E0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Лекції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C5113B" w:rsidRPr="007B185B">
              <w:rPr>
                <w:sz w:val="28"/>
                <w:szCs w:val="28"/>
              </w:rPr>
              <w:t xml:space="preserve"> 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Практичні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Самостійна робота здобувача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trHeight w:val="3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У т. ч. індивідуальні завдання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0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Форма підсумкового контролю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залік</w:t>
            </w:r>
          </w:p>
        </w:tc>
      </w:tr>
    </w:tbl>
    <w:p w:rsidR="00C5113B" w:rsidRPr="007B185B" w:rsidRDefault="00C5113B" w:rsidP="00C5113B">
      <w:pPr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</w:rPr>
      </w:pPr>
    </w:p>
    <w:p w:rsidR="00C5113B" w:rsidRPr="0058270B" w:rsidRDefault="00C5113B" w:rsidP="00C5113B">
      <w:pPr>
        <w:tabs>
          <w:tab w:val="left" w:pos="1508"/>
        </w:tabs>
        <w:rPr>
          <w:bCs/>
          <w:i/>
          <w:sz w:val="28"/>
          <w:szCs w:val="28"/>
        </w:rPr>
      </w:pPr>
      <w:r w:rsidRPr="007B185B">
        <w:rPr>
          <w:bCs/>
          <w:i/>
          <w:sz w:val="28"/>
          <w:szCs w:val="28"/>
        </w:rPr>
        <w:t>Теми</w:t>
      </w:r>
    </w:p>
    <w:p w:rsidR="002C79BE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4241F">
        <w:rPr>
          <w:b w:val="0"/>
          <w:sz w:val="28"/>
          <w:szCs w:val="28"/>
        </w:rPr>
        <w:t>1.</w:t>
      </w:r>
      <w:r w:rsidR="00B511E0">
        <w:rPr>
          <w:b w:val="0"/>
          <w:sz w:val="28"/>
          <w:szCs w:val="28"/>
        </w:rPr>
        <w:t xml:space="preserve"> </w:t>
      </w:r>
      <w:r w:rsidR="00E70149">
        <w:rPr>
          <w:b w:val="0"/>
          <w:sz w:val="28"/>
          <w:szCs w:val="28"/>
        </w:rPr>
        <w:t>Конфліктологія як наука та навчальна дисципліна.</w:t>
      </w:r>
    </w:p>
    <w:p w:rsidR="00DA2154" w:rsidRDefault="002C79BE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</w:t>
      </w:r>
      <w:r w:rsidR="00E70149">
        <w:rPr>
          <w:b w:val="0"/>
          <w:sz w:val="28"/>
          <w:szCs w:val="28"/>
        </w:rPr>
        <w:t xml:space="preserve"> Історико-методологічні аспекти конфліктології</w:t>
      </w:r>
      <w:r w:rsidR="0044241F" w:rsidRPr="0044241F">
        <w:rPr>
          <w:b w:val="0"/>
          <w:sz w:val="28"/>
          <w:szCs w:val="28"/>
        </w:rPr>
        <w:t>.</w:t>
      </w:r>
    </w:p>
    <w:p w:rsidR="00E746BD" w:rsidRDefault="00E746BD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 Конфлікт як соціальне явище.</w:t>
      </w:r>
    </w:p>
    <w:p w:rsidR="002C79BE" w:rsidRPr="0044241F" w:rsidRDefault="006E5E90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4</w:t>
      </w:r>
      <w:r w:rsidR="00E70149">
        <w:rPr>
          <w:b w:val="0"/>
          <w:sz w:val="28"/>
          <w:szCs w:val="28"/>
        </w:rPr>
        <w:t>. Сутність конфлікту та його структура</w:t>
      </w:r>
      <w:r w:rsidR="002C79BE">
        <w:rPr>
          <w:b w:val="0"/>
          <w:sz w:val="28"/>
          <w:szCs w:val="28"/>
        </w:rPr>
        <w:t>.</w:t>
      </w:r>
    </w:p>
    <w:p w:rsidR="002270BE" w:rsidRDefault="006E5E90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</w:t>
      </w:r>
      <w:r w:rsidR="009B0D0F" w:rsidRPr="0044241F">
        <w:rPr>
          <w:b w:val="0"/>
          <w:sz w:val="28"/>
          <w:szCs w:val="28"/>
        </w:rPr>
        <w:t>.</w:t>
      </w:r>
      <w:r w:rsidR="0044241F" w:rsidRPr="0044241F">
        <w:rPr>
          <w:b w:val="0"/>
          <w:sz w:val="28"/>
          <w:szCs w:val="28"/>
        </w:rPr>
        <w:t xml:space="preserve"> </w:t>
      </w:r>
      <w:r w:rsidR="00E70149">
        <w:rPr>
          <w:b w:val="0"/>
          <w:sz w:val="28"/>
          <w:szCs w:val="28"/>
        </w:rPr>
        <w:t>Класифікація конфліктів</w:t>
      </w:r>
      <w:r w:rsidR="0044241F">
        <w:rPr>
          <w:b w:val="0"/>
          <w:sz w:val="28"/>
          <w:szCs w:val="28"/>
        </w:rPr>
        <w:t>.</w:t>
      </w:r>
    </w:p>
    <w:p w:rsidR="002C79BE" w:rsidRDefault="006E5E90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6</w:t>
      </w:r>
      <w:r w:rsidR="002C79BE">
        <w:rPr>
          <w:b w:val="0"/>
          <w:sz w:val="28"/>
          <w:szCs w:val="28"/>
        </w:rPr>
        <w:t xml:space="preserve">. </w:t>
      </w:r>
      <w:r w:rsidR="00E70149">
        <w:rPr>
          <w:b w:val="0"/>
          <w:sz w:val="28"/>
          <w:szCs w:val="28"/>
        </w:rPr>
        <w:t>Причини виникнення конфліктів</w:t>
      </w:r>
      <w:r w:rsidR="00154209">
        <w:rPr>
          <w:b w:val="0"/>
          <w:sz w:val="28"/>
          <w:szCs w:val="28"/>
        </w:rPr>
        <w:t xml:space="preserve"> в медичному середовищі</w:t>
      </w:r>
      <w:r w:rsidR="002C79BE">
        <w:rPr>
          <w:b w:val="0"/>
          <w:sz w:val="28"/>
          <w:szCs w:val="28"/>
        </w:rPr>
        <w:t>.</w:t>
      </w:r>
    </w:p>
    <w:p w:rsidR="002C79BE" w:rsidRDefault="006E5E90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7</w:t>
      </w:r>
      <w:r w:rsidR="00E70149">
        <w:rPr>
          <w:b w:val="0"/>
          <w:sz w:val="28"/>
          <w:szCs w:val="28"/>
        </w:rPr>
        <w:t xml:space="preserve">. </w:t>
      </w:r>
      <w:r w:rsidR="00154209">
        <w:rPr>
          <w:b w:val="0"/>
          <w:sz w:val="28"/>
          <w:szCs w:val="28"/>
        </w:rPr>
        <w:t>Структурні компоненти конфліктів</w:t>
      </w:r>
      <w:r w:rsidR="002C79BE">
        <w:rPr>
          <w:b w:val="0"/>
          <w:sz w:val="28"/>
          <w:szCs w:val="28"/>
        </w:rPr>
        <w:t>.</w:t>
      </w:r>
    </w:p>
    <w:p w:rsidR="00AF572D" w:rsidRPr="00AF572D" w:rsidRDefault="006E5E90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8</w:t>
      </w:r>
      <w:r w:rsidR="00154209">
        <w:rPr>
          <w:b w:val="0"/>
          <w:sz w:val="28"/>
          <w:szCs w:val="28"/>
        </w:rPr>
        <w:t>. Функції конфліктів</w:t>
      </w:r>
      <w:r w:rsidR="00AF572D">
        <w:rPr>
          <w:b w:val="0"/>
          <w:sz w:val="28"/>
          <w:szCs w:val="28"/>
        </w:rPr>
        <w:t>.</w:t>
      </w:r>
    </w:p>
    <w:p w:rsidR="00AF572D" w:rsidRDefault="006E5E90" w:rsidP="00AF572D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9</w:t>
      </w:r>
      <w:r w:rsidR="00AF572D">
        <w:rPr>
          <w:b w:val="0"/>
          <w:sz w:val="28"/>
          <w:szCs w:val="28"/>
        </w:rPr>
        <w:t>.</w:t>
      </w:r>
      <w:r w:rsidR="00AF572D" w:rsidRPr="00AF572D">
        <w:rPr>
          <w:b w:val="0"/>
          <w:sz w:val="28"/>
          <w:szCs w:val="28"/>
        </w:rPr>
        <w:t xml:space="preserve"> </w:t>
      </w:r>
      <w:r w:rsidR="00154209">
        <w:rPr>
          <w:b w:val="0"/>
          <w:sz w:val="28"/>
          <w:szCs w:val="28"/>
        </w:rPr>
        <w:t>Динаміка конфлікту та механізми його виникнення</w:t>
      </w:r>
      <w:r w:rsidR="00AF572D">
        <w:rPr>
          <w:b w:val="0"/>
          <w:sz w:val="28"/>
          <w:szCs w:val="28"/>
        </w:rPr>
        <w:t>.</w:t>
      </w:r>
    </w:p>
    <w:p w:rsidR="00E746BD" w:rsidRDefault="006E5E90" w:rsidP="00AF572D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10</w:t>
      </w:r>
      <w:r w:rsidR="00E746BD">
        <w:rPr>
          <w:b w:val="0"/>
          <w:sz w:val="28"/>
          <w:szCs w:val="28"/>
        </w:rPr>
        <w:t>. Переговори і медіація.</w:t>
      </w:r>
    </w:p>
    <w:p w:rsidR="00E746BD" w:rsidRDefault="006E5E90" w:rsidP="00AF572D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11</w:t>
      </w:r>
      <w:r w:rsidR="00E746BD">
        <w:rPr>
          <w:b w:val="0"/>
          <w:sz w:val="28"/>
          <w:szCs w:val="28"/>
        </w:rPr>
        <w:t>. Конфлікт і конфліктофобія.</w:t>
      </w:r>
    </w:p>
    <w:p w:rsidR="00E746BD" w:rsidRDefault="006E5E90" w:rsidP="00AF572D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12</w:t>
      </w:r>
      <w:r w:rsidR="00E746BD">
        <w:rPr>
          <w:b w:val="0"/>
          <w:sz w:val="28"/>
          <w:szCs w:val="28"/>
        </w:rPr>
        <w:t>. Процес управління конфліктами.</w:t>
      </w:r>
    </w:p>
    <w:p w:rsidR="002C79BE" w:rsidRDefault="00E746BD" w:rsidP="00AF572D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6E5E90">
        <w:rPr>
          <w:b w:val="0"/>
          <w:sz w:val="28"/>
          <w:szCs w:val="28"/>
        </w:rPr>
        <w:t>3</w:t>
      </w:r>
      <w:r w:rsidR="00154209">
        <w:rPr>
          <w:b w:val="0"/>
          <w:sz w:val="28"/>
          <w:szCs w:val="28"/>
        </w:rPr>
        <w:t xml:space="preserve">. </w:t>
      </w:r>
      <w:r w:rsidR="00E06E37">
        <w:rPr>
          <w:b w:val="0"/>
          <w:sz w:val="28"/>
          <w:szCs w:val="28"/>
        </w:rPr>
        <w:t>Попередження і регулювання конфліктів</w:t>
      </w:r>
      <w:r w:rsidR="002C79BE">
        <w:rPr>
          <w:b w:val="0"/>
          <w:sz w:val="28"/>
          <w:szCs w:val="28"/>
        </w:rPr>
        <w:t>.</w:t>
      </w:r>
    </w:p>
    <w:p w:rsidR="00E06E37" w:rsidRDefault="00E746BD" w:rsidP="00AF572D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6E5E90">
        <w:rPr>
          <w:b w:val="0"/>
          <w:sz w:val="28"/>
          <w:szCs w:val="28"/>
        </w:rPr>
        <w:t>4</w:t>
      </w:r>
      <w:r w:rsidR="00E06E37">
        <w:rPr>
          <w:b w:val="0"/>
          <w:sz w:val="28"/>
          <w:szCs w:val="28"/>
        </w:rPr>
        <w:t>. Психологія та соціологія конфлікту.</w:t>
      </w:r>
    </w:p>
    <w:p w:rsidR="002C79BE" w:rsidRPr="0044241F" w:rsidRDefault="00E746BD" w:rsidP="00AF572D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6E5E90">
        <w:rPr>
          <w:b w:val="0"/>
          <w:sz w:val="28"/>
          <w:szCs w:val="28"/>
        </w:rPr>
        <w:t>5</w:t>
      </w:r>
      <w:r w:rsidR="00E06E37">
        <w:rPr>
          <w:b w:val="0"/>
          <w:sz w:val="28"/>
          <w:szCs w:val="28"/>
        </w:rPr>
        <w:t>. Профілактика міжособових конфліктів в медичному середовищі.</w:t>
      </w:r>
    </w:p>
    <w:p w:rsidR="002C79BE" w:rsidRPr="0044241F" w:rsidRDefault="002C79BE" w:rsidP="00E06E37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</w:p>
    <w:p w:rsidR="00C5113B" w:rsidRPr="007B185B" w:rsidRDefault="00C5113B" w:rsidP="00BC3C6C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  <w:r w:rsidRPr="007B185B">
        <w:rPr>
          <w:i/>
          <w:sz w:val="28"/>
          <w:szCs w:val="28"/>
        </w:rPr>
        <w:t>Перелік рекомендованої літератури</w:t>
      </w:r>
    </w:p>
    <w:p w:rsidR="00C5113B" w:rsidRDefault="00C5113B" w:rsidP="00BC3C6C">
      <w:pPr>
        <w:jc w:val="center"/>
        <w:rPr>
          <w:b/>
          <w:i/>
          <w:sz w:val="28"/>
          <w:szCs w:val="28"/>
        </w:rPr>
      </w:pPr>
      <w:r w:rsidRPr="007B185B">
        <w:rPr>
          <w:b/>
          <w:i/>
          <w:sz w:val="28"/>
          <w:szCs w:val="28"/>
        </w:rPr>
        <w:t>Основна:</w:t>
      </w:r>
    </w:p>
    <w:p w:rsidR="00C5113B" w:rsidRPr="005564F9" w:rsidRDefault="00C5113B" w:rsidP="00C5113B">
      <w:pPr>
        <w:pStyle w:val="20"/>
        <w:numPr>
          <w:ilvl w:val="0"/>
          <w:numId w:val="8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r w:rsidRPr="005564F9">
        <w:rPr>
          <w:sz w:val="28"/>
          <w:szCs w:val="28"/>
        </w:rPr>
        <w:t>Основи загальної і медичної психології, психологічного здоров'я та м</w:t>
      </w:r>
      <w:r w:rsidR="0044241F">
        <w:rPr>
          <w:sz w:val="28"/>
          <w:szCs w:val="28"/>
        </w:rPr>
        <w:t>іжособового спілкування [Текст]</w:t>
      </w:r>
      <w:r w:rsidRPr="005564F9">
        <w:rPr>
          <w:sz w:val="28"/>
          <w:szCs w:val="28"/>
        </w:rPr>
        <w:t>: підручник для студентів мед. училищ, коледжів, академій та інститутів медсестринства / І. Я. Губенко, О. С. Карнацька, О. Т. Шевченко. - 3 - е видання, переробл. і до</w:t>
      </w:r>
      <w:r w:rsidR="00BD3018">
        <w:rPr>
          <w:sz w:val="28"/>
          <w:szCs w:val="28"/>
        </w:rPr>
        <w:t>повн. - К. : ВСВ"</w:t>
      </w:r>
      <w:r w:rsidR="00D31168">
        <w:rPr>
          <w:sz w:val="28"/>
          <w:szCs w:val="28"/>
        </w:rPr>
        <w:t xml:space="preserve"> </w:t>
      </w:r>
      <w:r w:rsidR="00BD3018">
        <w:rPr>
          <w:sz w:val="28"/>
          <w:szCs w:val="28"/>
        </w:rPr>
        <w:t>Медицина", 2021</w:t>
      </w:r>
      <w:r w:rsidRPr="005564F9">
        <w:rPr>
          <w:sz w:val="28"/>
          <w:szCs w:val="28"/>
        </w:rPr>
        <w:t>. - 312 с.</w:t>
      </w:r>
    </w:p>
    <w:p w:rsidR="00BD3018" w:rsidRPr="00BD3018" w:rsidRDefault="00C5113B" w:rsidP="00BD3018">
      <w:pPr>
        <w:pStyle w:val="20"/>
        <w:numPr>
          <w:ilvl w:val="0"/>
          <w:numId w:val="8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0" w:name="bookmark15"/>
      <w:bookmarkEnd w:id="0"/>
      <w:r w:rsidRPr="005564F9">
        <w:rPr>
          <w:sz w:val="28"/>
          <w:szCs w:val="28"/>
        </w:rPr>
        <w:t>Медична психологія [Текст] : підручник для студ. мед. вищ. навч. закл. Т1. : Загальна медична психологія / за ред Г.Я.Пилягіної [Пилягіна Г.Я., Хаустова О.О., Чабан О.С., Аймедов К.В., Асеєва Ю.О.]. - Вінниця : Нова Книга, 2020. - 288 с.</w:t>
      </w:r>
    </w:p>
    <w:p w:rsidR="00C5113B" w:rsidRPr="005564F9" w:rsidRDefault="00C5113B" w:rsidP="00C5113B">
      <w:pPr>
        <w:pStyle w:val="20"/>
        <w:tabs>
          <w:tab w:val="left" w:pos="354"/>
        </w:tabs>
        <w:ind w:left="260" w:firstLine="0"/>
        <w:jc w:val="both"/>
        <w:rPr>
          <w:sz w:val="28"/>
          <w:szCs w:val="28"/>
        </w:rPr>
      </w:pPr>
    </w:p>
    <w:p w:rsidR="00C5113B" w:rsidRPr="00CA3F2D" w:rsidRDefault="00C5113B" w:rsidP="00CA3F2D">
      <w:pPr>
        <w:pStyle w:val="20"/>
        <w:tabs>
          <w:tab w:val="left" w:pos="354"/>
        </w:tabs>
        <w:ind w:left="260" w:firstLine="0"/>
        <w:rPr>
          <w:b/>
          <w:i/>
          <w:sz w:val="28"/>
          <w:szCs w:val="28"/>
        </w:rPr>
      </w:pPr>
      <w:r w:rsidRPr="005564F9">
        <w:rPr>
          <w:b/>
          <w:i/>
          <w:sz w:val="28"/>
          <w:szCs w:val="28"/>
        </w:rPr>
        <w:t xml:space="preserve">                                                      </w:t>
      </w:r>
      <w:r w:rsidR="00CA3F2D">
        <w:rPr>
          <w:b/>
          <w:i/>
          <w:sz w:val="28"/>
          <w:szCs w:val="28"/>
        </w:rPr>
        <w:t xml:space="preserve">         </w:t>
      </w:r>
      <w:bookmarkStart w:id="1" w:name="_GoBack"/>
      <w:bookmarkEnd w:id="1"/>
      <w:r w:rsidRPr="005564F9">
        <w:rPr>
          <w:b/>
          <w:i/>
          <w:sz w:val="28"/>
          <w:szCs w:val="28"/>
        </w:rPr>
        <w:t>Додаткова</w:t>
      </w:r>
      <w:r w:rsidR="0002021A" w:rsidRPr="00E24E2E">
        <w:rPr>
          <w:b/>
          <w:i/>
          <w:sz w:val="28"/>
          <w:szCs w:val="28"/>
          <w:lang w:val="ru-RU"/>
        </w:rPr>
        <w:t>:</w:t>
      </w:r>
    </w:p>
    <w:p w:rsidR="00C5113B" w:rsidRPr="005564F9" w:rsidRDefault="00C5113B" w:rsidP="00C5113B">
      <w:pPr>
        <w:pStyle w:val="20"/>
        <w:tabs>
          <w:tab w:val="left" w:pos="354"/>
        </w:tabs>
        <w:ind w:firstLine="0"/>
        <w:jc w:val="both"/>
        <w:rPr>
          <w:sz w:val="28"/>
          <w:szCs w:val="28"/>
        </w:rPr>
      </w:pPr>
      <w:bookmarkStart w:id="2" w:name="bookmark16"/>
      <w:bookmarkEnd w:id="2"/>
    </w:p>
    <w:p w:rsidR="00BC3C6C" w:rsidRDefault="00BC3C6C" w:rsidP="00BC3C6C">
      <w:pPr>
        <w:jc w:val="both"/>
        <w:rPr>
          <w:sz w:val="28"/>
          <w:szCs w:val="28"/>
        </w:rPr>
      </w:pPr>
      <w:bookmarkStart w:id="3" w:name="bookmark19"/>
      <w:bookmarkEnd w:id="3"/>
      <w:r>
        <w:rPr>
          <w:sz w:val="28"/>
          <w:szCs w:val="28"/>
          <w:shd w:val="clear" w:color="auto" w:fill="FFFFFF"/>
        </w:rPr>
        <w:t xml:space="preserve">1. </w:t>
      </w:r>
      <w:r w:rsidRPr="00044130">
        <w:rPr>
          <w:sz w:val="28"/>
          <w:szCs w:val="28"/>
        </w:rPr>
        <w:t>Партико Н. В. Психологія конфліктів Навчальний посібник. Львів : Видавництво Львівської політехніки, 2019. 132 с.</w:t>
      </w:r>
    </w:p>
    <w:p w:rsidR="00BC3C6C" w:rsidRPr="00044130" w:rsidRDefault="0002021A" w:rsidP="00BC3C6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</w:t>
      </w:r>
      <w:r w:rsidR="00BC3C6C">
        <w:rPr>
          <w:bCs/>
          <w:kern w:val="36"/>
          <w:sz w:val="28"/>
          <w:szCs w:val="28"/>
          <w:lang w:eastAsia="uk-UA"/>
        </w:rPr>
        <w:t xml:space="preserve"> </w:t>
      </w:r>
      <w:r w:rsidR="00BC3C6C" w:rsidRPr="00044130">
        <w:rPr>
          <w:sz w:val="28"/>
          <w:szCs w:val="28"/>
        </w:rPr>
        <w:t>Основи загальної та медичної психології у вищій школі: Навчальний посібник / за ред. Р.І.Білобривки – 2018.- 286 с. Партико Н. В. Психологія конфліктів Навчальний посібник. Львів : Видавництво Львівської політехніки, 2019. 132 с.</w:t>
      </w:r>
    </w:p>
    <w:p w:rsidR="00BC3C6C" w:rsidRDefault="0002021A" w:rsidP="00BC3C6C">
      <w:pPr>
        <w:spacing w:after="160"/>
        <w:jc w:val="both"/>
        <w:rPr>
          <w:sz w:val="28"/>
          <w:szCs w:val="28"/>
        </w:rPr>
      </w:pPr>
      <w:r>
        <w:rPr>
          <w:rStyle w:val="a8"/>
          <w:color w:val="auto"/>
          <w:sz w:val="28"/>
          <w:szCs w:val="28"/>
          <w:u w:val="none"/>
        </w:rPr>
        <w:t xml:space="preserve">3. </w:t>
      </w:r>
      <w:r w:rsidR="00C5113B" w:rsidRPr="0002021A">
        <w:rPr>
          <w:sz w:val="28"/>
          <w:szCs w:val="28"/>
        </w:rPr>
        <w:t>Матвієць Л.Г. Важливі підходи до налагодження комунікацій між лікарем і пацієнтом із залежністю від психоактивних речовин [Текст] / Л.Г. Матвієць// Сімейна медицина.- 2019.- No 5-6.- С.14-17</w:t>
      </w:r>
      <w:bookmarkStart w:id="4" w:name="bookmark20"/>
      <w:bookmarkEnd w:id="4"/>
    </w:p>
    <w:p w:rsidR="00BC3C6C" w:rsidRDefault="0002021A" w:rsidP="00BC3C6C">
      <w:p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C5113B" w:rsidRPr="005564F9">
        <w:rPr>
          <w:sz w:val="28"/>
          <w:szCs w:val="28"/>
        </w:rPr>
        <w:t>Свінціцький А.С. Взаєморозуміння між лікарем і пацієнтом як запорука ефективності здійснюваного лікування [Текст] / А.С. Свінціцький/ Практикуючий лікар.- 2019.- No4.- С.61-65.</w:t>
      </w:r>
      <w:bookmarkStart w:id="5" w:name="bookmark21"/>
      <w:bookmarkStart w:id="6" w:name="bookmark24"/>
      <w:bookmarkEnd w:id="5"/>
      <w:bookmarkEnd w:id="6"/>
    </w:p>
    <w:p w:rsidR="00C5113B" w:rsidRPr="005564F9" w:rsidRDefault="0002021A" w:rsidP="00BC3C6C">
      <w:p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C5113B" w:rsidRPr="005564F9">
        <w:rPr>
          <w:sz w:val="28"/>
          <w:szCs w:val="28"/>
        </w:rPr>
        <w:t>USMLE Step 1 Lecture Notes: Behavioral Science and Social Science - 2018 by Kaplan Medical .</w:t>
      </w:r>
    </w:p>
    <w:p w:rsidR="00C5113B" w:rsidRPr="007B185B" w:rsidRDefault="00C5113B" w:rsidP="00C5113B">
      <w:pPr>
        <w:pStyle w:val="1"/>
        <w:tabs>
          <w:tab w:val="left" w:pos="397"/>
        </w:tabs>
        <w:spacing w:line="240" w:lineRule="auto"/>
        <w:ind w:left="720" w:firstLine="0"/>
      </w:pPr>
      <w:bookmarkStart w:id="7" w:name="bookmark25"/>
      <w:bookmarkEnd w:id="7"/>
    </w:p>
    <w:p w:rsidR="00C5113B" w:rsidRPr="00BD3018" w:rsidRDefault="00C5113B" w:rsidP="00BD3018">
      <w:pPr>
        <w:pStyle w:val="1"/>
        <w:tabs>
          <w:tab w:val="left" w:pos="397"/>
        </w:tabs>
        <w:spacing w:line="240" w:lineRule="auto"/>
        <w:ind w:left="720" w:firstLine="0"/>
        <w:jc w:val="center"/>
      </w:pPr>
      <w:r w:rsidRPr="007B185B">
        <w:rPr>
          <w:b/>
          <w:i/>
          <w:color w:val="000000" w:themeColor="text1"/>
        </w:rPr>
        <w:t>Електронні інформаційні ресурси</w:t>
      </w:r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1.Указ Президента України "Про забезпечення створення безбар’єрного простору в Україні"  </w:t>
      </w:r>
      <w:hyperlink r:id="rId5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https://www.president.gov.ua/documents/5332020-35809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6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https://zakon.rada.gov.ua/laws/show/1324-18#Text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3.Конвенція ООН про права осіб з інвалідністю</w:t>
      </w:r>
      <w:hyperlink r:id="rId7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https://zakon.rada.gov.ua/laws/show/995_g71#Text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8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https://www.kmu.gov.ua/npas/pro-zatverdzhennya-skladu-mizhvido-a134r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9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https://www.kmu.gov.ua/npas/232167617 </w:t>
        </w:r>
      </w:hyperlink>
    </w:p>
    <w:p w:rsidR="00C5113B" w:rsidRPr="00BD3018" w:rsidRDefault="00C5113B" w:rsidP="0002021A">
      <w:pPr>
        <w:spacing w:after="130"/>
        <w:jc w:val="both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0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https://zakon.rada.gov.ua/laws/show/962-2020-%D0%BF#Text </w:t>
        </w:r>
      </w:hyperlink>
      <w:r w:rsidRPr="00BD3018">
        <w:rPr>
          <w:sz w:val="28"/>
          <w:szCs w:val="28"/>
          <w:lang w:eastAsia="uk-UA"/>
        </w:rPr>
        <w:t> </w:t>
      </w:r>
    </w:p>
    <w:p w:rsidR="00C5113B" w:rsidRPr="00BD3018" w:rsidRDefault="00C5113B" w:rsidP="0002021A">
      <w:pPr>
        <w:pStyle w:val="1"/>
        <w:tabs>
          <w:tab w:val="left" w:pos="397"/>
        </w:tabs>
        <w:spacing w:line="240" w:lineRule="auto"/>
        <w:ind w:firstLine="0"/>
        <w:jc w:val="both"/>
      </w:pPr>
      <w:r w:rsidRPr="00BD3018"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C5113B" w:rsidRPr="00BD3018" w:rsidRDefault="00C5113B" w:rsidP="0002021A">
      <w:pPr>
        <w:pStyle w:val="1"/>
        <w:tabs>
          <w:tab w:val="left" w:pos="397"/>
        </w:tabs>
        <w:spacing w:line="240" w:lineRule="auto"/>
        <w:ind w:firstLine="0"/>
        <w:jc w:val="both"/>
      </w:pPr>
      <w:r w:rsidRPr="00BD3018">
        <w:t>Закон України «Про реабілітацію інвалідів в Україні</w:t>
      </w:r>
    </w:p>
    <w:p w:rsidR="00C5113B" w:rsidRPr="00BD3018" w:rsidRDefault="00C5113B" w:rsidP="0002021A">
      <w:pPr>
        <w:pStyle w:val="1"/>
        <w:tabs>
          <w:tab w:val="left" w:pos="397"/>
        </w:tabs>
        <w:spacing w:line="240" w:lineRule="auto"/>
        <w:ind w:firstLine="0"/>
        <w:jc w:val="both"/>
      </w:pPr>
      <w:r w:rsidRPr="00BD3018">
        <w:t>9.http://zakon.rada.gov.ua/cgi-bin/laws/main.cgi?nreg=1545-2000-%EF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10.http://zakon.rada.gov.ua/cgi-bin/laws/main.cgi?nreg=z1197-07 -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C5113B" w:rsidRPr="00BD3018" w:rsidRDefault="00C5113B" w:rsidP="0002021A">
      <w:pPr>
        <w:jc w:val="both"/>
        <w:rPr>
          <w:sz w:val="28"/>
          <w:szCs w:val="28"/>
        </w:rPr>
      </w:pPr>
      <w:r w:rsidRPr="00BD3018">
        <w:rPr>
          <w:sz w:val="28"/>
          <w:szCs w:val="28"/>
        </w:rPr>
        <w:t>11. http://zakon.rada.gov.u. -Закон України</w:t>
      </w:r>
    </w:p>
    <w:p w:rsidR="00C5113B" w:rsidRPr="00BD3018" w:rsidRDefault="00C5113B" w:rsidP="0002021A">
      <w:pPr>
        <w:jc w:val="both"/>
        <w:rPr>
          <w:sz w:val="28"/>
          <w:szCs w:val="28"/>
        </w:rPr>
      </w:pPr>
      <w:r w:rsidRPr="00BD3018">
        <w:rPr>
          <w:sz w:val="28"/>
          <w:szCs w:val="28"/>
        </w:rPr>
        <w:t xml:space="preserve"> Електронні джерела літератури здобувачі освіти можуть знайти на сайті </w:t>
      </w:r>
      <w:r w:rsidRPr="00BD3018">
        <w:rPr>
          <w:sz w:val="28"/>
          <w:szCs w:val="28"/>
          <w:lang w:val="en-US"/>
        </w:rPr>
        <w:t>onmu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edu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info</w:t>
      </w:r>
      <w:r w:rsidRPr="00BD3018">
        <w:rPr>
          <w:sz w:val="28"/>
          <w:szCs w:val="28"/>
        </w:rPr>
        <w:t xml:space="preserve">  </w:t>
      </w:r>
    </w:p>
    <w:p w:rsidR="005873D8" w:rsidRDefault="00C5113B" w:rsidP="0002021A">
      <w:pPr>
        <w:jc w:val="both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lastRenderedPageBreak/>
        <w:tab/>
      </w:r>
    </w:p>
    <w:p w:rsidR="005873D8" w:rsidRPr="005873D8" w:rsidRDefault="005873D8" w:rsidP="005873D8">
      <w:pPr>
        <w:ind w:firstLine="708"/>
        <w:jc w:val="both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5873D8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ПЕРЕЛІК ПИТАНЬ, ЩО ВИНОСЯТЬСЯ НА ПІДСУМКОВИЙ КОНТРОЛЬ</w:t>
      </w:r>
    </w:p>
    <w:p w:rsidR="00E24E2E" w:rsidRDefault="00BC3C6C" w:rsidP="00E24E2E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1. Поняття конфліктології</w:t>
      </w:r>
      <w:r w:rsidR="00E24E2E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як науки.</w:t>
      </w:r>
    </w:p>
    <w:p w:rsidR="00D31168" w:rsidRDefault="00E24E2E" w:rsidP="00BC3C6C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2. </w:t>
      </w:r>
      <w:r w:rsidR="00BC3C6C">
        <w:rPr>
          <w:rFonts w:ascii="TimesNewRomanPSMT" w:hAnsi="TimesNewRomanPSMT"/>
          <w:color w:val="000000"/>
          <w:sz w:val="28"/>
          <w:szCs w:val="28"/>
          <w:lang w:eastAsia="uk-UA"/>
        </w:rPr>
        <w:t>Категорії конфліктології.</w:t>
      </w:r>
    </w:p>
    <w:p w:rsidR="00BC3C6C" w:rsidRDefault="00BC3C6C" w:rsidP="00BC3C6C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3. Методи конфліктологічного дослідження.</w:t>
      </w:r>
    </w:p>
    <w:p w:rsidR="00C32356" w:rsidRDefault="00C32356" w:rsidP="00BC3C6C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4. Підходи до визначення поняття конфлікту.</w:t>
      </w:r>
    </w:p>
    <w:p w:rsidR="00C32356" w:rsidRDefault="00C32356" w:rsidP="00BC3C6C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5. Конфлікт і конфліктна ситуація.</w:t>
      </w:r>
    </w:p>
    <w:p w:rsidR="00BC3C6C" w:rsidRPr="00BC3C6C" w:rsidRDefault="00C32356" w:rsidP="00BC3C6C">
      <w:pPr>
        <w:widowControl/>
        <w:autoSpaceDE/>
        <w:autoSpaceDN/>
        <w:jc w:val="both"/>
        <w:rPr>
          <w:rFonts w:ascii="TimesNewRomanPSMT" w:hAnsi="TimesNewRomanPSMT"/>
          <w:color w:val="000000"/>
          <w:sz w:val="28"/>
          <w:szCs w:val="28"/>
          <w:lang w:eastAsia="uk-UA"/>
        </w:rPr>
      </w:pPr>
      <w:r>
        <w:rPr>
          <w:rFonts w:ascii="TimesNewRomanPSMT" w:hAnsi="TimesNewRomanPSMT"/>
          <w:color w:val="000000"/>
          <w:sz w:val="28"/>
          <w:szCs w:val="28"/>
          <w:lang w:eastAsia="uk-UA"/>
        </w:rPr>
        <w:t>6</w:t>
      </w:r>
      <w:r w:rsidR="00BC3C6C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. </w:t>
      </w:r>
      <w:r w:rsidR="00BC3C6C" w:rsidRPr="00BC50A0">
        <w:rPr>
          <w:sz w:val="28"/>
          <w:szCs w:val="28"/>
        </w:rPr>
        <w:t>Об'єкт і предмет конфлікту.</w:t>
      </w:r>
    </w:p>
    <w:p w:rsidR="00BC3C6C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7</w:t>
      </w:r>
      <w:r w:rsidR="00BC3C6C">
        <w:rPr>
          <w:rFonts w:eastAsia="Microsoft YaHei"/>
          <w:bCs/>
          <w:sz w:val="28"/>
          <w:szCs w:val="28"/>
          <w:lang w:bidi="uk-UA"/>
        </w:rPr>
        <w:t>. Структура конфлікту.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8. Функції конфлікту та їх класифікація.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9. Типологія конфліктів.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10. Прогнозування конфліктів.</w:t>
      </w:r>
    </w:p>
    <w:p w:rsidR="00BC3C6C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11</w:t>
      </w:r>
      <w:r w:rsidR="00BC3C6C">
        <w:rPr>
          <w:rFonts w:eastAsia="Microsoft YaHei"/>
          <w:bCs/>
          <w:sz w:val="28"/>
          <w:szCs w:val="28"/>
          <w:lang w:bidi="uk-UA"/>
        </w:rPr>
        <w:t>. Причини виникнення конфліктів.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12. Класифікація конфліктів.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13. Етапи розвитку конфліктів.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14. Природа і механізми конфліктофобії.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15. Переговори як спосіб вирішення конфлікту.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16. Процес управління конфліктами.</w:t>
      </w:r>
    </w:p>
    <w:p w:rsidR="00C32356" w:rsidRDefault="00C32356" w:rsidP="00C32356">
      <w:pPr>
        <w:widowControl/>
        <w:autoSpaceDE/>
        <w:autoSpaceDN/>
        <w:jc w:val="both"/>
        <w:rPr>
          <w:sz w:val="28"/>
          <w:szCs w:val="28"/>
        </w:rPr>
      </w:pPr>
      <w:r>
        <w:rPr>
          <w:rFonts w:eastAsia="Microsoft YaHei"/>
          <w:bCs/>
          <w:sz w:val="28"/>
          <w:szCs w:val="28"/>
          <w:lang w:bidi="uk-UA"/>
        </w:rPr>
        <w:t xml:space="preserve">17. </w:t>
      </w:r>
      <w:r w:rsidRPr="00BC50A0">
        <w:rPr>
          <w:sz w:val="28"/>
          <w:szCs w:val="28"/>
        </w:rPr>
        <w:t>Попередження і регулювання конфліктів.</w:t>
      </w:r>
    </w:p>
    <w:p w:rsidR="00C32356" w:rsidRDefault="00C32356" w:rsidP="00C32356">
      <w:pPr>
        <w:widowControl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 </w:t>
      </w:r>
      <w:r w:rsidRPr="00BC50A0">
        <w:rPr>
          <w:sz w:val="28"/>
          <w:szCs w:val="28"/>
        </w:rPr>
        <w:t>Методи та форми управління конфліктами.</w:t>
      </w:r>
    </w:p>
    <w:p w:rsidR="00C32356" w:rsidRDefault="00C32356" w:rsidP="00C32356">
      <w:pPr>
        <w:widowControl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19. </w:t>
      </w:r>
      <w:r w:rsidRPr="00BC50A0">
        <w:rPr>
          <w:sz w:val="28"/>
          <w:szCs w:val="28"/>
        </w:rPr>
        <w:t>Соціологія конфлікту.</w:t>
      </w:r>
    </w:p>
    <w:p w:rsidR="00C32356" w:rsidRDefault="00C32356" w:rsidP="00C32356">
      <w:pPr>
        <w:widowControl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</w:t>
      </w:r>
      <w:r w:rsidRPr="00BC50A0">
        <w:rPr>
          <w:sz w:val="28"/>
          <w:szCs w:val="28"/>
        </w:rPr>
        <w:t>Психологія особистості в конфлікті</w:t>
      </w:r>
      <w:r>
        <w:rPr>
          <w:sz w:val="28"/>
          <w:szCs w:val="28"/>
        </w:rPr>
        <w:t>.</w:t>
      </w:r>
    </w:p>
    <w:p w:rsidR="00C32356" w:rsidRDefault="00C32356" w:rsidP="00C32356">
      <w:pPr>
        <w:widowControl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21</w:t>
      </w:r>
      <w:r w:rsidRPr="00BC50A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BC50A0">
        <w:rPr>
          <w:sz w:val="28"/>
          <w:szCs w:val="28"/>
        </w:rPr>
        <w:t>Технології управління конфліктами.</w:t>
      </w:r>
    </w:p>
    <w:p w:rsidR="00C32356" w:rsidRDefault="00C32356" w:rsidP="00C32356">
      <w:pPr>
        <w:widowControl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</w:t>
      </w:r>
      <w:r w:rsidRPr="00BC50A0">
        <w:rPr>
          <w:sz w:val="28"/>
          <w:szCs w:val="28"/>
        </w:rPr>
        <w:t>Динаміка і механізми конфлікту.</w:t>
      </w:r>
    </w:p>
    <w:p w:rsidR="00C32356" w:rsidRDefault="00C32356" w:rsidP="00C32356">
      <w:pPr>
        <w:widowControl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23. </w:t>
      </w:r>
      <w:r w:rsidRPr="00BC50A0">
        <w:rPr>
          <w:sz w:val="28"/>
          <w:szCs w:val="28"/>
        </w:rPr>
        <w:t xml:space="preserve">Переговори і медіація. </w:t>
      </w:r>
    </w:p>
    <w:p w:rsidR="00DA48F2" w:rsidRDefault="00DA48F2" w:rsidP="00DA48F2">
      <w:pPr>
        <w:pStyle w:val="1"/>
        <w:widowControl/>
        <w:shd w:val="clear" w:color="auto" w:fill="FFFFFF"/>
        <w:tabs>
          <w:tab w:val="left" w:pos="273"/>
        </w:tabs>
        <w:spacing w:line="240" w:lineRule="auto"/>
        <w:ind w:right="113" w:firstLine="0"/>
        <w:jc w:val="both"/>
      </w:pPr>
      <w:r>
        <w:t>24.</w:t>
      </w:r>
      <w:r w:rsidRPr="00DA48F2">
        <w:t xml:space="preserve"> </w:t>
      </w:r>
      <w:r w:rsidRPr="00BC50A0">
        <w:t>Вплив рівня освіти та специфіки світогляду у</w:t>
      </w:r>
      <w:r>
        <w:t>часників на вирішення конфлікту.</w:t>
      </w:r>
    </w:p>
    <w:p w:rsidR="00DA48F2" w:rsidRPr="00DA48F2" w:rsidRDefault="00DA48F2" w:rsidP="00DA48F2">
      <w:pPr>
        <w:pStyle w:val="1"/>
        <w:widowControl/>
        <w:shd w:val="clear" w:color="auto" w:fill="FFFFFF"/>
        <w:tabs>
          <w:tab w:val="left" w:pos="273"/>
        </w:tabs>
        <w:spacing w:line="240" w:lineRule="auto"/>
        <w:ind w:right="113" w:firstLine="0"/>
        <w:jc w:val="both"/>
      </w:pPr>
      <w:r>
        <w:t>25. Профілактика міжособових конфліктів.</w:t>
      </w:r>
    </w:p>
    <w:p w:rsidR="00C32356" w:rsidRDefault="00C32356" w:rsidP="00BC3C6C">
      <w:pPr>
        <w:widowControl/>
        <w:autoSpaceDE/>
        <w:autoSpaceDN/>
        <w:jc w:val="both"/>
        <w:rPr>
          <w:rFonts w:eastAsia="Microsoft YaHei"/>
          <w:bCs/>
          <w:sz w:val="28"/>
          <w:szCs w:val="28"/>
          <w:lang w:bidi="uk-UA"/>
        </w:rPr>
      </w:pPr>
    </w:p>
    <w:p w:rsidR="00C5113B" w:rsidRPr="007B185B" w:rsidRDefault="00C5113B" w:rsidP="00DA48F2">
      <w:pPr>
        <w:ind w:firstLine="708"/>
        <w:jc w:val="both"/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b/>
          <w:color w:val="000000" w:themeColor="text1"/>
          <w:sz w:val="28"/>
          <w:szCs w:val="28"/>
        </w:rPr>
      </w:pPr>
      <w:r w:rsidRPr="007B185B">
        <w:rPr>
          <w:b/>
          <w:color w:val="000000" w:themeColor="text1"/>
          <w:sz w:val="28"/>
          <w:szCs w:val="28"/>
        </w:rPr>
        <w:t>Поточний контроль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 xml:space="preserve">До контрольних заходів належить </w:t>
      </w:r>
      <w:r w:rsidRPr="007B185B">
        <w:rPr>
          <w:i/>
          <w:color w:val="000000" w:themeColor="text1"/>
          <w:sz w:val="28"/>
          <w:szCs w:val="28"/>
        </w:rPr>
        <w:t>поточний контроль</w:t>
      </w:r>
      <w:r w:rsidRPr="007B185B"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</w:t>
      </w:r>
      <w:r w:rsidR="00BD3018">
        <w:rPr>
          <w:color w:val="000000" w:themeColor="text1"/>
          <w:sz w:val="28"/>
          <w:szCs w:val="28"/>
        </w:rPr>
        <w:t>омлень, підготовка презентацій.</w:t>
      </w:r>
      <w:r w:rsidRPr="007B185B">
        <w:rPr>
          <w:color w:val="000000" w:themeColor="text1"/>
          <w:sz w:val="28"/>
          <w:szCs w:val="28"/>
        </w:rPr>
        <w:t xml:space="preserve">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Самостійна робота здобувача</w:t>
      </w:r>
      <w:r w:rsidRPr="007B185B"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C5113B" w:rsidRPr="007B185B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 w:rsidRPr="007B185B">
        <w:rPr>
          <w:i/>
          <w:color w:val="000000" w:themeColor="text1"/>
          <w:sz w:val="28"/>
          <w:szCs w:val="28"/>
        </w:rPr>
        <w:t>залік</w:t>
      </w:r>
      <w:r w:rsidRPr="007B185B"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</w:t>
      </w:r>
      <w:r w:rsidRPr="007B185B">
        <w:rPr>
          <w:color w:val="000000" w:themeColor="text1"/>
          <w:sz w:val="28"/>
          <w:szCs w:val="28"/>
        </w:rPr>
        <w:lastRenderedPageBreak/>
        <w:t xml:space="preserve">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C5113B" w:rsidRPr="007B185B" w:rsidRDefault="00C5113B" w:rsidP="00C5113B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Отримання бонусних балів</w:t>
      </w:r>
      <w:r w:rsidRPr="007B185B">
        <w:rPr>
          <w:color w:val="000000" w:themeColor="text1"/>
          <w:sz w:val="28"/>
          <w:szCs w:val="28"/>
        </w:rPr>
        <w:t xml:space="preserve"> не передбачається.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7B185B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C5113B" w:rsidRPr="007B185B" w:rsidRDefault="00C5113B" w:rsidP="00C5113B">
      <w:pPr>
        <w:jc w:val="both"/>
        <w:rPr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C5113B" w:rsidRPr="007B185B" w:rsidRDefault="00C5113B" w:rsidP="00C5113B">
      <w:pPr>
        <w:rPr>
          <w:b/>
          <w:sz w:val="28"/>
          <w:szCs w:val="28"/>
        </w:rPr>
      </w:pPr>
    </w:p>
    <w:p w:rsidR="00C5113B" w:rsidRPr="007B185B" w:rsidRDefault="00C5113B" w:rsidP="00C5113B">
      <w:pPr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C5113B" w:rsidRPr="007B185B" w:rsidRDefault="00C5113B" w:rsidP="00C5113B">
      <w:pPr>
        <w:ind w:firstLine="709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</w:t>
      </w:r>
      <w:r w:rsidR="00E11BB4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t>Практичні заняття відпрацьовуються згідно з розкладом консультацій.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C5113B" w:rsidRPr="007B185B" w:rsidRDefault="00C5113B" w:rsidP="00C5113B">
      <w:pPr>
        <w:ind w:firstLine="709"/>
        <w:jc w:val="both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За відсутності </w:t>
      </w:r>
      <w:r w:rsidRPr="007B185B">
        <w:rPr>
          <w:color w:val="000000" w:themeColor="text1"/>
          <w:sz w:val="28"/>
          <w:szCs w:val="28"/>
        </w:rPr>
        <w:t xml:space="preserve">здобувача вищої освіти </w:t>
      </w:r>
      <w:r w:rsidRPr="007B185B">
        <w:rPr>
          <w:sz w:val="28"/>
          <w:szCs w:val="28"/>
        </w:rPr>
        <w:t xml:space="preserve">на занятті або при його запізненні здобувач  отримує відмітку н/б (не був), що потребує подальшого відпрацювання в умовленому </w:t>
      </w:r>
      <w:r w:rsidRPr="007B185B">
        <w:rPr>
          <w:sz w:val="28"/>
          <w:szCs w:val="28"/>
        </w:rPr>
        <w:lastRenderedPageBreak/>
        <w:t>порядку.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C5113B" w:rsidRPr="007B185B" w:rsidRDefault="00C5113B" w:rsidP="003E159D">
      <w:pPr>
        <w:ind w:firstLine="708"/>
        <w:jc w:val="both"/>
        <w:rPr>
          <w:b/>
          <w:color w:val="000000"/>
          <w:sz w:val="28"/>
          <w:szCs w:val="28"/>
        </w:rPr>
      </w:pPr>
      <w:r w:rsidRPr="007B185B"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C5113B" w:rsidRPr="007B185B" w:rsidRDefault="00C5113B" w:rsidP="00C5113B">
      <w:pPr>
        <w:tabs>
          <w:tab w:val="left" w:pos="142"/>
        </w:tabs>
        <w:suppressAutoHyphens/>
        <w:ind w:left="709"/>
        <w:jc w:val="both"/>
        <w:rPr>
          <w:sz w:val="28"/>
          <w:szCs w:val="28"/>
        </w:rPr>
      </w:pPr>
      <w:r w:rsidRPr="007B185B">
        <w:rPr>
          <w:i/>
          <w:sz w:val="28"/>
          <w:szCs w:val="28"/>
        </w:rPr>
        <w:t>Дотримання академічної доброчесності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 Здобувачами освіти передбачає: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-самостійне виконання навчальних завдань.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color w:val="000000"/>
          <w:sz w:val="28"/>
          <w:szCs w:val="28"/>
        </w:rPr>
      </w:pPr>
      <w:r w:rsidRPr="007B185B"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оцінювання;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-призначення додаткових контрольних заходів;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C5113B" w:rsidRPr="007B185B" w:rsidRDefault="00E11BB4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суб’є</w:t>
      </w:r>
      <w:r w:rsidR="00C5113B" w:rsidRPr="007B185B">
        <w:rPr>
          <w:color w:val="000000"/>
          <w:sz w:val="28"/>
          <w:szCs w:val="28"/>
        </w:rPr>
        <w:t>кта, який</w:t>
      </w:r>
      <w:r w:rsidR="003E159D">
        <w:rPr>
          <w:color w:val="000000"/>
          <w:sz w:val="28"/>
          <w:szCs w:val="28"/>
        </w:rPr>
        <w:t xml:space="preserve"> здійснює фінансування навчання</w:t>
      </w:r>
      <w:r w:rsidR="00C5113B" w:rsidRPr="007B185B">
        <w:rPr>
          <w:color w:val="000000"/>
          <w:sz w:val="28"/>
          <w:szCs w:val="28"/>
        </w:rPr>
        <w:t>, потенційних роботод</w:t>
      </w:r>
      <w:r w:rsidR="003E159D">
        <w:rPr>
          <w:color w:val="000000"/>
          <w:sz w:val="28"/>
          <w:szCs w:val="28"/>
        </w:rPr>
        <w:t>авців, батьків здобувача про вчи</w:t>
      </w:r>
      <w:r w:rsidR="00C5113B" w:rsidRPr="007B185B">
        <w:rPr>
          <w:color w:val="000000"/>
          <w:sz w:val="28"/>
          <w:szCs w:val="28"/>
        </w:rPr>
        <w:t>нене порушення;</w:t>
      </w:r>
    </w:p>
    <w:p w:rsidR="00C5113B" w:rsidRPr="007B185B" w:rsidRDefault="003E159D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</w:t>
      </w:r>
      <w:r w:rsidR="00C5113B" w:rsidRPr="007B185B">
        <w:rPr>
          <w:color w:val="000000"/>
          <w:sz w:val="28"/>
          <w:szCs w:val="28"/>
        </w:rPr>
        <w:t>ава брати участь у конкур</w:t>
      </w:r>
      <w:r>
        <w:rPr>
          <w:color w:val="000000"/>
          <w:sz w:val="28"/>
          <w:szCs w:val="28"/>
        </w:rPr>
        <w:t>сах на отримання академічної сти</w:t>
      </w:r>
      <w:r w:rsidR="00C5113B" w:rsidRPr="007B185B">
        <w:rPr>
          <w:color w:val="000000"/>
          <w:sz w:val="28"/>
          <w:szCs w:val="28"/>
        </w:rPr>
        <w:t>пендії ;</w:t>
      </w: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C5113B" w:rsidRDefault="00C5113B" w:rsidP="00C5113B">
      <w:pPr>
        <w:spacing w:line="275" w:lineRule="exact"/>
        <w:rPr>
          <w:sz w:val="28"/>
          <w:szCs w:val="28"/>
        </w:rPr>
        <w:sectPr w:rsidR="00C5113B" w:rsidRPr="00C5113B">
          <w:pgSz w:w="11910" w:h="16840"/>
          <w:pgMar w:top="760" w:right="560" w:bottom="1200" w:left="500" w:header="0" w:footer="1003" w:gutter="0"/>
          <w:cols w:space="720"/>
        </w:sectPr>
      </w:pPr>
    </w:p>
    <w:p w:rsidR="007D484C" w:rsidRDefault="007D484C"/>
    <w:sectPr w:rsidR="007D484C" w:rsidSect="007D48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A01E9"/>
    <w:multiLevelType w:val="hybridMultilevel"/>
    <w:tmpl w:val="D87ED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14CBB"/>
    <w:multiLevelType w:val="hybridMultilevel"/>
    <w:tmpl w:val="9424CE8A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7C1AD4"/>
    <w:multiLevelType w:val="hybridMultilevel"/>
    <w:tmpl w:val="56C416CA"/>
    <w:lvl w:ilvl="0" w:tplc="867E10E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48" w:hanging="360"/>
      </w:pPr>
    </w:lvl>
    <w:lvl w:ilvl="2" w:tplc="0422001B" w:tentative="1">
      <w:start w:val="1"/>
      <w:numFmt w:val="lowerRoman"/>
      <w:lvlText w:val="%3."/>
      <w:lvlJc w:val="right"/>
      <w:pPr>
        <w:ind w:left="2868" w:hanging="180"/>
      </w:pPr>
    </w:lvl>
    <w:lvl w:ilvl="3" w:tplc="0422000F" w:tentative="1">
      <w:start w:val="1"/>
      <w:numFmt w:val="decimal"/>
      <w:lvlText w:val="%4."/>
      <w:lvlJc w:val="left"/>
      <w:pPr>
        <w:ind w:left="3588" w:hanging="360"/>
      </w:pPr>
    </w:lvl>
    <w:lvl w:ilvl="4" w:tplc="04220019" w:tentative="1">
      <w:start w:val="1"/>
      <w:numFmt w:val="lowerLetter"/>
      <w:lvlText w:val="%5."/>
      <w:lvlJc w:val="left"/>
      <w:pPr>
        <w:ind w:left="4308" w:hanging="360"/>
      </w:pPr>
    </w:lvl>
    <w:lvl w:ilvl="5" w:tplc="0422001B" w:tentative="1">
      <w:start w:val="1"/>
      <w:numFmt w:val="lowerRoman"/>
      <w:lvlText w:val="%6."/>
      <w:lvlJc w:val="right"/>
      <w:pPr>
        <w:ind w:left="5028" w:hanging="180"/>
      </w:pPr>
    </w:lvl>
    <w:lvl w:ilvl="6" w:tplc="0422000F" w:tentative="1">
      <w:start w:val="1"/>
      <w:numFmt w:val="decimal"/>
      <w:lvlText w:val="%7."/>
      <w:lvlJc w:val="left"/>
      <w:pPr>
        <w:ind w:left="5748" w:hanging="360"/>
      </w:pPr>
    </w:lvl>
    <w:lvl w:ilvl="7" w:tplc="04220019" w:tentative="1">
      <w:start w:val="1"/>
      <w:numFmt w:val="lowerLetter"/>
      <w:lvlText w:val="%8."/>
      <w:lvlJc w:val="left"/>
      <w:pPr>
        <w:ind w:left="6468" w:hanging="360"/>
      </w:pPr>
    </w:lvl>
    <w:lvl w:ilvl="8" w:tplc="042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2CC114B2"/>
    <w:multiLevelType w:val="multilevel"/>
    <w:tmpl w:val="60701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BC3BBB"/>
    <w:multiLevelType w:val="hybridMultilevel"/>
    <w:tmpl w:val="85A6CED6"/>
    <w:lvl w:ilvl="0" w:tplc="84089F2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648F53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FD5C7D38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4926C722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1FEE325A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276CB6B0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040A522C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F8D4646A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D60056AE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5">
    <w:nsid w:val="35A07EDA"/>
    <w:multiLevelType w:val="hybridMultilevel"/>
    <w:tmpl w:val="F46A1B8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9B1791"/>
    <w:multiLevelType w:val="hybridMultilevel"/>
    <w:tmpl w:val="A74CB378"/>
    <w:lvl w:ilvl="0" w:tplc="B34AC0DE">
      <w:numFmt w:val="bullet"/>
      <w:lvlText w:val="–"/>
      <w:lvlJc w:val="left"/>
      <w:pPr>
        <w:ind w:left="918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B824D56">
      <w:numFmt w:val="bullet"/>
      <w:lvlText w:val="•"/>
      <w:lvlJc w:val="left"/>
      <w:pPr>
        <w:ind w:left="1912" w:hanging="202"/>
      </w:pPr>
      <w:rPr>
        <w:rFonts w:hint="default"/>
        <w:lang w:val="uk-UA" w:eastAsia="en-US" w:bidi="ar-SA"/>
      </w:rPr>
    </w:lvl>
    <w:lvl w:ilvl="2" w:tplc="56429FBA">
      <w:numFmt w:val="bullet"/>
      <w:lvlText w:val="•"/>
      <w:lvlJc w:val="left"/>
      <w:pPr>
        <w:ind w:left="2905" w:hanging="202"/>
      </w:pPr>
      <w:rPr>
        <w:rFonts w:hint="default"/>
        <w:lang w:val="uk-UA" w:eastAsia="en-US" w:bidi="ar-SA"/>
      </w:rPr>
    </w:lvl>
    <w:lvl w:ilvl="3" w:tplc="29202F9A">
      <w:numFmt w:val="bullet"/>
      <w:lvlText w:val="•"/>
      <w:lvlJc w:val="left"/>
      <w:pPr>
        <w:ind w:left="3897" w:hanging="202"/>
      </w:pPr>
      <w:rPr>
        <w:rFonts w:hint="default"/>
        <w:lang w:val="uk-UA" w:eastAsia="en-US" w:bidi="ar-SA"/>
      </w:rPr>
    </w:lvl>
    <w:lvl w:ilvl="4" w:tplc="8724D2CA">
      <w:numFmt w:val="bullet"/>
      <w:lvlText w:val="•"/>
      <w:lvlJc w:val="left"/>
      <w:pPr>
        <w:ind w:left="4890" w:hanging="202"/>
      </w:pPr>
      <w:rPr>
        <w:rFonts w:hint="default"/>
        <w:lang w:val="uk-UA" w:eastAsia="en-US" w:bidi="ar-SA"/>
      </w:rPr>
    </w:lvl>
    <w:lvl w:ilvl="5" w:tplc="3E0A9924">
      <w:numFmt w:val="bullet"/>
      <w:lvlText w:val="•"/>
      <w:lvlJc w:val="left"/>
      <w:pPr>
        <w:ind w:left="5883" w:hanging="202"/>
      </w:pPr>
      <w:rPr>
        <w:rFonts w:hint="default"/>
        <w:lang w:val="uk-UA" w:eastAsia="en-US" w:bidi="ar-SA"/>
      </w:rPr>
    </w:lvl>
    <w:lvl w:ilvl="6" w:tplc="80F25D6E">
      <w:numFmt w:val="bullet"/>
      <w:lvlText w:val="•"/>
      <w:lvlJc w:val="left"/>
      <w:pPr>
        <w:ind w:left="6875" w:hanging="202"/>
      </w:pPr>
      <w:rPr>
        <w:rFonts w:hint="default"/>
        <w:lang w:val="uk-UA" w:eastAsia="en-US" w:bidi="ar-SA"/>
      </w:rPr>
    </w:lvl>
    <w:lvl w:ilvl="7" w:tplc="D430E3C8">
      <w:numFmt w:val="bullet"/>
      <w:lvlText w:val="•"/>
      <w:lvlJc w:val="left"/>
      <w:pPr>
        <w:ind w:left="7868" w:hanging="202"/>
      </w:pPr>
      <w:rPr>
        <w:rFonts w:hint="default"/>
        <w:lang w:val="uk-UA" w:eastAsia="en-US" w:bidi="ar-SA"/>
      </w:rPr>
    </w:lvl>
    <w:lvl w:ilvl="8" w:tplc="22ACA3FA">
      <w:numFmt w:val="bullet"/>
      <w:lvlText w:val="•"/>
      <w:lvlJc w:val="left"/>
      <w:pPr>
        <w:ind w:left="8861" w:hanging="202"/>
      </w:pPr>
      <w:rPr>
        <w:rFonts w:hint="default"/>
        <w:lang w:val="uk-UA" w:eastAsia="en-US" w:bidi="ar-SA"/>
      </w:rPr>
    </w:lvl>
  </w:abstractNum>
  <w:abstractNum w:abstractNumId="7">
    <w:nsid w:val="44FD6F48"/>
    <w:multiLevelType w:val="hybridMultilevel"/>
    <w:tmpl w:val="66CE6E88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A801F0"/>
    <w:multiLevelType w:val="multilevel"/>
    <w:tmpl w:val="2976E1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92298C"/>
    <w:multiLevelType w:val="hybridMultilevel"/>
    <w:tmpl w:val="4866E290"/>
    <w:lvl w:ilvl="0" w:tplc="74B4BEC8">
      <w:start w:val="1"/>
      <w:numFmt w:val="decimal"/>
      <w:lvlText w:val="%1."/>
      <w:lvlJc w:val="left"/>
      <w:pPr>
        <w:ind w:left="138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7B224542">
      <w:numFmt w:val="bullet"/>
      <w:lvlText w:val="•"/>
      <w:lvlJc w:val="left"/>
      <w:pPr>
        <w:ind w:left="91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6CCC64FC">
      <w:numFmt w:val="bullet"/>
      <w:lvlText w:val="•"/>
      <w:lvlJc w:val="left"/>
      <w:pPr>
        <w:ind w:left="2431" w:hanging="144"/>
      </w:pPr>
      <w:rPr>
        <w:rFonts w:hint="default"/>
        <w:lang w:val="uk-UA" w:eastAsia="en-US" w:bidi="ar-SA"/>
      </w:rPr>
    </w:lvl>
    <w:lvl w:ilvl="3" w:tplc="8648F5F8">
      <w:numFmt w:val="bullet"/>
      <w:lvlText w:val="•"/>
      <w:lvlJc w:val="left"/>
      <w:pPr>
        <w:ind w:left="3483" w:hanging="144"/>
      </w:pPr>
      <w:rPr>
        <w:rFonts w:hint="default"/>
        <w:lang w:val="uk-UA" w:eastAsia="en-US" w:bidi="ar-SA"/>
      </w:rPr>
    </w:lvl>
    <w:lvl w:ilvl="4" w:tplc="CB6802C0">
      <w:numFmt w:val="bullet"/>
      <w:lvlText w:val="•"/>
      <w:lvlJc w:val="left"/>
      <w:pPr>
        <w:ind w:left="4535" w:hanging="144"/>
      </w:pPr>
      <w:rPr>
        <w:rFonts w:hint="default"/>
        <w:lang w:val="uk-UA" w:eastAsia="en-US" w:bidi="ar-SA"/>
      </w:rPr>
    </w:lvl>
    <w:lvl w:ilvl="5" w:tplc="F9BE7B88">
      <w:numFmt w:val="bullet"/>
      <w:lvlText w:val="•"/>
      <w:lvlJc w:val="left"/>
      <w:pPr>
        <w:ind w:left="5587" w:hanging="144"/>
      </w:pPr>
      <w:rPr>
        <w:rFonts w:hint="default"/>
        <w:lang w:val="uk-UA" w:eastAsia="en-US" w:bidi="ar-SA"/>
      </w:rPr>
    </w:lvl>
    <w:lvl w:ilvl="6" w:tplc="AFC6F01E">
      <w:numFmt w:val="bullet"/>
      <w:lvlText w:val="•"/>
      <w:lvlJc w:val="left"/>
      <w:pPr>
        <w:ind w:left="6639" w:hanging="144"/>
      </w:pPr>
      <w:rPr>
        <w:rFonts w:hint="default"/>
        <w:lang w:val="uk-UA" w:eastAsia="en-US" w:bidi="ar-SA"/>
      </w:rPr>
    </w:lvl>
    <w:lvl w:ilvl="7" w:tplc="6DC81C80">
      <w:numFmt w:val="bullet"/>
      <w:lvlText w:val="•"/>
      <w:lvlJc w:val="left"/>
      <w:pPr>
        <w:ind w:left="7690" w:hanging="144"/>
      </w:pPr>
      <w:rPr>
        <w:rFonts w:hint="default"/>
        <w:lang w:val="uk-UA" w:eastAsia="en-US" w:bidi="ar-SA"/>
      </w:rPr>
    </w:lvl>
    <w:lvl w:ilvl="8" w:tplc="C8A88FE4">
      <w:numFmt w:val="bullet"/>
      <w:lvlText w:val="•"/>
      <w:lvlJc w:val="left"/>
      <w:pPr>
        <w:ind w:left="8742" w:hanging="144"/>
      </w:pPr>
      <w:rPr>
        <w:rFonts w:hint="default"/>
        <w:lang w:val="uk-UA" w:eastAsia="en-US" w:bidi="ar-SA"/>
      </w:rPr>
    </w:lvl>
  </w:abstractNum>
  <w:abstractNum w:abstractNumId="10">
    <w:nsid w:val="58B9049B"/>
    <w:multiLevelType w:val="hybridMultilevel"/>
    <w:tmpl w:val="7EDE9DF2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EC4144"/>
    <w:multiLevelType w:val="hybridMultilevel"/>
    <w:tmpl w:val="3D983E58"/>
    <w:lvl w:ilvl="0" w:tplc="03423D0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F6C8FF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86D41382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A914D46C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B7CED140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19FC4962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C19C007E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37B8FD48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55E4903A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12">
    <w:nsid w:val="74E82F7B"/>
    <w:multiLevelType w:val="hybridMultilevel"/>
    <w:tmpl w:val="63FEA50C"/>
    <w:lvl w:ilvl="0" w:tplc="58B483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9"/>
  </w:num>
  <w:num w:numId="2">
    <w:abstractNumId w:val="11"/>
  </w:num>
  <w:num w:numId="3">
    <w:abstractNumId w:val="6"/>
  </w:num>
  <w:num w:numId="4">
    <w:abstractNumId w:val="4"/>
  </w:num>
  <w:num w:numId="5">
    <w:abstractNumId w:val="1"/>
  </w:num>
  <w:num w:numId="6">
    <w:abstractNumId w:val="10"/>
  </w:num>
  <w:num w:numId="7">
    <w:abstractNumId w:val="7"/>
  </w:num>
  <w:num w:numId="8">
    <w:abstractNumId w:val="3"/>
  </w:num>
  <w:num w:numId="9">
    <w:abstractNumId w:val="8"/>
  </w:num>
  <w:num w:numId="10">
    <w:abstractNumId w:val="12"/>
  </w:num>
  <w:num w:numId="11">
    <w:abstractNumId w:val="5"/>
  </w:num>
  <w:num w:numId="12">
    <w:abstractNumId w:val="2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5113B"/>
    <w:rsid w:val="0002021A"/>
    <w:rsid w:val="00067DC2"/>
    <w:rsid w:val="00090661"/>
    <w:rsid w:val="000B4406"/>
    <w:rsid w:val="001046AA"/>
    <w:rsid w:val="00142D54"/>
    <w:rsid w:val="00154209"/>
    <w:rsid w:val="001C2ABC"/>
    <w:rsid w:val="002270BE"/>
    <w:rsid w:val="002C79BE"/>
    <w:rsid w:val="003C23E7"/>
    <w:rsid w:val="003C4E5A"/>
    <w:rsid w:val="003E159D"/>
    <w:rsid w:val="0044241F"/>
    <w:rsid w:val="004B376A"/>
    <w:rsid w:val="004C46BA"/>
    <w:rsid w:val="005873D8"/>
    <w:rsid w:val="00626B3B"/>
    <w:rsid w:val="006E5E90"/>
    <w:rsid w:val="00714CCA"/>
    <w:rsid w:val="007D484C"/>
    <w:rsid w:val="00875D0F"/>
    <w:rsid w:val="00882779"/>
    <w:rsid w:val="009B0D0F"/>
    <w:rsid w:val="009C39F6"/>
    <w:rsid w:val="009D0549"/>
    <w:rsid w:val="00AF572D"/>
    <w:rsid w:val="00B511E0"/>
    <w:rsid w:val="00B54774"/>
    <w:rsid w:val="00B63DD2"/>
    <w:rsid w:val="00BA01D9"/>
    <w:rsid w:val="00BB605D"/>
    <w:rsid w:val="00BC3C6C"/>
    <w:rsid w:val="00BD3018"/>
    <w:rsid w:val="00BE322E"/>
    <w:rsid w:val="00C21D5B"/>
    <w:rsid w:val="00C32356"/>
    <w:rsid w:val="00C358C3"/>
    <w:rsid w:val="00C5113B"/>
    <w:rsid w:val="00C95EDE"/>
    <w:rsid w:val="00CA3F2D"/>
    <w:rsid w:val="00CA5CCF"/>
    <w:rsid w:val="00D31168"/>
    <w:rsid w:val="00D33DCA"/>
    <w:rsid w:val="00D5645E"/>
    <w:rsid w:val="00D834D4"/>
    <w:rsid w:val="00DA2154"/>
    <w:rsid w:val="00DA48F2"/>
    <w:rsid w:val="00E06E37"/>
    <w:rsid w:val="00E11BB4"/>
    <w:rsid w:val="00E24E2E"/>
    <w:rsid w:val="00E42528"/>
    <w:rsid w:val="00E562FD"/>
    <w:rsid w:val="00E70149"/>
    <w:rsid w:val="00E746BD"/>
    <w:rsid w:val="00E82982"/>
    <w:rsid w:val="00EC64DD"/>
    <w:rsid w:val="00F72F73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11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next w:val="a"/>
    <w:link w:val="50"/>
    <w:uiPriority w:val="9"/>
    <w:unhideWhenUsed/>
    <w:qFormat/>
    <w:rsid w:val="00C5113B"/>
    <w:pPr>
      <w:keepNext/>
      <w:keepLines/>
      <w:widowControl/>
      <w:autoSpaceDE/>
      <w:autoSpaceDN/>
      <w:spacing w:before="200"/>
      <w:outlineLvl w:val="4"/>
    </w:pPr>
    <w:rPr>
      <w:rFonts w:ascii="Cambria" w:hAnsi="Cambria"/>
      <w:color w:val="243F60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5113B"/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C5113B"/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C5113B"/>
    <w:pPr>
      <w:ind w:left="1521"/>
      <w:jc w:val="center"/>
      <w:outlineLvl w:val="3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C5113B"/>
    <w:pPr>
      <w:ind w:left="1278" w:hanging="360"/>
    </w:pPr>
  </w:style>
  <w:style w:type="paragraph" w:styleId="a6">
    <w:name w:val="Body Text Indent"/>
    <w:basedOn w:val="a"/>
    <w:link w:val="a7"/>
    <w:uiPriority w:val="99"/>
    <w:unhideWhenUsed/>
    <w:rsid w:val="00C5113B"/>
    <w:pPr>
      <w:spacing w:after="120"/>
      <w:ind w:left="283"/>
    </w:pPr>
  </w:style>
  <w:style w:type="character" w:customStyle="1" w:styleId="a7">
    <w:name w:val="Основний текст з відступом Знак"/>
    <w:basedOn w:val="a0"/>
    <w:link w:val="a6"/>
    <w:uiPriority w:val="99"/>
    <w:rsid w:val="00C5113B"/>
    <w:rPr>
      <w:rFonts w:ascii="Times New Roman" w:eastAsia="Times New Roman" w:hAnsi="Times New Roman" w:cs="Times New Roman"/>
    </w:rPr>
  </w:style>
  <w:style w:type="character" w:customStyle="1" w:styleId="50">
    <w:name w:val="Заголовок 5 Знак"/>
    <w:basedOn w:val="a0"/>
    <w:link w:val="5"/>
    <w:uiPriority w:val="9"/>
    <w:rsid w:val="00C5113B"/>
    <w:rPr>
      <w:rFonts w:ascii="Cambria" w:eastAsia="Times New Roman" w:hAnsi="Cambria" w:cs="Times New Roman"/>
      <w:color w:val="243F60"/>
      <w:sz w:val="24"/>
      <w:szCs w:val="24"/>
      <w:lang w:val="ru-RU" w:eastAsia="ru-RU"/>
    </w:rPr>
  </w:style>
  <w:style w:type="character" w:styleId="a8">
    <w:name w:val="Hyperlink"/>
    <w:uiPriority w:val="99"/>
    <w:unhideWhenUsed/>
    <w:rsid w:val="00C5113B"/>
    <w:rPr>
      <w:color w:val="0000FF"/>
      <w:u w:val="single"/>
    </w:rPr>
  </w:style>
  <w:style w:type="paragraph" w:styleId="a9">
    <w:name w:val="Block Text"/>
    <w:basedOn w:val="a"/>
    <w:rsid w:val="00C5113B"/>
    <w:pPr>
      <w:widowControl/>
      <w:tabs>
        <w:tab w:val="left" w:pos="3544"/>
        <w:tab w:val="left" w:pos="4962"/>
      </w:tabs>
      <w:autoSpaceDE/>
      <w:autoSpaceDN/>
      <w:ind w:left="1400" w:right="3600"/>
    </w:pPr>
    <w:rPr>
      <w:b/>
      <w:sz w:val="24"/>
      <w:szCs w:val="20"/>
      <w:lang w:eastAsia="ru-RU"/>
    </w:rPr>
  </w:style>
  <w:style w:type="character" w:customStyle="1" w:styleId="2">
    <w:name w:val="Основной текст (2)_"/>
    <w:link w:val="21"/>
    <w:rsid w:val="00C5113B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5113B"/>
    <w:pPr>
      <w:shd w:val="clear" w:color="auto" w:fill="FFFFFF"/>
      <w:autoSpaceDE/>
      <w:autoSpaceDN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</w:rPr>
  </w:style>
  <w:style w:type="character" w:customStyle="1" w:styleId="aa">
    <w:name w:val="Основной текст_"/>
    <w:link w:val="1"/>
    <w:rsid w:val="00C5113B"/>
    <w:rPr>
      <w:rFonts w:ascii="Times New Roman" w:eastAsia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a"/>
    <w:rsid w:val="00C5113B"/>
    <w:pPr>
      <w:autoSpaceDE/>
      <w:autoSpaceDN/>
      <w:spacing w:line="360" w:lineRule="auto"/>
      <w:ind w:firstLine="360"/>
    </w:pPr>
    <w:rPr>
      <w:rFonts w:cstheme="minorBidi"/>
      <w:sz w:val="28"/>
      <w:szCs w:val="28"/>
    </w:rPr>
  </w:style>
  <w:style w:type="paragraph" w:customStyle="1" w:styleId="10">
    <w:name w:val="Обычный1"/>
    <w:rsid w:val="00C5113B"/>
    <w:pPr>
      <w:spacing w:after="0"/>
    </w:pPr>
    <w:rPr>
      <w:rFonts w:ascii="Arial" w:eastAsia="Times New Roman" w:hAnsi="Arial" w:cs="Arial"/>
      <w:lang w:val="ru-RU" w:eastAsia="uk-UA"/>
    </w:rPr>
  </w:style>
  <w:style w:type="paragraph" w:customStyle="1" w:styleId="11">
    <w:name w:val="Абзац списка1"/>
    <w:basedOn w:val="a"/>
    <w:rsid w:val="00C5113B"/>
    <w:pPr>
      <w:widowControl/>
      <w:autoSpaceDE/>
      <w:autoSpaceDN/>
      <w:ind w:left="720"/>
      <w:contextualSpacing/>
    </w:pPr>
    <w:rPr>
      <w:rFonts w:eastAsia="Calibri"/>
      <w:sz w:val="20"/>
      <w:szCs w:val="20"/>
      <w:lang w:val="ru-RU" w:eastAsia="ru-RU"/>
    </w:rPr>
  </w:style>
  <w:style w:type="paragraph" w:customStyle="1" w:styleId="20">
    <w:name w:val="Основной текст2"/>
    <w:basedOn w:val="a"/>
    <w:rsid w:val="00C5113B"/>
    <w:pPr>
      <w:autoSpaceDE/>
      <w:autoSpaceDN/>
      <w:spacing w:line="262" w:lineRule="auto"/>
      <w:ind w:firstLine="400"/>
    </w:pPr>
    <w:rPr>
      <w:color w:val="000000"/>
      <w:sz w:val="24"/>
      <w:szCs w:val="24"/>
      <w:lang w:eastAsia="uk-UA" w:bidi="uk-UA"/>
    </w:rPr>
  </w:style>
  <w:style w:type="table" w:customStyle="1" w:styleId="TableNormal">
    <w:name w:val="Table Normal"/>
    <w:uiPriority w:val="2"/>
    <w:semiHidden/>
    <w:unhideWhenUsed/>
    <w:qFormat/>
    <w:rsid w:val="00DA21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A2154"/>
  </w:style>
  <w:style w:type="character" w:customStyle="1" w:styleId="type">
    <w:name w:val="type"/>
    <w:basedOn w:val="a0"/>
    <w:rsid w:val="0002021A"/>
  </w:style>
  <w:style w:type="character" w:customStyle="1" w:styleId="fontstyle01">
    <w:name w:val="fontstyle01"/>
    <w:basedOn w:val="a0"/>
    <w:rsid w:val="00E24E2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22">
    <w:name w:val="Body Text Indent 2"/>
    <w:basedOn w:val="a"/>
    <w:link w:val="23"/>
    <w:uiPriority w:val="99"/>
    <w:semiHidden/>
    <w:unhideWhenUsed/>
    <w:rsid w:val="00BC3C6C"/>
    <w:pPr>
      <w:spacing w:after="120" w:line="480" w:lineRule="auto"/>
      <w:ind w:left="283"/>
    </w:pPr>
  </w:style>
  <w:style w:type="character" w:customStyle="1" w:styleId="23">
    <w:name w:val="Основний текст з відступом 2 Знак"/>
    <w:basedOn w:val="a0"/>
    <w:link w:val="22"/>
    <w:uiPriority w:val="99"/>
    <w:semiHidden/>
    <w:rsid w:val="00BC3C6C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5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mu.gov.ua/npas/pro-zatverdzhennya-skladu-mizhvido-a134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995_g7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1324-1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president.gov.ua/documents/5332020-35809" TargetMode="External"/><Relationship Id="rId10" Type="http://schemas.openxmlformats.org/officeDocument/2006/relationships/hyperlink" Target="https://zakon.rada.gov.ua/laws/show/962-2020-%D0%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mu.gov.ua/npas/2321676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11373</Words>
  <Characters>6483</Characters>
  <Application>Microsoft Office Word</Application>
  <DocSecurity>0</DocSecurity>
  <Lines>54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ONMedU</Company>
  <LinksUpToDate>false</LinksUpToDate>
  <CharactersWithSpaces>17821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7</cp:revision>
  <dcterms:created xsi:type="dcterms:W3CDTF">2024-09-12T09:04:00Z</dcterms:created>
  <dcterms:modified xsi:type="dcterms:W3CDTF">2025-10-08T08:24:00Z</dcterms:modified>
</cp:coreProperties>
</file>