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9BA" w:rsidRPr="004E59BA" w:rsidRDefault="004E59BA" w:rsidP="004E59BA">
      <w:pPr>
        <w:spacing w:before="67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МІНІСТЕРСТВО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ОХОРОНИ</w:t>
      </w:r>
      <w:r w:rsidRPr="004E59BA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ЗДОРОВ’Я</w:t>
      </w:r>
      <w:r w:rsidRPr="004E59BA">
        <w:rPr>
          <w:rFonts w:ascii="Times New Roman" w:eastAsia="Calibri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УКРАЇНИ</w:t>
      </w:r>
    </w:p>
    <w:p w:rsidR="004E59BA" w:rsidRPr="004E59BA" w:rsidRDefault="004E59BA" w:rsidP="004E59BA">
      <w:pPr>
        <w:spacing w:before="50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ОДЕСЬКИЙ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НАЦІОНАЛЬНИЙ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МЕДИЧНИЙ</w:t>
      </w:r>
      <w:r w:rsidRPr="004E59BA">
        <w:rPr>
          <w:rFonts w:ascii="Times New Roman" w:eastAsia="Calibri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УНІВЕРСИТЕТ</w:t>
      </w:r>
    </w:p>
    <w:p w:rsidR="004E59BA" w:rsidRPr="004E59BA" w:rsidRDefault="000A3C7F" w:rsidP="004E59BA">
      <w:pPr>
        <w:spacing w:before="48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1F7E74">
        <w:rPr>
          <w:noProof/>
          <w:sz w:val="28"/>
          <w:szCs w:val="28"/>
          <w:lang w:eastAsia="uk-UA"/>
        </w:rPr>
        <w:drawing>
          <wp:anchor distT="0" distB="0" distL="0" distR="0" simplePos="0" relativeHeight="251665408" behindDoc="0" locked="0" layoutInCell="1" allowOverlap="1" wp14:anchorId="1FE54F5E" wp14:editId="3B228E15">
            <wp:simplePos x="0" y="0"/>
            <wp:positionH relativeFrom="column">
              <wp:posOffset>3858260</wp:posOffset>
            </wp:positionH>
            <wp:positionV relativeFrom="paragraph">
              <wp:posOffset>229235</wp:posOffset>
            </wp:positionV>
            <wp:extent cx="1914525" cy="1722755"/>
            <wp:effectExtent l="0" t="0" r="0" b="0"/>
            <wp:wrapNone/>
            <wp:docPr id="5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4E59BA"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Кафедра</w:t>
      </w:r>
      <w:r w:rsidR="004E59BA"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eastAsia="ru-RU"/>
        </w:rPr>
        <w:t xml:space="preserve">  </w:t>
      </w:r>
      <w:proofErr w:type="spellStart"/>
      <w:r w:rsidR="004E59BA"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eastAsia="ru-RU"/>
        </w:rPr>
        <w:t>дитячої</w:t>
      </w:r>
      <w:proofErr w:type="spellEnd"/>
      <w:proofErr w:type="gramEnd"/>
      <w:r w:rsidR="004E59BA"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proofErr w:type="spellStart"/>
      <w:r w:rsidR="004E59BA"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стоматології</w:t>
      </w:r>
      <w:proofErr w:type="spellEnd"/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0A3C7F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1F7E74">
        <w:rPr>
          <w:noProof/>
          <w:sz w:val="28"/>
          <w:szCs w:val="28"/>
          <w:lang w:eastAsia="uk-UA"/>
        </w:rPr>
        <w:drawing>
          <wp:anchor distT="0" distB="0" distL="0" distR="0" simplePos="0" relativeHeight="251663360" behindDoc="0" locked="0" layoutInCell="1" allowOverlap="1" wp14:anchorId="40680AF2" wp14:editId="7278B483">
            <wp:simplePos x="0" y="0"/>
            <wp:positionH relativeFrom="column">
              <wp:posOffset>2263140</wp:posOffset>
            </wp:positionH>
            <wp:positionV relativeFrom="paragraph">
              <wp:posOffset>4445</wp:posOffset>
            </wp:positionV>
            <wp:extent cx="2530475" cy="10795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59BA"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                     ЗАТВЕРДЖУЮ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Проректор з науково-педагогічної роботи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____________Едуард БУРЯЧКІВСЬКИЙ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1 вересня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року</w:t>
      </w: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before="6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keepNext/>
        <w:keepLines/>
        <w:spacing w:before="240" w:after="0"/>
        <w:ind w:left="526" w:right="136"/>
        <w:jc w:val="center"/>
        <w:outlineLvl w:val="0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</w:pP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РОБОЧА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pacing w:val="-3"/>
          <w:sz w:val="28"/>
          <w:szCs w:val="28"/>
        </w:rPr>
        <w:t xml:space="preserve"> 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ПРОГРАМА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pacing w:val="-2"/>
          <w:sz w:val="28"/>
          <w:szCs w:val="28"/>
        </w:rPr>
        <w:t xml:space="preserve"> 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НАВЧАЛЬНОЇ ДИСЦИПЛІНИ</w:t>
      </w:r>
    </w:p>
    <w:p w:rsidR="004E59BA" w:rsidRPr="004E59BA" w:rsidRDefault="004E59BA" w:rsidP="004E59BA">
      <w:pPr>
        <w:spacing w:before="48" w:line="276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4E59BA">
        <w:rPr>
          <w:rFonts w:ascii="Times New Roman" w:hAnsi="Times New Roman" w:cs="Times New Roman"/>
          <w:b/>
          <w:sz w:val="28"/>
          <w:szCs w:val="28"/>
          <w:lang w:val="ru-RU"/>
        </w:rPr>
        <w:t>Виробнича</w:t>
      </w:r>
      <w:proofErr w:type="spellEnd"/>
      <w:r w:rsidRPr="004E59B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практика (</w:t>
      </w:r>
      <w:r w:rsidRPr="004E59BA">
        <w:rPr>
          <w:rFonts w:ascii="Times New Roman" w:hAnsi="Times New Roman" w:cs="Times New Roman"/>
          <w:b/>
          <w:sz w:val="28"/>
          <w:szCs w:val="28"/>
        </w:rPr>
        <w:t>сестринська справа) дитяча терапевтична стоматологія»</w:t>
      </w:r>
    </w:p>
    <w:p w:rsidR="004E59BA" w:rsidRPr="004E59BA" w:rsidRDefault="004E59BA" w:rsidP="004E59BA">
      <w:pPr>
        <w:spacing w:line="276" w:lineRule="auto"/>
        <w:ind w:left="542" w:right="4005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 xml:space="preserve">Рівень вищої освіти: </w:t>
      </w:r>
      <w:r w:rsidRPr="004E59BA">
        <w:rPr>
          <w:rFonts w:ascii="Times New Roman" w:hAnsi="Times New Roman" w:cs="Times New Roman"/>
          <w:sz w:val="28"/>
          <w:szCs w:val="28"/>
        </w:rPr>
        <w:t>другий (магістерський</w:t>
      </w:r>
      <w:r w:rsidRPr="004E59BA">
        <w:rPr>
          <w:rFonts w:ascii="Times New Roman" w:hAnsi="Times New Roman" w:cs="Times New Roman"/>
          <w:b/>
          <w:sz w:val="28"/>
          <w:szCs w:val="28"/>
        </w:rPr>
        <w:t>)</w:t>
      </w:r>
      <w:r w:rsidRPr="004E59BA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Галузь</w:t>
      </w:r>
      <w:r w:rsidRPr="004E59BA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знань:</w:t>
      </w:r>
      <w:r w:rsidRPr="004E59BA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22 «Охорона</w:t>
      </w:r>
      <w:r w:rsidRPr="004E59B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здоров’я»</w:t>
      </w:r>
    </w:p>
    <w:p w:rsidR="004E59BA" w:rsidRPr="004E59BA" w:rsidRDefault="004E59BA" w:rsidP="004E59BA">
      <w:pPr>
        <w:spacing w:line="321" w:lineRule="exact"/>
        <w:ind w:left="542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Спеціальність:</w:t>
      </w:r>
      <w:r w:rsidRPr="004E59BA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221</w:t>
      </w:r>
      <w:r w:rsidRPr="004E59B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«Стоматологія»</w:t>
      </w:r>
    </w:p>
    <w:p w:rsidR="004E59BA" w:rsidRPr="004E59BA" w:rsidRDefault="004E59BA" w:rsidP="004E59BA">
      <w:pPr>
        <w:spacing w:before="44"/>
        <w:ind w:left="542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Освітньо-професійна</w:t>
      </w:r>
      <w:r w:rsidRPr="004E59BA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програма</w:t>
      </w:r>
      <w:r w:rsidRPr="004E59BA">
        <w:rPr>
          <w:rFonts w:ascii="Times New Roman" w:hAnsi="Times New Roman" w:cs="Times New Roman"/>
          <w:sz w:val="28"/>
          <w:szCs w:val="28"/>
        </w:rPr>
        <w:t>:</w:t>
      </w:r>
      <w:r w:rsidRPr="004E59B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Стоматологія</w:t>
      </w: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before="1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ind w:left="526" w:right="118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Одеса</w:t>
      </w:r>
      <w:r w:rsidRPr="004E59BA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2024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  <w:sectPr w:rsidR="004E59BA" w:rsidRPr="004E59BA" w:rsidSect="004E59BA">
          <w:pgSz w:w="11910" w:h="16840"/>
          <w:pgMar w:top="1040" w:right="700" w:bottom="280" w:left="1160" w:header="708" w:footer="708" w:gutter="0"/>
          <w:cols w:space="720"/>
        </w:sectPr>
      </w:pPr>
    </w:p>
    <w:p w:rsidR="004E59BA" w:rsidRPr="004E59BA" w:rsidRDefault="004E59BA" w:rsidP="00F67073">
      <w:pPr>
        <w:widowControl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 w:bidi="ru-RU"/>
        </w:rPr>
        <w:lastRenderedPageBreak/>
        <w:t xml:space="preserve">Робоча програма складена </w:t>
      </w: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</w:t>
      </w:r>
      <w:proofErr w:type="spellStart"/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ОНМедУ</w:t>
      </w:r>
      <w:proofErr w:type="spellEnd"/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(протокол № 10 від  27 червня 2024 року).</w:t>
      </w:r>
    </w:p>
    <w:p w:rsidR="004E59BA" w:rsidRPr="004E59BA" w:rsidRDefault="004E59BA" w:rsidP="004E59BA">
      <w:pPr>
        <w:spacing w:before="7" w:after="120" w:line="240" w:lineRule="auto"/>
        <w:ind w:left="-284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Розробники: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Завідувач кафедри, д.мед н.,проф. Оксана ДЄНЬГА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Завуч кафедри к.мед.н., доцент  Ірина ТАРАСЕНКО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К.мед.н., доцент Жанна НОВІКОВА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Робоча програма затверджена на засіданні кафедри терапевтичної та  дитячої стоматології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Протокол № 1   від 27. 08.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р.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1312" behindDoc="0" locked="0" layoutInCell="1" allowOverlap="1" wp14:anchorId="2F5F042A" wp14:editId="6B2F8204">
            <wp:simplePos x="0" y="0"/>
            <wp:positionH relativeFrom="column">
              <wp:posOffset>1912620</wp:posOffset>
            </wp:positionH>
            <wp:positionV relativeFrom="paragraph">
              <wp:posOffset>39370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189BCD97" wp14:editId="2C2AD054">
            <wp:simplePos x="0" y="0"/>
            <wp:positionH relativeFrom="page">
              <wp:posOffset>2764155</wp:posOffset>
            </wp:positionH>
            <wp:positionV relativeFrom="paragraph">
              <wp:posOffset>262890</wp:posOffset>
            </wp:positionV>
            <wp:extent cx="1767840" cy="1094740"/>
            <wp:effectExtent l="0" t="0" r="0" b="0"/>
            <wp:wrapNone/>
            <wp:docPr id="2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Завіудувач кафедри          ____________________ Оксана  ДЄНЬГА</w:t>
      </w:r>
    </w:p>
    <w:p w:rsidR="004E59BA" w:rsidRPr="004E59BA" w:rsidRDefault="004E59BA" w:rsidP="004E59BA">
      <w:pPr>
        <w:spacing w:before="7" w:after="120" w:line="240" w:lineRule="auto"/>
        <w:ind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Погоджено із гарантом ОПП     _________________ Анатолій ГУЛЮК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Схвалено предметною цикловою методичною комісією з стоматологічних дисциплін   Протокол №1  від 30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t>.08.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року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0288" behindDoc="0" locked="0" layoutInCell="1" allowOverlap="1" wp14:anchorId="01870262" wp14:editId="3373113D">
            <wp:simplePos x="0" y="0"/>
            <wp:positionH relativeFrom="margin">
              <wp:posOffset>-114300</wp:posOffset>
            </wp:positionH>
            <wp:positionV relativeFrom="paragraph">
              <wp:posOffset>133985</wp:posOffset>
            </wp:positionV>
            <wp:extent cx="2348230" cy="929640"/>
            <wp:effectExtent l="0" t="0" r="0" b="3810"/>
            <wp:wrapNone/>
            <wp:docPr id="3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Голова предметної циклової методичної комісії з стоматологічних дисциплін ОНМедУ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_________________________ Володимир КРИКЛЯС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1F7E74">
        <w:rPr>
          <w:noProof/>
          <w:sz w:val="28"/>
          <w:szCs w:val="28"/>
          <w:lang w:eastAsia="uk-UA"/>
        </w:rPr>
        <w:drawing>
          <wp:inline distT="0" distB="0" distL="0" distR="0" wp14:anchorId="1969F997" wp14:editId="1198E535">
            <wp:extent cx="5562600" cy="3538855"/>
            <wp:effectExtent l="0" t="0" r="0" b="4445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1. Опис навчальної дисципліни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E59BA" w:rsidRPr="004E59BA" w:rsidRDefault="004E59BA" w:rsidP="004E59B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5"/>
        <w:gridCol w:w="3086"/>
        <w:gridCol w:w="3979"/>
      </w:tblGrid>
      <w:tr w:rsidR="004E59BA" w:rsidRPr="004E59BA" w:rsidTr="004E59BA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Найменування показників</w:t>
            </w:r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практики</w:t>
            </w:r>
          </w:p>
        </w:tc>
      </w:tr>
      <w:tr w:rsidR="004E59BA" w:rsidRPr="004E59BA" w:rsidTr="004E59BA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tabs>
                <w:tab w:val="left" w:pos="152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Загальна кількість: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Кредитів: 1.0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Годин: 30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Галузь знань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22 «Охорона здоров’я»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221 «Стоматологія»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Рівень вищої освіти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другий (магістерський</w:t>
            </w: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Денна форма навчання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Обов’язкова  освітня компонента</w:t>
            </w:r>
          </w:p>
        </w:tc>
      </w:tr>
      <w:tr w:rsidR="004E59BA" w:rsidRPr="004E59BA" w:rsidTr="004E59BA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Рік підготовки: 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2</w:t>
            </w:r>
          </w:p>
        </w:tc>
      </w:tr>
      <w:tr w:rsidR="004E59BA" w:rsidRPr="004E59BA" w:rsidTr="004E59BA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Семестри</w:t>
            </w:r>
            <w:r w:rsidRPr="004E59B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4E59B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</w:p>
        </w:tc>
      </w:tr>
      <w:tr w:rsidR="004E59BA" w:rsidRPr="004E59BA" w:rsidTr="004E59BA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Лекції (0 год.)</w:t>
            </w:r>
          </w:p>
        </w:tc>
      </w:tr>
      <w:tr w:rsidR="004E59BA" w:rsidRPr="004E59BA" w:rsidTr="004E59BA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Семінарські (0 год.) </w:t>
            </w:r>
          </w:p>
        </w:tc>
      </w:tr>
      <w:tr w:rsidR="004E59BA" w:rsidRPr="004E59BA" w:rsidTr="004E59BA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Практичні (20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4E59BA" w:rsidRPr="004E59BA" w:rsidTr="004E59BA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Лабораторні (0 год.)</w:t>
            </w:r>
          </w:p>
        </w:tc>
      </w:tr>
      <w:tr w:rsidR="004E59BA" w:rsidRPr="004E59BA" w:rsidTr="004E59BA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Самостійна робота (10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4E59BA" w:rsidRPr="004E59BA" w:rsidTr="004E59BA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sz w:val="28"/>
                <w:szCs w:val="28"/>
              </w:rPr>
              <w:t>Форма підсумкового контролю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– КПІ</w:t>
            </w:r>
          </w:p>
        </w:tc>
      </w:tr>
    </w:tbl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2. МЕТА ТА ЗАВДАННЯ ПРАКТИКИ, КОМПЕТЕНТНОСТІ, ПРОГРАМНІ РЕЗУЛЬТАТИ НАВЧАННЯ</w:t>
      </w:r>
    </w:p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Мета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Опанування здобувачем вищої освіти практичних навичок та оволодіння морально-деонтологічними принципами медичного фахівця та принципами фахової субординації у стоматології; поглиблення знань та вмінь здобувачів стосовно особливостей клінічних проявів і закономірностей перебігу патологічних процесів у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щелепно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-лицевій ділянці у дітей, а також методів лікування і профілактики основних стоматологічних захворювань у різні вікові періоди. 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Завдання: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1.Формування вмінь та навичок: з диференційної діагностики, найбільш поширених стоматологічних захворювань у дітей.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Удосконалення навичок обґрунтування клінічного діагнозу, складання плану лабораторних та інструментальних досліджень, 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3.Опанування вмінням визначати тактику лікування та профілактики стоматологічних захворювань. </w:t>
      </w:r>
    </w:p>
    <w:p w:rsidR="004E59BA" w:rsidRPr="004E59BA" w:rsidRDefault="004E59BA" w:rsidP="004E59BA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Загальні компетентності (ЗК):</w:t>
      </w:r>
    </w:p>
    <w:p w:rsidR="004E59BA" w:rsidRPr="00C339D0" w:rsidRDefault="004E59BA" w:rsidP="004E59BA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0" w:name="_Hlk34679324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ІК - Здатність розв’язувати типові та складні спеціалізовані задачі і проблеми  в галузі охорони здоров’я/ за спеціальністю «Стоматологія», у професійній діяльності або у процесі навчання, що передбачає проведення досліджень та/або здійснення інновацій та характеризується комплексністю та невизначеністю умов та вимог.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4E59BA" w:rsidRPr="00C339D0" w:rsidTr="004E59BA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застосовувати знання у практичній діяльності.</w:t>
            </w:r>
          </w:p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до адаптації та дії в новій ситуації.</w:t>
            </w:r>
          </w:p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4E59BA" w:rsidRPr="004E59BA" w:rsidRDefault="004E59BA" w:rsidP="004E59B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>Спеціальні компетентності (СК):</w:t>
      </w:r>
    </w:p>
    <w:tbl>
      <w:tblPr>
        <w:tblW w:w="0" w:type="auto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4E59BA" w:rsidRPr="004E59BA" w:rsidTr="004E59BA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СК8. Спроможність виконувати медичні та стоматологічні маніпуляції.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СК14. Спроможність ведення нормативної медичної документації. 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</w:p>
        </w:tc>
      </w:tr>
    </w:tbl>
    <w:p w:rsidR="004E59BA" w:rsidRPr="004E59BA" w:rsidRDefault="004E59BA" w:rsidP="004E59BA">
      <w:pPr>
        <w:widowControl w:val="0"/>
        <w:tabs>
          <w:tab w:val="left" w:pos="506"/>
        </w:tabs>
        <w:spacing w:after="0" w:line="240" w:lineRule="auto"/>
        <w:ind w:left="41" w:right="2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</w:p>
    <w:p w:rsidR="004E59BA" w:rsidRP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Програмні результати навчання (ПРН):</w:t>
      </w:r>
    </w:p>
    <w:p w:rsidR="004E59BA" w:rsidRPr="00C339D0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20.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:rsidR="004E59BA" w:rsidRPr="00C339D0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21.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:rsid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22.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</w:t>
      </w:r>
    </w:p>
    <w:p w:rsidR="004E59BA" w:rsidRPr="00531199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ПРН 23.</w:t>
      </w:r>
      <w:r w:rsidRPr="00531199">
        <w:rPr>
          <w:rFonts w:eastAsia="Calibri"/>
          <w:sz w:val="24"/>
          <w:szCs w:val="24"/>
        </w:rPr>
        <w:t xml:space="preserve"> </w:t>
      </w:r>
      <w:r w:rsidRPr="00531199">
        <w:rPr>
          <w:rFonts w:ascii="Times New Roman" w:eastAsia="Calibri" w:hAnsi="Times New Roman" w:cs="Times New Roman"/>
          <w:sz w:val="28"/>
          <w:szCs w:val="28"/>
        </w:rPr>
        <w:t>Виконувати маніпуляції надання екстреної медичної допомоги, використовуючи стандартні схеми, за будь- яких обставин на підставі діагнозу невідкладного стану (за списком 4) в умовах обмеженого часу (за списками 6, 7).</w:t>
      </w:r>
    </w:p>
    <w:p w:rsidR="004E59BA" w:rsidRP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У результаті проходження практики здобувач повинен: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Знати: </w:t>
      </w:r>
      <w:r w:rsidRPr="004E59BA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клініку, діагностику, лікування найбільш поширених стоматологічних захворювань дитячого віку</w:t>
      </w: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Вміти: </w:t>
      </w:r>
    </w:p>
    <w:p w:rsidR="004E59BA" w:rsidRPr="004E59BA" w:rsidRDefault="004E59BA" w:rsidP="004E59BA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Аналізувати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оцінювати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державну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соціальну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медичну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інформацію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з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використанням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стандартних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підходів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комп’ютерних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інформаційних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технологій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.</w:t>
      </w:r>
    </w:p>
    <w:p w:rsidR="004E59BA" w:rsidRPr="004E59BA" w:rsidRDefault="004E59BA" w:rsidP="004E59BA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Оцінювати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вплив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навколишнього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середовища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на стан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здоров`я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населення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в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умовах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медичного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закладу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стандартними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методиками.</w:t>
      </w:r>
    </w:p>
    <w:p w:rsidR="004E59BA" w:rsidRPr="004E59BA" w:rsidRDefault="004E59BA" w:rsidP="004E59BA">
      <w:pPr>
        <w:widowControl w:val="0"/>
        <w:tabs>
          <w:tab w:val="left" w:pos="1494"/>
          <w:tab w:val="left" w:pos="1989"/>
          <w:tab w:val="left" w:pos="3160"/>
          <w:tab w:val="left" w:pos="4673"/>
          <w:tab w:val="left" w:pos="5759"/>
        </w:tabs>
        <w:spacing w:after="0" w:line="240" w:lineRule="auto"/>
        <w:ind w:right="2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Формувати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цілі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визначати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структуру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особистої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діяльності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 xml:space="preserve">на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підставі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результату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аналізу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>певних</w:t>
      </w:r>
      <w:proofErr w:type="spellEnd"/>
      <w:r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суспільних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особистих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потреб.</w:t>
      </w:r>
    </w:p>
    <w:p w:rsidR="004E59BA" w:rsidRPr="004E59BA" w:rsidRDefault="004E59BA" w:rsidP="004E59BA">
      <w:pPr>
        <w:widowControl w:val="0"/>
        <w:tabs>
          <w:tab w:val="left" w:pos="2477"/>
          <w:tab w:val="left" w:pos="4269"/>
          <w:tab w:val="left" w:pos="582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Дотримуватися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здорового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способу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життя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, </w:t>
      </w:r>
      <w:proofErr w:type="gramStart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 xml:space="preserve">користуватися 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>прийо</w:t>
      </w:r>
      <w:proofErr w:type="spellEnd"/>
      <w:proofErr w:type="gramEnd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 xml:space="preserve">-мами 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>саморегуляції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  <w:r w:rsidRPr="004E59BA">
        <w:rPr>
          <w:rFonts w:ascii="Times New Roman" w:eastAsia="Calibri" w:hAnsi="Times New Roman" w:cs="Times New Roman"/>
          <w:spacing w:val="-10"/>
          <w:sz w:val="28"/>
          <w:szCs w:val="28"/>
          <w:lang w:bidi="uk-UA"/>
        </w:rPr>
        <w:t xml:space="preserve">та 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>самоконтролю.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Дотримуватися вимог етики, біоетики та деонтології у своїй фаховій області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Оволодіти навичками: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Комунікації та клінічного обстеження пацієнта.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Виконувати медичні маніпуляції </w:t>
      </w:r>
      <w:r w:rsidRPr="004E59BA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(за переліком 5)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Вести медичну документацію </w:t>
      </w:r>
    </w:p>
    <w:bookmarkEnd w:id="0"/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3. Зміст практики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1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Pr="004E59BA">
        <w:rPr>
          <w:rFonts w:ascii="Times New Roman" w:hAnsi="Times New Roman" w:cs="Times New Roman"/>
          <w:b/>
          <w:sz w:val="28"/>
          <w:szCs w:val="28"/>
        </w:rPr>
        <w:t>Сестринська практика Дитяча терапевтична стоматологія</w:t>
      </w:r>
    </w:p>
    <w:p w:rsidR="004E59BA" w:rsidRPr="004E59BA" w:rsidRDefault="004E59BA" w:rsidP="004E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ru-RU" w:eastAsia="uk-UA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lastRenderedPageBreak/>
        <w:t>Тема №1.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 xml:space="preserve">Організаційні принципи  роботи </w:t>
      </w:r>
      <w:proofErr w:type="spellStart"/>
      <w:r w:rsidRPr="004E59BA">
        <w:rPr>
          <w:rFonts w:ascii="Times New Roman" w:hAnsi="Times New Roman" w:cs="Times New Roman"/>
          <w:b/>
          <w:bCs/>
          <w:sz w:val="28"/>
          <w:szCs w:val="28"/>
          <w:lang w:val="ru-RU"/>
        </w:rPr>
        <w:t>дитячого</w:t>
      </w:r>
      <w:proofErr w:type="spellEnd"/>
      <w:r w:rsidRPr="004E59B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>терапевтичного кабінету. Устаткування клініки</w:t>
      </w:r>
      <w:r w:rsidRPr="004E59BA">
        <w:rPr>
          <w:rFonts w:ascii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bCs/>
          <w:color w:val="000000"/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Організація та структура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дитячої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стоматологічної допомоги. Організація та структура кабінету дитячого  лікаря-стоматолога. 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№2.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Професійні обов'язки медичної сестри терапевтичного відділення дитячої стоматологічної клініки. Етика та деонтологія в стоматології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Обов’язки медичної сестри стоматологічного відділення. Основи медичної етики та деонтології в стоматології. Опитування хворого та заповнення титульної сторінки амбулаторної картки стоматологічного хворого. Зубна формула (анатомічна, клінічна, міжнародна (за ВООЗ).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№3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Принципи роботи стоматологічного обладнання. </w:t>
      </w:r>
      <w:r w:rsidRPr="004E59BA">
        <w:rPr>
          <w:rFonts w:ascii="Times New Roman" w:hAnsi="Times New Roman" w:cs="Times New Roman"/>
          <w:b/>
          <w:sz w:val="28"/>
          <w:szCs w:val="28"/>
        </w:rPr>
        <w:t>Правила техніки безпеки при проведенні медичних сестринських маніпуляцій у клініці дитячої стоматології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Основні небезпечні фактори, які можуть впливати на працівника при роботі в дитячому  відділенні.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Правила техніки безпеки.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№4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Ведення медичної документації.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 xml:space="preserve">Оформлення направлення у рентгенологічний кабінет з урахуванням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методик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рентгенографії зубів і щелеп, направлення у фізіотерапевтичний кабінет, довідку про санацію порожнини рота</w:t>
      </w:r>
    </w:p>
    <w:p w:rsidR="004E59BA" w:rsidRPr="004E59BA" w:rsidRDefault="004E59BA" w:rsidP="00F67073">
      <w:pPr>
        <w:widowControl w:val="0"/>
        <w:shd w:val="clear" w:color="auto" w:fill="FFFFFF"/>
        <w:autoSpaceDE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№5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Визначення та зміст асептики. Дезінфекція та стерилізація, як складові асептики.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Організація санітарно-гігієнічного та протиепідемічного режиму в дитячому відділені. Асептика та антисептика. Шляхи розповсюдження інфекції. </w:t>
      </w:r>
    </w:p>
    <w:p w:rsidR="004E59BA" w:rsidRPr="004E59BA" w:rsidRDefault="004E59BA" w:rsidP="00F67073">
      <w:pPr>
        <w:widowControl w:val="0"/>
        <w:shd w:val="clear" w:color="auto" w:fill="FFFFFF"/>
        <w:autoSpaceDE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№6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 Поняття про дезінфекцію та стерилізацію. </w:t>
      </w:r>
      <w:r w:rsidRPr="004E59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Прибирання та дезінфекція медичних приміщень та приладів. 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№7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</w:r>
      <w:proofErr w:type="spellStart"/>
      <w:r w:rsidRPr="004E59BA">
        <w:rPr>
          <w:rFonts w:ascii="Times New Roman" w:hAnsi="Times New Roman" w:cs="Times New Roman"/>
          <w:b/>
          <w:sz w:val="28"/>
          <w:szCs w:val="28"/>
        </w:rPr>
        <w:t>передстерилізаційного</w:t>
      </w:r>
      <w:proofErr w:type="spellEnd"/>
      <w:r w:rsidRPr="004E59BA">
        <w:rPr>
          <w:rFonts w:ascii="Times New Roman" w:hAnsi="Times New Roman" w:cs="Times New Roman"/>
          <w:b/>
          <w:sz w:val="28"/>
          <w:szCs w:val="28"/>
        </w:rPr>
        <w:t xml:space="preserve"> очищення. Контроль якості.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Контроль якості перед стерилізаційного очищення виробів медичного призначення (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азопірамова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фенолфталеїнова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проби).Контроль стерилізації ортопедичного інструментарію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№8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Визначення та зміст  антисептики. Методи антисептики( механічна, фізична ,біологічна,  хімічна). Методики проведення.</w:t>
      </w:r>
      <w:r w:rsidRPr="004E59BA">
        <w:rPr>
          <w:color w:val="000000" w:themeColor="text1"/>
        </w:rPr>
        <w:t xml:space="preserve"> </w:t>
      </w:r>
      <w:r w:rsidRPr="004E59BA">
        <w:rPr>
          <w:rFonts w:ascii="Times New Roman" w:hAnsi="Times New Roman" w:cs="Times New Roman"/>
          <w:color w:val="000000" w:themeColor="text1"/>
          <w:sz w:val="28"/>
          <w:szCs w:val="28"/>
        </w:rPr>
        <w:t>Організація санітарно-гігієнічних та протиепідемічних режимів. Прибирання приміщень. Види дезінфікуючих засобів. Приготування дезінфікуючих розчинів. Обробка підлоги, стін, поверхонь. Генеральна та текуча прибирання. Утилізація медичних відходів.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Тема №9 </w:t>
      </w:r>
      <w:r w:rsidRPr="004E59BA">
        <w:rPr>
          <w:rFonts w:ascii="Times New Roman" w:hAnsi="Times New Roman" w:cs="Times New Roman"/>
          <w:b/>
          <w:sz w:val="28"/>
          <w:szCs w:val="28"/>
          <w:lang w:eastAsia="uk-UA"/>
        </w:rPr>
        <w:t xml:space="preserve">Загальна характеристика невідкладних станів в клініці терапевтичної дитячої стоматології. Медикаментозні засоби. Алгоритм </w:t>
      </w:r>
      <w:r w:rsidRPr="004E59BA">
        <w:rPr>
          <w:rFonts w:ascii="Times New Roman" w:hAnsi="Times New Roman" w:cs="Times New Roman"/>
          <w:b/>
          <w:sz w:val="28"/>
          <w:szCs w:val="28"/>
          <w:lang w:eastAsia="uk-UA"/>
        </w:rPr>
        <w:lastRenderedPageBreak/>
        <w:t>надання невідкладної допомоги. Тактика медичного персоналу.</w:t>
      </w:r>
      <w:r w:rsidRPr="004E59BA">
        <w:rPr>
          <w:color w:val="000000" w:themeColor="text1"/>
        </w:rPr>
        <w:t xml:space="preserve"> </w:t>
      </w:r>
      <w:r w:rsidRPr="004E59BA">
        <w:rPr>
          <w:rFonts w:ascii="Times New Roman" w:hAnsi="Times New Roman" w:cs="Times New Roman"/>
          <w:color w:val="000000" w:themeColor="text1"/>
          <w:sz w:val="28"/>
          <w:szCs w:val="28"/>
        </w:rPr>
        <w:t>Надання невідкладної медичної допомоги при ургентних станах у дітей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4. Структура практики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2"/>
        <w:gridCol w:w="1830"/>
        <w:gridCol w:w="476"/>
        <w:gridCol w:w="706"/>
        <w:gridCol w:w="706"/>
      </w:tblGrid>
      <w:tr w:rsidR="004E59BA" w:rsidRPr="004E59BA" w:rsidTr="004E59BA">
        <w:tc>
          <w:tcPr>
            <w:tcW w:w="5387" w:type="dxa"/>
            <w:vMerge w:val="restart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957" w:type="dxa"/>
            <w:gridSpan w:val="4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4E59BA" w:rsidRPr="004E59BA" w:rsidTr="004E59BA">
        <w:tc>
          <w:tcPr>
            <w:tcW w:w="5387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 w:val="restart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0" w:type="auto"/>
            <w:gridSpan w:val="3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 тому числі</w:t>
            </w:r>
          </w:p>
        </w:tc>
      </w:tr>
      <w:tr w:rsidR="004E59BA" w:rsidRPr="004E59BA" w:rsidTr="004E59BA">
        <w:tc>
          <w:tcPr>
            <w:tcW w:w="5387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Л.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Пр. </w:t>
            </w:r>
            <w:proofErr w:type="spellStart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СРЗ</w:t>
            </w:r>
          </w:p>
        </w:tc>
      </w:tr>
      <w:tr w:rsidR="004E59BA" w:rsidRPr="004E59BA" w:rsidTr="004E59BA">
        <w:tc>
          <w:tcPr>
            <w:tcW w:w="0" w:type="auto"/>
            <w:gridSpan w:val="5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uk-UA"/>
              </w:rPr>
              <w:t xml:space="preserve"> 1.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Виробнича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лікарська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практика з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дитячої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стоматології</w:t>
            </w:r>
            <w:proofErr w:type="spellEnd"/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Тема 1. Організаційні принципи  роботи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дитячого</w:t>
            </w:r>
            <w:proofErr w:type="spellEnd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>терапевтичного кабінету. Устаткування клініки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2.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Професійні обов'язки медичної сестри терапевтичного відділення дитячої стоматологічної клініки. Етика та деонтологія в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Тема3.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Принципи роботи стоматологічного обладнання.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Правила техніки безпеки при проведенні медичних сестринських маніпуляцій у клініці дитячої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Ведення медичної документації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5.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6.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      </w:r>
          </w:p>
        </w:tc>
        <w:tc>
          <w:tcPr>
            <w:tcW w:w="1844" w:type="dxa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  <w:r w:rsidR="004E59BA"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  <w:r w:rsidR="004E59BA"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7.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  <w:r w:rsidR="003405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Загальна характеристика невід-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кладних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 станів в клініці терапевтичної дитячої стоматології. Медикаментозні 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lastRenderedPageBreak/>
              <w:t>засоби. Алгоритм надання невідкладної допомоги. Тактика медичного персоналу.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4E59BA">
        <w:tc>
          <w:tcPr>
            <w:tcW w:w="5387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 </w:t>
            </w:r>
            <w:proofErr w:type="spellStart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Пілготовка</w:t>
            </w:r>
            <w:proofErr w:type="spellEnd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до КПІ</w:t>
            </w:r>
          </w:p>
        </w:tc>
        <w:tc>
          <w:tcPr>
            <w:tcW w:w="1844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4E59BA"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30.0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  <w:r w:rsidR="004E59BA"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</w:t>
            </w:r>
          </w:p>
        </w:tc>
        <w:tc>
          <w:tcPr>
            <w:tcW w:w="0" w:type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  <w:r w:rsidR="004E59BA"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</w:t>
            </w:r>
          </w:p>
        </w:tc>
      </w:tr>
    </w:tbl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5. Теми лекційних / 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семінарських / 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практичних 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/ 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лабораторних занять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5.1. Теми лекційних занять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Не передбачено.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 xml:space="preserve">5.2. Теми </w:t>
      </w: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семінарських </w:t>
      </w: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Семінарські заняття не передбачені.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5.3. Теми практичних занять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8930" w:type="dxa"/>
        <w:tblInd w:w="137" w:type="dxa"/>
        <w:tblLook w:val="04A0" w:firstRow="1" w:lastRow="0" w:firstColumn="1" w:lastColumn="0" w:noHBand="0" w:noVBand="1"/>
      </w:tblPr>
      <w:tblGrid>
        <w:gridCol w:w="698"/>
        <w:gridCol w:w="6895"/>
        <w:gridCol w:w="1337"/>
      </w:tblGrid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№</w:t>
            </w:r>
          </w:p>
          <w:p w:rsidR="004E59BA" w:rsidRPr="004E59BA" w:rsidRDefault="004E59BA" w:rsidP="004E59BA">
            <w:p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з/п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Назва</w:t>
            </w:r>
            <w:proofErr w:type="spellEnd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теми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Кількість</w:t>
            </w:r>
            <w:proofErr w:type="spellEnd"/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годин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keepNext/>
              <w:numPr>
                <w:ilvl w:val="1"/>
                <w:numId w:val="1"/>
              </w:numPr>
              <w:spacing w:after="0" w:line="240" w:lineRule="auto"/>
              <w:jc w:val="both"/>
              <w:outlineLvl w:val="1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Організаційні принципи  роботи </w:t>
            </w:r>
            <w:proofErr w:type="spellStart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дитячого</w:t>
            </w:r>
            <w:proofErr w:type="spellEnd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>терапевтичного кабінету. Устаткування клініки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Професійні обов'язки медичної сестри терапевтичного відділення дитячої стоматологічної клініки. Етика та деонтологія в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Принципи роботи стоматологічного обладнання.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Правила техніки безпеки при проведенні медичних сестринських маніпуляцій у клініці дитячої стоматології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Ведення медичної документації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</w:t>
            </w:r>
            <w:r w:rsidRPr="004E59B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  <w:r w:rsidR="004E59BA"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</w:t>
            </w:r>
            <w:r w:rsidRPr="004E59B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Загальна характеристика невідкладних станів в клініці терапевтичної дитячої стоматології. Медикаментозні 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lastRenderedPageBreak/>
              <w:t>засоби. Алгоритм надання невідкладної допомоги. Тактика медичного персоналу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2.0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napToGrid w:val="0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Всього: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</w:p>
        </w:tc>
      </w:tr>
    </w:tbl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hd w:val="clear" w:color="auto" w:fill="FFFFFF"/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</w:pP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5.4. Теми лабораторних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:rsidR="004E59BA" w:rsidRPr="004E59BA" w:rsidRDefault="004E59BA" w:rsidP="004E59BA">
      <w:pPr>
        <w:widowControl w:val="0"/>
        <w:shd w:val="clear" w:color="auto" w:fill="FFFFFF"/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Cs/>
          <w:sz w:val="28"/>
          <w:szCs w:val="28"/>
          <w:lang w:eastAsia="ru-RU" w:bidi="ru-RU"/>
        </w:rPr>
        <w:t>Лабораторні заняття не передбачені</w:t>
      </w: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6. Самостійна 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робота здобувача вищої освіти</w:t>
      </w:r>
    </w:p>
    <w:p w:rsidR="003405E0" w:rsidRPr="001F7E74" w:rsidRDefault="003405E0" w:rsidP="003405E0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6.1. Тематичний план самостійної роботи 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здобувач</w:t>
      </w: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ів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1"/>
        <w:gridCol w:w="7451"/>
        <w:gridCol w:w="948"/>
      </w:tblGrid>
      <w:tr w:rsidR="003405E0" w:rsidRPr="001F7E74" w:rsidTr="003405E0"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20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Назва теми </w:t>
            </w:r>
          </w:p>
        </w:tc>
        <w:tc>
          <w:tcPr>
            <w:tcW w:w="507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Кіл-</w:t>
            </w:r>
            <w:proofErr w:type="spellStart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ть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годин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5.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7.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4E59BA" w:rsidRDefault="003405E0" w:rsidP="003405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</w:t>
            </w:r>
            <w:r w:rsidR="00BA1CE2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Загальна характеристика невід</w:t>
            </w:r>
            <w:bookmarkStart w:id="1" w:name="_GoBack"/>
            <w:bookmarkEnd w:id="1"/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кладних станів в клініці терапевтичної дитячої стоматології. Медикаментозні засоби. Алгоритм надання невідкладної допомоги. Тактика медичного персоналу.</w:t>
            </w:r>
          </w:p>
          <w:p w:rsidR="003405E0" w:rsidRPr="001F7E74" w:rsidRDefault="003405E0" w:rsidP="00DB3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57DE">
              <w:rPr>
                <w:rFonts w:ascii="Times New Roman" w:hAnsi="Times New Roman" w:cs="Times New Roman"/>
                <w:sz w:val="28"/>
                <w:szCs w:val="28"/>
              </w:rPr>
              <w:t>Підготовка до КПІ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ind w:right="-5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Всього </w:t>
            </w:r>
          </w:p>
        </w:tc>
        <w:tc>
          <w:tcPr>
            <w:tcW w:w="507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</w:tr>
    </w:tbl>
    <w:p w:rsid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</w:p>
    <w:p w:rsidR="003405E0" w:rsidRPr="004E59BA" w:rsidRDefault="003405E0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center"/>
        <w:rPr>
          <w:rFonts w:ascii="Times New Roman" w:eastAsia="Calibri" w:hAnsi="Times New Roman" w:cs="Times New Roman"/>
          <w:caps/>
          <w:color w:val="000000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7. </w:t>
      </w: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ФОРМИ ТА </w:t>
      </w:r>
      <w:r w:rsidRPr="004E59BA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:rsidR="004E59BA" w:rsidRPr="004E59BA" w:rsidRDefault="004E59BA" w:rsidP="004E59BA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24752967"/>
      <w:r w:rsidRPr="004E59BA">
        <w:rPr>
          <w:rFonts w:ascii="Times New Roman" w:hAnsi="Times New Roman" w:cs="Times New Roman"/>
          <w:sz w:val="28"/>
          <w:szCs w:val="28"/>
        </w:rPr>
        <w:t>Дисципліна викладається у формі практичних занять; організації самостійної роботи здобувача.</w:t>
      </w:r>
    </w:p>
    <w:p w:rsidR="004E59BA" w:rsidRPr="004E59BA" w:rsidRDefault="004E59BA" w:rsidP="004E59BA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i/>
          <w:sz w:val="28"/>
          <w:szCs w:val="28"/>
        </w:rPr>
        <w:t>Методи навчання:</w:t>
      </w:r>
      <w:bookmarkEnd w:id="2"/>
    </w:p>
    <w:p w:rsidR="004E59BA" w:rsidRPr="004E59BA" w:rsidRDefault="004E59BA" w:rsidP="004E59BA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bCs/>
          <w:i/>
          <w:sz w:val="28"/>
          <w:szCs w:val="28"/>
        </w:rPr>
        <w:t xml:space="preserve">Практичні заняття: </w:t>
      </w:r>
      <w:r w:rsidRPr="004E59BA">
        <w:rPr>
          <w:rFonts w:ascii="Times New Roman" w:hAnsi="Times New Roman" w:cs="Times New Roman"/>
          <w:bCs/>
          <w:sz w:val="28"/>
          <w:szCs w:val="28"/>
        </w:rPr>
        <w:t xml:space="preserve">бесіда, рольові ігри, вирішення клінічних ситуаційних задач, відпрацювання навичок огляду пацієнта, інструктаж та відпрацювання навичок на </w:t>
      </w:r>
      <w:proofErr w:type="spellStart"/>
      <w:r w:rsidRPr="004E59BA">
        <w:rPr>
          <w:rFonts w:ascii="Times New Roman" w:hAnsi="Times New Roman" w:cs="Times New Roman"/>
          <w:bCs/>
          <w:sz w:val="28"/>
          <w:szCs w:val="28"/>
        </w:rPr>
        <w:t>симуляційних</w:t>
      </w:r>
      <w:proofErr w:type="spellEnd"/>
      <w:r w:rsidRPr="004E59BA">
        <w:rPr>
          <w:rFonts w:ascii="Times New Roman" w:hAnsi="Times New Roman" w:cs="Times New Roman"/>
          <w:bCs/>
          <w:sz w:val="28"/>
          <w:szCs w:val="28"/>
        </w:rPr>
        <w:t xml:space="preserve"> муляжах, тренувальні вправи з </w:t>
      </w:r>
      <w:r w:rsidRPr="004E59BA">
        <w:rPr>
          <w:rFonts w:ascii="Times New Roman" w:hAnsi="Times New Roman" w:cs="Times New Roman"/>
          <w:bCs/>
          <w:sz w:val="28"/>
          <w:szCs w:val="28"/>
        </w:rPr>
        <w:lastRenderedPageBreak/>
        <w:t>диференціальної діагностики найбільш поширених захворювань.</w:t>
      </w:r>
    </w:p>
    <w:p w:rsidR="004E59BA" w:rsidRPr="004E59BA" w:rsidRDefault="004E59BA" w:rsidP="004E59BA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bCs/>
          <w:i/>
          <w:sz w:val="28"/>
          <w:szCs w:val="28"/>
        </w:rPr>
        <w:t>Самостійна робота:</w:t>
      </w:r>
      <w:r w:rsidRPr="004E59BA">
        <w:rPr>
          <w:rFonts w:ascii="Times New Roman" w:hAnsi="Times New Roman" w:cs="Times New Roman"/>
          <w:bCs/>
          <w:sz w:val="28"/>
          <w:szCs w:val="28"/>
        </w:rPr>
        <w:t xml:space="preserve"> самостійна робота з підручником, самостійна робота з рекомендованою основною та додатковою літературою, з електронними інформаційними ресурсами, самостійне вирішення клінічних завдань.</w:t>
      </w:r>
    </w:p>
    <w:p w:rsidR="004E59BA" w:rsidRPr="004E59BA" w:rsidRDefault="004E59BA" w:rsidP="004E59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4E59BA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  <w:t>8.</w:t>
      </w: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>Форми контролю та КРИТЕРІЇ</w:t>
      </w:r>
    </w:p>
    <w:p w:rsidR="004E59BA" w:rsidRPr="004E59BA" w:rsidRDefault="004E59BA" w:rsidP="004E59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Поточний контроль: 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усне опитування, тестування, оцінювання виконання практичних навичок, оцінювання активності на занятті.</w:t>
      </w:r>
    </w:p>
    <w:p w:rsidR="004E59BA" w:rsidRPr="004E59BA" w:rsidRDefault="004E59BA" w:rsidP="004E59BA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Підсумковий контроль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: КПІ.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Критерії поточного оцінювання на практичному занятті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232"/>
      </w:tblGrid>
      <w:tr w:rsidR="004E59BA" w:rsidRPr="004E59BA" w:rsidTr="004E59BA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  <w:t>Оцінка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  <w:t>Структура оцінки поточної навчальної діяльності одного практичного заняття</w:t>
            </w:r>
          </w:p>
        </w:tc>
      </w:tr>
      <w:tr w:rsidR="004E59BA" w:rsidRPr="004E59BA" w:rsidTr="004E59BA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Відмінно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«5»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4E59BA" w:rsidRPr="004E59BA" w:rsidTr="004E59BA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Добре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«4»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4E59BA" w:rsidRPr="004E59BA" w:rsidTr="004E59BA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Задовільно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«3»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4E59BA" w:rsidRPr="004E59BA" w:rsidTr="004E59BA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Незадовільно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«2»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До підсумкового контролю у формі комплексного практичного іспиту (КПІ) допускаються лише ті здобувачі, які виконали вимоги навчальної програми з виробничої практики, не мають академічної заборгованості, їх середній бал за поточну діяльність з виробничої практики становить не менше 3,00.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lastRenderedPageBreak/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keepNext/>
        <w:spacing w:after="0" w:line="240" w:lineRule="auto"/>
        <w:jc w:val="both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9. Розподіл балів, які отримують здобувачі вищої освіти</w:t>
      </w:r>
    </w:p>
    <w:p w:rsidR="004E59BA" w:rsidRPr="004E59BA" w:rsidRDefault="004E59BA" w:rsidP="004E59B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" w:name="_Hlk211851053"/>
      <w:r w:rsidRPr="004E59BA">
        <w:rPr>
          <w:rFonts w:ascii="Times New Roman" w:hAnsi="Times New Roman" w:cs="Times New Roman"/>
          <w:sz w:val="28"/>
          <w:szCs w:val="28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4E59BA" w:rsidRPr="004E59BA" w:rsidRDefault="004E59BA" w:rsidP="004E59B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1"/>
      </w:tblGrid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Національна оцінка за дисципліну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Сума балів за дисципліну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Відмінно («5»)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185 – 200 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Добре («4»)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151 – 184 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Задовільно («3»)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120 – 150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Незадовільно («2»)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Нижче 120</w:t>
            </w:r>
          </w:p>
        </w:tc>
      </w:tr>
    </w:tbl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9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uk-UA" w:bidi="uk-UA"/>
        </w:rPr>
        <w:t>Багатобальна шкала (200-бальна шкала)</w:t>
      </w:r>
      <w:r w:rsidRPr="004E5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 w:bidi="uk-UA"/>
        </w:rPr>
        <w:t xml:space="preserve">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4E59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uk-UA" w:bidi="uk-UA"/>
        </w:rPr>
        <w:t xml:space="preserve">рейтинговою шкалою </w:t>
      </w:r>
      <w:r w:rsidRPr="004E59B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uk-UA" w:bidi="en-US"/>
        </w:rPr>
        <w:t>ECTS</w:t>
      </w:r>
      <w:r w:rsidRPr="004E5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 w:bidi="en-US"/>
        </w:rPr>
        <w:t xml:space="preserve">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0"/>
        <w:gridCol w:w="4530"/>
      </w:tblGrid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Оцінка за шкалою ECTS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 показник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Найкращі 10%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30%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10% здобувачів</w:t>
            </w:r>
          </w:p>
        </w:tc>
      </w:tr>
    </w:tbl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A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B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C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D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E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(«2») не вносяться до списку здобувачів, що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</w:rPr>
        <w:t>ранжуються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. Такі здобувачі після перескладання автоматично отримують бал «Е». Оцінка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3"/>
    <w:p w:rsidR="004E59BA" w:rsidRPr="004E59BA" w:rsidRDefault="004E59BA" w:rsidP="004E59BA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10. Методичне забезпечення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Робоча програма навчальної дисципліни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Силабус</w:t>
      </w:r>
      <w:proofErr w:type="spellEnd"/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Методичні розробки до практичних занять 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Методичні рекомендації до самостійної роботи здобувачів вищої освіти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Мультимедійні презентації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Ситуаційні клінічні завдання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Сценарії рольових ігор (за необхідністю)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Електронний банк тестових завдань за підрозділами з дисципліни</w:t>
      </w:r>
    </w:p>
    <w:p w:rsidR="004E59BA" w:rsidRPr="004E59BA" w:rsidRDefault="004E59BA" w:rsidP="004E59B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Симуляційні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манекени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дітей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різного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віку</w:t>
      </w:r>
      <w:proofErr w:type="spellEnd"/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 xml:space="preserve">11. </w:t>
      </w:r>
      <w:r w:rsidRPr="004E59BA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>Перелік практичних навичок для КПІ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1. Алгоритм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послідовність дій при використанні стерильних рукавичок</w:t>
      </w:r>
    </w:p>
    <w:p w:rsidR="004E59BA" w:rsidRPr="004E59BA" w:rsidRDefault="004E59BA" w:rsidP="004E59B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2.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Алгоритм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дезинфекція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рук методом протирання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(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гігієнічна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обробка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рук)</w:t>
      </w:r>
    </w:p>
    <w:p w:rsidR="004E59BA" w:rsidRPr="004E59BA" w:rsidRDefault="004E59BA" w:rsidP="004E59BA">
      <w:pPr>
        <w:jc w:val="both"/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</w:pPr>
      <w:r w:rsidRPr="004E59BA">
        <w:rPr>
          <w:rFonts w:ascii="Times New Roman" w:hAnsi="Times New Roman" w:cs="Times New Roman"/>
          <w:sz w:val="28"/>
          <w:szCs w:val="28"/>
        </w:rPr>
        <w:t>3.</w:t>
      </w:r>
      <w:r w:rsidRPr="004E59BA"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  <w:t xml:space="preserve"> </w:t>
      </w:r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Алгоритм </w:t>
      </w:r>
      <w:proofErr w:type="spellStart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предстерилізаційна</w:t>
      </w:r>
      <w:proofErr w:type="spellEnd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 очистка </w:t>
      </w:r>
      <w:proofErr w:type="spellStart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ендодонтичного</w:t>
      </w:r>
      <w:proofErr w:type="spellEnd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 інструментарію</w:t>
      </w:r>
    </w:p>
    <w:p w:rsidR="004E59BA" w:rsidRPr="004E59BA" w:rsidRDefault="004E59BA" w:rsidP="004E59BA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4</w:t>
      </w:r>
      <w:r w:rsidRPr="004E59BA"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  <w:t>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Алгоритм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контроль якості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передстерилізаційної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обробки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ендодонтичного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інструментарія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на  наявність слідів прихованої крові</w:t>
      </w:r>
    </w:p>
    <w:p w:rsidR="004E59BA" w:rsidRPr="004E59BA" w:rsidRDefault="004E59BA" w:rsidP="004E59BA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5.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Алгоритм контроль якості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передстерилізаційної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обробки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ендодонтичного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інструментарія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на  наявність  залишків лужних компонентів миючого засобу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6. Алгоритм поточне прибирання стоматологічного кабінету протягом дня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lastRenderedPageBreak/>
        <w:t>7. Алгоритм поточне прибирання стоматологічного кабінету після кожного пацієнта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8. Алгоритм техніка замішування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склоіономерного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цементу 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9. Алгоритм закладки стоматологічного інструментарію в ультрафіолетову камеру «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Панмед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>»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 10. Алгоритм проведення генерального прибирання стоматологічного кабінету </w:t>
      </w:r>
    </w:p>
    <w:p w:rsidR="004E59BA" w:rsidRPr="004E59BA" w:rsidRDefault="004E59BA" w:rsidP="004E59BA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tabs>
          <w:tab w:val="left" w:pos="2316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4E59BA" w:rsidRPr="004E59BA" w:rsidRDefault="004E59BA" w:rsidP="004E59BA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12.Рекомендована література</w:t>
      </w:r>
    </w:p>
    <w:p w:rsidR="004E59BA" w:rsidRPr="004E59BA" w:rsidRDefault="004E59BA" w:rsidP="004E59BA">
      <w:pPr>
        <w:widowControl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 :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Том1: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./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Л.О. Хоменко,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2. </w:t>
      </w:r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proofErr w:type="gramEnd"/>
      <w:r w:rsidRPr="004E59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Медсестринство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стоматології :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навч.посіб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/ І.П. Мазур, Л.О. Щербак, С.В.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Хлєбас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ін. ; за ред. І.П. Мазур. – К. : ВСВ «Медицина», 2017. – 160 с. + 4 с.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кольор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вкл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3. Казакова Р.В., редактор.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Профілактика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захворювань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Навчальний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посібник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Ужгород: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Видавництво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УжНУ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«Говерла», 2017. – 136 с.</w:t>
      </w:r>
    </w:p>
    <w:p w:rsidR="004E59BA" w:rsidRPr="003405E0" w:rsidRDefault="004E59BA" w:rsidP="004E59BA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4.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Сестринство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стоматології :</w:t>
      </w:r>
      <w:proofErr w:type="gram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навч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посіб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для студентів вищих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навч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закладів] / під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заг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ред. Короля М. Д. ; І. М. Ткаченко, І. Я. Марченко, З. Ю. Назаренко Полтава 2019 – 466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E59BA" w:rsidRPr="004E59BA" w:rsidRDefault="004E59BA" w:rsidP="004E59B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Додаткова: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захворювання:терапевтична</w:t>
      </w:r>
      <w:proofErr w:type="spellEnd"/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 ред.. проф..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Борисенка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А.В. –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К.:Медицина</w:t>
      </w:r>
      <w:proofErr w:type="spellEnd"/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, 2017. – 664 с</w:t>
      </w:r>
    </w:p>
    <w:p w:rsidR="004E59BA" w:rsidRPr="004E59BA" w:rsidRDefault="004E59BA" w:rsidP="004E59B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Біденко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Н.В., Борисенко А.В.,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Васильчук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Волинець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В.М.,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Воловар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О.С.,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Голубєва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І.М.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інш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Алгоритми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виконання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маніпуляцій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підготовки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Державної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атестації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студентів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5 курсу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спеціальністю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Київ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 Книга плюс, 2017. – 401 с.</w:t>
      </w:r>
    </w:p>
    <w:p w:rsidR="004E59BA" w:rsidRPr="004E59BA" w:rsidRDefault="004E59BA" w:rsidP="00F6707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3.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Біденко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Н.В., Борисенко А.В.,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Васильчук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Волинець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В.М.,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Воловар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О.С.,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Голубєва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І.М.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інш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Алгоритми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виконання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маніпуляцій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підготовки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Державної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атестації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студентів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5 курсу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спеціальністю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Київ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 Книга плюс, 2018. – 448 с.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13. Електронні інформаційні ресурси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Офіційний сайт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https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://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onmedu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ua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/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-Електронні інформаційні ресурси бібліотеки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13" w:history="1">
        <w:r w:rsidRPr="004E59BA">
          <w:rPr>
            <w:rFonts w:ascii="Times New Roman" w:eastAsia="Calibri" w:hAnsi="Times New Roman" w:cs="Times New Roman"/>
            <w:color w:val="000000"/>
            <w:sz w:val="28"/>
            <w:szCs w:val="28"/>
            <w:u w:val="single"/>
            <w:lang w:val="ru-RU" w:eastAsia="ru-RU"/>
          </w:rPr>
          <w:t>http://info.odmu.edu.ua/</w:t>
        </w:r>
      </w:hyperlink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00BA1" w:rsidRPr="004E59BA" w:rsidRDefault="00900BA1">
      <w:pPr>
        <w:rPr>
          <w:lang w:val="ru-RU"/>
        </w:rPr>
      </w:pPr>
    </w:p>
    <w:sectPr w:rsidR="00900BA1" w:rsidRPr="004E59BA" w:rsidSect="00F67073">
      <w:headerReference w:type="even" r:id="rId14"/>
      <w:headerReference w:type="default" r:id="rId15"/>
      <w:pgSz w:w="11906" w:h="16838"/>
      <w:pgMar w:top="1134" w:right="851" w:bottom="1134" w:left="1985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E04" w:rsidRDefault="003E5E04">
      <w:pPr>
        <w:spacing w:after="0" w:line="240" w:lineRule="auto"/>
      </w:pPr>
      <w:r>
        <w:separator/>
      </w:r>
    </w:p>
  </w:endnote>
  <w:endnote w:type="continuationSeparator" w:id="0">
    <w:p w:rsidR="003E5E04" w:rsidRDefault="003E5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E04" w:rsidRDefault="003E5E04">
      <w:pPr>
        <w:spacing w:after="0" w:line="240" w:lineRule="auto"/>
      </w:pPr>
      <w:r>
        <w:separator/>
      </w:r>
    </w:p>
  </w:footnote>
  <w:footnote w:type="continuationSeparator" w:id="0">
    <w:p w:rsidR="003E5E04" w:rsidRDefault="003E5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59BA" w:rsidRDefault="004E59B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4E59BA" w:rsidRDefault="004E59BA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59BA" w:rsidRDefault="004E59B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A1CE2">
      <w:rPr>
        <w:rStyle w:val="a5"/>
        <w:noProof/>
      </w:rPr>
      <w:t>13</w:t>
    </w:r>
    <w:r>
      <w:rPr>
        <w:rStyle w:val="a5"/>
      </w:rPr>
      <w:fldChar w:fldCharType="end"/>
    </w:r>
  </w:p>
  <w:p w:rsidR="004E59BA" w:rsidRDefault="004E59BA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919B8"/>
    <w:multiLevelType w:val="multilevel"/>
    <w:tmpl w:val="A3A47098"/>
    <w:lvl w:ilvl="0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4D322BF"/>
    <w:multiLevelType w:val="multilevel"/>
    <w:tmpl w:val="8A36A4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2320DC1"/>
    <w:multiLevelType w:val="hybridMultilevel"/>
    <w:tmpl w:val="B6DEE3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C6812"/>
    <w:multiLevelType w:val="hybridMultilevel"/>
    <w:tmpl w:val="6F00EAA2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9051BE"/>
    <w:multiLevelType w:val="multilevel"/>
    <w:tmpl w:val="749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9BA"/>
    <w:rsid w:val="000A3C7F"/>
    <w:rsid w:val="003405E0"/>
    <w:rsid w:val="003E5E04"/>
    <w:rsid w:val="004E59BA"/>
    <w:rsid w:val="008B3404"/>
    <w:rsid w:val="00900BA1"/>
    <w:rsid w:val="00BA1CE2"/>
    <w:rsid w:val="00ED389B"/>
    <w:rsid w:val="00F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624CE"/>
  <w15:chartTrackingRefBased/>
  <w15:docId w15:val="{C5682155-E13C-4D1F-BC2F-1B1DCBBA8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9B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59BA"/>
  </w:style>
  <w:style w:type="character" w:styleId="a5">
    <w:name w:val="page number"/>
    <w:basedOn w:val="a0"/>
    <w:rsid w:val="004E59B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info.odmu.edu.u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13106</Words>
  <Characters>7471</Characters>
  <Application>Microsoft Office Word</Application>
  <DocSecurity>0</DocSecurity>
  <Lines>62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4</cp:revision>
  <dcterms:created xsi:type="dcterms:W3CDTF">2025-11-26T17:56:00Z</dcterms:created>
  <dcterms:modified xsi:type="dcterms:W3CDTF">2025-12-08T10:21:00Z</dcterms:modified>
</cp:coreProperties>
</file>