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00CE" w:rsidRPr="00970E83" w:rsidRDefault="00C300CE" w:rsidP="00970E83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>МІНІСТЕРСТВО ОХОРОНИ ЗДОРОВ’Я УКРАЇНИ</w:t>
      </w:r>
    </w:p>
    <w:p w:rsidR="00C300CE" w:rsidRPr="00970E83" w:rsidRDefault="00C300CE" w:rsidP="00970E83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>ОДЕСЬКИЙ НАЦІОНАЛЬНИЙ МЕДИЧНИЙ УНІВЕРСИТЕТ</w:t>
      </w:r>
    </w:p>
    <w:p w:rsidR="00C300CE" w:rsidRPr="00970E83" w:rsidRDefault="00C300CE" w:rsidP="00970E83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300CE" w:rsidRPr="00970E83" w:rsidRDefault="00C300CE" w:rsidP="00970E83">
      <w:pPr>
        <w:tabs>
          <w:tab w:val="left" w:leader="underscore" w:pos="9557"/>
        </w:tabs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Факультет стоматологічний</w:t>
      </w:r>
    </w:p>
    <w:p w:rsidR="00C300CE" w:rsidRPr="00970E83" w:rsidRDefault="00C300CE" w:rsidP="00970E8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C300CE" w:rsidRPr="00970E83" w:rsidRDefault="00C300CE" w:rsidP="00970E83">
      <w:pPr>
        <w:tabs>
          <w:tab w:val="left" w:leader="underscore" w:pos="9557"/>
        </w:tabs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Кафедра терапевтичної та дитячої стоматології</w:t>
      </w:r>
    </w:p>
    <w:p w:rsidR="00C300CE" w:rsidRPr="00970E83" w:rsidRDefault="00C300CE" w:rsidP="00970E83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300CE" w:rsidRPr="00970E83" w:rsidRDefault="00C300CE" w:rsidP="00970E83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77"/>
        <w:gridCol w:w="6062"/>
      </w:tblGrid>
      <w:tr w:rsidR="00C300CE" w:rsidRPr="00970E83" w:rsidTr="003F63FC">
        <w:trPr>
          <w:trHeight w:val="1875"/>
        </w:trPr>
        <w:tc>
          <w:tcPr>
            <w:tcW w:w="3678" w:type="dxa"/>
          </w:tcPr>
          <w:p w:rsidR="00C300CE" w:rsidRPr="00970E83" w:rsidRDefault="00C300CE" w:rsidP="00970E8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</w:p>
        </w:tc>
        <w:tc>
          <w:tcPr>
            <w:tcW w:w="6170" w:type="dxa"/>
          </w:tcPr>
          <w:p w:rsidR="00C300CE" w:rsidRPr="00970E83" w:rsidRDefault="00C300CE" w:rsidP="00970E8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70E83">
              <w:rPr>
                <w:rFonts w:ascii="Times New Roman" w:hAnsi="Times New Roman" w:cs="Times New Roman"/>
                <w:noProof/>
                <w:sz w:val="28"/>
                <w:szCs w:val="28"/>
                <w:lang w:bidi="ar-SA"/>
              </w:rPr>
              <w:drawing>
                <wp:anchor distT="0" distB="0" distL="0" distR="0" simplePos="0" relativeHeight="251659264" behindDoc="0" locked="0" layoutInCell="1" allowOverlap="1" wp14:anchorId="3011762B" wp14:editId="28EF2677">
                  <wp:simplePos x="0" y="0"/>
                  <wp:positionH relativeFrom="column">
                    <wp:posOffset>814705</wp:posOffset>
                  </wp:positionH>
                  <wp:positionV relativeFrom="paragraph">
                    <wp:posOffset>-254635</wp:posOffset>
                  </wp:positionV>
                  <wp:extent cx="1914525" cy="1722755"/>
                  <wp:effectExtent l="0" t="0" r="0" b="0"/>
                  <wp:wrapNone/>
                  <wp:docPr id="1" name="Picture 37" descr="E:\Работа\Подписи и печати\Печати\Медин\Печать Меди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37" descr="E:\Работа\Подписи и печати\Печати\Медин\Печать Меди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1722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970E83">
              <w:rPr>
                <w:rFonts w:ascii="Times New Roman" w:hAnsi="Times New Roman" w:cs="Times New Roman"/>
                <w:noProof/>
                <w:sz w:val="28"/>
                <w:szCs w:val="28"/>
                <w:lang w:bidi="ar-SA"/>
              </w:rPr>
              <w:drawing>
                <wp:anchor distT="0" distB="0" distL="0" distR="0" simplePos="0" relativeHeight="251660288" behindDoc="0" locked="0" layoutInCell="1" allowOverlap="1" wp14:anchorId="79A36AB5" wp14:editId="0D41ACE6">
                  <wp:simplePos x="0" y="0"/>
                  <wp:positionH relativeFrom="column">
                    <wp:posOffset>-625475</wp:posOffset>
                  </wp:positionH>
                  <wp:positionV relativeFrom="paragraph">
                    <wp:posOffset>-65405</wp:posOffset>
                  </wp:positionV>
                  <wp:extent cx="2530475" cy="1079500"/>
                  <wp:effectExtent l="0" t="0" r="0" b="0"/>
                  <wp:wrapNone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0475" cy="1079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970E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  <w:t>ЗАТВЕРДЖУЮ</w:t>
            </w:r>
          </w:p>
          <w:p w:rsidR="00C300CE" w:rsidRPr="00970E83" w:rsidRDefault="00C300CE" w:rsidP="00970E83">
            <w:pPr>
              <w:tabs>
                <w:tab w:val="left" w:leader="underscore" w:pos="7405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970E83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Проректор з </w:t>
            </w:r>
            <w:r w:rsidRPr="00970E8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науково-педагогічної </w:t>
            </w:r>
            <w:r w:rsidRPr="00970E83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роботи</w:t>
            </w:r>
          </w:p>
          <w:p w:rsidR="00C300CE" w:rsidRPr="00970E83" w:rsidRDefault="00C300CE" w:rsidP="00970E83">
            <w:pPr>
              <w:tabs>
                <w:tab w:val="left" w:leader="underscore" w:pos="6550"/>
                <w:tab w:val="left" w:leader="underscore" w:pos="8653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970E83">
              <w:rPr>
                <w:rFonts w:ascii="Times New Roman" w:eastAsia="Calibri" w:hAnsi="Times New Roman" w:cs="Times New Roman"/>
                <w:noProof/>
                <w:sz w:val="28"/>
                <w:szCs w:val="28"/>
                <w:lang w:val="ru-RU"/>
              </w:rPr>
              <w:t>____________   Едуард БУРЯЧКІВСЬКИЙ</w:t>
            </w:r>
            <w:r w:rsidRPr="00970E83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 </w:t>
            </w:r>
          </w:p>
          <w:p w:rsidR="00C300CE" w:rsidRPr="00970E83" w:rsidRDefault="00C300CE" w:rsidP="00970E83">
            <w:pPr>
              <w:tabs>
                <w:tab w:val="left" w:leader="underscore" w:pos="6550"/>
                <w:tab w:val="left" w:leader="underscore" w:pos="8653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70E83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« 1 »  вересня  2025р.</w:t>
            </w:r>
          </w:p>
        </w:tc>
      </w:tr>
    </w:tbl>
    <w:p w:rsidR="00C300CE" w:rsidRPr="00970E83" w:rsidRDefault="00C300CE" w:rsidP="00970E83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bookmark30"/>
    </w:p>
    <w:p w:rsidR="00C300CE" w:rsidRPr="00970E83" w:rsidRDefault="00C300CE" w:rsidP="00970E83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bookmarkEnd w:id="0"/>
    <w:p w:rsidR="00C300CE" w:rsidRPr="00970E83" w:rsidRDefault="00C300CE" w:rsidP="00970E83">
      <w:pPr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ru-RU"/>
        </w:rPr>
      </w:pPr>
      <w:r w:rsidRPr="00970E83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МЕТОДИЧНі РЕКОМЕНДАЦІЇ</w:t>
      </w:r>
    </w:p>
    <w:p w:rsidR="00C300CE" w:rsidRPr="00970E83" w:rsidRDefault="00C300CE" w:rsidP="00970E83">
      <w:pPr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до самостійної роботи здобувачів вищої освіти</w:t>
      </w:r>
    </w:p>
    <w:p w:rsidR="00C300CE" w:rsidRPr="00970E83" w:rsidRDefault="00C300CE" w:rsidP="00970E83">
      <w:pPr>
        <w:tabs>
          <w:tab w:val="left" w:leader="underscore" w:pos="8755"/>
        </w:tabs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 w:bidi="ru-RU"/>
        </w:rPr>
      </w:pPr>
      <w:r w:rsidRPr="00970E83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 w:bidi="ru-RU"/>
        </w:rPr>
        <w:t>з навчальної дисципліни</w:t>
      </w:r>
    </w:p>
    <w:p w:rsidR="00C300CE" w:rsidRPr="00970E83" w:rsidRDefault="00C300CE" w:rsidP="00970E83">
      <w:pPr>
        <w:tabs>
          <w:tab w:val="left" w:leader="underscore" w:pos="8755"/>
        </w:tabs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300CE" w:rsidRPr="00970E83" w:rsidRDefault="00C300CE" w:rsidP="00970E83">
      <w:pPr>
        <w:tabs>
          <w:tab w:val="left" w:leader="underscore" w:pos="8755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sz w:val="28"/>
          <w:szCs w:val="28"/>
        </w:rPr>
        <w:t xml:space="preserve">Факультет, курс стоматологічний </w:t>
      </w:r>
    </w:p>
    <w:p w:rsidR="00C300CE" w:rsidRPr="00970E83" w:rsidRDefault="00C300CE" w:rsidP="00970E83">
      <w:pPr>
        <w:tabs>
          <w:tab w:val="left" w:leader="underscore" w:pos="9307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sz w:val="28"/>
          <w:szCs w:val="28"/>
        </w:rPr>
        <w:t xml:space="preserve">Навчальна дисципліна </w:t>
      </w:r>
      <w:r w:rsidRPr="00970E83">
        <w:rPr>
          <w:rFonts w:ascii="Times New Roman" w:eastAsia="Times New Roman" w:hAnsi="Times New Roman" w:cs="Times New Roman"/>
          <w:sz w:val="28"/>
          <w:szCs w:val="28"/>
          <w:u w:val="single"/>
        </w:rPr>
        <w:t>Профілактика стоматологічних захворювань</w:t>
      </w:r>
    </w:p>
    <w:p w:rsidR="00C300CE" w:rsidRPr="00970E83" w:rsidRDefault="00C300CE" w:rsidP="00970E83">
      <w:pPr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Затверджено:</w:t>
      </w:r>
    </w:p>
    <w:p w:rsidR="00C300CE" w:rsidRPr="00970E83" w:rsidRDefault="00C300CE" w:rsidP="00970E83">
      <w:pPr>
        <w:rPr>
          <w:rFonts w:ascii="Times New Roman" w:eastAsia="Times New Roman" w:hAnsi="Times New Roman" w:cs="Times New Roman"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Засіданням кафедри терапевтичної та дитячої </w:t>
      </w:r>
      <w:proofErr w:type="spellStart"/>
      <w:r w:rsidRPr="00970E8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стоматоогії</w:t>
      </w:r>
      <w:proofErr w:type="spellEnd"/>
    </w:p>
    <w:p w:rsidR="00C300CE" w:rsidRPr="00970E83" w:rsidRDefault="00C300CE" w:rsidP="00970E83">
      <w:pPr>
        <w:rPr>
          <w:rFonts w:ascii="Times New Roman" w:eastAsia="Times New Roman" w:hAnsi="Times New Roman" w:cs="Times New Roman"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Одеського </w:t>
      </w:r>
      <w:r w:rsidRPr="00970E83">
        <w:rPr>
          <w:rFonts w:ascii="Times New Roman" w:eastAsia="Times New Roman" w:hAnsi="Times New Roman" w:cs="Times New Roman"/>
          <w:sz w:val="28"/>
          <w:szCs w:val="28"/>
        </w:rPr>
        <w:t>національного медичного університету</w:t>
      </w:r>
    </w:p>
    <w:p w:rsidR="00C300CE" w:rsidRPr="00970E83" w:rsidRDefault="00C300CE" w:rsidP="00970E83">
      <w:pPr>
        <w:tabs>
          <w:tab w:val="left" w:leader="underscore" w:pos="3229"/>
          <w:tab w:val="left" w:leader="underscore" w:pos="5574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Протокол №  1   </w:t>
      </w:r>
      <w:r w:rsidRPr="00970E83">
        <w:rPr>
          <w:rFonts w:ascii="Times New Roman" w:eastAsia="Times New Roman" w:hAnsi="Times New Roman" w:cs="Times New Roman"/>
          <w:sz w:val="28"/>
          <w:szCs w:val="28"/>
        </w:rPr>
        <w:t xml:space="preserve">від </w:t>
      </w:r>
      <w:r w:rsidRPr="00970E8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“ 27 ”  серпня 2025р.</w:t>
      </w:r>
    </w:p>
    <w:p w:rsidR="00C300CE" w:rsidRPr="00970E83" w:rsidRDefault="00C300CE" w:rsidP="00970E83">
      <w:pPr>
        <w:tabs>
          <w:tab w:val="left" w:leader="underscore" w:pos="5851"/>
          <w:tab w:val="left" w:leader="underscore" w:pos="8843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noProof/>
          <w:sz w:val="28"/>
          <w:szCs w:val="28"/>
          <w:lang w:bidi="ar-SA"/>
        </w:rPr>
        <w:drawing>
          <wp:anchor distT="0" distB="0" distL="114300" distR="114300" simplePos="0" relativeHeight="251661312" behindDoc="0" locked="0" layoutInCell="1" allowOverlap="1" wp14:anchorId="2B92B2DF" wp14:editId="35E4DB25">
            <wp:simplePos x="0" y="0"/>
            <wp:positionH relativeFrom="column">
              <wp:posOffset>1924685</wp:posOffset>
            </wp:positionH>
            <wp:positionV relativeFrom="paragraph">
              <wp:posOffset>66040</wp:posOffset>
            </wp:positionV>
            <wp:extent cx="1229995" cy="469900"/>
            <wp:effectExtent l="0" t="0" r="8255" b="6350"/>
            <wp:wrapNone/>
            <wp:docPr id="3" name="Picture 1" descr="Деньга ОВ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ньга ОВ_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300CE" w:rsidRPr="00970E83" w:rsidRDefault="00C300CE" w:rsidP="00970E83">
      <w:pPr>
        <w:tabs>
          <w:tab w:val="left" w:leader="underscore" w:pos="5851"/>
          <w:tab w:val="left" w:leader="underscore" w:pos="8843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sz w:val="28"/>
          <w:szCs w:val="28"/>
        </w:rPr>
        <w:t xml:space="preserve">Завідувач </w:t>
      </w:r>
      <w:r w:rsidRPr="00970E8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кафедри ___________________            Оксана ДЄНЬГА</w:t>
      </w:r>
    </w:p>
    <w:p w:rsidR="00C300CE" w:rsidRPr="00970E83" w:rsidRDefault="00C300CE" w:rsidP="00970E83">
      <w:pPr>
        <w:tabs>
          <w:tab w:val="left" w:pos="6823"/>
        </w:tabs>
        <w:rPr>
          <w:rFonts w:ascii="Times New Roman" w:eastAsia="Times New Roman" w:hAnsi="Times New Roman" w:cs="Times New Roman"/>
          <w:i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i/>
          <w:sz w:val="28"/>
          <w:szCs w:val="28"/>
        </w:rPr>
        <w:t xml:space="preserve">                                                                         </w:t>
      </w:r>
    </w:p>
    <w:p w:rsidR="00C300CE" w:rsidRPr="00970E83" w:rsidRDefault="00C300CE" w:rsidP="00970E83">
      <w:pPr>
        <w:tabs>
          <w:tab w:val="left" w:pos="6823"/>
        </w:tabs>
        <w:rPr>
          <w:rFonts w:ascii="Times New Roman" w:eastAsia="Times New Roman" w:hAnsi="Times New Roman" w:cs="Times New Roman"/>
          <w:i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 xml:space="preserve">                                             </w:t>
      </w:r>
      <w:r w:rsidRPr="00970E83">
        <w:rPr>
          <w:rFonts w:ascii="Times New Roman" w:eastAsia="Times New Roman" w:hAnsi="Times New Roman" w:cs="Times New Roman"/>
          <w:i/>
          <w:sz w:val="28"/>
          <w:szCs w:val="28"/>
        </w:rPr>
        <w:t xml:space="preserve">              </w:t>
      </w:r>
      <w:r w:rsidRPr="00970E83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 xml:space="preserve">               </w:t>
      </w:r>
    </w:p>
    <w:p w:rsidR="00C300CE" w:rsidRPr="00970E83" w:rsidRDefault="00C300CE" w:rsidP="00970E83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300CE" w:rsidRPr="00970E83" w:rsidRDefault="00C300CE" w:rsidP="00970E83">
      <w:p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970E8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Розробники: </w:t>
      </w:r>
    </w:p>
    <w:p w:rsidR="00C300CE" w:rsidRPr="00970E83" w:rsidRDefault="00C300CE" w:rsidP="00970E83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970E8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проф. </w:t>
      </w:r>
      <w:proofErr w:type="spellStart"/>
      <w:r w:rsidRPr="00970E8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д.м.н</w:t>
      </w:r>
      <w:proofErr w:type="spellEnd"/>
      <w:r w:rsidRPr="00970E8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Оксана ДЄНЬГА </w:t>
      </w:r>
    </w:p>
    <w:p w:rsidR="00C300CE" w:rsidRPr="00970E83" w:rsidRDefault="00C300CE" w:rsidP="00970E83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970E8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 w:rsidRPr="00970E8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 w:rsidRPr="00970E8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Ірина ТАРАСЕНКО</w:t>
      </w:r>
    </w:p>
    <w:p w:rsidR="00C300CE" w:rsidRPr="00970E83" w:rsidRDefault="00C300CE" w:rsidP="00970E83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970E8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 w:rsidRPr="00970E8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 w:rsidRPr="00970E8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Микола КОНОВАЛОВ</w:t>
      </w:r>
    </w:p>
    <w:p w:rsidR="00C300CE" w:rsidRPr="00970E83" w:rsidRDefault="00C300CE" w:rsidP="00970E83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970E8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 w:rsidRPr="00970E8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 w:rsidRPr="00970E8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Жана НОВІКОВА</w:t>
      </w:r>
    </w:p>
    <w:p w:rsidR="00C300CE" w:rsidRPr="00970E83" w:rsidRDefault="00C300CE" w:rsidP="00970E83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970E8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 w:rsidRPr="00970E8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 w:rsidRPr="00970E8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Людмила ЦЕВУХ</w:t>
      </w:r>
    </w:p>
    <w:p w:rsidR="00C300CE" w:rsidRPr="00970E83" w:rsidRDefault="00C300CE" w:rsidP="00970E83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C300CE" w:rsidRPr="00970E83" w:rsidRDefault="00C300CE" w:rsidP="00970E83">
      <w:pPr>
        <w:rPr>
          <w:rFonts w:ascii="Times New Roman" w:hAnsi="Times New Roman" w:cs="Times New Roman"/>
          <w:sz w:val="28"/>
          <w:szCs w:val="28"/>
        </w:rPr>
      </w:pPr>
    </w:p>
    <w:p w:rsidR="00C300CE" w:rsidRPr="00970E83" w:rsidRDefault="00C300CE" w:rsidP="00970E83">
      <w:pPr>
        <w:rPr>
          <w:rFonts w:ascii="Times New Roman" w:hAnsi="Times New Roman" w:cs="Times New Roman"/>
          <w:sz w:val="28"/>
          <w:szCs w:val="28"/>
        </w:rPr>
      </w:pPr>
    </w:p>
    <w:p w:rsidR="00C300CE" w:rsidRPr="00970E83" w:rsidRDefault="00C300CE" w:rsidP="00970E83">
      <w:pPr>
        <w:rPr>
          <w:rFonts w:ascii="Times New Roman" w:hAnsi="Times New Roman" w:cs="Times New Roman"/>
          <w:sz w:val="28"/>
          <w:szCs w:val="28"/>
        </w:rPr>
      </w:pPr>
    </w:p>
    <w:p w:rsidR="00C300CE" w:rsidRPr="00970E83" w:rsidRDefault="00C300CE" w:rsidP="00970E83">
      <w:pPr>
        <w:rPr>
          <w:rFonts w:ascii="Times New Roman" w:hAnsi="Times New Roman" w:cs="Times New Roman"/>
          <w:sz w:val="28"/>
          <w:szCs w:val="28"/>
        </w:rPr>
      </w:pPr>
    </w:p>
    <w:p w:rsidR="00C300CE" w:rsidRPr="00970E83" w:rsidRDefault="00C300CE" w:rsidP="00970E83">
      <w:pPr>
        <w:rPr>
          <w:rFonts w:ascii="Times New Roman" w:hAnsi="Times New Roman" w:cs="Times New Roman"/>
          <w:sz w:val="28"/>
          <w:szCs w:val="28"/>
        </w:rPr>
      </w:pPr>
    </w:p>
    <w:p w:rsidR="00C300CE" w:rsidRPr="00970E83" w:rsidRDefault="00C300CE" w:rsidP="00970E83">
      <w:pPr>
        <w:rPr>
          <w:rFonts w:ascii="Times New Roman" w:hAnsi="Times New Roman" w:cs="Times New Roman"/>
          <w:sz w:val="28"/>
          <w:szCs w:val="28"/>
        </w:rPr>
      </w:pPr>
    </w:p>
    <w:p w:rsidR="00C300CE" w:rsidRPr="00970E83" w:rsidRDefault="00C300CE" w:rsidP="00970E83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30B53" w:rsidRPr="00970E83" w:rsidRDefault="00C300CE" w:rsidP="00970E83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Тема</w:t>
      </w: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:</w:t>
      </w: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Pr="00970E83"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="00D30B53" w:rsidRPr="00970E8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Методика стоматологічного обстеження згідно даних  ВООЗ. Карта реєстрації стоматологічного статусу. Заповнення карти</w:t>
      </w:r>
      <w:r w:rsidR="00D30B53"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D30B53" w:rsidRPr="00970E83" w:rsidRDefault="00C300CE" w:rsidP="00970E8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Мета: </w:t>
      </w:r>
      <w:r w:rsidR="00D30B53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Методика стоматологічного обстеження за стандартами Всесвітньої організації охорони здоров’я (ВООЗ) є основою для об’єктивної оцінки стоматологічного здоров’я населення, планування профілактичних програм та проведення епідеміологічних досліджень.</w:t>
      </w:r>
      <w:r w:rsidR="00D30B53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Оволодіння навичками заповнення карти стоматологічного статусу дозволяє уніфікувати діагностику, забезпечити </w:t>
      </w:r>
      <w:proofErr w:type="spellStart"/>
      <w:r w:rsidR="00D30B53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порівнюваність</w:t>
      </w:r>
      <w:proofErr w:type="spellEnd"/>
      <w:r w:rsidR="00D30B53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даних та підвищити якість статистичного аналізу.</w:t>
      </w:r>
    </w:p>
    <w:p w:rsidR="00D30B53" w:rsidRPr="00970E83" w:rsidRDefault="00D30B53" w:rsidP="00970E83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C300CE" w:rsidRPr="00970E83" w:rsidRDefault="00C300CE" w:rsidP="00970E83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C300CE" w:rsidRPr="00970E83" w:rsidRDefault="00C300CE" w:rsidP="00970E83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" w:name="bookmark72"/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  <w:bookmarkEnd w:id="1"/>
    </w:p>
    <w:p w:rsidR="00D30B53" w:rsidRPr="00970E83" w:rsidRDefault="00D30B53" w:rsidP="00970E83">
      <w:pPr>
        <w:widowControl/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bookmarkStart w:id="2" w:name="bookmark74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анатомію та нумерацію зубів за ВООЗ (FDI);</w:t>
      </w:r>
    </w:p>
    <w:p w:rsidR="00D30B53" w:rsidRPr="00970E83" w:rsidRDefault="00D30B53" w:rsidP="00970E83">
      <w:pPr>
        <w:widowControl/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клінічні ознаки карієсу та його ускладнень;</w:t>
      </w:r>
    </w:p>
    <w:p w:rsidR="00D30B53" w:rsidRPr="00970E83" w:rsidRDefault="00D30B53" w:rsidP="00970E83">
      <w:pPr>
        <w:widowControl/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принципи індексної оцінки стоматологічного статусу.</w:t>
      </w:r>
    </w:p>
    <w:p w:rsidR="00D30B53" w:rsidRPr="00970E83" w:rsidRDefault="00D30B53" w:rsidP="00970E83">
      <w:pPr>
        <w:widowControl/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проводити огляд порожнини рота;</w:t>
      </w:r>
    </w:p>
    <w:p w:rsidR="00D30B53" w:rsidRPr="00970E83" w:rsidRDefault="00D30B53" w:rsidP="00970E83">
      <w:pPr>
        <w:widowControl/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користуватися стоматологічним дзеркалом і зондом ВООЗ;</w:t>
      </w:r>
    </w:p>
    <w:p w:rsidR="00D30B53" w:rsidRPr="00970E83" w:rsidRDefault="00D30B53" w:rsidP="00970E83">
      <w:pPr>
        <w:widowControl/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правильно заповнювати карту стоматологічного статусу.</w:t>
      </w:r>
    </w:p>
    <w:p w:rsidR="00C300CE" w:rsidRPr="00970E83" w:rsidRDefault="00C300CE" w:rsidP="00970E83">
      <w:pPr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300CE" w:rsidRPr="00970E83" w:rsidRDefault="00C300CE" w:rsidP="00970E83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</w:t>
      </w:r>
      <w:bookmarkEnd w:id="2"/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D30B53" w:rsidRPr="00970E83" w:rsidRDefault="00D30B53" w:rsidP="00970E83">
      <w:pPr>
        <w:widowControl/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принципи стоматологічного обстеження за ВООЗ?</w:t>
      </w:r>
    </w:p>
    <w:p w:rsidR="00D30B53" w:rsidRPr="00970E83" w:rsidRDefault="00D30B53" w:rsidP="00970E83">
      <w:pPr>
        <w:widowControl/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Що входить до карти стоматологічного статусу?</w:t>
      </w:r>
    </w:p>
    <w:p w:rsidR="00D30B53" w:rsidRPr="00970E83" w:rsidRDefault="00D30B53" w:rsidP="00970E83">
      <w:pPr>
        <w:widowControl/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 розраховується індекс КПВ?</w:t>
      </w:r>
    </w:p>
    <w:p w:rsidR="00D30B53" w:rsidRPr="00970E83" w:rsidRDefault="00D30B53" w:rsidP="00970E83">
      <w:pPr>
        <w:widowControl/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коди використовують для реєстрації стану зубів?</w:t>
      </w:r>
    </w:p>
    <w:p w:rsidR="00D30B53" w:rsidRPr="00970E83" w:rsidRDefault="00D30B53" w:rsidP="00970E83">
      <w:pPr>
        <w:widowControl/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Яке значення має стандартизація обстеження?</w:t>
      </w:r>
    </w:p>
    <w:p w:rsidR="00C300CE" w:rsidRPr="00970E83" w:rsidRDefault="00C300CE" w:rsidP="00970E83">
      <w:pPr>
        <w:pStyle w:val="a3"/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Завдання для самостійної роботи здобувача</w:t>
      </w:r>
    </w:p>
    <w:p w:rsidR="00D30B53" w:rsidRPr="00970E83" w:rsidRDefault="00D30B53" w:rsidP="00970E83">
      <w:pPr>
        <w:widowControl/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Вивчити коди та індекси ВООЗ.</w:t>
      </w:r>
    </w:p>
    <w:p w:rsidR="00D30B53" w:rsidRPr="00970E83" w:rsidRDefault="00D30B53" w:rsidP="00970E83">
      <w:pPr>
        <w:widowControl/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Заповнити карту стоматологічного статусу для фантома.</w:t>
      </w:r>
    </w:p>
    <w:p w:rsidR="00D30B53" w:rsidRPr="00970E83" w:rsidRDefault="00D30B53" w:rsidP="00970E83">
      <w:pPr>
        <w:widowControl/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Розрахувати індекси КПВ/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кпв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D30B53" w:rsidRPr="00970E83" w:rsidRDefault="00D30B53" w:rsidP="00970E83">
      <w:pPr>
        <w:widowControl/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Підготувати таблицю кодів із прикладами.</w:t>
      </w:r>
    </w:p>
    <w:p w:rsidR="00D30B53" w:rsidRPr="00970E83" w:rsidRDefault="00D30B53" w:rsidP="00970E83">
      <w:pPr>
        <w:widowControl/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Дати письмові відповіді на контрольні питання</w:t>
      </w:r>
    </w:p>
    <w:p w:rsidR="00C300CE" w:rsidRPr="00970E83" w:rsidRDefault="00C300CE" w:rsidP="00970E83">
      <w:pPr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970E83">
        <w:rPr>
          <w:rStyle w:val="fontstyle01"/>
          <w:i w:val="0"/>
          <w:lang w:val="ru-RU"/>
        </w:rPr>
        <w:t>Т</w:t>
      </w:r>
      <w:r w:rsidRPr="00970E83">
        <w:rPr>
          <w:rStyle w:val="fontstyle01"/>
          <w:i w:val="0"/>
        </w:rPr>
        <w:t xml:space="preserve">естові завдання </w:t>
      </w:r>
      <w:proofErr w:type="gramStart"/>
      <w:r w:rsidRPr="00970E83">
        <w:rPr>
          <w:rStyle w:val="fontstyle01"/>
          <w:i w:val="0"/>
        </w:rPr>
        <w:t>для самоконтролю</w:t>
      </w:r>
      <w:proofErr w:type="gramEnd"/>
    </w:p>
    <w:p w:rsidR="00C300CE" w:rsidRPr="00970E83" w:rsidRDefault="00C300CE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. Основною метою стоматологічного обстеження за методикою ВООЗ є: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Індивідуальний підбір лікування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Уніфікована оцінка стоматологічного статусу населення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Визначення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ортодонтичної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патології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Проведення лікувальних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втручань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Планування хірургічних операцій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Правильна відповідь: B</w:t>
      </w:r>
    </w:p>
    <w:p w:rsidR="00C300CE" w:rsidRPr="00970E83" w:rsidRDefault="00C300CE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2. Який інструмент рекомендований ВООЗ для проведення стоматологічного обстеження?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Гострий зонд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Пародонтальний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зонд із поділками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Кульковий зонд ВООЗ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Екскаватор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Фісурний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бор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300CE" w:rsidRPr="00970E83" w:rsidRDefault="00C300CE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3. Який метод огляду є основним при обстеженні за ВООЗ?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Рентгенологічний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Пальпаторний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Візуальний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Ендоскопічний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Термодіагностичний</w:t>
      </w:r>
      <w:proofErr w:type="spellEnd"/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300CE" w:rsidRPr="00970E83" w:rsidRDefault="00C300CE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4. Яка система нумерації зубів використовується у карті ВООЗ?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Haderup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Palmer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Zsigmondy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FDI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Universal</w:t>
      </w:r>
      <w:proofErr w:type="spellEnd"/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C300CE" w:rsidRPr="00970E83" w:rsidRDefault="00C300CE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5. Який код ВООЗ позначає здоровий зуб?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1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2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0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5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6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300CE" w:rsidRPr="00970E83" w:rsidRDefault="00C300CE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6. Який код застосовується для реєстрації пломбованого зуба без карієсу?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1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2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3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D. 6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7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C300CE" w:rsidRPr="00970E83" w:rsidRDefault="00C300CE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7. Для оцінки інтенсивності карієсу постійних зубів використовується індекс: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OHI-S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CPI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КПВ (DMF)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PMA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GI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300CE" w:rsidRPr="00970E83" w:rsidRDefault="00C300CE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8. Який компонент НЕ входить до індексу КПВ?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Каріозні зуби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Пломбовані зуби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Видалені зуби внаслідок карієсу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Зуби з герметиками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—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C300CE" w:rsidRPr="00970E83" w:rsidRDefault="00C300CE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9. Який індекс ВООЗ застосовують для оцінки стану </w:t>
      </w:r>
      <w:proofErr w:type="spellStart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пародонта</w:t>
      </w:r>
      <w:proofErr w:type="spellEnd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?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DMF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OHI-S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CPI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GI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PMA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300CE" w:rsidRPr="00970E83" w:rsidRDefault="00C300CE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10. У якому випадку використовується код «4» у карті ВООЗ?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Зуб з початковим карієсом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Видалений зуб внаслідок карієсу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Відсутній зуб з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ортодонтичних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причин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Зуб із коронкою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Непрорізаний зуб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C300CE" w:rsidRPr="00970E83" w:rsidRDefault="00C300CE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11. Який код застосовується для реєстрації герметика </w:t>
      </w:r>
      <w:proofErr w:type="spellStart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</w:t>
      </w:r>
      <w:proofErr w:type="spellEnd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?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A. 2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3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5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6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7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C300CE" w:rsidRPr="00970E83" w:rsidRDefault="00C300CE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12. Дентальний огляд за ВООЗ проводять при: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Денному освітленні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Природному освітленні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Штучному стоматологічному освітленні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Без освітлення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У темному приміщенні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300CE" w:rsidRPr="00970E83" w:rsidRDefault="00C300CE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13. Який код відповідає зубу, що не прорізався?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5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6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7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8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9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C300CE" w:rsidRPr="00970E83" w:rsidRDefault="00C300CE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14. Яка дія є помилковою при стоматологічному обстеженні за ВООЗ?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Використання кулькового зонду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Акуратне зондування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Травмування емалі гострим зондом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Візуальний огляд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Стандартизоване кодування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300CE" w:rsidRPr="00970E83" w:rsidRDefault="00C300CE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15. Для оцінки гігієни порожнини рота можуть використовувати індекс: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КПВ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CPI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OHI-S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DMF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—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300CE" w:rsidRPr="00970E83" w:rsidRDefault="00C300CE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16. Що фіксується в карті стоматологічного статусу?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Лише наявність карієсу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Лише стан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Повний стоматологічний статус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Тільки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ортодонтичні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аномалії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Лише скарги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300CE" w:rsidRPr="00970E83" w:rsidRDefault="00C300CE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17. При розрахунку індексу КПВ враховують: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Тільки каріозні зуби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Каріозні та пломбовані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Каріозні, пломбовані та видалені з причин карієсу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Всі відсутні зуби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Зуби з герметиками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300CE" w:rsidRPr="00970E83" w:rsidRDefault="00C300CE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18. Який принцип є ключовим у методиці ВООЗ?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Індивідуалізація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Стандартизація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Радикальність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Вибірковість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Інвазивність</w:t>
      </w:r>
      <w:proofErr w:type="spellEnd"/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C300CE" w:rsidRPr="00970E83" w:rsidRDefault="00C300CE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19. Код «9» у карті ВООЗ означає: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Пульпіт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Видалений зуб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Необстежений зуб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Зруйнований корінь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Карієс емалі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300CE" w:rsidRPr="00970E83" w:rsidRDefault="00C300CE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20. Основною вимогою при заповненні карти ВООЗ є: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Швидкість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Естетичність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Повнота та точність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Мінімальність записів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Довільність</w:t>
      </w: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Правильна відповідь: C</w:t>
      </w:r>
    </w:p>
    <w:p w:rsidR="00C300CE" w:rsidRPr="00970E83" w:rsidRDefault="00C300CE" w:rsidP="00970E83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>Тема:</w:t>
      </w: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="00800A6A" w:rsidRPr="00970E8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Склад і властивості ротової рідини: її роль в процесах дозрівання емалі, </w:t>
      </w:r>
      <w:proofErr w:type="spellStart"/>
      <w:r w:rsidR="00800A6A" w:rsidRPr="00970E8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демінералізації</w:t>
      </w:r>
      <w:proofErr w:type="spellEnd"/>
      <w:r w:rsidR="00800A6A" w:rsidRPr="00970E8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="00800A6A" w:rsidRPr="00970E8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ремінералізації</w:t>
      </w:r>
      <w:proofErr w:type="spellEnd"/>
      <w:r w:rsidR="00800A6A" w:rsidRPr="00970E8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 Захисні механізми порожнини рота.</w:t>
      </w:r>
    </w:p>
    <w:p w:rsidR="00C300CE" w:rsidRPr="00970E83" w:rsidRDefault="00C300CE" w:rsidP="00970E8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Мета: </w:t>
      </w:r>
      <w:r w:rsidR="006A1480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Ротова рідина (слина) є одним із найважливіших факторів підтримання гомеостазу порожнини рота. Вона забезпечує природний захист твердих і м’яких тканин, бере активну участь у процесах дозрівання емалі після прорізування зубів, регулює баланс між </w:t>
      </w:r>
      <w:proofErr w:type="spellStart"/>
      <w:r w:rsidR="006A1480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демінералізацією</w:t>
      </w:r>
      <w:proofErr w:type="spellEnd"/>
      <w:r w:rsidR="006A1480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</w:t>
      </w:r>
      <w:proofErr w:type="spellStart"/>
      <w:r w:rsidR="006A1480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ремінералізацією</w:t>
      </w:r>
      <w:proofErr w:type="spellEnd"/>
      <w:r w:rsidR="006A1480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впливає на ризик розвитку ка</w:t>
      </w:r>
      <w:r w:rsidR="006A1480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рієсу та захворювань </w:t>
      </w:r>
      <w:proofErr w:type="spellStart"/>
      <w:r w:rsidR="006A1480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пародонта.</w:t>
      </w:r>
      <w:r w:rsidR="006A1480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Знання</w:t>
      </w:r>
      <w:proofErr w:type="spellEnd"/>
      <w:r w:rsidR="006A1480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складу й властивостей ротової рідини є необхідним для обґрунтування профілактичних і лікувальних заходів у стоматол</w:t>
      </w:r>
      <w:r w:rsidR="006A1480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огії, особливо в дитячому віці.</w:t>
      </w:r>
    </w:p>
    <w:p w:rsidR="00C300CE" w:rsidRPr="00970E83" w:rsidRDefault="00C300CE" w:rsidP="00970E83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C300CE" w:rsidRPr="00970E83" w:rsidRDefault="00C300CE" w:rsidP="00970E83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</w:p>
    <w:p w:rsidR="006A1480" w:rsidRPr="006A1480" w:rsidRDefault="006A1480" w:rsidP="00970E83">
      <w:pPr>
        <w:widowControl/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Вивчити склад і фізико-хімічні властивості ротової рідини.</w:t>
      </w:r>
    </w:p>
    <w:p w:rsidR="006A1480" w:rsidRPr="006A1480" w:rsidRDefault="006A1480" w:rsidP="00970E83">
      <w:pPr>
        <w:widowControl/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З’ясувати роль слини у процесах дозрівання емалі.</w:t>
      </w:r>
    </w:p>
    <w:p w:rsidR="006A1480" w:rsidRPr="006A1480" w:rsidRDefault="006A1480" w:rsidP="00970E83">
      <w:pPr>
        <w:widowControl/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Пояснити механізми </w:t>
      </w:r>
      <w:proofErr w:type="spellStart"/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демінералізації</w:t>
      </w:r>
      <w:proofErr w:type="spellEnd"/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</w:t>
      </w:r>
      <w:proofErr w:type="spellStart"/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ремінералізації</w:t>
      </w:r>
      <w:proofErr w:type="spellEnd"/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C300CE" w:rsidRPr="00970E83" w:rsidRDefault="006A1480" w:rsidP="00970E83">
      <w:pPr>
        <w:widowControl/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Ознайомитись із захисними механізмами порожнини рота.</w:t>
      </w:r>
    </w:p>
    <w:p w:rsidR="00C300CE" w:rsidRPr="00970E83" w:rsidRDefault="00C300CE" w:rsidP="00970E83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самоконтролю:</w:t>
      </w:r>
    </w:p>
    <w:p w:rsidR="006A1480" w:rsidRPr="006A1480" w:rsidRDefault="006A1480" w:rsidP="00970E83">
      <w:pPr>
        <w:widowControl/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Що таке ротова рідина?</w:t>
      </w:r>
    </w:p>
    <w:p w:rsidR="006A1480" w:rsidRPr="006A1480" w:rsidRDefault="006A1480" w:rsidP="00970E83">
      <w:pPr>
        <w:widowControl/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основні неорганічні компоненти слини?</w:t>
      </w:r>
    </w:p>
    <w:p w:rsidR="006A1480" w:rsidRPr="006A1480" w:rsidRDefault="006A1480" w:rsidP="00970E83">
      <w:pPr>
        <w:widowControl/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У чому полягає дозрівання емалі?</w:t>
      </w:r>
    </w:p>
    <w:p w:rsidR="006A1480" w:rsidRPr="00970E83" w:rsidRDefault="006A1480" w:rsidP="00970E83">
      <w:pPr>
        <w:widowControl/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Назвіть механізми </w:t>
      </w:r>
      <w:proofErr w:type="spellStart"/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демінералізації.</w:t>
      </w:r>
      <w:proofErr w:type="spellEnd"/>
    </w:p>
    <w:p w:rsidR="006A1480" w:rsidRPr="00970E83" w:rsidRDefault="006A1480" w:rsidP="00970E83">
      <w:pPr>
        <w:widowControl/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захисні фактори порожнини рота забезпечує слина?</w:t>
      </w:r>
    </w:p>
    <w:p w:rsidR="00C300CE" w:rsidRPr="00970E83" w:rsidRDefault="00C300CE" w:rsidP="00970E83">
      <w:pPr>
        <w:pStyle w:val="a3"/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Завдання для самостійної роботи здобувача</w:t>
      </w:r>
    </w:p>
    <w:p w:rsidR="006A1480" w:rsidRPr="006A1480" w:rsidRDefault="006A1480" w:rsidP="00970E83">
      <w:pPr>
        <w:widowControl/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Законспектувати склад і властивості ротової рідини.</w:t>
      </w:r>
    </w:p>
    <w:p w:rsidR="006A1480" w:rsidRPr="006A1480" w:rsidRDefault="006A1480" w:rsidP="00970E83">
      <w:pPr>
        <w:widowControl/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Скласти схему процесів </w:t>
      </w:r>
      <w:proofErr w:type="spellStart"/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демінералізації</w:t>
      </w:r>
      <w:proofErr w:type="spellEnd"/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</w:t>
      </w:r>
      <w:proofErr w:type="spellStart"/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ремінералізації</w:t>
      </w:r>
      <w:proofErr w:type="spellEnd"/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6A1480" w:rsidRPr="006A1480" w:rsidRDefault="006A1480" w:rsidP="00970E83">
      <w:pPr>
        <w:widowControl/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Підготувати таблицю: «Компонент слини – функція».</w:t>
      </w:r>
    </w:p>
    <w:p w:rsidR="006A1480" w:rsidRPr="006A1480" w:rsidRDefault="006A1480" w:rsidP="00970E83">
      <w:pPr>
        <w:widowControl/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Пояснити значення фтору в ротовій рідині.</w:t>
      </w:r>
    </w:p>
    <w:p w:rsidR="006A1480" w:rsidRPr="006A1480" w:rsidRDefault="006A1480" w:rsidP="00970E83">
      <w:pPr>
        <w:widowControl/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Дати письмові відповіді на контрольні питання.</w:t>
      </w:r>
    </w:p>
    <w:p w:rsidR="00800A6A" w:rsidRPr="00970E83" w:rsidRDefault="00C300CE" w:rsidP="00970E83">
      <w:pPr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970E83">
        <w:rPr>
          <w:rStyle w:val="fontstyle01"/>
          <w:i w:val="0"/>
          <w:lang w:val="ru-RU"/>
        </w:rPr>
        <w:t>Т</w:t>
      </w:r>
      <w:r w:rsidRPr="00970E83">
        <w:rPr>
          <w:rStyle w:val="fontstyle01"/>
          <w:i w:val="0"/>
        </w:rPr>
        <w:t>е</w:t>
      </w:r>
      <w:r w:rsidR="00970E83">
        <w:rPr>
          <w:rStyle w:val="fontstyle01"/>
          <w:i w:val="0"/>
        </w:rPr>
        <w:t xml:space="preserve">стові завдання </w:t>
      </w:r>
      <w:proofErr w:type="gramStart"/>
      <w:r w:rsidR="00970E83">
        <w:rPr>
          <w:rStyle w:val="fontstyle01"/>
          <w:i w:val="0"/>
        </w:rPr>
        <w:t>для самоконтролю</w:t>
      </w:r>
      <w:proofErr w:type="gramEnd"/>
    </w:p>
    <w:p w:rsidR="00800A6A" w:rsidRPr="00970E83" w:rsidRDefault="00800A6A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. Основною складовою ротової рідини є: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Білки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Мінеральні солі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Вода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Ферменти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Імуноглобуліни</w:t>
      </w:r>
      <w:proofErr w:type="spellEnd"/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 xml:space="preserve">2. Який іон відіграє ключову роль у </w:t>
      </w:r>
      <w:proofErr w:type="spellStart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ремінералізації</w:t>
      </w:r>
      <w:proofErr w:type="spellEnd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емалі?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Na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⁺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K⁺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Ca²⁺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Cl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⁻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Mg²⁺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3. Оптимальне значення </w:t>
      </w:r>
      <w:proofErr w:type="spellStart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pH</w:t>
      </w:r>
      <w:proofErr w:type="spellEnd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ротової рідини у нормі становить: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4,5–5,0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5,0–5,5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6,8–7,4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7,8–8,5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8,5–9,0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4. Основним чинником </w:t>
      </w:r>
      <w:proofErr w:type="spellStart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демінералізації</w:t>
      </w:r>
      <w:proofErr w:type="spellEnd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емалі є: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Підвищення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pH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Дефіцит фтору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Дія органічних кислот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Надлишок кальцію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Зменшення слиновиділення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5. Критичне значення </w:t>
      </w:r>
      <w:proofErr w:type="spellStart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pH</w:t>
      </w:r>
      <w:proofErr w:type="spellEnd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, при якому починається </w:t>
      </w:r>
      <w:proofErr w:type="spellStart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демінералізація</w:t>
      </w:r>
      <w:proofErr w:type="spellEnd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емалі: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7,0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6,5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6,0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5,5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5,0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6. Буферні властивості слини обумовлені головним чином: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Амілазою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Муцинами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Бікарбонатною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системою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Лізоцимом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Імуноглобулінами</w:t>
      </w:r>
      <w:proofErr w:type="spellEnd"/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7. Який процес відбувається після прорізування зуба?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Демінералізація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емалі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Дозрівання емалі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Резорбція емалі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Атрофія емалі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Регенерація дентину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8. Який компонент слини забезпечує її антимікробну дію?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Муцини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Глюкоза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Лізоцим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Кальцій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Сечовина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9. Основним імунологічним фактором місцевого захисту в порожнині рота є: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IgG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IgM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Секреторний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IgA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Інтерферон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Комплемент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10. Який фактор знижує </w:t>
      </w:r>
      <w:proofErr w:type="spellStart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карієсрезистентність</w:t>
      </w:r>
      <w:proofErr w:type="spellEnd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емалі?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Висока буферна ємність слини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Нормальний склад мінералів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Гіпосалівація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Оптимальний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pH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Наявність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пелікулі</w:t>
      </w:r>
      <w:proofErr w:type="spellEnd"/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11. </w:t>
      </w:r>
      <w:proofErr w:type="spellStart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Мінералізувальна</w:t>
      </w:r>
      <w:proofErr w:type="spellEnd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функція слини пов’язана з наявністю: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Білків і ферментів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Кальцію та фосфатів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Вітамінів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D. Нуклеїнових кислот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Антигенів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12. Яка речовина сприяє утворенню </w:t>
      </w:r>
      <w:proofErr w:type="spellStart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фторапатиту</w:t>
      </w:r>
      <w:proofErr w:type="spellEnd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емалі?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Кальцій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Фосфор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Фтор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Магній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Натрій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13. Що таке </w:t>
      </w:r>
      <w:proofErr w:type="spellStart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пелікула</w:t>
      </w:r>
      <w:proofErr w:type="spellEnd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зуба?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Каріозна пляма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Органічна плівка на емалі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Біоплівка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 бактерій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Дентинний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шар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Дефект емалі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14. Механічна захисна функція слини полягає у: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Нейтралізації кислот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Антимікробній дії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Змиванні залишків їжі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Імунній відповіді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Ремінералізації</w:t>
      </w:r>
      <w:proofErr w:type="spellEnd"/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15. Який фактор належить до хімічних захисних механізмів?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Секреторний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IgA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Пелікула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Бікарбонатний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буфер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Механічне змивання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Нормальна мікрофлора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16. </w:t>
      </w:r>
      <w:proofErr w:type="spellStart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Лактоферин</w:t>
      </w:r>
      <w:proofErr w:type="spellEnd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у слині: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A. Активує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демінералізацію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Прискорює карієс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Має антибактеріальну дію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Знижує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pH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Руйнує емаль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17. Який із перелічених факторів сприяє </w:t>
      </w:r>
      <w:proofErr w:type="spellStart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ремінералізації</w:t>
      </w:r>
      <w:proofErr w:type="spellEnd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емалі?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Часте вживання цукрів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Зниження секреції слини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Оптимальна швидкість слиновиділення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Зниження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pH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Надлишок бактерій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18. </w:t>
      </w:r>
      <w:proofErr w:type="spellStart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Демінералізація</w:t>
      </w:r>
      <w:proofErr w:type="spellEnd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емалі посилюється при: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Наявності фтору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Достатній кількості слини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Частому зниженні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pH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Високій буферній ємності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Регулярній гігієні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19. Яка функція муцинів у складі слини?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Буферна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Імунна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Змащувальна та захисна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Мінералізувальна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Дезінфікувальна</w:t>
      </w:r>
      <w:proofErr w:type="spellEnd"/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20. Основна роль ротової рідини у профілактиці карієсу полягає у: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Підвищенні чутливості емалі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Активізації мікрофлори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Підтримці балансу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демінералізації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ремінералізації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Руйнуванні зубного нальоту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Сповільненні прорізування зубів</w:t>
      </w:r>
    </w:p>
    <w:p w:rsidR="00C300CE" w:rsidRPr="00970E83" w:rsidRDefault="00800A6A" w:rsidP="00970E83">
      <w:pPr>
        <w:widowControl/>
        <w:spacing w:before="100" w:beforeAutospacing="1" w:after="100" w:afterAutospacing="1"/>
        <w:rPr>
          <w:rStyle w:val="fontstyle01"/>
          <w:rFonts w:eastAsia="Times New Roman"/>
          <w:b w:val="0"/>
          <w:bCs w:val="0"/>
          <w:i w:val="0"/>
          <w:iCs w:val="0"/>
          <w:color w:val="auto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C300CE" w:rsidRPr="00970E83" w:rsidRDefault="00C300CE" w:rsidP="00970E83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Тема</w:t>
      </w:r>
      <w:r w:rsidRPr="00970E83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: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</w:t>
      </w:r>
      <w:r w:rsidR="00800A6A" w:rsidRPr="00970E8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Засоби гігієни порожнини рота, їх склад та властивості, показання до застосування залежно від стоматологічного статусу.</w:t>
      </w:r>
    </w:p>
    <w:p w:rsidR="00C300CE" w:rsidRPr="00970E83" w:rsidRDefault="00C300CE" w:rsidP="00970E8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Мета: </w:t>
      </w:r>
      <w:r w:rsidR="006A1480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Індивідуальна гігієна порожнини рота є основою профілактики карієсу, захворювань </w:t>
      </w:r>
      <w:proofErr w:type="spellStart"/>
      <w:r w:rsidR="006A1480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="006A1480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слизової оболонки рота. Раціональний вибір засобів гігієни з урахуванням віку, стоматологічного статусу та індивідуальних особливостей пацієнта дозволяє зменшити стоматологічну захворюваність та підвищити ефективність профілактичних програм, особливо в дитячому та підлі</w:t>
      </w:r>
      <w:r w:rsidR="006A1480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тковому віці.</w:t>
      </w:r>
    </w:p>
    <w:p w:rsidR="00C300CE" w:rsidRPr="00970E83" w:rsidRDefault="00C300CE" w:rsidP="00970E83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C300CE" w:rsidRPr="00970E83" w:rsidRDefault="00C300CE" w:rsidP="00970E83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</w:p>
    <w:p w:rsidR="006A1480" w:rsidRPr="006A1480" w:rsidRDefault="006A1480" w:rsidP="00970E83">
      <w:pPr>
        <w:widowControl/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Вивчити групи засобів гігієни порожнини рота.</w:t>
      </w:r>
    </w:p>
    <w:p w:rsidR="006A1480" w:rsidRPr="00970E83" w:rsidRDefault="006A1480" w:rsidP="00970E83">
      <w:pPr>
        <w:widowControl/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Ознайомитись зі складом та властивостями основних засобів.</w:t>
      </w:r>
    </w:p>
    <w:p w:rsidR="00C300CE" w:rsidRPr="00970E83" w:rsidRDefault="006A1480" w:rsidP="00970E83">
      <w:pPr>
        <w:widowControl/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Навчитися обґрунтовувати показання до їх застосування залежно від стоматологічного статусу</w:t>
      </w:r>
    </w:p>
    <w:p w:rsidR="00C300CE" w:rsidRPr="00970E83" w:rsidRDefault="00C300CE" w:rsidP="00970E83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самоконтролю:</w:t>
      </w:r>
    </w:p>
    <w:p w:rsidR="006A1480" w:rsidRPr="006A1480" w:rsidRDefault="006A1480" w:rsidP="00970E83">
      <w:pPr>
        <w:widowControl/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групи засобів гігієни порожнини рота?</w:t>
      </w:r>
    </w:p>
    <w:p w:rsidR="006A1480" w:rsidRPr="006A1480" w:rsidRDefault="006A1480" w:rsidP="00970E83">
      <w:pPr>
        <w:widowControl/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Який склад зубних паст?</w:t>
      </w:r>
    </w:p>
    <w:p w:rsidR="006A1480" w:rsidRPr="006A1480" w:rsidRDefault="006A1480" w:rsidP="00970E83">
      <w:pPr>
        <w:widowControl/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 підбирають зубну щітку?</w:t>
      </w:r>
    </w:p>
    <w:p w:rsidR="006A1480" w:rsidRPr="006A1480" w:rsidRDefault="006A1480" w:rsidP="00970E83">
      <w:pPr>
        <w:widowControl/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Що враховують при виборі засобів гігієни?</w:t>
      </w:r>
    </w:p>
    <w:p w:rsidR="006A1480" w:rsidRPr="00970E83" w:rsidRDefault="006A1480" w:rsidP="00970E83">
      <w:pPr>
        <w:widowControl/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додаткові засоби гігієни існують?</w:t>
      </w:r>
    </w:p>
    <w:p w:rsidR="00C300CE" w:rsidRPr="00970E83" w:rsidRDefault="00C300CE" w:rsidP="00970E83">
      <w:pPr>
        <w:pStyle w:val="a3"/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Завдання для самостійної роботи здобувача</w:t>
      </w:r>
    </w:p>
    <w:p w:rsidR="006A1480" w:rsidRPr="006A1480" w:rsidRDefault="006A1480" w:rsidP="00970E83">
      <w:pPr>
        <w:widowControl/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Скласти класифікацію засобів гігієни.</w:t>
      </w:r>
    </w:p>
    <w:p w:rsidR="006A1480" w:rsidRPr="006A1480" w:rsidRDefault="006A1480" w:rsidP="00970E83">
      <w:pPr>
        <w:widowControl/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Заповнити таблицю «засіб – склад – властивість».</w:t>
      </w:r>
    </w:p>
    <w:p w:rsidR="006A1480" w:rsidRPr="006A1480" w:rsidRDefault="006A1480" w:rsidP="00970E83">
      <w:pPr>
        <w:widowControl/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Підібрати засоби для 3 клінічних ситуацій.</w:t>
      </w:r>
    </w:p>
    <w:p w:rsidR="006A1480" w:rsidRPr="00970E83" w:rsidRDefault="006A1480" w:rsidP="00970E83">
      <w:pPr>
        <w:widowControl/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6A148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Дати відповіді на контрольні питання.</w:t>
      </w:r>
    </w:p>
    <w:p w:rsidR="00C300CE" w:rsidRPr="00970E83" w:rsidRDefault="00C300CE" w:rsidP="00970E83">
      <w:pPr>
        <w:jc w:val="center"/>
        <w:rPr>
          <w:rStyle w:val="fontstyle01"/>
          <w:i w:val="0"/>
        </w:rPr>
      </w:pPr>
      <w:r w:rsidRPr="00970E83">
        <w:rPr>
          <w:rStyle w:val="fontstyle01"/>
          <w:i w:val="0"/>
        </w:rPr>
        <w:t>Те</w:t>
      </w:r>
      <w:r w:rsidR="00970E83">
        <w:rPr>
          <w:rStyle w:val="fontstyle01"/>
          <w:i w:val="0"/>
        </w:rPr>
        <w:t>стові завдання для самоконтролю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Пацієнт 16 років має високий індекс КПВ, множинні ураження карієсом. Яку зубну пасту доцільно рекомендувати?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Високоабразивну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Безфторну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Фторвмісну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лікувально-профілактичну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Відбілюючу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Протигрибкову</w:t>
      </w:r>
    </w:p>
    <w:p w:rsidR="00800A6A" w:rsidRPr="00970E83" w:rsidRDefault="00A04E1B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</w:t>
      </w:r>
      <w:r w:rsidR="007026D9"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дповідь </w:t>
      </w:r>
      <w:r w:rsidR="007026D9"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n-US" w:bidi="ar-SA"/>
        </w:rPr>
        <w:t>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Який компонент зубної пасти забезпечує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ремінералізуючу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дію?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A.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Лаурилсульфат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натрію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Гліцерин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Фториди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Ароматизатори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Барвники</w:t>
      </w:r>
    </w:p>
    <w:p w:rsidR="00800A6A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3.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Основна функція абразивних компонентів зубних паст полягає в: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Антибактеріальній дії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Очищенні поверхні зубів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Пониженні чутливості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Фторуванні емалі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Активізації слиновиділення</w:t>
      </w:r>
    </w:p>
    <w:p w:rsidR="00800A6A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В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4.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Яку зубну щітку доцільно рекомендувати дитині 5 років?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Жорстку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Середньої жорсткості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М’яку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З натуральної щетини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Ортодонтичну</w:t>
      </w:r>
      <w:proofErr w:type="spellEnd"/>
    </w:p>
    <w:p w:rsidR="00800A6A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5.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Пацієнт скаржиться на кровоточивість ясен. Який засіб гігієни буде найбільш доцільним?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Високоабразивна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паста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Паста з протизапальним компонентом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Відбілююча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паста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Паста без активних речовин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Паста із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хлоргексидином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для постійного щоденного застосування</w:t>
      </w:r>
    </w:p>
    <w:p w:rsidR="00800A6A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В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6.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Який засіб найбільш ефективний для очищення міжзубних проміжків?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Зубна щітка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Ополіскувач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Зубна нитка (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флос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)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Жувальна гумка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Зубний порошок</w:t>
      </w:r>
    </w:p>
    <w:p w:rsidR="00800A6A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7.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Основною перевагою вощеної нитки є: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Кращий абразивний ефект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Полегшене проникнення у вузькі міжзубні проміжки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Відбілююча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дія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Виражений бактерицидний ефект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Підвищена жорсткість</w:t>
      </w:r>
    </w:p>
    <w:p w:rsidR="00800A6A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В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8.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Який засіб гігієни найбільш доцільний для пацієнта з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брекет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-системою?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Зубний порошок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М’яка щітка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Міжзубні йоржики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Відбілююча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паста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Гумка з цукром</w:t>
      </w:r>
    </w:p>
    <w:p w:rsidR="00800A6A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9.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Який засіб гігієни рекомендований для профілактики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галітозу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Абразивна паста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Фторлак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Скребок для язика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Зубний порошок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Дитяча щітка</w:t>
      </w:r>
    </w:p>
    <w:p w:rsidR="00800A6A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10.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До складу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ополіскувачів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для порожнини рота найчастіше входять: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Абразиви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Анестетики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Антисептики та фтор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Органічні кислоти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Карієсіндукуючі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агенти</w:t>
      </w:r>
    </w:p>
    <w:p w:rsidR="00800A6A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11.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Пацієнт з підвищеною чутливістю зубів повинен використовувати пасту з: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Перекисом водню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Високим вмістом абразивів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Солями калію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Вугіллям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Етанолом</w:t>
      </w:r>
    </w:p>
    <w:p w:rsidR="00800A6A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12.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Яка концентрація фтору допустима в дитячих зубних пастах (до 6 років)?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1500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ppm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1000–1450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ppm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До 500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ppm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Понад 2000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ppm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Фтор протипоказаний</w:t>
      </w:r>
    </w:p>
    <w:p w:rsidR="00800A6A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13.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Який засіб гігієни має додаткову профілактичну дію за рахунок стимуляції слиновиділення?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Зубна паста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Флос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Жувальна гумка без цукру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Іригатор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Скребок для язика</w:t>
      </w:r>
    </w:p>
    <w:p w:rsidR="00800A6A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14.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Основним показанням до використання іригатора є: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Карієс у стадії плями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Виражений зубний камінь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Захворювання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Глибокий прикус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Порушення мінералізації емалі</w:t>
      </w:r>
    </w:p>
    <w:p w:rsidR="00800A6A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00A6A" w:rsidRPr="00970E83" w:rsidRDefault="00800A6A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15.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Яка комбінація засобів гігієни є оптимальною для пацієнта без стоматологічної патології?</w:t>
      </w:r>
    </w:p>
    <w:p w:rsidR="00800A6A" w:rsidRPr="00970E83" w:rsidRDefault="00800A6A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Жорстка щітка +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відбілююча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паста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Щітка середньої жорсткості + профілактична паста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М’яка щітка + лікарська паста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Щітка + порошок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Лише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ополіскувач</w:t>
      </w:r>
      <w:proofErr w:type="spellEnd"/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В</w:t>
      </w:r>
    </w:p>
    <w:p w:rsidR="00800A6A" w:rsidRPr="00970E83" w:rsidRDefault="00800A6A" w:rsidP="00970E83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C300CE" w:rsidRPr="00970E83" w:rsidRDefault="00C300CE" w:rsidP="00970E83">
      <w:pPr>
        <w:jc w:val="center"/>
        <w:rPr>
          <w:rStyle w:val="fontstyle01"/>
          <w:i w:val="0"/>
        </w:rPr>
      </w:pPr>
    </w:p>
    <w:p w:rsidR="00970E83" w:rsidRDefault="00970E83" w:rsidP="00970E83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41640" w:rsidRPr="00970E83" w:rsidRDefault="00C300CE" w:rsidP="00970E83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Тема</w:t>
      </w: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:</w:t>
      </w: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Pr="00970E8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 </w:t>
      </w:r>
      <w:r w:rsidR="00641640" w:rsidRPr="00970E8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Професійна гігієна порожнини рота: методи та оснащення. Проведення гігієни порожнини рота в домашніх умовах</w:t>
      </w:r>
      <w:r w:rsidR="00641640"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C300CE" w:rsidRPr="00970E83" w:rsidRDefault="00C300CE" w:rsidP="00970E8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Мета: </w:t>
      </w:r>
      <w:r w:rsidR="006A1480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Професійна і індивідуальна гігієна порожнини рота є провідним напрямком профілактики карієсу та захворювань </w:t>
      </w:r>
      <w:proofErr w:type="spellStart"/>
      <w:r w:rsidR="006A1480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="006A1480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. Зубні відкладення є основним етіологічним чинником виникнення запальних захворювань тканин </w:t>
      </w:r>
      <w:proofErr w:type="spellStart"/>
      <w:r w:rsidR="006A1480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="006A1480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 Своєчасне та правильно проведене професійне видалення зубних нашарувань у поєднанні з навчанням пацієнта індивідуальній гігієні сприяє збереж</w:t>
      </w:r>
      <w:r w:rsidR="006A1480"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енню стоматологічного здоров’я.</w:t>
      </w:r>
    </w:p>
    <w:p w:rsidR="00C300CE" w:rsidRPr="00970E83" w:rsidRDefault="00C300CE" w:rsidP="00970E83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C300CE" w:rsidRPr="00970E83" w:rsidRDefault="00C300CE" w:rsidP="00970E83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</w:p>
    <w:p w:rsidR="00C56351" w:rsidRPr="00C56351" w:rsidRDefault="00C56351" w:rsidP="00970E83">
      <w:pPr>
        <w:widowControl/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5635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будову зубів і тканин </w:t>
      </w:r>
      <w:proofErr w:type="spellStart"/>
      <w:r w:rsidRPr="00C5635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Pr="00C5635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C56351" w:rsidRPr="00C56351" w:rsidRDefault="00C56351" w:rsidP="00970E83">
      <w:pPr>
        <w:widowControl/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5635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види зубних </w:t>
      </w:r>
      <w:proofErr w:type="spellStart"/>
      <w:r w:rsidRPr="00C5635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відкладень</w:t>
      </w:r>
      <w:proofErr w:type="spellEnd"/>
      <w:r w:rsidRPr="00C5635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080C65" w:rsidRPr="00970E83" w:rsidRDefault="00C56351" w:rsidP="00970E83">
      <w:pPr>
        <w:widowControl/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5635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етіологію та патогенез карієсу і гінгівіту.</w:t>
      </w:r>
    </w:p>
    <w:p w:rsidR="00080C65" w:rsidRPr="00970E83" w:rsidRDefault="00C56351" w:rsidP="00970E83">
      <w:pPr>
        <w:widowControl/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5635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визначати рівень гігієни (індекси OHI-S, API);</w:t>
      </w:r>
    </w:p>
    <w:p w:rsidR="00080C65" w:rsidRPr="00970E83" w:rsidRDefault="00C56351" w:rsidP="00970E83">
      <w:pPr>
        <w:widowControl/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5635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підбирати засоби індивідуальної гігієни;</w:t>
      </w:r>
    </w:p>
    <w:p w:rsidR="00C300CE" w:rsidRPr="00970E83" w:rsidRDefault="00C56351" w:rsidP="00970E83">
      <w:pPr>
        <w:widowControl/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5635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демонструвати техніку чищення зубів.</w:t>
      </w:r>
    </w:p>
    <w:p w:rsidR="00C300CE" w:rsidRPr="00970E83" w:rsidRDefault="00C300CE" w:rsidP="00970E83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самоконтролю:</w:t>
      </w:r>
    </w:p>
    <w:p w:rsidR="00080C65" w:rsidRPr="00080C65" w:rsidRDefault="00080C65" w:rsidP="00970E83">
      <w:pPr>
        <w:widowControl/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Які види зубних </w:t>
      </w:r>
      <w:proofErr w:type="spellStart"/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відкладень</w:t>
      </w:r>
      <w:proofErr w:type="spellEnd"/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розрізняють?</w:t>
      </w:r>
    </w:p>
    <w:p w:rsidR="00080C65" w:rsidRPr="00080C65" w:rsidRDefault="00080C65" w:rsidP="00970E83">
      <w:pPr>
        <w:widowControl/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Чим відрізняється мануальний метод від апаратного?</w:t>
      </w:r>
    </w:p>
    <w:p w:rsidR="00080C65" w:rsidRPr="00080C65" w:rsidRDefault="00080C65" w:rsidP="00970E83">
      <w:pPr>
        <w:widowControl/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Яка мета полірування поверхні зубів?</w:t>
      </w:r>
    </w:p>
    <w:p w:rsidR="00080C65" w:rsidRPr="00080C65" w:rsidRDefault="00080C65" w:rsidP="00970E83">
      <w:pPr>
        <w:widowControl/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Показання до застосування </w:t>
      </w:r>
      <w:proofErr w:type="spellStart"/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Air-Flow</w:t>
      </w:r>
      <w:proofErr w:type="spellEnd"/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080C65" w:rsidRPr="00080C65" w:rsidRDefault="00080C65" w:rsidP="00970E83">
      <w:pPr>
        <w:widowControl/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Основні принципи домашньої гігієни?</w:t>
      </w:r>
    </w:p>
    <w:p w:rsidR="00080C65" w:rsidRPr="00080C65" w:rsidRDefault="00080C65" w:rsidP="00970E83">
      <w:pPr>
        <w:widowControl/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 мотивувати пацієнта до регулярної гігієни?</w:t>
      </w:r>
    </w:p>
    <w:p w:rsidR="00080C65" w:rsidRPr="00970E83" w:rsidRDefault="00080C65" w:rsidP="00970E83">
      <w:pPr>
        <w:widowControl/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помилки часто допускають пацієнти?</w:t>
      </w:r>
    </w:p>
    <w:p w:rsidR="00C300CE" w:rsidRPr="00970E83" w:rsidRDefault="00C300CE" w:rsidP="00970E83">
      <w:pPr>
        <w:pStyle w:val="a3"/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Завдання для самостійної роботи здобувача</w:t>
      </w:r>
    </w:p>
    <w:p w:rsidR="00080C65" w:rsidRPr="00080C65" w:rsidRDefault="00080C65" w:rsidP="00970E83">
      <w:pPr>
        <w:widowControl/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Скласти таблицю: </w:t>
      </w:r>
      <w:r w:rsidRPr="00080C65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bidi="ar-SA"/>
        </w:rPr>
        <w:t>метод професійної гігієни – інструменти – показання</w:t>
      </w: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080C65" w:rsidRPr="00080C65" w:rsidRDefault="00080C65" w:rsidP="00970E83">
      <w:pPr>
        <w:widowControl/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Вивчити техніки чищення зубів та підготувати схеми.</w:t>
      </w:r>
    </w:p>
    <w:p w:rsidR="00080C65" w:rsidRPr="00080C65" w:rsidRDefault="00080C65" w:rsidP="00970E83">
      <w:pPr>
        <w:widowControl/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Підібрати комплекс домашньої гігієни для:</w:t>
      </w:r>
    </w:p>
    <w:p w:rsidR="00080C65" w:rsidRPr="00080C65" w:rsidRDefault="00080C65" w:rsidP="00970E83">
      <w:pPr>
        <w:widowControl/>
        <w:numPr>
          <w:ilvl w:val="1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дитини;</w:t>
      </w:r>
    </w:p>
    <w:p w:rsidR="00080C65" w:rsidRPr="00080C65" w:rsidRDefault="00080C65" w:rsidP="00970E83">
      <w:pPr>
        <w:widowControl/>
        <w:numPr>
          <w:ilvl w:val="1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пацієнта з гінгівітом;</w:t>
      </w:r>
    </w:p>
    <w:p w:rsidR="00080C65" w:rsidRPr="00080C65" w:rsidRDefault="00080C65" w:rsidP="00970E83">
      <w:pPr>
        <w:widowControl/>
        <w:numPr>
          <w:ilvl w:val="1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пацієнта з </w:t>
      </w:r>
      <w:proofErr w:type="spellStart"/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брекетами</w:t>
      </w:r>
      <w:proofErr w:type="spellEnd"/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080C65" w:rsidRPr="00080C65" w:rsidRDefault="00080C65" w:rsidP="00970E83">
      <w:pPr>
        <w:widowControl/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Дати відповіді на контрольні питання.</w:t>
      </w:r>
    </w:p>
    <w:p w:rsidR="00080C65" w:rsidRPr="00970E83" w:rsidRDefault="00080C65" w:rsidP="00970E83">
      <w:pPr>
        <w:pStyle w:val="a3"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C300CE" w:rsidRPr="00970E83" w:rsidRDefault="00C300CE" w:rsidP="00970E83">
      <w:pPr>
        <w:jc w:val="center"/>
        <w:rPr>
          <w:rStyle w:val="fontstyle01"/>
          <w:i w:val="0"/>
        </w:rPr>
      </w:pPr>
      <w:r w:rsidRPr="00970E83">
        <w:rPr>
          <w:rStyle w:val="fontstyle01"/>
          <w:i w:val="0"/>
        </w:rPr>
        <w:t>Тестові завдання для самоконтролю</w:t>
      </w:r>
    </w:p>
    <w:p w:rsidR="00C300CE" w:rsidRPr="00970E83" w:rsidRDefault="00C300CE" w:rsidP="00970E83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C300CE" w:rsidRPr="00970E83" w:rsidRDefault="00C300CE" w:rsidP="00970E83">
      <w:pPr>
        <w:jc w:val="center"/>
        <w:rPr>
          <w:rStyle w:val="fontstyle01"/>
          <w:i w:val="0"/>
        </w:rPr>
      </w:pPr>
    </w:p>
    <w:p w:rsidR="00641640" w:rsidRPr="00970E83" w:rsidRDefault="00641640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Яке зубне відкладення є основною етіологічною причиною захворювань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A. Пігментований наліт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Зубний камінь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М’який зубний наліт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Залишки їжі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Ерозія емалі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641640" w:rsidRPr="00970E83" w:rsidRDefault="00641640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Який метод професійної гігієни є найбільш ефективним для видалення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над’ясенного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зубного каменю?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Хімічний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Механічний апаратний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Біологічний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Фізіотерапевтичний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Лікувальний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В</w:t>
      </w:r>
    </w:p>
    <w:p w:rsidR="00641640" w:rsidRPr="00970E83" w:rsidRDefault="00641640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3.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Основним принципом ультразвукового зняття зубних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відкладень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є: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Електроліз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Кавітація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Абразія пастами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Ферментація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Осмос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В</w:t>
      </w:r>
    </w:p>
    <w:p w:rsidR="00641640" w:rsidRPr="00970E83" w:rsidRDefault="00641640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4.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Яке оснащення використовується для повітряно-абразивної обробки зубів?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Скейлер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Кюрети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Air-Flow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апарат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Іригатор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Полірувальна гумка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641640" w:rsidRPr="00970E83" w:rsidRDefault="00641640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5.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Яка функція полірування зубів після професійної гігієни?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Вибілювання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Підвищення чутливості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Зменшення адгезії нальоту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Зміцнення цементу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Усунення карієсу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641640" w:rsidRPr="00970E83" w:rsidRDefault="00641640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6.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Який інструмент застосовується для видалення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під’ясенного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зубного каменю?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Серповидний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скейлер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Ультразвукова насадка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Кюрети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Gracey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Полірувальна щітка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Скребок для язика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641640" w:rsidRPr="00970E83" w:rsidRDefault="00641640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7.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Яке з наведеного належить до хімічних методів професійної гігієни?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Air-Flow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Ультразвук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Кюретаж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Розчини для розм’якшення каменю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Полірування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val="ru-RU"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Правильна відповідь: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n-US" w:bidi="ar-SA"/>
        </w:rPr>
        <w:t>D</w:t>
      </w:r>
    </w:p>
    <w:p w:rsidR="00641640" w:rsidRPr="00970E83" w:rsidRDefault="00641640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8.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Який індекс використовується для оцінки рівня гігієни порожнини рота?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КПВ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PMA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OHI-S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CPI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DMFT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641640" w:rsidRPr="00970E83" w:rsidRDefault="00641640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9.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До обов’язкових етапів професійної гігієни належить: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Лікування карієсу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Фторування зубів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Ортодонтична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корекція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Протезування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Хірургічне втручання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val="ru-RU"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Правильна відповідь: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n-US" w:bidi="ar-SA"/>
        </w:rPr>
        <w:t>B</w:t>
      </w:r>
    </w:p>
    <w:p w:rsidR="00641640" w:rsidRPr="00970E83" w:rsidRDefault="00641640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10.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Яка зубна щітка рекомендована пацієнту з гінгівітом?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Жорстка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Середньої жорсткості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М’яка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Електрична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Натуральна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Правильна відповідь: C</w:t>
      </w:r>
    </w:p>
    <w:p w:rsidR="00641640" w:rsidRPr="00970E83" w:rsidRDefault="00641640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11.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Основним засобом домашньої гігієни для очищення міжзубних проміжків є: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Іригатор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Зубочистка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Флос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Ополіскувач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Жувальна гумка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641640" w:rsidRPr="00970E83" w:rsidRDefault="00641640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12.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Яка методика чищення зубів найбільш ефективна при захворюваннях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Фонеса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Кругава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Баса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Чартерса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Леонарда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641640" w:rsidRPr="00970E83" w:rsidRDefault="00641640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13.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Скільки разів на добу необхідно чистити зуби в домашніх умовах?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1 раз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2 рази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3 рази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Після кожного прийому їжі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За бажанням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val="ru-RU"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Правильна відповідь: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n-US" w:bidi="ar-SA"/>
        </w:rPr>
        <w:t>B</w:t>
      </w:r>
    </w:p>
    <w:p w:rsidR="00641640" w:rsidRPr="00970E83" w:rsidRDefault="00641640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14.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Через який термін рекомендовано проводити професійну гігієну порожнини рота?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1 раз на місяць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1 раз на 3 роки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1–2 рази на рік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Тільки при болю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За бажанням пацієнта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641640" w:rsidRPr="00970E83" w:rsidRDefault="00641640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15.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Який засіб сприяє зниженню кількості мікроорганізмів у порожнині рота?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Абразивна паста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Фторлак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C. Антисептичні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ополіскувачі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Полірувальна гумка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Вода</w:t>
      </w: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641640" w:rsidRPr="00970E83" w:rsidRDefault="00641640" w:rsidP="00970E83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641640" w:rsidRPr="00970E83" w:rsidRDefault="0064164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800A6A" w:rsidRPr="00970E83" w:rsidRDefault="00800A6A" w:rsidP="00970E83">
      <w:pPr>
        <w:rPr>
          <w:rStyle w:val="fontstyle01"/>
          <w:b w:val="0"/>
          <w:i w:val="0"/>
        </w:rPr>
      </w:pPr>
    </w:p>
    <w:p w:rsidR="00800A6A" w:rsidRPr="00970E83" w:rsidRDefault="00800A6A" w:rsidP="00970E83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>Тема</w:t>
      </w: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:</w:t>
      </w: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Pr="00970E83">
        <w:rPr>
          <w:rFonts w:ascii="Times New Roman" w:eastAsia="Calibri" w:hAnsi="Times New Roman" w:cs="Times New Roman"/>
          <w:sz w:val="28"/>
          <w:szCs w:val="28"/>
          <w:lang w:eastAsia="ru-RU"/>
        </w:rPr>
        <w:t>. </w:t>
      </w:r>
      <w:r w:rsidR="003F63FC" w:rsidRPr="00970E8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Герметизація </w:t>
      </w:r>
      <w:proofErr w:type="spellStart"/>
      <w:r w:rsidR="003F63FC" w:rsidRPr="00970E8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фісур</w:t>
      </w:r>
      <w:proofErr w:type="spellEnd"/>
      <w:r w:rsidR="003F63FC" w:rsidRPr="00970E8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зубів. Методи, показання до застосування. Засоби для герметизації </w:t>
      </w:r>
      <w:proofErr w:type="spellStart"/>
      <w:r w:rsidR="003F63FC" w:rsidRPr="00970E8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фісур</w:t>
      </w:r>
      <w:proofErr w:type="spellEnd"/>
      <w:r w:rsidR="003F63FC" w:rsidRPr="00970E8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зубів та методика їх застосування. Практичне засвоєння техніки герметизації </w:t>
      </w:r>
      <w:proofErr w:type="spellStart"/>
      <w:r w:rsidR="003F63FC" w:rsidRPr="00970E8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фісур</w:t>
      </w:r>
      <w:proofErr w:type="spellEnd"/>
      <w:r w:rsidR="003F63FC" w:rsidRPr="00970E8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зубів</w:t>
      </w:r>
      <w:r w:rsidR="003F63FC" w:rsidRPr="00970E83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800A6A" w:rsidRPr="00970E83" w:rsidRDefault="00800A6A" w:rsidP="00970E8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Мета: </w:t>
      </w:r>
      <w:proofErr w:type="spellStart"/>
      <w:r w:rsidR="003F63FC" w:rsidRPr="00970E83">
        <w:rPr>
          <w:rFonts w:ascii="Times New Roman" w:eastAsia="Times New Roman" w:hAnsi="Times New Roman" w:cs="Times New Roman"/>
          <w:sz w:val="28"/>
          <w:szCs w:val="28"/>
        </w:rPr>
        <w:t>Фісури</w:t>
      </w:r>
      <w:proofErr w:type="spellEnd"/>
      <w:r w:rsidR="003F63FC" w:rsidRPr="00970E83">
        <w:rPr>
          <w:rFonts w:ascii="Times New Roman" w:eastAsia="Times New Roman" w:hAnsi="Times New Roman" w:cs="Times New Roman"/>
          <w:sz w:val="28"/>
          <w:szCs w:val="28"/>
        </w:rPr>
        <w:t xml:space="preserve"> жувальних поверхонь молярів і </w:t>
      </w:r>
      <w:proofErr w:type="spellStart"/>
      <w:r w:rsidR="003F63FC" w:rsidRPr="00970E83">
        <w:rPr>
          <w:rFonts w:ascii="Times New Roman" w:eastAsia="Times New Roman" w:hAnsi="Times New Roman" w:cs="Times New Roman"/>
          <w:sz w:val="28"/>
          <w:szCs w:val="28"/>
        </w:rPr>
        <w:t>премолярів</w:t>
      </w:r>
      <w:proofErr w:type="spellEnd"/>
      <w:r w:rsidR="003F63FC" w:rsidRPr="00970E83">
        <w:rPr>
          <w:rFonts w:ascii="Times New Roman" w:eastAsia="Times New Roman" w:hAnsi="Times New Roman" w:cs="Times New Roman"/>
          <w:sz w:val="28"/>
          <w:szCs w:val="28"/>
        </w:rPr>
        <w:t xml:space="preserve"> є найбільш уразливими до розвитку карієсу, особливо в дітей та підлітків. Їх складна анатомічна будова ускладнює самоочищення та сприяє затримці зубного нальоту. Герметизація </w:t>
      </w:r>
      <w:proofErr w:type="spellStart"/>
      <w:r w:rsidR="003F63FC" w:rsidRPr="00970E83">
        <w:rPr>
          <w:rFonts w:ascii="Times New Roman" w:eastAsia="Times New Roman" w:hAnsi="Times New Roman" w:cs="Times New Roman"/>
          <w:sz w:val="28"/>
          <w:szCs w:val="28"/>
        </w:rPr>
        <w:t>фісур</w:t>
      </w:r>
      <w:proofErr w:type="spellEnd"/>
      <w:r w:rsidR="003F63FC" w:rsidRPr="00970E83">
        <w:rPr>
          <w:rFonts w:ascii="Times New Roman" w:eastAsia="Times New Roman" w:hAnsi="Times New Roman" w:cs="Times New Roman"/>
          <w:sz w:val="28"/>
          <w:szCs w:val="28"/>
        </w:rPr>
        <w:t xml:space="preserve"> — один з найбільш ефективних методів первинної профілактики карієсу, що дозволяє значно знизити захворюваність на карієс жувальних зубів.</w:t>
      </w:r>
    </w:p>
    <w:p w:rsidR="00800A6A" w:rsidRPr="00970E83" w:rsidRDefault="00800A6A" w:rsidP="00970E83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800A6A" w:rsidRPr="00970E83" w:rsidRDefault="00800A6A" w:rsidP="00970E83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</w:p>
    <w:p w:rsidR="003F63FC" w:rsidRPr="00970E83" w:rsidRDefault="003F63FC" w:rsidP="00970E83">
      <w:pPr>
        <w:widowControl/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анатомію жувальної поверхні зубів;</w:t>
      </w:r>
    </w:p>
    <w:p w:rsidR="003F63FC" w:rsidRPr="00970E83" w:rsidRDefault="003F63FC" w:rsidP="00970E83">
      <w:pPr>
        <w:widowControl/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будову та класифікацію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3F63FC" w:rsidRPr="00970E83" w:rsidRDefault="003F63FC" w:rsidP="00970E83">
      <w:pPr>
        <w:widowControl/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механізм розвитку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фісурного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карієсу;</w:t>
      </w:r>
    </w:p>
    <w:p w:rsidR="003F63FC" w:rsidRPr="00970E83" w:rsidRDefault="003F63FC" w:rsidP="00970E83">
      <w:pPr>
        <w:widowControl/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властивості герметиків.</w:t>
      </w:r>
    </w:p>
    <w:p w:rsidR="003F63FC" w:rsidRPr="00970E83" w:rsidRDefault="003F63FC" w:rsidP="00970E83">
      <w:pPr>
        <w:widowControl/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оцінювати стан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3F63FC" w:rsidRPr="00970E83" w:rsidRDefault="003F63FC" w:rsidP="00970E83">
      <w:pPr>
        <w:widowControl/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працювати зі світловою лампою;</w:t>
      </w:r>
    </w:p>
    <w:p w:rsidR="003F63FC" w:rsidRPr="00970E83" w:rsidRDefault="003F63FC" w:rsidP="00970E83">
      <w:pPr>
        <w:widowControl/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виконувати етапи герметизації.</w:t>
      </w:r>
    </w:p>
    <w:p w:rsidR="00800A6A" w:rsidRPr="00970E83" w:rsidRDefault="00800A6A" w:rsidP="00970E83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самоконтролю:</w:t>
      </w:r>
    </w:p>
    <w:p w:rsidR="003F63FC" w:rsidRPr="00970E83" w:rsidRDefault="003F63FC" w:rsidP="00970E83">
      <w:pPr>
        <w:widowControl/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Що таке герметизація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3F63FC" w:rsidRPr="00970E83" w:rsidRDefault="003F63FC" w:rsidP="00970E83">
      <w:pPr>
        <w:widowControl/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Переваги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неінвазивної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методики.</w:t>
      </w:r>
    </w:p>
    <w:p w:rsidR="003F63FC" w:rsidRPr="00970E83" w:rsidRDefault="003F63FC" w:rsidP="00970E83">
      <w:pPr>
        <w:widowControl/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Показання до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інвазивної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герметизації.</w:t>
      </w:r>
    </w:p>
    <w:p w:rsidR="003F63FC" w:rsidRPr="00970E83" w:rsidRDefault="003F63FC" w:rsidP="00970E83">
      <w:pPr>
        <w:widowControl/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Роль протруювання емалі.</w:t>
      </w:r>
    </w:p>
    <w:p w:rsidR="003F63FC" w:rsidRPr="00970E83" w:rsidRDefault="003F63FC" w:rsidP="00970E83">
      <w:pPr>
        <w:widowControl/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матеріали використовують?</w:t>
      </w:r>
    </w:p>
    <w:p w:rsidR="003F63FC" w:rsidRPr="00970E83" w:rsidRDefault="003F63FC" w:rsidP="00970E83">
      <w:pPr>
        <w:widowControl/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Чому важлива ізоляція зуба?</w:t>
      </w:r>
    </w:p>
    <w:p w:rsidR="003F63FC" w:rsidRPr="00970E83" w:rsidRDefault="003F63FC" w:rsidP="00970E83">
      <w:pPr>
        <w:widowControl/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Коли оптимально проводити герметизацію?</w:t>
      </w:r>
    </w:p>
    <w:p w:rsidR="00800A6A" w:rsidRPr="00970E83" w:rsidRDefault="00800A6A" w:rsidP="00970E83">
      <w:pPr>
        <w:pStyle w:val="a3"/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Завдання для самостійної роботи здобувача</w:t>
      </w:r>
    </w:p>
    <w:p w:rsidR="003F63FC" w:rsidRPr="00970E83" w:rsidRDefault="003F63FC" w:rsidP="00970E83">
      <w:pPr>
        <w:widowControl/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Вивчити класифікацію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3F63FC" w:rsidRPr="00970E83" w:rsidRDefault="003F63FC" w:rsidP="00970E83">
      <w:pPr>
        <w:widowControl/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Скласти алгоритм герметизації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3F63FC" w:rsidRPr="00970E83" w:rsidRDefault="003F63FC" w:rsidP="00970E83">
      <w:pPr>
        <w:widowControl/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Порівняти матеріали для герметизації.</w:t>
      </w:r>
    </w:p>
    <w:p w:rsidR="003F63FC" w:rsidRPr="00970E83" w:rsidRDefault="003F63FC" w:rsidP="00970E83">
      <w:pPr>
        <w:widowControl/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Відпрацювати техніку на фантомі.</w:t>
      </w:r>
    </w:p>
    <w:p w:rsidR="003F63FC" w:rsidRPr="00970E83" w:rsidRDefault="003F63FC" w:rsidP="00970E83">
      <w:pPr>
        <w:widowControl/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Дати відповіді на контрольні питання</w:t>
      </w:r>
    </w:p>
    <w:p w:rsidR="003F63FC" w:rsidRPr="00970E83" w:rsidRDefault="00800A6A" w:rsidP="00970E83">
      <w:pPr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970E83">
        <w:rPr>
          <w:rStyle w:val="fontstyle01"/>
          <w:i w:val="0"/>
          <w:lang w:val="ru-RU"/>
        </w:rPr>
        <w:t>Т</w:t>
      </w:r>
      <w:r w:rsidRPr="00970E83">
        <w:rPr>
          <w:rStyle w:val="fontstyle01"/>
          <w:i w:val="0"/>
        </w:rPr>
        <w:t>е</w:t>
      </w:r>
      <w:r w:rsidR="0044538E" w:rsidRPr="00970E83">
        <w:rPr>
          <w:rStyle w:val="fontstyle01"/>
          <w:i w:val="0"/>
        </w:rPr>
        <w:t xml:space="preserve">стові завдання </w:t>
      </w:r>
      <w:proofErr w:type="gramStart"/>
      <w:r w:rsidR="0044538E" w:rsidRPr="00970E83">
        <w:rPr>
          <w:rStyle w:val="fontstyle01"/>
          <w:i w:val="0"/>
        </w:rPr>
        <w:t>для самоконтролю</w:t>
      </w:r>
      <w:proofErr w:type="gramEnd"/>
    </w:p>
    <w:p w:rsidR="003F63FC" w:rsidRPr="00970E83" w:rsidRDefault="003F63FC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Основною метою герметизації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є:</w:t>
      </w:r>
    </w:p>
    <w:p w:rsidR="003F63FC" w:rsidRPr="00970E83" w:rsidRDefault="003F63FC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Відновлення анатомічної форми зуба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Усунення больового синдрому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Профілактика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фісурного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карієсу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Покращення естетики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Зміцнення дентину</w:t>
      </w:r>
    </w:p>
    <w:p w:rsidR="0044538E" w:rsidRPr="00970E83" w:rsidRDefault="0044538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F63FC" w:rsidRPr="00970E83" w:rsidRDefault="003F63FC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2.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У який період найдоцільніше проводити герметизацію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постійних перших молярів?</w:t>
      </w:r>
    </w:p>
    <w:p w:rsidR="003F63FC" w:rsidRPr="00970E83" w:rsidRDefault="003F63FC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До прорізування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Через 5 років після прорізування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Протягом перших 6–12 місяців після прорізування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Лише в дорослому віці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При появі пігментації</w:t>
      </w:r>
    </w:p>
    <w:p w:rsidR="003F63FC" w:rsidRPr="00970E83" w:rsidRDefault="0044538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F63FC" w:rsidRPr="00970E83" w:rsidRDefault="003F63FC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3.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Які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найбільш схильні до карієсу?</w:t>
      </w:r>
    </w:p>
    <w:p w:rsidR="003F63FC" w:rsidRPr="00970E83" w:rsidRDefault="003F63FC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Широкі та гладкі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Самоочисні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Вузькі та глибокі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Плоскі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Облітеровані</w:t>
      </w:r>
      <w:proofErr w:type="spellEnd"/>
    </w:p>
    <w:p w:rsidR="003F63FC" w:rsidRPr="00970E83" w:rsidRDefault="0044538E" w:rsidP="00970E83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F63FC" w:rsidRPr="00970E83" w:rsidRDefault="003F63FC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4.</w:t>
      </w:r>
      <w:r w:rsidR="0044538E"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Який метод герметизації передбачає мінімальне препарування емалі?</w:t>
      </w:r>
    </w:p>
    <w:p w:rsidR="003F63FC" w:rsidRPr="00970E83" w:rsidRDefault="003F63FC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Неінвазивний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Інвазивний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Хімічний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Фізіотерапевтичний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Профілактичний</w:t>
      </w:r>
    </w:p>
    <w:p w:rsidR="003F63FC" w:rsidRPr="00970E83" w:rsidRDefault="0044538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В</w:t>
      </w:r>
    </w:p>
    <w:p w:rsidR="003F63FC" w:rsidRPr="00970E83" w:rsidRDefault="003F63FC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5.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Показанням до </w:t>
      </w:r>
      <w:proofErr w:type="spellStart"/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інвазивної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герметизації є:</w:t>
      </w:r>
    </w:p>
    <w:p w:rsidR="003F63FC" w:rsidRPr="00970E83" w:rsidRDefault="003F63FC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A. Повністю інтактні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Самоочисні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Глибокі пігментовані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без порожнини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Наявність відкритого карієсу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Відсутність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</w:p>
    <w:p w:rsidR="003F63FC" w:rsidRPr="00970E83" w:rsidRDefault="0044538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F63FC" w:rsidRPr="00970E83" w:rsidRDefault="003F63FC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6.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Який матеріал найчастіше використовують для герметизації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3F63FC" w:rsidRPr="00970E83" w:rsidRDefault="003F63FC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Амальгама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Склоіономерний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цемент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Композитний смоляний герметик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Компомер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Фосфат-цемент</w:t>
      </w:r>
    </w:p>
    <w:p w:rsidR="003F63FC" w:rsidRPr="00970E83" w:rsidRDefault="0044538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F63FC" w:rsidRPr="00970E83" w:rsidRDefault="003F63FC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7.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Перевагою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склоіономерних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герметиків є:</w:t>
      </w:r>
    </w:p>
    <w:p w:rsidR="003F63FC" w:rsidRPr="00970E83" w:rsidRDefault="003F63FC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Вища естетика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Краща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поліруваність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Виділення фтору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Висока міцність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Відсутність вологи</w:t>
      </w:r>
    </w:p>
    <w:p w:rsidR="003F63FC" w:rsidRPr="00970E83" w:rsidRDefault="0044538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F63FC" w:rsidRPr="00970E83" w:rsidRDefault="003F63FC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8.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Для протруювання емалі при герметизації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використовують:</w:t>
      </w:r>
    </w:p>
    <w:p w:rsidR="003F63FC" w:rsidRPr="00970E83" w:rsidRDefault="003F63FC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Азотну кислоту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Соляна кислота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Ортофосфорну кислоту 35–37%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Молочну кислоту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Фтороводневу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кислоту</w:t>
      </w:r>
    </w:p>
    <w:p w:rsidR="003F63FC" w:rsidRPr="00970E83" w:rsidRDefault="0044538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F63FC" w:rsidRPr="00970E83" w:rsidRDefault="003F63FC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9.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Оптимальний час протруювання емалі перед нанесенням герметика складає:</w:t>
      </w:r>
    </w:p>
    <w:p w:rsidR="003F63FC" w:rsidRPr="00970E83" w:rsidRDefault="003F63FC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5 секунд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10 секунд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15–30 секунд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45–60 секунд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Понад 1 хвилину</w:t>
      </w:r>
    </w:p>
    <w:p w:rsidR="003F63FC" w:rsidRPr="00970E83" w:rsidRDefault="0044538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F63FC" w:rsidRPr="00970E83" w:rsidRDefault="003F63FC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lastRenderedPageBreak/>
        <w:t>10.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Що є обов’язковою умовою якісної герметизації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3F63FC" w:rsidRPr="00970E83" w:rsidRDefault="003F63FC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Використання анестезії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Максимальне препарування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Надійна ізоляція зуба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Товстий шар матеріалу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Відсутність світлової лампи</w:t>
      </w:r>
    </w:p>
    <w:p w:rsidR="003F63FC" w:rsidRPr="00970E83" w:rsidRDefault="0044538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F63FC" w:rsidRPr="00970E83" w:rsidRDefault="003F63FC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11.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Товщина шару герметика у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фісурі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повинна бути:</w:t>
      </w:r>
    </w:p>
    <w:p w:rsidR="003F63FC" w:rsidRPr="00970E83" w:rsidRDefault="003F63FC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Максимальною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Менше 0,5 мм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Достатньою для заповнення без надлишку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Понад 3 мм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Не має значення</w:t>
      </w:r>
    </w:p>
    <w:p w:rsidR="003F63FC" w:rsidRPr="00970E83" w:rsidRDefault="0044538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F63FC" w:rsidRPr="00970E83" w:rsidRDefault="003F63FC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12.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Яка основна причина втрати герметика?</w:t>
      </w:r>
    </w:p>
    <w:p w:rsidR="003F63FC" w:rsidRPr="00970E83" w:rsidRDefault="003F63FC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Неправильний вибір зуба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Недостатнє протруювання емалі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Контамінація слиною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Надмірна полімеризація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Колір матеріалу</w:t>
      </w:r>
    </w:p>
    <w:p w:rsidR="003F63FC" w:rsidRPr="00970E83" w:rsidRDefault="0044538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F63FC" w:rsidRPr="00970E83" w:rsidRDefault="003F63FC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13.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Тривалість світлової полімеризації герметика зазвичай становить:</w:t>
      </w:r>
    </w:p>
    <w:p w:rsidR="003F63FC" w:rsidRPr="00970E83" w:rsidRDefault="003F63FC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5 секунд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10 секунд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20–40 секунд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1 хвилину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Понад 2 хвилини</w:t>
      </w:r>
    </w:p>
    <w:p w:rsidR="003F63FC" w:rsidRPr="00970E83" w:rsidRDefault="0044538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F63FC" w:rsidRPr="00970E83" w:rsidRDefault="003F63FC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14.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Який етап є завершальним після герметизації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3F63FC" w:rsidRPr="00970E83" w:rsidRDefault="003F63FC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Полірування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Контроль оклюзії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Повторне протруювання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Нанесення антисептика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Фінішна анестезія</w:t>
      </w:r>
    </w:p>
    <w:p w:rsidR="003F63FC" w:rsidRPr="00970E83" w:rsidRDefault="0044538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Правильна відповідь: В</w:t>
      </w:r>
    </w:p>
    <w:p w:rsidR="003F63FC" w:rsidRPr="00970E83" w:rsidRDefault="003F63FC" w:rsidP="00970E83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15.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Яка тактика після проведення герметизації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3F63FC" w:rsidRPr="00970E83" w:rsidRDefault="003F63FC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Спостереження без контролю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Видалення через 6 місяців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Регулярний клінічний контроль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Повторне препарування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Лікування карієсу</w:t>
      </w:r>
    </w:p>
    <w:p w:rsidR="0044538E" w:rsidRPr="00970E83" w:rsidRDefault="0044538E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F63FC" w:rsidRPr="00970E83" w:rsidRDefault="003F63FC" w:rsidP="00970E83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800A6A" w:rsidRPr="00970E83" w:rsidRDefault="00800A6A" w:rsidP="00970E83">
      <w:pPr>
        <w:jc w:val="center"/>
        <w:rPr>
          <w:rStyle w:val="fontstyle01"/>
          <w:i w:val="0"/>
        </w:rPr>
      </w:pPr>
    </w:p>
    <w:p w:rsidR="00532BFF" w:rsidRPr="00970E83" w:rsidRDefault="00800A6A" w:rsidP="00970E83">
      <w:pPr>
        <w:spacing w:before="100" w:beforeAutospacing="1" w:after="100" w:afterAutospacing="1"/>
        <w:outlineLvl w:val="1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>Тема</w:t>
      </w: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:</w:t>
      </w: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proofErr w:type="spellStart"/>
      <w:r w:rsidR="00532BFF" w:rsidRPr="00970E83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Профілактика</w:t>
      </w:r>
      <w:proofErr w:type="spellEnd"/>
      <w:r w:rsidR="00532BFF" w:rsidRPr="00970E83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532BFF" w:rsidRPr="00970E83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захворювань</w:t>
      </w:r>
      <w:proofErr w:type="spellEnd"/>
      <w:r w:rsidR="00532BFF" w:rsidRPr="00970E83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пародонта у </w:t>
      </w:r>
      <w:proofErr w:type="spellStart"/>
      <w:r w:rsidR="00532BFF" w:rsidRPr="00970E83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дітей</w:t>
      </w:r>
      <w:proofErr w:type="spellEnd"/>
      <w:r w:rsidR="00532BFF" w:rsidRPr="00970E83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. </w:t>
      </w:r>
      <w:proofErr w:type="spellStart"/>
      <w:r w:rsidR="00532BFF" w:rsidRPr="00970E83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Основні</w:t>
      </w:r>
      <w:proofErr w:type="spellEnd"/>
      <w:r w:rsidR="00532BFF" w:rsidRPr="00970E83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532BFF" w:rsidRPr="00970E83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етіологічні</w:t>
      </w:r>
      <w:proofErr w:type="spellEnd"/>
      <w:r w:rsidR="00532BFF" w:rsidRPr="00970E83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532BFF" w:rsidRPr="00970E83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чинники</w:t>
      </w:r>
      <w:proofErr w:type="spellEnd"/>
      <w:r w:rsidR="00532BFF" w:rsidRPr="00970E83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хвороб пародонта. </w:t>
      </w:r>
      <w:proofErr w:type="spellStart"/>
      <w:proofErr w:type="gramStart"/>
      <w:r w:rsidR="00532BFF" w:rsidRPr="00970E83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Планування,методи</w:t>
      </w:r>
      <w:proofErr w:type="spellEnd"/>
      <w:proofErr w:type="gramEnd"/>
      <w:r w:rsidR="00532BFF" w:rsidRPr="00970E83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532BFF" w:rsidRPr="00970E83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проведення</w:t>
      </w:r>
      <w:proofErr w:type="spellEnd"/>
      <w:r w:rsidR="00532BFF" w:rsidRPr="00970E83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.</w:t>
      </w:r>
    </w:p>
    <w:p w:rsidR="00800A6A" w:rsidRPr="00970E83" w:rsidRDefault="00800A6A" w:rsidP="00970E83">
      <w:pPr>
        <w:spacing w:before="100" w:beforeAutospacing="1" w:after="100" w:afterAutospacing="1"/>
        <w:jc w:val="both"/>
        <w:outlineLvl w:val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Мета: </w:t>
      </w:r>
      <w:r w:rsidR="00080C65" w:rsidRPr="00970E83">
        <w:rPr>
          <w:rFonts w:ascii="Times New Roman" w:eastAsia="Times New Roman" w:hAnsi="Times New Roman" w:cs="Times New Roman"/>
          <w:sz w:val="28"/>
          <w:szCs w:val="28"/>
        </w:rPr>
        <w:t xml:space="preserve">Захворювання </w:t>
      </w:r>
      <w:proofErr w:type="spellStart"/>
      <w:r w:rsidR="00080C65" w:rsidRPr="00970E83">
        <w:rPr>
          <w:rFonts w:ascii="Times New Roman" w:eastAsia="Times New Roman" w:hAnsi="Times New Roman" w:cs="Times New Roman"/>
          <w:sz w:val="28"/>
          <w:szCs w:val="28"/>
        </w:rPr>
        <w:t>пародонта</w:t>
      </w:r>
      <w:proofErr w:type="spellEnd"/>
      <w:r w:rsidR="00080C65" w:rsidRPr="00970E83">
        <w:rPr>
          <w:rFonts w:ascii="Times New Roman" w:eastAsia="Times New Roman" w:hAnsi="Times New Roman" w:cs="Times New Roman"/>
          <w:sz w:val="28"/>
          <w:szCs w:val="28"/>
        </w:rPr>
        <w:t xml:space="preserve"> у дітей та підлітків займають одне з провідних місць серед стоматологічної патології. Гінгівіт є найпоширенішою формою уражень </w:t>
      </w:r>
      <w:proofErr w:type="spellStart"/>
      <w:r w:rsidR="00080C65" w:rsidRPr="00970E83">
        <w:rPr>
          <w:rFonts w:ascii="Times New Roman" w:eastAsia="Times New Roman" w:hAnsi="Times New Roman" w:cs="Times New Roman"/>
          <w:sz w:val="28"/>
          <w:szCs w:val="28"/>
        </w:rPr>
        <w:t>пародонта</w:t>
      </w:r>
      <w:proofErr w:type="spellEnd"/>
      <w:r w:rsidR="00080C65" w:rsidRPr="00970E83">
        <w:rPr>
          <w:rFonts w:ascii="Times New Roman" w:eastAsia="Times New Roman" w:hAnsi="Times New Roman" w:cs="Times New Roman"/>
          <w:sz w:val="28"/>
          <w:szCs w:val="28"/>
        </w:rPr>
        <w:t xml:space="preserve"> в дитячому віці й без своєчасної профілактики може прогресувати. Профілактика захворювань </w:t>
      </w:r>
      <w:proofErr w:type="spellStart"/>
      <w:r w:rsidR="00080C65" w:rsidRPr="00970E83">
        <w:rPr>
          <w:rFonts w:ascii="Times New Roman" w:eastAsia="Times New Roman" w:hAnsi="Times New Roman" w:cs="Times New Roman"/>
          <w:sz w:val="28"/>
          <w:szCs w:val="28"/>
        </w:rPr>
        <w:t>пародонта</w:t>
      </w:r>
      <w:proofErr w:type="spellEnd"/>
      <w:r w:rsidR="00080C65" w:rsidRPr="00970E83">
        <w:rPr>
          <w:rFonts w:ascii="Times New Roman" w:eastAsia="Times New Roman" w:hAnsi="Times New Roman" w:cs="Times New Roman"/>
          <w:sz w:val="28"/>
          <w:szCs w:val="28"/>
        </w:rPr>
        <w:t xml:space="preserve"> спрямована на усунення етіологічних факторів, формування гігієнічних навичок та підтримання здоров’я тканин </w:t>
      </w:r>
      <w:proofErr w:type="spellStart"/>
      <w:r w:rsidR="00080C65" w:rsidRPr="00970E83">
        <w:rPr>
          <w:rFonts w:ascii="Times New Roman" w:eastAsia="Times New Roman" w:hAnsi="Times New Roman" w:cs="Times New Roman"/>
          <w:sz w:val="28"/>
          <w:szCs w:val="28"/>
        </w:rPr>
        <w:t>пародонта</w:t>
      </w:r>
      <w:proofErr w:type="spellEnd"/>
    </w:p>
    <w:p w:rsidR="00800A6A" w:rsidRPr="00970E83" w:rsidRDefault="00800A6A" w:rsidP="00970E83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800A6A" w:rsidRPr="00970E83" w:rsidRDefault="00800A6A" w:rsidP="00970E83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</w:p>
    <w:p w:rsidR="00080C65" w:rsidRPr="00080C65" w:rsidRDefault="00080C65" w:rsidP="00970E83">
      <w:pPr>
        <w:widowControl/>
        <w:numPr>
          <w:ilvl w:val="0"/>
          <w:numId w:val="3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анатомо-фізіологічні особливості </w:t>
      </w:r>
      <w:proofErr w:type="spellStart"/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у дітей;</w:t>
      </w:r>
    </w:p>
    <w:p w:rsidR="00080C65" w:rsidRPr="00080C65" w:rsidRDefault="00080C65" w:rsidP="00970E83">
      <w:pPr>
        <w:widowControl/>
        <w:numPr>
          <w:ilvl w:val="0"/>
          <w:numId w:val="3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класифікацію захворювань </w:t>
      </w:r>
      <w:proofErr w:type="spellStart"/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080C65" w:rsidRPr="00970E83" w:rsidRDefault="00080C65" w:rsidP="00970E83">
      <w:pPr>
        <w:widowControl/>
        <w:numPr>
          <w:ilvl w:val="0"/>
          <w:numId w:val="3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етіологічні чинники гінгівіту і </w:t>
      </w:r>
      <w:proofErr w:type="spellStart"/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пародонтиту.</w:t>
      </w:r>
      <w:proofErr w:type="spellEnd"/>
    </w:p>
    <w:p w:rsidR="00080C65" w:rsidRPr="00970E83" w:rsidRDefault="00080C65" w:rsidP="00970E83">
      <w:pPr>
        <w:widowControl/>
        <w:numPr>
          <w:ilvl w:val="0"/>
          <w:numId w:val="3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оцінювати стан ясен;</w:t>
      </w:r>
    </w:p>
    <w:p w:rsidR="00080C65" w:rsidRPr="00970E83" w:rsidRDefault="00080C65" w:rsidP="00970E83">
      <w:pPr>
        <w:widowControl/>
        <w:numPr>
          <w:ilvl w:val="0"/>
          <w:numId w:val="3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визначати індекси гігієни та </w:t>
      </w:r>
      <w:proofErr w:type="spellStart"/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пародонта;</w:t>
      </w:r>
      <w:proofErr w:type="spellEnd"/>
    </w:p>
    <w:p w:rsidR="00800A6A" w:rsidRPr="00970E83" w:rsidRDefault="00080C65" w:rsidP="00970E83">
      <w:pPr>
        <w:widowControl/>
        <w:numPr>
          <w:ilvl w:val="0"/>
          <w:numId w:val="3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складати індивідуальний план профілактики.</w:t>
      </w:r>
    </w:p>
    <w:p w:rsidR="00800A6A" w:rsidRPr="00970E83" w:rsidRDefault="00800A6A" w:rsidP="00970E83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самоконтролю:</w:t>
      </w:r>
    </w:p>
    <w:p w:rsidR="00080C65" w:rsidRPr="00080C65" w:rsidRDefault="00080C65" w:rsidP="00970E83">
      <w:pPr>
        <w:widowControl/>
        <w:numPr>
          <w:ilvl w:val="0"/>
          <w:numId w:val="3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Які захворювання </w:t>
      </w:r>
      <w:proofErr w:type="spellStart"/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зустрічаються у дітей?</w:t>
      </w:r>
    </w:p>
    <w:p w:rsidR="00080C65" w:rsidRPr="00080C65" w:rsidRDefault="00080C65" w:rsidP="00970E83">
      <w:pPr>
        <w:widowControl/>
        <w:numPr>
          <w:ilvl w:val="0"/>
          <w:numId w:val="3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Основні місцеві та загальні етіологічні чинники.</w:t>
      </w:r>
    </w:p>
    <w:p w:rsidR="00080C65" w:rsidRPr="00080C65" w:rsidRDefault="00080C65" w:rsidP="00970E83">
      <w:pPr>
        <w:widowControl/>
        <w:numPr>
          <w:ilvl w:val="0"/>
          <w:numId w:val="3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Роль зубного нальоту в розвитку гінгівіту.</w:t>
      </w:r>
    </w:p>
    <w:p w:rsidR="00080C65" w:rsidRPr="00080C65" w:rsidRDefault="00080C65" w:rsidP="00970E83">
      <w:pPr>
        <w:widowControl/>
        <w:numPr>
          <w:ilvl w:val="0"/>
          <w:numId w:val="3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Методи профілактики захворювань </w:t>
      </w:r>
      <w:proofErr w:type="spellStart"/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080C65" w:rsidRPr="00080C65" w:rsidRDefault="00080C65" w:rsidP="00970E83">
      <w:pPr>
        <w:widowControl/>
        <w:numPr>
          <w:ilvl w:val="0"/>
          <w:numId w:val="3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Значення навчання гігієни у дітей.</w:t>
      </w:r>
    </w:p>
    <w:p w:rsidR="00080C65" w:rsidRPr="00080C65" w:rsidRDefault="00080C65" w:rsidP="00970E83">
      <w:pPr>
        <w:widowControl/>
        <w:numPr>
          <w:ilvl w:val="0"/>
          <w:numId w:val="3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Планування профілактичних заходів.</w:t>
      </w:r>
    </w:p>
    <w:p w:rsidR="00800A6A" w:rsidRPr="00970E83" w:rsidRDefault="00800A6A" w:rsidP="00970E83">
      <w:pPr>
        <w:pStyle w:val="a3"/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Завдання для самостійної роботи здобувача</w:t>
      </w:r>
    </w:p>
    <w:p w:rsidR="00080C65" w:rsidRPr="00080C65" w:rsidRDefault="00080C65" w:rsidP="00970E83">
      <w:pPr>
        <w:widowControl/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Скласти таблицю етіологічних факторів.</w:t>
      </w:r>
    </w:p>
    <w:p w:rsidR="00080C65" w:rsidRPr="00080C65" w:rsidRDefault="00080C65" w:rsidP="00970E83">
      <w:pPr>
        <w:widowControl/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Розробити індивідуальний план профілактики для дитини.</w:t>
      </w:r>
    </w:p>
    <w:p w:rsidR="00080C65" w:rsidRPr="00080C65" w:rsidRDefault="00080C65" w:rsidP="00970E83">
      <w:pPr>
        <w:widowControl/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Описати роль професійної гігієни.</w:t>
      </w:r>
    </w:p>
    <w:p w:rsidR="00080C65" w:rsidRPr="00970E83" w:rsidRDefault="00080C65" w:rsidP="00970E83">
      <w:pPr>
        <w:widowControl/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Підготувати відповіді на контрольні питання.</w:t>
      </w:r>
    </w:p>
    <w:p w:rsidR="00532BFF" w:rsidRPr="00970E83" w:rsidRDefault="00800A6A" w:rsidP="00970E83">
      <w:pPr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970E83">
        <w:rPr>
          <w:rStyle w:val="fontstyle01"/>
          <w:i w:val="0"/>
        </w:rPr>
        <w:t>Те</w:t>
      </w:r>
      <w:r w:rsidR="00970E83">
        <w:rPr>
          <w:rStyle w:val="fontstyle01"/>
          <w:i w:val="0"/>
        </w:rPr>
        <w:t>стові завдання для самоконтролю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1</w:t>
      </w:r>
      <w:r w:rsidR="00080C65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У дитини 10 років під час огляду виявлено гіперемію та кровоточивість ясен, зубний камінь відсутній, гігієна незадовільна. Основний етіологічний чинник захворювання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: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Гіповітаміноз С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Гормональні порушення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М'який зубний наліт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Аутоімунні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процеси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Спадкова схильність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2</w:t>
      </w:r>
      <w:r w:rsidR="00080C65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Який із перелічених чинників є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загальним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етіологічним фактором захворювань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у дітей?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Нависаючі краї пломб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Скупченість зубів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Зубний камінь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Гормональні зміни в пубертатному періоді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Аномалії прикусу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val="ru-RU"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Правильна відповідь: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n-US" w:bidi="ar-SA"/>
        </w:rPr>
        <w:t>D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3</w:t>
      </w:r>
      <w:r w:rsidR="00080C65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Найбільш ефективним методом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первинної профілактики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гінгівіту у дітей є: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Призначення антибіотиків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Хірургічне лікування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Навчання індивідуальної гігієни порожнини рота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Фізіотерапія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Вітамінотерапія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4</w:t>
      </w:r>
      <w:r w:rsidR="00080C65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Який метод входить до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професійної гігієни порожнини рота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у дітей?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Полоскання антисептиками вдома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Вживання вітамінів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Видалення м’якого та твердого зубного нальоту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Призначення антибіотиків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Масаж ясен пальцями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lastRenderedPageBreak/>
        <w:t>Тест 5</w:t>
      </w:r>
      <w:r w:rsidR="00080C65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Основною метою профілактики захворювань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у дітей є: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Усунення болю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Видалення зубного каменю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Запобігання запаленню та його прогресуванню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Лікування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пародонтиту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Протезування</w:t>
      </w:r>
    </w:p>
    <w:p w:rsidR="00532BFF" w:rsidRPr="00970E83" w:rsidRDefault="00532BFF" w:rsidP="00970E83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6</w:t>
      </w:r>
      <w:r w:rsidR="00080C65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Який індекс найчастіше використовують для оцінки запалення ясен у дітей?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КПВ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PMA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CPITN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GI (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Лое-Сілнес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DMFT</w:t>
      </w:r>
    </w:p>
    <w:p w:rsidR="00532BFF" w:rsidRPr="00970E83" w:rsidRDefault="006A148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val="ru-RU"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Правильна відповідь: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n-US" w:bidi="ar-SA"/>
        </w:rPr>
        <w:t>B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7</w:t>
      </w:r>
      <w:r w:rsidR="00080C65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Дитині 12 років із гіпертрофічним гінгівітом рекомендовано комплексну профілактику. Який захід є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обов’язковим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Хірургічне втручання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Професійна гігієна порожнини рота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Антибактеріальна терапія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Фіксація шин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Лікування антидепресантами</w:t>
      </w:r>
    </w:p>
    <w:p w:rsidR="00532BFF" w:rsidRPr="00970E83" w:rsidRDefault="006A148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val="ru-RU"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Правильна відповідь: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n-US" w:bidi="ar-SA"/>
        </w:rPr>
        <w:t>B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8</w:t>
      </w:r>
      <w:r w:rsidR="00080C65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Яка роль зубного нальоту в розвитку захворювань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Захисна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Індиферентна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Є основним етіологічним фактором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Не має значення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Захищає емаль</w:t>
      </w:r>
    </w:p>
    <w:p w:rsidR="00532BFF" w:rsidRPr="00970E83" w:rsidRDefault="006A148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9</w:t>
      </w:r>
      <w:r w:rsidR="00080C65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Що входить до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планування профілактичних заходів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при захворюваннях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у дітей?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Лише медикаментозне лікування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Визначення індивідуального ризику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Тільки хірургічне лікування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D. Призначення антибіотиків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Протезування</w:t>
      </w:r>
    </w:p>
    <w:p w:rsidR="00532BFF" w:rsidRPr="00970E83" w:rsidRDefault="006A148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Правильна відповідь: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n-US" w:bidi="ar-SA"/>
        </w:rPr>
        <w:t>B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10</w:t>
      </w:r>
      <w:r w:rsidR="00080C65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Який засіб найчастіше використовується для місцевої антисептичної профілактики гінгівіту у дітей?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Перекис водню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Фурацилін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Хлоргексидин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Йод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Етанол</w:t>
      </w:r>
    </w:p>
    <w:p w:rsidR="00532BFF" w:rsidRPr="00970E83" w:rsidRDefault="006A148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11</w:t>
      </w:r>
      <w:r w:rsidR="00080C65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До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вторинної профілактики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захворювань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у дітей належить: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Формування шкідливих звичок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Лікування катарального гінгівіту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Навчання гігієни у немовлят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Профілактичні огляди вагітних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Генетичне консультування</w:t>
      </w:r>
    </w:p>
    <w:p w:rsidR="00532BFF" w:rsidRPr="00970E83" w:rsidRDefault="006A148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val="ru-RU"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Правильна відповідь: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n-US" w:bidi="ar-SA"/>
        </w:rPr>
        <w:t>B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12</w:t>
      </w:r>
      <w:r w:rsidR="00080C65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 часто рекомендовано проводити профілактичні огляди дітям з ризиком розвитку гінгівіту?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1 раз на 3 роки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1 раз на рік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1 раз на 6 місяців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Щомісяця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За зверненням</w:t>
      </w:r>
    </w:p>
    <w:p w:rsidR="006A1480" w:rsidRPr="00970E83" w:rsidRDefault="006A148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32BFF" w:rsidRPr="00970E83" w:rsidRDefault="00532BFF" w:rsidP="00970E83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C300CE" w:rsidRPr="00970E83" w:rsidRDefault="00C300CE" w:rsidP="00970E83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532BFF" w:rsidRPr="00970E83" w:rsidRDefault="00800A6A" w:rsidP="00970E83">
      <w:pPr>
        <w:spacing w:before="100" w:beforeAutospacing="1" w:after="100" w:afterAutospacing="1"/>
        <w:outlineLvl w:val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>Тема</w:t>
      </w: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:</w:t>
      </w: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Pr="00970E83">
        <w:rPr>
          <w:rFonts w:ascii="Times New Roman" w:eastAsia="Calibri" w:hAnsi="Times New Roman" w:cs="Times New Roman"/>
          <w:sz w:val="28"/>
          <w:szCs w:val="28"/>
          <w:lang w:eastAsia="ru-RU"/>
        </w:rPr>
        <w:t>. </w:t>
      </w:r>
      <w:r w:rsidR="00532BFF" w:rsidRPr="00970E8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Комплексна система профілактики стоматологічних захворювань у дітей. Основні етапи впровадження та організаційні принципи. Підготовка, складання програми. Критерії оцінки ефективності програми комплексної системи профілактики.</w:t>
      </w:r>
    </w:p>
    <w:p w:rsidR="00800A6A" w:rsidRPr="00970E83" w:rsidRDefault="00800A6A" w:rsidP="00E863EF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Мета: </w:t>
      </w:r>
      <w:r w:rsidR="00080C65" w:rsidRPr="000C2D3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Стоматологічні захворювання (карієс, гінгівіт, </w:t>
      </w:r>
      <w:proofErr w:type="spellStart"/>
      <w:r w:rsidR="00080C65" w:rsidRPr="000C2D3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пародонтальні</w:t>
      </w:r>
      <w:proofErr w:type="spellEnd"/>
      <w:r w:rsidR="00080C65" w:rsidRPr="000C2D3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ураження, аномалії прикусу) належать до найбільш поширених патологій у дітей. Формування комплексної системи профілактики дозволяє значно знизити рівень </w:t>
      </w:r>
      <w:r w:rsidR="00080C65" w:rsidRPr="000C2D3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захворюваності, забезпечити збереження твердих тканин зубів і </w:t>
      </w:r>
      <w:proofErr w:type="spellStart"/>
      <w:r w:rsidR="00080C65" w:rsidRPr="000C2D3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="00080C65" w:rsidRPr="000C2D3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а також сформувати стійкі навички здорового способу життя. Комплексний та організаційно системний підхід є основою державних і регіональних програм стоматологічної профілактики.</w:t>
      </w:r>
    </w:p>
    <w:p w:rsidR="00800A6A" w:rsidRPr="00970E83" w:rsidRDefault="00800A6A" w:rsidP="00970E83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800A6A" w:rsidRPr="00970E83" w:rsidRDefault="00800A6A" w:rsidP="00970E83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</w:p>
    <w:p w:rsidR="00080C65" w:rsidRPr="00080C65" w:rsidRDefault="00080C65" w:rsidP="00970E83">
      <w:pPr>
        <w:widowControl/>
        <w:numPr>
          <w:ilvl w:val="0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знати складові комплексної профілактики стоматологічних захворювань у дітей;</w:t>
      </w:r>
    </w:p>
    <w:p w:rsidR="00080C65" w:rsidRPr="00080C65" w:rsidRDefault="00080C65" w:rsidP="00970E83">
      <w:pPr>
        <w:widowControl/>
        <w:numPr>
          <w:ilvl w:val="0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розуміти етапи впровадження профілактичних програм;</w:t>
      </w:r>
    </w:p>
    <w:p w:rsidR="00080C65" w:rsidRPr="00080C65" w:rsidRDefault="00080C65" w:rsidP="00970E83">
      <w:pPr>
        <w:widowControl/>
        <w:numPr>
          <w:ilvl w:val="0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вміти складати програму комплексної профілактики;</w:t>
      </w:r>
    </w:p>
    <w:p w:rsidR="00080C65" w:rsidRPr="00080C65" w:rsidRDefault="00080C65" w:rsidP="00970E83">
      <w:pPr>
        <w:widowControl/>
        <w:numPr>
          <w:ilvl w:val="0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знати організаційні принципи профілактичної роботи;</w:t>
      </w:r>
    </w:p>
    <w:p w:rsidR="00080C65" w:rsidRPr="00970E83" w:rsidRDefault="00080C65" w:rsidP="00970E83">
      <w:pPr>
        <w:widowControl/>
        <w:numPr>
          <w:ilvl w:val="0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оцінювати ефективність профілактичних заходів за об’єктивними критеріями.</w:t>
      </w:r>
    </w:p>
    <w:p w:rsidR="00800A6A" w:rsidRPr="00970E83" w:rsidRDefault="00800A6A" w:rsidP="00970E83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00A6A" w:rsidRPr="00970E83" w:rsidRDefault="00800A6A" w:rsidP="00970E83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70E83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самоконтролю:</w:t>
      </w:r>
    </w:p>
    <w:p w:rsidR="00A46CA2" w:rsidRPr="00970E83" w:rsidRDefault="00A46CA2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1.</w:t>
      </w:r>
      <w:r w:rsidR="00080C65"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Дайте визначення комплексної системи профілактики стоматологічних захворювань у дітей.</w:t>
      </w:r>
    </w:p>
    <w:p w:rsidR="00080C65" w:rsidRPr="00080C65" w:rsidRDefault="00A46CA2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2.</w:t>
      </w:r>
      <w:r w:rsidR="00080C65"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Яка основна мета та завдання комплексної профілактики?</w:t>
      </w:r>
    </w:p>
    <w:p w:rsidR="00080C65" w:rsidRPr="00080C65" w:rsidRDefault="00A46CA2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3.</w:t>
      </w:r>
      <w:r w:rsidR="00080C65"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Які стоматологічні захворювання найчастіше трапляються у дітей та підлягають профілактиці?</w:t>
      </w:r>
    </w:p>
    <w:p w:rsidR="00080C65" w:rsidRPr="00080C65" w:rsidRDefault="00A46CA2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4.</w:t>
      </w:r>
      <w:r w:rsidR="00080C65"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 Які рівні профілактики застосовують у дитячій стоматології (первинна, вторинна, третинна)?</w:t>
      </w:r>
    </w:p>
    <w:p w:rsidR="00080C65" w:rsidRPr="00080C65" w:rsidRDefault="00A46CA2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5.</w:t>
      </w:r>
      <w:r w:rsidR="00080C65" w:rsidRPr="00080C6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 У чому полягає принцип комплексності профілактичних заходів</w:t>
      </w:r>
    </w:p>
    <w:p w:rsidR="00080C65" w:rsidRPr="00970E83" w:rsidRDefault="00080C65" w:rsidP="00970E83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800A6A" w:rsidRPr="00970E83" w:rsidRDefault="00800A6A" w:rsidP="00970E83">
      <w:pPr>
        <w:jc w:val="center"/>
        <w:rPr>
          <w:rStyle w:val="fontstyle01"/>
          <w:i w:val="0"/>
        </w:rPr>
      </w:pPr>
      <w:r w:rsidRPr="00970E83">
        <w:rPr>
          <w:rStyle w:val="fontstyle01"/>
          <w:i w:val="0"/>
        </w:rPr>
        <w:t>Тестові завдання для самоконтролю</w:t>
      </w:r>
    </w:p>
    <w:p w:rsidR="00800A6A" w:rsidRPr="00970E83" w:rsidRDefault="00800A6A" w:rsidP="00970E83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1</w:t>
      </w:r>
      <w:r w:rsidR="00A46CA2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Комплексна система профілактики стоматологічних захворювань у дітей – це: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Лише лікування карієсу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Сукупність лікувальних заходів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Система взаємопов’язаних профілактичних заходів медичного, санітарно-освітнього та соціального характеру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Хірургічна профілактика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Індивідуальне лікування кожного пацієнта</w:t>
      </w:r>
    </w:p>
    <w:p w:rsidR="00532BFF" w:rsidRPr="00970E83" w:rsidRDefault="006A148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lastRenderedPageBreak/>
        <w:t>Тест 2</w:t>
      </w:r>
      <w:r w:rsidR="00A46CA2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Основною метою комплексної профілактики стоматологічних захворювань у дітей є: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Протезування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Усунення болю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Зниження поширеності та інтенсивності стоматологічних захворювань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Лікування ускладнень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Реабілітація</w:t>
      </w:r>
    </w:p>
    <w:p w:rsidR="00532BFF" w:rsidRPr="00970E83" w:rsidRDefault="006A148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3</w:t>
      </w:r>
      <w:r w:rsidR="00A46CA2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Який принцип є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ключовим організаційним принципом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комплексної профілактики?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Епізодичність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Індивідуалізм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Систематичність і безперервність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Виключно медикаментозний підхід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Тимчасовість</w:t>
      </w:r>
    </w:p>
    <w:p w:rsidR="00532BFF" w:rsidRPr="00970E83" w:rsidRDefault="006A148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4</w:t>
      </w:r>
      <w:r w:rsidR="00A46CA2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До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підготовчого етапу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впровадження профілактичної програми належить: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Проведення герметизації </w:t>
      </w:r>
      <w:proofErr w:type="spellStart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Реалізація програми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Аналіз стоматологічного статусу дітей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Оцінка ефективності програми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Лікування карієсу</w:t>
      </w:r>
    </w:p>
    <w:p w:rsidR="00532BFF" w:rsidRPr="00970E83" w:rsidRDefault="006A148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5</w:t>
      </w:r>
      <w:r w:rsidR="00A46CA2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Який захід характерний для </w:t>
      </w: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етапу планування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програми комплексної профілактики?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Контроль результатів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Лікування ускладнень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Вибір профілактичних методів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Аналіз результатів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Корекція програми</w:t>
      </w:r>
    </w:p>
    <w:p w:rsidR="00532BFF" w:rsidRPr="00970E83" w:rsidRDefault="006A148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32BFF" w:rsidRPr="00E863EF" w:rsidRDefault="00532BFF" w:rsidP="00E863EF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6</w:t>
      </w:r>
      <w:r w:rsidR="00E863EF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На якому етапі проводять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безпосередню реалізацію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профілактичних заходів?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A. Підготовчому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Оціночному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Організаційному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Етапі реалізації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Заключному</w:t>
      </w:r>
    </w:p>
    <w:p w:rsidR="00532BFF" w:rsidRPr="00970E83" w:rsidRDefault="006A148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val="ru-RU"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Правильна відповідь: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n-US" w:bidi="ar-SA"/>
        </w:rPr>
        <w:t>D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7</w:t>
      </w:r>
      <w:r w:rsidR="00A46CA2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Який показник є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медичним критерієм ефективності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програми комплексної профілактики?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Кількість занять з гігієни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Рівень стоматологічної освіти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Зниження показника КПВ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Кількість лікарів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Забезпеченість матеріалами</w:t>
      </w:r>
    </w:p>
    <w:p w:rsidR="00532BFF" w:rsidRPr="00970E83" w:rsidRDefault="006A148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8</w:t>
      </w:r>
      <w:r w:rsidR="00A46CA2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Який з наведених індексів використовують для оцінки інтенсивності карієсу?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PMA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РМА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КПВ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GI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CPITN</w:t>
      </w:r>
    </w:p>
    <w:p w:rsidR="00532BFF" w:rsidRPr="00970E83" w:rsidRDefault="006A148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9</w:t>
      </w:r>
      <w:r w:rsidR="00A46CA2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До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гігієнічних критеріїв ефективності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програми належить: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Зменшення кількості звернень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Покращення індексів гігієни </w:t>
      </w:r>
      <w:r w:rsidRPr="00970E83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✅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Підвищення кваліфікації медперсоналу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Збільшення кількості оглядів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Фінансова забезпеченість</w:t>
      </w:r>
    </w:p>
    <w:p w:rsidR="00532BFF" w:rsidRPr="00970E83" w:rsidRDefault="006A148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val="ru-RU"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Правильна відповідь: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n-US" w:bidi="ar-SA"/>
        </w:rPr>
        <w:t>B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10</w:t>
      </w:r>
      <w:r w:rsidR="00A46CA2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Який показник відносять до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організаційних критеріїв ефективності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Поширеність карієсу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Стан емалі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Охоплення дітей профілактичними заходами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Частота гінгівіту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Зміна мікрофлори</w:t>
      </w:r>
    </w:p>
    <w:p w:rsidR="00532BFF" w:rsidRPr="00970E83" w:rsidRDefault="006A148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Правильна відповідь: C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11</w:t>
      </w:r>
      <w:r w:rsidR="00A46CA2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Хто є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обов’язковими учасниками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впровадження комплексної профілактики у дітей?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Лише стоматолог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Стоматолог і хірург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Стоматолог, педіатр, педагоги, батьки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Тільки батьки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Медична сестра</w:t>
      </w:r>
    </w:p>
    <w:p w:rsidR="00532BFF" w:rsidRPr="00970E83" w:rsidRDefault="006A148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12</w:t>
      </w:r>
      <w:r w:rsidR="00A46CA2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Диференційований підхід у комплексній профілактиці означає: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Проведення заходів лише хворим дітям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Однакові заходи для всіх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Вибір заходів залежно від віку і групи ризику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Лише медикаментозну профілактику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Застосування тільки герметизації</w:t>
      </w:r>
    </w:p>
    <w:p w:rsidR="00532BFF" w:rsidRPr="00970E83" w:rsidRDefault="006A148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13</w:t>
      </w:r>
      <w:r w:rsidR="00A46CA2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Який захід належить до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первинної профілактики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в межах комплексної системи?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Лікування пульпіту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Лікування ускладненого карієсу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Навчання гігієни порожнини рота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Видалення зубів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Протезування</w:t>
      </w:r>
    </w:p>
    <w:p w:rsidR="00532BFF" w:rsidRPr="00970E83" w:rsidRDefault="006A148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14</w:t>
      </w:r>
      <w:r w:rsidR="00A46CA2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Який захід належить до </w:t>
      </w: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контролю та корекції програми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Збір вихідних даних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Навчання дітей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Аналіз проміжних результатів 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Професійна гігієна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Гігієнічне навчання</w:t>
      </w:r>
    </w:p>
    <w:p w:rsidR="00532BFF" w:rsidRPr="00970E83" w:rsidRDefault="006A148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32BFF" w:rsidRPr="00970E83" w:rsidRDefault="00532BFF" w:rsidP="00970E83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Тест 15</w:t>
      </w:r>
      <w:r w:rsidR="00A46CA2" w:rsidRPr="00970E8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.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Кінцевою ознакою ефективності комплексної профілактичної програми є:</w:t>
      </w: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A. Кількість проведених лекцій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Обсяг використаних матеріалів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Поліпшення стоматологічного здоров’я дітей </w:t>
      </w:r>
      <w:r w:rsidRPr="00970E83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✅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Кількість персоналу</w:t>
      </w:r>
      <w:r w:rsidRPr="00970E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Тривалість програми</w:t>
      </w:r>
    </w:p>
    <w:p w:rsidR="006A1480" w:rsidRPr="00970E83" w:rsidRDefault="006A1480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970E8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32BFF" w:rsidRPr="00E863EF" w:rsidRDefault="00E863EF" w:rsidP="00E863EF">
      <w:pPr>
        <w:widowControl/>
        <w:spacing w:before="100" w:beforeAutospacing="1" w:after="100" w:afterAutospacing="1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863EF">
        <w:rPr>
          <w:rStyle w:val="fontstyle01"/>
          <w:i w:val="0"/>
        </w:rPr>
        <w:t>РЕКОМЕНДОВАНА ЛІТЕРАТУРА ДО САМОСТІЙНОЇ РОБОТИ ЗДОБУВАЧІВ</w:t>
      </w:r>
      <w:bookmarkStart w:id="3" w:name="_GoBack"/>
      <w:bookmarkEnd w:id="3"/>
    </w:p>
    <w:p w:rsidR="00E863EF" w:rsidRPr="00E863EF" w:rsidRDefault="00E863EF" w:rsidP="00E863EF">
      <w:pPr>
        <w:widowControl/>
        <w:numPr>
          <w:ilvl w:val="0"/>
          <w:numId w:val="35"/>
        </w:numPr>
        <w:tabs>
          <w:tab w:val="num" w:pos="0"/>
          <w:tab w:val="num" w:pos="142"/>
        </w:tabs>
        <w:spacing w:after="160" w:line="259" w:lineRule="auto"/>
        <w:ind w:left="0" w:firstLine="0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</w:pPr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Терапевтична стоматологія дитячого віку Том1: </w:t>
      </w:r>
      <w:proofErr w:type="spellStart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підруч</w:t>
      </w:r>
      <w:proofErr w:type="spellEnd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./ Л.О. Хоменко, </w:t>
      </w:r>
      <w:proofErr w:type="spellStart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Ю.Б.Чайковський</w:t>
      </w:r>
      <w:proofErr w:type="spellEnd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</w:t>
      </w:r>
      <w:proofErr w:type="spellStart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Н.І.Смоляр</w:t>
      </w:r>
      <w:proofErr w:type="spellEnd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[та ін.]; за ред. проф. Л.О. Хоменко. – К.: Книга плюс, 2016.- 432 с.</w:t>
      </w:r>
    </w:p>
    <w:p w:rsidR="00E863EF" w:rsidRPr="00E863EF" w:rsidRDefault="00E863EF" w:rsidP="00E863EF">
      <w:pPr>
        <w:widowControl/>
        <w:numPr>
          <w:ilvl w:val="0"/>
          <w:numId w:val="35"/>
        </w:numPr>
        <w:tabs>
          <w:tab w:val="num" w:pos="0"/>
          <w:tab w:val="num" w:pos="142"/>
        </w:tabs>
        <w:spacing w:after="160" w:line="259" w:lineRule="auto"/>
        <w:ind w:left="0" w:firstLine="0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</w:pPr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Профілактика в дитячій стоматології. Навчально-методичний посібник І.І. Соколова, О.Г. Соколова, </w:t>
      </w:r>
      <w:proofErr w:type="spellStart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Харьків</w:t>
      </w:r>
      <w:proofErr w:type="spellEnd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: ХНМУ-2019, 84 </w:t>
      </w:r>
      <w:proofErr w:type="spellStart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стор</w:t>
      </w:r>
      <w:proofErr w:type="spellEnd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</w:p>
    <w:p w:rsidR="00E863EF" w:rsidRPr="00E863EF" w:rsidRDefault="00E863EF" w:rsidP="00E863EF">
      <w:pPr>
        <w:widowControl/>
        <w:numPr>
          <w:ilvl w:val="0"/>
          <w:numId w:val="35"/>
        </w:numPr>
        <w:tabs>
          <w:tab w:val="num" w:pos="0"/>
          <w:tab w:val="num" w:pos="142"/>
        </w:tabs>
        <w:spacing w:after="160" w:line="259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</w:pPr>
      <w:proofErr w:type="spellStart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Каськова</w:t>
      </w:r>
      <w:proofErr w:type="spellEnd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Л.Ф., Амосова Л.І., </w:t>
      </w:r>
      <w:proofErr w:type="spellStart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Кулай</w:t>
      </w:r>
      <w:proofErr w:type="spellEnd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О.О. та </w:t>
      </w:r>
      <w:proofErr w:type="spellStart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ін</w:t>
      </w:r>
      <w:proofErr w:type="spellEnd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. </w:t>
      </w:r>
      <w:proofErr w:type="spellStart"/>
      <w:r w:rsidRPr="00E863EF">
        <w:rPr>
          <w:rFonts w:ascii="Times New Roman" w:eastAsia="Calibri" w:hAnsi="Times New Roman" w:cs="Times New Roman"/>
          <w:i/>
          <w:iCs/>
          <w:color w:val="auto"/>
          <w:sz w:val="28"/>
          <w:szCs w:val="28"/>
          <w:lang w:val="ru-RU" w:eastAsia="ru-RU" w:bidi="ar-SA"/>
        </w:rPr>
        <w:t>Профілактика</w:t>
      </w:r>
      <w:proofErr w:type="spellEnd"/>
      <w:r w:rsidRPr="00E863EF">
        <w:rPr>
          <w:rFonts w:ascii="Times New Roman" w:eastAsia="Calibri" w:hAnsi="Times New Roman" w:cs="Times New Roman"/>
          <w:i/>
          <w:iCs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E863EF">
        <w:rPr>
          <w:rFonts w:ascii="Times New Roman" w:eastAsia="Calibri" w:hAnsi="Times New Roman" w:cs="Times New Roman"/>
          <w:i/>
          <w:iCs/>
          <w:color w:val="auto"/>
          <w:sz w:val="28"/>
          <w:szCs w:val="28"/>
          <w:lang w:val="ru-RU" w:eastAsia="ru-RU" w:bidi="ar-SA"/>
        </w:rPr>
        <w:t>стоматологічних</w:t>
      </w:r>
      <w:proofErr w:type="spellEnd"/>
      <w:r w:rsidRPr="00E863EF">
        <w:rPr>
          <w:rFonts w:ascii="Times New Roman" w:eastAsia="Calibri" w:hAnsi="Times New Roman" w:cs="Times New Roman"/>
          <w:i/>
          <w:iCs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E863EF">
        <w:rPr>
          <w:rFonts w:ascii="Times New Roman" w:eastAsia="Calibri" w:hAnsi="Times New Roman" w:cs="Times New Roman"/>
          <w:i/>
          <w:iCs/>
          <w:color w:val="auto"/>
          <w:sz w:val="28"/>
          <w:szCs w:val="28"/>
          <w:lang w:val="ru-RU" w:eastAsia="ru-RU" w:bidi="ar-SA"/>
        </w:rPr>
        <w:t>захворювань</w:t>
      </w:r>
      <w:proofErr w:type="spellEnd"/>
      <w:r w:rsidRPr="00E863EF">
        <w:rPr>
          <w:rFonts w:ascii="Times New Roman" w:eastAsia="Calibri" w:hAnsi="Times New Roman" w:cs="Times New Roman"/>
          <w:i/>
          <w:iCs/>
          <w:color w:val="auto"/>
          <w:sz w:val="28"/>
          <w:szCs w:val="28"/>
          <w:lang w:val="ru-RU" w:eastAsia="ru-RU" w:bidi="ar-SA"/>
        </w:rPr>
        <w:t>. (</w:t>
      </w:r>
      <w:proofErr w:type="spellStart"/>
      <w:r w:rsidRPr="00E863EF">
        <w:rPr>
          <w:rFonts w:ascii="Times New Roman" w:eastAsia="Calibri" w:hAnsi="Times New Roman" w:cs="Times New Roman"/>
          <w:i/>
          <w:iCs/>
          <w:color w:val="auto"/>
          <w:sz w:val="28"/>
          <w:szCs w:val="28"/>
          <w:lang w:val="ru-RU" w:eastAsia="ru-RU" w:bidi="ar-SA"/>
        </w:rPr>
        <w:t>Дитяча</w:t>
      </w:r>
      <w:proofErr w:type="spellEnd"/>
      <w:r w:rsidRPr="00E863EF">
        <w:rPr>
          <w:rFonts w:ascii="Times New Roman" w:eastAsia="Calibri" w:hAnsi="Times New Roman" w:cs="Times New Roman"/>
          <w:i/>
          <w:iCs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E863EF">
        <w:rPr>
          <w:rFonts w:ascii="Times New Roman" w:eastAsia="Calibri" w:hAnsi="Times New Roman" w:cs="Times New Roman"/>
          <w:i/>
          <w:iCs/>
          <w:color w:val="auto"/>
          <w:sz w:val="28"/>
          <w:szCs w:val="28"/>
          <w:lang w:val="ru-RU" w:eastAsia="ru-RU" w:bidi="ar-SA"/>
        </w:rPr>
        <w:t>стоматологія</w:t>
      </w:r>
      <w:proofErr w:type="spellEnd"/>
      <w:r w:rsidRPr="00E863EF">
        <w:rPr>
          <w:rFonts w:ascii="Times New Roman" w:eastAsia="Calibri" w:hAnsi="Times New Roman" w:cs="Times New Roman"/>
          <w:i/>
          <w:iCs/>
          <w:color w:val="auto"/>
          <w:sz w:val="28"/>
          <w:szCs w:val="28"/>
          <w:lang w:val="ru-RU" w:eastAsia="ru-RU" w:bidi="ar-SA"/>
        </w:rPr>
        <w:t xml:space="preserve">): </w:t>
      </w:r>
      <w:proofErr w:type="spellStart"/>
      <w:r w:rsidRPr="00E863EF">
        <w:rPr>
          <w:rFonts w:ascii="Times New Roman" w:eastAsia="Calibri" w:hAnsi="Times New Roman" w:cs="Times New Roman"/>
          <w:i/>
          <w:iCs/>
          <w:color w:val="auto"/>
          <w:sz w:val="28"/>
          <w:szCs w:val="28"/>
          <w:lang w:val="ru-RU" w:eastAsia="ru-RU" w:bidi="ar-SA"/>
        </w:rPr>
        <w:t>Підручник</w:t>
      </w:r>
      <w:proofErr w:type="spellEnd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. – </w:t>
      </w:r>
      <w:proofErr w:type="spellStart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Льв</w:t>
      </w:r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ів</w:t>
      </w:r>
      <w:proofErr w:type="spellEnd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: </w:t>
      </w:r>
      <w:proofErr w:type="spellStart"/>
      <w:proofErr w:type="gramStart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Магнолія</w:t>
      </w:r>
      <w:proofErr w:type="spellEnd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 2019</w:t>
      </w:r>
      <w:proofErr w:type="gramEnd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. – 404 с. </w:t>
      </w:r>
    </w:p>
    <w:p w:rsidR="00E863EF" w:rsidRPr="00E863EF" w:rsidRDefault="00E863EF" w:rsidP="00E863EF">
      <w:pPr>
        <w:widowControl/>
        <w:numPr>
          <w:ilvl w:val="0"/>
          <w:numId w:val="35"/>
        </w:numPr>
        <w:tabs>
          <w:tab w:val="num" w:pos="0"/>
          <w:tab w:val="num" w:pos="142"/>
        </w:tabs>
        <w:spacing w:after="160" w:line="259" w:lineRule="auto"/>
        <w:ind w:left="0" w:firstLine="0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</w:pPr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Терапевтична стоматологія дитячого віку Том 2: </w:t>
      </w:r>
      <w:proofErr w:type="spellStart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підруч</w:t>
      </w:r>
      <w:proofErr w:type="spellEnd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./ Л.О. Хоменко, </w:t>
      </w:r>
      <w:proofErr w:type="spellStart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Ю.Б.Чайковський</w:t>
      </w:r>
      <w:proofErr w:type="spellEnd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О.В. </w:t>
      </w:r>
      <w:proofErr w:type="spellStart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Савичук</w:t>
      </w:r>
      <w:proofErr w:type="spellEnd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[та ін.]; за ред. проф. Л.О. Хоменко. – К.: Книга плюс, 2016.- 328 с.</w:t>
      </w:r>
    </w:p>
    <w:p w:rsidR="00E863EF" w:rsidRPr="00E863EF" w:rsidRDefault="00E863EF" w:rsidP="00E863EF">
      <w:pPr>
        <w:widowControl/>
        <w:numPr>
          <w:ilvl w:val="0"/>
          <w:numId w:val="35"/>
        </w:numPr>
        <w:tabs>
          <w:tab w:val="num" w:pos="0"/>
          <w:tab w:val="num" w:pos="142"/>
        </w:tabs>
        <w:spacing w:after="160" w:line="259" w:lineRule="auto"/>
        <w:ind w:left="0" w:firstLine="0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</w:pPr>
      <w:proofErr w:type="spellStart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Каськова</w:t>
      </w:r>
      <w:proofErr w:type="spellEnd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Л.Ф. Профілактика стоматологічних захворювань (збірник тестових завдань для диференційованого тестового контролю знань студентів 3 курсу)/Л.Ф. </w:t>
      </w:r>
      <w:proofErr w:type="spellStart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Каськова</w:t>
      </w:r>
      <w:proofErr w:type="spellEnd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, С.Ч. Новікова, О.Е. Абрамова. – Полтава, 2011. – 107 с.</w:t>
      </w:r>
    </w:p>
    <w:p w:rsidR="00E863EF" w:rsidRPr="00E863EF" w:rsidRDefault="00E863EF" w:rsidP="00E863EF">
      <w:pPr>
        <w:widowControl/>
        <w:numPr>
          <w:ilvl w:val="0"/>
          <w:numId w:val="35"/>
        </w:numPr>
        <w:tabs>
          <w:tab w:val="num" w:pos="0"/>
          <w:tab w:val="num" w:pos="142"/>
        </w:tabs>
        <w:spacing w:after="160" w:line="259" w:lineRule="auto"/>
        <w:ind w:left="0" w:firstLine="0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</w:pPr>
      <w:proofErr w:type="spellStart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Kaskova</w:t>
      </w:r>
      <w:proofErr w:type="spellEnd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L</w:t>
      </w:r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F</w:t>
      </w:r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 А</w:t>
      </w:r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prevention of dental diseases</w:t>
      </w:r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(</w:t>
      </w:r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workbook of tests for</w:t>
      </w:r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3 </w:t>
      </w:r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course students</w:t>
      </w:r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) / </w:t>
      </w:r>
      <w:proofErr w:type="spellStart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Kaskova</w:t>
      </w:r>
      <w:proofErr w:type="spellEnd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L</w:t>
      </w:r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F</w:t>
      </w:r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.,</w:t>
      </w:r>
      <w:r w:rsidRPr="00E863EF">
        <w:rPr>
          <w:rFonts w:ascii="Times New Roman" w:eastAsia="Calibri" w:hAnsi="Times New Roman" w:cs="Times New Roman"/>
          <w:b/>
          <w:color w:val="auto"/>
          <w:sz w:val="28"/>
          <w:szCs w:val="28"/>
          <w:lang w:eastAsia="ru-RU" w:bidi="ar-SA"/>
        </w:rPr>
        <w:t xml:space="preserve"> </w:t>
      </w:r>
      <w:proofErr w:type="spellStart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Novikova</w:t>
      </w:r>
      <w:proofErr w:type="spellEnd"/>
      <w:r w:rsidRPr="00E863EF">
        <w:rPr>
          <w:rFonts w:ascii="Times New Roman" w:eastAsia="Calibri" w:hAnsi="Times New Roman" w:cs="Times New Roman"/>
          <w:b/>
          <w:color w:val="auto"/>
          <w:sz w:val="28"/>
          <w:szCs w:val="28"/>
          <w:lang w:val="en-US" w:eastAsia="ru-RU" w:bidi="ar-SA"/>
        </w:rPr>
        <w:t xml:space="preserve"> </w:t>
      </w:r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</w:t>
      </w:r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C</w:t>
      </w:r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.,</w:t>
      </w:r>
      <w:r w:rsidRPr="00E863EF">
        <w:rPr>
          <w:rFonts w:ascii="Times New Roman" w:eastAsia="Calibri" w:hAnsi="Times New Roman" w:cs="Times New Roman"/>
          <w:b/>
          <w:color w:val="auto"/>
          <w:sz w:val="28"/>
          <w:szCs w:val="28"/>
          <w:lang w:eastAsia="ru-RU" w:bidi="ar-SA"/>
        </w:rPr>
        <w:t xml:space="preserve"> </w:t>
      </w:r>
      <w:proofErr w:type="spellStart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Anoprieva</w:t>
      </w:r>
      <w:proofErr w:type="spellEnd"/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N</w:t>
      </w:r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</w:t>
      </w:r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M</w:t>
      </w:r>
      <w:r w:rsidRPr="00E863EF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. – Полтава, 2016. – 125с.</w:t>
      </w:r>
    </w:p>
    <w:p w:rsidR="00E863EF" w:rsidRPr="00E863EF" w:rsidRDefault="00E863EF" w:rsidP="00E863EF">
      <w:pPr>
        <w:widowControl/>
        <w:tabs>
          <w:tab w:val="num" w:pos="0"/>
          <w:tab w:val="num" w:pos="142"/>
        </w:tabs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</w:pPr>
    </w:p>
    <w:p w:rsidR="00532BFF" w:rsidRPr="00970E83" w:rsidRDefault="00532BFF" w:rsidP="00970E83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532BFF" w:rsidRPr="00970E83" w:rsidRDefault="00532BFF" w:rsidP="00970E8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C300CE" w:rsidRPr="00970E83" w:rsidRDefault="00C300CE" w:rsidP="00970E83">
      <w:pPr>
        <w:rPr>
          <w:rStyle w:val="fontstyle01"/>
          <w:i w:val="0"/>
        </w:rPr>
      </w:pPr>
    </w:p>
    <w:p w:rsidR="00C300CE" w:rsidRPr="00970E83" w:rsidRDefault="00C300CE" w:rsidP="00970E83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C300CE" w:rsidRPr="00970E83" w:rsidRDefault="00C300CE" w:rsidP="00970E83">
      <w:pPr>
        <w:widowControl/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</w:p>
    <w:sectPr w:rsidR="00C300CE" w:rsidRPr="00970E8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C1EE5"/>
    <w:multiLevelType w:val="multilevel"/>
    <w:tmpl w:val="D0BC57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374CAF"/>
    <w:multiLevelType w:val="multilevel"/>
    <w:tmpl w:val="39EEA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0B2966"/>
    <w:multiLevelType w:val="multilevel"/>
    <w:tmpl w:val="C53C2B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1512C1"/>
    <w:multiLevelType w:val="multilevel"/>
    <w:tmpl w:val="52503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8483591"/>
    <w:multiLevelType w:val="multilevel"/>
    <w:tmpl w:val="7B921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AE5A92"/>
    <w:multiLevelType w:val="multilevel"/>
    <w:tmpl w:val="D68C4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4E43FD"/>
    <w:multiLevelType w:val="multilevel"/>
    <w:tmpl w:val="269C7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BA121F7"/>
    <w:multiLevelType w:val="multilevel"/>
    <w:tmpl w:val="74789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E2598F"/>
    <w:multiLevelType w:val="multilevel"/>
    <w:tmpl w:val="1E805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550756"/>
    <w:multiLevelType w:val="multilevel"/>
    <w:tmpl w:val="57E66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E6385D"/>
    <w:multiLevelType w:val="multilevel"/>
    <w:tmpl w:val="0D2CD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B7749B"/>
    <w:multiLevelType w:val="multilevel"/>
    <w:tmpl w:val="443E9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C2B1B70"/>
    <w:multiLevelType w:val="multilevel"/>
    <w:tmpl w:val="B3F2D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6066C6"/>
    <w:multiLevelType w:val="multilevel"/>
    <w:tmpl w:val="27C2C3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4E74521"/>
    <w:multiLevelType w:val="multilevel"/>
    <w:tmpl w:val="7DB4C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0041E69"/>
    <w:multiLevelType w:val="multilevel"/>
    <w:tmpl w:val="C882DF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0CF0E99"/>
    <w:multiLevelType w:val="multilevel"/>
    <w:tmpl w:val="8C865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C57774C"/>
    <w:multiLevelType w:val="multilevel"/>
    <w:tmpl w:val="CED8D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D3E1A08"/>
    <w:multiLevelType w:val="multilevel"/>
    <w:tmpl w:val="DC2C3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2CC2021"/>
    <w:multiLevelType w:val="multilevel"/>
    <w:tmpl w:val="AF40D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5F56D5B"/>
    <w:multiLevelType w:val="multilevel"/>
    <w:tmpl w:val="0C58E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9751F29"/>
    <w:multiLevelType w:val="multilevel"/>
    <w:tmpl w:val="1F962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9EF6C1D"/>
    <w:multiLevelType w:val="multilevel"/>
    <w:tmpl w:val="E5546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0433161"/>
    <w:multiLevelType w:val="multilevel"/>
    <w:tmpl w:val="32CAFB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1D74EB1"/>
    <w:multiLevelType w:val="multilevel"/>
    <w:tmpl w:val="5E928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33370F8"/>
    <w:multiLevelType w:val="multilevel"/>
    <w:tmpl w:val="47DAF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6150E99"/>
    <w:multiLevelType w:val="multilevel"/>
    <w:tmpl w:val="526A4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71C7D00"/>
    <w:multiLevelType w:val="hybridMultilevel"/>
    <w:tmpl w:val="777E79CE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CB04F0"/>
    <w:multiLevelType w:val="multilevel"/>
    <w:tmpl w:val="300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C0D02C8"/>
    <w:multiLevelType w:val="multilevel"/>
    <w:tmpl w:val="BD24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DB50BC3"/>
    <w:multiLevelType w:val="multilevel"/>
    <w:tmpl w:val="E27C6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FE203F6"/>
    <w:multiLevelType w:val="multilevel"/>
    <w:tmpl w:val="530EA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3C9331C"/>
    <w:multiLevelType w:val="multilevel"/>
    <w:tmpl w:val="0DDC2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6E339D1"/>
    <w:multiLevelType w:val="multilevel"/>
    <w:tmpl w:val="8D441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DB31851"/>
    <w:multiLevelType w:val="multilevel"/>
    <w:tmpl w:val="452AC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6"/>
  </w:num>
  <w:num w:numId="3">
    <w:abstractNumId w:val="19"/>
  </w:num>
  <w:num w:numId="4">
    <w:abstractNumId w:val="14"/>
  </w:num>
  <w:num w:numId="5">
    <w:abstractNumId w:val="9"/>
  </w:num>
  <w:num w:numId="6">
    <w:abstractNumId w:val="8"/>
  </w:num>
  <w:num w:numId="7">
    <w:abstractNumId w:val="7"/>
  </w:num>
  <w:num w:numId="8">
    <w:abstractNumId w:val="1"/>
  </w:num>
  <w:num w:numId="9">
    <w:abstractNumId w:val="28"/>
  </w:num>
  <w:num w:numId="10">
    <w:abstractNumId w:val="25"/>
  </w:num>
  <w:num w:numId="11">
    <w:abstractNumId w:val="0"/>
  </w:num>
  <w:num w:numId="12">
    <w:abstractNumId w:val="17"/>
  </w:num>
  <w:num w:numId="13">
    <w:abstractNumId w:val="4"/>
  </w:num>
  <w:num w:numId="14">
    <w:abstractNumId w:val="18"/>
  </w:num>
  <w:num w:numId="15">
    <w:abstractNumId w:val="20"/>
  </w:num>
  <w:num w:numId="16">
    <w:abstractNumId w:val="16"/>
  </w:num>
  <w:num w:numId="17">
    <w:abstractNumId w:val="24"/>
  </w:num>
  <w:num w:numId="18">
    <w:abstractNumId w:val="21"/>
  </w:num>
  <w:num w:numId="19">
    <w:abstractNumId w:val="30"/>
  </w:num>
  <w:num w:numId="20">
    <w:abstractNumId w:val="12"/>
  </w:num>
  <w:num w:numId="21">
    <w:abstractNumId w:val="2"/>
  </w:num>
  <w:num w:numId="22">
    <w:abstractNumId w:val="13"/>
  </w:num>
  <w:num w:numId="23">
    <w:abstractNumId w:val="11"/>
  </w:num>
  <w:num w:numId="24">
    <w:abstractNumId w:val="15"/>
  </w:num>
  <w:num w:numId="25">
    <w:abstractNumId w:val="23"/>
  </w:num>
  <w:num w:numId="26">
    <w:abstractNumId w:val="5"/>
  </w:num>
  <w:num w:numId="27">
    <w:abstractNumId w:val="10"/>
  </w:num>
  <w:num w:numId="28">
    <w:abstractNumId w:val="31"/>
  </w:num>
  <w:num w:numId="29">
    <w:abstractNumId w:val="29"/>
  </w:num>
  <w:num w:numId="30">
    <w:abstractNumId w:val="33"/>
  </w:num>
  <w:num w:numId="31">
    <w:abstractNumId w:val="26"/>
  </w:num>
  <w:num w:numId="32">
    <w:abstractNumId w:val="34"/>
  </w:num>
  <w:num w:numId="33">
    <w:abstractNumId w:val="22"/>
  </w:num>
  <w:num w:numId="34">
    <w:abstractNumId w:val="32"/>
  </w:num>
  <w:num w:numId="35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0CE"/>
    <w:rsid w:val="00080C65"/>
    <w:rsid w:val="001079B2"/>
    <w:rsid w:val="003F63FC"/>
    <w:rsid w:val="0044538E"/>
    <w:rsid w:val="00532BFF"/>
    <w:rsid w:val="00641640"/>
    <w:rsid w:val="006A1480"/>
    <w:rsid w:val="007026D9"/>
    <w:rsid w:val="00800A6A"/>
    <w:rsid w:val="00970E83"/>
    <w:rsid w:val="00A04E1B"/>
    <w:rsid w:val="00A46CA2"/>
    <w:rsid w:val="00C300CE"/>
    <w:rsid w:val="00C56351"/>
    <w:rsid w:val="00D30B53"/>
    <w:rsid w:val="00E86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B8A2C"/>
  <w15:chartTrackingRefBased/>
  <w15:docId w15:val="{D431261B-EC39-452A-856D-B4E93BCA4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C300CE"/>
    <w:pPr>
      <w:widowControl w:val="0"/>
      <w:spacing w:after="0" w:line="240" w:lineRule="auto"/>
    </w:pPr>
    <w:rPr>
      <w:rFonts w:ascii="Microsoft YaHei" w:eastAsia="Microsoft YaHei" w:hAnsi="Microsoft YaHei" w:cs="Microsoft YaHei"/>
      <w:color w:val="000000"/>
      <w:sz w:val="24"/>
      <w:szCs w:val="24"/>
      <w:lang w:eastAsia="uk-UA" w:bidi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00CE"/>
    <w:pPr>
      <w:ind w:left="720"/>
      <w:contextualSpacing/>
    </w:pPr>
  </w:style>
  <w:style w:type="character" w:customStyle="1" w:styleId="fontstyle01">
    <w:name w:val="fontstyle01"/>
    <w:basedOn w:val="a0"/>
    <w:rsid w:val="00C300CE"/>
    <w:rPr>
      <w:rFonts w:ascii="Times New Roman" w:hAnsi="Times New Roman" w:cs="Times New Roman" w:hint="default"/>
      <w:b/>
      <w:bCs/>
      <w:i/>
      <w:iCs/>
      <w:color w:val="000000"/>
      <w:sz w:val="28"/>
      <w:szCs w:val="28"/>
    </w:rPr>
  </w:style>
  <w:style w:type="paragraph" w:styleId="a4">
    <w:name w:val="Normal (Web)"/>
    <w:basedOn w:val="a"/>
    <w:uiPriority w:val="99"/>
    <w:semiHidden/>
    <w:unhideWhenUsed/>
    <w:rsid w:val="003F63FC"/>
    <w:pPr>
      <w:widowControl/>
      <w:spacing w:after="160" w:line="259" w:lineRule="auto"/>
    </w:pPr>
    <w:rPr>
      <w:rFonts w:ascii="Times New Roman" w:eastAsiaTheme="minorHAnsi" w:hAnsi="Times New Roman" w:cs="Times New Roman"/>
      <w:color w:val="auto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9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1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1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5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21128</Words>
  <Characters>12044</Characters>
  <Application>Microsoft Office Word</Application>
  <DocSecurity>0</DocSecurity>
  <Lines>100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 Йосипівна Тарасенко</dc:creator>
  <cp:keywords/>
  <dc:description/>
  <cp:lastModifiedBy>Ірина Йосипівна Тарасенко</cp:lastModifiedBy>
  <cp:revision>2</cp:revision>
  <dcterms:created xsi:type="dcterms:W3CDTF">2025-12-10T18:41:00Z</dcterms:created>
  <dcterms:modified xsi:type="dcterms:W3CDTF">2025-12-10T18:41:00Z</dcterms:modified>
</cp:coreProperties>
</file>