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9565734"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bookmarkStart w:id="0" w:name="_GoBack"/>
      <w:bookmarkEnd w:id="0"/>
      <w:r w:rsidRPr="00FB21FF">
        <w:rPr>
          <w:rFonts w:ascii="Times New Roman" w:eastAsia="Calibri" w:hAnsi="Times New Roman" w:cs="Times New Roman"/>
          <w:b/>
          <w:sz w:val="28"/>
          <w:szCs w:val="28"/>
          <w:lang w:val="uk-UA" w:eastAsia="ru-RU"/>
        </w:rPr>
        <w:t>МІНІСТЕРСТВО ОХОРОНИ ЗДОРОВ’Я УКРАЇНИ</w:t>
      </w:r>
    </w:p>
    <w:p w14:paraId="305C5E14"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p>
    <w:p w14:paraId="6291E63A"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ОДЕСЬКИЙ НАЦІОНАЛЬНИЙ МЕДИЧНИЙ УНІВЕРСИТЕТ</w:t>
      </w:r>
    </w:p>
    <w:p w14:paraId="123A2B6B" w14:textId="77777777" w:rsidR="002C780C" w:rsidRPr="00FB21FF" w:rsidRDefault="002C780C" w:rsidP="002C780C">
      <w:pPr>
        <w:widowControl w:val="0"/>
        <w:spacing w:after="0" w:line="240" w:lineRule="auto"/>
        <w:jc w:val="center"/>
        <w:rPr>
          <w:rFonts w:ascii="Times New Roman" w:eastAsia="Calibri" w:hAnsi="Times New Roman" w:cs="Times New Roman"/>
          <w:sz w:val="28"/>
          <w:szCs w:val="28"/>
          <w:lang w:val="uk-UA" w:eastAsia="ru-RU"/>
        </w:rPr>
      </w:pPr>
    </w:p>
    <w:p w14:paraId="4478C626" w14:textId="77777777" w:rsidR="008627BB" w:rsidRPr="00F4140C" w:rsidRDefault="008627BB" w:rsidP="008627BB">
      <w:pPr>
        <w:widowControl w:val="0"/>
        <w:spacing w:after="0" w:line="240" w:lineRule="auto"/>
        <w:jc w:val="center"/>
        <w:rPr>
          <w:rFonts w:ascii="Times New Roman" w:eastAsia="Calibri" w:hAnsi="Times New Roman" w:cs="Times New Roman"/>
          <w:sz w:val="28"/>
          <w:szCs w:val="28"/>
          <w:lang w:eastAsia="ru-RU"/>
        </w:rPr>
      </w:pPr>
      <w:r w:rsidRPr="00F4140C">
        <w:rPr>
          <w:rFonts w:ascii="Times New Roman" w:eastAsia="Calibri" w:hAnsi="Times New Roman" w:cs="Times New Roman"/>
          <w:sz w:val="28"/>
          <w:szCs w:val="28"/>
          <w:lang w:eastAsia="ru-RU"/>
        </w:rPr>
        <w:t>Кафедра терапевтичної та дитячої стоматології</w:t>
      </w:r>
    </w:p>
    <w:p w14:paraId="129D4BD0"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3772223C"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tbl>
      <w:tblPr>
        <w:tblW w:w="9854" w:type="dxa"/>
        <w:tblLayout w:type="fixed"/>
        <w:tblLook w:val="0000" w:firstRow="0" w:lastRow="0" w:firstColumn="0" w:lastColumn="0" w:noHBand="0" w:noVBand="0"/>
      </w:tblPr>
      <w:tblGrid>
        <w:gridCol w:w="3686"/>
        <w:gridCol w:w="6168"/>
      </w:tblGrid>
      <w:tr w:rsidR="002C780C" w:rsidRPr="00FB21FF" w14:paraId="6D484A96" w14:textId="77777777" w:rsidTr="00164D00">
        <w:tc>
          <w:tcPr>
            <w:tcW w:w="3686" w:type="dxa"/>
          </w:tcPr>
          <w:p w14:paraId="30983010"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6168" w:type="dxa"/>
          </w:tcPr>
          <w:p w14:paraId="5978AE9A" w14:textId="77777777" w:rsidR="002C780C" w:rsidRPr="00FB21FF" w:rsidRDefault="002C780C" w:rsidP="00164D00">
            <w:pPr>
              <w:widowControl w:val="0"/>
              <w:spacing w:after="0" w:line="240" w:lineRule="auto"/>
              <w:rPr>
                <w:rFonts w:ascii="Times New Roman" w:eastAsia="Calibri" w:hAnsi="Times New Roman" w:cs="Times New Roman"/>
                <w:b/>
                <w:sz w:val="28"/>
                <w:szCs w:val="28"/>
                <w:lang w:val="uk-UA" w:eastAsia="ru-RU"/>
              </w:rPr>
            </w:pPr>
            <w:r w:rsidRPr="00FB21FF">
              <w:rPr>
                <w:rFonts w:ascii="Times New Roman" w:hAnsi="Times New Roman" w:cs="Times New Roman"/>
                <w:noProof/>
                <w:sz w:val="28"/>
                <w:szCs w:val="28"/>
                <w:lang w:val="uk-UA" w:eastAsia="uk-UA"/>
              </w:rPr>
              <w:drawing>
                <wp:anchor distT="0" distB="0" distL="0" distR="0" simplePos="0" relativeHeight="251663360" behindDoc="0" locked="0" layoutInCell="1" allowOverlap="1" wp14:anchorId="7D6CE3AC" wp14:editId="5567372B">
                  <wp:simplePos x="0" y="0"/>
                  <wp:positionH relativeFrom="column">
                    <wp:posOffset>-207010</wp:posOffset>
                  </wp:positionH>
                  <wp:positionV relativeFrom="paragraph">
                    <wp:posOffset>132715</wp:posOffset>
                  </wp:positionV>
                  <wp:extent cx="2530475" cy="1079500"/>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noChangeArrowheads="1"/>
                          </pic:cNvPicPr>
                        </pic:nvPicPr>
                        <pic:blipFill>
                          <a:blip r:embed="rId7"/>
                          <a:stretch>
                            <a:fillRect/>
                          </a:stretch>
                        </pic:blipFill>
                        <pic:spPr bwMode="auto">
                          <a:xfrm>
                            <a:off x="0" y="0"/>
                            <a:ext cx="2530475" cy="1079500"/>
                          </a:xfrm>
                          <a:prstGeom prst="rect">
                            <a:avLst/>
                          </a:prstGeom>
                        </pic:spPr>
                      </pic:pic>
                    </a:graphicData>
                  </a:graphic>
                </wp:anchor>
              </w:drawing>
            </w:r>
            <w:r w:rsidRPr="00FB21FF">
              <w:rPr>
                <w:rFonts w:ascii="Times New Roman" w:eastAsia="Calibri" w:hAnsi="Times New Roman" w:cs="Times New Roman"/>
                <w:noProof/>
                <w:sz w:val="28"/>
                <w:szCs w:val="28"/>
                <w:lang w:val="uk-UA" w:eastAsia="uk-UA"/>
              </w:rPr>
              <w:drawing>
                <wp:anchor distT="0" distB="0" distL="0" distR="0" simplePos="0" relativeHeight="251661312" behindDoc="0" locked="0" layoutInCell="1" allowOverlap="1" wp14:anchorId="73BC45DC" wp14:editId="18D0EF94">
                  <wp:simplePos x="0" y="0"/>
                  <wp:positionH relativeFrom="column">
                    <wp:posOffset>1057910</wp:posOffset>
                  </wp:positionH>
                  <wp:positionV relativeFrom="paragraph">
                    <wp:posOffset>-95885</wp:posOffset>
                  </wp:positionV>
                  <wp:extent cx="1914525" cy="1722755"/>
                  <wp:effectExtent l="0" t="0" r="0" b="0"/>
                  <wp:wrapNone/>
                  <wp:docPr id="2" name="Picture 37" descr="E:\Работа\Подписи и печати\Печати\Медин\Печать Медина.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7" descr="E:\Работа\Подписи и печати\Печати\Медин\Печать Медина.png"/>
                          <pic:cNvPicPr>
                            <a:picLocks noChangeAspect="1" noChangeArrowheads="1"/>
                          </pic:cNvPicPr>
                        </pic:nvPicPr>
                        <pic:blipFill>
                          <a:blip r:embed="rId8"/>
                          <a:stretch>
                            <a:fillRect/>
                          </a:stretch>
                        </pic:blipFill>
                        <pic:spPr bwMode="auto">
                          <a:xfrm>
                            <a:off x="0" y="0"/>
                            <a:ext cx="1914525" cy="1722755"/>
                          </a:xfrm>
                          <a:prstGeom prst="rect">
                            <a:avLst/>
                          </a:prstGeom>
                        </pic:spPr>
                      </pic:pic>
                    </a:graphicData>
                  </a:graphic>
                </wp:anchor>
              </w:drawing>
            </w:r>
            <w:r w:rsidRPr="00FB21FF">
              <w:rPr>
                <w:rFonts w:ascii="Times New Roman" w:eastAsia="Calibri" w:hAnsi="Times New Roman" w:cs="Times New Roman"/>
                <w:b/>
                <w:sz w:val="28"/>
                <w:szCs w:val="28"/>
                <w:lang w:val="uk-UA" w:eastAsia="ru-RU"/>
              </w:rPr>
              <w:t>ЗАТВЕРДЖУЮ</w:t>
            </w:r>
          </w:p>
          <w:p w14:paraId="05CF2D27" w14:textId="77777777" w:rsidR="002C780C" w:rsidRPr="00FB21FF" w:rsidRDefault="002C780C" w:rsidP="00164D00">
            <w:pPr>
              <w:widowControl w:val="0"/>
              <w:spacing w:after="0" w:line="240" w:lineRule="auto"/>
              <w:outlineLvl w:val="7"/>
              <w:rPr>
                <w:rFonts w:ascii="Times New Roman" w:eastAsia="Calibri" w:hAnsi="Times New Roman" w:cs="Times New Roman"/>
                <w:iCs/>
                <w:sz w:val="28"/>
                <w:szCs w:val="28"/>
                <w:lang w:val="uk-UA" w:eastAsia="ru-RU"/>
              </w:rPr>
            </w:pPr>
          </w:p>
          <w:p w14:paraId="7803F786" w14:textId="77777777" w:rsidR="002C780C" w:rsidRPr="00FB21FF" w:rsidRDefault="002C780C" w:rsidP="00164D00">
            <w:pPr>
              <w:widowControl w:val="0"/>
              <w:spacing w:after="0" w:line="240" w:lineRule="auto"/>
              <w:outlineLvl w:val="7"/>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t>Проректор з науково-педагогічної роботи</w:t>
            </w:r>
          </w:p>
          <w:p w14:paraId="4B3BBF06" w14:textId="77777777" w:rsidR="002C780C" w:rsidRPr="00FB21FF" w:rsidRDefault="002C780C" w:rsidP="00164D00">
            <w:pPr>
              <w:widowControl w:val="0"/>
              <w:spacing w:after="0" w:line="240" w:lineRule="auto"/>
              <w:outlineLvl w:val="7"/>
              <w:rPr>
                <w:rFonts w:ascii="Times New Roman" w:eastAsia="Calibri" w:hAnsi="Times New Roman" w:cs="Times New Roman"/>
                <w:iCs/>
                <w:sz w:val="28"/>
                <w:szCs w:val="28"/>
                <w:lang w:val="uk-UA" w:eastAsia="ru-RU"/>
              </w:rPr>
            </w:pPr>
          </w:p>
          <w:p w14:paraId="4E1C2005" w14:textId="77777777" w:rsidR="002C780C" w:rsidRPr="00FB21FF" w:rsidRDefault="002C780C" w:rsidP="00164D00">
            <w:pPr>
              <w:widowControl w:val="0"/>
              <w:spacing w:after="0" w:line="240" w:lineRule="auto"/>
              <w:outlineLvl w:val="7"/>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t xml:space="preserve">____________________ </w:t>
            </w:r>
            <w:r w:rsidRPr="00FB21FF">
              <w:rPr>
                <w:rFonts w:ascii="Times New Roman" w:eastAsia="Times New Roman" w:hAnsi="Times New Roman" w:cs="Times New Roman"/>
                <w:iCs/>
                <w:sz w:val="28"/>
                <w:szCs w:val="28"/>
                <w:lang w:val="uk-UA" w:eastAsia="zh-CN"/>
              </w:rPr>
              <w:t>Едуард БУРЯЧКІВСЬКИЙ</w:t>
            </w:r>
          </w:p>
          <w:p w14:paraId="28054DAA"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p w14:paraId="6E81312C" w14:textId="77777777" w:rsidR="002C780C" w:rsidRPr="00FB21FF" w:rsidRDefault="002C780C" w:rsidP="00164D00">
            <w:pPr>
              <w:widowControl w:val="0"/>
              <w:spacing w:after="0" w:line="240" w:lineRule="auto"/>
              <w:ind w:left="1559" w:hanging="1559"/>
              <w:rPr>
                <w:rFonts w:ascii="Times New Roman" w:eastAsia="Calibri" w:hAnsi="Times New Roman" w:cs="Times New Roman"/>
                <w:b/>
                <w:sz w:val="28"/>
                <w:szCs w:val="28"/>
                <w:lang w:val="uk-UA" w:eastAsia="ru-RU"/>
              </w:rPr>
            </w:pPr>
            <w:r w:rsidRPr="00FB21FF">
              <w:rPr>
                <w:rFonts w:ascii="Times New Roman" w:eastAsia="Calibri" w:hAnsi="Times New Roman" w:cs="Times New Roman"/>
                <w:sz w:val="28"/>
                <w:szCs w:val="28"/>
                <w:lang w:val="uk-UA" w:eastAsia="ru-RU"/>
              </w:rPr>
              <w:t>01вересня 2024 року</w:t>
            </w:r>
          </w:p>
        </w:tc>
      </w:tr>
      <w:tr w:rsidR="002C780C" w:rsidRPr="00FB21FF" w14:paraId="1B645D6E" w14:textId="77777777" w:rsidTr="00164D00">
        <w:tc>
          <w:tcPr>
            <w:tcW w:w="3686" w:type="dxa"/>
          </w:tcPr>
          <w:p w14:paraId="09624206"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6168" w:type="dxa"/>
          </w:tcPr>
          <w:p w14:paraId="198B9874"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r>
    </w:tbl>
    <w:p w14:paraId="21C3C18D" w14:textId="537157E4" w:rsidR="002C780C" w:rsidRPr="00FB21FF" w:rsidRDefault="002C780C" w:rsidP="00FB21FF">
      <w:pPr>
        <w:widowControl w:val="0"/>
        <w:spacing w:after="0" w:line="360" w:lineRule="auto"/>
        <w:rPr>
          <w:rFonts w:ascii="Times New Roman" w:eastAsia="Calibri" w:hAnsi="Times New Roman" w:cs="Times New Roman"/>
          <w:b/>
          <w:sz w:val="28"/>
          <w:szCs w:val="28"/>
          <w:lang w:val="uk-UA" w:eastAsia="ru-RU"/>
        </w:rPr>
      </w:pPr>
    </w:p>
    <w:p w14:paraId="6DE4FD89" w14:textId="77777777" w:rsidR="002C780C" w:rsidRPr="00FB21FF" w:rsidRDefault="002C780C" w:rsidP="002C780C">
      <w:pPr>
        <w:widowControl w:val="0"/>
        <w:spacing w:after="0" w:line="360" w:lineRule="auto"/>
        <w:jc w:val="center"/>
        <w:rPr>
          <w:rFonts w:ascii="Times New Roman" w:eastAsia="Calibri" w:hAnsi="Times New Roman" w:cs="Times New Roman"/>
          <w:b/>
          <w:sz w:val="28"/>
          <w:szCs w:val="28"/>
          <w:lang w:val="uk-UA" w:eastAsia="ru-RU"/>
        </w:rPr>
      </w:pPr>
    </w:p>
    <w:p w14:paraId="04DF5D45" w14:textId="77777777" w:rsidR="002C780C" w:rsidRPr="00FB21FF" w:rsidRDefault="002C780C" w:rsidP="002C780C">
      <w:pPr>
        <w:widowControl w:val="0"/>
        <w:spacing w:after="0" w:line="36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РОБОЧА ПРОГРАМА НАВЧАЛЬНОЇ ДИСЦИПЛІНИ</w:t>
      </w:r>
    </w:p>
    <w:p w14:paraId="0809D425" w14:textId="77777777" w:rsidR="002C780C" w:rsidRPr="00FB21FF" w:rsidRDefault="002C780C" w:rsidP="008627BB">
      <w:pPr>
        <w:spacing w:after="0" w:line="276" w:lineRule="auto"/>
        <w:jc w:val="center"/>
        <w:rPr>
          <w:rFonts w:ascii="Times New Roman" w:eastAsia="Times New Roman" w:hAnsi="Times New Roman" w:cs="Times New Roman"/>
          <w:b/>
          <w:color w:val="000000"/>
          <w:sz w:val="28"/>
          <w:szCs w:val="28"/>
          <w:lang w:val="uk-UA" w:eastAsia="ru-RU"/>
        </w:rPr>
      </w:pPr>
      <w:r w:rsidRPr="00FB21FF">
        <w:rPr>
          <w:rFonts w:ascii="Times New Roman" w:eastAsia="Times New Roman" w:hAnsi="Times New Roman" w:cs="Times New Roman"/>
          <w:b/>
          <w:color w:val="000000"/>
          <w:sz w:val="28"/>
          <w:szCs w:val="28"/>
          <w:lang w:val="uk-UA" w:eastAsia="ru-RU"/>
        </w:rPr>
        <w:t>«</w:t>
      </w:r>
      <w:r w:rsidRPr="00FB21FF">
        <w:rPr>
          <w:rFonts w:ascii="Times New Roman" w:eastAsia="Times New Roman" w:hAnsi="Times New Roman" w:cs="Times New Roman"/>
          <w:b/>
          <w:sz w:val="28"/>
          <w:szCs w:val="28"/>
          <w:lang w:val="uk-UA" w:eastAsia="uk-UA"/>
        </w:rPr>
        <w:t>СИМУЛЯЦІЙНА СТОМАТОЛОГІЯ</w:t>
      </w:r>
      <w:r w:rsidR="006C6FEA" w:rsidRPr="00FB21FF">
        <w:rPr>
          <w:rFonts w:ascii="Times New Roman" w:eastAsia="Times New Roman" w:hAnsi="Times New Roman" w:cs="Times New Roman"/>
          <w:b/>
          <w:sz w:val="28"/>
          <w:szCs w:val="28"/>
          <w:lang w:val="uk-UA" w:eastAsia="uk-UA"/>
        </w:rPr>
        <w:t>. ТЕРАПЕВТИЧНА СТОМАТОЛОГІЯ</w:t>
      </w:r>
      <w:r w:rsidRPr="00FB21FF">
        <w:rPr>
          <w:rFonts w:ascii="Times New Roman" w:eastAsia="Times New Roman" w:hAnsi="Times New Roman" w:cs="Times New Roman"/>
          <w:b/>
          <w:color w:val="000000"/>
          <w:sz w:val="28"/>
          <w:szCs w:val="28"/>
          <w:lang w:val="uk-UA" w:eastAsia="ru-RU"/>
        </w:rPr>
        <w:t>»</w:t>
      </w:r>
    </w:p>
    <w:p w14:paraId="64A19322" w14:textId="3C0EF478" w:rsidR="002C780C" w:rsidRPr="00FB21FF" w:rsidRDefault="002C780C" w:rsidP="002C780C">
      <w:pPr>
        <w:widowControl w:val="0"/>
        <w:spacing w:after="0" w:line="480" w:lineRule="auto"/>
        <w:rPr>
          <w:rFonts w:ascii="Times New Roman" w:eastAsia="Calibri" w:hAnsi="Times New Roman" w:cs="Times New Roman"/>
          <w:b/>
          <w:sz w:val="28"/>
          <w:szCs w:val="28"/>
          <w:lang w:val="uk-UA" w:eastAsia="ru-RU"/>
        </w:rPr>
      </w:pPr>
    </w:p>
    <w:p w14:paraId="25967704" w14:textId="77777777" w:rsidR="002C780C" w:rsidRPr="00FB21FF" w:rsidRDefault="002C780C" w:rsidP="002C780C">
      <w:pPr>
        <w:widowControl w:val="0"/>
        <w:spacing w:after="0" w:line="48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b/>
          <w:sz w:val="28"/>
          <w:szCs w:val="28"/>
          <w:lang w:val="uk-UA" w:eastAsia="ru-RU"/>
        </w:rPr>
        <w:t xml:space="preserve">Рівень вищої освіти: </w:t>
      </w:r>
      <w:r w:rsidRPr="00FB21FF">
        <w:rPr>
          <w:rFonts w:ascii="Times New Roman" w:eastAsia="Calibri" w:hAnsi="Times New Roman" w:cs="Times New Roman"/>
          <w:sz w:val="28"/>
          <w:szCs w:val="28"/>
          <w:lang w:val="uk-UA" w:eastAsia="ru-RU"/>
        </w:rPr>
        <w:t>другий (магістерський</w:t>
      </w:r>
      <w:r w:rsidRPr="00FB21FF">
        <w:rPr>
          <w:rFonts w:ascii="Times New Roman" w:eastAsia="Calibri" w:hAnsi="Times New Roman" w:cs="Times New Roman"/>
          <w:b/>
          <w:sz w:val="28"/>
          <w:szCs w:val="28"/>
          <w:lang w:val="uk-UA" w:eastAsia="ru-RU"/>
        </w:rPr>
        <w:t>)</w:t>
      </w:r>
    </w:p>
    <w:p w14:paraId="18608B01" w14:textId="77777777" w:rsidR="002C780C" w:rsidRPr="00FB21FF" w:rsidRDefault="002C780C" w:rsidP="002C780C">
      <w:pPr>
        <w:widowControl w:val="0"/>
        <w:spacing w:after="0" w:line="48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b/>
          <w:sz w:val="28"/>
          <w:szCs w:val="28"/>
          <w:lang w:val="uk-UA" w:eastAsia="ru-RU"/>
        </w:rPr>
        <w:t xml:space="preserve">Галузь знань: </w:t>
      </w:r>
      <w:r w:rsidRPr="00FB21FF">
        <w:rPr>
          <w:rFonts w:ascii="Times New Roman" w:eastAsia="Calibri" w:hAnsi="Times New Roman" w:cs="Times New Roman"/>
          <w:sz w:val="28"/>
          <w:szCs w:val="28"/>
          <w:lang w:val="uk-UA" w:eastAsia="ru-RU"/>
        </w:rPr>
        <w:t>22 «Охорона здоров’я»</w:t>
      </w:r>
    </w:p>
    <w:p w14:paraId="4AC161D5" w14:textId="77777777" w:rsidR="002C780C" w:rsidRPr="00FB21FF" w:rsidRDefault="002C780C" w:rsidP="002C780C">
      <w:pPr>
        <w:widowControl w:val="0"/>
        <w:spacing w:after="0" w:line="48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b/>
          <w:sz w:val="28"/>
          <w:szCs w:val="28"/>
          <w:lang w:val="uk-UA" w:eastAsia="ru-RU"/>
        </w:rPr>
        <w:t xml:space="preserve">Спеціальність: </w:t>
      </w:r>
      <w:r w:rsidRPr="00FB21FF">
        <w:rPr>
          <w:rFonts w:ascii="Times New Roman" w:eastAsia="Calibri" w:hAnsi="Times New Roman" w:cs="Times New Roman"/>
          <w:sz w:val="28"/>
          <w:szCs w:val="28"/>
          <w:lang w:val="uk-UA" w:eastAsia="ru-RU"/>
        </w:rPr>
        <w:t>221 «Стоматологія»</w:t>
      </w:r>
    </w:p>
    <w:p w14:paraId="77D2F241" w14:textId="77777777" w:rsidR="002C780C" w:rsidRPr="00FB21FF" w:rsidRDefault="002C780C" w:rsidP="002C780C">
      <w:pPr>
        <w:widowControl w:val="0"/>
        <w:spacing w:after="0" w:line="48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b/>
          <w:sz w:val="28"/>
          <w:szCs w:val="28"/>
          <w:lang w:val="uk-UA" w:eastAsia="ru-RU"/>
        </w:rPr>
        <w:t>Освітньо-професійна програма</w:t>
      </w:r>
      <w:r w:rsidRPr="00FB21FF">
        <w:rPr>
          <w:rFonts w:ascii="Times New Roman" w:eastAsia="Calibri" w:hAnsi="Times New Roman" w:cs="Times New Roman"/>
          <w:sz w:val="28"/>
          <w:szCs w:val="28"/>
          <w:lang w:val="uk-UA" w:eastAsia="ru-RU"/>
        </w:rPr>
        <w:t>: Стоматологія</w:t>
      </w:r>
    </w:p>
    <w:p w14:paraId="72A4AB8F"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32568835"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3CB42B73"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66F3BE94"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2FE331DF"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39FD0663"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3AEADDA8"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1CCF9724" w14:textId="5015879D"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62E60EFA" w14:textId="495C1EC7" w:rsidR="002C780C" w:rsidRDefault="002C780C" w:rsidP="002C780C">
      <w:pPr>
        <w:widowControl w:val="0"/>
        <w:spacing w:after="0" w:line="240" w:lineRule="auto"/>
        <w:rPr>
          <w:rFonts w:ascii="Times New Roman" w:eastAsia="Calibri" w:hAnsi="Times New Roman" w:cs="Times New Roman"/>
          <w:sz w:val="28"/>
          <w:szCs w:val="28"/>
          <w:lang w:val="uk-UA" w:eastAsia="ru-RU"/>
        </w:rPr>
      </w:pPr>
    </w:p>
    <w:p w14:paraId="6E158FE2" w14:textId="4C3DC35E" w:rsidR="00C90FF6" w:rsidRDefault="00C90FF6" w:rsidP="002C780C">
      <w:pPr>
        <w:widowControl w:val="0"/>
        <w:spacing w:after="0" w:line="240" w:lineRule="auto"/>
        <w:rPr>
          <w:rFonts w:ascii="Times New Roman" w:eastAsia="Calibri" w:hAnsi="Times New Roman" w:cs="Times New Roman"/>
          <w:sz w:val="28"/>
          <w:szCs w:val="28"/>
          <w:lang w:val="uk-UA" w:eastAsia="ru-RU"/>
        </w:rPr>
      </w:pPr>
    </w:p>
    <w:p w14:paraId="787CC722" w14:textId="77777777" w:rsidR="00C90FF6" w:rsidRPr="00FB21FF" w:rsidRDefault="00C90FF6" w:rsidP="002C780C">
      <w:pPr>
        <w:widowControl w:val="0"/>
        <w:spacing w:after="0" w:line="240" w:lineRule="auto"/>
        <w:rPr>
          <w:rFonts w:ascii="Times New Roman" w:eastAsia="Calibri" w:hAnsi="Times New Roman" w:cs="Times New Roman"/>
          <w:sz w:val="28"/>
          <w:szCs w:val="28"/>
          <w:lang w:val="uk-UA" w:eastAsia="ru-RU"/>
        </w:rPr>
      </w:pPr>
    </w:p>
    <w:p w14:paraId="2ED970ED"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bidi="ru-RU"/>
        </w:rPr>
      </w:pPr>
      <w:r w:rsidRPr="00FB21FF">
        <w:rPr>
          <w:rFonts w:ascii="Times New Roman" w:eastAsia="Calibri" w:hAnsi="Times New Roman" w:cs="Times New Roman"/>
          <w:b/>
          <w:sz w:val="28"/>
          <w:szCs w:val="28"/>
          <w:lang w:val="uk-UA" w:eastAsia="ru-RU"/>
        </w:rPr>
        <w:t>2024</w:t>
      </w:r>
      <w:r w:rsidRPr="00FB21FF">
        <w:rPr>
          <w:rFonts w:ascii="Times New Roman" w:eastAsia="Calibri" w:hAnsi="Times New Roman" w:cs="Times New Roman"/>
          <w:b/>
          <w:sz w:val="28"/>
          <w:szCs w:val="28"/>
          <w:lang w:val="uk-UA" w:eastAsia="ru-RU" w:bidi="ru-RU"/>
        </w:rPr>
        <w:br w:type="page"/>
      </w:r>
    </w:p>
    <w:p w14:paraId="66CE0159"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bidi="ru-RU"/>
        </w:rPr>
        <w:lastRenderedPageBreak/>
        <w:t xml:space="preserve">Робоча програма навчальної дисципліни  «Симуляційна стоматологія» складена </w:t>
      </w:r>
      <w:r w:rsidRPr="00FB21FF">
        <w:rPr>
          <w:rFonts w:ascii="Times New Roman" w:eastAsia="Calibri" w:hAnsi="Times New Roman" w:cs="Times New Roman"/>
          <w:sz w:val="28"/>
          <w:szCs w:val="28"/>
          <w:lang w:val="uk-UA" w:eastAsia="ru-RU"/>
        </w:rPr>
        <w:t>на основі освітньо-професійної програми «Стоматологія» підготовки фахівців другого (магістерського) рівня вищої освіти зі спеціальності 221 «Стоматологія» галузі знань 22 «Охорона здоров’я», ухваленою Вченою Радою ОНМедУ (протокол №</w:t>
      </w:r>
      <w:r w:rsidRPr="00FB21FF">
        <w:rPr>
          <w:rFonts w:ascii="Times New Roman" w:eastAsia="Calibri" w:hAnsi="Times New Roman" w:cs="Times New Roman"/>
          <w:sz w:val="28"/>
          <w:szCs w:val="28"/>
          <w:lang w:eastAsia="ru-RU"/>
        </w:rPr>
        <w:t xml:space="preserve"> 10</w:t>
      </w:r>
      <w:r w:rsidRPr="00FB21FF">
        <w:rPr>
          <w:rFonts w:ascii="Times New Roman" w:eastAsia="Calibri" w:hAnsi="Times New Roman" w:cs="Times New Roman"/>
          <w:sz w:val="28"/>
          <w:szCs w:val="28"/>
          <w:lang w:val="uk-UA" w:eastAsia="ru-RU"/>
        </w:rPr>
        <w:t xml:space="preserve"> від </w:t>
      </w:r>
      <w:r w:rsidRPr="00FB21FF">
        <w:rPr>
          <w:rFonts w:ascii="Times New Roman" w:eastAsia="Calibri" w:hAnsi="Times New Roman" w:cs="Times New Roman"/>
          <w:sz w:val="28"/>
          <w:szCs w:val="28"/>
          <w:lang w:eastAsia="ru-RU"/>
        </w:rPr>
        <w:t>27</w:t>
      </w:r>
      <w:r w:rsidRPr="00FB21FF">
        <w:rPr>
          <w:rFonts w:ascii="Times New Roman" w:eastAsia="Calibri" w:hAnsi="Times New Roman" w:cs="Times New Roman"/>
          <w:sz w:val="28"/>
          <w:szCs w:val="28"/>
          <w:lang w:val="uk-UA" w:eastAsia="ru-RU"/>
        </w:rPr>
        <w:t xml:space="preserve"> червня 2024 року).</w:t>
      </w:r>
    </w:p>
    <w:p w14:paraId="08169797"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p>
    <w:p w14:paraId="65C230AE"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 xml:space="preserve">Розробники: </w:t>
      </w:r>
    </w:p>
    <w:p w14:paraId="65D25F39"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д.мед.н., проф. Скиба В.Я.</w:t>
      </w:r>
    </w:p>
    <w:p w14:paraId="425F33E9" w14:textId="46F7FC0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завуч кафедри, к.психол.н., доц. Коваль С.М.</w:t>
      </w:r>
    </w:p>
    <w:p w14:paraId="59574ABC"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к.м.н., доц. Давіденко О.М.</w:t>
      </w:r>
    </w:p>
    <w:p w14:paraId="04DAE704"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к.м.н., доц. Жеребко О.М.</w:t>
      </w:r>
    </w:p>
    <w:p w14:paraId="5CDD3A53"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к.м.н., доц. Івченко Н.А.</w:t>
      </w:r>
    </w:p>
    <w:p w14:paraId="2E1372FF"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p>
    <w:p w14:paraId="3B2F693E" w14:textId="09A92383"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bidi="ru-RU"/>
        </w:rPr>
        <w:t>Затверджено на засіданні кафедри терапевтичної стоматології</w:t>
      </w:r>
    </w:p>
    <w:p w14:paraId="24E549BD" w14:textId="6E755101" w:rsidR="002C780C" w:rsidRPr="00FB21FF" w:rsidRDefault="008F1907" w:rsidP="002C780C">
      <w:pPr>
        <w:widowControl w:val="0"/>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noProof/>
          <w:sz w:val="28"/>
          <w:szCs w:val="28"/>
          <w:lang w:val="uk-UA" w:eastAsia="uk-UA"/>
        </w:rPr>
        <w:drawing>
          <wp:anchor distT="0" distB="0" distL="114300" distR="114300" simplePos="0" relativeHeight="251669504" behindDoc="0" locked="0" layoutInCell="1" allowOverlap="1" wp14:anchorId="372917BC" wp14:editId="68B9BD01">
            <wp:simplePos x="0" y="0"/>
            <wp:positionH relativeFrom="margin">
              <wp:posOffset>1971675</wp:posOffset>
            </wp:positionH>
            <wp:positionV relativeFrom="paragraph">
              <wp:posOffset>10795</wp:posOffset>
            </wp:positionV>
            <wp:extent cx="1276350" cy="819150"/>
            <wp:effectExtent l="0" t="0" r="0" b="0"/>
            <wp:wrapNone/>
            <wp:docPr id="2137789209"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276350" cy="819150"/>
                    </a:xfrm>
                    <a:prstGeom prst="rect">
                      <a:avLst/>
                    </a:prstGeom>
                    <a:noFill/>
                    <a:ln>
                      <a:noFill/>
                    </a:ln>
                  </pic:spPr>
                </pic:pic>
              </a:graphicData>
            </a:graphic>
            <wp14:sizeRelH relativeFrom="page">
              <wp14:pctWidth>0</wp14:pctWidth>
            </wp14:sizeRelH>
            <wp14:sizeRelV relativeFrom="page">
              <wp14:pctHeight>0</wp14:pctHeight>
            </wp14:sizeRelV>
          </wp:anchor>
        </w:drawing>
      </w:r>
      <w:r w:rsidR="002C780C" w:rsidRPr="00FB21FF">
        <w:rPr>
          <w:rFonts w:ascii="Times New Roman" w:eastAsia="Calibri" w:hAnsi="Times New Roman" w:cs="Times New Roman"/>
          <w:sz w:val="28"/>
          <w:szCs w:val="28"/>
          <w:lang w:val="uk-UA" w:eastAsia="ru-RU"/>
        </w:rPr>
        <w:t>Протокол № 1 від 27.08.2024 р.</w:t>
      </w:r>
    </w:p>
    <w:p w14:paraId="0B4AA5D0" w14:textId="70A8084A" w:rsidR="002C780C" w:rsidRPr="00FB21FF" w:rsidRDefault="002C780C" w:rsidP="002C780C">
      <w:pPr>
        <w:widowControl w:val="0"/>
        <w:spacing w:after="0" w:line="240" w:lineRule="auto"/>
        <w:jc w:val="both"/>
        <w:outlineLvl w:val="1"/>
        <w:rPr>
          <w:rFonts w:ascii="Times New Roman" w:eastAsia="Calibri" w:hAnsi="Times New Roman" w:cs="Times New Roman"/>
          <w:sz w:val="28"/>
          <w:szCs w:val="28"/>
          <w:lang w:val="uk-UA" w:eastAsia="ru-RU"/>
        </w:rPr>
      </w:pPr>
    </w:p>
    <w:p w14:paraId="49C7E159" w14:textId="125EC729" w:rsidR="002C780C" w:rsidRPr="00FB21FF" w:rsidRDefault="00A803F3" w:rsidP="002C780C">
      <w:pPr>
        <w:widowControl w:val="0"/>
        <w:spacing w:after="0" w:line="240" w:lineRule="auto"/>
        <w:jc w:val="both"/>
        <w:outlineLvl w:val="1"/>
        <w:rPr>
          <w:rFonts w:ascii="Times New Roman" w:eastAsia="Calibri" w:hAnsi="Times New Roman" w:cs="Times New Roman"/>
          <w:sz w:val="28"/>
          <w:szCs w:val="28"/>
          <w:lang w:val="uk-UA" w:eastAsia="ru-RU"/>
        </w:rPr>
      </w:pPr>
      <w:r w:rsidRPr="00FB21FF">
        <w:rPr>
          <w:rFonts w:ascii="Times New Roman" w:eastAsia="Calibri" w:hAnsi="Times New Roman" w:cs="Times New Roman"/>
          <w:noProof/>
          <w:sz w:val="28"/>
          <w:szCs w:val="28"/>
          <w:lang w:val="uk-UA" w:eastAsia="uk-UA"/>
        </w:rPr>
        <w:drawing>
          <wp:anchor distT="0" distB="0" distL="114300" distR="114300" simplePos="0" relativeHeight="251667456" behindDoc="0" locked="0" layoutInCell="1" allowOverlap="1" wp14:anchorId="566B7B1F" wp14:editId="7DA7FB7E">
            <wp:simplePos x="0" y="0"/>
            <wp:positionH relativeFrom="column">
              <wp:posOffset>1927860</wp:posOffset>
            </wp:positionH>
            <wp:positionV relativeFrom="paragraph">
              <wp:posOffset>144145</wp:posOffset>
            </wp:positionV>
            <wp:extent cx="1767840" cy="1094740"/>
            <wp:effectExtent l="0" t="0" r="0" b="0"/>
            <wp:wrapNone/>
            <wp:docPr id="893495698" name="Рисунок 8" descr="G:\Работа\Подписи и печати\Подписи\Гулюк.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G:\Работа\Подписи и печати\Подписи\Гулюк.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67840" cy="1094740"/>
                    </a:xfrm>
                    <a:prstGeom prst="rect">
                      <a:avLst/>
                    </a:prstGeom>
                    <a:noFill/>
                    <a:ln>
                      <a:noFill/>
                    </a:ln>
                  </pic:spPr>
                </pic:pic>
              </a:graphicData>
            </a:graphic>
            <wp14:sizeRelH relativeFrom="page">
              <wp14:pctWidth>0</wp14:pctWidth>
            </wp14:sizeRelH>
            <wp14:sizeRelV relativeFrom="page">
              <wp14:pctHeight>0</wp14:pctHeight>
            </wp14:sizeRelV>
          </wp:anchor>
        </w:drawing>
      </w:r>
      <w:r w:rsidR="002C780C" w:rsidRPr="00FB21FF">
        <w:rPr>
          <w:rFonts w:ascii="Times New Roman" w:eastAsia="Calibri" w:hAnsi="Times New Roman" w:cs="Times New Roman"/>
          <w:sz w:val="28"/>
          <w:szCs w:val="28"/>
          <w:lang w:val="uk-UA" w:eastAsia="ru-RU"/>
        </w:rPr>
        <w:t>Завідувач кафедри                  __________________ Василь СКИБА</w:t>
      </w:r>
    </w:p>
    <w:p w14:paraId="141CE36F" w14:textId="2E94827D" w:rsidR="002C780C" w:rsidRPr="00FB21FF" w:rsidRDefault="002C780C" w:rsidP="002C780C">
      <w:pPr>
        <w:widowControl w:val="0"/>
        <w:tabs>
          <w:tab w:val="left" w:leader="underscore" w:pos="9488"/>
        </w:tabs>
        <w:spacing w:after="0" w:line="240" w:lineRule="auto"/>
        <w:jc w:val="both"/>
        <w:rPr>
          <w:rFonts w:ascii="Times New Roman" w:eastAsia="Times New Roman" w:hAnsi="Times New Roman" w:cs="Times New Roman"/>
          <w:sz w:val="28"/>
          <w:szCs w:val="28"/>
          <w:lang w:eastAsia="ru-RU" w:bidi="ru-RU"/>
        </w:rPr>
      </w:pPr>
    </w:p>
    <w:p w14:paraId="334DD378" w14:textId="1B56D985" w:rsidR="002C780C" w:rsidRPr="00FB21FF" w:rsidRDefault="002C780C" w:rsidP="002C780C">
      <w:pPr>
        <w:widowControl w:val="0"/>
        <w:tabs>
          <w:tab w:val="left" w:leader="underscore" w:pos="9488"/>
        </w:tabs>
        <w:spacing w:after="0" w:line="240" w:lineRule="auto"/>
        <w:jc w:val="both"/>
        <w:rPr>
          <w:rFonts w:ascii="Times New Roman" w:eastAsia="Times New Roman" w:hAnsi="Times New Roman" w:cs="Times New Roman"/>
          <w:sz w:val="28"/>
          <w:szCs w:val="28"/>
          <w:lang w:eastAsia="ru-RU" w:bidi="ru-RU"/>
        </w:rPr>
      </w:pPr>
    </w:p>
    <w:p w14:paraId="4BB67AA2" w14:textId="01B47198" w:rsidR="002C780C" w:rsidRPr="00FB21FF" w:rsidRDefault="002C780C" w:rsidP="002C780C">
      <w:pPr>
        <w:widowControl w:val="0"/>
        <w:tabs>
          <w:tab w:val="left" w:leader="underscore" w:pos="9488"/>
        </w:tabs>
        <w:spacing w:after="0" w:line="240" w:lineRule="auto"/>
        <w:jc w:val="both"/>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lang w:eastAsia="ru-RU" w:bidi="ru-RU"/>
        </w:rPr>
        <w:t xml:space="preserve">Погоджено </w:t>
      </w:r>
      <w:r w:rsidRPr="00FB21FF">
        <w:rPr>
          <w:rFonts w:ascii="Times New Roman" w:eastAsia="Times New Roman" w:hAnsi="Times New Roman" w:cs="Times New Roman"/>
          <w:sz w:val="28"/>
          <w:szCs w:val="28"/>
        </w:rPr>
        <w:t xml:space="preserve">із </w:t>
      </w:r>
      <w:r w:rsidRPr="00FB21FF">
        <w:rPr>
          <w:rFonts w:ascii="Times New Roman" w:eastAsia="Times New Roman" w:hAnsi="Times New Roman" w:cs="Times New Roman"/>
          <w:sz w:val="28"/>
          <w:szCs w:val="28"/>
          <w:lang w:eastAsia="ru-RU" w:bidi="ru-RU"/>
        </w:rPr>
        <w:t>гарантом ОПП __________________ Анатолій ГУЛЮК</w:t>
      </w:r>
    </w:p>
    <w:p w14:paraId="328B831A" w14:textId="77777777"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p>
    <w:p w14:paraId="2D3145A7" w14:textId="4CEA86A5" w:rsidR="002C780C" w:rsidRPr="00FB21FF" w:rsidRDefault="002C780C" w:rsidP="002C780C">
      <w:pPr>
        <w:widowControl w:val="0"/>
        <w:spacing w:after="0" w:line="240" w:lineRule="auto"/>
        <w:jc w:val="both"/>
        <w:rPr>
          <w:rFonts w:ascii="Times New Roman" w:eastAsia="Calibri" w:hAnsi="Times New Roman" w:cs="Times New Roman"/>
          <w:sz w:val="28"/>
          <w:szCs w:val="28"/>
          <w:lang w:val="uk-UA" w:eastAsia="ru-RU"/>
        </w:rPr>
      </w:pPr>
    </w:p>
    <w:p w14:paraId="5649DCE7" w14:textId="0163892F" w:rsidR="002C780C" w:rsidRPr="00FB21FF" w:rsidRDefault="002C780C" w:rsidP="002C780C">
      <w:pPr>
        <w:widowControl w:val="0"/>
        <w:tabs>
          <w:tab w:val="left" w:leader="underscore" w:pos="8843"/>
        </w:tabs>
        <w:spacing w:after="0" w:line="240" w:lineRule="auto"/>
        <w:jc w:val="both"/>
        <w:rPr>
          <w:rFonts w:ascii="Times New Roman" w:eastAsia="Times New Roman" w:hAnsi="Times New Roman" w:cs="Times New Roman"/>
          <w:sz w:val="28"/>
          <w:szCs w:val="28"/>
          <w:lang w:eastAsia="ru-RU" w:bidi="ru-RU"/>
        </w:rPr>
      </w:pPr>
      <w:r w:rsidRPr="00FB21FF">
        <w:rPr>
          <w:rFonts w:ascii="Times New Roman" w:eastAsia="Times New Roman" w:hAnsi="Times New Roman" w:cs="Times New Roman"/>
          <w:sz w:val="28"/>
          <w:szCs w:val="28"/>
          <w:lang w:eastAsia="ru-RU" w:bidi="ru-RU"/>
        </w:rPr>
        <w:t>Схвалено предметною цикловою методичною комісією зі стоматологічних дисциплін ОНМедУ</w:t>
      </w:r>
    </w:p>
    <w:p w14:paraId="718A6602" w14:textId="6A97E2CB" w:rsidR="002C780C" w:rsidRPr="00FB21FF" w:rsidRDefault="002C780C" w:rsidP="002C780C">
      <w:pPr>
        <w:widowControl w:val="0"/>
        <w:tabs>
          <w:tab w:val="left" w:leader="underscore" w:pos="3229"/>
          <w:tab w:val="left" w:leader="underscore" w:pos="5574"/>
        </w:tabs>
        <w:spacing w:after="0" w:line="240" w:lineRule="auto"/>
        <w:jc w:val="both"/>
        <w:rPr>
          <w:rFonts w:ascii="Times New Roman" w:eastAsia="Times New Roman" w:hAnsi="Times New Roman" w:cs="Times New Roman"/>
          <w:sz w:val="28"/>
          <w:szCs w:val="28"/>
          <w:lang w:val="uk-UA" w:eastAsia="ru-RU" w:bidi="ru-RU"/>
        </w:rPr>
      </w:pPr>
      <w:r w:rsidRPr="00FB21FF">
        <w:rPr>
          <w:rFonts w:ascii="Times New Roman" w:eastAsia="Times New Roman" w:hAnsi="Times New Roman" w:cs="Times New Roman"/>
          <w:sz w:val="28"/>
          <w:szCs w:val="28"/>
          <w:lang w:eastAsia="ru-RU" w:bidi="ru-RU"/>
        </w:rPr>
        <w:t xml:space="preserve">Протокол № </w:t>
      </w:r>
      <w:r w:rsidRPr="00FB21FF">
        <w:rPr>
          <w:rFonts w:ascii="Times New Roman" w:eastAsia="Times New Roman" w:hAnsi="Times New Roman" w:cs="Times New Roman"/>
          <w:sz w:val="28"/>
          <w:szCs w:val="28"/>
          <w:lang w:val="uk-UA" w:eastAsia="ru-RU" w:bidi="ru-RU"/>
        </w:rPr>
        <w:t xml:space="preserve">1  </w:t>
      </w:r>
      <w:r w:rsidRPr="00FB21FF">
        <w:rPr>
          <w:rFonts w:ascii="Times New Roman" w:eastAsia="Times New Roman" w:hAnsi="Times New Roman" w:cs="Times New Roman"/>
          <w:sz w:val="28"/>
          <w:szCs w:val="28"/>
          <w:lang w:eastAsia="ru-RU" w:bidi="ru-RU"/>
        </w:rPr>
        <w:t xml:space="preserve"> </w:t>
      </w:r>
      <w:r w:rsidRPr="00FB21FF">
        <w:rPr>
          <w:rFonts w:ascii="Times New Roman" w:eastAsia="Times New Roman" w:hAnsi="Times New Roman" w:cs="Times New Roman"/>
          <w:sz w:val="28"/>
          <w:szCs w:val="28"/>
        </w:rPr>
        <w:t xml:space="preserve">від     </w:t>
      </w:r>
      <w:r w:rsidRPr="00FB21FF">
        <w:rPr>
          <w:rFonts w:ascii="Times New Roman" w:eastAsia="Times New Roman" w:hAnsi="Times New Roman" w:cs="Times New Roman"/>
          <w:sz w:val="28"/>
          <w:szCs w:val="28"/>
          <w:lang w:val="uk-UA"/>
        </w:rPr>
        <w:t xml:space="preserve">   30. 08. 2024 </w:t>
      </w:r>
      <w:r w:rsidRPr="00FB21FF">
        <w:rPr>
          <w:rFonts w:ascii="Times New Roman" w:eastAsia="Times New Roman" w:hAnsi="Times New Roman" w:cs="Times New Roman"/>
          <w:sz w:val="28"/>
          <w:szCs w:val="28"/>
          <w:lang w:val="uk-UA" w:eastAsia="ru-RU" w:bidi="ru-RU"/>
        </w:rPr>
        <w:t>р.</w:t>
      </w:r>
    </w:p>
    <w:p w14:paraId="65785B60" w14:textId="4DBBF908" w:rsidR="002C780C" w:rsidRPr="00FB21FF" w:rsidRDefault="00FB21FF" w:rsidP="002C780C">
      <w:pPr>
        <w:widowControl w:val="0"/>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noProof/>
          <w:sz w:val="28"/>
          <w:szCs w:val="28"/>
          <w:lang w:val="uk-UA" w:eastAsia="uk-UA"/>
        </w:rPr>
        <w:drawing>
          <wp:anchor distT="0" distB="0" distL="114300" distR="114300" simplePos="0" relativeHeight="251665408" behindDoc="0" locked="0" layoutInCell="1" allowOverlap="1" wp14:anchorId="2CA1B495" wp14:editId="678C7DD5">
            <wp:simplePos x="0" y="0"/>
            <wp:positionH relativeFrom="page">
              <wp:posOffset>2644140</wp:posOffset>
            </wp:positionH>
            <wp:positionV relativeFrom="paragraph">
              <wp:posOffset>250825</wp:posOffset>
            </wp:positionV>
            <wp:extent cx="2348230" cy="929640"/>
            <wp:effectExtent l="0" t="0" r="0" b="3810"/>
            <wp:wrapNone/>
            <wp:docPr id="1942413680" name="Рисунок 9" descr="G:\Работа\Подписи и печати\Подписи\Крыкляс.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Работа\Подписи и печати\Подписи\Крыкляс.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348230" cy="929640"/>
                    </a:xfrm>
                    <a:prstGeom prst="rect">
                      <a:avLst/>
                    </a:prstGeom>
                    <a:noFill/>
                    <a:ln>
                      <a:noFill/>
                    </a:ln>
                  </pic:spPr>
                </pic:pic>
              </a:graphicData>
            </a:graphic>
            <wp14:sizeRelH relativeFrom="page">
              <wp14:pctWidth>0</wp14:pctWidth>
            </wp14:sizeRelH>
            <wp14:sizeRelV relativeFrom="page">
              <wp14:pctHeight>0</wp14:pctHeight>
            </wp14:sizeRelV>
          </wp:anchor>
        </w:drawing>
      </w:r>
      <w:r w:rsidR="002C780C" w:rsidRPr="00FB21FF">
        <w:rPr>
          <w:rFonts w:ascii="Times New Roman" w:eastAsia="Calibri" w:hAnsi="Times New Roman" w:cs="Times New Roman"/>
          <w:sz w:val="28"/>
          <w:szCs w:val="28"/>
          <w:lang w:val="uk-UA" w:eastAsia="ru-RU"/>
        </w:rPr>
        <w:fldChar w:fldCharType="begin"/>
      </w:r>
      <w:r w:rsidR="002C780C" w:rsidRPr="00FB21FF">
        <w:rPr>
          <w:rFonts w:ascii="Times New Roman" w:eastAsia="Calibri" w:hAnsi="Times New Roman" w:cs="Times New Roman"/>
          <w:sz w:val="28"/>
          <w:szCs w:val="28"/>
          <w:lang w:val="uk-UA" w:eastAsia="ru-RU"/>
        </w:rPr>
        <w:instrText xml:space="preserve"> TOC \o "1-5" \h \z </w:instrText>
      </w:r>
      <w:r w:rsidR="002C780C" w:rsidRPr="00FB21FF">
        <w:rPr>
          <w:rFonts w:ascii="Times New Roman" w:eastAsia="Calibri" w:hAnsi="Times New Roman" w:cs="Times New Roman"/>
          <w:sz w:val="28"/>
          <w:szCs w:val="28"/>
          <w:lang w:val="uk-UA" w:eastAsia="ru-RU"/>
        </w:rPr>
        <w:fldChar w:fldCharType="separate"/>
      </w:r>
      <w:r w:rsidR="002C780C" w:rsidRPr="00FB21FF">
        <w:rPr>
          <w:rFonts w:ascii="Times New Roman" w:eastAsia="Calibri" w:hAnsi="Times New Roman" w:cs="Times New Roman"/>
          <w:sz w:val="28"/>
          <w:szCs w:val="28"/>
          <w:lang w:val="uk-UA" w:eastAsia="ru-RU"/>
        </w:rPr>
        <w:t xml:space="preserve">Голова предметної циклової методичної комісії зі стоматологічних дисциплін </w:t>
      </w:r>
      <w:r w:rsidR="002C780C" w:rsidRPr="00FB21FF">
        <w:rPr>
          <w:rFonts w:ascii="Times New Roman" w:eastAsia="Calibri" w:hAnsi="Times New Roman" w:cs="Times New Roman"/>
          <w:sz w:val="28"/>
          <w:szCs w:val="28"/>
          <w:lang w:val="uk-UA" w:eastAsia="ru-RU" w:bidi="ru-RU"/>
        </w:rPr>
        <w:t>ОНМедУ</w:t>
      </w:r>
    </w:p>
    <w:p w14:paraId="55566D6E" w14:textId="552D8108"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6FB102F4"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 xml:space="preserve">                                                   ___________________ Володимир КРИКЛЯС</w:t>
      </w:r>
    </w:p>
    <w:p w14:paraId="255C3419" w14:textId="77777777" w:rsidR="002C780C" w:rsidRPr="00FB21FF" w:rsidRDefault="002C780C" w:rsidP="002C780C">
      <w:pPr>
        <w:widowControl w:val="0"/>
        <w:spacing w:after="0" w:line="240" w:lineRule="auto"/>
        <w:rPr>
          <w:rFonts w:ascii="Times New Roman" w:eastAsia="Calibri" w:hAnsi="Times New Roman" w:cs="Times New Roman"/>
          <w:sz w:val="28"/>
          <w:szCs w:val="28"/>
          <w:lang w:val="uk-UA" w:eastAsia="ru-RU"/>
        </w:rPr>
      </w:pPr>
    </w:p>
    <w:p w14:paraId="14E49CB8" w14:textId="7C373B94" w:rsidR="002C780C" w:rsidRPr="00FB21FF" w:rsidRDefault="008F1907" w:rsidP="002C780C">
      <w:pPr>
        <w:widowControl w:val="0"/>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noProof/>
          <w:sz w:val="28"/>
          <w:szCs w:val="28"/>
          <w:lang w:val="uk-UA" w:eastAsia="uk-UA"/>
        </w:rPr>
        <w:drawing>
          <wp:anchor distT="0" distB="0" distL="114300" distR="114300" simplePos="0" relativeHeight="251670528" behindDoc="0" locked="0" layoutInCell="1" allowOverlap="1" wp14:anchorId="2B42C559" wp14:editId="0A71FF8D">
            <wp:simplePos x="1082040" y="6850380"/>
            <wp:positionH relativeFrom="column">
              <wp:align>left</wp:align>
            </wp:positionH>
            <wp:positionV relativeFrom="paragraph">
              <wp:align>top</wp:align>
            </wp:positionV>
            <wp:extent cx="5562600" cy="178117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extLst>
                        <a:ext uri="{28A0092B-C50C-407E-A947-70E740481C1C}">
                          <a14:useLocalDpi xmlns:a14="http://schemas.microsoft.com/office/drawing/2010/main" val="0"/>
                        </a:ext>
                      </a:extLst>
                    </a:blip>
                    <a:srcRect t="60073" r="1207" b="19831"/>
                    <a:stretch/>
                  </pic:blipFill>
                  <pic:spPr bwMode="auto">
                    <a:xfrm>
                      <a:off x="0" y="0"/>
                      <a:ext cx="5562600" cy="1781175"/>
                    </a:xfrm>
                    <a:prstGeom prst="rect">
                      <a:avLst/>
                    </a:prstGeom>
                    <a:ln>
                      <a:noFill/>
                    </a:ln>
                    <a:extLst>
                      <a:ext uri="{53640926-AAD7-44D8-BBD7-CCE9431645EC}">
                        <a14:shadowObscured xmlns:a14="http://schemas.microsoft.com/office/drawing/2010/main"/>
                      </a:ext>
                    </a:extLst>
                  </pic:spPr>
                </pic:pic>
              </a:graphicData>
            </a:graphic>
          </wp:anchor>
        </w:drawing>
      </w:r>
      <w:r w:rsidR="00FB21FF" w:rsidRPr="00FB21FF">
        <w:rPr>
          <w:rFonts w:ascii="Times New Roman" w:eastAsia="Calibri" w:hAnsi="Times New Roman" w:cs="Times New Roman"/>
          <w:sz w:val="28"/>
          <w:szCs w:val="28"/>
          <w:lang w:val="uk-UA" w:eastAsia="ru-RU"/>
        </w:rPr>
        <w:br w:type="textWrapping" w:clear="all"/>
      </w:r>
      <w:r w:rsidRPr="00FB21FF">
        <w:rPr>
          <w:rFonts w:ascii="Times New Roman" w:hAnsi="Times New Roman" w:cs="Times New Roman"/>
          <w:noProof/>
          <w:sz w:val="28"/>
          <w:szCs w:val="28"/>
          <w:lang w:val="uk-UA" w:eastAsia="uk-UA"/>
        </w:rPr>
        <w:lastRenderedPageBreak/>
        <w:drawing>
          <wp:inline distT="0" distB="0" distL="0" distR="0" wp14:anchorId="4DB2FAE1" wp14:editId="664F6440">
            <wp:extent cx="5562600" cy="171958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t="80599" r="1207"/>
                    <a:stretch/>
                  </pic:blipFill>
                  <pic:spPr bwMode="auto">
                    <a:xfrm>
                      <a:off x="0" y="0"/>
                      <a:ext cx="5562600" cy="1719580"/>
                    </a:xfrm>
                    <a:prstGeom prst="rect">
                      <a:avLst/>
                    </a:prstGeom>
                    <a:ln>
                      <a:noFill/>
                    </a:ln>
                    <a:extLst>
                      <a:ext uri="{53640926-AAD7-44D8-BBD7-CCE9431645EC}">
                        <a14:shadowObscured xmlns:a14="http://schemas.microsoft.com/office/drawing/2010/main"/>
                      </a:ext>
                    </a:extLst>
                  </pic:spPr>
                </pic:pic>
              </a:graphicData>
            </a:graphic>
          </wp:inline>
        </w:drawing>
      </w:r>
    </w:p>
    <w:p w14:paraId="6DCB530D" w14:textId="77777777" w:rsidR="002C780C" w:rsidRPr="00FB21FF" w:rsidRDefault="002C780C" w:rsidP="002C780C">
      <w:pPr>
        <w:widowControl w:val="0"/>
        <w:spacing w:after="0" w:line="240" w:lineRule="auto"/>
        <w:jc w:val="both"/>
        <w:outlineLvl w:val="3"/>
        <w:rPr>
          <w:rFonts w:ascii="Times New Roman" w:eastAsia="Calibri" w:hAnsi="Times New Roman" w:cs="Times New Roman"/>
          <w:b/>
          <w:sz w:val="28"/>
          <w:szCs w:val="28"/>
          <w:lang w:val="uk-UA" w:eastAsia="ru-RU"/>
        </w:rPr>
      </w:pPr>
      <w:r w:rsidRPr="00FB21FF">
        <w:rPr>
          <w:rFonts w:ascii="Times New Roman" w:eastAsia="Calibri" w:hAnsi="Times New Roman" w:cs="Times New Roman"/>
          <w:i/>
          <w:sz w:val="28"/>
          <w:szCs w:val="28"/>
          <w:lang w:val="uk-UA" w:eastAsia="ru-RU"/>
        </w:rPr>
        <w:fldChar w:fldCharType="end"/>
      </w:r>
      <w:r w:rsidRPr="00FB21FF">
        <w:rPr>
          <w:rFonts w:ascii="Times New Roman" w:eastAsia="Calibri" w:hAnsi="Times New Roman" w:cs="Times New Roman"/>
          <w:b/>
          <w:sz w:val="28"/>
          <w:szCs w:val="28"/>
          <w:lang w:val="uk-UA" w:eastAsia="ru-RU"/>
        </w:rPr>
        <w:br w:type="page"/>
      </w:r>
    </w:p>
    <w:p w14:paraId="2C3DFEA7" w14:textId="35F12CE8" w:rsidR="002C780C" w:rsidRPr="00FB21FF" w:rsidRDefault="002C780C" w:rsidP="002C780C">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b/>
          <w:sz w:val="28"/>
          <w:szCs w:val="28"/>
          <w:lang w:val="uk-UA" w:eastAsia="ru-RU"/>
        </w:rPr>
        <w:lastRenderedPageBreak/>
        <w:t xml:space="preserve">1. </w:t>
      </w:r>
      <w:r w:rsidR="00A53ABF" w:rsidRPr="00FB21FF">
        <w:rPr>
          <w:rFonts w:ascii="Times New Roman" w:eastAsia="Calibri" w:hAnsi="Times New Roman" w:cs="Times New Roman"/>
          <w:b/>
          <w:sz w:val="28"/>
          <w:szCs w:val="28"/>
          <w:lang w:val="uk-UA" w:eastAsia="ru-RU"/>
        </w:rPr>
        <w:t>ОПИС НАВЧАЛЬНОЇ ДИСЦИПЛІНИ</w:t>
      </w:r>
    </w:p>
    <w:p w14:paraId="615F19EB" w14:textId="77777777" w:rsidR="002C780C" w:rsidRPr="00FB21FF" w:rsidRDefault="002C780C" w:rsidP="002C780C">
      <w:pPr>
        <w:widowControl w:val="0"/>
        <w:spacing w:after="0" w:line="240" w:lineRule="auto"/>
        <w:jc w:val="center"/>
        <w:rPr>
          <w:rFonts w:ascii="Times New Roman" w:eastAsia="Calibri" w:hAnsi="Times New Roman" w:cs="Times New Roman"/>
          <w:sz w:val="28"/>
          <w:szCs w:val="28"/>
          <w:lang w:val="uk-UA" w:eastAsia="ru-RU"/>
        </w:rPr>
      </w:pPr>
    </w:p>
    <w:tbl>
      <w:tblPr>
        <w:tblOverlap w:val="never"/>
        <w:tblW w:w="5000" w:type="pct"/>
        <w:jc w:val="center"/>
        <w:tblCellMar>
          <w:left w:w="10" w:type="dxa"/>
          <w:right w:w="10" w:type="dxa"/>
        </w:tblCellMar>
        <w:tblLook w:val="0000" w:firstRow="0" w:lastRow="0" w:firstColumn="0" w:lastColumn="0" w:noHBand="0" w:noVBand="0"/>
      </w:tblPr>
      <w:tblGrid>
        <w:gridCol w:w="2057"/>
        <w:gridCol w:w="3183"/>
        <w:gridCol w:w="4104"/>
      </w:tblGrid>
      <w:tr w:rsidR="002C780C" w:rsidRPr="00FB21FF" w14:paraId="4F33B6D7" w14:textId="77777777" w:rsidTr="00164D00">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14:paraId="187230A1" w14:textId="77777777" w:rsidR="002C780C" w:rsidRPr="00FB21FF" w:rsidRDefault="002C780C" w:rsidP="00164D00">
            <w:pPr>
              <w:widowControl w:val="0"/>
              <w:spacing w:after="0" w:line="240" w:lineRule="auto"/>
              <w:jc w:val="center"/>
              <w:rPr>
                <w:rFonts w:ascii="Times New Roman" w:eastAsia="Times New Roman" w:hAnsi="Times New Roman" w:cs="Times New Roman"/>
                <w:b/>
                <w:sz w:val="28"/>
                <w:szCs w:val="28"/>
              </w:rPr>
            </w:pPr>
            <w:r w:rsidRPr="00FB21FF">
              <w:rPr>
                <w:rFonts w:ascii="Times New Roman" w:eastAsia="Times New Roman" w:hAnsi="Times New Roman" w:cs="Times New Roman"/>
                <w:b/>
                <w:sz w:val="28"/>
                <w:szCs w:val="28"/>
              </w:rPr>
              <w:t>Найменування показників</w:t>
            </w:r>
          </w:p>
        </w:tc>
        <w:tc>
          <w:tcPr>
            <w:tcW w:w="1703" w:type="pct"/>
            <w:tcBorders>
              <w:top w:val="single" w:sz="4" w:space="0" w:color="auto"/>
              <w:left w:val="single" w:sz="4" w:space="0" w:color="auto"/>
              <w:bottom w:val="single" w:sz="4" w:space="0" w:color="auto"/>
            </w:tcBorders>
            <w:shd w:val="clear" w:color="auto" w:fill="auto"/>
            <w:vAlign w:val="center"/>
          </w:tcPr>
          <w:p w14:paraId="6FC0454F" w14:textId="77777777" w:rsidR="002C780C" w:rsidRPr="00FB21FF" w:rsidRDefault="002C780C" w:rsidP="00164D00">
            <w:pPr>
              <w:widowControl w:val="0"/>
              <w:spacing w:after="0" w:line="240" w:lineRule="auto"/>
              <w:jc w:val="center"/>
              <w:rPr>
                <w:rFonts w:ascii="Times New Roman" w:eastAsia="Times New Roman" w:hAnsi="Times New Roman" w:cs="Times New Roman"/>
                <w:b/>
                <w:sz w:val="28"/>
                <w:szCs w:val="28"/>
              </w:rPr>
            </w:pPr>
            <w:r w:rsidRPr="00FB21FF">
              <w:rPr>
                <w:rFonts w:ascii="Times New Roman" w:eastAsia="Times New Roman" w:hAnsi="Times New Roman" w:cs="Times New Roman"/>
                <w:b/>
                <w:sz w:val="28"/>
                <w:szCs w:val="28"/>
              </w:rPr>
              <w:t>Галузь знань, спеціальність, спеціалізація, рівень вищої освіти</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14:paraId="3E2FEA13" w14:textId="77777777" w:rsidR="002C780C" w:rsidRPr="00FB21FF" w:rsidRDefault="002C780C" w:rsidP="00164D00">
            <w:pPr>
              <w:widowControl w:val="0"/>
              <w:spacing w:after="0" w:line="240" w:lineRule="auto"/>
              <w:jc w:val="center"/>
              <w:rPr>
                <w:rFonts w:ascii="Times New Roman" w:eastAsia="Times New Roman" w:hAnsi="Times New Roman" w:cs="Times New Roman"/>
                <w:b/>
                <w:sz w:val="28"/>
                <w:szCs w:val="28"/>
              </w:rPr>
            </w:pPr>
            <w:r w:rsidRPr="00FB21FF">
              <w:rPr>
                <w:rFonts w:ascii="Times New Roman" w:eastAsia="Times New Roman" w:hAnsi="Times New Roman" w:cs="Times New Roman"/>
                <w:b/>
                <w:sz w:val="28"/>
                <w:szCs w:val="28"/>
              </w:rPr>
              <w:t>Характеристика навчальної дисципліни</w:t>
            </w:r>
          </w:p>
        </w:tc>
      </w:tr>
      <w:tr w:rsidR="002C780C" w:rsidRPr="00FB21FF" w14:paraId="0FFD5C24" w14:textId="77777777" w:rsidTr="00164D00">
        <w:trPr>
          <w:trHeight w:hRule="exact" w:val="609"/>
          <w:jc w:val="center"/>
        </w:trPr>
        <w:tc>
          <w:tcPr>
            <w:tcW w:w="1101" w:type="pct"/>
            <w:vMerge w:val="restart"/>
            <w:tcBorders>
              <w:top w:val="single" w:sz="4" w:space="0" w:color="auto"/>
              <w:left w:val="single" w:sz="4" w:space="0" w:color="auto"/>
            </w:tcBorders>
            <w:shd w:val="clear" w:color="auto" w:fill="auto"/>
          </w:tcPr>
          <w:p w14:paraId="0DFA2B14" w14:textId="77777777" w:rsidR="002C780C" w:rsidRPr="00FB21FF" w:rsidRDefault="002C780C" w:rsidP="00164D00">
            <w:pPr>
              <w:widowControl w:val="0"/>
              <w:tabs>
                <w:tab w:val="left" w:pos="1522"/>
              </w:tabs>
              <w:spacing w:after="0" w:line="240" w:lineRule="auto"/>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Загальна кількість:</w:t>
            </w:r>
          </w:p>
          <w:p w14:paraId="515350FE" w14:textId="77777777" w:rsidR="002C780C" w:rsidRPr="00FB21FF" w:rsidRDefault="002C780C" w:rsidP="00164D00">
            <w:pPr>
              <w:widowControl w:val="0"/>
              <w:spacing w:after="0" w:line="240" w:lineRule="auto"/>
              <w:rPr>
                <w:rFonts w:ascii="Times New Roman" w:eastAsia="Times New Roman" w:hAnsi="Times New Roman" w:cs="Times New Roman"/>
                <w:sz w:val="28"/>
                <w:szCs w:val="28"/>
              </w:rPr>
            </w:pPr>
          </w:p>
          <w:p w14:paraId="0456F8FE" w14:textId="77777777" w:rsidR="002C780C" w:rsidRPr="00FB21FF" w:rsidRDefault="002C780C" w:rsidP="00164D00">
            <w:pPr>
              <w:widowControl w:val="0"/>
              <w:spacing w:after="0" w:line="240" w:lineRule="auto"/>
              <w:rPr>
                <w:rFonts w:ascii="Times New Roman" w:eastAsia="Times New Roman" w:hAnsi="Times New Roman" w:cs="Times New Roman"/>
                <w:sz w:val="28"/>
                <w:szCs w:val="28"/>
                <w:lang w:val="uk-UA"/>
              </w:rPr>
            </w:pPr>
            <w:r w:rsidRPr="00FB21FF">
              <w:rPr>
                <w:rFonts w:ascii="Times New Roman" w:eastAsia="Times New Roman" w:hAnsi="Times New Roman" w:cs="Times New Roman"/>
                <w:sz w:val="28"/>
                <w:szCs w:val="28"/>
              </w:rPr>
              <w:t xml:space="preserve">Кредитів: </w:t>
            </w:r>
            <w:r w:rsidRPr="00FB21FF">
              <w:rPr>
                <w:rFonts w:ascii="Times New Roman" w:eastAsia="Times New Roman" w:hAnsi="Times New Roman" w:cs="Times New Roman"/>
                <w:sz w:val="28"/>
                <w:szCs w:val="28"/>
                <w:lang w:val="uk-UA"/>
              </w:rPr>
              <w:t>7,0</w:t>
            </w:r>
          </w:p>
          <w:p w14:paraId="179ADE26" w14:textId="77777777" w:rsidR="002C780C" w:rsidRPr="00FB21FF" w:rsidRDefault="002C780C" w:rsidP="00164D00">
            <w:pPr>
              <w:widowControl w:val="0"/>
              <w:spacing w:after="0" w:line="240" w:lineRule="auto"/>
              <w:rPr>
                <w:rFonts w:ascii="Times New Roman" w:eastAsia="Times New Roman" w:hAnsi="Times New Roman" w:cs="Times New Roman"/>
                <w:sz w:val="28"/>
                <w:szCs w:val="28"/>
              </w:rPr>
            </w:pPr>
          </w:p>
          <w:p w14:paraId="2B492249" w14:textId="77777777" w:rsidR="002C780C" w:rsidRPr="00FB21FF" w:rsidRDefault="002C780C" w:rsidP="00164D00">
            <w:pPr>
              <w:widowControl w:val="0"/>
              <w:spacing w:after="0" w:line="240" w:lineRule="auto"/>
              <w:rPr>
                <w:rFonts w:ascii="Times New Roman" w:eastAsia="Times New Roman" w:hAnsi="Times New Roman" w:cs="Times New Roman"/>
                <w:sz w:val="28"/>
                <w:szCs w:val="28"/>
                <w:lang w:val="uk-UA"/>
              </w:rPr>
            </w:pPr>
            <w:r w:rsidRPr="00FB21FF">
              <w:rPr>
                <w:rFonts w:ascii="Times New Roman" w:eastAsia="Times New Roman" w:hAnsi="Times New Roman" w:cs="Times New Roman"/>
                <w:sz w:val="28"/>
                <w:szCs w:val="28"/>
              </w:rPr>
              <w:t>Годин</w:t>
            </w:r>
            <w:r w:rsidRPr="00FB21FF">
              <w:rPr>
                <w:rFonts w:ascii="Times New Roman" w:eastAsia="Times New Roman" w:hAnsi="Times New Roman" w:cs="Times New Roman"/>
                <w:sz w:val="28"/>
                <w:szCs w:val="28"/>
                <w:lang w:val="uk-UA"/>
              </w:rPr>
              <w:t>: 210</w:t>
            </w:r>
          </w:p>
          <w:p w14:paraId="2FB51320" w14:textId="77777777" w:rsidR="002C780C" w:rsidRPr="00FB21FF" w:rsidRDefault="002C780C" w:rsidP="00164D00">
            <w:pPr>
              <w:widowControl w:val="0"/>
              <w:spacing w:after="0" w:line="240" w:lineRule="auto"/>
              <w:rPr>
                <w:rFonts w:ascii="Times New Roman" w:eastAsia="Times New Roman" w:hAnsi="Times New Roman" w:cs="Times New Roman"/>
                <w:sz w:val="28"/>
                <w:szCs w:val="28"/>
              </w:rPr>
            </w:pPr>
          </w:p>
          <w:p w14:paraId="50AB8CD7" w14:textId="77777777" w:rsidR="002C780C" w:rsidRPr="00FB21FF" w:rsidRDefault="002C780C" w:rsidP="00164D00">
            <w:pPr>
              <w:widowControl w:val="0"/>
              <w:spacing w:after="0" w:line="240" w:lineRule="auto"/>
              <w:rPr>
                <w:rFonts w:ascii="Times New Roman" w:eastAsia="Times New Roman" w:hAnsi="Times New Roman" w:cs="Times New Roman"/>
                <w:sz w:val="28"/>
                <w:szCs w:val="28"/>
              </w:rPr>
            </w:pPr>
          </w:p>
        </w:tc>
        <w:tc>
          <w:tcPr>
            <w:tcW w:w="1703" w:type="pct"/>
            <w:vMerge w:val="restart"/>
            <w:tcBorders>
              <w:top w:val="single" w:sz="4" w:space="0" w:color="auto"/>
              <w:left w:val="single" w:sz="4" w:space="0" w:color="auto"/>
            </w:tcBorders>
            <w:shd w:val="clear" w:color="auto" w:fill="auto"/>
          </w:tcPr>
          <w:p w14:paraId="6046E241"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Галузь знань</w:t>
            </w:r>
          </w:p>
          <w:p w14:paraId="1A62C2C3"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22 «Охорона здоров’я»</w:t>
            </w:r>
          </w:p>
          <w:p w14:paraId="59D682F0"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p>
          <w:p w14:paraId="156A11B3"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Спеціальність</w:t>
            </w:r>
          </w:p>
          <w:p w14:paraId="2135B1B5"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221 «Стоматологія»</w:t>
            </w:r>
          </w:p>
          <w:p w14:paraId="23EF30A4"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p>
          <w:p w14:paraId="2A29CCC9"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Рівень вищої освіти</w:t>
            </w:r>
          </w:p>
          <w:p w14:paraId="20A20041"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r w:rsidRPr="00FB21FF">
              <w:rPr>
                <w:rFonts w:ascii="Times New Roman" w:eastAsia="Times New Roman" w:hAnsi="Times New Roman" w:cs="Times New Roman"/>
                <w:sz w:val="28"/>
                <w:szCs w:val="28"/>
              </w:rPr>
              <w:t>другий (магістерський</w:t>
            </w:r>
            <w:r w:rsidRPr="00FB21FF">
              <w:rPr>
                <w:rFonts w:ascii="Times New Roman" w:eastAsia="Times New Roman" w:hAnsi="Times New Roman" w:cs="Times New Roman"/>
                <w:b/>
                <w:sz w:val="28"/>
                <w:szCs w:val="28"/>
              </w:rPr>
              <w:t>)</w:t>
            </w:r>
          </w:p>
        </w:tc>
        <w:tc>
          <w:tcPr>
            <w:tcW w:w="2196" w:type="pct"/>
            <w:tcBorders>
              <w:top w:val="single" w:sz="4" w:space="0" w:color="auto"/>
              <w:left w:val="single" w:sz="4" w:space="0" w:color="auto"/>
              <w:right w:val="single" w:sz="4" w:space="0" w:color="auto"/>
            </w:tcBorders>
            <w:shd w:val="clear" w:color="auto" w:fill="auto"/>
          </w:tcPr>
          <w:p w14:paraId="01F0912A" w14:textId="77777777" w:rsidR="002C780C" w:rsidRPr="00FB21FF" w:rsidRDefault="002C780C" w:rsidP="00164D00">
            <w:pPr>
              <w:widowControl w:val="0"/>
              <w:spacing w:after="0" w:line="240" w:lineRule="auto"/>
              <w:rPr>
                <w:rFonts w:ascii="Times New Roman" w:eastAsia="Times New Roman" w:hAnsi="Times New Roman" w:cs="Times New Roman"/>
                <w:i/>
                <w:iCs/>
                <w:sz w:val="28"/>
                <w:szCs w:val="28"/>
              </w:rPr>
            </w:pPr>
            <w:r w:rsidRPr="00FB21FF">
              <w:rPr>
                <w:rFonts w:ascii="Times New Roman" w:eastAsia="Times New Roman" w:hAnsi="Times New Roman" w:cs="Times New Roman"/>
                <w:i/>
                <w:iCs/>
                <w:sz w:val="28"/>
                <w:szCs w:val="28"/>
              </w:rPr>
              <w:t>Денна форма навчання</w:t>
            </w:r>
          </w:p>
          <w:p w14:paraId="04FD99AE" w14:textId="77777777" w:rsidR="002C780C" w:rsidRPr="00FB21FF" w:rsidRDefault="002C780C" w:rsidP="00164D00">
            <w:pPr>
              <w:widowControl w:val="0"/>
              <w:spacing w:after="0" w:line="240" w:lineRule="auto"/>
              <w:rPr>
                <w:rFonts w:ascii="Times New Roman" w:eastAsia="Times New Roman" w:hAnsi="Times New Roman" w:cs="Times New Roman"/>
                <w:i/>
                <w:iCs/>
                <w:sz w:val="28"/>
                <w:szCs w:val="28"/>
              </w:rPr>
            </w:pPr>
            <w:r w:rsidRPr="00FB21FF">
              <w:rPr>
                <w:rFonts w:ascii="Times New Roman" w:eastAsia="Times New Roman" w:hAnsi="Times New Roman" w:cs="Times New Roman"/>
                <w:i/>
                <w:iCs/>
                <w:sz w:val="28"/>
                <w:szCs w:val="28"/>
              </w:rPr>
              <w:t xml:space="preserve">Обов’язкова дисципліна </w:t>
            </w:r>
          </w:p>
        </w:tc>
      </w:tr>
      <w:tr w:rsidR="002C780C" w:rsidRPr="00FB21FF" w14:paraId="45B87706" w14:textId="77777777" w:rsidTr="00164D00">
        <w:trPr>
          <w:trHeight w:val="306"/>
          <w:jc w:val="center"/>
        </w:trPr>
        <w:tc>
          <w:tcPr>
            <w:tcW w:w="1101" w:type="pct"/>
            <w:vMerge/>
            <w:tcBorders>
              <w:left w:val="single" w:sz="4" w:space="0" w:color="auto"/>
            </w:tcBorders>
            <w:shd w:val="clear" w:color="auto" w:fill="auto"/>
          </w:tcPr>
          <w:p w14:paraId="05C496D5"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61DB11BA" w14:textId="77777777" w:rsidR="002C780C" w:rsidRPr="00FB21FF" w:rsidRDefault="002C780C" w:rsidP="00164D00">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2C43F270"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lang w:val="uk-UA"/>
              </w:rPr>
            </w:pPr>
            <w:r w:rsidRPr="00FB21FF">
              <w:rPr>
                <w:rFonts w:ascii="Times New Roman" w:eastAsia="Times New Roman" w:hAnsi="Times New Roman" w:cs="Times New Roman"/>
                <w:bCs/>
                <w:i/>
                <w:iCs/>
                <w:sz w:val="28"/>
                <w:szCs w:val="28"/>
              </w:rPr>
              <w:t xml:space="preserve">Рік підготовки: </w:t>
            </w:r>
            <w:r w:rsidRPr="00FB21FF">
              <w:rPr>
                <w:rFonts w:ascii="Times New Roman" w:eastAsia="Times New Roman" w:hAnsi="Times New Roman" w:cs="Times New Roman"/>
                <w:bCs/>
                <w:i/>
                <w:iCs/>
                <w:sz w:val="28"/>
                <w:szCs w:val="28"/>
                <w:lang w:val="uk-UA"/>
              </w:rPr>
              <w:t>5</w:t>
            </w:r>
          </w:p>
        </w:tc>
      </w:tr>
      <w:tr w:rsidR="002C780C" w:rsidRPr="00FB21FF" w14:paraId="5A97E702" w14:textId="77777777" w:rsidTr="00164D00">
        <w:trPr>
          <w:trHeight w:val="295"/>
          <w:jc w:val="center"/>
        </w:trPr>
        <w:tc>
          <w:tcPr>
            <w:tcW w:w="1101" w:type="pct"/>
            <w:vMerge/>
            <w:tcBorders>
              <w:left w:val="single" w:sz="4" w:space="0" w:color="auto"/>
            </w:tcBorders>
            <w:shd w:val="clear" w:color="auto" w:fill="auto"/>
          </w:tcPr>
          <w:p w14:paraId="50BAEDD5"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2E42D740" w14:textId="77777777" w:rsidR="002C780C" w:rsidRPr="00FB21FF" w:rsidRDefault="002C780C" w:rsidP="00164D00">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5548880B"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Семестр</w:t>
            </w:r>
            <w:r w:rsidRPr="00FB21FF">
              <w:rPr>
                <w:rFonts w:ascii="Times New Roman" w:eastAsia="Times New Roman" w:hAnsi="Times New Roman" w:cs="Times New Roman"/>
                <w:i/>
                <w:sz w:val="28"/>
                <w:szCs w:val="28"/>
              </w:rPr>
              <w:t xml:space="preserve"> ⅠⅩ, Ⅹ</w:t>
            </w:r>
          </w:p>
        </w:tc>
      </w:tr>
      <w:tr w:rsidR="002C780C" w:rsidRPr="00FB21FF" w14:paraId="61766D59" w14:textId="77777777" w:rsidTr="00164D00">
        <w:trPr>
          <w:trHeight w:val="258"/>
          <w:jc w:val="center"/>
        </w:trPr>
        <w:tc>
          <w:tcPr>
            <w:tcW w:w="1101" w:type="pct"/>
            <w:vMerge/>
            <w:tcBorders>
              <w:left w:val="single" w:sz="4" w:space="0" w:color="auto"/>
            </w:tcBorders>
            <w:shd w:val="clear" w:color="auto" w:fill="auto"/>
          </w:tcPr>
          <w:p w14:paraId="10862FD7"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06E6051B" w14:textId="77777777" w:rsidR="002C780C" w:rsidRPr="00FB21FF" w:rsidRDefault="002C780C" w:rsidP="00164D00">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415E808D"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Лекції (</w:t>
            </w:r>
            <w:r w:rsidRPr="00FB21FF">
              <w:rPr>
                <w:rFonts w:ascii="Times New Roman" w:eastAsia="Times New Roman" w:hAnsi="Times New Roman" w:cs="Times New Roman"/>
                <w:bCs/>
                <w:i/>
                <w:iCs/>
                <w:sz w:val="28"/>
                <w:szCs w:val="28"/>
                <w:lang w:val="uk-UA"/>
              </w:rPr>
              <w:t>0</w:t>
            </w:r>
            <w:r w:rsidRPr="00FB21FF">
              <w:rPr>
                <w:rFonts w:ascii="Times New Roman" w:eastAsia="Times New Roman" w:hAnsi="Times New Roman" w:cs="Times New Roman"/>
                <w:bCs/>
                <w:i/>
                <w:iCs/>
                <w:sz w:val="28"/>
                <w:szCs w:val="28"/>
              </w:rPr>
              <w:t xml:space="preserve"> год.)</w:t>
            </w:r>
          </w:p>
        </w:tc>
      </w:tr>
      <w:tr w:rsidR="002C780C" w:rsidRPr="00FB21FF" w14:paraId="0A98423D" w14:textId="77777777" w:rsidTr="00164D00">
        <w:trPr>
          <w:trHeight w:hRule="exact" w:val="336"/>
          <w:jc w:val="center"/>
        </w:trPr>
        <w:tc>
          <w:tcPr>
            <w:tcW w:w="1101" w:type="pct"/>
            <w:vMerge/>
            <w:tcBorders>
              <w:left w:val="single" w:sz="4" w:space="0" w:color="auto"/>
            </w:tcBorders>
            <w:shd w:val="clear" w:color="auto" w:fill="auto"/>
          </w:tcPr>
          <w:p w14:paraId="174DDE27"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21504A72" w14:textId="77777777" w:rsidR="002C780C" w:rsidRPr="00FB21FF" w:rsidRDefault="002C780C" w:rsidP="00164D00">
            <w:pPr>
              <w:widowControl w:val="0"/>
              <w:spacing w:after="0" w:line="240" w:lineRule="auto"/>
              <w:ind w:firstLine="400"/>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2044CDCF"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 xml:space="preserve">Семінарські (0 год.) </w:t>
            </w:r>
          </w:p>
        </w:tc>
      </w:tr>
      <w:tr w:rsidR="002C780C" w:rsidRPr="00FB21FF" w14:paraId="7F8B647B" w14:textId="77777777" w:rsidTr="00164D00">
        <w:trPr>
          <w:trHeight w:hRule="exact" w:val="331"/>
          <w:jc w:val="center"/>
        </w:trPr>
        <w:tc>
          <w:tcPr>
            <w:tcW w:w="1101" w:type="pct"/>
            <w:vMerge/>
            <w:tcBorders>
              <w:left w:val="single" w:sz="4" w:space="0" w:color="auto"/>
            </w:tcBorders>
            <w:shd w:val="clear" w:color="auto" w:fill="auto"/>
          </w:tcPr>
          <w:p w14:paraId="0E31CEF1"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27DCB08B" w14:textId="77777777" w:rsidR="002C780C" w:rsidRPr="00FB21FF" w:rsidRDefault="002C780C" w:rsidP="00164D00">
            <w:pPr>
              <w:widowControl w:val="0"/>
              <w:spacing w:after="0" w:line="240" w:lineRule="auto"/>
              <w:jc w:val="center"/>
              <w:rPr>
                <w:rFonts w:ascii="Times New Roman" w:eastAsia="Times New Roman" w:hAnsi="Times New Roman" w:cs="Times New Roman"/>
                <w:sz w:val="28"/>
                <w:szCs w:val="28"/>
              </w:rPr>
            </w:pPr>
          </w:p>
        </w:tc>
        <w:tc>
          <w:tcPr>
            <w:tcW w:w="2196" w:type="pct"/>
            <w:tcBorders>
              <w:top w:val="single" w:sz="4" w:space="0" w:color="auto"/>
              <w:left w:val="single" w:sz="4" w:space="0" w:color="auto"/>
              <w:right w:val="single" w:sz="4" w:space="0" w:color="auto"/>
            </w:tcBorders>
            <w:shd w:val="clear" w:color="auto" w:fill="auto"/>
            <w:vAlign w:val="bottom"/>
          </w:tcPr>
          <w:p w14:paraId="586D98CA"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Практичні (</w:t>
            </w:r>
            <w:r w:rsidRPr="00FB21FF">
              <w:rPr>
                <w:rFonts w:ascii="Times New Roman" w:eastAsia="Times New Roman" w:hAnsi="Times New Roman" w:cs="Times New Roman"/>
                <w:bCs/>
                <w:i/>
                <w:iCs/>
                <w:sz w:val="28"/>
                <w:szCs w:val="28"/>
                <w:lang w:val="uk-UA"/>
              </w:rPr>
              <w:t xml:space="preserve">138 </w:t>
            </w:r>
            <w:r w:rsidRPr="00FB21FF">
              <w:rPr>
                <w:rFonts w:ascii="Times New Roman" w:eastAsia="Times New Roman" w:hAnsi="Times New Roman" w:cs="Times New Roman"/>
                <w:bCs/>
                <w:i/>
                <w:iCs/>
                <w:sz w:val="28"/>
                <w:szCs w:val="28"/>
              </w:rPr>
              <w:t>год.)</w:t>
            </w:r>
          </w:p>
        </w:tc>
      </w:tr>
      <w:tr w:rsidR="002C780C" w:rsidRPr="00FB21FF" w14:paraId="3049C570" w14:textId="77777777" w:rsidTr="00164D00">
        <w:trPr>
          <w:trHeight w:val="299"/>
          <w:jc w:val="center"/>
        </w:trPr>
        <w:tc>
          <w:tcPr>
            <w:tcW w:w="1101" w:type="pct"/>
            <w:vMerge/>
            <w:tcBorders>
              <w:left w:val="single" w:sz="4" w:space="0" w:color="auto"/>
            </w:tcBorders>
            <w:shd w:val="clear" w:color="auto" w:fill="auto"/>
          </w:tcPr>
          <w:p w14:paraId="219AC07E"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48D7545A"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2196" w:type="pct"/>
            <w:tcBorders>
              <w:top w:val="single" w:sz="4" w:space="0" w:color="auto"/>
              <w:left w:val="single" w:sz="4" w:space="0" w:color="auto"/>
              <w:right w:val="single" w:sz="4" w:space="0" w:color="auto"/>
            </w:tcBorders>
            <w:shd w:val="clear" w:color="auto" w:fill="auto"/>
            <w:vAlign w:val="bottom"/>
          </w:tcPr>
          <w:p w14:paraId="07CBCB7A"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Лабораторні (0 год.)</w:t>
            </w:r>
          </w:p>
        </w:tc>
      </w:tr>
      <w:tr w:rsidR="002C780C" w:rsidRPr="00FB21FF" w14:paraId="436559A4" w14:textId="77777777" w:rsidTr="00164D00">
        <w:trPr>
          <w:trHeight w:hRule="exact" w:val="331"/>
          <w:jc w:val="center"/>
        </w:trPr>
        <w:tc>
          <w:tcPr>
            <w:tcW w:w="1101" w:type="pct"/>
            <w:vMerge/>
            <w:tcBorders>
              <w:left w:val="single" w:sz="4" w:space="0" w:color="auto"/>
            </w:tcBorders>
            <w:shd w:val="clear" w:color="auto" w:fill="auto"/>
          </w:tcPr>
          <w:p w14:paraId="1928236B"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tcBorders>
            <w:shd w:val="clear" w:color="auto" w:fill="auto"/>
          </w:tcPr>
          <w:p w14:paraId="33E38F85"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2196" w:type="pct"/>
            <w:tcBorders>
              <w:top w:val="single" w:sz="4" w:space="0" w:color="auto"/>
              <w:left w:val="single" w:sz="4" w:space="0" w:color="auto"/>
              <w:right w:val="single" w:sz="4" w:space="0" w:color="auto"/>
            </w:tcBorders>
            <w:shd w:val="clear" w:color="auto" w:fill="auto"/>
            <w:vAlign w:val="bottom"/>
          </w:tcPr>
          <w:p w14:paraId="3C05BE61" w14:textId="77777777" w:rsidR="002C780C" w:rsidRPr="00FB21FF" w:rsidRDefault="002C780C" w:rsidP="00164D00">
            <w:pPr>
              <w:widowControl w:val="0"/>
              <w:spacing w:after="0" w:line="240" w:lineRule="auto"/>
              <w:rPr>
                <w:rFonts w:ascii="Times New Roman" w:eastAsia="Times New Roman" w:hAnsi="Times New Roman" w:cs="Times New Roman"/>
                <w:i/>
                <w:sz w:val="28"/>
                <w:szCs w:val="28"/>
              </w:rPr>
            </w:pPr>
            <w:r w:rsidRPr="00FB21FF">
              <w:rPr>
                <w:rFonts w:ascii="Times New Roman" w:eastAsia="Times New Roman" w:hAnsi="Times New Roman" w:cs="Times New Roman"/>
                <w:bCs/>
                <w:i/>
                <w:iCs/>
                <w:sz w:val="28"/>
                <w:szCs w:val="28"/>
              </w:rPr>
              <w:t>Самостійна робота (</w:t>
            </w:r>
            <w:r w:rsidRPr="00FB21FF">
              <w:rPr>
                <w:rFonts w:ascii="Times New Roman" w:eastAsia="Times New Roman" w:hAnsi="Times New Roman" w:cs="Times New Roman"/>
                <w:bCs/>
                <w:i/>
                <w:iCs/>
                <w:sz w:val="28"/>
                <w:szCs w:val="28"/>
                <w:lang w:val="uk-UA"/>
              </w:rPr>
              <w:t>72</w:t>
            </w:r>
            <w:r w:rsidRPr="00FB21FF">
              <w:rPr>
                <w:rFonts w:ascii="Times New Roman" w:eastAsia="Times New Roman" w:hAnsi="Times New Roman" w:cs="Times New Roman"/>
                <w:bCs/>
                <w:i/>
                <w:iCs/>
                <w:sz w:val="28"/>
                <w:szCs w:val="28"/>
              </w:rPr>
              <w:t xml:space="preserve"> год.)</w:t>
            </w:r>
          </w:p>
        </w:tc>
      </w:tr>
      <w:tr w:rsidR="002C780C" w:rsidRPr="00FB21FF" w14:paraId="3AB0AF85" w14:textId="77777777" w:rsidTr="00164D00">
        <w:trPr>
          <w:trHeight w:val="327"/>
          <w:jc w:val="center"/>
        </w:trPr>
        <w:tc>
          <w:tcPr>
            <w:tcW w:w="1101" w:type="pct"/>
            <w:vMerge/>
            <w:tcBorders>
              <w:left w:val="single" w:sz="4" w:space="0" w:color="auto"/>
              <w:bottom w:val="single" w:sz="4" w:space="0" w:color="auto"/>
            </w:tcBorders>
            <w:shd w:val="clear" w:color="auto" w:fill="auto"/>
          </w:tcPr>
          <w:p w14:paraId="78B715CA"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1703" w:type="pct"/>
            <w:vMerge/>
            <w:tcBorders>
              <w:left w:val="single" w:sz="4" w:space="0" w:color="auto"/>
              <w:bottom w:val="single" w:sz="4" w:space="0" w:color="auto"/>
            </w:tcBorders>
            <w:shd w:val="clear" w:color="auto" w:fill="auto"/>
          </w:tcPr>
          <w:p w14:paraId="22CBEB62" w14:textId="77777777" w:rsidR="002C780C" w:rsidRPr="00FB21FF" w:rsidRDefault="002C780C" w:rsidP="00164D00">
            <w:pPr>
              <w:widowControl w:val="0"/>
              <w:spacing w:after="0" w:line="240" w:lineRule="auto"/>
              <w:rPr>
                <w:rFonts w:ascii="Times New Roman" w:eastAsia="Calibri" w:hAnsi="Times New Roman" w:cs="Times New Roman"/>
                <w:sz w:val="28"/>
                <w:szCs w:val="28"/>
                <w:lang w:val="uk-UA" w:eastAsia="ru-RU"/>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14:paraId="0411D1F7" w14:textId="77777777" w:rsidR="002C780C" w:rsidRPr="00FB21FF" w:rsidRDefault="002C780C" w:rsidP="00164D00">
            <w:pPr>
              <w:widowControl w:val="0"/>
              <w:spacing w:after="0" w:line="240" w:lineRule="auto"/>
              <w:rPr>
                <w:rFonts w:ascii="Times New Roman" w:eastAsia="Times New Roman" w:hAnsi="Times New Roman" w:cs="Times New Roman"/>
                <w:sz w:val="28"/>
                <w:szCs w:val="28"/>
              </w:rPr>
            </w:pPr>
            <w:r w:rsidRPr="00FB21FF">
              <w:rPr>
                <w:rFonts w:ascii="Times New Roman" w:eastAsia="Times New Roman" w:hAnsi="Times New Roman" w:cs="Times New Roman"/>
                <w:i/>
                <w:sz w:val="28"/>
                <w:szCs w:val="28"/>
              </w:rPr>
              <w:t>Форма підсумкового контролю</w:t>
            </w:r>
            <w:r w:rsidRPr="00FB21FF">
              <w:rPr>
                <w:rFonts w:ascii="Times New Roman" w:eastAsia="Times New Roman" w:hAnsi="Times New Roman" w:cs="Times New Roman"/>
                <w:sz w:val="28"/>
                <w:szCs w:val="28"/>
              </w:rPr>
              <w:t xml:space="preserve"> </w:t>
            </w:r>
            <w:r w:rsidRPr="00FB21FF">
              <w:rPr>
                <w:rFonts w:ascii="Times New Roman" w:eastAsia="Times New Roman" w:hAnsi="Times New Roman" w:cs="Times New Roman"/>
                <w:i/>
                <w:iCs/>
                <w:sz w:val="28"/>
                <w:szCs w:val="28"/>
              </w:rPr>
              <w:t xml:space="preserve">– </w:t>
            </w:r>
            <w:r w:rsidRPr="00FB21FF">
              <w:rPr>
                <w:rFonts w:ascii="Times New Roman" w:eastAsia="Times New Roman" w:hAnsi="Times New Roman" w:cs="Times New Roman"/>
                <w:i/>
                <w:iCs/>
                <w:sz w:val="28"/>
                <w:szCs w:val="28"/>
                <w:lang w:val="uk-UA"/>
              </w:rPr>
              <w:t>диференційований залік</w:t>
            </w:r>
            <w:r w:rsidRPr="00FB21FF">
              <w:rPr>
                <w:rFonts w:ascii="Times New Roman" w:eastAsia="Times New Roman" w:hAnsi="Times New Roman" w:cs="Times New Roman"/>
                <w:i/>
                <w:iCs/>
                <w:sz w:val="28"/>
                <w:szCs w:val="28"/>
              </w:rPr>
              <w:t xml:space="preserve"> </w:t>
            </w:r>
          </w:p>
        </w:tc>
      </w:tr>
    </w:tbl>
    <w:p w14:paraId="274A6366" w14:textId="77777777" w:rsidR="002C780C" w:rsidRPr="00FB21FF" w:rsidRDefault="002C780C" w:rsidP="002C780C">
      <w:pPr>
        <w:widowControl w:val="0"/>
        <w:spacing w:after="0" w:line="240" w:lineRule="auto"/>
        <w:jc w:val="center"/>
        <w:rPr>
          <w:rFonts w:ascii="Times New Roman" w:eastAsia="Calibri" w:hAnsi="Times New Roman" w:cs="Times New Roman"/>
          <w:sz w:val="28"/>
          <w:szCs w:val="28"/>
          <w:lang w:val="uk-UA" w:eastAsia="ru-RU"/>
        </w:rPr>
      </w:pPr>
    </w:p>
    <w:p w14:paraId="6BD410FA" w14:textId="77777777" w:rsidR="002C780C" w:rsidRPr="00FB21FF" w:rsidRDefault="002C780C" w:rsidP="002C780C">
      <w:pPr>
        <w:widowControl w:val="0"/>
        <w:spacing w:after="0" w:line="240" w:lineRule="auto"/>
        <w:jc w:val="center"/>
        <w:rPr>
          <w:rFonts w:ascii="Times New Roman" w:eastAsia="Calibri" w:hAnsi="Times New Roman" w:cs="Times New Roman"/>
          <w:sz w:val="28"/>
          <w:szCs w:val="28"/>
          <w:lang w:val="uk-UA" w:eastAsia="ru-RU"/>
        </w:rPr>
      </w:pPr>
    </w:p>
    <w:p w14:paraId="419C2741" w14:textId="4BB70AF8" w:rsidR="002C780C" w:rsidRDefault="002C780C" w:rsidP="002C780C">
      <w:pPr>
        <w:widowControl w:val="0"/>
        <w:shd w:val="clear" w:color="auto" w:fill="FFFFFF"/>
        <w:tabs>
          <w:tab w:val="left" w:pos="1128"/>
        </w:tabs>
        <w:spacing w:after="0" w:line="240" w:lineRule="auto"/>
        <w:jc w:val="center"/>
        <w:rPr>
          <w:rFonts w:ascii="Times New Roman" w:eastAsia="Calibri" w:hAnsi="Times New Roman" w:cs="Times New Roman"/>
          <w:b/>
          <w:sz w:val="28"/>
          <w:szCs w:val="28"/>
          <w:lang w:val="uk-UA" w:eastAsia="ru-RU" w:bidi="ru-RU"/>
        </w:rPr>
      </w:pPr>
      <w:r w:rsidRPr="00FB21FF">
        <w:rPr>
          <w:rFonts w:ascii="Times New Roman" w:eastAsia="Calibri" w:hAnsi="Times New Roman" w:cs="Times New Roman"/>
          <w:b/>
          <w:sz w:val="28"/>
          <w:szCs w:val="28"/>
          <w:lang w:val="uk-UA" w:eastAsia="ru-RU"/>
        </w:rPr>
        <w:t xml:space="preserve">2. </w:t>
      </w:r>
      <w:r w:rsidR="00A53ABF" w:rsidRPr="00FB21FF">
        <w:rPr>
          <w:rFonts w:ascii="Times New Roman" w:eastAsia="Calibri" w:hAnsi="Times New Roman" w:cs="Times New Roman"/>
          <w:b/>
          <w:bCs/>
          <w:sz w:val="28"/>
          <w:szCs w:val="28"/>
          <w:lang w:val="uk-UA" w:eastAsia="ru-RU" w:bidi="ru-RU"/>
        </w:rPr>
        <w:t xml:space="preserve">МЕТА ТА ЗАВДАННЯ </w:t>
      </w:r>
      <w:r w:rsidR="00A53ABF" w:rsidRPr="00FB21FF">
        <w:rPr>
          <w:rFonts w:ascii="Times New Roman" w:eastAsia="Calibri" w:hAnsi="Times New Roman" w:cs="Times New Roman"/>
          <w:b/>
          <w:bCs/>
          <w:sz w:val="28"/>
          <w:szCs w:val="28"/>
          <w:lang w:val="uk-UA" w:eastAsia="ru-RU"/>
        </w:rPr>
        <w:t>НАВЧАЛЬНОЇ ДИСЦИПЛІНИ,</w:t>
      </w:r>
      <w:r w:rsidR="00A53ABF" w:rsidRPr="00FB21FF">
        <w:rPr>
          <w:rFonts w:ascii="Times New Roman" w:eastAsia="Calibri" w:hAnsi="Times New Roman" w:cs="Times New Roman"/>
          <w:b/>
          <w:sz w:val="28"/>
          <w:szCs w:val="28"/>
          <w:lang w:val="uk-UA" w:eastAsia="ru-RU"/>
        </w:rPr>
        <w:t xml:space="preserve"> КОМПЕТЕНТНОСТІ, ПРОГРАМНІ </w:t>
      </w:r>
      <w:r w:rsidR="00A53ABF" w:rsidRPr="00FB21FF">
        <w:rPr>
          <w:rFonts w:ascii="Times New Roman" w:eastAsia="Calibri" w:hAnsi="Times New Roman" w:cs="Times New Roman"/>
          <w:b/>
          <w:sz w:val="28"/>
          <w:szCs w:val="28"/>
          <w:lang w:val="uk-UA" w:eastAsia="ru-RU" w:bidi="ru-RU"/>
        </w:rPr>
        <w:t>РЕЗУЛЬТАТИ НАВЧАННЯ</w:t>
      </w:r>
    </w:p>
    <w:p w14:paraId="2329B8CC" w14:textId="77777777" w:rsidR="00757F5F" w:rsidRPr="00FB21FF" w:rsidRDefault="00757F5F" w:rsidP="002C780C">
      <w:pPr>
        <w:widowControl w:val="0"/>
        <w:shd w:val="clear" w:color="auto" w:fill="FFFFFF"/>
        <w:tabs>
          <w:tab w:val="left" w:pos="1128"/>
        </w:tabs>
        <w:spacing w:after="0" w:line="240" w:lineRule="auto"/>
        <w:jc w:val="center"/>
        <w:rPr>
          <w:rFonts w:ascii="Times New Roman" w:eastAsia="Calibri" w:hAnsi="Times New Roman" w:cs="Times New Roman"/>
          <w:bCs/>
          <w:sz w:val="28"/>
          <w:szCs w:val="28"/>
          <w:lang w:val="uk-UA" w:eastAsia="ru-RU"/>
        </w:rPr>
      </w:pPr>
    </w:p>
    <w:p w14:paraId="1E9AB9C3" w14:textId="77777777" w:rsidR="002C780C" w:rsidRPr="00FB21FF" w:rsidRDefault="002C780C" w:rsidP="002C780C">
      <w:pPr>
        <w:tabs>
          <w:tab w:val="left" w:pos="1800"/>
        </w:tabs>
        <w:spacing w:after="0" w:line="240" w:lineRule="auto"/>
        <w:ind w:firstLine="709"/>
        <w:jc w:val="both"/>
        <w:rPr>
          <w:rFonts w:ascii="Times New Roman" w:eastAsia="Times New Roman" w:hAnsi="Times New Roman" w:cs="Times New Roman"/>
          <w:b/>
          <w:bCs/>
          <w:color w:val="000000"/>
          <w:sz w:val="28"/>
          <w:szCs w:val="28"/>
          <w:lang w:val="uk-UA" w:eastAsia="uk-UA"/>
        </w:rPr>
      </w:pPr>
      <w:r w:rsidRPr="00FB21FF">
        <w:rPr>
          <w:rFonts w:ascii="Times New Roman" w:eastAsia="Calibri" w:hAnsi="Times New Roman" w:cs="Times New Roman"/>
          <w:b/>
          <w:sz w:val="28"/>
          <w:szCs w:val="28"/>
          <w:lang w:val="uk-UA" w:eastAsia="ru-RU"/>
        </w:rPr>
        <w:t>Мета</w:t>
      </w:r>
      <w:r w:rsidRPr="00FB21FF">
        <w:rPr>
          <w:rFonts w:ascii="Times New Roman" w:eastAsia="Calibri" w:hAnsi="Times New Roman" w:cs="Times New Roman"/>
          <w:sz w:val="28"/>
          <w:szCs w:val="28"/>
          <w:lang w:val="uk-UA" w:eastAsia="ru-RU"/>
        </w:rPr>
        <w:t xml:space="preserve">: це </w:t>
      </w:r>
      <w:r w:rsidRPr="00FB21FF">
        <w:rPr>
          <w:rFonts w:ascii="Times New Roman" w:eastAsia="Times New Roman" w:hAnsi="Times New Roman" w:cs="Times New Roman"/>
          <w:color w:val="000000"/>
          <w:sz w:val="28"/>
          <w:szCs w:val="28"/>
          <w:lang w:val="uk-UA" w:eastAsia="uk-UA"/>
        </w:rPr>
        <w:t xml:space="preserve">вдосконалення спеціальних (фахових) компетентностей, набутих при вивченні дисципліни „Терапевтична стоматологія”, шляхом повторення теоретичних знань та відпрацювання </w:t>
      </w:r>
      <w:r w:rsidRPr="00FB21FF">
        <w:rPr>
          <w:rFonts w:ascii="Times New Roman" w:eastAsia="Calibri" w:hAnsi="Times New Roman" w:cs="Times New Roman"/>
          <w:sz w:val="28"/>
          <w:szCs w:val="28"/>
          <w:lang w:val="uk-UA" w:eastAsia="ru-RU" w:bidi="ru-RU"/>
        </w:rPr>
        <w:t>здобувач</w:t>
      </w:r>
      <w:r w:rsidRPr="00FB21FF">
        <w:rPr>
          <w:rFonts w:ascii="Times New Roman" w:eastAsia="Times New Roman" w:hAnsi="Times New Roman" w:cs="Times New Roman"/>
          <w:color w:val="000000"/>
          <w:sz w:val="28"/>
          <w:szCs w:val="28"/>
          <w:lang w:val="uk-UA" w:eastAsia="uk-UA"/>
        </w:rPr>
        <w:t>ами практичних навичок і умінь на фантомах та імітаторах, а саме:</w:t>
      </w:r>
    </w:p>
    <w:p w14:paraId="30D53CD1"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формування необхідного обсягу теоретичних знань за фахом;</w:t>
      </w:r>
    </w:p>
    <w:p w14:paraId="7F8AE2A2"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формування кваліфікованого лікаря, здатного успішно вирішувати свої</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eastAsia="uk-UA"/>
        </w:rPr>
        <w:t>професійні завдання;</w:t>
      </w:r>
    </w:p>
    <w:p w14:paraId="0E255059"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опанування практичних навичок лікування стоматологічних хворих в амбулаторно-поліклінічних умовах, формування професійних знань і умінь</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eastAsia="uk-UA"/>
        </w:rPr>
        <w:t>лікаря, для оригінального ведення хворих;</w:t>
      </w:r>
    </w:p>
    <w:p w14:paraId="48882499"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освоєння сучасних технічних і допоміжних способів і методів діагностики</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eastAsia="uk-UA"/>
        </w:rPr>
        <w:t>стоматологічних захворювань в необхідному обсязі.</w:t>
      </w:r>
    </w:p>
    <w:p w14:paraId="29F0D940" w14:textId="68A28129" w:rsidR="002C780C" w:rsidRPr="00FB21FF" w:rsidRDefault="00D653C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Pr>
          <w:rFonts w:ascii="Times New Roman" w:eastAsia="Times New Roman" w:hAnsi="Times New Roman" w:cs="Times New Roman"/>
          <w:color w:val="000000"/>
          <w:sz w:val="28"/>
          <w:szCs w:val="28"/>
          <w:lang w:eastAsia="uk-UA"/>
        </w:rPr>
        <w:t>-п</w:t>
      </w:r>
      <w:r w:rsidR="002C780C" w:rsidRPr="00FB21FF">
        <w:rPr>
          <w:rFonts w:ascii="Times New Roman" w:eastAsia="Times New Roman" w:hAnsi="Times New Roman" w:cs="Times New Roman"/>
          <w:color w:val="000000"/>
          <w:sz w:val="28"/>
          <w:szCs w:val="28"/>
          <w:lang w:eastAsia="uk-UA"/>
        </w:rPr>
        <w:t>о завершенні лікар-стоматолог повинен володіти такими професіональними компетенціями:</w:t>
      </w:r>
    </w:p>
    <w:p w14:paraId="17CB33A9"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спроможність і готовність аналізувати проблему, використання на практиці відпрацьованих методів;</w:t>
      </w:r>
    </w:p>
    <w:p w14:paraId="698991D7"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спроможність і готовність до логічного й аргументованого аналізу, ведення</w:t>
      </w:r>
    </w:p>
    <w:p w14:paraId="5DACCED4" w14:textId="77777777" w:rsidR="002C780C" w:rsidRPr="00FB21FF" w:rsidRDefault="002C780C" w:rsidP="002C780C">
      <w:pPr>
        <w:tabs>
          <w:tab w:val="left" w:pos="1800"/>
        </w:tabs>
        <w:spacing w:after="0" w:line="240" w:lineRule="auto"/>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eastAsia="uk-UA"/>
        </w:rPr>
        <w:t>дискусії та полеміки, редагування текстів професійного змісту, здійснення</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eastAsia="uk-UA"/>
        </w:rPr>
        <w:t>виховної і педагогічної діяльності, співпраці і вирішення конфліктів;</w:t>
      </w:r>
    </w:p>
    <w:p w14:paraId="4987802B"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eastAsia="uk-UA"/>
        </w:rPr>
      </w:pPr>
      <w:r w:rsidRPr="00FB21FF">
        <w:rPr>
          <w:rFonts w:ascii="Times New Roman" w:eastAsia="Times New Roman" w:hAnsi="Times New Roman" w:cs="Times New Roman"/>
          <w:color w:val="000000"/>
          <w:sz w:val="28"/>
          <w:szCs w:val="28"/>
          <w:lang w:val="uk-UA" w:eastAsia="uk-UA"/>
        </w:rPr>
        <w:t>-</w:t>
      </w:r>
      <w:r w:rsidRPr="00FB21FF">
        <w:rPr>
          <w:rFonts w:ascii="Times New Roman" w:eastAsia="Times New Roman" w:hAnsi="Times New Roman" w:cs="Times New Roman"/>
          <w:color w:val="000000"/>
          <w:sz w:val="28"/>
          <w:szCs w:val="28"/>
          <w:lang w:eastAsia="uk-UA"/>
        </w:rPr>
        <w:t>спроможність і готовність використовувати методи управління, знаходити і приймати відповідальні рішення в умовах різних думок і в рамках своєї професійної компетенції;</w:t>
      </w:r>
    </w:p>
    <w:p w14:paraId="6E4CD3B3" w14:textId="77777777" w:rsidR="002C780C" w:rsidRPr="00FB21FF" w:rsidRDefault="002C780C" w:rsidP="002C780C">
      <w:pPr>
        <w:tabs>
          <w:tab w:val="left" w:pos="1800"/>
        </w:tabs>
        <w:spacing w:after="0" w:line="240" w:lineRule="auto"/>
        <w:ind w:firstLine="709"/>
        <w:rPr>
          <w:rFonts w:ascii="Times New Roman" w:eastAsia="Times New Roman" w:hAnsi="Times New Roman" w:cs="Times New Roman"/>
          <w:color w:val="000000"/>
          <w:sz w:val="28"/>
          <w:szCs w:val="28"/>
          <w:lang w:val="uk-UA" w:eastAsia="uk-UA"/>
        </w:rPr>
      </w:pPr>
      <w:r w:rsidRPr="00FB21FF">
        <w:rPr>
          <w:rFonts w:ascii="Times New Roman" w:eastAsia="Times New Roman" w:hAnsi="Times New Roman" w:cs="Times New Roman"/>
          <w:color w:val="000000"/>
          <w:sz w:val="28"/>
          <w:szCs w:val="28"/>
          <w:lang w:val="uk-UA" w:eastAsia="uk-UA"/>
        </w:rPr>
        <w:lastRenderedPageBreak/>
        <w:t>-</w:t>
      </w:r>
      <w:r w:rsidRPr="00FB21FF">
        <w:rPr>
          <w:rFonts w:ascii="Times New Roman" w:eastAsia="Times New Roman" w:hAnsi="Times New Roman" w:cs="Times New Roman"/>
          <w:color w:val="000000"/>
          <w:sz w:val="28"/>
          <w:szCs w:val="28"/>
          <w:lang w:eastAsia="uk-UA"/>
        </w:rPr>
        <w:t>спроможність і готовність здійснювати свою діяльність з урахуванням</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eastAsia="uk-UA"/>
        </w:rPr>
        <w:t>прийнятих у суспільстві моральних і правових норм, дотримуватися правил лікарської етики, законів і нормативно-правових актів з роботи з конфіденційною інформацією, зберігати лікарську таємницю.</w:t>
      </w:r>
    </w:p>
    <w:p w14:paraId="14627151" w14:textId="5190FAB8" w:rsidR="002C780C" w:rsidRPr="00FB21FF" w:rsidRDefault="002C780C" w:rsidP="002C780C">
      <w:pPr>
        <w:spacing w:after="0" w:line="240" w:lineRule="auto"/>
        <w:ind w:firstLine="709"/>
        <w:jc w:val="both"/>
        <w:rPr>
          <w:rFonts w:ascii="Times New Roman" w:eastAsia="Times New Roman" w:hAnsi="Times New Roman" w:cs="Times New Roman"/>
          <w:color w:val="000000"/>
          <w:sz w:val="28"/>
          <w:szCs w:val="28"/>
          <w:lang w:val="uk-UA" w:eastAsia="uk-UA"/>
        </w:rPr>
      </w:pPr>
      <w:r w:rsidRPr="00D653CC">
        <w:rPr>
          <w:rFonts w:ascii="Times New Roman" w:eastAsia="Times New Roman" w:hAnsi="Times New Roman" w:cs="Times New Roman"/>
          <w:b/>
          <w:iCs/>
          <w:sz w:val="28"/>
          <w:szCs w:val="28"/>
          <w:lang w:val="uk-UA" w:eastAsia="uk-UA"/>
        </w:rPr>
        <w:t>Завдання</w:t>
      </w:r>
      <w:r w:rsidRPr="00FB21FF">
        <w:rPr>
          <w:rFonts w:ascii="Times New Roman" w:eastAsia="Times New Roman" w:hAnsi="Times New Roman" w:cs="Times New Roman"/>
          <w:sz w:val="28"/>
          <w:szCs w:val="28"/>
          <w:lang w:val="uk-UA" w:eastAsia="uk-UA"/>
        </w:rPr>
        <w:t xml:space="preserve">: </w:t>
      </w:r>
      <w:r w:rsidR="00B86D77">
        <w:rPr>
          <w:rFonts w:ascii="Times New Roman" w:eastAsia="Times New Roman" w:hAnsi="Times New Roman" w:cs="Times New Roman"/>
          <w:sz w:val="28"/>
          <w:szCs w:val="28"/>
          <w:lang w:val="uk-UA" w:eastAsia="uk-UA"/>
        </w:rPr>
        <w:t>с</w:t>
      </w:r>
      <w:r w:rsidRPr="00FB21FF">
        <w:rPr>
          <w:rFonts w:ascii="Times New Roman" w:eastAsia="Times New Roman" w:hAnsi="Times New Roman" w:cs="Times New Roman"/>
          <w:sz w:val="28"/>
          <w:szCs w:val="28"/>
          <w:lang w:val="uk-UA" w:eastAsia="uk-UA"/>
        </w:rPr>
        <w:t xml:space="preserve">формувати у </w:t>
      </w:r>
      <w:r w:rsidRPr="00FB21FF">
        <w:rPr>
          <w:rFonts w:ascii="Times New Roman" w:eastAsia="Calibri" w:hAnsi="Times New Roman" w:cs="Times New Roman"/>
          <w:sz w:val="28"/>
          <w:szCs w:val="28"/>
          <w:lang w:val="uk-UA" w:eastAsia="ru-RU" w:bidi="ru-RU"/>
        </w:rPr>
        <w:t>здобувач</w:t>
      </w:r>
      <w:r w:rsidRPr="00FB21FF">
        <w:rPr>
          <w:rFonts w:ascii="Times New Roman" w:eastAsia="Times New Roman" w:hAnsi="Times New Roman" w:cs="Times New Roman"/>
          <w:color w:val="000000"/>
          <w:sz w:val="28"/>
          <w:szCs w:val="28"/>
          <w:lang w:val="uk-UA" w:eastAsia="uk-UA"/>
        </w:rPr>
        <w:t>ів</w:t>
      </w:r>
      <w:r w:rsidRPr="00FB21FF">
        <w:rPr>
          <w:rFonts w:ascii="Times New Roman" w:eastAsia="Times New Roman" w:hAnsi="Times New Roman" w:cs="Times New Roman"/>
          <w:sz w:val="28"/>
          <w:szCs w:val="28"/>
          <w:lang w:val="uk-UA" w:eastAsia="uk-UA"/>
        </w:rPr>
        <w:t xml:space="preserve"> професійні вміння та </w:t>
      </w:r>
      <w:r w:rsidRPr="00FB21FF">
        <w:rPr>
          <w:rFonts w:ascii="Times New Roman" w:eastAsia="Times New Roman" w:hAnsi="Times New Roman" w:cs="Times New Roman"/>
          <w:color w:val="000000"/>
          <w:sz w:val="28"/>
          <w:szCs w:val="28"/>
          <w:lang w:val="uk-UA" w:eastAsia="uk-UA"/>
        </w:rPr>
        <w:t xml:space="preserve">навички виконання професійних дій з діагностики, лікування та профілактики некаріозних уражень зубів, карієсу, його </w:t>
      </w:r>
      <w:r w:rsidRPr="00FB21FF">
        <w:rPr>
          <w:rFonts w:ascii="Times New Roman" w:eastAsia="Times New Roman" w:hAnsi="Times New Roman" w:cs="Times New Roman"/>
          <w:sz w:val="28"/>
          <w:szCs w:val="28"/>
          <w:lang w:val="uk-UA" w:eastAsia="uk-UA"/>
        </w:rPr>
        <w:t>ускладнень (пульпіту та періодонтиту)</w:t>
      </w:r>
      <w:r w:rsidRPr="00FB21FF">
        <w:rPr>
          <w:rFonts w:ascii="Times New Roman" w:eastAsia="Times New Roman" w:hAnsi="Times New Roman" w:cs="Times New Roman"/>
          <w:color w:val="000000"/>
          <w:sz w:val="28"/>
          <w:szCs w:val="28"/>
          <w:lang w:val="uk-UA" w:eastAsia="uk-UA"/>
        </w:rPr>
        <w:t xml:space="preserve">,  </w:t>
      </w:r>
      <w:r w:rsidRPr="00FB21FF">
        <w:rPr>
          <w:rFonts w:ascii="Times New Roman" w:eastAsia="Times New Roman" w:hAnsi="Times New Roman" w:cs="Times New Roman"/>
          <w:color w:val="000000"/>
          <w:sz w:val="28"/>
          <w:szCs w:val="28"/>
          <w:lang w:val="uk-UA" w:eastAsia="ru-RU"/>
        </w:rPr>
        <w:t xml:space="preserve">захворювань пародонту та слизової оболонки порожнини рота на симуляторах, імітаторах і фантомах.  </w:t>
      </w:r>
    </w:p>
    <w:p w14:paraId="1FA1EA7F" w14:textId="77777777" w:rsidR="002C780C" w:rsidRPr="00FB21FF" w:rsidRDefault="002C780C" w:rsidP="002C780C">
      <w:pPr>
        <w:tabs>
          <w:tab w:val="left" w:pos="3900"/>
        </w:tabs>
        <w:spacing w:after="0" w:line="240" w:lineRule="auto"/>
        <w:ind w:firstLine="720"/>
        <w:jc w:val="both"/>
        <w:rPr>
          <w:rFonts w:ascii="Times New Roman" w:eastAsia="Calibri" w:hAnsi="Times New Roman" w:cs="Times New Roman"/>
          <w:sz w:val="28"/>
          <w:szCs w:val="28"/>
          <w:lang w:val="uk-UA" w:eastAsia="ru-RU"/>
        </w:rPr>
      </w:pPr>
    </w:p>
    <w:p w14:paraId="713E8C6E" w14:textId="77777777" w:rsidR="005E0A2B" w:rsidRPr="00784414" w:rsidRDefault="005E0A2B" w:rsidP="005E0A2B">
      <w:pPr>
        <w:spacing w:after="0" w:line="240" w:lineRule="auto"/>
        <w:ind w:firstLine="708"/>
        <w:jc w:val="both"/>
        <w:rPr>
          <w:rFonts w:ascii="Times New Roman" w:eastAsia="Calibri" w:hAnsi="Times New Roman" w:cs="Times New Roman"/>
          <w:bCs/>
          <w:sz w:val="28"/>
          <w:szCs w:val="28"/>
          <w:lang w:eastAsia="ru-RU"/>
        </w:rPr>
      </w:pPr>
      <w:r w:rsidRPr="00784414">
        <w:rPr>
          <w:rFonts w:ascii="Times New Roman" w:eastAsia="Calibri" w:hAnsi="Times New Roman" w:cs="Times New Roman"/>
          <w:bCs/>
          <w:sz w:val="28"/>
          <w:szCs w:val="28"/>
          <w:lang w:eastAsia="ru-RU"/>
        </w:rPr>
        <w:t>Процес вивчення дисципліни спрямований на формування елементів наступних компетентностей:</w:t>
      </w:r>
    </w:p>
    <w:p w14:paraId="3C03B8F5" w14:textId="77777777" w:rsidR="002C780C" w:rsidRPr="00FB21FF" w:rsidRDefault="002C780C" w:rsidP="002C780C">
      <w:pPr>
        <w:spacing w:after="0" w:line="240" w:lineRule="auto"/>
        <w:ind w:firstLine="708"/>
        <w:jc w:val="both"/>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Інтегральна компетентність </w:t>
      </w:r>
    </w:p>
    <w:p w14:paraId="75DB57C2" w14:textId="3D282B80" w:rsidR="002C780C" w:rsidRDefault="002C780C" w:rsidP="002C780C">
      <w:pPr>
        <w:spacing w:after="0" w:line="240" w:lineRule="auto"/>
        <w:ind w:firstLine="708"/>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Здатність розв’язувати типові та складні спеціалізовані задачі і проб</w:t>
      </w:r>
      <w:r w:rsidR="005E0A2B">
        <w:rPr>
          <w:rFonts w:ascii="Times New Roman" w:eastAsia="Calibri" w:hAnsi="Times New Roman" w:cs="Times New Roman"/>
          <w:sz w:val="28"/>
          <w:szCs w:val="28"/>
          <w:lang w:val="uk-UA" w:eastAsia="ru-RU"/>
        </w:rPr>
        <w:t>леми  в галузі охорони здоров’я</w:t>
      </w:r>
      <w:r w:rsidRPr="00FB21FF">
        <w:rPr>
          <w:rFonts w:ascii="Times New Roman" w:eastAsia="Calibri" w:hAnsi="Times New Roman" w:cs="Times New Roman"/>
          <w:sz w:val="28"/>
          <w:szCs w:val="28"/>
          <w:lang w:val="uk-UA" w:eastAsia="ru-RU"/>
        </w:rPr>
        <w:t xml:space="preserve"> за спеціальністю «Стоматологія», у професійній діяльності або у процесі навчання, що передбачає проведення досліджень та/або здійснення інновацій та характеризується комплексністю та невизначеністю умов та вимог.</w:t>
      </w:r>
    </w:p>
    <w:p w14:paraId="7AC295A0" w14:textId="77777777" w:rsidR="002C780C" w:rsidRPr="00FB21FF" w:rsidRDefault="002C780C" w:rsidP="002C780C">
      <w:pPr>
        <w:spacing w:after="0" w:line="360" w:lineRule="auto"/>
        <w:ind w:firstLine="708"/>
        <w:jc w:val="both"/>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Загальні компетентності (ЗК):</w:t>
      </w:r>
    </w:p>
    <w:p w14:paraId="15F3078D"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ЗК 3. Здатність застосовувати знання у практичній діяльності.</w:t>
      </w:r>
    </w:p>
    <w:p w14:paraId="27755968" w14:textId="08138946" w:rsidR="002C780C" w:rsidRPr="00FB21FF" w:rsidRDefault="002C780C" w:rsidP="002C780C">
      <w:pPr>
        <w:spacing w:after="0" w:line="240" w:lineRule="auto"/>
        <w:rPr>
          <w:rFonts w:ascii="Times New Roman" w:eastAsia="Calibri" w:hAnsi="Times New Roman" w:cs="Times New Roman"/>
          <w:b/>
          <w:bCs/>
          <w:sz w:val="28"/>
          <w:szCs w:val="28"/>
          <w:lang w:val="uk-UA" w:eastAsia="ru-RU"/>
        </w:rPr>
      </w:pPr>
      <w:r w:rsidRPr="00FB21FF">
        <w:rPr>
          <w:rFonts w:ascii="Times New Roman" w:eastAsia="Calibri" w:hAnsi="Times New Roman" w:cs="Times New Roman"/>
          <w:sz w:val="28"/>
          <w:szCs w:val="28"/>
          <w:lang w:val="uk-UA" w:eastAsia="ru-RU"/>
        </w:rPr>
        <w:t>ЗК 8. Здатність до адаптації та дії в новій ситуації.</w:t>
      </w:r>
      <w:r w:rsidRPr="00FB21FF">
        <w:rPr>
          <w:rFonts w:ascii="Times New Roman" w:eastAsia="Calibri" w:hAnsi="Times New Roman" w:cs="Times New Roman"/>
          <w:sz w:val="28"/>
          <w:szCs w:val="28"/>
          <w:lang w:val="uk-UA" w:eastAsia="ru-RU"/>
        </w:rPr>
        <w:br/>
      </w:r>
      <w:r w:rsidRPr="00FB21FF">
        <w:rPr>
          <w:rFonts w:ascii="Times New Roman" w:eastAsia="Calibri" w:hAnsi="Times New Roman" w:cs="Times New Roman"/>
          <w:b/>
          <w:bCs/>
          <w:sz w:val="28"/>
          <w:szCs w:val="28"/>
          <w:lang w:val="uk-UA" w:eastAsia="ru-RU"/>
        </w:rPr>
        <w:t xml:space="preserve">              Спеціальні компетентності (СК):</w:t>
      </w:r>
    </w:p>
    <w:p w14:paraId="5BF3B290"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СК5. Спроможність до проектування процесу надання медичної допомоги: визначати підходи, план, види та принципи лікування захворювань органів і тканин ротової порожнини та щелепнолицевої області.</w:t>
      </w:r>
    </w:p>
    <w:p w14:paraId="2F16189A"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СК8. Спроможність виконувати медичні та стоматологічні маніпуляції.</w:t>
      </w:r>
    </w:p>
    <w:p w14:paraId="7DBAA10F" w14:textId="77777777" w:rsidR="006C6FEA"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СК9. Спроможність проводити лікування основних захворювань органів і тканин ротової порожнини та щелепно-лицевої області.</w:t>
      </w:r>
    </w:p>
    <w:p w14:paraId="7BC1C9D6" w14:textId="77777777" w:rsidR="006C6FEA" w:rsidRPr="00FB21FF" w:rsidRDefault="006C6FEA" w:rsidP="006C6FEA">
      <w:pPr>
        <w:pStyle w:val="TableParagraph"/>
        <w:tabs>
          <w:tab w:val="left" w:pos="408"/>
          <w:tab w:val="left" w:pos="626"/>
        </w:tabs>
        <w:suppressAutoHyphens/>
        <w:ind w:right="28"/>
        <w:jc w:val="both"/>
        <w:rPr>
          <w:rFonts w:eastAsia="Calibri"/>
          <w:sz w:val="28"/>
          <w:szCs w:val="28"/>
        </w:rPr>
      </w:pPr>
      <w:r w:rsidRPr="00FB21FF">
        <w:rPr>
          <w:rFonts w:eastAsia="Calibri"/>
          <w:sz w:val="28"/>
          <w:szCs w:val="28"/>
          <w:lang w:eastAsia="ru-RU"/>
        </w:rPr>
        <w:t>СК 14.</w:t>
      </w:r>
      <w:r w:rsidRPr="00FB21FF">
        <w:rPr>
          <w:rFonts w:eastAsia="Calibri"/>
          <w:sz w:val="28"/>
          <w:szCs w:val="28"/>
        </w:rPr>
        <w:t xml:space="preserve"> Спроможність ведення нормативної медичної документації.</w:t>
      </w:r>
    </w:p>
    <w:p w14:paraId="54690DA7" w14:textId="51601044" w:rsidR="002C780C" w:rsidRPr="00FB21FF" w:rsidRDefault="005E0A2B" w:rsidP="002C780C">
      <w:pPr>
        <w:spacing w:after="0" w:line="240" w:lineRule="auto"/>
        <w:rPr>
          <w:rFonts w:ascii="Times New Roman" w:eastAsia="Calibri" w:hAnsi="Times New Roman" w:cs="Times New Roman"/>
          <w:b/>
          <w:sz w:val="28"/>
          <w:szCs w:val="28"/>
          <w:lang w:val="uk-UA" w:eastAsia="ru-RU"/>
        </w:rPr>
      </w:pPr>
      <w:bookmarkStart w:id="1" w:name="OLE_LINK1"/>
      <w:bookmarkStart w:id="2" w:name="OLE_LINK2"/>
      <w:bookmarkStart w:id="3" w:name="OLE_LINK3"/>
      <w:bookmarkStart w:id="4" w:name="OLE_LINK4"/>
      <w:bookmarkStart w:id="5" w:name="OLE_LINK5"/>
      <w:bookmarkStart w:id="6" w:name="OLE_LINK6"/>
      <w:bookmarkStart w:id="7" w:name="OLE_LINK7"/>
      <w:bookmarkStart w:id="8" w:name="OLE_LINK8"/>
      <w:bookmarkStart w:id="9" w:name="OLE_LINK9"/>
      <w:bookmarkStart w:id="10" w:name="OLE_LINK10"/>
      <w:bookmarkStart w:id="11" w:name="OLE_LINK11"/>
      <w:bookmarkStart w:id="12" w:name="OLE_LINK12"/>
      <w:bookmarkStart w:id="13" w:name="OLE_LINK13"/>
      <w:bookmarkStart w:id="14" w:name="OLE_LINK14"/>
      <w:bookmarkStart w:id="15" w:name="OLE_LINK15"/>
      <w:r>
        <w:rPr>
          <w:rFonts w:ascii="Times New Roman" w:eastAsia="Calibri" w:hAnsi="Times New Roman" w:cs="Times New Roman"/>
          <w:b/>
          <w:sz w:val="28"/>
          <w:szCs w:val="28"/>
          <w:lang w:val="uk-UA" w:eastAsia="ru-RU"/>
        </w:rPr>
        <w:tab/>
      </w:r>
      <w:r w:rsidR="002C780C" w:rsidRPr="00FB21FF">
        <w:rPr>
          <w:rFonts w:ascii="Times New Roman" w:eastAsia="Calibri" w:hAnsi="Times New Roman" w:cs="Times New Roman"/>
          <w:b/>
          <w:sz w:val="28"/>
          <w:szCs w:val="28"/>
          <w:lang w:val="uk-UA" w:eastAsia="ru-RU"/>
        </w:rPr>
        <w:t>Програмні результати навчання (ПРН):</w:t>
      </w:r>
    </w:p>
    <w:p w14:paraId="5D3DA3B2" w14:textId="77777777" w:rsidR="006C6FEA" w:rsidRPr="00FB21FF" w:rsidRDefault="002C780C" w:rsidP="002C780C">
      <w:pPr>
        <w:widowControl w:val="0"/>
        <w:tabs>
          <w:tab w:val="left" w:pos="0"/>
          <w:tab w:val="left" w:pos="5554"/>
        </w:tabs>
        <w:spacing w:after="0" w:line="240" w:lineRule="auto"/>
        <w:jc w:val="both"/>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t>ПРН 1.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синдромний попередній клінічний діагноз стоматологічного захворювання (за списком 2)</w:t>
      </w:r>
    </w:p>
    <w:p w14:paraId="20BDD050" w14:textId="77777777" w:rsidR="006C6FEA" w:rsidRPr="00FB21FF" w:rsidRDefault="006C6FEA" w:rsidP="005E0A2B">
      <w:pPr>
        <w:widowControl w:val="0"/>
        <w:tabs>
          <w:tab w:val="left" w:pos="0"/>
          <w:tab w:val="left" w:pos="5554"/>
        </w:tabs>
        <w:spacing w:after="0" w:line="240" w:lineRule="auto"/>
        <w:rPr>
          <w:rFonts w:ascii="Times New Roman" w:eastAsia="Calibri" w:hAnsi="Times New Roman" w:cs="Times New Roman"/>
          <w:sz w:val="28"/>
          <w:szCs w:val="28"/>
        </w:rPr>
      </w:pPr>
      <w:r w:rsidRPr="00FB21FF">
        <w:rPr>
          <w:rFonts w:ascii="Times New Roman" w:eastAsia="Calibri" w:hAnsi="Times New Roman" w:cs="Times New Roman"/>
          <w:iCs/>
          <w:sz w:val="28"/>
          <w:szCs w:val="28"/>
          <w:lang w:val="uk-UA" w:eastAsia="ru-RU"/>
        </w:rPr>
        <w:t>ПРН 11.</w:t>
      </w:r>
      <w:r w:rsidRPr="00FB21FF">
        <w:rPr>
          <w:rFonts w:ascii="Times New Roman" w:eastAsia="Calibri" w:hAnsi="Times New Roman" w:cs="Times New Roman"/>
          <w:sz w:val="28"/>
          <w:szCs w:val="28"/>
        </w:rPr>
        <w:t xml:space="preserve"> Проводити лікування основних стоматологічних захворювань за існуючими алгоритмами та стандартними схемами під контролем лікаря-керівника в умовах лікувальної установи (за списком 2.1).</w:t>
      </w:r>
    </w:p>
    <w:p w14:paraId="2CED4F13" w14:textId="77777777" w:rsidR="002C780C" w:rsidRPr="00FB21FF" w:rsidRDefault="006C6FEA" w:rsidP="002C780C">
      <w:pPr>
        <w:widowControl w:val="0"/>
        <w:tabs>
          <w:tab w:val="left" w:pos="0"/>
          <w:tab w:val="left" w:pos="5554"/>
        </w:tabs>
        <w:spacing w:after="0" w:line="240" w:lineRule="auto"/>
        <w:jc w:val="both"/>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t xml:space="preserve"> </w:t>
      </w:r>
      <w:r w:rsidR="002C780C" w:rsidRPr="00FB21FF">
        <w:rPr>
          <w:rFonts w:ascii="Times New Roman" w:eastAsia="Calibri" w:hAnsi="Times New Roman" w:cs="Times New Roman"/>
          <w:iCs/>
          <w:sz w:val="28"/>
          <w:szCs w:val="28"/>
          <w:lang w:val="uk-UA" w:eastAsia="ru-RU"/>
        </w:rPr>
        <w:t>ПРН 21. Виконувати медичні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6).</w:t>
      </w:r>
    </w:p>
    <w:p w14:paraId="26FF66B8" w14:textId="77777777" w:rsidR="002C780C" w:rsidRPr="00FB21FF" w:rsidRDefault="002C780C" w:rsidP="005E0A2B">
      <w:pPr>
        <w:widowControl w:val="0"/>
        <w:tabs>
          <w:tab w:val="left" w:pos="0"/>
          <w:tab w:val="left" w:pos="5554"/>
        </w:tabs>
        <w:spacing w:after="0" w:line="240" w:lineRule="auto"/>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t>ПРН 22. Виконувати медичні стоматологічні маніпуляції на підставі попереднього та/або остаточного клінічного діагнозу (за списками 2, 2.1) для різних верств населення та в різних умовах (за списком 7).</w:t>
      </w:r>
    </w:p>
    <w:p w14:paraId="2F145A04" w14:textId="77777777" w:rsidR="002C780C" w:rsidRPr="00FB21FF" w:rsidRDefault="002C780C" w:rsidP="005E0A2B">
      <w:pPr>
        <w:widowControl w:val="0"/>
        <w:tabs>
          <w:tab w:val="left" w:pos="0"/>
          <w:tab w:val="left" w:pos="5554"/>
        </w:tabs>
        <w:spacing w:after="0" w:line="240" w:lineRule="auto"/>
        <w:rPr>
          <w:rFonts w:ascii="Times New Roman" w:eastAsia="Calibri" w:hAnsi="Times New Roman" w:cs="Times New Roman"/>
          <w:iCs/>
          <w:sz w:val="28"/>
          <w:szCs w:val="28"/>
          <w:lang w:val="uk-UA" w:eastAsia="ru-RU"/>
        </w:rPr>
      </w:pPr>
      <w:r w:rsidRPr="00FB21FF">
        <w:rPr>
          <w:rFonts w:ascii="Times New Roman" w:eastAsia="Calibri" w:hAnsi="Times New Roman" w:cs="Times New Roman"/>
          <w:iCs/>
          <w:sz w:val="28"/>
          <w:szCs w:val="28"/>
          <w:lang w:val="uk-UA" w:eastAsia="ru-RU"/>
        </w:rPr>
        <w:lastRenderedPageBreak/>
        <w:t>ПРН 23. Виконувати маніпуляції надання екстреної медичної допомоги, використовуючи стандартні схеми, за будь- яких обставин на підставі діагнозу невідкладного стану (за списком 4) в умовах обмеженого часу (за списками 6, 7).</w:t>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14:paraId="3ACE15A2" w14:textId="77777777" w:rsidR="002C780C" w:rsidRPr="00FB21FF" w:rsidRDefault="002C780C" w:rsidP="002C780C">
      <w:pPr>
        <w:widowControl w:val="0"/>
        <w:tabs>
          <w:tab w:val="left" w:pos="426"/>
          <w:tab w:val="left" w:pos="5554"/>
        </w:tabs>
        <w:spacing w:after="0" w:line="240" w:lineRule="auto"/>
        <w:ind w:firstLine="709"/>
        <w:contextualSpacing/>
        <w:jc w:val="both"/>
        <w:rPr>
          <w:rFonts w:ascii="Times New Roman" w:eastAsia="Calibri" w:hAnsi="Times New Roman" w:cs="Times New Roman"/>
          <w:b/>
          <w:sz w:val="28"/>
          <w:szCs w:val="28"/>
          <w:lang w:val="uk-UA" w:eastAsia="ru-RU"/>
        </w:rPr>
      </w:pPr>
    </w:p>
    <w:p w14:paraId="0F20BAF3" w14:textId="77777777" w:rsidR="002C780C" w:rsidRPr="00FB21FF" w:rsidRDefault="002C780C" w:rsidP="002C780C">
      <w:pPr>
        <w:widowControl w:val="0"/>
        <w:tabs>
          <w:tab w:val="left" w:pos="0"/>
          <w:tab w:val="left" w:pos="5554"/>
        </w:tabs>
        <w:spacing w:after="0" w:line="240" w:lineRule="auto"/>
        <w:ind w:firstLine="709"/>
        <w:jc w:val="both"/>
        <w:rPr>
          <w:rFonts w:ascii="Times New Roman" w:eastAsia="Calibri" w:hAnsi="Times New Roman" w:cs="Times New Roman"/>
          <w:b/>
          <w:iCs/>
          <w:sz w:val="28"/>
          <w:szCs w:val="28"/>
          <w:lang w:val="uk-UA" w:eastAsia="ru-RU"/>
        </w:rPr>
      </w:pPr>
      <w:bookmarkStart w:id="16" w:name="_Hlk34679324"/>
      <w:r w:rsidRPr="00FB21FF">
        <w:rPr>
          <w:rFonts w:ascii="Times New Roman" w:eastAsia="Calibri" w:hAnsi="Times New Roman" w:cs="Times New Roman"/>
          <w:b/>
          <w:iCs/>
          <w:sz w:val="28"/>
          <w:szCs w:val="28"/>
          <w:lang w:val="uk-UA" w:eastAsia="ru-RU"/>
        </w:rPr>
        <w:t>У результаті вивчення навчальної дисципліни здобувач вищої освіти повинен:</w:t>
      </w:r>
    </w:p>
    <w:p w14:paraId="75B0C09C" w14:textId="77777777" w:rsidR="002C780C" w:rsidRPr="00FB21FF" w:rsidRDefault="002C780C" w:rsidP="002C780C">
      <w:pPr>
        <w:spacing w:after="0" w:line="240" w:lineRule="auto"/>
        <w:ind w:firstLine="709"/>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b/>
          <w:iCs/>
          <w:sz w:val="28"/>
          <w:szCs w:val="28"/>
          <w:lang w:val="uk-UA" w:eastAsia="ru-RU"/>
        </w:rPr>
        <w:t xml:space="preserve">Знати: </w:t>
      </w:r>
    </w:p>
    <w:p w14:paraId="18DA13B1"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
          <w:sz w:val="28"/>
          <w:szCs w:val="28"/>
          <w:lang w:val="uk-UA" w:eastAsia="uk-UA"/>
        </w:rPr>
      </w:pPr>
      <w:r w:rsidRPr="00FB21FF">
        <w:rPr>
          <w:rFonts w:ascii="Times New Roman" w:eastAsia="Times New Roman" w:hAnsi="Times New Roman" w:cs="Times New Roman"/>
          <w:sz w:val="28"/>
          <w:szCs w:val="28"/>
          <w:lang w:val="uk-UA" w:eastAsia="uk-UA"/>
        </w:rPr>
        <w:t>-Організацію роботи стоматологічного кабінету. Функції та обов</w:t>
      </w:r>
      <w:r w:rsidRPr="00FB21FF">
        <w:rPr>
          <w:rFonts w:ascii="Times New Roman" w:eastAsia="Times New Roman" w:hAnsi="Times New Roman" w:cs="Times New Roman"/>
          <w:sz w:val="28"/>
          <w:szCs w:val="28"/>
          <w:rtl/>
          <w:lang w:val="uk-UA" w:eastAsia="uk-UA" w:bidi="he-IL"/>
        </w:rPr>
        <w:t>׳</w:t>
      </w:r>
      <w:r w:rsidRPr="00FB21FF">
        <w:rPr>
          <w:rFonts w:ascii="Times New Roman" w:eastAsia="Times New Roman" w:hAnsi="Times New Roman" w:cs="Times New Roman"/>
          <w:sz w:val="28"/>
          <w:szCs w:val="28"/>
          <w:lang w:val="uk-UA" w:eastAsia="uk-UA"/>
        </w:rPr>
        <w:t>язки медичного персоналу.</w:t>
      </w:r>
    </w:p>
    <w:p w14:paraId="013219E3"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
          <w:sz w:val="28"/>
          <w:szCs w:val="28"/>
          <w:lang w:val="uk-UA" w:eastAsia="uk-UA"/>
        </w:rPr>
      </w:pPr>
      <w:r w:rsidRPr="00FB21FF">
        <w:rPr>
          <w:rFonts w:ascii="Times New Roman" w:eastAsia="Times New Roman" w:hAnsi="Times New Roman" w:cs="Times New Roman"/>
          <w:sz w:val="28"/>
          <w:szCs w:val="28"/>
          <w:lang w:val="uk-UA" w:eastAsia="uk-UA"/>
        </w:rPr>
        <w:t>-Питання етики та деонтології. Питання ергономіки та техніки  безпеки</w:t>
      </w:r>
      <w:r w:rsidRPr="00FB21FF">
        <w:rPr>
          <w:rFonts w:ascii="Times New Roman" w:eastAsia="Times New Roman" w:hAnsi="Times New Roman" w:cs="Times New Roman"/>
          <w:b/>
          <w:sz w:val="28"/>
          <w:szCs w:val="28"/>
          <w:lang w:val="uk-UA" w:eastAsia="uk-UA"/>
        </w:rPr>
        <w:t>.</w:t>
      </w:r>
    </w:p>
    <w:p w14:paraId="7A17CFDC"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-Стоматологічні інструменти для обстеження і лікування зубів, їх призначення.</w:t>
      </w:r>
    </w:p>
    <w:p w14:paraId="7E8E262D"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sz w:val="28"/>
          <w:szCs w:val="28"/>
          <w:lang w:val="uk-UA" w:eastAsia="uk-UA"/>
        </w:rPr>
        <w:t>-Класифікації основних стоматологічних захворювань.</w:t>
      </w:r>
    </w:p>
    <w:p w14:paraId="2E5B9073"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-Клінічні методи діагностики</w:t>
      </w:r>
      <w:r w:rsidRPr="00FB21FF">
        <w:rPr>
          <w:rFonts w:ascii="Times New Roman" w:eastAsia="Times New Roman" w:hAnsi="Times New Roman" w:cs="Times New Roman"/>
          <w:sz w:val="28"/>
          <w:szCs w:val="28"/>
          <w:lang w:val="uk-UA" w:eastAsia="uk-UA"/>
        </w:rPr>
        <w:t xml:space="preserve"> основних стоматологічних захворювань</w:t>
      </w:r>
      <w:r w:rsidRPr="00FB21FF">
        <w:rPr>
          <w:rFonts w:ascii="Times New Roman" w:eastAsia="Times New Roman" w:hAnsi="Times New Roman" w:cs="Times New Roman"/>
          <w:bCs/>
          <w:sz w:val="28"/>
          <w:szCs w:val="28"/>
          <w:lang w:val="uk-UA" w:eastAsia="uk-UA"/>
        </w:rPr>
        <w:t>.</w:t>
      </w:r>
    </w:p>
    <w:p w14:paraId="09C14840"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 Додаткові методи діагностики</w:t>
      </w:r>
      <w:r w:rsidRPr="00FB21FF">
        <w:rPr>
          <w:rFonts w:ascii="Times New Roman" w:eastAsia="Times New Roman" w:hAnsi="Times New Roman" w:cs="Times New Roman"/>
          <w:sz w:val="28"/>
          <w:szCs w:val="28"/>
          <w:lang w:val="uk-UA" w:eastAsia="uk-UA"/>
        </w:rPr>
        <w:t xml:space="preserve"> основних стоматологічних захворювань</w:t>
      </w:r>
      <w:r w:rsidRPr="00FB21FF">
        <w:rPr>
          <w:rFonts w:ascii="Times New Roman" w:eastAsia="Times New Roman" w:hAnsi="Times New Roman" w:cs="Times New Roman"/>
          <w:bCs/>
          <w:sz w:val="28"/>
          <w:szCs w:val="28"/>
          <w:lang w:val="uk-UA" w:eastAsia="uk-UA"/>
        </w:rPr>
        <w:t>.</w:t>
      </w:r>
    </w:p>
    <w:p w14:paraId="56FD62C4"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-Етіологію та патогенез</w:t>
      </w:r>
      <w:r w:rsidRPr="00FB21FF">
        <w:rPr>
          <w:rFonts w:ascii="Times New Roman" w:eastAsia="Times New Roman" w:hAnsi="Times New Roman" w:cs="Times New Roman"/>
          <w:sz w:val="28"/>
          <w:szCs w:val="28"/>
          <w:lang w:val="uk-UA" w:eastAsia="uk-UA"/>
        </w:rPr>
        <w:t xml:space="preserve"> основних стоматологічних захворювань</w:t>
      </w:r>
      <w:r w:rsidRPr="00FB21FF">
        <w:rPr>
          <w:rFonts w:ascii="Times New Roman" w:eastAsia="Times New Roman" w:hAnsi="Times New Roman" w:cs="Times New Roman"/>
          <w:bCs/>
          <w:sz w:val="28"/>
          <w:szCs w:val="28"/>
          <w:lang w:val="uk-UA" w:eastAsia="uk-UA"/>
        </w:rPr>
        <w:t>.</w:t>
      </w:r>
    </w:p>
    <w:p w14:paraId="51C2D6CA"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-Інервацію та кровопостачання щелеп та окремих груп зубів.</w:t>
      </w:r>
    </w:p>
    <w:p w14:paraId="3AB6D834"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-Методи лікування основних стоматологічних захворювань.</w:t>
      </w:r>
    </w:p>
    <w:p w14:paraId="13910E0C"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 Методи профілактики основних стоматологічних захворювань.</w:t>
      </w:r>
    </w:p>
    <w:p w14:paraId="3ED49CF4"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bCs/>
          <w:sz w:val="28"/>
          <w:szCs w:val="28"/>
          <w:lang w:val="uk-UA" w:eastAsia="uk-UA"/>
        </w:rPr>
      </w:pPr>
      <w:r w:rsidRPr="00FB21FF">
        <w:rPr>
          <w:rFonts w:ascii="Times New Roman" w:eastAsia="Times New Roman" w:hAnsi="Times New Roman" w:cs="Times New Roman"/>
          <w:bCs/>
          <w:sz w:val="28"/>
          <w:szCs w:val="28"/>
          <w:lang w:val="uk-UA" w:eastAsia="uk-UA"/>
        </w:rPr>
        <w:t>-Норми робочого часу, якісні та кількісні показники роботи лікаря-стоматолога.</w:t>
      </w:r>
    </w:p>
    <w:p w14:paraId="7D961820"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color w:val="000000"/>
          <w:sz w:val="28"/>
          <w:szCs w:val="28"/>
          <w:lang w:val="uk-UA" w:eastAsia="uk-UA"/>
        </w:rPr>
      </w:pPr>
      <w:r w:rsidRPr="00FB21FF">
        <w:rPr>
          <w:rFonts w:ascii="Times New Roman" w:eastAsia="Times New Roman" w:hAnsi="Times New Roman" w:cs="Times New Roman"/>
          <w:bCs/>
          <w:sz w:val="28"/>
          <w:szCs w:val="28"/>
          <w:lang w:val="uk-UA" w:eastAsia="uk-UA"/>
        </w:rPr>
        <w:t>- Правила заповнення медичної документації.</w:t>
      </w:r>
    </w:p>
    <w:p w14:paraId="02287B84" w14:textId="31F052DF" w:rsidR="002C780C" w:rsidRPr="00FB21FF" w:rsidRDefault="000548E8" w:rsidP="00FB21FF">
      <w:pPr>
        <w:spacing w:after="0" w:line="240" w:lineRule="auto"/>
        <w:ind w:left="657"/>
        <w:jc w:val="both"/>
        <w:rPr>
          <w:rFonts w:ascii="Times New Roman" w:eastAsia="Times New Roman" w:hAnsi="Times New Roman" w:cs="Times New Roman"/>
          <w:color w:val="000000"/>
          <w:sz w:val="28"/>
          <w:szCs w:val="28"/>
          <w:lang w:val="uk-UA" w:eastAsia="uk-UA"/>
        </w:rPr>
      </w:pPr>
      <w:r>
        <w:rPr>
          <w:rFonts w:ascii="Times New Roman" w:eastAsia="Times New Roman" w:hAnsi="Times New Roman" w:cs="Times New Roman"/>
          <w:b/>
          <w:color w:val="000000"/>
          <w:sz w:val="28"/>
          <w:szCs w:val="28"/>
          <w:lang w:val="uk-UA" w:eastAsia="uk-UA"/>
        </w:rPr>
        <w:t>В</w:t>
      </w:r>
      <w:r w:rsidR="002C780C" w:rsidRPr="00FB21FF">
        <w:rPr>
          <w:rFonts w:ascii="Times New Roman" w:eastAsia="Times New Roman" w:hAnsi="Times New Roman" w:cs="Times New Roman"/>
          <w:b/>
          <w:color w:val="000000"/>
          <w:sz w:val="28"/>
          <w:szCs w:val="28"/>
          <w:lang w:val="uk-UA" w:eastAsia="uk-UA"/>
        </w:rPr>
        <w:t>міти</w:t>
      </w:r>
      <w:r w:rsidR="002C780C" w:rsidRPr="00FB21FF">
        <w:rPr>
          <w:rFonts w:ascii="Times New Roman" w:eastAsia="Times New Roman" w:hAnsi="Times New Roman" w:cs="Times New Roman"/>
          <w:color w:val="000000"/>
          <w:sz w:val="28"/>
          <w:szCs w:val="28"/>
          <w:lang w:val="uk-UA" w:eastAsia="uk-UA"/>
        </w:rPr>
        <w:t>:</w:t>
      </w:r>
    </w:p>
    <w:p w14:paraId="66171C0A"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Аналізувати результати клінічних обстежень пацієнтів з основними                      стоматологічними захворюваннями.</w:t>
      </w:r>
    </w:p>
    <w:p w14:paraId="1F9BA878" w14:textId="4834F450"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w:t>
      </w:r>
      <w:r w:rsidR="002C780C" w:rsidRPr="00FB21FF">
        <w:rPr>
          <w:rFonts w:ascii="Times New Roman" w:eastAsia="Times New Roman" w:hAnsi="Times New Roman" w:cs="Times New Roman"/>
          <w:sz w:val="28"/>
          <w:szCs w:val="28"/>
          <w:lang w:val="uk-UA" w:eastAsia="uk-UA"/>
        </w:rPr>
        <w:t>Аналізувати результати додаткових обстежень пацієнтів з                      основними стоматологічними захворюваннями.</w:t>
      </w:r>
    </w:p>
    <w:p w14:paraId="319ABF3D" w14:textId="59011229"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w:t>
      </w:r>
      <w:r w:rsidR="002C780C" w:rsidRPr="00FB21FF">
        <w:rPr>
          <w:rFonts w:ascii="Times New Roman" w:eastAsia="Times New Roman" w:hAnsi="Times New Roman" w:cs="Times New Roman"/>
          <w:sz w:val="28"/>
          <w:szCs w:val="28"/>
          <w:lang w:val="uk-UA" w:eastAsia="uk-UA"/>
        </w:rPr>
        <w:t>Визначити провідні синдроми і симптоми в клініці терапевтичної               стоматології.</w:t>
      </w:r>
    </w:p>
    <w:p w14:paraId="18A7511E" w14:textId="300C8D74"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 </w:t>
      </w:r>
      <w:r w:rsidR="002C780C" w:rsidRPr="00FB21FF">
        <w:rPr>
          <w:rFonts w:ascii="Times New Roman" w:eastAsia="Times New Roman" w:hAnsi="Times New Roman" w:cs="Times New Roman"/>
          <w:sz w:val="28"/>
          <w:szCs w:val="28"/>
          <w:lang w:val="uk-UA" w:eastAsia="uk-UA"/>
        </w:rPr>
        <w:t xml:space="preserve">Проводити </w:t>
      </w:r>
      <w:bookmarkStart w:id="17" w:name="_Hlk116227397"/>
      <w:r w:rsidR="002C780C" w:rsidRPr="00FB21FF">
        <w:rPr>
          <w:rFonts w:ascii="Times New Roman" w:eastAsia="Times New Roman" w:hAnsi="Times New Roman" w:cs="Times New Roman"/>
          <w:sz w:val="28"/>
          <w:szCs w:val="28"/>
          <w:lang w:val="uk-UA" w:eastAsia="uk-UA"/>
        </w:rPr>
        <w:t>на фантомі</w:t>
      </w:r>
      <w:bookmarkEnd w:id="17"/>
      <w:r w:rsidR="002C780C" w:rsidRPr="00FB21FF">
        <w:rPr>
          <w:rFonts w:ascii="Times New Roman" w:eastAsia="Times New Roman" w:hAnsi="Times New Roman" w:cs="Times New Roman"/>
          <w:sz w:val="28"/>
          <w:szCs w:val="28"/>
          <w:lang w:val="uk-UA" w:eastAsia="uk-UA"/>
        </w:rPr>
        <w:t xml:space="preserve"> лікування карієсу зубів.</w:t>
      </w:r>
    </w:p>
    <w:p w14:paraId="65DFAA16" w14:textId="3395C600"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 </w:t>
      </w:r>
      <w:r w:rsidR="002C780C" w:rsidRPr="00FB21FF">
        <w:rPr>
          <w:rFonts w:ascii="Times New Roman" w:eastAsia="Times New Roman" w:hAnsi="Times New Roman" w:cs="Times New Roman"/>
          <w:sz w:val="28"/>
          <w:szCs w:val="28"/>
          <w:lang w:val="uk-UA" w:eastAsia="uk-UA"/>
        </w:rPr>
        <w:t>Проводити на фантомі лікування ускладнень карієсу зубів.</w:t>
      </w:r>
    </w:p>
    <w:p w14:paraId="508D050D" w14:textId="40F70BE2"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 </w:t>
      </w:r>
      <w:r w:rsidR="002C780C" w:rsidRPr="00FB21FF">
        <w:rPr>
          <w:rFonts w:ascii="Times New Roman" w:eastAsia="Times New Roman" w:hAnsi="Times New Roman" w:cs="Times New Roman"/>
          <w:sz w:val="28"/>
          <w:szCs w:val="28"/>
          <w:lang w:val="uk-UA" w:eastAsia="uk-UA"/>
        </w:rPr>
        <w:t xml:space="preserve">Проводити на фантомі лікування некаріозних уражень твердих тканин зубів. </w:t>
      </w:r>
    </w:p>
    <w:p w14:paraId="4D07B59D" w14:textId="142EF612"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 </w:t>
      </w:r>
      <w:r w:rsidR="002C780C" w:rsidRPr="00FB21FF">
        <w:rPr>
          <w:rFonts w:ascii="Times New Roman" w:eastAsia="Times New Roman" w:hAnsi="Times New Roman" w:cs="Times New Roman"/>
          <w:sz w:val="28"/>
          <w:szCs w:val="28"/>
          <w:lang w:val="uk-UA" w:eastAsia="uk-UA"/>
        </w:rPr>
        <w:t>Проводити на фантомі лікування захворювань тканин пародонту.</w:t>
      </w:r>
    </w:p>
    <w:p w14:paraId="3BCF2579" w14:textId="28A14EF8"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 </w:t>
      </w:r>
      <w:r w:rsidR="002C780C" w:rsidRPr="00FB21FF">
        <w:rPr>
          <w:rFonts w:ascii="Times New Roman" w:eastAsia="Times New Roman" w:hAnsi="Times New Roman" w:cs="Times New Roman"/>
          <w:sz w:val="28"/>
          <w:szCs w:val="28"/>
          <w:lang w:val="uk-UA" w:eastAsia="uk-UA"/>
        </w:rPr>
        <w:t>Проводити на фантомі лікування захворювань слизової оболонки порожнини рота.</w:t>
      </w:r>
    </w:p>
    <w:p w14:paraId="14DD59D8" w14:textId="77777777" w:rsidR="002C780C" w:rsidRPr="00FB21FF" w:rsidRDefault="002C780C" w:rsidP="00FB21FF">
      <w:pPr>
        <w:tabs>
          <w:tab w:val="left" w:pos="851"/>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Проводити диференційну діагностику захворювань в клініці терапевтичної  стоматології.</w:t>
      </w:r>
    </w:p>
    <w:p w14:paraId="0ACC6081"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Формулювати попередній клінічний діагноз в клініці терапевтичної стоматології.</w:t>
      </w:r>
    </w:p>
    <w:p w14:paraId="4D19FFD0" w14:textId="6DEAADA4" w:rsidR="00FB21FF" w:rsidRPr="00FB21FF" w:rsidRDefault="00FB21FF" w:rsidP="00FB21FF">
      <w:pPr>
        <w:tabs>
          <w:tab w:val="num" w:pos="360"/>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w:t>
      </w:r>
      <w:r w:rsidR="002C780C" w:rsidRPr="00FB21FF">
        <w:rPr>
          <w:rFonts w:ascii="Times New Roman" w:eastAsia="Times New Roman" w:hAnsi="Times New Roman" w:cs="Times New Roman"/>
          <w:sz w:val="28"/>
          <w:szCs w:val="28"/>
          <w:lang w:val="uk-UA" w:eastAsia="uk-UA"/>
        </w:rPr>
        <w:t>Обґрунтовувати остаточний діагноз в клініці терапевтичної стоматології</w:t>
      </w:r>
    </w:p>
    <w:p w14:paraId="35387849" w14:textId="2B0B6B3E" w:rsidR="002C780C" w:rsidRPr="00FB21FF" w:rsidRDefault="00FB21FF" w:rsidP="00FB21FF">
      <w:pPr>
        <w:tabs>
          <w:tab w:val="num" w:pos="360"/>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w:t>
      </w:r>
      <w:r w:rsidR="002C780C" w:rsidRPr="00FB21FF">
        <w:rPr>
          <w:rFonts w:ascii="Times New Roman" w:eastAsia="Times New Roman" w:hAnsi="Times New Roman" w:cs="Times New Roman"/>
          <w:sz w:val="28"/>
          <w:szCs w:val="28"/>
          <w:lang w:val="uk-UA" w:eastAsia="uk-UA"/>
        </w:rPr>
        <w:t>Виявляти соматичні захворювання, що потребують особливої тактики ведення пацієнта на терапевтичному прийомі.</w:t>
      </w:r>
    </w:p>
    <w:p w14:paraId="526B5CE3" w14:textId="467E8B07" w:rsidR="002C780C" w:rsidRPr="00FB21FF" w:rsidRDefault="00FB21FF" w:rsidP="00FB21FF">
      <w:pPr>
        <w:tabs>
          <w:tab w:val="left" w:pos="1800"/>
        </w:tabs>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w:t>
      </w:r>
      <w:r w:rsidR="002C780C" w:rsidRPr="00FB21FF">
        <w:rPr>
          <w:rFonts w:ascii="Times New Roman" w:eastAsia="Times New Roman" w:hAnsi="Times New Roman" w:cs="Times New Roman"/>
          <w:sz w:val="28"/>
          <w:szCs w:val="28"/>
          <w:lang w:val="uk-UA" w:eastAsia="uk-UA"/>
        </w:rPr>
        <w:t>Демонструвати навички заповнення пакету медичної документації на терапевтичному прийомі.</w:t>
      </w:r>
    </w:p>
    <w:p w14:paraId="7BD75E88" w14:textId="77777777" w:rsidR="002C780C" w:rsidRPr="00FB21FF" w:rsidRDefault="002C780C" w:rsidP="00FB21FF">
      <w:pPr>
        <w:tabs>
          <w:tab w:val="left" w:pos="1800"/>
        </w:tabs>
        <w:spacing w:after="0" w:line="240" w:lineRule="auto"/>
        <w:jc w:val="both"/>
        <w:rPr>
          <w:rFonts w:ascii="Times New Roman" w:eastAsia="Times New Roman" w:hAnsi="Times New Roman" w:cs="Times New Roman"/>
          <w:sz w:val="28"/>
          <w:szCs w:val="28"/>
          <w:lang w:val="uk-UA" w:eastAsia="uk-UA"/>
        </w:rPr>
      </w:pPr>
    </w:p>
    <w:bookmarkEnd w:id="16"/>
    <w:p w14:paraId="10528118" w14:textId="23E3E388" w:rsidR="002C780C" w:rsidRPr="00FB21FF" w:rsidRDefault="002C780C" w:rsidP="002C780C">
      <w:pPr>
        <w:widowControl w:val="0"/>
        <w:spacing w:after="0" w:line="240" w:lineRule="auto"/>
        <w:jc w:val="center"/>
        <w:rPr>
          <w:rFonts w:ascii="Times New Roman" w:eastAsia="Calibri" w:hAnsi="Times New Roman" w:cs="Times New Roman"/>
          <w:b/>
          <w:bCs/>
          <w:sz w:val="28"/>
          <w:szCs w:val="28"/>
          <w:lang w:val="uk-UA" w:eastAsia="ru-RU"/>
        </w:rPr>
      </w:pPr>
      <w:r w:rsidRPr="00FB21FF">
        <w:rPr>
          <w:rFonts w:ascii="Times New Roman" w:eastAsia="Calibri" w:hAnsi="Times New Roman" w:cs="Times New Roman"/>
          <w:b/>
          <w:bCs/>
          <w:sz w:val="28"/>
          <w:szCs w:val="28"/>
          <w:lang w:val="uk-UA" w:eastAsia="ru-RU"/>
        </w:rPr>
        <w:t xml:space="preserve">3. </w:t>
      </w:r>
      <w:r w:rsidR="00A53ABF" w:rsidRPr="00FB21FF">
        <w:rPr>
          <w:rFonts w:ascii="Times New Roman" w:eastAsia="Calibri" w:hAnsi="Times New Roman" w:cs="Times New Roman"/>
          <w:b/>
          <w:bCs/>
          <w:sz w:val="28"/>
          <w:szCs w:val="28"/>
          <w:lang w:val="uk-UA" w:eastAsia="ru-RU"/>
        </w:rPr>
        <w:t>ЗМІСТ НАВЧАЛЬНОЇ ДИСЦИПЛІНИ</w:t>
      </w:r>
    </w:p>
    <w:p w14:paraId="482F2898"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bookmarkStart w:id="18" w:name="_Hlk140569499"/>
      <w:r w:rsidRPr="00FB21FF">
        <w:rPr>
          <w:rFonts w:ascii="Times New Roman" w:eastAsia="Times New Roman" w:hAnsi="Times New Roman" w:cs="Times New Roman"/>
          <w:b/>
          <w:bCs/>
          <w:sz w:val="28"/>
          <w:szCs w:val="28"/>
          <w:lang w:val="uk-UA" w:eastAsia="uk-UA"/>
        </w:rPr>
        <w:t>Тема 1.</w:t>
      </w:r>
      <w:r w:rsidRPr="00FB21FF">
        <w:rPr>
          <w:rFonts w:ascii="Times New Roman" w:eastAsia="Times New Roman" w:hAnsi="Times New Roman" w:cs="Times New Roman"/>
          <w:sz w:val="28"/>
          <w:szCs w:val="28"/>
          <w:lang w:val="uk-UA" w:eastAsia="uk-UA"/>
        </w:rPr>
        <w:t xml:space="preserve"> Схема опитування стоматологічного хворого. Схема огляду причинного зуба.</w:t>
      </w:r>
    </w:p>
    <w:p w14:paraId="543535DF"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bookmarkStart w:id="19" w:name="_Hlk140574089"/>
      <w:r w:rsidRPr="00FB21FF">
        <w:rPr>
          <w:rFonts w:ascii="Times New Roman" w:eastAsia="Times New Roman" w:hAnsi="Times New Roman" w:cs="Times New Roman"/>
          <w:b/>
          <w:bCs/>
          <w:sz w:val="28"/>
          <w:szCs w:val="28"/>
          <w:lang w:val="uk-UA" w:eastAsia="uk-UA"/>
        </w:rPr>
        <w:t>Тема</w:t>
      </w:r>
      <w:bookmarkEnd w:id="19"/>
      <w:r w:rsidRPr="00FB21FF">
        <w:rPr>
          <w:rFonts w:ascii="Times New Roman" w:eastAsia="Times New Roman" w:hAnsi="Times New Roman" w:cs="Times New Roman"/>
          <w:sz w:val="28"/>
          <w:szCs w:val="28"/>
          <w:lang w:val="uk-UA" w:eastAsia="uk-UA"/>
        </w:rPr>
        <w:t xml:space="preserve"> </w:t>
      </w:r>
      <w:r w:rsidRPr="00FB21FF">
        <w:rPr>
          <w:rFonts w:ascii="Times New Roman" w:eastAsia="Times New Roman" w:hAnsi="Times New Roman" w:cs="Times New Roman"/>
          <w:b/>
          <w:bCs/>
          <w:sz w:val="28"/>
          <w:szCs w:val="28"/>
          <w:lang w:val="uk-UA" w:eastAsia="uk-UA"/>
        </w:rPr>
        <w:t>2</w:t>
      </w:r>
      <w:r w:rsidRPr="00FB21FF">
        <w:rPr>
          <w:rFonts w:ascii="Times New Roman" w:eastAsia="Times New Roman" w:hAnsi="Times New Roman" w:cs="Times New Roman"/>
          <w:sz w:val="28"/>
          <w:szCs w:val="28"/>
          <w:lang w:val="uk-UA" w:eastAsia="uk-UA"/>
        </w:rPr>
        <w:t>. Заповнення історії хвороби стоматологічного пацієнта.</w:t>
      </w:r>
    </w:p>
    <w:p w14:paraId="18608002"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w:t>
      </w:r>
      <w:r w:rsidRPr="00FB21FF">
        <w:rPr>
          <w:rFonts w:ascii="Times New Roman" w:eastAsia="Times New Roman" w:hAnsi="Times New Roman" w:cs="Times New Roman"/>
          <w:sz w:val="28"/>
          <w:szCs w:val="28"/>
          <w:lang w:val="uk-UA" w:eastAsia="uk-UA"/>
        </w:rPr>
        <w:t>. Інтерпретація даних прицільного рентгенівського знимку.</w:t>
      </w:r>
    </w:p>
    <w:p w14:paraId="491B97F4"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w:t>
      </w:r>
      <w:r w:rsidRPr="00FB21FF">
        <w:rPr>
          <w:rFonts w:ascii="Times New Roman" w:eastAsia="Times New Roman" w:hAnsi="Times New Roman" w:cs="Times New Roman"/>
          <w:sz w:val="28"/>
          <w:szCs w:val="28"/>
          <w:lang w:val="uk-UA" w:eastAsia="uk-UA"/>
        </w:rPr>
        <w:t xml:space="preserve"> Опис ортопантомограми стоматологічного хворого.</w:t>
      </w:r>
    </w:p>
    <w:p w14:paraId="42A15391"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5.</w:t>
      </w:r>
      <w:r w:rsidRPr="00FB21FF">
        <w:rPr>
          <w:rFonts w:ascii="Times New Roman" w:eastAsia="Times New Roman" w:hAnsi="Times New Roman" w:cs="Times New Roman"/>
          <w:sz w:val="28"/>
          <w:szCs w:val="28"/>
          <w:lang w:val="uk-UA" w:eastAsia="uk-UA"/>
        </w:rPr>
        <w:t xml:space="preserve"> Діагностичне використання карієс – детектору. Визначення кислотостійкості емалі зубів (ТЕР, КОШРЕ, СКТ-тест).</w:t>
      </w:r>
    </w:p>
    <w:p w14:paraId="420FB90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6.</w:t>
      </w:r>
      <w:r w:rsidRPr="00FB21FF">
        <w:rPr>
          <w:rFonts w:ascii="Times New Roman" w:eastAsia="Times New Roman" w:hAnsi="Times New Roman" w:cs="Times New Roman"/>
          <w:sz w:val="28"/>
          <w:szCs w:val="28"/>
          <w:lang w:val="uk-UA" w:eastAsia="uk-UA"/>
        </w:rPr>
        <w:t xml:space="preserve"> Проведення електроодонтодіагностики</w:t>
      </w:r>
    </w:p>
    <w:p w14:paraId="703AACE4"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7.</w:t>
      </w:r>
      <w:r w:rsidRPr="00FB21FF">
        <w:rPr>
          <w:rFonts w:ascii="Times New Roman" w:eastAsia="Times New Roman" w:hAnsi="Times New Roman" w:cs="Times New Roman"/>
          <w:sz w:val="28"/>
          <w:szCs w:val="28"/>
          <w:lang w:val="uk-UA" w:eastAsia="uk-UA"/>
        </w:rPr>
        <w:t xml:space="preserve"> Препарування каріозних порожнин І та V класів за Блеком з урахуванням виду пломбувального матеріалу.</w:t>
      </w:r>
    </w:p>
    <w:p w14:paraId="16079520" w14:textId="77777777" w:rsidR="002C780C" w:rsidRPr="00FB21FF" w:rsidRDefault="002C780C" w:rsidP="002C780C">
      <w:pPr>
        <w:widowControl w:val="0"/>
        <w:spacing w:after="0" w:line="240" w:lineRule="auto"/>
        <w:jc w:val="both"/>
        <w:rPr>
          <w:rFonts w:ascii="Times New Roman" w:hAnsi="Times New Roman" w:cs="Times New Roman"/>
          <w:b/>
          <w:bCs/>
          <w:sz w:val="28"/>
          <w:szCs w:val="28"/>
          <w:lang w:val="uk-UA"/>
        </w:rPr>
      </w:pPr>
      <w:r w:rsidRPr="00FB21FF">
        <w:rPr>
          <w:rFonts w:ascii="Times New Roman" w:eastAsia="Times New Roman" w:hAnsi="Times New Roman" w:cs="Times New Roman"/>
          <w:b/>
          <w:bCs/>
          <w:sz w:val="28"/>
          <w:szCs w:val="28"/>
          <w:lang w:val="uk-UA" w:eastAsia="uk-UA"/>
        </w:rPr>
        <w:t>Тема 8.</w:t>
      </w:r>
      <w:r w:rsidRPr="00FB21FF">
        <w:rPr>
          <w:rFonts w:ascii="Times New Roman" w:eastAsia="Times New Roman" w:hAnsi="Times New Roman" w:cs="Times New Roman"/>
          <w:sz w:val="28"/>
          <w:szCs w:val="28"/>
          <w:lang w:val="uk-UA" w:eastAsia="uk-UA"/>
        </w:rPr>
        <w:t xml:space="preserve"> Препарування каріозних порожнин II – IV класів за Блеком з урахуванням виду пломбувального матеріалу.</w:t>
      </w:r>
    </w:p>
    <w:p w14:paraId="3BF0AE7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9.</w:t>
      </w:r>
      <w:r w:rsidRPr="00FB21FF">
        <w:rPr>
          <w:rFonts w:ascii="Times New Roman" w:eastAsia="Times New Roman" w:hAnsi="Times New Roman" w:cs="Times New Roman"/>
          <w:sz w:val="28"/>
          <w:szCs w:val="28"/>
          <w:lang w:val="uk-UA" w:eastAsia="uk-UA"/>
        </w:rPr>
        <w:t xml:space="preserve"> Виконання практичних дій з препарування зубів за допомогою симулятора-тренажера </w:t>
      </w:r>
      <w:r w:rsidRPr="00FB21FF">
        <w:rPr>
          <w:rFonts w:ascii="Times New Roman" w:hAnsi="Times New Roman" w:cs="Times New Roman"/>
          <w:bCs/>
          <w:sz w:val="28"/>
          <w:szCs w:val="28"/>
        </w:rPr>
        <w:t>Moog</w:t>
      </w:r>
      <w:r w:rsidRPr="00FB21FF">
        <w:rPr>
          <w:rFonts w:ascii="Times New Roman" w:hAnsi="Times New Roman" w:cs="Times New Roman"/>
          <w:bCs/>
          <w:sz w:val="28"/>
          <w:szCs w:val="28"/>
          <w:lang w:val="uk-UA"/>
        </w:rPr>
        <w:t xml:space="preserve"> </w:t>
      </w:r>
      <w:r w:rsidRPr="00FB21FF">
        <w:rPr>
          <w:rFonts w:ascii="Times New Roman" w:hAnsi="Times New Roman" w:cs="Times New Roman"/>
          <w:bCs/>
          <w:sz w:val="28"/>
          <w:szCs w:val="28"/>
        </w:rPr>
        <w:t>Simodont</w:t>
      </w:r>
      <w:r w:rsidRPr="00FB21FF">
        <w:rPr>
          <w:rFonts w:ascii="Times New Roman" w:hAnsi="Times New Roman" w:cs="Times New Roman"/>
          <w:bCs/>
          <w:sz w:val="28"/>
          <w:szCs w:val="28"/>
          <w:lang w:val="uk-UA"/>
        </w:rPr>
        <w:t xml:space="preserve"> </w:t>
      </w:r>
      <w:r w:rsidRPr="00FB21FF">
        <w:rPr>
          <w:rFonts w:ascii="Times New Roman" w:hAnsi="Times New Roman" w:cs="Times New Roman"/>
          <w:bCs/>
          <w:sz w:val="28"/>
          <w:szCs w:val="28"/>
        </w:rPr>
        <w:t>Dental</w:t>
      </w:r>
      <w:r w:rsidRPr="00FB21FF">
        <w:rPr>
          <w:rFonts w:ascii="Times New Roman" w:hAnsi="Times New Roman" w:cs="Times New Roman"/>
          <w:bCs/>
          <w:sz w:val="28"/>
          <w:szCs w:val="28"/>
          <w:lang w:val="uk-UA"/>
        </w:rPr>
        <w:t xml:space="preserve"> </w:t>
      </w:r>
      <w:r w:rsidRPr="00FB21FF">
        <w:rPr>
          <w:rFonts w:ascii="Times New Roman" w:hAnsi="Times New Roman" w:cs="Times New Roman"/>
          <w:bCs/>
          <w:sz w:val="28"/>
          <w:szCs w:val="28"/>
        </w:rPr>
        <w:t>Trainer</w:t>
      </w:r>
      <w:r w:rsidRPr="00FB21FF">
        <w:rPr>
          <w:rFonts w:ascii="Times New Roman" w:hAnsi="Times New Roman" w:cs="Times New Roman"/>
          <w:b/>
          <w:bCs/>
          <w:sz w:val="28"/>
          <w:szCs w:val="28"/>
          <w:lang w:val="uk-UA"/>
        </w:rPr>
        <w:t>.</w:t>
      </w:r>
    </w:p>
    <w:p w14:paraId="1B62BE4A" w14:textId="77777777" w:rsidR="002C780C" w:rsidRPr="00FB21FF" w:rsidRDefault="002C780C" w:rsidP="002C780C">
      <w:pPr>
        <w:widowControl w:val="0"/>
        <w:spacing w:after="0" w:line="240" w:lineRule="auto"/>
        <w:jc w:val="both"/>
        <w:rPr>
          <w:rFonts w:ascii="Times New Roman" w:eastAsia="Times New Roman" w:hAnsi="Times New Roman" w:cs="Times New Roman"/>
          <w:b/>
          <w:bCs/>
          <w:sz w:val="28"/>
          <w:szCs w:val="28"/>
          <w:lang w:val="uk-UA" w:eastAsia="uk-UA"/>
        </w:rPr>
      </w:pPr>
      <w:r w:rsidRPr="00FB21FF">
        <w:rPr>
          <w:rFonts w:ascii="Times New Roman" w:eastAsia="Times New Roman" w:hAnsi="Times New Roman" w:cs="Times New Roman"/>
          <w:b/>
          <w:bCs/>
          <w:sz w:val="28"/>
          <w:szCs w:val="28"/>
          <w:lang w:val="uk-UA" w:eastAsia="uk-UA"/>
        </w:rPr>
        <w:t>Тема 10.</w:t>
      </w:r>
      <w:r w:rsidRPr="00FB21FF">
        <w:rPr>
          <w:rFonts w:ascii="Times New Roman" w:eastAsia="Times New Roman" w:hAnsi="Times New Roman" w:cs="Times New Roman"/>
          <w:sz w:val="28"/>
          <w:szCs w:val="28"/>
          <w:lang w:val="uk-UA" w:eastAsia="uk-UA"/>
        </w:rPr>
        <w:t xml:space="preserve"> Накладання кофердаму.</w:t>
      </w:r>
      <w:r w:rsidRPr="00FB21FF">
        <w:rPr>
          <w:rFonts w:ascii="Times New Roman" w:eastAsia="Times New Roman" w:hAnsi="Times New Roman" w:cs="Times New Roman"/>
          <w:sz w:val="28"/>
          <w:szCs w:val="28"/>
          <w:lang w:val="uk-UA" w:eastAsia="uk-UA"/>
        </w:rPr>
        <w:tab/>
      </w:r>
    </w:p>
    <w:p w14:paraId="362ADE4C"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11</w:t>
      </w:r>
      <w:r w:rsidRPr="00FB21FF">
        <w:rPr>
          <w:rFonts w:ascii="Times New Roman" w:eastAsia="Times New Roman" w:hAnsi="Times New Roman" w:cs="Times New Roman"/>
          <w:sz w:val="28"/>
          <w:szCs w:val="28"/>
          <w:lang w:val="uk-UA" w:eastAsia="uk-UA"/>
        </w:rPr>
        <w:t>. Проведення диференційної діагностики системної гіпоплазії. Проведення диференціальної діагностики при початковому карієсі.</w:t>
      </w:r>
    </w:p>
    <w:bookmarkEnd w:id="18"/>
    <w:p w14:paraId="259ED30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12.</w:t>
      </w:r>
      <w:r w:rsidRPr="00FB21FF">
        <w:rPr>
          <w:rFonts w:ascii="Times New Roman" w:eastAsia="Times New Roman" w:hAnsi="Times New Roman" w:cs="Times New Roman"/>
          <w:sz w:val="28"/>
          <w:szCs w:val="28"/>
          <w:lang w:val="uk-UA" w:eastAsia="uk-UA"/>
        </w:rPr>
        <w:t xml:space="preserve"> Накладання ізолюючої прокладки. Накладання лікувальної прокладки світлового затвердіння. Пряме і непряме покриття пульпи.</w:t>
      </w:r>
    </w:p>
    <w:p w14:paraId="591300C5"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13.</w:t>
      </w:r>
      <w:r w:rsidRPr="00FB21FF">
        <w:rPr>
          <w:rFonts w:ascii="Times New Roman" w:eastAsia="Times New Roman" w:hAnsi="Times New Roman" w:cs="Times New Roman"/>
          <w:sz w:val="28"/>
          <w:szCs w:val="28"/>
          <w:lang w:val="uk-UA" w:eastAsia="uk-UA"/>
        </w:rPr>
        <w:t xml:space="preserve"> Нанесення адгезивної системи при пломбуванні поверхневого карієсу під фотополімерний матеріал. Накладання тимчасової пломби з дентин-пасти.</w:t>
      </w:r>
    </w:p>
    <w:p w14:paraId="4911731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bookmarkStart w:id="20" w:name="_Hlk140575020"/>
      <w:r w:rsidRPr="00FB21FF">
        <w:rPr>
          <w:rFonts w:ascii="Times New Roman" w:eastAsia="Times New Roman" w:hAnsi="Times New Roman" w:cs="Times New Roman"/>
          <w:b/>
          <w:bCs/>
          <w:sz w:val="28"/>
          <w:szCs w:val="28"/>
          <w:lang w:val="uk-UA" w:eastAsia="uk-UA"/>
        </w:rPr>
        <w:t>Тема 14</w:t>
      </w:r>
      <w:bookmarkEnd w:id="20"/>
      <w:r w:rsidRPr="00FB21FF">
        <w:rPr>
          <w:rFonts w:ascii="Times New Roman" w:eastAsia="Times New Roman" w:hAnsi="Times New Roman" w:cs="Times New Roman"/>
          <w:b/>
          <w:bCs/>
          <w:sz w:val="28"/>
          <w:szCs w:val="28"/>
          <w:lang w:val="uk-UA" w:eastAsia="uk-UA"/>
        </w:rPr>
        <w:t>.</w:t>
      </w:r>
      <w:r w:rsidRPr="00FB21FF">
        <w:rPr>
          <w:rFonts w:ascii="Times New Roman" w:eastAsia="Times New Roman" w:hAnsi="Times New Roman" w:cs="Times New Roman"/>
          <w:sz w:val="28"/>
          <w:szCs w:val="28"/>
          <w:lang w:val="uk-UA" w:eastAsia="uk-UA"/>
        </w:rPr>
        <w:t xml:space="preserve"> Проведення лікування клиноподібного дефекту за допомогою СІЦ.</w:t>
      </w:r>
    </w:p>
    <w:p w14:paraId="3D79E871"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15.</w:t>
      </w:r>
      <w:r w:rsidRPr="00FB21FF">
        <w:rPr>
          <w:rFonts w:ascii="Times New Roman" w:eastAsia="Times New Roman" w:hAnsi="Times New Roman" w:cs="Times New Roman"/>
          <w:sz w:val="28"/>
          <w:szCs w:val="28"/>
          <w:lang w:val="uk-UA" w:eastAsia="uk-UA"/>
        </w:rPr>
        <w:t xml:space="preserve"> Пломбування каріозної порожнини з використанням фотополімерного матеріалу.</w:t>
      </w:r>
    </w:p>
    <w:p w14:paraId="08D706C7"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16.</w:t>
      </w:r>
      <w:r w:rsidRPr="00FB21FF">
        <w:rPr>
          <w:rFonts w:ascii="Times New Roman" w:eastAsia="Times New Roman" w:hAnsi="Times New Roman" w:cs="Times New Roman"/>
          <w:sz w:val="28"/>
          <w:szCs w:val="28"/>
          <w:lang w:val="uk-UA" w:eastAsia="uk-UA"/>
        </w:rPr>
        <w:t xml:space="preserve"> Пломбування каріозної порожнини за допомогою композиту хімічного затвердіння.</w:t>
      </w:r>
    </w:p>
    <w:p w14:paraId="3C2BBDF6"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 xml:space="preserve">Тема 17. </w:t>
      </w:r>
      <w:r w:rsidRPr="00FB21FF">
        <w:rPr>
          <w:rFonts w:ascii="Times New Roman" w:eastAsia="Times New Roman" w:hAnsi="Times New Roman" w:cs="Times New Roman"/>
          <w:sz w:val="28"/>
          <w:szCs w:val="28"/>
          <w:lang w:val="uk-UA" w:eastAsia="uk-UA"/>
        </w:rPr>
        <w:t>Проведення шліфування та полірування пломб із композитних матеріалів.</w:t>
      </w:r>
    </w:p>
    <w:p w14:paraId="75234CA6"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 xml:space="preserve">Тема 18. </w:t>
      </w:r>
      <w:r w:rsidRPr="00FB21FF">
        <w:rPr>
          <w:rFonts w:ascii="Times New Roman" w:eastAsia="Times New Roman" w:hAnsi="Times New Roman" w:cs="Times New Roman"/>
          <w:sz w:val="28"/>
          <w:szCs w:val="28"/>
          <w:lang w:val="uk-UA" w:eastAsia="uk-UA"/>
        </w:rPr>
        <w:t>Місцеве знеболювання при лікуванні стоматологічних захворювань різними методами.</w:t>
      </w:r>
    </w:p>
    <w:p w14:paraId="664064AE"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19.</w:t>
      </w:r>
      <w:r w:rsidRPr="00FB21FF">
        <w:rPr>
          <w:rFonts w:ascii="Times New Roman" w:eastAsia="Times New Roman" w:hAnsi="Times New Roman" w:cs="Times New Roman"/>
          <w:sz w:val="28"/>
          <w:szCs w:val="28"/>
          <w:lang w:val="uk-UA" w:eastAsia="uk-UA"/>
        </w:rPr>
        <w:t xml:space="preserve"> Накладання девіталізуючої пасти при хірургічному лікуванні пульпіту.</w:t>
      </w:r>
    </w:p>
    <w:p w14:paraId="4F634219"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20</w:t>
      </w:r>
      <w:r w:rsidRPr="00FB21FF">
        <w:rPr>
          <w:rFonts w:ascii="Times New Roman" w:eastAsia="Times New Roman" w:hAnsi="Times New Roman" w:cs="Times New Roman"/>
          <w:sz w:val="28"/>
          <w:szCs w:val="28"/>
          <w:lang w:val="uk-UA" w:eastAsia="uk-UA"/>
        </w:rPr>
        <w:t xml:space="preserve">. Ампутація пульпи тимчасових та постійних зубів. </w:t>
      </w:r>
    </w:p>
    <w:p w14:paraId="2DEB9F96"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21.</w:t>
      </w:r>
      <w:r w:rsidRPr="00FB21FF">
        <w:rPr>
          <w:rFonts w:ascii="Times New Roman" w:eastAsia="Times New Roman" w:hAnsi="Times New Roman" w:cs="Times New Roman"/>
          <w:sz w:val="28"/>
          <w:szCs w:val="28"/>
          <w:lang w:val="uk-UA" w:eastAsia="uk-UA"/>
        </w:rPr>
        <w:t xml:space="preserve"> Екстирпація пульпи при хронічному гангренозному пульпіті.</w:t>
      </w:r>
    </w:p>
    <w:p w14:paraId="4356038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22.</w:t>
      </w:r>
      <w:r w:rsidRPr="00FB21FF">
        <w:rPr>
          <w:rFonts w:ascii="Times New Roman" w:eastAsia="Times New Roman" w:hAnsi="Times New Roman" w:cs="Times New Roman"/>
          <w:sz w:val="28"/>
          <w:szCs w:val="28"/>
          <w:lang w:val="uk-UA" w:eastAsia="uk-UA"/>
        </w:rPr>
        <w:t xml:space="preserve"> Визначення робочої довжини кореневого каналу при ендодонтичному лікуванні за допомогою апекслокатора.</w:t>
      </w:r>
    </w:p>
    <w:p w14:paraId="55D30BB1"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23.</w:t>
      </w:r>
      <w:r w:rsidRPr="00FB21FF">
        <w:rPr>
          <w:rFonts w:ascii="Times New Roman" w:eastAsia="Times New Roman" w:hAnsi="Times New Roman" w:cs="Times New Roman"/>
          <w:sz w:val="28"/>
          <w:szCs w:val="28"/>
          <w:lang w:val="uk-UA" w:eastAsia="uk-UA"/>
        </w:rPr>
        <w:t xml:space="preserve"> Інструментальна обробка кореневого каналу за допомогою Step-back методики. Іригація кореневих каналів.</w:t>
      </w:r>
    </w:p>
    <w:p w14:paraId="1C746C7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 xml:space="preserve">Тема 24. </w:t>
      </w:r>
      <w:r w:rsidRPr="00FB21FF">
        <w:rPr>
          <w:rFonts w:ascii="Times New Roman" w:eastAsia="Times New Roman" w:hAnsi="Times New Roman" w:cs="Times New Roman"/>
          <w:sz w:val="28"/>
          <w:szCs w:val="28"/>
          <w:lang w:val="uk-UA" w:eastAsia="uk-UA"/>
        </w:rPr>
        <w:t>Надання першої допомоги при гострих формах періодонтиту.</w:t>
      </w:r>
    </w:p>
    <w:p w14:paraId="397262B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25.</w:t>
      </w:r>
      <w:r w:rsidRPr="00FB21FF">
        <w:rPr>
          <w:rFonts w:ascii="Times New Roman" w:eastAsia="Times New Roman" w:hAnsi="Times New Roman" w:cs="Times New Roman"/>
          <w:sz w:val="28"/>
          <w:szCs w:val="28"/>
          <w:lang w:val="uk-UA" w:eastAsia="uk-UA"/>
        </w:rPr>
        <w:t xml:space="preserve"> Пломбування кореневого каналу гідроксидом кальцію за допомогою каналонаповнювача.</w:t>
      </w:r>
    </w:p>
    <w:p w14:paraId="744274A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26.</w:t>
      </w:r>
      <w:r w:rsidRPr="00FB21FF">
        <w:rPr>
          <w:rFonts w:ascii="Times New Roman" w:eastAsia="Times New Roman" w:hAnsi="Times New Roman" w:cs="Times New Roman"/>
          <w:sz w:val="28"/>
          <w:szCs w:val="28"/>
          <w:lang w:val="uk-UA" w:eastAsia="uk-UA"/>
        </w:rPr>
        <w:t xml:space="preserve"> Пломбування кореневого каналу методом центрального штифта.</w:t>
      </w:r>
    </w:p>
    <w:p w14:paraId="3482FB66"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lastRenderedPageBreak/>
        <w:t>Тема 27.</w:t>
      </w:r>
      <w:r w:rsidRPr="00FB21FF">
        <w:rPr>
          <w:rFonts w:ascii="Times New Roman" w:eastAsia="Times New Roman" w:hAnsi="Times New Roman" w:cs="Times New Roman"/>
          <w:sz w:val="28"/>
          <w:szCs w:val="28"/>
          <w:lang w:val="uk-UA" w:eastAsia="uk-UA"/>
        </w:rPr>
        <w:t xml:space="preserve"> Установка секційної матриці при лікуванні карієсу 2 клас по Блеку.</w:t>
      </w:r>
    </w:p>
    <w:p w14:paraId="1FF336EC"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28.</w:t>
      </w:r>
      <w:r w:rsidRPr="00FB21FF">
        <w:rPr>
          <w:rFonts w:ascii="Times New Roman" w:eastAsia="Times New Roman" w:hAnsi="Times New Roman" w:cs="Times New Roman"/>
          <w:sz w:val="28"/>
          <w:szCs w:val="28"/>
          <w:lang w:val="uk-UA" w:eastAsia="uk-UA"/>
        </w:rPr>
        <w:t xml:space="preserve"> Глибоке фторування зубів. Профілактичне покриття зубів фтор-лаком. Покриття зубів лікувальними та профілактичними лаками, гелями, десенситайзерами.</w:t>
      </w:r>
    </w:p>
    <w:p w14:paraId="508EBE6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29.</w:t>
      </w:r>
      <w:r w:rsidRPr="00FB21FF">
        <w:rPr>
          <w:rFonts w:ascii="Times New Roman" w:eastAsia="Times New Roman" w:hAnsi="Times New Roman" w:cs="Times New Roman"/>
          <w:sz w:val="28"/>
          <w:szCs w:val="28"/>
          <w:lang w:val="uk-UA" w:eastAsia="uk-UA"/>
        </w:rPr>
        <w:t xml:space="preserve"> Визначення глибини пародонтальної кишені. Визначення рухливості зубів.</w:t>
      </w:r>
    </w:p>
    <w:p w14:paraId="0F2C020A"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30.</w:t>
      </w:r>
      <w:r w:rsidRPr="00FB21FF">
        <w:rPr>
          <w:rFonts w:ascii="Times New Roman" w:eastAsia="Times New Roman" w:hAnsi="Times New Roman" w:cs="Times New Roman"/>
          <w:sz w:val="28"/>
          <w:szCs w:val="28"/>
          <w:lang w:val="uk-UA" w:eastAsia="uk-UA"/>
        </w:rPr>
        <w:t xml:space="preserve"> Проведення диференційної діагностики декубітальної виразки.</w:t>
      </w:r>
    </w:p>
    <w:p w14:paraId="2656F414"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31.</w:t>
      </w:r>
      <w:r w:rsidRPr="00FB21FF">
        <w:rPr>
          <w:rFonts w:ascii="Times New Roman" w:eastAsia="Times New Roman" w:hAnsi="Times New Roman" w:cs="Times New Roman"/>
          <w:sz w:val="28"/>
          <w:szCs w:val="28"/>
          <w:lang w:val="uk-UA" w:eastAsia="uk-UA"/>
        </w:rPr>
        <w:t xml:space="preserve"> Планування лікування при гіпертрофічному гінгівіті при вагітності.</w:t>
      </w:r>
    </w:p>
    <w:p w14:paraId="70DE70D0"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32.</w:t>
      </w:r>
      <w:r w:rsidRPr="00FB21FF">
        <w:rPr>
          <w:rFonts w:ascii="Times New Roman" w:eastAsia="Times New Roman" w:hAnsi="Times New Roman" w:cs="Times New Roman"/>
          <w:sz w:val="28"/>
          <w:szCs w:val="28"/>
          <w:lang w:val="uk-UA" w:eastAsia="uk-UA"/>
        </w:rPr>
        <w:t xml:space="preserve"> Проведення професійної гігієни ротової порожнини інструментальним методом.</w:t>
      </w:r>
    </w:p>
    <w:p w14:paraId="209ADBB1"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33.</w:t>
      </w:r>
      <w:r w:rsidRPr="00FB21FF">
        <w:rPr>
          <w:rFonts w:ascii="Times New Roman" w:eastAsia="Times New Roman" w:hAnsi="Times New Roman" w:cs="Times New Roman"/>
          <w:sz w:val="28"/>
          <w:szCs w:val="28"/>
          <w:lang w:val="uk-UA" w:eastAsia="uk-UA"/>
        </w:rPr>
        <w:t xml:space="preserve"> Проведення професійної гігієни ротової порожнини ультразвуковим методом</w:t>
      </w:r>
    </w:p>
    <w:p w14:paraId="6FEAE027"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34.</w:t>
      </w:r>
      <w:r w:rsidRPr="00FB21FF">
        <w:rPr>
          <w:rFonts w:ascii="Times New Roman" w:eastAsia="Times New Roman" w:hAnsi="Times New Roman" w:cs="Times New Roman"/>
          <w:sz w:val="28"/>
          <w:szCs w:val="28"/>
          <w:lang w:val="uk-UA" w:eastAsia="uk-UA"/>
        </w:rPr>
        <w:t xml:space="preserve"> Видалення некротичного нальоту при лікуванні виразково-некротичного гінгівіту.</w:t>
      </w:r>
    </w:p>
    <w:p w14:paraId="20A6239E"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35.</w:t>
      </w:r>
      <w:r w:rsidRPr="00FB21FF">
        <w:rPr>
          <w:rFonts w:ascii="Times New Roman" w:eastAsia="Times New Roman" w:hAnsi="Times New Roman" w:cs="Times New Roman"/>
          <w:sz w:val="28"/>
          <w:szCs w:val="28"/>
          <w:lang w:val="uk-UA" w:eastAsia="uk-UA"/>
        </w:rPr>
        <w:t xml:space="preserve"> Закритий кюретаж пародонтальних кишень.</w:t>
      </w:r>
    </w:p>
    <w:p w14:paraId="20B12A29"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 xml:space="preserve">Тема 36. </w:t>
      </w:r>
      <w:r w:rsidRPr="00FB21FF">
        <w:rPr>
          <w:rFonts w:ascii="Times New Roman" w:eastAsia="Times New Roman" w:hAnsi="Times New Roman" w:cs="Times New Roman"/>
          <w:sz w:val="28"/>
          <w:szCs w:val="28"/>
          <w:lang w:val="uk-UA" w:eastAsia="uk-UA"/>
        </w:rPr>
        <w:t>Накладення аплікації з хлорофіліпту на ясна при лікуванні катарального гінгівіту.</w:t>
      </w:r>
    </w:p>
    <w:p w14:paraId="47AB1E7E"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37</w:t>
      </w:r>
      <w:r w:rsidRPr="00FB21FF">
        <w:rPr>
          <w:rFonts w:ascii="Times New Roman" w:eastAsia="Times New Roman" w:hAnsi="Times New Roman" w:cs="Times New Roman"/>
          <w:sz w:val="28"/>
          <w:szCs w:val="28"/>
          <w:lang w:val="uk-UA" w:eastAsia="uk-UA"/>
        </w:rPr>
        <w:t>. Внесення гелю Метрогіл-денту в пародонтальну кишеню.</w:t>
      </w:r>
    </w:p>
    <w:p w14:paraId="0ABD9913"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38</w:t>
      </w:r>
      <w:r w:rsidRPr="00FB21FF">
        <w:rPr>
          <w:rFonts w:ascii="Times New Roman" w:eastAsia="Times New Roman" w:hAnsi="Times New Roman" w:cs="Times New Roman"/>
          <w:sz w:val="28"/>
          <w:szCs w:val="28"/>
          <w:lang w:val="uk-UA" w:eastAsia="uk-UA"/>
        </w:rPr>
        <w:t>. Приготування та накладання твердіючих пов'язок при пародонтиті.</w:t>
      </w:r>
    </w:p>
    <w:p w14:paraId="26A62474"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39</w:t>
      </w:r>
      <w:r w:rsidRPr="00FB21FF">
        <w:rPr>
          <w:rFonts w:ascii="Times New Roman" w:eastAsia="Times New Roman" w:hAnsi="Times New Roman" w:cs="Times New Roman"/>
          <w:sz w:val="28"/>
          <w:szCs w:val="28"/>
          <w:lang w:val="uk-UA" w:eastAsia="uk-UA"/>
        </w:rPr>
        <w:t>. Використання засобів локальної дії при лікуванні захворювань пародонта та СОПР.</w:t>
      </w:r>
    </w:p>
    <w:p w14:paraId="4ED1329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40.</w:t>
      </w:r>
      <w:r w:rsidRPr="00FB21FF">
        <w:rPr>
          <w:rFonts w:ascii="Times New Roman" w:eastAsia="Times New Roman" w:hAnsi="Times New Roman" w:cs="Times New Roman"/>
          <w:sz w:val="28"/>
          <w:szCs w:val="28"/>
          <w:lang w:val="uk-UA" w:eastAsia="uk-UA"/>
        </w:rPr>
        <w:t xml:space="preserve"> Навчання пацієнта індивідуальної гігієни при захворюваннях пародонту.</w:t>
      </w:r>
    </w:p>
    <w:p w14:paraId="4A8F548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41</w:t>
      </w:r>
      <w:r w:rsidRPr="00FB21FF">
        <w:rPr>
          <w:rFonts w:ascii="Times New Roman" w:eastAsia="Times New Roman" w:hAnsi="Times New Roman" w:cs="Times New Roman"/>
          <w:sz w:val="28"/>
          <w:szCs w:val="28"/>
          <w:lang w:val="uk-UA" w:eastAsia="uk-UA"/>
        </w:rPr>
        <w:t>. Навчання пацієнта індивідуальної гігієни при катаральному гінгівіті.</w:t>
      </w:r>
    </w:p>
    <w:p w14:paraId="77AB82CE"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42.</w:t>
      </w:r>
      <w:r w:rsidRPr="00FB21FF">
        <w:rPr>
          <w:rFonts w:ascii="Times New Roman" w:eastAsia="Times New Roman" w:hAnsi="Times New Roman" w:cs="Times New Roman"/>
          <w:sz w:val="28"/>
          <w:szCs w:val="28"/>
          <w:lang w:val="uk-UA" w:eastAsia="uk-UA"/>
        </w:rPr>
        <w:t xml:space="preserve"> Проведення місцевого лікування хронічного рецидивуючого афтозного стоматиту (ХРАС).</w:t>
      </w:r>
    </w:p>
    <w:p w14:paraId="09C61406"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43.</w:t>
      </w:r>
      <w:r w:rsidRPr="00FB21FF">
        <w:rPr>
          <w:rFonts w:ascii="Times New Roman" w:eastAsia="Times New Roman" w:hAnsi="Times New Roman" w:cs="Times New Roman"/>
          <w:sz w:val="28"/>
          <w:szCs w:val="28"/>
          <w:lang w:val="uk-UA" w:eastAsia="uk-UA"/>
        </w:rPr>
        <w:t xml:space="preserve"> Проведення лікування хронічної механічної травми СОПР.</w:t>
      </w:r>
    </w:p>
    <w:p w14:paraId="0EFACEF9"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44.</w:t>
      </w:r>
      <w:r w:rsidRPr="00FB21FF">
        <w:rPr>
          <w:rFonts w:ascii="Times New Roman" w:eastAsia="Times New Roman" w:hAnsi="Times New Roman" w:cs="Times New Roman"/>
          <w:sz w:val="28"/>
          <w:szCs w:val="28"/>
          <w:lang w:val="uk-UA" w:eastAsia="uk-UA"/>
        </w:rPr>
        <w:t xml:space="preserve"> Проведення лікування термічної травми СОПР.</w:t>
      </w:r>
    </w:p>
    <w:p w14:paraId="46E2E10D"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b/>
          <w:bCs/>
          <w:sz w:val="28"/>
          <w:szCs w:val="28"/>
          <w:lang w:val="uk-UA" w:eastAsia="uk-UA"/>
        </w:rPr>
        <w:t>Тема 45.</w:t>
      </w:r>
      <w:r w:rsidRPr="00FB21FF">
        <w:rPr>
          <w:rFonts w:ascii="Times New Roman" w:eastAsia="Times New Roman" w:hAnsi="Times New Roman" w:cs="Times New Roman"/>
          <w:sz w:val="28"/>
          <w:szCs w:val="28"/>
          <w:lang w:val="uk-UA" w:eastAsia="uk-UA"/>
        </w:rPr>
        <w:t xml:space="preserve"> Лікування гострого герпетичного стоматиту.</w:t>
      </w:r>
    </w:p>
    <w:p w14:paraId="08E08B37" w14:textId="3C6C2277" w:rsidR="002C780C" w:rsidRPr="002F1A62" w:rsidRDefault="002C780C" w:rsidP="002C780C">
      <w:pPr>
        <w:widowControl w:val="0"/>
        <w:spacing w:after="0" w:line="240" w:lineRule="auto"/>
        <w:jc w:val="both"/>
        <w:rPr>
          <w:rFonts w:ascii="Times New Roman" w:eastAsia="Times New Roman" w:hAnsi="Times New Roman" w:cs="Times New Roman"/>
          <w:b/>
          <w:bCs/>
          <w:sz w:val="28"/>
          <w:szCs w:val="28"/>
          <w:lang w:val="uk-UA" w:eastAsia="uk-UA"/>
        </w:rPr>
      </w:pPr>
      <w:r w:rsidRPr="002F1A62">
        <w:rPr>
          <w:rFonts w:ascii="Times New Roman" w:eastAsia="Times New Roman" w:hAnsi="Times New Roman" w:cs="Times New Roman"/>
          <w:b/>
          <w:sz w:val="28"/>
          <w:szCs w:val="28"/>
          <w:lang w:val="uk-UA" w:eastAsia="uk-UA"/>
        </w:rPr>
        <w:t xml:space="preserve"> Диференційований залік.</w:t>
      </w:r>
    </w:p>
    <w:p w14:paraId="29496824" w14:textId="77777777" w:rsidR="002C780C" w:rsidRPr="00FB21FF" w:rsidRDefault="002C780C" w:rsidP="002C780C">
      <w:pPr>
        <w:widowControl w:val="0"/>
        <w:spacing w:after="0" w:line="240" w:lineRule="auto"/>
        <w:jc w:val="both"/>
        <w:rPr>
          <w:rFonts w:ascii="Times New Roman" w:eastAsia="Calibri" w:hAnsi="Times New Roman" w:cs="Times New Roman"/>
          <w:b/>
          <w:sz w:val="28"/>
          <w:szCs w:val="28"/>
          <w:lang w:val="uk-UA" w:eastAsia="uk-UA"/>
        </w:rPr>
      </w:pPr>
    </w:p>
    <w:p w14:paraId="002CF889" w14:textId="77777777" w:rsidR="002C780C" w:rsidRPr="00FB21FF" w:rsidRDefault="002C780C" w:rsidP="002C780C">
      <w:pPr>
        <w:widowControl w:val="0"/>
        <w:spacing w:after="0" w:line="240" w:lineRule="auto"/>
        <w:jc w:val="both"/>
        <w:rPr>
          <w:rFonts w:ascii="Times New Roman" w:eastAsia="Calibri" w:hAnsi="Times New Roman" w:cs="Times New Roman"/>
          <w:b/>
          <w:sz w:val="28"/>
          <w:szCs w:val="28"/>
          <w:lang w:val="uk-UA" w:eastAsia="uk-UA"/>
        </w:rPr>
      </w:pPr>
    </w:p>
    <w:p w14:paraId="58474FDF" w14:textId="02AA573A"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4. </w:t>
      </w:r>
      <w:r w:rsidR="00A53ABF" w:rsidRPr="00FB21FF">
        <w:rPr>
          <w:rFonts w:ascii="Times New Roman" w:eastAsia="Calibri" w:hAnsi="Times New Roman" w:cs="Times New Roman"/>
          <w:b/>
          <w:sz w:val="28"/>
          <w:szCs w:val="28"/>
          <w:lang w:val="uk-UA" w:eastAsia="ru-RU"/>
        </w:rPr>
        <w:t>СТРУКТУРА НАВЧАЛЬНОЇ ДИСЦИПЛІНИ</w:t>
      </w:r>
    </w:p>
    <w:p w14:paraId="42D00F61"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p>
    <w:tbl>
      <w:tblPr>
        <w:tblStyle w:val="12"/>
        <w:tblW w:w="0" w:type="auto"/>
        <w:tblLayout w:type="fixed"/>
        <w:tblLook w:val="04A0" w:firstRow="1" w:lastRow="0" w:firstColumn="1" w:lastColumn="0" w:noHBand="0" w:noVBand="1"/>
      </w:tblPr>
      <w:tblGrid>
        <w:gridCol w:w="4815"/>
        <w:gridCol w:w="709"/>
        <w:gridCol w:w="708"/>
        <w:gridCol w:w="851"/>
        <w:gridCol w:w="850"/>
        <w:gridCol w:w="709"/>
        <w:gridCol w:w="702"/>
      </w:tblGrid>
      <w:tr w:rsidR="002C780C" w:rsidRPr="00FB21FF" w14:paraId="4B9AAE78" w14:textId="77777777" w:rsidTr="00164D00">
        <w:tc>
          <w:tcPr>
            <w:tcW w:w="4815" w:type="dxa"/>
            <w:vMerge w:val="restart"/>
          </w:tcPr>
          <w:p w14:paraId="42EADDA5" w14:textId="77777777" w:rsidR="002C780C" w:rsidRPr="00FB21FF" w:rsidRDefault="002C780C" w:rsidP="00164D00">
            <w:pPr>
              <w:widowControl w:val="0"/>
              <w:jc w:val="center"/>
              <w:rPr>
                <w:rFonts w:ascii="Times New Roman" w:hAnsi="Times New Roman" w:cs="Times New Roman"/>
                <w:b/>
                <w:sz w:val="28"/>
                <w:szCs w:val="28"/>
              </w:rPr>
            </w:pPr>
          </w:p>
          <w:p w14:paraId="4745E1E0"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Назви тем</w:t>
            </w:r>
          </w:p>
        </w:tc>
        <w:tc>
          <w:tcPr>
            <w:tcW w:w="4529" w:type="dxa"/>
            <w:gridSpan w:val="6"/>
          </w:tcPr>
          <w:p w14:paraId="5EF72D88"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Кількість годин</w:t>
            </w:r>
          </w:p>
        </w:tc>
      </w:tr>
      <w:tr w:rsidR="002C780C" w:rsidRPr="00FB21FF" w14:paraId="2A73226E" w14:textId="77777777" w:rsidTr="00164D00">
        <w:tc>
          <w:tcPr>
            <w:tcW w:w="4815" w:type="dxa"/>
            <w:vMerge/>
          </w:tcPr>
          <w:p w14:paraId="0824194C" w14:textId="77777777" w:rsidR="002C780C" w:rsidRPr="00FB21FF" w:rsidRDefault="002C780C" w:rsidP="00164D00">
            <w:pPr>
              <w:widowControl w:val="0"/>
              <w:jc w:val="center"/>
              <w:rPr>
                <w:rFonts w:ascii="Times New Roman" w:hAnsi="Times New Roman" w:cs="Times New Roman"/>
                <w:b/>
                <w:sz w:val="28"/>
                <w:szCs w:val="28"/>
              </w:rPr>
            </w:pPr>
          </w:p>
        </w:tc>
        <w:tc>
          <w:tcPr>
            <w:tcW w:w="709" w:type="dxa"/>
            <w:vMerge w:val="restart"/>
          </w:tcPr>
          <w:p w14:paraId="6BEB3B12"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Усього</w:t>
            </w:r>
          </w:p>
        </w:tc>
        <w:tc>
          <w:tcPr>
            <w:tcW w:w="3820" w:type="dxa"/>
            <w:gridSpan w:val="5"/>
          </w:tcPr>
          <w:p w14:paraId="3A45FFCD"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у тому числі</w:t>
            </w:r>
          </w:p>
        </w:tc>
      </w:tr>
      <w:tr w:rsidR="002C780C" w:rsidRPr="00FB21FF" w14:paraId="75A32ED2" w14:textId="77777777" w:rsidTr="00164D00">
        <w:trPr>
          <w:trHeight w:val="987"/>
        </w:trPr>
        <w:tc>
          <w:tcPr>
            <w:tcW w:w="4815" w:type="dxa"/>
            <w:vMerge/>
          </w:tcPr>
          <w:p w14:paraId="1DFCB054" w14:textId="77777777" w:rsidR="002C780C" w:rsidRPr="00FB21FF" w:rsidRDefault="002C780C" w:rsidP="00164D00">
            <w:pPr>
              <w:widowControl w:val="0"/>
              <w:jc w:val="center"/>
              <w:rPr>
                <w:rFonts w:ascii="Times New Roman" w:hAnsi="Times New Roman" w:cs="Times New Roman"/>
                <w:b/>
                <w:sz w:val="28"/>
                <w:szCs w:val="28"/>
              </w:rPr>
            </w:pPr>
          </w:p>
        </w:tc>
        <w:tc>
          <w:tcPr>
            <w:tcW w:w="709" w:type="dxa"/>
            <w:vMerge/>
          </w:tcPr>
          <w:p w14:paraId="02053C3E" w14:textId="77777777" w:rsidR="002C780C" w:rsidRPr="00FB21FF" w:rsidRDefault="002C780C" w:rsidP="00164D00">
            <w:pPr>
              <w:widowControl w:val="0"/>
              <w:jc w:val="center"/>
              <w:rPr>
                <w:rFonts w:ascii="Times New Roman" w:hAnsi="Times New Roman" w:cs="Times New Roman"/>
                <w:b/>
                <w:sz w:val="28"/>
                <w:szCs w:val="28"/>
              </w:rPr>
            </w:pPr>
          </w:p>
        </w:tc>
        <w:tc>
          <w:tcPr>
            <w:tcW w:w="708" w:type="dxa"/>
          </w:tcPr>
          <w:p w14:paraId="1DE4D311"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лекції</w:t>
            </w:r>
          </w:p>
        </w:tc>
        <w:tc>
          <w:tcPr>
            <w:tcW w:w="851" w:type="dxa"/>
          </w:tcPr>
          <w:p w14:paraId="6E820406"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семінари</w:t>
            </w:r>
          </w:p>
        </w:tc>
        <w:tc>
          <w:tcPr>
            <w:tcW w:w="850" w:type="dxa"/>
          </w:tcPr>
          <w:p w14:paraId="0CE14AA7"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практичні</w:t>
            </w:r>
          </w:p>
        </w:tc>
        <w:tc>
          <w:tcPr>
            <w:tcW w:w="709" w:type="dxa"/>
          </w:tcPr>
          <w:p w14:paraId="39F98E82"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лабораторні</w:t>
            </w:r>
          </w:p>
        </w:tc>
        <w:tc>
          <w:tcPr>
            <w:tcW w:w="702" w:type="dxa"/>
          </w:tcPr>
          <w:p w14:paraId="35DCE0A7" w14:textId="77777777" w:rsidR="002C780C" w:rsidRPr="00FB21FF" w:rsidRDefault="002C780C" w:rsidP="00164D00">
            <w:pPr>
              <w:widowControl w:val="0"/>
              <w:jc w:val="center"/>
              <w:rPr>
                <w:rFonts w:ascii="Times New Roman" w:hAnsi="Times New Roman" w:cs="Times New Roman"/>
                <w:b/>
                <w:sz w:val="28"/>
                <w:szCs w:val="28"/>
              </w:rPr>
            </w:pPr>
            <w:r w:rsidRPr="00FB21FF">
              <w:rPr>
                <w:rFonts w:ascii="Times New Roman" w:hAnsi="Times New Roman" w:cs="Times New Roman"/>
                <w:b/>
                <w:sz w:val="28"/>
                <w:szCs w:val="28"/>
              </w:rPr>
              <w:t>СРЗ</w:t>
            </w:r>
          </w:p>
        </w:tc>
      </w:tr>
      <w:tr w:rsidR="002C780C" w:rsidRPr="00FB21FF" w14:paraId="53DBAE5A" w14:textId="77777777" w:rsidTr="00164D00">
        <w:tc>
          <w:tcPr>
            <w:tcW w:w="4815" w:type="dxa"/>
          </w:tcPr>
          <w:p w14:paraId="10482B6C" w14:textId="77777777" w:rsidR="002C780C" w:rsidRPr="00FB21FF" w:rsidRDefault="002C780C" w:rsidP="00164D00">
            <w:pPr>
              <w:rPr>
                <w:rFonts w:ascii="Times New Roman" w:eastAsia="Calibri" w:hAnsi="Times New Roman" w:cs="Times New Roman"/>
                <w:sz w:val="28"/>
                <w:szCs w:val="28"/>
                <w:lang w:val="uk-UA"/>
              </w:rPr>
            </w:pPr>
            <w:r w:rsidRPr="00FB21FF">
              <w:rPr>
                <w:rFonts w:ascii="Times New Roman" w:hAnsi="Times New Roman" w:cs="Times New Roman"/>
                <w:sz w:val="28"/>
                <w:szCs w:val="28"/>
              </w:rPr>
              <w:t>Тема 1. Схема опитування стоматологічного хворого. Схема огляду причинного зуба.</w:t>
            </w:r>
          </w:p>
        </w:tc>
        <w:tc>
          <w:tcPr>
            <w:tcW w:w="709" w:type="dxa"/>
          </w:tcPr>
          <w:p w14:paraId="3BB68EE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6594DE07"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B168F88"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B8D17D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7ED87F39"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5295B208"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0E2C5131" w14:textId="77777777" w:rsidTr="00164D00">
        <w:tc>
          <w:tcPr>
            <w:tcW w:w="4815" w:type="dxa"/>
          </w:tcPr>
          <w:p w14:paraId="2DBC9D8B" w14:textId="77777777" w:rsidR="002C780C" w:rsidRPr="00FB21FF" w:rsidRDefault="002C780C" w:rsidP="00164D00">
            <w:pPr>
              <w:rPr>
                <w:rFonts w:ascii="Times New Roman" w:eastAsia="Calibri" w:hAnsi="Times New Roman" w:cs="Times New Roman"/>
                <w:sz w:val="28"/>
                <w:szCs w:val="28"/>
                <w:lang w:val="uk-UA"/>
              </w:rPr>
            </w:pPr>
            <w:r w:rsidRPr="00FB21FF">
              <w:rPr>
                <w:rFonts w:ascii="Times New Roman" w:hAnsi="Times New Roman" w:cs="Times New Roman"/>
                <w:sz w:val="28"/>
                <w:szCs w:val="28"/>
              </w:rPr>
              <w:t>Тема 2. Заповнення історії хвороби стоматологічного пацієнта.</w:t>
            </w:r>
          </w:p>
        </w:tc>
        <w:tc>
          <w:tcPr>
            <w:tcW w:w="709" w:type="dxa"/>
          </w:tcPr>
          <w:p w14:paraId="37F4B81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4246EE9F"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363D204E"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20D224E"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2CE9FF9A"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7FF74B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9D6AC52" w14:textId="77777777" w:rsidTr="00164D00">
        <w:tc>
          <w:tcPr>
            <w:tcW w:w="4815" w:type="dxa"/>
          </w:tcPr>
          <w:p w14:paraId="553382B1" w14:textId="77777777" w:rsidR="002C780C" w:rsidRPr="00FB21FF" w:rsidRDefault="002C780C" w:rsidP="00164D00">
            <w:pPr>
              <w:rPr>
                <w:rFonts w:ascii="Times New Roman" w:eastAsia="Calibri" w:hAnsi="Times New Roman" w:cs="Times New Roman"/>
                <w:sz w:val="28"/>
                <w:szCs w:val="28"/>
                <w:lang w:val="uk-UA"/>
              </w:rPr>
            </w:pPr>
            <w:r w:rsidRPr="00FB21FF">
              <w:rPr>
                <w:rFonts w:ascii="Times New Roman" w:hAnsi="Times New Roman" w:cs="Times New Roman"/>
                <w:sz w:val="28"/>
                <w:szCs w:val="28"/>
              </w:rPr>
              <w:lastRenderedPageBreak/>
              <w:t>Тема 3. Інтерпретація даних прицільного рентгенівського знимку.</w:t>
            </w:r>
          </w:p>
        </w:tc>
        <w:tc>
          <w:tcPr>
            <w:tcW w:w="709" w:type="dxa"/>
          </w:tcPr>
          <w:p w14:paraId="34299B7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B3EE66C"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71A992B"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527301F4"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211EC6E2"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4C08C64"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4E0A153C" w14:textId="77777777" w:rsidTr="00164D00">
        <w:tc>
          <w:tcPr>
            <w:tcW w:w="4815" w:type="dxa"/>
          </w:tcPr>
          <w:p w14:paraId="1B9DB762" w14:textId="77777777" w:rsidR="002C780C" w:rsidRPr="00FB21FF" w:rsidRDefault="002C780C" w:rsidP="00164D00">
            <w:pPr>
              <w:rPr>
                <w:rFonts w:ascii="Times New Roman" w:eastAsia="Calibri" w:hAnsi="Times New Roman" w:cs="Times New Roman"/>
                <w:sz w:val="28"/>
                <w:szCs w:val="28"/>
                <w:lang w:val="uk-UA"/>
              </w:rPr>
            </w:pPr>
            <w:r w:rsidRPr="00FB21FF">
              <w:rPr>
                <w:rFonts w:ascii="Times New Roman" w:hAnsi="Times New Roman" w:cs="Times New Roman"/>
                <w:sz w:val="28"/>
                <w:szCs w:val="28"/>
              </w:rPr>
              <w:t>Тема 4. Опис ортопантомограми стоматологічного хворого.</w:t>
            </w:r>
          </w:p>
        </w:tc>
        <w:tc>
          <w:tcPr>
            <w:tcW w:w="709" w:type="dxa"/>
          </w:tcPr>
          <w:p w14:paraId="0C90EC2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EC0DEA0"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38297206"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908181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3691D266"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3415FEF"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3F72F70B" w14:textId="77777777" w:rsidTr="00164D00">
        <w:tc>
          <w:tcPr>
            <w:tcW w:w="4815" w:type="dxa"/>
          </w:tcPr>
          <w:p w14:paraId="73DD8E96" w14:textId="77777777" w:rsidR="002C780C" w:rsidRPr="00FB21FF" w:rsidRDefault="002C780C" w:rsidP="00164D00">
            <w:pPr>
              <w:rPr>
                <w:rFonts w:ascii="Times New Roman" w:eastAsia="Calibri" w:hAnsi="Times New Roman" w:cs="Times New Roman"/>
                <w:sz w:val="28"/>
                <w:szCs w:val="28"/>
              </w:rPr>
            </w:pPr>
            <w:r w:rsidRPr="00FB21FF">
              <w:rPr>
                <w:rFonts w:ascii="Times New Roman" w:hAnsi="Times New Roman" w:cs="Times New Roman"/>
                <w:sz w:val="28"/>
                <w:szCs w:val="28"/>
              </w:rPr>
              <w:t>Тема 5. Діагностичне використання карієс – детектору. Визначення кислотостійкості емалі зубів (ТЕР, КОШРЕ, СКТ-тест).</w:t>
            </w:r>
          </w:p>
        </w:tc>
        <w:tc>
          <w:tcPr>
            <w:tcW w:w="709" w:type="dxa"/>
          </w:tcPr>
          <w:p w14:paraId="15B410F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7FCCDE5"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8739A1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05EA49C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081D3BC7"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648AE4A8"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38299F28" w14:textId="77777777" w:rsidTr="00164D00">
        <w:tc>
          <w:tcPr>
            <w:tcW w:w="4815" w:type="dxa"/>
          </w:tcPr>
          <w:p w14:paraId="387C3E0F"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6. Проведення електроодонтодіагностики</w:t>
            </w:r>
          </w:p>
        </w:tc>
        <w:tc>
          <w:tcPr>
            <w:tcW w:w="709" w:type="dxa"/>
          </w:tcPr>
          <w:p w14:paraId="11658FD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8" w:type="dxa"/>
          </w:tcPr>
          <w:p w14:paraId="004C8633"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2C50A8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C309E4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6034E077"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67941D01"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2D54F0F8" w14:textId="77777777" w:rsidTr="00164D00">
        <w:tc>
          <w:tcPr>
            <w:tcW w:w="4815" w:type="dxa"/>
          </w:tcPr>
          <w:p w14:paraId="2FCB9BAC"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7. Препарування каріозних порожнин І та V класів за Блеком з урахуванням виду пломбувального матеріалу.</w:t>
            </w:r>
          </w:p>
        </w:tc>
        <w:tc>
          <w:tcPr>
            <w:tcW w:w="709" w:type="dxa"/>
          </w:tcPr>
          <w:p w14:paraId="311FDCA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8" w:type="dxa"/>
          </w:tcPr>
          <w:p w14:paraId="2E615507"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6707BD44"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EF4BDB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9" w:type="dxa"/>
          </w:tcPr>
          <w:p w14:paraId="7E1F9B93"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DA06525"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4DAB8063" w14:textId="77777777" w:rsidTr="00164D00">
        <w:tc>
          <w:tcPr>
            <w:tcW w:w="4815" w:type="dxa"/>
          </w:tcPr>
          <w:p w14:paraId="2EAD1A3C"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8. Препарування каріозних порожнин II – IV класів за Блеком з урахуванням виду пломбувального матеріалу.</w:t>
            </w:r>
          </w:p>
        </w:tc>
        <w:tc>
          <w:tcPr>
            <w:tcW w:w="709" w:type="dxa"/>
          </w:tcPr>
          <w:p w14:paraId="41D435D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8" w:type="dxa"/>
          </w:tcPr>
          <w:p w14:paraId="0522E608"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6DF81B9"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7804E4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9" w:type="dxa"/>
          </w:tcPr>
          <w:p w14:paraId="4046E85C"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B4CD59A"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76A2E233" w14:textId="77777777" w:rsidTr="00164D00">
        <w:tc>
          <w:tcPr>
            <w:tcW w:w="4815" w:type="dxa"/>
          </w:tcPr>
          <w:p w14:paraId="4769312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9. Виконання практичних дій з препарування зубів за допомогою симулятора-тренажера Moog Simodont Dental Trainer.</w:t>
            </w:r>
          </w:p>
        </w:tc>
        <w:tc>
          <w:tcPr>
            <w:tcW w:w="709" w:type="dxa"/>
          </w:tcPr>
          <w:p w14:paraId="298F812E"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015B9DA7"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32BBBE46"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77F5C8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1C0D3E89"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4324D241"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59A96881" w14:textId="77777777" w:rsidTr="00164D00">
        <w:tc>
          <w:tcPr>
            <w:tcW w:w="4815" w:type="dxa"/>
          </w:tcPr>
          <w:p w14:paraId="61CCAF84"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10. Накладання кофердаму.</w:t>
            </w:r>
          </w:p>
        </w:tc>
        <w:tc>
          <w:tcPr>
            <w:tcW w:w="709" w:type="dxa"/>
          </w:tcPr>
          <w:p w14:paraId="047657D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4B1564E5"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ECC7418"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548E7A7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8FCCE1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57C392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35751083" w14:textId="77777777" w:rsidTr="00164D00">
        <w:tc>
          <w:tcPr>
            <w:tcW w:w="4815" w:type="dxa"/>
          </w:tcPr>
          <w:p w14:paraId="531B06D0"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11. Проведення диференційної діагностики системної гіпоплазії. Проведення диференціальної діагностики при початковому карієсі.</w:t>
            </w:r>
          </w:p>
        </w:tc>
        <w:tc>
          <w:tcPr>
            <w:tcW w:w="709" w:type="dxa"/>
          </w:tcPr>
          <w:p w14:paraId="4EE12D4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F9212B2"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1E408B7"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42F03F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4AB8BA88"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BD8C11C"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67B58F6B" w14:textId="77777777" w:rsidTr="00164D00">
        <w:tc>
          <w:tcPr>
            <w:tcW w:w="4815" w:type="dxa"/>
          </w:tcPr>
          <w:p w14:paraId="6707340D"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12. Накладання ізолюючої прокладки. Накладання лікувальної прокладки світлового затвердіння. Пряме і непряме покриття пульпи.</w:t>
            </w:r>
          </w:p>
        </w:tc>
        <w:tc>
          <w:tcPr>
            <w:tcW w:w="709" w:type="dxa"/>
          </w:tcPr>
          <w:p w14:paraId="1A64B4F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8" w:type="dxa"/>
          </w:tcPr>
          <w:p w14:paraId="247FEE5B"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5AE7E57C"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0D5BAA6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9" w:type="dxa"/>
          </w:tcPr>
          <w:p w14:paraId="10A40709"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FAE95C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6E3AE818" w14:textId="77777777" w:rsidTr="00164D00">
        <w:tc>
          <w:tcPr>
            <w:tcW w:w="4815" w:type="dxa"/>
          </w:tcPr>
          <w:p w14:paraId="3B4BF3AF"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13. Нанесення адгезивної системи при пломбуванні поверхневого карієсу під фотополімерний матеріал. Накладання тимчасової пломби з дентин-пасти.</w:t>
            </w:r>
          </w:p>
        </w:tc>
        <w:tc>
          <w:tcPr>
            <w:tcW w:w="709" w:type="dxa"/>
          </w:tcPr>
          <w:p w14:paraId="6BD0450E"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FF62B0A"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1DDE957"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094D65C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9456AF6"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725550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DB4287B" w14:textId="77777777" w:rsidTr="00164D00">
        <w:tc>
          <w:tcPr>
            <w:tcW w:w="4815" w:type="dxa"/>
          </w:tcPr>
          <w:p w14:paraId="64E6CDBD"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14. Проведення лікування клиноподібного дефекту за допомогою СІЦ.</w:t>
            </w:r>
          </w:p>
        </w:tc>
        <w:tc>
          <w:tcPr>
            <w:tcW w:w="709" w:type="dxa"/>
          </w:tcPr>
          <w:p w14:paraId="056FB09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8D65E09"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2E23631"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B45D51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410D6ECF"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B60DAB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7912FEB0" w14:textId="77777777" w:rsidTr="00164D00">
        <w:tc>
          <w:tcPr>
            <w:tcW w:w="4815" w:type="dxa"/>
          </w:tcPr>
          <w:p w14:paraId="5381A36A"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15. Пломбування каріозної порожнини з використанням фотополімерного матеріалу.</w:t>
            </w:r>
          </w:p>
        </w:tc>
        <w:tc>
          <w:tcPr>
            <w:tcW w:w="709" w:type="dxa"/>
          </w:tcPr>
          <w:p w14:paraId="2F67043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1E1931E8"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79C6427"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55BB01F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02471363"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BBF685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32BF9712" w14:textId="77777777" w:rsidTr="00164D00">
        <w:tc>
          <w:tcPr>
            <w:tcW w:w="4815" w:type="dxa"/>
          </w:tcPr>
          <w:p w14:paraId="68C1AD7B"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lastRenderedPageBreak/>
              <w:t>Тема 16. Пломбування каріозної порожнини за допомогою композиту хімічного затвердіння.</w:t>
            </w:r>
          </w:p>
        </w:tc>
        <w:tc>
          <w:tcPr>
            <w:tcW w:w="709" w:type="dxa"/>
          </w:tcPr>
          <w:p w14:paraId="6929382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6D5BFC4B"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CEAB81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53A4308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5CE6887A"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30E9D9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r>
      <w:tr w:rsidR="002C780C" w:rsidRPr="00FB21FF" w14:paraId="6421E523" w14:textId="77777777" w:rsidTr="00164D00">
        <w:tc>
          <w:tcPr>
            <w:tcW w:w="4815" w:type="dxa"/>
          </w:tcPr>
          <w:p w14:paraId="7B136DBE"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17. Проведення шліфування та полірування пломб із композитних матеріалів.</w:t>
            </w:r>
          </w:p>
        </w:tc>
        <w:tc>
          <w:tcPr>
            <w:tcW w:w="709" w:type="dxa"/>
          </w:tcPr>
          <w:p w14:paraId="33661AE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6F237DD0"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3F9E899A"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011A84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00722CC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72D690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7363366B" w14:textId="77777777" w:rsidTr="00164D00">
        <w:tc>
          <w:tcPr>
            <w:tcW w:w="4815" w:type="dxa"/>
          </w:tcPr>
          <w:p w14:paraId="0360679B"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18. Місцеве знеболювання при лікуванні стоматологічних захворювань різними методами.</w:t>
            </w:r>
          </w:p>
        </w:tc>
        <w:tc>
          <w:tcPr>
            <w:tcW w:w="709" w:type="dxa"/>
          </w:tcPr>
          <w:p w14:paraId="24734A6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75FA0185"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3193CB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A39D8A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283A02D2"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548AFEF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05A0545" w14:textId="77777777" w:rsidTr="00164D00">
        <w:tc>
          <w:tcPr>
            <w:tcW w:w="4815" w:type="dxa"/>
          </w:tcPr>
          <w:p w14:paraId="402BA30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19. Накладання девіталізуючої пасти при хірургічному лікуванні пульпіту.</w:t>
            </w:r>
          </w:p>
        </w:tc>
        <w:tc>
          <w:tcPr>
            <w:tcW w:w="709" w:type="dxa"/>
          </w:tcPr>
          <w:p w14:paraId="651A1CA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5C94B91"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664D5EB"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56F3C7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7705003"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ABA83A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4BE8F6AC" w14:textId="77777777" w:rsidTr="00164D00">
        <w:tc>
          <w:tcPr>
            <w:tcW w:w="4815" w:type="dxa"/>
          </w:tcPr>
          <w:p w14:paraId="2889133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 xml:space="preserve">Тема 20. Ампутація пульпи тимчасових та постійних зубів. </w:t>
            </w:r>
          </w:p>
        </w:tc>
        <w:tc>
          <w:tcPr>
            <w:tcW w:w="709" w:type="dxa"/>
          </w:tcPr>
          <w:p w14:paraId="2DB2F51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4570E0C6"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66BE3F9"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4158B5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098F782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60021B94"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3CBFB560" w14:textId="77777777" w:rsidTr="00164D00">
        <w:tc>
          <w:tcPr>
            <w:tcW w:w="4815" w:type="dxa"/>
          </w:tcPr>
          <w:p w14:paraId="434C12A1"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21. Екстирпація пульпи при хронічному гангренозному пульпіті.</w:t>
            </w:r>
          </w:p>
        </w:tc>
        <w:tc>
          <w:tcPr>
            <w:tcW w:w="709" w:type="dxa"/>
          </w:tcPr>
          <w:p w14:paraId="587384C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62B99B69"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58BF22D"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4D6527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0D262F7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0CF8B83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2B5BED78" w14:textId="77777777" w:rsidTr="00164D00">
        <w:tc>
          <w:tcPr>
            <w:tcW w:w="4815" w:type="dxa"/>
          </w:tcPr>
          <w:p w14:paraId="219E01D6"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22. Визначення робочої довжини кореневого каналу при ендодонтичному лікуванні за допомогою апекслокатора.</w:t>
            </w:r>
          </w:p>
        </w:tc>
        <w:tc>
          <w:tcPr>
            <w:tcW w:w="709" w:type="dxa"/>
          </w:tcPr>
          <w:p w14:paraId="45B9400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6EDA9C8B"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53B46353"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A53577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7A4F7B25"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5634318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49EBAE8" w14:textId="77777777" w:rsidTr="00164D00">
        <w:tc>
          <w:tcPr>
            <w:tcW w:w="4815" w:type="dxa"/>
          </w:tcPr>
          <w:p w14:paraId="00B1D2A3"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23. Інструментальна обробка кореневого каналу за допомогою Step-back методики. Іригація кореневих каналів.</w:t>
            </w:r>
          </w:p>
        </w:tc>
        <w:tc>
          <w:tcPr>
            <w:tcW w:w="709" w:type="dxa"/>
          </w:tcPr>
          <w:p w14:paraId="40EA79F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8</w:t>
            </w:r>
          </w:p>
        </w:tc>
        <w:tc>
          <w:tcPr>
            <w:tcW w:w="708" w:type="dxa"/>
          </w:tcPr>
          <w:p w14:paraId="7E563F96"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DD26C01"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1C864EC9"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6789487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8AECA9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r>
      <w:tr w:rsidR="002C780C" w:rsidRPr="00FB21FF" w14:paraId="3C68A94A" w14:textId="77777777" w:rsidTr="00164D00">
        <w:tc>
          <w:tcPr>
            <w:tcW w:w="4815" w:type="dxa"/>
          </w:tcPr>
          <w:p w14:paraId="587504A9"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24. Надання першої допомоги при гострих формах періодонтиту.</w:t>
            </w:r>
          </w:p>
        </w:tc>
        <w:tc>
          <w:tcPr>
            <w:tcW w:w="709" w:type="dxa"/>
          </w:tcPr>
          <w:p w14:paraId="1C40B1F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78F74FA0"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2B6AE9A"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5551EF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5D92AFF7"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5F7591D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7C499F0B" w14:textId="77777777" w:rsidTr="00164D00">
        <w:tc>
          <w:tcPr>
            <w:tcW w:w="4815" w:type="dxa"/>
          </w:tcPr>
          <w:p w14:paraId="163360F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25. Пломбування кореневого каналу гідроксидом кальцію за допомогою каналонаповнювача.</w:t>
            </w:r>
          </w:p>
        </w:tc>
        <w:tc>
          <w:tcPr>
            <w:tcW w:w="709" w:type="dxa"/>
          </w:tcPr>
          <w:p w14:paraId="4C1B987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59B57BBA"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2586EA1"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3598EB1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467F613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FC24E7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EDA6339" w14:textId="77777777" w:rsidTr="00164D00">
        <w:tc>
          <w:tcPr>
            <w:tcW w:w="4815" w:type="dxa"/>
          </w:tcPr>
          <w:p w14:paraId="2F676B73"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26. Пломбування кореневого каналу методом центрального штифта.</w:t>
            </w:r>
          </w:p>
        </w:tc>
        <w:tc>
          <w:tcPr>
            <w:tcW w:w="709" w:type="dxa"/>
          </w:tcPr>
          <w:p w14:paraId="2D91D76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4F011582"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7A2F191"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11A439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27A07BEF"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52BF458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410873B4" w14:textId="77777777" w:rsidTr="00164D00">
        <w:tc>
          <w:tcPr>
            <w:tcW w:w="4815" w:type="dxa"/>
          </w:tcPr>
          <w:p w14:paraId="6B1D30C2"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27. Установка секційної матриці при лікуванні карієсу 2 клас по Блеку.</w:t>
            </w:r>
          </w:p>
        </w:tc>
        <w:tc>
          <w:tcPr>
            <w:tcW w:w="709" w:type="dxa"/>
          </w:tcPr>
          <w:p w14:paraId="59E4856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EDD9A4E"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675616E"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0276A3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63219A3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B26F818"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5FC9F65" w14:textId="77777777" w:rsidTr="00164D00">
        <w:tc>
          <w:tcPr>
            <w:tcW w:w="4815" w:type="dxa"/>
          </w:tcPr>
          <w:p w14:paraId="7C4BA910"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28. Глибоке фторування зубів. Профілактичне покриття зубів фтор-лаком. Покриття зубів лікувальними та профілактичними лаками, гелями, десенситайзерами.</w:t>
            </w:r>
          </w:p>
        </w:tc>
        <w:tc>
          <w:tcPr>
            <w:tcW w:w="709" w:type="dxa"/>
          </w:tcPr>
          <w:p w14:paraId="7DA1C17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41891A8D"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3CC5EFA"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126468C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31153AF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1684F6C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1414414A" w14:textId="77777777" w:rsidTr="00164D00">
        <w:tc>
          <w:tcPr>
            <w:tcW w:w="4815" w:type="dxa"/>
          </w:tcPr>
          <w:p w14:paraId="477B8A68"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29. Визначення глибини пародонтальної кишені. Визначення рухливості зубів.</w:t>
            </w:r>
          </w:p>
        </w:tc>
        <w:tc>
          <w:tcPr>
            <w:tcW w:w="709" w:type="dxa"/>
          </w:tcPr>
          <w:p w14:paraId="697991C5"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77DA122C"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3F8198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5FF6EC2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1ECFB91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1FD78E9"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C43B5CC" w14:textId="77777777" w:rsidTr="00164D00">
        <w:tc>
          <w:tcPr>
            <w:tcW w:w="4815" w:type="dxa"/>
          </w:tcPr>
          <w:p w14:paraId="681961A9"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30. Проведення диференційної діагностики декубітальної виразки.</w:t>
            </w:r>
          </w:p>
        </w:tc>
        <w:tc>
          <w:tcPr>
            <w:tcW w:w="709" w:type="dxa"/>
          </w:tcPr>
          <w:p w14:paraId="30C48FE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8" w:type="dxa"/>
          </w:tcPr>
          <w:p w14:paraId="7FD2306A"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3D9850FD"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1767C4C4"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02F4584B"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2EBD47D"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163A32F8" w14:textId="77777777" w:rsidTr="00164D00">
        <w:tc>
          <w:tcPr>
            <w:tcW w:w="4815" w:type="dxa"/>
          </w:tcPr>
          <w:p w14:paraId="2CA243BA"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lastRenderedPageBreak/>
              <w:t>Тема 31. Планування лікування при гіпертрофічному гінгівіті при вагітності.</w:t>
            </w:r>
          </w:p>
        </w:tc>
        <w:tc>
          <w:tcPr>
            <w:tcW w:w="709" w:type="dxa"/>
          </w:tcPr>
          <w:p w14:paraId="680D10A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8" w:type="dxa"/>
          </w:tcPr>
          <w:p w14:paraId="5843FD6D"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35E31FD"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0FB08643"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021B7988"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3120AEE"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00E852BF" w14:textId="77777777" w:rsidTr="00164D00">
        <w:tc>
          <w:tcPr>
            <w:tcW w:w="4815" w:type="dxa"/>
          </w:tcPr>
          <w:p w14:paraId="51C20ADE"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32. Проведення професійної гігієни ротової порожнини інструментальним методом.</w:t>
            </w:r>
          </w:p>
        </w:tc>
        <w:tc>
          <w:tcPr>
            <w:tcW w:w="709" w:type="dxa"/>
          </w:tcPr>
          <w:p w14:paraId="1C27B80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ACB7BB2"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B553A6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FAD3F2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345BAF0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C576C73"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7A85EE3E" w14:textId="77777777" w:rsidTr="00164D00">
        <w:tc>
          <w:tcPr>
            <w:tcW w:w="4815" w:type="dxa"/>
          </w:tcPr>
          <w:p w14:paraId="6BBB0A21"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33. Проведення професійної гігієни ротової порожнини ультразвуковим методом</w:t>
            </w:r>
          </w:p>
        </w:tc>
        <w:tc>
          <w:tcPr>
            <w:tcW w:w="709" w:type="dxa"/>
          </w:tcPr>
          <w:p w14:paraId="01807C4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392D0244"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EBCCD50"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C1D367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07C0AE6F"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05F09B64"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4E3475B8" w14:textId="77777777" w:rsidTr="00164D00">
        <w:tc>
          <w:tcPr>
            <w:tcW w:w="4815" w:type="dxa"/>
          </w:tcPr>
          <w:p w14:paraId="7F11B316"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34. Видалення некротичного нальоту при лікуванні виразково-некротичного гінгівіту.</w:t>
            </w:r>
          </w:p>
        </w:tc>
        <w:tc>
          <w:tcPr>
            <w:tcW w:w="709" w:type="dxa"/>
          </w:tcPr>
          <w:p w14:paraId="651048D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CC7C8C2"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576D9417"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1D7197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53F98FCC"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80E7893"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11D8DD0" w14:textId="77777777" w:rsidTr="00164D00">
        <w:tc>
          <w:tcPr>
            <w:tcW w:w="4815" w:type="dxa"/>
          </w:tcPr>
          <w:p w14:paraId="4D94F746"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35. Закритий кюретаж пародонтальних кишень.</w:t>
            </w:r>
          </w:p>
        </w:tc>
        <w:tc>
          <w:tcPr>
            <w:tcW w:w="709" w:type="dxa"/>
          </w:tcPr>
          <w:p w14:paraId="66DF13B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17035049"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52BB1F8"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85772C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3DDBF81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ACA61F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3DC03C11" w14:textId="77777777" w:rsidTr="00164D00">
        <w:tc>
          <w:tcPr>
            <w:tcW w:w="4815" w:type="dxa"/>
          </w:tcPr>
          <w:p w14:paraId="65D61DCE"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36. Накладення аплікації з хлорофіліпту на ясна при лікуванні катарального гінгівіту.</w:t>
            </w:r>
          </w:p>
        </w:tc>
        <w:tc>
          <w:tcPr>
            <w:tcW w:w="709" w:type="dxa"/>
          </w:tcPr>
          <w:p w14:paraId="62425F59"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750B3C6"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5E0D6F9F"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480058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E619D14"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01D40493"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06F83C4" w14:textId="77777777" w:rsidTr="00164D00">
        <w:tc>
          <w:tcPr>
            <w:tcW w:w="4815" w:type="dxa"/>
          </w:tcPr>
          <w:p w14:paraId="12CD28A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37. Внесення гелю Метрогіл-денту в пародонтальну кишеню.</w:t>
            </w:r>
          </w:p>
        </w:tc>
        <w:tc>
          <w:tcPr>
            <w:tcW w:w="709" w:type="dxa"/>
          </w:tcPr>
          <w:p w14:paraId="639D5C4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6EA89FB"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EBC28C5"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374C51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11B9CDB0"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014939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76A15970" w14:textId="77777777" w:rsidTr="00164D00">
        <w:tc>
          <w:tcPr>
            <w:tcW w:w="4815" w:type="dxa"/>
          </w:tcPr>
          <w:p w14:paraId="611EC39A"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38. Приготування та накладання твердіючих пов'язок при пародонтиті.</w:t>
            </w:r>
          </w:p>
        </w:tc>
        <w:tc>
          <w:tcPr>
            <w:tcW w:w="709" w:type="dxa"/>
          </w:tcPr>
          <w:p w14:paraId="7442DD2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442A5AA9"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7E4E23C"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12C7CD4C"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161BAA9D"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E6CFFE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09F0DA59" w14:textId="77777777" w:rsidTr="00164D00">
        <w:tc>
          <w:tcPr>
            <w:tcW w:w="4815" w:type="dxa"/>
          </w:tcPr>
          <w:p w14:paraId="26F123D0"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39. Використання засобів локальної дії при лікуванні захворювань пародонта та СОПР.</w:t>
            </w:r>
          </w:p>
        </w:tc>
        <w:tc>
          <w:tcPr>
            <w:tcW w:w="709" w:type="dxa"/>
          </w:tcPr>
          <w:p w14:paraId="0BF79B7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3512C5FF"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C4284DB"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0EEF886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1650656F"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550058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A980D99" w14:textId="77777777" w:rsidTr="00164D00">
        <w:tc>
          <w:tcPr>
            <w:tcW w:w="4815" w:type="dxa"/>
          </w:tcPr>
          <w:p w14:paraId="77F534B0"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40. Навчання пацієнта індивідуальної гігієни при захворюваннях пародонту.</w:t>
            </w:r>
          </w:p>
        </w:tc>
        <w:tc>
          <w:tcPr>
            <w:tcW w:w="709" w:type="dxa"/>
          </w:tcPr>
          <w:p w14:paraId="14F33229"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6</w:t>
            </w:r>
          </w:p>
        </w:tc>
        <w:tc>
          <w:tcPr>
            <w:tcW w:w="708" w:type="dxa"/>
          </w:tcPr>
          <w:p w14:paraId="50D809DD"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AFF3B41"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7C90E98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9" w:type="dxa"/>
          </w:tcPr>
          <w:p w14:paraId="5E5BD3BB"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03D69829"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05D6B8A" w14:textId="77777777" w:rsidTr="00164D00">
        <w:tc>
          <w:tcPr>
            <w:tcW w:w="4815" w:type="dxa"/>
          </w:tcPr>
          <w:p w14:paraId="164E82F9"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41. Навчання пацієнта індивідуальної гігієни при катаральному гінгівіті.</w:t>
            </w:r>
          </w:p>
        </w:tc>
        <w:tc>
          <w:tcPr>
            <w:tcW w:w="709" w:type="dxa"/>
          </w:tcPr>
          <w:p w14:paraId="5D033C8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60352DF4"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330C49A"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30F3356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D550BE1"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42B5B7E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350872BC" w14:textId="77777777" w:rsidTr="00164D00">
        <w:tc>
          <w:tcPr>
            <w:tcW w:w="4815" w:type="dxa"/>
          </w:tcPr>
          <w:p w14:paraId="2AF37DAD"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42. Проведення місцевого лікування хронічного рецидивуючого афтозного стоматиту (ХРАС).</w:t>
            </w:r>
          </w:p>
        </w:tc>
        <w:tc>
          <w:tcPr>
            <w:tcW w:w="709" w:type="dxa"/>
          </w:tcPr>
          <w:p w14:paraId="5A2928F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7814903F"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47EEB3E7"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2B7877DD"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479B360C"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28753F41"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47460992" w14:textId="77777777" w:rsidTr="00164D00">
        <w:tc>
          <w:tcPr>
            <w:tcW w:w="4815" w:type="dxa"/>
          </w:tcPr>
          <w:p w14:paraId="20267323"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43. Проведення лікування хронічної механічної травми СОПР.</w:t>
            </w:r>
          </w:p>
        </w:tc>
        <w:tc>
          <w:tcPr>
            <w:tcW w:w="709" w:type="dxa"/>
          </w:tcPr>
          <w:p w14:paraId="7E1BBB36"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08E9FAFC"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134E4C79"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3DD876E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3456578E"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6F69C20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6270CA1F" w14:textId="77777777" w:rsidTr="00164D00">
        <w:tc>
          <w:tcPr>
            <w:tcW w:w="4815" w:type="dxa"/>
          </w:tcPr>
          <w:p w14:paraId="64E9FD54"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44. Проведення лікування термічної травми СОПР.</w:t>
            </w:r>
          </w:p>
        </w:tc>
        <w:tc>
          <w:tcPr>
            <w:tcW w:w="709" w:type="dxa"/>
          </w:tcPr>
          <w:p w14:paraId="7FA870CE"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7BFC8140"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20F75C2E"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4C9801CA"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7E897B3F"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7B4A0A0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18E0D0C0" w14:textId="77777777" w:rsidTr="00164D00">
        <w:tc>
          <w:tcPr>
            <w:tcW w:w="4815" w:type="dxa"/>
          </w:tcPr>
          <w:p w14:paraId="1C06FE07" w14:textId="77777777"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Тема 45. Лікування гострого герпетичного стоматиту.</w:t>
            </w:r>
          </w:p>
        </w:tc>
        <w:tc>
          <w:tcPr>
            <w:tcW w:w="709" w:type="dxa"/>
          </w:tcPr>
          <w:p w14:paraId="534C0232"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4</w:t>
            </w:r>
          </w:p>
        </w:tc>
        <w:tc>
          <w:tcPr>
            <w:tcW w:w="708" w:type="dxa"/>
          </w:tcPr>
          <w:p w14:paraId="25FD2616"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7BAADF5F"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548475B"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20E6540A"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3F32BF47"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r>
      <w:tr w:rsidR="002C780C" w:rsidRPr="00FB21FF" w14:paraId="5DD6E576" w14:textId="77777777" w:rsidTr="00164D00">
        <w:tc>
          <w:tcPr>
            <w:tcW w:w="4815" w:type="dxa"/>
          </w:tcPr>
          <w:p w14:paraId="03B513F2" w14:textId="5A7E01B3" w:rsidR="002C780C" w:rsidRPr="00FB21FF" w:rsidRDefault="002C780C" w:rsidP="00164D00">
            <w:pPr>
              <w:rPr>
                <w:rFonts w:ascii="Times New Roman" w:hAnsi="Times New Roman" w:cs="Times New Roman"/>
                <w:b/>
                <w:bCs/>
                <w:sz w:val="28"/>
                <w:szCs w:val="28"/>
                <w:lang w:val="uk-UA" w:eastAsia="uk-UA"/>
              </w:rPr>
            </w:pPr>
            <w:r w:rsidRPr="00FB21FF">
              <w:rPr>
                <w:rFonts w:ascii="Times New Roman" w:hAnsi="Times New Roman" w:cs="Times New Roman"/>
                <w:sz w:val="28"/>
                <w:szCs w:val="28"/>
              </w:rPr>
              <w:t>Диференційований залік.</w:t>
            </w:r>
          </w:p>
        </w:tc>
        <w:tc>
          <w:tcPr>
            <w:tcW w:w="709" w:type="dxa"/>
          </w:tcPr>
          <w:p w14:paraId="54CAD53F"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8" w:type="dxa"/>
          </w:tcPr>
          <w:p w14:paraId="0463C3C8"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025A86BC" w14:textId="77777777" w:rsidR="002C780C" w:rsidRPr="00FB21FF" w:rsidRDefault="002C780C" w:rsidP="00164D00">
            <w:pPr>
              <w:widowControl w:val="0"/>
              <w:rPr>
                <w:rFonts w:ascii="Times New Roman" w:hAnsi="Times New Roman" w:cs="Times New Roman"/>
                <w:sz w:val="28"/>
                <w:szCs w:val="28"/>
                <w:lang w:val="uk-UA"/>
              </w:rPr>
            </w:pPr>
          </w:p>
        </w:tc>
        <w:tc>
          <w:tcPr>
            <w:tcW w:w="850" w:type="dxa"/>
          </w:tcPr>
          <w:p w14:paraId="65EF7AD0" w14:textId="77777777" w:rsidR="002C780C" w:rsidRPr="00FB21FF" w:rsidRDefault="002C780C" w:rsidP="00164D00">
            <w:pPr>
              <w:widowControl w:val="0"/>
              <w:rPr>
                <w:rFonts w:ascii="Times New Roman" w:hAnsi="Times New Roman" w:cs="Times New Roman"/>
                <w:sz w:val="28"/>
                <w:szCs w:val="28"/>
                <w:lang w:val="uk-UA"/>
              </w:rPr>
            </w:pPr>
            <w:r w:rsidRPr="00FB21FF">
              <w:rPr>
                <w:rFonts w:ascii="Times New Roman" w:hAnsi="Times New Roman" w:cs="Times New Roman"/>
                <w:sz w:val="28"/>
                <w:szCs w:val="28"/>
                <w:lang w:val="uk-UA"/>
              </w:rPr>
              <w:t>2</w:t>
            </w:r>
          </w:p>
        </w:tc>
        <w:tc>
          <w:tcPr>
            <w:tcW w:w="709" w:type="dxa"/>
          </w:tcPr>
          <w:p w14:paraId="2F477753" w14:textId="77777777" w:rsidR="002C780C" w:rsidRPr="00FB21FF" w:rsidRDefault="002C780C" w:rsidP="00164D00">
            <w:pPr>
              <w:widowControl w:val="0"/>
              <w:rPr>
                <w:rFonts w:ascii="Times New Roman" w:hAnsi="Times New Roman" w:cs="Times New Roman"/>
                <w:sz w:val="28"/>
                <w:szCs w:val="28"/>
                <w:lang w:val="uk-UA"/>
              </w:rPr>
            </w:pPr>
          </w:p>
        </w:tc>
        <w:tc>
          <w:tcPr>
            <w:tcW w:w="702" w:type="dxa"/>
          </w:tcPr>
          <w:p w14:paraId="63B97C00" w14:textId="77777777" w:rsidR="002C780C" w:rsidRPr="00FB21FF" w:rsidRDefault="002C780C" w:rsidP="00164D00">
            <w:pPr>
              <w:widowControl w:val="0"/>
              <w:rPr>
                <w:rFonts w:ascii="Times New Roman" w:hAnsi="Times New Roman" w:cs="Times New Roman"/>
                <w:sz w:val="28"/>
                <w:szCs w:val="28"/>
                <w:lang w:val="uk-UA"/>
              </w:rPr>
            </w:pPr>
          </w:p>
        </w:tc>
      </w:tr>
      <w:tr w:rsidR="002C780C" w:rsidRPr="00FB21FF" w14:paraId="798117F3" w14:textId="77777777" w:rsidTr="00164D00">
        <w:tc>
          <w:tcPr>
            <w:tcW w:w="4815" w:type="dxa"/>
          </w:tcPr>
          <w:p w14:paraId="182DDB6D" w14:textId="77777777" w:rsidR="002C780C" w:rsidRPr="00FB21FF" w:rsidRDefault="002C780C" w:rsidP="00164D00">
            <w:pPr>
              <w:widowControl w:val="0"/>
              <w:rPr>
                <w:rFonts w:ascii="Times New Roman" w:hAnsi="Times New Roman" w:cs="Times New Roman"/>
                <w:b/>
                <w:sz w:val="28"/>
                <w:szCs w:val="28"/>
              </w:rPr>
            </w:pPr>
            <w:r w:rsidRPr="00FB21FF">
              <w:rPr>
                <w:rFonts w:ascii="Times New Roman" w:hAnsi="Times New Roman" w:cs="Times New Roman"/>
                <w:b/>
                <w:sz w:val="28"/>
                <w:szCs w:val="28"/>
              </w:rPr>
              <w:t>Усього годин</w:t>
            </w:r>
          </w:p>
        </w:tc>
        <w:tc>
          <w:tcPr>
            <w:tcW w:w="709" w:type="dxa"/>
          </w:tcPr>
          <w:p w14:paraId="3247AC3B" w14:textId="77777777" w:rsidR="002C780C" w:rsidRPr="002F1A62" w:rsidRDefault="002C780C" w:rsidP="00164D00">
            <w:pPr>
              <w:widowControl w:val="0"/>
              <w:rPr>
                <w:rFonts w:ascii="Times New Roman" w:hAnsi="Times New Roman" w:cs="Times New Roman"/>
                <w:b/>
                <w:sz w:val="28"/>
                <w:szCs w:val="28"/>
                <w:lang w:val="uk-UA"/>
              </w:rPr>
            </w:pPr>
            <w:r w:rsidRPr="002F1A62">
              <w:rPr>
                <w:rFonts w:ascii="Times New Roman" w:hAnsi="Times New Roman" w:cs="Times New Roman"/>
                <w:b/>
                <w:sz w:val="28"/>
                <w:szCs w:val="28"/>
                <w:lang w:val="uk-UA"/>
              </w:rPr>
              <w:t>210</w:t>
            </w:r>
          </w:p>
        </w:tc>
        <w:tc>
          <w:tcPr>
            <w:tcW w:w="708" w:type="dxa"/>
          </w:tcPr>
          <w:p w14:paraId="02A71FCA" w14:textId="77777777" w:rsidR="002C780C" w:rsidRPr="00FB21FF" w:rsidRDefault="002C780C" w:rsidP="00164D00">
            <w:pPr>
              <w:widowControl w:val="0"/>
              <w:rPr>
                <w:rFonts w:ascii="Times New Roman" w:hAnsi="Times New Roman" w:cs="Times New Roman"/>
                <w:sz w:val="28"/>
                <w:szCs w:val="28"/>
                <w:lang w:val="uk-UA"/>
              </w:rPr>
            </w:pPr>
          </w:p>
        </w:tc>
        <w:tc>
          <w:tcPr>
            <w:tcW w:w="851" w:type="dxa"/>
          </w:tcPr>
          <w:p w14:paraId="607B3F61" w14:textId="77777777" w:rsidR="002C780C" w:rsidRPr="00FB21FF" w:rsidRDefault="002C780C" w:rsidP="00164D00">
            <w:pPr>
              <w:widowControl w:val="0"/>
              <w:rPr>
                <w:rFonts w:ascii="Times New Roman" w:hAnsi="Times New Roman" w:cs="Times New Roman"/>
                <w:sz w:val="28"/>
                <w:szCs w:val="28"/>
              </w:rPr>
            </w:pPr>
          </w:p>
        </w:tc>
        <w:tc>
          <w:tcPr>
            <w:tcW w:w="850" w:type="dxa"/>
          </w:tcPr>
          <w:p w14:paraId="733B5284" w14:textId="77777777" w:rsidR="002C780C" w:rsidRPr="002F1A62" w:rsidRDefault="002C780C" w:rsidP="00164D00">
            <w:pPr>
              <w:widowControl w:val="0"/>
              <w:rPr>
                <w:rFonts w:ascii="Times New Roman" w:hAnsi="Times New Roman" w:cs="Times New Roman"/>
                <w:b/>
                <w:sz w:val="28"/>
                <w:szCs w:val="28"/>
                <w:lang w:val="uk-UA"/>
              </w:rPr>
            </w:pPr>
            <w:r w:rsidRPr="002F1A62">
              <w:rPr>
                <w:rFonts w:ascii="Times New Roman" w:hAnsi="Times New Roman" w:cs="Times New Roman"/>
                <w:b/>
                <w:sz w:val="28"/>
                <w:szCs w:val="28"/>
                <w:lang w:val="uk-UA"/>
              </w:rPr>
              <w:t>138</w:t>
            </w:r>
          </w:p>
        </w:tc>
        <w:tc>
          <w:tcPr>
            <w:tcW w:w="709" w:type="dxa"/>
          </w:tcPr>
          <w:p w14:paraId="45D98079" w14:textId="77777777" w:rsidR="002C780C" w:rsidRPr="00FB21FF" w:rsidRDefault="002C780C" w:rsidP="00164D00">
            <w:pPr>
              <w:widowControl w:val="0"/>
              <w:rPr>
                <w:rFonts w:ascii="Times New Roman" w:hAnsi="Times New Roman" w:cs="Times New Roman"/>
                <w:sz w:val="28"/>
                <w:szCs w:val="28"/>
              </w:rPr>
            </w:pPr>
          </w:p>
        </w:tc>
        <w:tc>
          <w:tcPr>
            <w:tcW w:w="702" w:type="dxa"/>
          </w:tcPr>
          <w:p w14:paraId="442278CD" w14:textId="77777777" w:rsidR="002C780C" w:rsidRPr="002F1A62" w:rsidRDefault="002C780C" w:rsidP="00164D00">
            <w:pPr>
              <w:widowControl w:val="0"/>
              <w:rPr>
                <w:rFonts w:ascii="Times New Roman" w:hAnsi="Times New Roman" w:cs="Times New Roman"/>
                <w:b/>
                <w:sz w:val="28"/>
                <w:szCs w:val="28"/>
                <w:lang w:val="uk-UA"/>
              </w:rPr>
            </w:pPr>
            <w:r w:rsidRPr="002F1A62">
              <w:rPr>
                <w:rFonts w:ascii="Times New Roman" w:hAnsi="Times New Roman" w:cs="Times New Roman"/>
                <w:b/>
                <w:sz w:val="28"/>
                <w:szCs w:val="28"/>
                <w:lang w:val="uk-UA"/>
              </w:rPr>
              <w:t>72</w:t>
            </w:r>
          </w:p>
        </w:tc>
      </w:tr>
    </w:tbl>
    <w:p w14:paraId="6880D06B"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p>
    <w:p w14:paraId="30C87E8D" w14:textId="6E6EA1F3" w:rsidR="002C780C" w:rsidRDefault="002C780C" w:rsidP="002C780C">
      <w:pPr>
        <w:widowControl w:val="0"/>
        <w:spacing w:after="0" w:line="240" w:lineRule="auto"/>
        <w:jc w:val="center"/>
        <w:rPr>
          <w:rFonts w:ascii="Times New Roman" w:eastAsia="Calibri" w:hAnsi="Times New Roman" w:cs="Times New Roman"/>
          <w:b/>
          <w:sz w:val="28"/>
          <w:szCs w:val="28"/>
          <w:lang w:val="uk-UA" w:eastAsia="ru-RU" w:bidi="ru-RU"/>
        </w:rPr>
      </w:pPr>
      <w:r w:rsidRPr="00FB21FF">
        <w:rPr>
          <w:rFonts w:ascii="Times New Roman" w:eastAsia="Calibri" w:hAnsi="Times New Roman" w:cs="Times New Roman"/>
          <w:b/>
          <w:sz w:val="28"/>
          <w:szCs w:val="28"/>
          <w:lang w:val="uk-UA" w:eastAsia="ru-RU" w:bidi="ru-RU"/>
        </w:rPr>
        <w:t xml:space="preserve">5. </w:t>
      </w:r>
      <w:r w:rsidR="00A53ABF" w:rsidRPr="00FB21FF">
        <w:rPr>
          <w:rFonts w:ascii="Times New Roman" w:eastAsia="Calibri" w:hAnsi="Times New Roman" w:cs="Times New Roman"/>
          <w:b/>
          <w:sz w:val="28"/>
          <w:szCs w:val="28"/>
          <w:lang w:val="uk-UA" w:eastAsia="ru-RU" w:bidi="ru-RU"/>
        </w:rPr>
        <w:t xml:space="preserve">ТЕМИ ЛЕКЦІЙНИХ / </w:t>
      </w:r>
      <w:r w:rsidR="00A53ABF" w:rsidRPr="00FB21FF">
        <w:rPr>
          <w:rFonts w:ascii="Times New Roman" w:eastAsia="Calibri" w:hAnsi="Times New Roman" w:cs="Times New Roman"/>
          <w:b/>
          <w:sz w:val="28"/>
          <w:szCs w:val="28"/>
          <w:lang w:val="uk-UA" w:eastAsia="ru-RU"/>
        </w:rPr>
        <w:t xml:space="preserve">СЕМІНАРСЬКИХ / </w:t>
      </w:r>
      <w:r w:rsidR="00A53ABF" w:rsidRPr="00FB21FF">
        <w:rPr>
          <w:rFonts w:ascii="Times New Roman" w:eastAsia="Calibri" w:hAnsi="Times New Roman" w:cs="Times New Roman"/>
          <w:b/>
          <w:sz w:val="28"/>
          <w:szCs w:val="28"/>
          <w:lang w:val="uk-UA" w:eastAsia="ru-RU" w:bidi="ru-RU"/>
        </w:rPr>
        <w:t xml:space="preserve">ПРАКТИЧНИХ </w:t>
      </w:r>
      <w:r w:rsidR="00A53ABF" w:rsidRPr="00FB21FF">
        <w:rPr>
          <w:rFonts w:ascii="Times New Roman" w:eastAsia="Calibri" w:hAnsi="Times New Roman" w:cs="Times New Roman"/>
          <w:b/>
          <w:sz w:val="28"/>
          <w:szCs w:val="28"/>
          <w:lang w:val="uk-UA" w:eastAsia="ru-RU"/>
        </w:rPr>
        <w:t xml:space="preserve">/ </w:t>
      </w:r>
      <w:r w:rsidR="00A53ABF" w:rsidRPr="00FB21FF">
        <w:rPr>
          <w:rFonts w:ascii="Times New Roman" w:eastAsia="Calibri" w:hAnsi="Times New Roman" w:cs="Times New Roman"/>
          <w:b/>
          <w:sz w:val="28"/>
          <w:szCs w:val="28"/>
          <w:lang w:val="uk-UA" w:eastAsia="ru-RU" w:bidi="ru-RU"/>
        </w:rPr>
        <w:t>ЛАБОРАТОРНИХ ЗАНЯТЬ</w:t>
      </w:r>
    </w:p>
    <w:p w14:paraId="5F77FC05" w14:textId="77777777" w:rsidR="00163A85" w:rsidRPr="00FB21FF" w:rsidRDefault="00163A85" w:rsidP="002C780C">
      <w:pPr>
        <w:widowControl w:val="0"/>
        <w:spacing w:after="0" w:line="240" w:lineRule="auto"/>
        <w:jc w:val="center"/>
        <w:rPr>
          <w:rFonts w:ascii="Times New Roman" w:eastAsia="Calibri" w:hAnsi="Times New Roman" w:cs="Times New Roman"/>
          <w:b/>
          <w:sz w:val="28"/>
          <w:szCs w:val="28"/>
          <w:lang w:val="uk-UA" w:eastAsia="ru-RU" w:bidi="ru-RU"/>
        </w:rPr>
      </w:pPr>
    </w:p>
    <w:p w14:paraId="16ABAD5C" w14:textId="2B8D1C55" w:rsidR="002C780C" w:rsidRPr="00FB21FF" w:rsidRDefault="002C780C" w:rsidP="002C780C">
      <w:pPr>
        <w:widowControl w:val="0"/>
        <w:spacing w:after="0" w:line="240" w:lineRule="auto"/>
        <w:rPr>
          <w:rFonts w:ascii="Times New Roman" w:eastAsia="Calibri" w:hAnsi="Times New Roman" w:cs="Times New Roman"/>
          <w:bCs/>
          <w:sz w:val="28"/>
          <w:szCs w:val="28"/>
          <w:lang w:val="uk-UA" w:eastAsia="ru-RU" w:bidi="ru-RU"/>
        </w:rPr>
      </w:pPr>
      <w:r w:rsidRPr="00FB21FF">
        <w:rPr>
          <w:rFonts w:ascii="Times New Roman" w:eastAsia="Calibri" w:hAnsi="Times New Roman" w:cs="Times New Roman"/>
          <w:b/>
          <w:bCs/>
          <w:sz w:val="28"/>
          <w:szCs w:val="28"/>
          <w:lang w:val="uk-UA" w:eastAsia="ru-RU" w:bidi="ru-RU"/>
        </w:rPr>
        <w:t>5.1. Теми лекційних занять</w:t>
      </w:r>
      <w:r w:rsidR="00163A85">
        <w:rPr>
          <w:rFonts w:ascii="Times New Roman" w:eastAsia="Calibri" w:hAnsi="Times New Roman" w:cs="Times New Roman"/>
          <w:b/>
          <w:bCs/>
          <w:sz w:val="28"/>
          <w:szCs w:val="28"/>
          <w:lang w:val="uk-UA" w:eastAsia="ru-RU" w:bidi="ru-RU"/>
        </w:rPr>
        <w:t>:</w:t>
      </w:r>
    </w:p>
    <w:p w14:paraId="5326567F" w14:textId="1B6EC2C1" w:rsidR="002C780C" w:rsidRDefault="002C780C" w:rsidP="002C780C">
      <w:pPr>
        <w:widowControl w:val="0"/>
        <w:spacing w:after="0" w:line="240" w:lineRule="auto"/>
        <w:jc w:val="both"/>
        <w:rPr>
          <w:rFonts w:ascii="Times New Roman" w:eastAsia="Calibri" w:hAnsi="Times New Roman" w:cs="Times New Roman"/>
          <w:bCs/>
          <w:sz w:val="28"/>
          <w:szCs w:val="28"/>
          <w:lang w:val="uk-UA" w:eastAsia="ru-RU" w:bidi="ru-RU"/>
        </w:rPr>
      </w:pPr>
      <w:r w:rsidRPr="00FB21FF">
        <w:rPr>
          <w:rFonts w:ascii="Times New Roman" w:eastAsia="Calibri" w:hAnsi="Times New Roman" w:cs="Times New Roman"/>
          <w:bCs/>
          <w:sz w:val="28"/>
          <w:szCs w:val="28"/>
          <w:lang w:val="uk-UA" w:eastAsia="ru-RU" w:bidi="ru-RU"/>
        </w:rPr>
        <w:t>Лекційні заняття не передбачені.</w:t>
      </w:r>
    </w:p>
    <w:p w14:paraId="03321AA4" w14:textId="77777777" w:rsidR="00163A85" w:rsidRPr="00FB21FF" w:rsidRDefault="00163A85" w:rsidP="002C780C">
      <w:pPr>
        <w:widowControl w:val="0"/>
        <w:spacing w:after="0" w:line="240" w:lineRule="auto"/>
        <w:jc w:val="both"/>
        <w:rPr>
          <w:rFonts w:ascii="Times New Roman" w:eastAsia="Calibri" w:hAnsi="Times New Roman" w:cs="Times New Roman"/>
          <w:b/>
          <w:sz w:val="28"/>
          <w:szCs w:val="28"/>
          <w:lang w:val="uk-UA" w:eastAsia="ru-RU"/>
        </w:rPr>
      </w:pPr>
    </w:p>
    <w:p w14:paraId="00D12932" w14:textId="2DA1121D" w:rsidR="002C780C" w:rsidRPr="00FB21FF" w:rsidRDefault="002C780C" w:rsidP="002C780C">
      <w:pPr>
        <w:widowControl w:val="0"/>
        <w:spacing w:after="0" w:line="240" w:lineRule="auto"/>
        <w:jc w:val="both"/>
        <w:rPr>
          <w:rFonts w:ascii="Times New Roman" w:eastAsia="Calibri" w:hAnsi="Times New Roman" w:cs="Times New Roman"/>
          <w:bCs/>
          <w:sz w:val="28"/>
          <w:szCs w:val="28"/>
          <w:lang w:val="uk-UA" w:eastAsia="ru-RU" w:bidi="ru-RU"/>
        </w:rPr>
      </w:pPr>
      <w:r w:rsidRPr="00FB21FF">
        <w:rPr>
          <w:rFonts w:ascii="Times New Roman" w:eastAsia="Calibri" w:hAnsi="Times New Roman" w:cs="Times New Roman"/>
          <w:b/>
          <w:bCs/>
          <w:sz w:val="28"/>
          <w:szCs w:val="28"/>
          <w:lang w:val="uk-UA" w:eastAsia="ru-RU" w:bidi="ru-RU"/>
        </w:rPr>
        <w:t xml:space="preserve">5.2. Теми </w:t>
      </w:r>
      <w:r w:rsidRPr="00FB21FF">
        <w:rPr>
          <w:rFonts w:ascii="Times New Roman" w:eastAsia="Calibri" w:hAnsi="Times New Roman" w:cs="Times New Roman"/>
          <w:b/>
          <w:bCs/>
          <w:sz w:val="28"/>
          <w:szCs w:val="28"/>
          <w:lang w:val="uk-UA" w:eastAsia="ru-RU"/>
        </w:rPr>
        <w:t xml:space="preserve">семінарських </w:t>
      </w:r>
      <w:r w:rsidRPr="00FB21FF">
        <w:rPr>
          <w:rFonts w:ascii="Times New Roman" w:eastAsia="Calibri" w:hAnsi="Times New Roman" w:cs="Times New Roman"/>
          <w:b/>
          <w:bCs/>
          <w:sz w:val="28"/>
          <w:szCs w:val="28"/>
          <w:lang w:val="uk-UA" w:eastAsia="ru-RU" w:bidi="ru-RU"/>
        </w:rPr>
        <w:t>занять</w:t>
      </w:r>
      <w:r w:rsidR="00163A85">
        <w:rPr>
          <w:rFonts w:ascii="Times New Roman" w:eastAsia="Calibri" w:hAnsi="Times New Roman" w:cs="Times New Roman"/>
          <w:b/>
          <w:bCs/>
          <w:sz w:val="28"/>
          <w:szCs w:val="28"/>
          <w:lang w:val="uk-UA" w:eastAsia="ru-RU" w:bidi="ru-RU"/>
        </w:rPr>
        <w:t>:</w:t>
      </w:r>
    </w:p>
    <w:p w14:paraId="73261B95" w14:textId="4B2917B6" w:rsidR="002C780C" w:rsidRDefault="002C780C" w:rsidP="002C780C">
      <w:pPr>
        <w:widowControl w:val="0"/>
        <w:spacing w:after="0" w:line="240" w:lineRule="auto"/>
        <w:jc w:val="both"/>
        <w:rPr>
          <w:rFonts w:ascii="Times New Roman" w:eastAsia="Calibri" w:hAnsi="Times New Roman" w:cs="Times New Roman"/>
          <w:bCs/>
          <w:sz w:val="28"/>
          <w:szCs w:val="28"/>
          <w:lang w:val="uk-UA" w:eastAsia="ru-RU" w:bidi="ru-RU"/>
        </w:rPr>
      </w:pPr>
      <w:bookmarkStart w:id="21" w:name="_Hlk116237494"/>
      <w:r w:rsidRPr="00FB21FF">
        <w:rPr>
          <w:rFonts w:ascii="Times New Roman" w:eastAsia="Calibri" w:hAnsi="Times New Roman" w:cs="Times New Roman"/>
          <w:bCs/>
          <w:sz w:val="28"/>
          <w:szCs w:val="28"/>
          <w:lang w:val="uk-UA" w:eastAsia="ru-RU" w:bidi="ru-RU"/>
        </w:rPr>
        <w:t>Семінарські заняття не передбачені.</w:t>
      </w:r>
    </w:p>
    <w:p w14:paraId="027F8740" w14:textId="77777777" w:rsidR="00163A85" w:rsidRPr="00FB21FF" w:rsidRDefault="00163A85" w:rsidP="002C780C">
      <w:pPr>
        <w:widowControl w:val="0"/>
        <w:spacing w:after="0" w:line="240" w:lineRule="auto"/>
        <w:jc w:val="both"/>
        <w:rPr>
          <w:rFonts w:ascii="Times New Roman" w:eastAsia="Calibri" w:hAnsi="Times New Roman" w:cs="Times New Roman"/>
          <w:b/>
          <w:sz w:val="28"/>
          <w:szCs w:val="28"/>
          <w:lang w:val="uk-UA" w:eastAsia="ru-RU"/>
        </w:rPr>
      </w:pPr>
    </w:p>
    <w:bookmarkEnd w:id="21"/>
    <w:p w14:paraId="17FD1AB8" w14:textId="77777777" w:rsidR="002C780C" w:rsidRPr="00FB21FF" w:rsidRDefault="002C780C" w:rsidP="002C780C">
      <w:pPr>
        <w:widowControl w:val="0"/>
        <w:spacing w:after="0" w:line="240" w:lineRule="auto"/>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5.3. Теми практичних занять:</w:t>
      </w:r>
    </w:p>
    <w:p w14:paraId="63F6BFF6" w14:textId="77777777" w:rsidR="002C780C" w:rsidRPr="00FB21FF" w:rsidRDefault="002C780C" w:rsidP="002C780C">
      <w:pPr>
        <w:widowControl w:val="0"/>
        <w:spacing w:after="0" w:line="240" w:lineRule="auto"/>
        <w:rPr>
          <w:rFonts w:ascii="Times New Roman" w:eastAsia="Calibri" w:hAnsi="Times New Roman" w:cs="Times New Roman"/>
          <w:b/>
          <w:sz w:val="28"/>
          <w:szCs w:val="28"/>
          <w:lang w:val="uk-UA"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4"/>
        <w:gridCol w:w="7513"/>
        <w:gridCol w:w="1127"/>
      </w:tblGrid>
      <w:tr w:rsidR="002C780C" w:rsidRPr="00FB21FF" w14:paraId="083F9749" w14:textId="77777777" w:rsidTr="00164D00">
        <w:tc>
          <w:tcPr>
            <w:tcW w:w="377" w:type="pct"/>
          </w:tcPr>
          <w:p w14:paraId="0C2F2646" w14:textId="77777777" w:rsidR="002C780C" w:rsidRPr="00FB21FF" w:rsidRDefault="002C780C" w:rsidP="00164D00">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w:t>
            </w:r>
          </w:p>
        </w:tc>
        <w:tc>
          <w:tcPr>
            <w:tcW w:w="4020" w:type="pct"/>
          </w:tcPr>
          <w:p w14:paraId="07DC001C" w14:textId="77777777" w:rsidR="002C780C" w:rsidRPr="00FB21FF" w:rsidRDefault="002C780C" w:rsidP="00164D00">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Назва теми</w:t>
            </w:r>
          </w:p>
        </w:tc>
        <w:tc>
          <w:tcPr>
            <w:tcW w:w="603" w:type="pct"/>
          </w:tcPr>
          <w:p w14:paraId="1DFCD9E3" w14:textId="77777777" w:rsidR="002C780C" w:rsidRPr="00FB21FF" w:rsidRDefault="002C780C" w:rsidP="00164D00">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Кіл-ть годин</w:t>
            </w:r>
          </w:p>
        </w:tc>
      </w:tr>
      <w:tr w:rsidR="002C780C" w:rsidRPr="00FB21FF" w14:paraId="2F3F6F60" w14:textId="77777777" w:rsidTr="00164D00">
        <w:tc>
          <w:tcPr>
            <w:tcW w:w="377" w:type="pct"/>
          </w:tcPr>
          <w:p w14:paraId="0A9B7961"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98C3803"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1. Схема опитування стоматологічного хворого. Схема огляду причинного зуба.</w:t>
            </w:r>
          </w:p>
        </w:tc>
        <w:tc>
          <w:tcPr>
            <w:tcW w:w="603" w:type="pct"/>
          </w:tcPr>
          <w:p w14:paraId="634D8049"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0DCAA018" w14:textId="77777777" w:rsidTr="00164D00">
        <w:tc>
          <w:tcPr>
            <w:tcW w:w="377" w:type="pct"/>
          </w:tcPr>
          <w:p w14:paraId="2FA07D3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AF03119"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2. Заповнення історії хвороби стоматологічного пацієнта.</w:t>
            </w:r>
          </w:p>
        </w:tc>
        <w:tc>
          <w:tcPr>
            <w:tcW w:w="603" w:type="pct"/>
          </w:tcPr>
          <w:p w14:paraId="2B985391"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0CD5986A" w14:textId="77777777" w:rsidTr="00164D00">
        <w:tc>
          <w:tcPr>
            <w:tcW w:w="377" w:type="pct"/>
          </w:tcPr>
          <w:p w14:paraId="316C77F6"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942D789"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3. Інтерпретація даних прицільного рентгенівського знимку.</w:t>
            </w:r>
          </w:p>
        </w:tc>
        <w:tc>
          <w:tcPr>
            <w:tcW w:w="603" w:type="pct"/>
          </w:tcPr>
          <w:p w14:paraId="04535AF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00D8684F" w14:textId="77777777" w:rsidTr="00164D00">
        <w:tc>
          <w:tcPr>
            <w:tcW w:w="377" w:type="pct"/>
          </w:tcPr>
          <w:p w14:paraId="7944D673"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0E3DF9A"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4. Опис ортопантомограми стоматологічного хворого.</w:t>
            </w:r>
          </w:p>
        </w:tc>
        <w:tc>
          <w:tcPr>
            <w:tcW w:w="603" w:type="pct"/>
          </w:tcPr>
          <w:p w14:paraId="21061175"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4E30AA71" w14:textId="77777777" w:rsidTr="00164D00">
        <w:tc>
          <w:tcPr>
            <w:tcW w:w="377" w:type="pct"/>
          </w:tcPr>
          <w:p w14:paraId="09265806"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1F0B8FF0"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5. Діагностичне використання карієс – детектору. Визначення кислотостійкості емалі зубів (ТЕР, КОШРЕ, СКТ-тест).</w:t>
            </w:r>
          </w:p>
        </w:tc>
        <w:tc>
          <w:tcPr>
            <w:tcW w:w="603" w:type="pct"/>
          </w:tcPr>
          <w:p w14:paraId="199D9A2F"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382BD12F" w14:textId="77777777" w:rsidTr="00164D00">
        <w:tc>
          <w:tcPr>
            <w:tcW w:w="377" w:type="pct"/>
          </w:tcPr>
          <w:p w14:paraId="3C079D6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B2F8E8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6. Проведення електроодонтодіагностики</w:t>
            </w:r>
          </w:p>
        </w:tc>
        <w:tc>
          <w:tcPr>
            <w:tcW w:w="603" w:type="pct"/>
          </w:tcPr>
          <w:p w14:paraId="3A7BBDC4"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1F9CFCA8" w14:textId="77777777" w:rsidTr="00164D00">
        <w:tc>
          <w:tcPr>
            <w:tcW w:w="377" w:type="pct"/>
          </w:tcPr>
          <w:p w14:paraId="0404CEC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77D151C"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7. Препарування каріозних порожнин І та V класів за Блеком з урахуванням виду пломбувального матеріалу.</w:t>
            </w:r>
          </w:p>
        </w:tc>
        <w:tc>
          <w:tcPr>
            <w:tcW w:w="603" w:type="pct"/>
          </w:tcPr>
          <w:p w14:paraId="249FC032"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8</w:t>
            </w:r>
          </w:p>
        </w:tc>
      </w:tr>
      <w:tr w:rsidR="002C780C" w:rsidRPr="00FB21FF" w14:paraId="498A3CD5" w14:textId="77777777" w:rsidTr="00164D00">
        <w:tc>
          <w:tcPr>
            <w:tcW w:w="377" w:type="pct"/>
          </w:tcPr>
          <w:p w14:paraId="64957F3D"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563F2891"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8. Препарування каріозних порожнин II – IV класів за Блеком з урахуванням виду пломбувального матеріалу.</w:t>
            </w:r>
          </w:p>
        </w:tc>
        <w:tc>
          <w:tcPr>
            <w:tcW w:w="603" w:type="pct"/>
          </w:tcPr>
          <w:p w14:paraId="5004219C"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8</w:t>
            </w:r>
          </w:p>
        </w:tc>
      </w:tr>
      <w:tr w:rsidR="002C780C" w:rsidRPr="00FB21FF" w14:paraId="16FD10D9" w14:textId="77777777" w:rsidTr="00164D00">
        <w:tc>
          <w:tcPr>
            <w:tcW w:w="377" w:type="pct"/>
          </w:tcPr>
          <w:p w14:paraId="574C851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D9A37F8"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lang w:val="uk-UA"/>
              </w:rPr>
              <w:t xml:space="preserve">Тема 9. Виконання практичних дій з препарування зубів за допомогою симулятора-тренажера </w:t>
            </w:r>
            <w:r w:rsidRPr="00FB21FF">
              <w:rPr>
                <w:rFonts w:ascii="Times New Roman" w:hAnsi="Times New Roman" w:cs="Times New Roman"/>
                <w:sz w:val="28"/>
                <w:szCs w:val="28"/>
              </w:rPr>
              <w:t>Moog</w:t>
            </w:r>
            <w:r w:rsidRPr="00FB21FF">
              <w:rPr>
                <w:rFonts w:ascii="Times New Roman" w:hAnsi="Times New Roman" w:cs="Times New Roman"/>
                <w:sz w:val="28"/>
                <w:szCs w:val="28"/>
                <w:lang w:val="uk-UA"/>
              </w:rPr>
              <w:t xml:space="preserve"> </w:t>
            </w:r>
            <w:r w:rsidRPr="00FB21FF">
              <w:rPr>
                <w:rFonts w:ascii="Times New Roman" w:hAnsi="Times New Roman" w:cs="Times New Roman"/>
                <w:sz w:val="28"/>
                <w:szCs w:val="28"/>
              </w:rPr>
              <w:t>Simodont</w:t>
            </w:r>
            <w:r w:rsidRPr="00FB21FF">
              <w:rPr>
                <w:rFonts w:ascii="Times New Roman" w:hAnsi="Times New Roman" w:cs="Times New Roman"/>
                <w:sz w:val="28"/>
                <w:szCs w:val="28"/>
                <w:lang w:val="uk-UA"/>
              </w:rPr>
              <w:t xml:space="preserve"> </w:t>
            </w:r>
            <w:r w:rsidRPr="00FB21FF">
              <w:rPr>
                <w:rFonts w:ascii="Times New Roman" w:hAnsi="Times New Roman" w:cs="Times New Roman"/>
                <w:sz w:val="28"/>
                <w:szCs w:val="28"/>
              </w:rPr>
              <w:t>Dental</w:t>
            </w:r>
            <w:r w:rsidRPr="00FB21FF">
              <w:rPr>
                <w:rFonts w:ascii="Times New Roman" w:hAnsi="Times New Roman" w:cs="Times New Roman"/>
                <w:sz w:val="28"/>
                <w:szCs w:val="28"/>
                <w:lang w:val="uk-UA"/>
              </w:rPr>
              <w:t xml:space="preserve"> </w:t>
            </w:r>
            <w:r w:rsidRPr="00FB21FF">
              <w:rPr>
                <w:rFonts w:ascii="Times New Roman" w:hAnsi="Times New Roman" w:cs="Times New Roman"/>
                <w:sz w:val="28"/>
                <w:szCs w:val="28"/>
              </w:rPr>
              <w:t>Trainer</w:t>
            </w:r>
            <w:r w:rsidRPr="00FB21FF">
              <w:rPr>
                <w:rFonts w:ascii="Times New Roman" w:hAnsi="Times New Roman" w:cs="Times New Roman"/>
                <w:sz w:val="28"/>
                <w:szCs w:val="28"/>
                <w:lang w:val="uk-UA"/>
              </w:rPr>
              <w:t>.</w:t>
            </w:r>
          </w:p>
        </w:tc>
        <w:tc>
          <w:tcPr>
            <w:tcW w:w="603" w:type="pct"/>
          </w:tcPr>
          <w:p w14:paraId="1061E78F"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381CF175" w14:textId="77777777" w:rsidTr="00164D00">
        <w:tc>
          <w:tcPr>
            <w:tcW w:w="377" w:type="pct"/>
          </w:tcPr>
          <w:p w14:paraId="057C1BA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53D2F02"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10. Накладання кофердаму.</w:t>
            </w:r>
          </w:p>
        </w:tc>
        <w:tc>
          <w:tcPr>
            <w:tcW w:w="603" w:type="pct"/>
          </w:tcPr>
          <w:p w14:paraId="17411DB2"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07F9830D" w14:textId="77777777" w:rsidTr="00164D00">
        <w:tc>
          <w:tcPr>
            <w:tcW w:w="377" w:type="pct"/>
          </w:tcPr>
          <w:p w14:paraId="4967ED6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30B1801"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11. Проведення диференційної діагностики системної гіпоплазії. Проведення диференціальної діагностики при початковому карієсі.</w:t>
            </w:r>
          </w:p>
        </w:tc>
        <w:tc>
          <w:tcPr>
            <w:tcW w:w="603" w:type="pct"/>
          </w:tcPr>
          <w:p w14:paraId="4BA4AFCF"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16BB67A0" w14:textId="77777777" w:rsidTr="00164D00">
        <w:tc>
          <w:tcPr>
            <w:tcW w:w="377" w:type="pct"/>
          </w:tcPr>
          <w:p w14:paraId="0A253DF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51C65DE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12. Накладання ізолюючої прокладки. Накладання лікувальної прокладки світлового затвердіння. Пряме і непряме покриття пульпи.</w:t>
            </w:r>
          </w:p>
        </w:tc>
        <w:tc>
          <w:tcPr>
            <w:tcW w:w="603" w:type="pct"/>
          </w:tcPr>
          <w:p w14:paraId="420D63D3"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6</w:t>
            </w:r>
          </w:p>
        </w:tc>
      </w:tr>
      <w:tr w:rsidR="002C780C" w:rsidRPr="00FB21FF" w14:paraId="5FFDB0E5" w14:textId="77777777" w:rsidTr="00164D00">
        <w:tc>
          <w:tcPr>
            <w:tcW w:w="377" w:type="pct"/>
          </w:tcPr>
          <w:p w14:paraId="2E833407"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A6FAE4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13. Нанесення адгезивної системи при пломбуванні поверхневого карієсу під фотополімерний матеріал. Накладання тимчасової пломби з дентин-пасти.</w:t>
            </w:r>
          </w:p>
        </w:tc>
        <w:tc>
          <w:tcPr>
            <w:tcW w:w="603" w:type="pct"/>
          </w:tcPr>
          <w:p w14:paraId="297DF3C6"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6D52C943" w14:textId="77777777" w:rsidTr="00164D00">
        <w:tc>
          <w:tcPr>
            <w:tcW w:w="377" w:type="pct"/>
          </w:tcPr>
          <w:p w14:paraId="22782359"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5F0E53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14. Проведення лікування клиноподібного дефекту за допомогою СІЦ.</w:t>
            </w:r>
          </w:p>
        </w:tc>
        <w:tc>
          <w:tcPr>
            <w:tcW w:w="603" w:type="pct"/>
          </w:tcPr>
          <w:p w14:paraId="35969805"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27AAB4E" w14:textId="77777777" w:rsidTr="00164D00">
        <w:tc>
          <w:tcPr>
            <w:tcW w:w="377" w:type="pct"/>
          </w:tcPr>
          <w:p w14:paraId="1BFFFA31"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62DDE2D"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15. Пломбування каріозної порожнини з використанням фотополімерного матеріалу.</w:t>
            </w:r>
          </w:p>
        </w:tc>
        <w:tc>
          <w:tcPr>
            <w:tcW w:w="603" w:type="pct"/>
          </w:tcPr>
          <w:p w14:paraId="68B13CE9"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18F35609" w14:textId="77777777" w:rsidTr="00164D00">
        <w:tc>
          <w:tcPr>
            <w:tcW w:w="377" w:type="pct"/>
          </w:tcPr>
          <w:p w14:paraId="670AC86B"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3B79F1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16. Пломбування каріозної порожнини за допомогою композиту хімічного затвердіння.</w:t>
            </w:r>
          </w:p>
        </w:tc>
        <w:tc>
          <w:tcPr>
            <w:tcW w:w="603" w:type="pct"/>
          </w:tcPr>
          <w:p w14:paraId="565F169D"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80D9E2F" w14:textId="77777777" w:rsidTr="00164D00">
        <w:tc>
          <w:tcPr>
            <w:tcW w:w="377" w:type="pct"/>
          </w:tcPr>
          <w:p w14:paraId="4A38584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EA09BA6"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17. Проведення шліфування та полірування пломб із композитних матеріалів.</w:t>
            </w:r>
          </w:p>
        </w:tc>
        <w:tc>
          <w:tcPr>
            <w:tcW w:w="603" w:type="pct"/>
          </w:tcPr>
          <w:p w14:paraId="22801E0D"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657631E4" w14:textId="77777777" w:rsidTr="00164D00">
        <w:tc>
          <w:tcPr>
            <w:tcW w:w="377" w:type="pct"/>
          </w:tcPr>
          <w:p w14:paraId="2D7A332A"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4098DAD"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18. Місцеве знеболювання при лікуванні стоматологічних захворювань різними методами.</w:t>
            </w:r>
          </w:p>
        </w:tc>
        <w:tc>
          <w:tcPr>
            <w:tcW w:w="603" w:type="pct"/>
          </w:tcPr>
          <w:p w14:paraId="3D8D0143"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4EAD7F0E" w14:textId="77777777" w:rsidTr="00164D00">
        <w:tc>
          <w:tcPr>
            <w:tcW w:w="377" w:type="pct"/>
          </w:tcPr>
          <w:p w14:paraId="0264EDC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5024E4B"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19. Накладання девіталізуючої пасти при хірургічному лікуванні пульпіту.</w:t>
            </w:r>
          </w:p>
        </w:tc>
        <w:tc>
          <w:tcPr>
            <w:tcW w:w="603" w:type="pct"/>
          </w:tcPr>
          <w:p w14:paraId="74828822"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5234A131" w14:textId="77777777" w:rsidTr="00164D00">
        <w:tc>
          <w:tcPr>
            <w:tcW w:w="377" w:type="pct"/>
          </w:tcPr>
          <w:p w14:paraId="70F01BEB"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66BEC6C"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 xml:space="preserve">Тема 20. Ампутація пульпи тимчасових та постійних зубів. </w:t>
            </w:r>
          </w:p>
        </w:tc>
        <w:tc>
          <w:tcPr>
            <w:tcW w:w="603" w:type="pct"/>
          </w:tcPr>
          <w:p w14:paraId="3559D45C"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598AC96" w14:textId="77777777" w:rsidTr="00164D00">
        <w:tc>
          <w:tcPr>
            <w:tcW w:w="377" w:type="pct"/>
          </w:tcPr>
          <w:p w14:paraId="4818B17D"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65DD655"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21. Екстирпація пульпи при хронічному гангренозному пульпіті.</w:t>
            </w:r>
          </w:p>
        </w:tc>
        <w:tc>
          <w:tcPr>
            <w:tcW w:w="603" w:type="pct"/>
          </w:tcPr>
          <w:p w14:paraId="08F4777D"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2D27F2E" w14:textId="77777777" w:rsidTr="00164D00">
        <w:tc>
          <w:tcPr>
            <w:tcW w:w="377" w:type="pct"/>
          </w:tcPr>
          <w:p w14:paraId="6D21B67B"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1626B2B"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22. Визначення робочої довжини кореневого каналу при ендодонтичному лікуванні за допомогою апекслокатора.</w:t>
            </w:r>
          </w:p>
        </w:tc>
        <w:tc>
          <w:tcPr>
            <w:tcW w:w="603" w:type="pct"/>
          </w:tcPr>
          <w:p w14:paraId="77B62C6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24C6C634" w14:textId="77777777" w:rsidTr="00164D00">
        <w:tc>
          <w:tcPr>
            <w:tcW w:w="377" w:type="pct"/>
          </w:tcPr>
          <w:p w14:paraId="0065C2A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5AEA652D"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23. Інструментальна обробка кореневого каналу за допомогою Step-back методики. Іригація кореневих каналів.</w:t>
            </w:r>
          </w:p>
        </w:tc>
        <w:tc>
          <w:tcPr>
            <w:tcW w:w="603" w:type="pct"/>
          </w:tcPr>
          <w:p w14:paraId="6D3852A0"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59D32B3E" w14:textId="77777777" w:rsidTr="00164D00">
        <w:tc>
          <w:tcPr>
            <w:tcW w:w="377" w:type="pct"/>
          </w:tcPr>
          <w:p w14:paraId="78AE78F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58630E1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24. Надання першої допомоги при гострих формах періодонтиту.</w:t>
            </w:r>
          </w:p>
        </w:tc>
        <w:tc>
          <w:tcPr>
            <w:tcW w:w="603" w:type="pct"/>
          </w:tcPr>
          <w:p w14:paraId="6B208675"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A5EB46B" w14:textId="77777777" w:rsidTr="00164D00">
        <w:tc>
          <w:tcPr>
            <w:tcW w:w="377" w:type="pct"/>
          </w:tcPr>
          <w:p w14:paraId="152EC35E"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E099875"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25. Пломбування кореневого каналу гідроксидом кальцію за допомогою каналонаповнювача.</w:t>
            </w:r>
          </w:p>
        </w:tc>
        <w:tc>
          <w:tcPr>
            <w:tcW w:w="603" w:type="pct"/>
          </w:tcPr>
          <w:p w14:paraId="112A99E6"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188FE70A" w14:textId="77777777" w:rsidTr="00164D00">
        <w:tc>
          <w:tcPr>
            <w:tcW w:w="377" w:type="pct"/>
          </w:tcPr>
          <w:p w14:paraId="0E3C38A1"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7551E1A"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26. Пломбування кореневого каналу методом центрального штифта.</w:t>
            </w:r>
          </w:p>
        </w:tc>
        <w:tc>
          <w:tcPr>
            <w:tcW w:w="603" w:type="pct"/>
          </w:tcPr>
          <w:p w14:paraId="5770AC54"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003126CC" w14:textId="77777777" w:rsidTr="00164D00">
        <w:tc>
          <w:tcPr>
            <w:tcW w:w="377" w:type="pct"/>
          </w:tcPr>
          <w:p w14:paraId="639F19E9"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9B1F115"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27. Установка секційної матриці при лікуванні карієсу 2 клас по Блеку.</w:t>
            </w:r>
          </w:p>
        </w:tc>
        <w:tc>
          <w:tcPr>
            <w:tcW w:w="603" w:type="pct"/>
          </w:tcPr>
          <w:p w14:paraId="6A7AB2FB"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41025D2E" w14:textId="77777777" w:rsidTr="00164D00">
        <w:tc>
          <w:tcPr>
            <w:tcW w:w="377" w:type="pct"/>
          </w:tcPr>
          <w:p w14:paraId="78AA0AE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E70C22B"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28. Глибоке фторування зубів. Профілактичне покриття зубів фтор-лаком. Покриття зубів лікувальними та профілактичними лаками, гелями, десенситайзерами.</w:t>
            </w:r>
          </w:p>
        </w:tc>
        <w:tc>
          <w:tcPr>
            <w:tcW w:w="603" w:type="pct"/>
          </w:tcPr>
          <w:p w14:paraId="36D5BEB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5686E5AB" w14:textId="77777777" w:rsidTr="00164D00">
        <w:tc>
          <w:tcPr>
            <w:tcW w:w="377" w:type="pct"/>
          </w:tcPr>
          <w:p w14:paraId="12BD7A5E"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A0C14A9"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29. Визначення глибини пародонтальної кишені. Визначення рухливості зубів.</w:t>
            </w:r>
          </w:p>
        </w:tc>
        <w:tc>
          <w:tcPr>
            <w:tcW w:w="603" w:type="pct"/>
          </w:tcPr>
          <w:p w14:paraId="0C8146D4"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109EC82" w14:textId="77777777" w:rsidTr="00164D00">
        <w:tc>
          <w:tcPr>
            <w:tcW w:w="377" w:type="pct"/>
          </w:tcPr>
          <w:p w14:paraId="1025A2D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EE5FF02"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30. Проведення диференційної діагностики декубітальної виразки.</w:t>
            </w:r>
          </w:p>
        </w:tc>
        <w:tc>
          <w:tcPr>
            <w:tcW w:w="603" w:type="pct"/>
          </w:tcPr>
          <w:p w14:paraId="2874B9D5"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032C29E5" w14:textId="77777777" w:rsidTr="00164D00">
        <w:tc>
          <w:tcPr>
            <w:tcW w:w="377" w:type="pct"/>
          </w:tcPr>
          <w:p w14:paraId="14C2FFA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17D7A8DB"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31. Планування лікування при гіпертрофічному гінгівіті при вагітності.</w:t>
            </w:r>
          </w:p>
        </w:tc>
        <w:tc>
          <w:tcPr>
            <w:tcW w:w="603" w:type="pct"/>
          </w:tcPr>
          <w:p w14:paraId="47758996"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EF294EF" w14:textId="77777777" w:rsidTr="00164D00">
        <w:tc>
          <w:tcPr>
            <w:tcW w:w="377" w:type="pct"/>
          </w:tcPr>
          <w:p w14:paraId="504FE6F8"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45C9B74"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32. Проведення професійної гігієни ротової порожнини інструментальним методом.</w:t>
            </w:r>
          </w:p>
        </w:tc>
        <w:tc>
          <w:tcPr>
            <w:tcW w:w="603" w:type="pct"/>
          </w:tcPr>
          <w:p w14:paraId="0FC47614"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314DC42" w14:textId="77777777" w:rsidTr="00164D00">
        <w:tc>
          <w:tcPr>
            <w:tcW w:w="377" w:type="pct"/>
          </w:tcPr>
          <w:p w14:paraId="3B48937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A4DA214"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33. Проведення професійної гігієни ротової порожнини ультразвуковим методом</w:t>
            </w:r>
          </w:p>
        </w:tc>
        <w:tc>
          <w:tcPr>
            <w:tcW w:w="603" w:type="pct"/>
          </w:tcPr>
          <w:p w14:paraId="3F4FCA6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0D41F7E9" w14:textId="77777777" w:rsidTr="00164D00">
        <w:tc>
          <w:tcPr>
            <w:tcW w:w="377" w:type="pct"/>
          </w:tcPr>
          <w:p w14:paraId="0252C013"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B9F4230"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34. Видалення некротичного нальоту при лікуванні виразково-некротичного гінгівіту.</w:t>
            </w:r>
          </w:p>
        </w:tc>
        <w:tc>
          <w:tcPr>
            <w:tcW w:w="603" w:type="pct"/>
          </w:tcPr>
          <w:p w14:paraId="67BB0880"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6B17F11" w14:textId="77777777" w:rsidTr="00164D00">
        <w:tc>
          <w:tcPr>
            <w:tcW w:w="377" w:type="pct"/>
          </w:tcPr>
          <w:p w14:paraId="36D05E37"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2BB4323"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35. Закритий кюретаж пародонтальних кишень.</w:t>
            </w:r>
          </w:p>
        </w:tc>
        <w:tc>
          <w:tcPr>
            <w:tcW w:w="603" w:type="pct"/>
          </w:tcPr>
          <w:p w14:paraId="150B89C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21D2D417" w14:textId="77777777" w:rsidTr="00164D00">
        <w:tc>
          <w:tcPr>
            <w:tcW w:w="377" w:type="pct"/>
          </w:tcPr>
          <w:p w14:paraId="12649EF9"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9336A3C"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36. Накладення аплікації з хлорофіліпту на ясна при лікуванні катарального гінгівіту.</w:t>
            </w:r>
          </w:p>
        </w:tc>
        <w:tc>
          <w:tcPr>
            <w:tcW w:w="603" w:type="pct"/>
          </w:tcPr>
          <w:p w14:paraId="047F46FC"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1689133" w14:textId="77777777" w:rsidTr="00164D00">
        <w:tc>
          <w:tcPr>
            <w:tcW w:w="377" w:type="pct"/>
          </w:tcPr>
          <w:p w14:paraId="301F4615"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3AD0514C"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37. Внесення гелю Метрогіл-денту в пародонтальну кишеню.</w:t>
            </w:r>
          </w:p>
        </w:tc>
        <w:tc>
          <w:tcPr>
            <w:tcW w:w="603" w:type="pct"/>
          </w:tcPr>
          <w:p w14:paraId="64CB96E4"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BFCFF09" w14:textId="77777777" w:rsidTr="00164D00">
        <w:tc>
          <w:tcPr>
            <w:tcW w:w="377" w:type="pct"/>
          </w:tcPr>
          <w:p w14:paraId="539752B4"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F4CA2EC"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38. Приготування та накладання твердіючих пов'язок при пародонтиті.</w:t>
            </w:r>
          </w:p>
        </w:tc>
        <w:tc>
          <w:tcPr>
            <w:tcW w:w="603" w:type="pct"/>
          </w:tcPr>
          <w:p w14:paraId="6A132846"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71ACE16A" w14:textId="77777777" w:rsidTr="00164D00">
        <w:tc>
          <w:tcPr>
            <w:tcW w:w="377" w:type="pct"/>
          </w:tcPr>
          <w:p w14:paraId="33D0F4E8"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2502CD7"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39. Використання засобів локальної дії при лікуванні захворювань пародонта та СОПР.</w:t>
            </w:r>
          </w:p>
        </w:tc>
        <w:tc>
          <w:tcPr>
            <w:tcW w:w="603" w:type="pct"/>
          </w:tcPr>
          <w:p w14:paraId="08D515AA"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78470413" w14:textId="77777777" w:rsidTr="00164D00">
        <w:tc>
          <w:tcPr>
            <w:tcW w:w="377" w:type="pct"/>
          </w:tcPr>
          <w:p w14:paraId="1050845D"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BF2AA24"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40. Навчання пацієнта індивідуальної гігієни при захворюваннях пародонту.</w:t>
            </w:r>
          </w:p>
        </w:tc>
        <w:tc>
          <w:tcPr>
            <w:tcW w:w="603" w:type="pct"/>
          </w:tcPr>
          <w:p w14:paraId="2776166C"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4</w:t>
            </w:r>
          </w:p>
        </w:tc>
      </w:tr>
      <w:tr w:rsidR="002C780C" w:rsidRPr="00FB21FF" w14:paraId="6D74E73B" w14:textId="77777777" w:rsidTr="00164D00">
        <w:tc>
          <w:tcPr>
            <w:tcW w:w="377" w:type="pct"/>
          </w:tcPr>
          <w:p w14:paraId="57743ABF"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20FE9651"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Тема 41. Навчання пацієнта індивідуальної гігієни при катаральному гінгівіті.</w:t>
            </w:r>
          </w:p>
        </w:tc>
        <w:tc>
          <w:tcPr>
            <w:tcW w:w="603" w:type="pct"/>
          </w:tcPr>
          <w:p w14:paraId="61D96E9A"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6AEED7C4" w14:textId="77777777" w:rsidTr="00164D00">
        <w:tc>
          <w:tcPr>
            <w:tcW w:w="377" w:type="pct"/>
          </w:tcPr>
          <w:p w14:paraId="38D7A1BE"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4364D1A9"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42. Проведення місцевого лікування хронічного рецидивуючого афтозного стоматиту (ХРАС).</w:t>
            </w:r>
          </w:p>
        </w:tc>
        <w:tc>
          <w:tcPr>
            <w:tcW w:w="603" w:type="pct"/>
          </w:tcPr>
          <w:p w14:paraId="0DCC1FDB"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4D51E8AF" w14:textId="77777777" w:rsidTr="00164D00">
        <w:tc>
          <w:tcPr>
            <w:tcW w:w="377" w:type="pct"/>
          </w:tcPr>
          <w:p w14:paraId="67D877C8"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6781DFA"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43. Проведення лікування хронічної механічної травми СОПР.</w:t>
            </w:r>
          </w:p>
        </w:tc>
        <w:tc>
          <w:tcPr>
            <w:tcW w:w="603" w:type="pct"/>
          </w:tcPr>
          <w:p w14:paraId="7922F65B"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55E1AA91" w14:textId="77777777" w:rsidTr="00164D00">
        <w:tc>
          <w:tcPr>
            <w:tcW w:w="377" w:type="pct"/>
          </w:tcPr>
          <w:p w14:paraId="5A586381"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0BEE3537"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44. Проведення лікування термічної травми СОПР.</w:t>
            </w:r>
          </w:p>
        </w:tc>
        <w:tc>
          <w:tcPr>
            <w:tcW w:w="603" w:type="pct"/>
          </w:tcPr>
          <w:p w14:paraId="4C7C414B"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610256DF" w14:textId="77777777" w:rsidTr="00164D00">
        <w:tc>
          <w:tcPr>
            <w:tcW w:w="377" w:type="pct"/>
          </w:tcPr>
          <w:p w14:paraId="4D597217"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7B7AA808" w14:textId="77777777"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Тема 45. Лікування гострого герпетичного стоматиту.</w:t>
            </w:r>
          </w:p>
        </w:tc>
        <w:tc>
          <w:tcPr>
            <w:tcW w:w="603" w:type="pct"/>
          </w:tcPr>
          <w:p w14:paraId="2B8D2648"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17206D4F" w14:textId="77777777" w:rsidTr="00164D00">
        <w:tc>
          <w:tcPr>
            <w:tcW w:w="377" w:type="pct"/>
          </w:tcPr>
          <w:p w14:paraId="31CB8420" w14:textId="77777777" w:rsidR="002C780C" w:rsidRPr="00FB21FF" w:rsidRDefault="002C780C" w:rsidP="00164D00">
            <w:pPr>
              <w:widowControl w:val="0"/>
              <w:numPr>
                <w:ilvl w:val="0"/>
                <w:numId w:val="5"/>
              </w:numPr>
              <w:spacing w:after="0" w:line="240" w:lineRule="auto"/>
              <w:contextualSpacing/>
              <w:jc w:val="both"/>
              <w:rPr>
                <w:rFonts w:ascii="Times New Roman" w:eastAsia="Calibri" w:hAnsi="Times New Roman" w:cs="Times New Roman"/>
                <w:sz w:val="28"/>
                <w:szCs w:val="28"/>
                <w:lang w:val="uk-UA" w:eastAsia="ru-RU"/>
              </w:rPr>
            </w:pPr>
          </w:p>
        </w:tc>
        <w:tc>
          <w:tcPr>
            <w:tcW w:w="4020" w:type="pct"/>
          </w:tcPr>
          <w:p w14:paraId="679894AB" w14:textId="4FC3FF7B" w:rsidR="002C780C" w:rsidRPr="00FB21FF" w:rsidRDefault="002C780C" w:rsidP="00164D00">
            <w:pPr>
              <w:spacing w:after="0" w:line="240" w:lineRule="auto"/>
              <w:rPr>
                <w:rFonts w:ascii="Times New Roman" w:eastAsia="Calibri" w:hAnsi="Times New Roman" w:cs="Times New Roman"/>
                <w:sz w:val="28"/>
                <w:szCs w:val="28"/>
                <w:lang w:eastAsia="ru-RU"/>
              </w:rPr>
            </w:pPr>
            <w:r w:rsidRPr="00FB21FF">
              <w:rPr>
                <w:rFonts w:ascii="Times New Roman" w:hAnsi="Times New Roman" w:cs="Times New Roman"/>
                <w:sz w:val="28"/>
                <w:szCs w:val="28"/>
              </w:rPr>
              <w:t>Диференційований залік.</w:t>
            </w:r>
          </w:p>
        </w:tc>
        <w:tc>
          <w:tcPr>
            <w:tcW w:w="603" w:type="pct"/>
          </w:tcPr>
          <w:p w14:paraId="638C442D" w14:textId="77777777" w:rsidR="002C780C" w:rsidRPr="00FB21FF" w:rsidRDefault="002C780C" w:rsidP="00164D00">
            <w:pPr>
              <w:widowControl w:val="0"/>
              <w:spacing w:after="0" w:line="240" w:lineRule="auto"/>
              <w:jc w:val="center"/>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w:t>
            </w:r>
          </w:p>
        </w:tc>
      </w:tr>
      <w:tr w:rsidR="002C780C" w:rsidRPr="00FB21FF" w14:paraId="100DAAFC" w14:textId="77777777" w:rsidTr="00164D00">
        <w:tc>
          <w:tcPr>
            <w:tcW w:w="377" w:type="pct"/>
          </w:tcPr>
          <w:p w14:paraId="520E25F2" w14:textId="77777777" w:rsidR="002C780C" w:rsidRPr="00FB21FF" w:rsidRDefault="002C780C" w:rsidP="00164D00">
            <w:pPr>
              <w:widowControl w:val="0"/>
              <w:spacing w:after="0" w:line="240" w:lineRule="auto"/>
              <w:jc w:val="both"/>
              <w:rPr>
                <w:rFonts w:ascii="Times New Roman" w:eastAsia="Calibri" w:hAnsi="Times New Roman" w:cs="Times New Roman"/>
                <w:b/>
                <w:sz w:val="28"/>
                <w:szCs w:val="28"/>
                <w:lang w:val="uk-UA" w:eastAsia="ru-RU"/>
              </w:rPr>
            </w:pPr>
          </w:p>
        </w:tc>
        <w:tc>
          <w:tcPr>
            <w:tcW w:w="4020" w:type="pct"/>
          </w:tcPr>
          <w:p w14:paraId="03D2A23D" w14:textId="77777777" w:rsidR="002C780C" w:rsidRPr="00FB21FF" w:rsidRDefault="002C780C" w:rsidP="00164D00">
            <w:pPr>
              <w:widowControl w:val="0"/>
              <w:autoSpaceDE w:val="0"/>
              <w:autoSpaceDN w:val="0"/>
              <w:adjustRightInd w:val="0"/>
              <w:spacing w:after="0" w:line="240" w:lineRule="auto"/>
              <w:jc w:val="both"/>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Разом </w:t>
            </w:r>
          </w:p>
        </w:tc>
        <w:tc>
          <w:tcPr>
            <w:tcW w:w="603" w:type="pct"/>
          </w:tcPr>
          <w:p w14:paraId="42A6B229" w14:textId="77777777" w:rsidR="002C780C" w:rsidRPr="00FB21FF" w:rsidRDefault="002C780C" w:rsidP="00164D00">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138</w:t>
            </w:r>
          </w:p>
        </w:tc>
      </w:tr>
    </w:tbl>
    <w:p w14:paraId="77654216" w14:textId="77777777" w:rsidR="002C780C" w:rsidRPr="00FB21FF" w:rsidRDefault="002C780C" w:rsidP="002C780C">
      <w:pPr>
        <w:widowControl w:val="0"/>
        <w:spacing w:after="0" w:line="240" w:lineRule="auto"/>
        <w:rPr>
          <w:rFonts w:ascii="Times New Roman" w:eastAsia="Calibri" w:hAnsi="Times New Roman" w:cs="Times New Roman"/>
          <w:b/>
          <w:sz w:val="28"/>
          <w:szCs w:val="28"/>
          <w:lang w:val="uk-UA" w:eastAsia="ru-RU"/>
        </w:rPr>
      </w:pPr>
    </w:p>
    <w:p w14:paraId="02A53D35" w14:textId="77777777" w:rsidR="002C780C" w:rsidRPr="00FB21FF" w:rsidRDefault="002C780C" w:rsidP="002C780C">
      <w:pPr>
        <w:widowControl w:val="0"/>
        <w:spacing w:after="0" w:line="240" w:lineRule="auto"/>
        <w:rPr>
          <w:rFonts w:ascii="Times New Roman" w:eastAsia="Calibri" w:hAnsi="Times New Roman" w:cs="Times New Roman"/>
          <w:b/>
          <w:bCs/>
          <w:sz w:val="28"/>
          <w:szCs w:val="28"/>
          <w:lang w:eastAsia="ru-RU" w:bidi="ru-RU"/>
        </w:rPr>
      </w:pPr>
      <w:r w:rsidRPr="00FB21FF">
        <w:rPr>
          <w:rFonts w:ascii="Times New Roman" w:eastAsia="Calibri" w:hAnsi="Times New Roman" w:cs="Times New Roman"/>
          <w:b/>
          <w:bCs/>
          <w:sz w:val="28"/>
          <w:szCs w:val="28"/>
          <w:lang w:eastAsia="ru-RU" w:bidi="ru-RU"/>
        </w:rPr>
        <w:t>5.4. Теми лабораторних</w:t>
      </w:r>
      <w:r w:rsidRPr="00FB21FF">
        <w:rPr>
          <w:rFonts w:ascii="Times New Roman" w:eastAsia="Calibri" w:hAnsi="Times New Roman" w:cs="Times New Roman"/>
          <w:b/>
          <w:bCs/>
          <w:sz w:val="28"/>
          <w:szCs w:val="28"/>
          <w:lang w:eastAsia="ru-RU"/>
        </w:rPr>
        <w:t xml:space="preserve"> </w:t>
      </w:r>
      <w:r w:rsidRPr="00FB21FF">
        <w:rPr>
          <w:rFonts w:ascii="Times New Roman" w:eastAsia="Calibri" w:hAnsi="Times New Roman" w:cs="Times New Roman"/>
          <w:b/>
          <w:bCs/>
          <w:sz w:val="28"/>
          <w:szCs w:val="28"/>
          <w:lang w:eastAsia="ru-RU" w:bidi="ru-RU"/>
        </w:rPr>
        <w:t>занять</w:t>
      </w:r>
    </w:p>
    <w:p w14:paraId="1829CD6F" w14:textId="31E1135E" w:rsidR="002C780C" w:rsidRDefault="002C780C" w:rsidP="002C780C">
      <w:pPr>
        <w:widowControl w:val="0"/>
        <w:tabs>
          <w:tab w:val="left" w:pos="387"/>
        </w:tabs>
        <w:spacing w:after="0" w:line="240" w:lineRule="auto"/>
        <w:rPr>
          <w:rFonts w:ascii="Times New Roman" w:eastAsia="Times New Roman" w:hAnsi="Times New Roman" w:cs="Times New Roman"/>
          <w:b/>
          <w:bCs/>
          <w:sz w:val="28"/>
          <w:szCs w:val="28"/>
          <w:lang w:eastAsia="ru-RU" w:bidi="ru-RU"/>
        </w:rPr>
      </w:pPr>
      <w:r w:rsidRPr="00FB21FF">
        <w:rPr>
          <w:rFonts w:ascii="Times New Roman" w:eastAsia="Times New Roman" w:hAnsi="Times New Roman" w:cs="Times New Roman"/>
          <w:bCs/>
          <w:sz w:val="28"/>
          <w:szCs w:val="28"/>
          <w:lang w:eastAsia="ru-RU" w:bidi="ru-RU"/>
        </w:rPr>
        <w:t>Лабораторні заняття не передбачені</w:t>
      </w:r>
      <w:r w:rsidRPr="00FB21FF">
        <w:rPr>
          <w:rFonts w:ascii="Times New Roman" w:eastAsia="Times New Roman" w:hAnsi="Times New Roman" w:cs="Times New Roman"/>
          <w:b/>
          <w:bCs/>
          <w:sz w:val="28"/>
          <w:szCs w:val="28"/>
          <w:lang w:eastAsia="ru-RU" w:bidi="ru-RU"/>
        </w:rPr>
        <w:t>.</w:t>
      </w:r>
    </w:p>
    <w:p w14:paraId="22B0B8F1" w14:textId="77777777" w:rsidR="00A53ABF" w:rsidRPr="00FB21FF" w:rsidRDefault="00A53ABF" w:rsidP="002C780C">
      <w:pPr>
        <w:widowControl w:val="0"/>
        <w:tabs>
          <w:tab w:val="left" w:pos="387"/>
        </w:tabs>
        <w:spacing w:after="0" w:line="240" w:lineRule="auto"/>
        <w:rPr>
          <w:rFonts w:ascii="Times New Roman" w:eastAsia="Times New Roman" w:hAnsi="Times New Roman" w:cs="Times New Roman"/>
          <w:sz w:val="28"/>
          <w:szCs w:val="28"/>
        </w:rPr>
      </w:pPr>
    </w:p>
    <w:p w14:paraId="16BAD121" w14:textId="01ED368F"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6. </w:t>
      </w:r>
      <w:r w:rsidR="00A53ABF" w:rsidRPr="00FB21FF">
        <w:rPr>
          <w:rFonts w:ascii="Times New Roman" w:eastAsia="Calibri" w:hAnsi="Times New Roman" w:cs="Times New Roman"/>
          <w:b/>
          <w:sz w:val="28"/>
          <w:szCs w:val="28"/>
          <w:lang w:val="uk-UA" w:eastAsia="ru-RU"/>
        </w:rPr>
        <w:t xml:space="preserve">САМОСТІЙНА </w:t>
      </w:r>
      <w:r w:rsidR="00A53ABF" w:rsidRPr="00FB21FF">
        <w:rPr>
          <w:rFonts w:ascii="Times New Roman" w:eastAsia="Calibri" w:hAnsi="Times New Roman" w:cs="Times New Roman"/>
          <w:b/>
          <w:sz w:val="28"/>
          <w:szCs w:val="28"/>
          <w:lang w:val="uk-UA" w:eastAsia="ru-RU" w:bidi="ru-RU"/>
        </w:rPr>
        <w:t>РОБОТА ЗДОБУВАЧА ВИЩОЇ ОСВІТИ</w:t>
      </w:r>
    </w:p>
    <w:p w14:paraId="17F59324" w14:textId="77777777" w:rsidR="002C780C" w:rsidRPr="00FB21FF" w:rsidRDefault="002C780C" w:rsidP="002C780C">
      <w:pPr>
        <w:widowControl w:val="0"/>
        <w:spacing w:after="0" w:line="240" w:lineRule="auto"/>
        <w:rPr>
          <w:rFonts w:ascii="Times New Roman" w:eastAsia="Calibri" w:hAnsi="Times New Roman" w:cs="Times New Roman"/>
          <w:b/>
          <w:sz w:val="28"/>
          <w:szCs w:val="28"/>
          <w:lang w:val="uk-UA" w:eastAsia="ru-RU"/>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97"/>
        <w:gridCol w:w="7699"/>
        <w:gridCol w:w="948"/>
      </w:tblGrid>
      <w:tr w:rsidR="002C780C" w:rsidRPr="00FB21FF" w14:paraId="6BC6553E" w14:textId="77777777" w:rsidTr="00164D00">
        <w:tc>
          <w:tcPr>
            <w:tcW w:w="377" w:type="pct"/>
          </w:tcPr>
          <w:p w14:paraId="431A8FBD" w14:textId="77777777" w:rsidR="002C780C" w:rsidRPr="00FB21FF" w:rsidRDefault="002C780C" w:rsidP="00164D00">
            <w:pPr>
              <w:widowControl w:val="0"/>
              <w:spacing w:after="0" w:line="240" w:lineRule="auto"/>
              <w:jc w:val="center"/>
              <w:rPr>
                <w:rFonts w:ascii="Times New Roman" w:eastAsia="Calibri" w:hAnsi="Times New Roman" w:cs="Times New Roman"/>
                <w:b/>
                <w:bCs/>
                <w:sz w:val="28"/>
                <w:szCs w:val="28"/>
                <w:lang w:val="uk-UA" w:eastAsia="ru-RU"/>
              </w:rPr>
            </w:pPr>
            <w:r w:rsidRPr="00FB21FF">
              <w:rPr>
                <w:rFonts w:ascii="Times New Roman" w:eastAsia="Calibri" w:hAnsi="Times New Roman" w:cs="Times New Roman"/>
                <w:b/>
                <w:bCs/>
                <w:sz w:val="28"/>
                <w:szCs w:val="28"/>
                <w:lang w:val="uk-UA" w:eastAsia="ru-RU"/>
              </w:rPr>
              <w:t>№</w:t>
            </w:r>
          </w:p>
        </w:tc>
        <w:tc>
          <w:tcPr>
            <w:tcW w:w="4124" w:type="pct"/>
          </w:tcPr>
          <w:p w14:paraId="6D092052" w14:textId="77777777" w:rsidR="002C780C" w:rsidRPr="00FB21FF" w:rsidRDefault="002C780C" w:rsidP="00164D00">
            <w:pPr>
              <w:widowControl w:val="0"/>
              <w:spacing w:after="0" w:line="240" w:lineRule="auto"/>
              <w:jc w:val="center"/>
              <w:rPr>
                <w:rFonts w:ascii="Times New Roman" w:eastAsia="Calibri" w:hAnsi="Times New Roman" w:cs="Times New Roman"/>
                <w:b/>
                <w:bCs/>
                <w:sz w:val="28"/>
                <w:szCs w:val="28"/>
                <w:lang w:val="uk-UA" w:eastAsia="ru-RU"/>
              </w:rPr>
            </w:pPr>
            <w:r w:rsidRPr="00FB21FF">
              <w:rPr>
                <w:rFonts w:ascii="Times New Roman" w:eastAsia="Calibri" w:hAnsi="Times New Roman" w:cs="Times New Roman"/>
                <w:b/>
                <w:bCs/>
                <w:sz w:val="28"/>
                <w:szCs w:val="28"/>
                <w:lang w:val="uk-UA" w:eastAsia="ru-RU"/>
              </w:rPr>
              <w:t xml:space="preserve">Назва теми </w:t>
            </w:r>
          </w:p>
        </w:tc>
        <w:tc>
          <w:tcPr>
            <w:tcW w:w="499" w:type="pct"/>
          </w:tcPr>
          <w:p w14:paraId="1229E1C1" w14:textId="77777777" w:rsidR="002C780C" w:rsidRPr="00FB21FF" w:rsidRDefault="002C780C" w:rsidP="00164D00">
            <w:pPr>
              <w:widowControl w:val="0"/>
              <w:spacing w:after="0" w:line="240" w:lineRule="auto"/>
              <w:jc w:val="center"/>
              <w:rPr>
                <w:rFonts w:ascii="Times New Roman" w:eastAsia="Calibri" w:hAnsi="Times New Roman" w:cs="Times New Roman"/>
                <w:b/>
                <w:bCs/>
                <w:sz w:val="28"/>
                <w:szCs w:val="28"/>
                <w:lang w:val="uk-UA" w:eastAsia="ru-RU"/>
              </w:rPr>
            </w:pPr>
            <w:r w:rsidRPr="00FB21FF">
              <w:rPr>
                <w:rFonts w:ascii="Times New Roman" w:eastAsia="Calibri" w:hAnsi="Times New Roman" w:cs="Times New Roman"/>
                <w:b/>
                <w:bCs/>
                <w:sz w:val="28"/>
                <w:szCs w:val="28"/>
                <w:lang w:val="uk-UA" w:eastAsia="ru-RU"/>
              </w:rPr>
              <w:t>Кіл-ть годин</w:t>
            </w:r>
          </w:p>
        </w:tc>
      </w:tr>
      <w:tr w:rsidR="002C780C" w:rsidRPr="00FB21FF" w14:paraId="695434D0" w14:textId="77777777" w:rsidTr="00164D00">
        <w:trPr>
          <w:trHeight w:val="70"/>
        </w:trPr>
        <w:tc>
          <w:tcPr>
            <w:tcW w:w="377" w:type="pct"/>
          </w:tcPr>
          <w:p w14:paraId="32C12B34"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bCs/>
                <w:sz w:val="28"/>
                <w:szCs w:val="28"/>
                <w:lang w:val="uk-UA" w:eastAsia="ru-RU"/>
              </w:rPr>
            </w:pPr>
          </w:p>
        </w:tc>
        <w:tc>
          <w:tcPr>
            <w:tcW w:w="4124" w:type="pct"/>
          </w:tcPr>
          <w:p w14:paraId="37A33126"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w:t>
            </w:r>
            <w:r w:rsidRPr="00FB21FF">
              <w:rPr>
                <w:rFonts w:ascii="Times New Roman" w:eastAsia="Times New Roman" w:hAnsi="Times New Roman" w:cs="Times New Roman"/>
                <w:sz w:val="28"/>
                <w:szCs w:val="28"/>
                <w:lang w:val="uk-UA" w:eastAsia="uk-UA"/>
              </w:rPr>
              <w:t xml:space="preserve"> </w:t>
            </w:r>
            <w:r w:rsidRPr="00FB21FF">
              <w:rPr>
                <w:rFonts w:ascii="Times New Roman" w:eastAsia="Times New Roman" w:hAnsi="Times New Roman" w:cs="Times New Roman"/>
                <w:b/>
                <w:bCs/>
                <w:sz w:val="28"/>
                <w:szCs w:val="28"/>
                <w:lang w:val="uk-UA" w:eastAsia="uk-UA"/>
              </w:rPr>
              <w:t>2</w:t>
            </w:r>
            <w:r w:rsidRPr="00FB21FF">
              <w:rPr>
                <w:rFonts w:ascii="Times New Roman" w:eastAsia="Times New Roman" w:hAnsi="Times New Roman" w:cs="Times New Roman"/>
                <w:sz w:val="28"/>
                <w:szCs w:val="28"/>
                <w:lang w:val="uk-UA" w:eastAsia="uk-UA"/>
              </w:rPr>
              <w:t>. Заповнення історії хвороби стоматологічного пацієнта.</w:t>
            </w:r>
          </w:p>
        </w:tc>
        <w:tc>
          <w:tcPr>
            <w:tcW w:w="499" w:type="pct"/>
            <w:shd w:val="clear" w:color="auto" w:fill="auto"/>
          </w:tcPr>
          <w:p w14:paraId="0AA14EAF" w14:textId="77777777" w:rsidR="002C780C" w:rsidRPr="00FB21FF" w:rsidRDefault="002C780C" w:rsidP="00164D00">
            <w:pPr>
              <w:tabs>
                <w:tab w:val="left" w:pos="360"/>
              </w:tabs>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9D96F34" w14:textId="77777777" w:rsidTr="00164D00">
        <w:trPr>
          <w:trHeight w:val="70"/>
        </w:trPr>
        <w:tc>
          <w:tcPr>
            <w:tcW w:w="377" w:type="pct"/>
          </w:tcPr>
          <w:p w14:paraId="5E7AF3F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2DEE33DB"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10.</w:t>
            </w:r>
            <w:r w:rsidRPr="00FB21FF">
              <w:rPr>
                <w:rFonts w:ascii="Times New Roman" w:eastAsia="Times New Roman" w:hAnsi="Times New Roman" w:cs="Times New Roman"/>
                <w:sz w:val="28"/>
                <w:szCs w:val="28"/>
                <w:lang w:val="uk-UA" w:eastAsia="uk-UA"/>
              </w:rPr>
              <w:t xml:space="preserve"> Накладання кофердаму.</w:t>
            </w:r>
          </w:p>
        </w:tc>
        <w:tc>
          <w:tcPr>
            <w:tcW w:w="499" w:type="pct"/>
            <w:shd w:val="clear" w:color="auto" w:fill="auto"/>
          </w:tcPr>
          <w:p w14:paraId="26482C55"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122E5A04" w14:textId="77777777" w:rsidTr="00164D00">
        <w:trPr>
          <w:trHeight w:val="70"/>
        </w:trPr>
        <w:tc>
          <w:tcPr>
            <w:tcW w:w="377" w:type="pct"/>
          </w:tcPr>
          <w:p w14:paraId="658BEBD0"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3E2872B"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12.</w:t>
            </w:r>
            <w:r w:rsidRPr="00FB21FF">
              <w:rPr>
                <w:rFonts w:ascii="Times New Roman" w:eastAsia="Times New Roman" w:hAnsi="Times New Roman" w:cs="Times New Roman"/>
                <w:sz w:val="28"/>
                <w:szCs w:val="28"/>
                <w:lang w:val="uk-UA" w:eastAsia="uk-UA"/>
              </w:rPr>
              <w:t xml:space="preserve"> Накладання ізолюючої прокладки. Накладання лікувальної прокладки світлового затвердіння. Пряме і непряме покриття пульпи.</w:t>
            </w:r>
          </w:p>
        </w:tc>
        <w:tc>
          <w:tcPr>
            <w:tcW w:w="499" w:type="pct"/>
            <w:shd w:val="clear" w:color="auto" w:fill="auto"/>
          </w:tcPr>
          <w:p w14:paraId="64685915"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11A1CDFA" w14:textId="77777777" w:rsidTr="00164D00">
        <w:trPr>
          <w:trHeight w:val="70"/>
        </w:trPr>
        <w:tc>
          <w:tcPr>
            <w:tcW w:w="377" w:type="pct"/>
          </w:tcPr>
          <w:p w14:paraId="174007B3"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0E741301"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13.</w:t>
            </w:r>
            <w:r w:rsidRPr="00FB21FF">
              <w:rPr>
                <w:rFonts w:ascii="Times New Roman" w:eastAsia="Times New Roman" w:hAnsi="Times New Roman" w:cs="Times New Roman"/>
                <w:sz w:val="28"/>
                <w:szCs w:val="28"/>
                <w:lang w:val="uk-UA" w:eastAsia="uk-UA"/>
              </w:rPr>
              <w:t xml:space="preserve"> Нанесення адгезивної системи при пломбуванні поверхневого карієсу під фотополімерний матеріал. Накладання тимчасової пломби з дентин-пасти.</w:t>
            </w:r>
          </w:p>
        </w:tc>
        <w:tc>
          <w:tcPr>
            <w:tcW w:w="499" w:type="pct"/>
            <w:shd w:val="clear" w:color="auto" w:fill="auto"/>
          </w:tcPr>
          <w:p w14:paraId="1609D0F4"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650590EE" w14:textId="77777777" w:rsidTr="00164D00">
        <w:trPr>
          <w:trHeight w:val="70"/>
        </w:trPr>
        <w:tc>
          <w:tcPr>
            <w:tcW w:w="377" w:type="pct"/>
          </w:tcPr>
          <w:p w14:paraId="07679F2E"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2D525365"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14.</w:t>
            </w:r>
            <w:r w:rsidRPr="00FB21FF">
              <w:rPr>
                <w:rFonts w:ascii="Times New Roman" w:eastAsia="Times New Roman" w:hAnsi="Times New Roman" w:cs="Times New Roman"/>
                <w:sz w:val="28"/>
                <w:szCs w:val="28"/>
                <w:lang w:val="uk-UA" w:eastAsia="uk-UA"/>
              </w:rPr>
              <w:t xml:space="preserve"> Проведення лікування клиноподібного дефекту за допомогою СІЦ.</w:t>
            </w:r>
          </w:p>
        </w:tc>
        <w:tc>
          <w:tcPr>
            <w:tcW w:w="499" w:type="pct"/>
            <w:shd w:val="clear" w:color="auto" w:fill="auto"/>
          </w:tcPr>
          <w:p w14:paraId="4A561F8F"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2276DFDF" w14:textId="77777777" w:rsidTr="00164D00">
        <w:trPr>
          <w:trHeight w:val="70"/>
        </w:trPr>
        <w:tc>
          <w:tcPr>
            <w:tcW w:w="377" w:type="pct"/>
          </w:tcPr>
          <w:p w14:paraId="2195EE74"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0FE99283"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15.</w:t>
            </w:r>
            <w:r w:rsidRPr="00FB21FF">
              <w:rPr>
                <w:rFonts w:ascii="Times New Roman" w:eastAsia="Times New Roman" w:hAnsi="Times New Roman" w:cs="Times New Roman"/>
                <w:sz w:val="28"/>
                <w:szCs w:val="28"/>
                <w:lang w:val="uk-UA" w:eastAsia="uk-UA"/>
              </w:rPr>
              <w:t xml:space="preserve"> Пломбування каріозної порожнини з використанням фотополімерного матеріалу.</w:t>
            </w:r>
          </w:p>
        </w:tc>
        <w:tc>
          <w:tcPr>
            <w:tcW w:w="499" w:type="pct"/>
            <w:shd w:val="clear" w:color="auto" w:fill="auto"/>
          </w:tcPr>
          <w:p w14:paraId="0EA6722D"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279D18E3" w14:textId="77777777" w:rsidTr="00164D00">
        <w:trPr>
          <w:trHeight w:val="70"/>
        </w:trPr>
        <w:tc>
          <w:tcPr>
            <w:tcW w:w="377" w:type="pct"/>
          </w:tcPr>
          <w:p w14:paraId="4577385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09B942A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16.</w:t>
            </w:r>
            <w:r w:rsidRPr="00FB21FF">
              <w:rPr>
                <w:rFonts w:ascii="Times New Roman" w:eastAsia="Times New Roman" w:hAnsi="Times New Roman" w:cs="Times New Roman"/>
                <w:sz w:val="28"/>
                <w:szCs w:val="28"/>
                <w:lang w:val="uk-UA" w:eastAsia="uk-UA"/>
              </w:rPr>
              <w:t xml:space="preserve"> Пломбування каріозної порожнини за допомогою композиту хімічного затвердіння.</w:t>
            </w:r>
          </w:p>
        </w:tc>
        <w:tc>
          <w:tcPr>
            <w:tcW w:w="499" w:type="pct"/>
            <w:shd w:val="clear" w:color="auto" w:fill="auto"/>
          </w:tcPr>
          <w:p w14:paraId="233E49AC"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4</w:t>
            </w:r>
          </w:p>
        </w:tc>
      </w:tr>
      <w:tr w:rsidR="002C780C" w:rsidRPr="00FB21FF" w14:paraId="0138855C" w14:textId="77777777" w:rsidTr="00164D00">
        <w:trPr>
          <w:trHeight w:val="70"/>
        </w:trPr>
        <w:tc>
          <w:tcPr>
            <w:tcW w:w="377" w:type="pct"/>
          </w:tcPr>
          <w:p w14:paraId="50D0884B"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6B097830"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 xml:space="preserve">Тема 17. </w:t>
            </w:r>
            <w:r w:rsidRPr="00FB21FF">
              <w:rPr>
                <w:rFonts w:ascii="Times New Roman" w:eastAsia="Times New Roman" w:hAnsi="Times New Roman" w:cs="Times New Roman"/>
                <w:sz w:val="28"/>
                <w:szCs w:val="28"/>
                <w:lang w:val="uk-UA" w:eastAsia="uk-UA"/>
              </w:rPr>
              <w:t>Проведення шліфування та полірування пломб із композитних матеріалів.</w:t>
            </w:r>
          </w:p>
        </w:tc>
        <w:tc>
          <w:tcPr>
            <w:tcW w:w="499" w:type="pct"/>
            <w:shd w:val="clear" w:color="auto" w:fill="auto"/>
          </w:tcPr>
          <w:p w14:paraId="6554CC8F"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8FA7DE1" w14:textId="77777777" w:rsidTr="00164D00">
        <w:trPr>
          <w:trHeight w:val="70"/>
        </w:trPr>
        <w:tc>
          <w:tcPr>
            <w:tcW w:w="377" w:type="pct"/>
          </w:tcPr>
          <w:p w14:paraId="7060D41D"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DB6577E"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 xml:space="preserve">Тема 18. </w:t>
            </w:r>
            <w:r w:rsidRPr="00FB21FF">
              <w:rPr>
                <w:rFonts w:ascii="Times New Roman" w:eastAsia="Times New Roman" w:hAnsi="Times New Roman" w:cs="Times New Roman"/>
                <w:sz w:val="28"/>
                <w:szCs w:val="28"/>
                <w:lang w:val="uk-UA" w:eastAsia="uk-UA"/>
              </w:rPr>
              <w:t>Місцеве знеболювання при лікуванні стоматологічних захворювань різними методами.</w:t>
            </w:r>
          </w:p>
        </w:tc>
        <w:tc>
          <w:tcPr>
            <w:tcW w:w="499" w:type="pct"/>
            <w:shd w:val="clear" w:color="auto" w:fill="auto"/>
          </w:tcPr>
          <w:p w14:paraId="674764FF"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666A9E63" w14:textId="77777777" w:rsidTr="00164D00">
        <w:trPr>
          <w:trHeight w:val="70"/>
        </w:trPr>
        <w:tc>
          <w:tcPr>
            <w:tcW w:w="377" w:type="pct"/>
          </w:tcPr>
          <w:p w14:paraId="7CBBE226"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EDFBB99"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19.</w:t>
            </w:r>
            <w:r w:rsidRPr="00FB21FF">
              <w:rPr>
                <w:rFonts w:ascii="Times New Roman" w:eastAsia="Times New Roman" w:hAnsi="Times New Roman" w:cs="Times New Roman"/>
                <w:sz w:val="28"/>
                <w:szCs w:val="28"/>
                <w:lang w:val="uk-UA" w:eastAsia="uk-UA"/>
              </w:rPr>
              <w:t xml:space="preserve"> Накладання девіталізуючої пасти при хірургічному лікуванні пульпіту.</w:t>
            </w:r>
          </w:p>
        </w:tc>
        <w:tc>
          <w:tcPr>
            <w:tcW w:w="499" w:type="pct"/>
            <w:shd w:val="clear" w:color="auto" w:fill="auto"/>
          </w:tcPr>
          <w:p w14:paraId="782CB6B8"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651D306" w14:textId="77777777" w:rsidTr="00164D00">
        <w:trPr>
          <w:trHeight w:val="70"/>
        </w:trPr>
        <w:tc>
          <w:tcPr>
            <w:tcW w:w="377" w:type="pct"/>
          </w:tcPr>
          <w:p w14:paraId="234B2B63"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15CC2C4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20</w:t>
            </w:r>
            <w:r w:rsidRPr="00FB21FF">
              <w:rPr>
                <w:rFonts w:ascii="Times New Roman" w:eastAsia="Times New Roman" w:hAnsi="Times New Roman" w:cs="Times New Roman"/>
                <w:sz w:val="28"/>
                <w:szCs w:val="28"/>
                <w:lang w:val="uk-UA" w:eastAsia="uk-UA"/>
              </w:rPr>
              <w:t xml:space="preserve">. Ампутація пульпи тимчасових та постійних зубів. </w:t>
            </w:r>
          </w:p>
        </w:tc>
        <w:tc>
          <w:tcPr>
            <w:tcW w:w="499" w:type="pct"/>
            <w:shd w:val="clear" w:color="auto" w:fill="auto"/>
          </w:tcPr>
          <w:p w14:paraId="54CAE22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41761329" w14:textId="77777777" w:rsidTr="00164D00">
        <w:trPr>
          <w:trHeight w:val="70"/>
        </w:trPr>
        <w:tc>
          <w:tcPr>
            <w:tcW w:w="377" w:type="pct"/>
          </w:tcPr>
          <w:p w14:paraId="0C19482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0F1B1C5"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21.</w:t>
            </w:r>
            <w:r w:rsidRPr="00FB21FF">
              <w:rPr>
                <w:rFonts w:ascii="Times New Roman" w:eastAsia="Times New Roman" w:hAnsi="Times New Roman" w:cs="Times New Roman"/>
                <w:sz w:val="28"/>
                <w:szCs w:val="28"/>
                <w:lang w:val="uk-UA" w:eastAsia="uk-UA"/>
              </w:rPr>
              <w:t xml:space="preserve"> Екстирпація пульпи при хронічному гангренозному пульпіті.</w:t>
            </w:r>
          </w:p>
        </w:tc>
        <w:tc>
          <w:tcPr>
            <w:tcW w:w="499" w:type="pct"/>
            <w:shd w:val="clear" w:color="auto" w:fill="auto"/>
          </w:tcPr>
          <w:p w14:paraId="133DB5D9"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115DF93" w14:textId="77777777" w:rsidTr="00164D00">
        <w:trPr>
          <w:trHeight w:val="70"/>
        </w:trPr>
        <w:tc>
          <w:tcPr>
            <w:tcW w:w="377" w:type="pct"/>
          </w:tcPr>
          <w:p w14:paraId="69C9D0C0"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7E5A532D"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22.</w:t>
            </w:r>
            <w:r w:rsidRPr="00FB21FF">
              <w:rPr>
                <w:rFonts w:ascii="Times New Roman" w:eastAsia="Times New Roman" w:hAnsi="Times New Roman" w:cs="Times New Roman"/>
                <w:sz w:val="28"/>
                <w:szCs w:val="28"/>
                <w:lang w:val="uk-UA" w:eastAsia="uk-UA"/>
              </w:rPr>
              <w:t xml:space="preserve"> Визначення робочої довжини кореневого каналу при ендодонтичному лікуванні за допомогою апекслокатора.</w:t>
            </w:r>
          </w:p>
        </w:tc>
        <w:tc>
          <w:tcPr>
            <w:tcW w:w="499" w:type="pct"/>
            <w:shd w:val="clear" w:color="auto" w:fill="auto"/>
          </w:tcPr>
          <w:p w14:paraId="6A35E818"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CE0BEBA" w14:textId="77777777" w:rsidTr="00164D00">
        <w:trPr>
          <w:trHeight w:val="70"/>
        </w:trPr>
        <w:tc>
          <w:tcPr>
            <w:tcW w:w="377" w:type="pct"/>
          </w:tcPr>
          <w:p w14:paraId="2F2ED1BC"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3230F02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23.</w:t>
            </w:r>
            <w:r w:rsidRPr="00FB21FF">
              <w:rPr>
                <w:rFonts w:ascii="Times New Roman" w:eastAsia="Times New Roman" w:hAnsi="Times New Roman" w:cs="Times New Roman"/>
                <w:sz w:val="28"/>
                <w:szCs w:val="28"/>
                <w:lang w:val="uk-UA" w:eastAsia="uk-UA"/>
              </w:rPr>
              <w:t xml:space="preserve"> Інструментальна обробка кореневого каналу за допомогою Step-back методики. Іригація кореневих каналів.</w:t>
            </w:r>
          </w:p>
        </w:tc>
        <w:tc>
          <w:tcPr>
            <w:tcW w:w="499" w:type="pct"/>
            <w:shd w:val="clear" w:color="auto" w:fill="auto"/>
          </w:tcPr>
          <w:p w14:paraId="1A795C9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4</w:t>
            </w:r>
          </w:p>
        </w:tc>
      </w:tr>
      <w:tr w:rsidR="002C780C" w:rsidRPr="00FB21FF" w14:paraId="5218307C" w14:textId="77777777" w:rsidTr="00164D00">
        <w:trPr>
          <w:trHeight w:val="70"/>
        </w:trPr>
        <w:tc>
          <w:tcPr>
            <w:tcW w:w="377" w:type="pct"/>
          </w:tcPr>
          <w:p w14:paraId="1501CB2D"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00DC3C8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 xml:space="preserve">Тема 24. </w:t>
            </w:r>
            <w:r w:rsidRPr="00FB21FF">
              <w:rPr>
                <w:rFonts w:ascii="Times New Roman" w:eastAsia="Times New Roman" w:hAnsi="Times New Roman" w:cs="Times New Roman"/>
                <w:sz w:val="28"/>
                <w:szCs w:val="28"/>
                <w:lang w:val="uk-UA" w:eastAsia="uk-UA"/>
              </w:rPr>
              <w:t>Надання першої допомоги при гострих формах періодонтиту.</w:t>
            </w:r>
          </w:p>
        </w:tc>
        <w:tc>
          <w:tcPr>
            <w:tcW w:w="499" w:type="pct"/>
            <w:shd w:val="clear" w:color="auto" w:fill="auto"/>
          </w:tcPr>
          <w:p w14:paraId="1C0A4C27"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2E623721" w14:textId="77777777" w:rsidTr="00164D00">
        <w:trPr>
          <w:trHeight w:val="70"/>
        </w:trPr>
        <w:tc>
          <w:tcPr>
            <w:tcW w:w="377" w:type="pct"/>
          </w:tcPr>
          <w:p w14:paraId="0508F2DC"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35989A2"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25.</w:t>
            </w:r>
            <w:r w:rsidRPr="00FB21FF">
              <w:rPr>
                <w:rFonts w:ascii="Times New Roman" w:eastAsia="Times New Roman" w:hAnsi="Times New Roman" w:cs="Times New Roman"/>
                <w:sz w:val="28"/>
                <w:szCs w:val="28"/>
                <w:lang w:val="uk-UA" w:eastAsia="uk-UA"/>
              </w:rPr>
              <w:t xml:space="preserve"> Пломбування кореневого каналу гідроксидом кальцію за допомогою каналонаповнювача.</w:t>
            </w:r>
          </w:p>
        </w:tc>
        <w:tc>
          <w:tcPr>
            <w:tcW w:w="499" w:type="pct"/>
            <w:shd w:val="clear" w:color="auto" w:fill="auto"/>
          </w:tcPr>
          <w:p w14:paraId="5D01F007"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7339A6F4" w14:textId="77777777" w:rsidTr="00164D00">
        <w:trPr>
          <w:trHeight w:val="70"/>
        </w:trPr>
        <w:tc>
          <w:tcPr>
            <w:tcW w:w="377" w:type="pct"/>
          </w:tcPr>
          <w:p w14:paraId="08E9A6C3"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06AF3C0B"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26.</w:t>
            </w:r>
            <w:r w:rsidRPr="00FB21FF">
              <w:rPr>
                <w:rFonts w:ascii="Times New Roman" w:eastAsia="Times New Roman" w:hAnsi="Times New Roman" w:cs="Times New Roman"/>
                <w:sz w:val="28"/>
                <w:szCs w:val="28"/>
                <w:lang w:val="uk-UA" w:eastAsia="uk-UA"/>
              </w:rPr>
              <w:t xml:space="preserve"> Пломбування кореневого каналу методом центрального штифта.</w:t>
            </w:r>
          </w:p>
        </w:tc>
        <w:tc>
          <w:tcPr>
            <w:tcW w:w="499" w:type="pct"/>
            <w:shd w:val="clear" w:color="auto" w:fill="auto"/>
          </w:tcPr>
          <w:p w14:paraId="0B9F242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78A379A" w14:textId="77777777" w:rsidTr="00164D00">
        <w:trPr>
          <w:trHeight w:val="70"/>
        </w:trPr>
        <w:tc>
          <w:tcPr>
            <w:tcW w:w="377" w:type="pct"/>
          </w:tcPr>
          <w:p w14:paraId="05C6DBDA"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38ECDB6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27.</w:t>
            </w:r>
            <w:r w:rsidRPr="00FB21FF">
              <w:rPr>
                <w:rFonts w:ascii="Times New Roman" w:eastAsia="Times New Roman" w:hAnsi="Times New Roman" w:cs="Times New Roman"/>
                <w:sz w:val="28"/>
                <w:szCs w:val="28"/>
                <w:lang w:val="uk-UA" w:eastAsia="uk-UA"/>
              </w:rPr>
              <w:t xml:space="preserve"> Установка секційної матриці при лікуванні карієсу 2 клас по Блеку.</w:t>
            </w:r>
          </w:p>
        </w:tc>
        <w:tc>
          <w:tcPr>
            <w:tcW w:w="499" w:type="pct"/>
            <w:shd w:val="clear" w:color="auto" w:fill="auto"/>
          </w:tcPr>
          <w:p w14:paraId="71A950B6"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79F3288E" w14:textId="77777777" w:rsidTr="00164D00">
        <w:trPr>
          <w:trHeight w:val="70"/>
        </w:trPr>
        <w:tc>
          <w:tcPr>
            <w:tcW w:w="377" w:type="pct"/>
          </w:tcPr>
          <w:p w14:paraId="5C83CE8F"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79825F5"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28.</w:t>
            </w:r>
            <w:r w:rsidRPr="00FB21FF">
              <w:rPr>
                <w:rFonts w:ascii="Times New Roman" w:eastAsia="Times New Roman" w:hAnsi="Times New Roman" w:cs="Times New Roman"/>
                <w:sz w:val="28"/>
                <w:szCs w:val="28"/>
                <w:lang w:val="uk-UA" w:eastAsia="uk-UA"/>
              </w:rPr>
              <w:t xml:space="preserve"> Глибоке фторування зубів. Профілактичне покриття зубів фтор-лаком. Покриття зубів лікувальними та профілактичними лаками, гелями, десенситайзерами.</w:t>
            </w:r>
          </w:p>
        </w:tc>
        <w:tc>
          <w:tcPr>
            <w:tcW w:w="499" w:type="pct"/>
            <w:shd w:val="clear" w:color="auto" w:fill="auto"/>
          </w:tcPr>
          <w:p w14:paraId="32F4F1F6"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9F05A17" w14:textId="77777777" w:rsidTr="00164D00">
        <w:trPr>
          <w:trHeight w:val="70"/>
        </w:trPr>
        <w:tc>
          <w:tcPr>
            <w:tcW w:w="377" w:type="pct"/>
          </w:tcPr>
          <w:p w14:paraId="0067C6A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283C99E9"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29.</w:t>
            </w:r>
            <w:r w:rsidRPr="00FB21FF">
              <w:rPr>
                <w:rFonts w:ascii="Times New Roman" w:eastAsia="Times New Roman" w:hAnsi="Times New Roman" w:cs="Times New Roman"/>
                <w:sz w:val="28"/>
                <w:szCs w:val="28"/>
                <w:lang w:val="uk-UA" w:eastAsia="uk-UA"/>
              </w:rPr>
              <w:t xml:space="preserve"> Визначення глибини пародонтальної кишені. Визначення рухливості зубів.</w:t>
            </w:r>
          </w:p>
        </w:tc>
        <w:tc>
          <w:tcPr>
            <w:tcW w:w="499" w:type="pct"/>
            <w:shd w:val="clear" w:color="auto" w:fill="auto"/>
          </w:tcPr>
          <w:p w14:paraId="37E93DB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58D16D5C" w14:textId="77777777" w:rsidTr="00164D00">
        <w:trPr>
          <w:trHeight w:val="70"/>
        </w:trPr>
        <w:tc>
          <w:tcPr>
            <w:tcW w:w="377" w:type="pct"/>
          </w:tcPr>
          <w:p w14:paraId="64BCCCF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3A100ACE"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32.</w:t>
            </w:r>
            <w:r w:rsidRPr="00FB21FF">
              <w:rPr>
                <w:rFonts w:ascii="Times New Roman" w:eastAsia="Times New Roman" w:hAnsi="Times New Roman" w:cs="Times New Roman"/>
                <w:sz w:val="28"/>
                <w:szCs w:val="28"/>
                <w:lang w:val="uk-UA" w:eastAsia="uk-UA"/>
              </w:rPr>
              <w:t xml:space="preserve"> Проведення професійної гігієни ротової порожнини інструментальним методом.</w:t>
            </w:r>
          </w:p>
        </w:tc>
        <w:tc>
          <w:tcPr>
            <w:tcW w:w="499" w:type="pct"/>
            <w:shd w:val="clear" w:color="auto" w:fill="auto"/>
          </w:tcPr>
          <w:p w14:paraId="147B49F8"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67AA8AE6" w14:textId="77777777" w:rsidTr="00164D00">
        <w:trPr>
          <w:trHeight w:val="70"/>
        </w:trPr>
        <w:tc>
          <w:tcPr>
            <w:tcW w:w="377" w:type="pct"/>
          </w:tcPr>
          <w:p w14:paraId="755D3A16"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148A4BC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33.</w:t>
            </w:r>
            <w:r w:rsidRPr="00FB21FF">
              <w:rPr>
                <w:rFonts w:ascii="Times New Roman" w:eastAsia="Times New Roman" w:hAnsi="Times New Roman" w:cs="Times New Roman"/>
                <w:sz w:val="28"/>
                <w:szCs w:val="28"/>
                <w:lang w:val="uk-UA" w:eastAsia="uk-UA"/>
              </w:rPr>
              <w:t xml:space="preserve"> Проведення професійної гігієни ротової порожнини ультразвуковим методом</w:t>
            </w:r>
          </w:p>
        </w:tc>
        <w:tc>
          <w:tcPr>
            <w:tcW w:w="499" w:type="pct"/>
            <w:shd w:val="clear" w:color="auto" w:fill="auto"/>
          </w:tcPr>
          <w:p w14:paraId="188955BA"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644E7809" w14:textId="77777777" w:rsidTr="00164D00">
        <w:trPr>
          <w:trHeight w:val="70"/>
        </w:trPr>
        <w:tc>
          <w:tcPr>
            <w:tcW w:w="377" w:type="pct"/>
          </w:tcPr>
          <w:p w14:paraId="149F7A97"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52EAEF3"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34.</w:t>
            </w:r>
            <w:r w:rsidRPr="00FB21FF">
              <w:rPr>
                <w:rFonts w:ascii="Times New Roman" w:eastAsia="Times New Roman" w:hAnsi="Times New Roman" w:cs="Times New Roman"/>
                <w:sz w:val="28"/>
                <w:szCs w:val="28"/>
                <w:lang w:val="uk-UA" w:eastAsia="uk-UA"/>
              </w:rPr>
              <w:t xml:space="preserve"> Видалення некротичного нальоту при лікуванні виразково-некротичного гінгівіту.</w:t>
            </w:r>
          </w:p>
        </w:tc>
        <w:tc>
          <w:tcPr>
            <w:tcW w:w="499" w:type="pct"/>
            <w:shd w:val="clear" w:color="auto" w:fill="auto"/>
          </w:tcPr>
          <w:p w14:paraId="2AFA6DAE"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4501A84F" w14:textId="77777777" w:rsidTr="00164D00">
        <w:trPr>
          <w:trHeight w:val="70"/>
        </w:trPr>
        <w:tc>
          <w:tcPr>
            <w:tcW w:w="377" w:type="pct"/>
          </w:tcPr>
          <w:p w14:paraId="315FEA94"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7B70C87"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35.</w:t>
            </w:r>
            <w:r w:rsidRPr="00FB21FF">
              <w:rPr>
                <w:rFonts w:ascii="Times New Roman" w:eastAsia="Times New Roman" w:hAnsi="Times New Roman" w:cs="Times New Roman"/>
                <w:sz w:val="28"/>
                <w:szCs w:val="28"/>
                <w:lang w:val="uk-UA" w:eastAsia="uk-UA"/>
              </w:rPr>
              <w:t xml:space="preserve"> Закритий кюретаж пародонтальних кишень.</w:t>
            </w:r>
          </w:p>
        </w:tc>
        <w:tc>
          <w:tcPr>
            <w:tcW w:w="499" w:type="pct"/>
            <w:shd w:val="clear" w:color="auto" w:fill="auto"/>
          </w:tcPr>
          <w:p w14:paraId="54686BF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2636EE26" w14:textId="77777777" w:rsidTr="00164D00">
        <w:trPr>
          <w:trHeight w:val="70"/>
        </w:trPr>
        <w:tc>
          <w:tcPr>
            <w:tcW w:w="377" w:type="pct"/>
          </w:tcPr>
          <w:p w14:paraId="6BA2BB88"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5D0152A1"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 xml:space="preserve">Тема 36. </w:t>
            </w:r>
            <w:r w:rsidRPr="00FB21FF">
              <w:rPr>
                <w:rFonts w:ascii="Times New Roman" w:eastAsia="Times New Roman" w:hAnsi="Times New Roman" w:cs="Times New Roman"/>
                <w:sz w:val="28"/>
                <w:szCs w:val="28"/>
                <w:lang w:val="uk-UA" w:eastAsia="uk-UA"/>
              </w:rPr>
              <w:t>Накладення аплікації з хлорофіліпту на ясна при лікуванні катарального гінгівіту.</w:t>
            </w:r>
          </w:p>
        </w:tc>
        <w:tc>
          <w:tcPr>
            <w:tcW w:w="499" w:type="pct"/>
            <w:shd w:val="clear" w:color="auto" w:fill="auto"/>
          </w:tcPr>
          <w:p w14:paraId="16CBDF01"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F7B7177" w14:textId="77777777" w:rsidTr="00164D00">
        <w:trPr>
          <w:trHeight w:val="70"/>
        </w:trPr>
        <w:tc>
          <w:tcPr>
            <w:tcW w:w="377" w:type="pct"/>
          </w:tcPr>
          <w:p w14:paraId="245AF7E8"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50E5396D"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37</w:t>
            </w:r>
            <w:r w:rsidRPr="00FB21FF">
              <w:rPr>
                <w:rFonts w:ascii="Times New Roman" w:eastAsia="Times New Roman" w:hAnsi="Times New Roman" w:cs="Times New Roman"/>
                <w:sz w:val="28"/>
                <w:szCs w:val="28"/>
                <w:lang w:val="uk-UA" w:eastAsia="uk-UA"/>
              </w:rPr>
              <w:t>. Внесення гелю Метрогіл-денту в пародонтальну кишеню.</w:t>
            </w:r>
          </w:p>
        </w:tc>
        <w:tc>
          <w:tcPr>
            <w:tcW w:w="499" w:type="pct"/>
            <w:shd w:val="clear" w:color="auto" w:fill="auto"/>
          </w:tcPr>
          <w:p w14:paraId="04D8E2A4"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C736AF1" w14:textId="77777777" w:rsidTr="00164D00">
        <w:trPr>
          <w:trHeight w:val="70"/>
        </w:trPr>
        <w:tc>
          <w:tcPr>
            <w:tcW w:w="377" w:type="pct"/>
          </w:tcPr>
          <w:p w14:paraId="0DBCAB70"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1A09ACED"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38</w:t>
            </w:r>
            <w:r w:rsidRPr="00FB21FF">
              <w:rPr>
                <w:rFonts w:ascii="Times New Roman" w:eastAsia="Times New Roman" w:hAnsi="Times New Roman" w:cs="Times New Roman"/>
                <w:sz w:val="28"/>
                <w:szCs w:val="28"/>
                <w:lang w:val="uk-UA" w:eastAsia="uk-UA"/>
              </w:rPr>
              <w:t>. Приготування та накладання твердіючих пов'язок при пародонтиті.</w:t>
            </w:r>
          </w:p>
        </w:tc>
        <w:tc>
          <w:tcPr>
            <w:tcW w:w="499" w:type="pct"/>
            <w:shd w:val="clear" w:color="auto" w:fill="auto"/>
          </w:tcPr>
          <w:p w14:paraId="003BAD49"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2E2BDC6" w14:textId="77777777" w:rsidTr="00164D00">
        <w:trPr>
          <w:trHeight w:val="70"/>
        </w:trPr>
        <w:tc>
          <w:tcPr>
            <w:tcW w:w="377" w:type="pct"/>
          </w:tcPr>
          <w:p w14:paraId="42DA537A"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CC152D1"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39</w:t>
            </w:r>
            <w:r w:rsidRPr="00FB21FF">
              <w:rPr>
                <w:rFonts w:ascii="Times New Roman" w:eastAsia="Times New Roman" w:hAnsi="Times New Roman" w:cs="Times New Roman"/>
                <w:sz w:val="28"/>
                <w:szCs w:val="28"/>
                <w:lang w:val="uk-UA" w:eastAsia="uk-UA"/>
              </w:rPr>
              <w:t>. Використання засобів локальної дії при лікуванні захворювань пародонта та СОПР.</w:t>
            </w:r>
          </w:p>
        </w:tc>
        <w:tc>
          <w:tcPr>
            <w:tcW w:w="499" w:type="pct"/>
            <w:shd w:val="clear" w:color="auto" w:fill="auto"/>
          </w:tcPr>
          <w:p w14:paraId="2F92EEDF"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1F5D6011" w14:textId="77777777" w:rsidTr="00164D00">
        <w:trPr>
          <w:trHeight w:val="70"/>
        </w:trPr>
        <w:tc>
          <w:tcPr>
            <w:tcW w:w="377" w:type="pct"/>
          </w:tcPr>
          <w:p w14:paraId="3F9729D3"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252C55C7"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40.</w:t>
            </w:r>
            <w:r w:rsidRPr="00FB21FF">
              <w:rPr>
                <w:rFonts w:ascii="Times New Roman" w:eastAsia="Times New Roman" w:hAnsi="Times New Roman" w:cs="Times New Roman"/>
                <w:sz w:val="28"/>
                <w:szCs w:val="28"/>
                <w:lang w:val="uk-UA" w:eastAsia="uk-UA"/>
              </w:rPr>
              <w:t xml:space="preserve"> Навчання пацієнта індивідуальної гігієни при захворюваннях пародонту.</w:t>
            </w:r>
          </w:p>
        </w:tc>
        <w:tc>
          <w:tcPr>
            <w:tcW w:w="499" w:type="pct"/>
            <w:shd w:val="clear" w:color="auto" w:fill="auto"/>
          </w:tcPr>
          <w:p w14:paraId="30E369C4"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4E3B39A4" w14:textId="77777777" w:rsidTr="00164D00">
        <w:trPr>
          <w:trHeight w:val="70"/>
        </w:trPr>
        <w:tc>
          <w:tcPr>
            <w:tcW w:w="377" w:type="pct"/>
          </w:tcPr>
          <w:p w14:paraId="5C3B3A2D"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6733AD8E"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41</w:t>
            </w:r>
            <w:r w:rsidRPr="00FB21FF">
              <w:rPr>
                <w:rFonts w:ascii="Times New Roman" w:eastAsia="Times New Roman" w:hAnsi="Times New Roman" w:cs="Times New Roman"/>
                <w:sz w:val="28"/>
                <w:szCs w:val="28"/>
                <w:lang w:val="uk-UA" w:eastAsia="uk-UA"/>
              </w:rPr>
              <w:t>. Навчання пацієнта індивідуальної гігієни при катаральному гінгівіті.</w:t>
            </w:r>
          </w:p>
        </w:tc>
        <w:tc>
          <w:tcPr>
            <w:tcW w:w="499" w:type="pct"/>
            <w:shd w:val="clear" w:color="auto" w:fill="auto"/>
          </w:tcPr>
          <w:p w14:paraId="44961F4A"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7BB6DE3" w14:textId="77777777" w:rsidTr="00164D00">
        <w:trPr>
          <w:trHeight w:val="70"/>
        </w:trPr>
        <w:tc>
          <w:tcPr>
            <w:tcW w:w="377" w:type="pct"/>
          </w:tcPr>
          <w:p w14:paraId="511F27A9"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33416B7E"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42.</w:t>
            </w:r>
            <w:r w:rsidRPr="00FB21FF">
              <w:rPr>
                <w:rFonts w:ascii="Times New Roman" w:eastAsia="Times New Roman" w:hAnsi="Times New Roman" w:cs="Times New Roman"/>
                <w:sz w:val="28"/>
                <w:szCs w:val="28"/>
                <w:lang w:val="uk-UA" w:eastAsia="uk-UA"/>
              </w:rPr>
              <w:t xml:space="preserve"> Проведення місцевого лікування хронічного рецидивуючого афтозного стоматиту (ХРАС).</w:t>
            </w:r>
          </w:p>
        </w:tc>
        <w:tc>
          <w:tcPr>
            <w:tcW w:w="499" w:type="pct"/>
            <w:shd w:val="clear" w:color="auto" w:fill="auto"/>
          </w:tcPr>
          <w:p w14:paraId="6FC5863B"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027EEE36" w14:textId="77777777" w:rsidTr="00164D00">
        <w:trPr>
          <w:trHeight w:val="70"/>
        </w:trPr>
        <w:tc>
          <w:tcPr>
            <w:tcW w:w="377" w:type="pct"/>
          </w:tcPr>
          <w:p w14:paraId="3C735909"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302B7142"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43.</w:t>
            </w:r>
            <w:r w:rsidRPr="00FB21FF">
              <w:rPr>
                <w:rFonts w:ascii="Times New Roman" w:eastAsia="Times New Roman" w:hAnsi="Times New Roman" w:cs="Times New Roman"/>
                <w:sz w:val="28"/>
                <w:szCs w:val="28"/>
                <w:lang w:val="uk-UA" w:eastAsia="uk-UA"/>
              </w:rPr>
              <w:t xml:space="preserve"> Проведення лікування хронічної механічної травми СОПР.</w:t>
            </w:r>
          </w:p>
        </w:tc>
        <w:tc>
          <w:tcPr>
            <w:tcW w:w="499" w:type="pct"/>
            <w:shd w:val="clear" w:color="auto" w:fill="auto"/>
          </w:tcPr>
          <w:p w14:paraId="0DA4B34B"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24EF9C2B" w14:textId="77777777" w:rsidTr="00164D00">
        <w:trPr>
          <w:trHeight w:val="70"/>
        </w:trPr>
        <w:tc>
          <w:tcPr>
            <w:tcW w:w="377" w:type="pct"/>
          </w:tcPr>
          <w:p w14:paraId="5A85364D"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43811A04"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44.</w:t>
            </w:r>
            <w:r w:rsidRPr="00FB21FF">
              <w:rPr>
                <w:rFonts w:ascii="Times New Roman" w:eastAsia="Times New Roman" w:hAnsi="Times New Roman" w:cs="Times New Roman"/>
                <w:sz w:val="28"/>
                <w:szCs w:val="28"/>
                <w:lang w:val="uk-UA" w:eastAsia="uk-UA"/>
              </w:rPr>
              <w:t xml:space="preserve"> Проведення лікування термічної травми СОПР.</w:t>
            </w:r>
          </w:p>
        </w:tc>
        <w:tc>
          <w:tcPr>
            <w:tcW w:w="499" w:type="pct"/>
            <w:shd w:val="clear" w:color="auto" w:fill="auto"/>
          </w:tcPr>
          <w:p w14:paraId="4ACFE777"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63C5E3B9" w14:textId="77777777" w:rsidTr="00164D00">
        <w:trPr>
          <w:trHeight w:val="70"/>
        </w:trPr>
        <w:tc>
          <w:tcPr>
            <w:tcW w:w="377" w:type="pct"/>
          </w:tcPr>
          <w:p w14:paraId="1746F298" w14:textId="77777777" w:rsidR="002C780C" w:rsidRPr="00FB21FF" w:rsidRDefault="002C780C" w:rsidP="00164D00">
            <w:pPr>
              <w:widowControl w:val="0"/>
              <w:numPr>
                <w:ilvl w:val="0"/>
                <w:numId w:val="6"/>
              </w:numPr>
              <w:spacing w:after="0" w:line="240" w:lineRule="auto"/>
              <w:contextualSpacing/>
              <w:jc w:val="center"/>
              <w:rPr>
                <w:rFonts w:ascii="Times New Roman" w:eastAsia="Calibri" w:hAnsi="Times New Roman" w:cs="Times New Roman"/>
                <w:sz w:val="28"/>
                <w:szCs w:val="28"/>
                <w:lang w:val="uk-UA" w:eastAsia="ru-RU"/>
              </w:rPr>
            </w:pPr>
          </w:p>
        </w:tc>
        <w:tc>
          <w:tcPr>
            <w:tcW w:w="4124" w:type="pct"/>
          </w:tcPr>
          <w:p w14:paraId="17D563F3" w14:textId="77777777" w:rsidR="002C780C" w:rsidRPr="00FB21FF" w:rsidRDefault="002C780C" w:rsidP="00164D00">
            <w:pPr>
              <w:spacing w:after="0" w:line="240" w:lineRule="auto"/>
              <w:rPr>
                <w:rFonts w:ascii="Times New Roman" w:eastAsia="Calibri" w:hAnsi="Times New Roman" w:cs="Times New Roman"/>
                <w:sz w:val="28"/>
                <w:szCs w:val="28"/>
                <w:lang w:val="uk-UA" w:eastAsia="ru-RU"/>
              </w:rPr>
            </w:pPr>
            <w:r w:rsidRPr="00FB21FF">
              <w:rPr>
                <w:rFonts w:ascii="Times New Roman" w:eastAsia="Times New Roman" w:hAnsi="Times New Roman" w:cs="Times New Roman"/>
                <w:b/>
                <w:bCs/>
                <w:sz w:val="28"/>
                <w:szCs w:val="28"/>
                <w:lang w:val="uk-UA" w:eastAsia="uk-UA"/>
              </w:rPr>
              <w:t>Тема 45.</w:t>
            </w:r>
            <w:r w:rsidRPr="00FB21FF">
              <w:rPr>
                <w:rFonts w:ascii="Times New Roman" w:eastAsia="Times New Roman" w:hAnsi="Times New Roman" w:cs="Times New Roman"/>
                <w:sz w:val="28"/>
                <w:szCs w:val="28"/>
                <w:lang w:val="uk-UA" w:eastAsia="uk-UA"/>
              </w:rPr>
              <w:t xml:space="preserve"> Лікування гострого герпетичного стоматиту.</w:t>
            </w:r>
          </w:p>
        </w:tc>
        <w:tc>
          <w:tcPr>
            <w:tcW w:w="499" w:type="pct"/>
            <w:shd w:val="clear" w:color="auto" w:fill="auto"/>
          </w:tcPr>
          <w:p w14:paraId="706813A0" w14:textId="77777777" w:rsidR="002C780C" w:rsidRPr="00FB21FF" w:rsidRDefault="002C780C" w:rsidP="00164D00">
            <w:pPr>
              <w:spacing w:after="0" w:line="240" w:lineRule="auto"/>
              <w:jc w:val="center"/>
              <w:rPr>
                <w:rFonts w:ascii="Times New Roman" w:eastAsia="Times New Roman" w:hAnsi="Times New Roman" w:cs="Times New Roman"/>
                <w:sz w:val="28"/>
                <w:szCs w:val="28"/>
                <w:lang w:val="uk-UA" w:eastAsia="ru-RU"/>
              </w:rPr>
            </w:pPr>
            <w:r w:rsidRPr="00FB21FF">
              <w:rPr>
                <w:rFonts w:ascii="Times New Roman" w:eastAsia="Times New Roman" w:hAnsi="Times New Roman" w:cs="Times New Roman"/>
                <w:sz w:val="28"/>
                <w:szCs w:val="28"/>
                <w:lang w:val="uk-UA" w:eastAsia="ru-RU"/>
              </w:rPr>
              <w:t>2</w:t>
            </w:r>
          </w:p>
        </w:tc>
      </w:tr>
      <w:tr w:rsidR="002C780C" w:rsidRPr="00FB21FF" w14:paraId="3E714C49" w14:textId="77777777" w:rsidTr="00164D00">
        <w:trPr>
          <w:trHeight w:val="70"/>
        </w:trPr>
        <w:tc>
          <w:tcPr>
            <w:tcW w:w="377" w:type="pct"/>
          </w:tcPr>
          <w:p w14:paraId="39BE2120" w14:textId="77777777" w:rsidR="002C780C" w:rsidRPr="00FB21FF" w:rsidRDefault="002C780C" w:rsidP="00164D00">
            <w:pPr>
              <w:widowControl w:val="0"/>
              <w:spacing w:after="0" w:line="240" w:lineRule="auto"/>
              <w:contextualSpacing/>
              <w:rPr>
                <w:rFonts w:ascii="Times New Roman" w:eastAsia="Calibri" w:hAnsi="Times New Roman" w:cs="Times New Roman"/>
                <w:sz w:val="28"/>
                <w:szCs w:val="28"/>
                <w:lang w:val="uk-UA" w:eastAsia="ru-RU"/>
              </w:rPr>
            </w:pPr>
          </w:p>
        </w:tc>
        <w:tc>
          <w:tcPr>
            <w:tcW w:w="4124" w:type="pct"/>
          </w:tcPr>
          <w:p w14:paraId="4E099833" w14:textId="77777777" w:rsidR="002C780C" w:rsidRPr="00FB21FF" w:rsidRDefault="002C780C" w:rsidP="00164D00">
            <w:pPr>
              <w:spacing w:after="0" w:line="240" w:lineRule="auto"/>
              <w:ind w:right="-5"/>
              <w:rPr>
                <w:rFonts w:ascii="Times New Roman" w:eastAsia="Calibri" w:hAnsi="Times New Roman" w:cs="Times New Roman"/>
                <w:b/>
                <w:bCs/>
                <w:color w:val="000000"/>
                <w:sz w:val="28"/>
                <w:szCs w:val="28"/>
                <w:lang w:val="uk-UA" w:eastAsia="ru-RU"/>
              </w:rPr>
            </w:pPr>
            <w:r w:rsidRPr="00FB21FF">
              <w:rPr>
                <w:rFonts w:ascii="Times New Roman" w:eastAsia="Calibri" w:hAnsi="Times New Roman" w:cs="Times New Roman"/>
                <w:b/>
                <w:bCs/>
                <w:color w:val="000000"/>
                <w:sz w:val="28"/>
                <w:szCs w:val="28"/>
                <w:lang w:val="uk-UA" w:eastAsia="ru-RU"/>
              </w:rPr>
              <w:t xml:space="preserve">Всього </w:t>
            </w:r>
          </w:p>
        </w:tc>
        <w:tc>
          <w:tcPr>
            <w:tcW w:w="499" w:type="pct"/>
          </w:tcPr>
          <w:p w14:paraId="6120B29E" w14:textId="77777777" w:rsidR="002C780C" w:rsidRPr="00FB21FF" w:rsidRDefault="002C780C" w:rsidP="00164D00">
            <w:pPr>
              <w:widowControl w:val="0"/>
              <w:spacing w:after="0" w:line="240" w:lineRule="auto"/>
              <w:jc w:val="center"/>
              <w:rPr>
                <w:rFonts w:ascii="Times New Roman" w:eastAsia="Calibri" w:hAnsi="Times New Roman" w:cs="Times New Roman"/>
                <w:b/>
                <w:bCs/>
                <w:sz w:val="28"/>
                <w:szCs w:val="28"/>
                <w:lang w:val="uk-UA" w:eastAsia="ru-RU"/>
              </w:rPr>
            </w:pPr>
            <w:r w:rsidRPr="00FB21FF">
              <w:rPr>
                <w:rFonts w:ascii="Times New Roman" w:eastAsia="Calibri" w:hAnsi="Times New Roman" w:cs="Times New Roman"/>
                <w:b/>
                <w:bCs/>
                <w:sz w:val="28"/>
                <w:szCs w:val="28"/>
                <w:lang w:val="uk-UA" w:eastAsia="ru-RU"/>
              </w:rPr>
              <w:t>72</w:t>
            </w:r>
          </w:p>
        </w:tc>
      </w:tr>
    </w:tbl>
    <w:p w14:paraId="1B887426" w14:textId="77777777" w:rsidR="002C780C" w:rsidRPr="00FB21FF" w:rsidRDefault="002C780C" w:rsidP="002C780C">
      <w:pPr>
        <w:widowControl w:val="0"/>
        <w:spacing w:after="0" w:line="240" w:lineRule="auto"/>
        <w:rPr>
          <w:rFonts w:ascii="Times New Roman" w:eastAsia="Calibri" w:hAnsi="Times New Roman" w:cs="Times New Roman"/>
          <w:b/>
          <w:sz w:val="28"/>
          <w:szCs w:val="28"/>
          <w:lang w:val="uk-UA" w:eastAsia="ru-RU"/>
        </w:rPr>
      </w:pPr>
    </w:p>
    <w:p w14:paraId="24896A31" w14:textId="25373FAE" w:rsidR="00FB21FF" w:rsidRDefault="00FB21FF" w:rsidP="00FB21FF">
      <w:pPr>
        <w:widowControl w:val="0"/>
        <w:tabs>
          <w:tab w:val="left" w:pos="370"/>
        </w:tabs>
        <w:spacing w:after="0" w:line="240" w:lineRule="auto"/>
        <w:jc w:val="center"/>
        <w:rPr>
          <w:rFonts w:ascii="Times New Roman" w:eastAsia="Times New Roman" w:hAnsi="Times New Roman" w:cs="Times New Roman"/>
          <w:b/>
          <w:bCs/>
          <w:caps/>
          <w:sz w:val="28"/>
          <w:szCs w:val="28"/>
          <w:lang w:eastAsia="ru-RU" w:bidi="ru-RU"/>
        </w:rPr>
      </w:pPr>
      <w:bookmarkStart w:id="22" w:name="_Hlk211850974"/>
      <w:r w:rsidRPr="00FB21FF">
        <w:rPr>
          <w:rFonts w:ascii="Times New Roman" w:eastAsia="Times New Roman" w:hAnsi="Times New Roman" w:cs="Times New Roman"/>
          <w:b/>
          <w:caps/>
          <w:sz w:val="28"/>
          <w:szCs w:val="28"/>
          <w:lang w:eastAsia="uk-UA" w:bidi="uk-UA"/>
        </w:rPr>
        <w:t>7</w:t>
      </w:r>
      <w:bookmarkStart w:id="23" w:name="_Hlk211853235"/>
      <w:bookmarkStart w:id="24" w:name="_Hlk211850998"/>
      <w:bookmarkEnd w:id="22"/>
      <w:r w:rsidRPr="00FB21FF">
        <w:rPr>
          <w:rFonts w:ascii="Times New Roman" w:eastAsia="Times New Roman" w:hAnsi="Times New Roman" w:cs="Times New Roman"/>
          <w:b/>
          <w:caps/>
          <w:sz w:val="28"/>
          <w:szCs w:val="28"/>
          <w:lang w:eastAsia="uk-UA" w:bidi="uk-UA"/>
        </w:rPr>
        <w:t xml:space="preserve">. ФОРМИ ТА </w:t>
      </w:r>
      <w:r w:rsidRPr="00FB21FF">
        <w:rPr>
          <w:rFonts w:ascii="Times New Roman" w:eastAsia="Times New Roman" w:hAnsi="Times New Roman" w:cs="Times New Roman"/>
          <w:b/>
          <w:bCs/>
          <w:caps/>
          <w:sz w:val="28"/>
          <w:szCs w:val="28"/>
          <w:lang w:eastAsia="ru-RU" w:bidi="ru-RU"/>
        </w:rPr>
        <w:t>Методи навчання</w:t>
      </w:r>
    </w:p>
    <w:p w14:paraId="5392C6C2" w14:textId="77777777" w:rsidR="002D4D91" w:rsidRPr="00FB21FF" w:rsidRDefault="002D4D91" w:rsidP="00FB21FF">
      <w:pPr>
        <w:widowControl w:val="0"/>
        <w:tabs>
          <w:tab w:val="left" w:pos="370"/>
        </w:tabs>
        <w:spacing w:after="0" w:line="240" w:lineRule="auto"/>
        <w:jc w:val="center"/>
        <w:rPr>
          <w:rFonts w:ascii="Times New Roman" w:eastAsia="Times New Roman" w:hAnsi="Times New Roman" w:cs="Times New Roman"/>
          <w:b/>
          <w:caps/>
          <w:sz w:val="28"/>
          <w:szCs w:val="28"/>
          <w:lang w:eastAsia="uk-UA" w:bidi="uk-UA"/>
        </w:rPr>
      </w:pPr>
    </w:p>
    <w:p w14:paraId="26E50EE9" w14:textId="77777777" w:rsidR="00FB21FF" w:rsidRPr="00FB21FF" w:rsidRDefault="00FB21FF" w:rsidP="002D4D91">
      <w:pPr>
        <w:widowControl w:val="0"/>
        <w:spacing w:after="0" w:line="240" w:lineRule="auto"/>
        <w:ind w:firstLine="708"/>
        <w:jc w:val="both"/>
        <w:rPr>
          <w:rFonts w:ascii="Times New Roman" w:hAnsi="Times New Roman" w:cs="Times New Roman"/>
          <w:i/>
          <w:sz w:val="28"/>
          <w:szCs w:val="28"/>
        </w:rPr>
      </w:pPr>
      <w:r w:rsidRPr="00FB21FF">
        <w:rPr>
          <w:rFonts w:ascii="Times New Roman" w:hAnsi="Times New Roman" w:cs="Times New Roman"/>
          <w:i/>
          <w:sz w:val="28"/>
          <w:szCs w:val="28"/>
        </w:rPr>
        <w:t>Форми навчання:</w:t>
      </w:r>
    </w:p>
    <w:p w14:paraId="3C79D1F1" w14:textId="4E83765F" w:rsidR="00FB21FF" w:rsidRPr="00FB21FF" w:rsidRDefault="00FB21FF" w:rsidP="002D4D91">
      <w:pPr>
        <w:widowControl w:val="0"/>
        <w:tabs>
          <w:tab w:val="left" w:pos="426"/>
          <w:tab w:val="left" w:pos="5554"/>
        </w:tabs>
        <w:suppressAutoHyphens/>
        <w:spacing w:after="0" w:line="240" w:lineRule="auto"/>
        <w:ind w:firstLine="709"/>
        <w:contextualSpacing/>
        <w:jc w:val="both"/>
        <w:rPr>
          <w:rFonts w:ascii="Times New Roman" w:hAnsi="Times New Roman" w:cs="Times New Roman"/>
          <w:sz w:val="28"/>
          <w:szCs w:val="28"/>
        </w:rPr>
      </w:pPr>
      <w:bookmarkStart w:id="25" w:name="_Hlk124752967"/>
      <w:r w:rsidRPr="00FB21FF">
        <w:rPr>
          <w:rFonts w:ascii="Times New Roman" w:hAnsi="Times New Roman" w:cs="Times New Roman"/>
          <w:sz w:val="28"/>
          <w:szCs w:val="28"/>
        </w:rPr>
        <w:t>Дисципл</w:t>
      </w:r>
      <w:r w:rsidR="005917A1">
        <w:rPr>
          <w:rFonts w:ascii="Times New Roman" w:hAnsi="Times New Roman" w:cs="Times New Roman"/>
          <w:sz w:val="28"/>
          <w:szCs w:val="28"/>
        </w:rPr>
        <w:t xml:space="preserve">іна викладається у формі </w:t>
      </w:r>
      <w:r w:rsidRPr="00FB21FF">
        <w:rPr>
          <w:rFonts w:ascii="Times New Roman" w:hAnsi="Times New Roman" w:cs="Times New Roman"/>
          <w:sz w:val="28"/>
          <w:szCs w:val="28"/>
        </w:rPr>
        <w:t xml:space="preserve">  практичних занять, організації самостійної роботи здобувача.</w:t>
      </w:r>
    </w:p>
    <w:p w14:paraId="2877E777" w14:textId="77777777" w:rsidR="00FB21FF" w:rsidRPr="00FB21FF" w:rsidRDefault="00FB21FF" w:rsidP="002D4D91">
      <w:pPr>
        <w:widowControl w:val="0"/>
        <w:spacing w:after="0" w:line="240" w:lineRule="auto"/>
        <w:ind w:firstLine="708"/>
        <w:jc w:val="both"/>
        <w:rPr>
          <w:rFonts w:ascii="Times New Roman" w:hAnsi="Times New Roman" w:cs="Times New Roman"/>
          <w:i/>
          <w:sz w:val="28"/>
          <w:szCs w:val="28"/>
        </w:rPr>
      </w:pPr>
      <w:r w:rsidRPr="00FB21FF">
        <w:rPr>
          <w:rFonts w:ascii="Times New Roman" w:hAnsi="Times New Roman" w:cs="Times New Roman"/>
          <w:i/>
          <w:sz w:val="28"/>
          <w:szCs w:val="28"/>
        </w:rPr>
        <w:t>Методи навчання:</w:t>
      </w:r>
      <w:bookmarkEnd w:id="25"/>
    </w:p>
    <w:p w14:paraId="2377A8E9" w14:textId="02E45DD2" w:rsidR="00FB21FF" w:rsidRPr="005917A1" w:rsidRDefault="00FB21FF" w:rsidP="002D4D91">
      <w:pPr>
        <w:widowControl w:val="0"/>
        <w:spacing w:after="0" w:line="240" w:lineRule="auto"/>
        <w:jc w:val="both"/>
        <w:rPr>
          <w:rFonts w:ascii="Times New Roman" w:hAnsi="Times New Roman" w:cs="Times New Roman"/>
          <w:bCs/>
          <w:sz w:val="28"/>
          <w:szCs w:val="28"/>
        </w:rPr>
      </w:pPr>
      <w:r w:rsidRPr="00FB21FF">
        <w:rPr>
          <w:rFonts w:ascii="Times New Roman" w:hAnsi="Times New Roman" w:cs="Times New Roman"/>
          <w:bCs/>
          <w:i/>
          <w:sz w:val="28"/>
          <w:szCs w:val="28"/>
        </w:rPr>
        <w:t xml:space="preserve">Практичні заняття: </w:t>
      </w:r>
      <w:r w:rsidRPr="00FB21FF">
        <w:rPr>
          <w:rFonts w:ascii="Times New Roman" w:hAnsi="Times New Roman" w:cs="Times New Roman"/>
          <w:bCs/>
          <w:sz w:val="28"/>
          <w:szCs w:val="28"/>
        </w:rPr>
        <w:t>бесіда, рольові ігри, вирішення клінічних ситуаційних задач, відпрацювання навичок огляду пацієнта, інструктаж та відпрацювання навичок на симуляційних муляжах, тренувальні вправи з диференціальної діагностики найбільш поширених захворювань.</w:t>
      </w:r>
    </w:p>
    <w:p w14:paraId="4097A9DE" w14:textId="0AA61B41" w:rsidR="00FB21FF" w:rsidRDefault="00FB21FF" w:rsidP="002D4D91">
      <w:pPr>
        <w:widowControl w:val="0"/>
        <w:spacing w:after="0" w:line="240" w:lineRule="auto"/>
        <w:jc w:val="both"/>
        <w:rPr>
          <w:rFonts w:ascii="Times New Roman" w:hAnsi="Times New Roman" w:cs="Times New Roman"/>
          <w:bCs/>
          <w:sz w:val="28"/>
          <w:szCs w:val="28"/>
        </w:rPr>
      </w:pPr>
      <w:r w:rsidRPr="00FB21FF">
        <w:rPr>
          <w:rFonts w:ascii="Times New Roman" w:hAnsi="Times New Roman" w:cs="Times New Roman"/>
          <w:bCs/>
          <w:i/>
          <w:sz w:val="28"/>
          <w:szCs w:val="28"/>
        </w:rPr>
        <w:t>Самостійна робота:</w:t>
      </w:r>
      <w:r w:rsidRPr="00FB21FF">
        <w:rPr>
          <w:rFonts w:ascii="Times New Roman" w:hAnsi="Times New Roman" w:cs="Times New Roman"/>
          <w:bCs/>
          <w:sz w:val="28"/>
          <w:szCs w:val="28"/>
        </w:rPr>
        <w:t xml:space="preserve"> самостійна робота з підручником, самостійна робота з рекомендованою основною та додатковою літературою, з електронними інформаційними ресурсами, самостійне вирішення клінічних завдань.</w:t>
      </w:r>
    </w:p>
    <w:p w14:paraId="21703993" w14:textId="77777777" w:rsidR="002D4D91" w:rsidRPr="00FB21FF" w:rsidRDefault="002D4D91" w:rsidP="002D4D91">
      <w:pPr>
        <w:widowControl w:val="0"/>
        <w:spacing w:after="0" w:line="240" w:lineRule="auto"/>
        <w:jc w:val="both"/>
        <w:rPr>
          <w:rFonts w:ascii="Times New Roman" w:hAnsi="Times New Roman" w:cs="Times New Roman"/>
          <w:i/>
          <w:sz w:val="28"/>
          <w:szCs w:val="28"/>
        </w:rPr>
      </w:pPr>
    </w:p>
    <w:p w14:paraId="155C7E78" w14:textId="77777777" w:rsidR="00FB21FF" w:rsidRPr="00FB21FF" w:rsidRDefault="00FB21FF" w:rsidP="00FB21FF">
      <w:pPr>
        <w:pStyle w:val="aa"/>
        <w:widowControl w:val="0"/>
        <w:tabs>
          <w:tab w:val="left" w:pos="370"/>
        </w:tabs>
        <w:ind w:left="744"/>
        <w:jc w:val="center"/>
        <w:rPr>
          <w:b/>
          <w:sz w:val="28"/>
          <w:szCs w:val="28"/>
          <w:lang w:val="uk-UA"/>
        </w:rPr>
      </w:pPr>
      <w:r w:rsidRPr="00FB21FF">
        <w:rPr>
          <w:rFonts w:eastAsia="Times New Roman"/>
          <w:b/>
          <w:caps/>
          <w:sz w:val="28"/>
          <w:szCs w:val="28"/>
          <w:lang w:bidi="ru-RU"/>
        </w:rPr>
        <w:t xml:space="preserve">8. Форми контролю та КРИТЕРІЇ </w:t>
      </w:r>
      <w:r w:rsidRPr="00FB21FF">
        <w:rPr>
          <w:rFonts w:eastAsia="Times New Roman"/>
          <w:b/>
          <w:caps/>
          <w:sz w:val="28"/>
          <w:szCs w:val="28"/>
          <w:lang w:eastAsia="uk-UA" w:bidi="uk-UA"/>
        </w:rPr>
        <w:t>оцінювання РЕЗУЛЬТАТІВ НАВЧАННЯ</w:t>
      </w:r>
      <w:bookmarkEnd w:id="23"/>
    </w:p>
    <w:bookmarkEnd w:id="24"/>
    <w:p w14:paraId="186C8CC0" w14:textId="77777777" w:rsidR="00FB21FF" w:rsidRPr="00FB21FF" w:rsidRDefault="00FB21FF" w:rsidP="00FB21FF">
      <w:pPr>
        <w:pStyle w:val="aa"/>
        <w:tabs>
          <w:tab w:val="left" w:pos="426"/>
          <w:tab w:val="left" w:pos="5554"/>
        </w:tabs>
        <w:spacing w:after="4"/>
        <w:ind w:left="744"/>
        <w:rPr>
          <w:b/>
          <w:sz w:val="28"/>
          <w:szCs w:val="28"/>
          <w:lang w:val="uk-UA"/>
        </w:rPr>
      </w:pPr>
    </w:p>
    <w:p w14:paraId="6AC01082" w14:textId="77777777" w:rsidR="00C97FBF" w:rsidRPr="00C97FBF" w:rsidRDefault="00C97FBF" w:rsidP="00C97FBF">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b/>
          <w:sz w:val="28"/>
          <w:szCs w:val="28"/>
          <w:lang w:val="uk-UA" w:eastAsia="ru-RU"/>
        </w:rPr>
        <w:t xml:space="preserve">Форми поточного контролю: </w:t>
      </w:r>
      <w:r w:rsidRPr="00C97FBF">
        <w:rPr>
          <w:rFonts w:ascii="Times New Roman" w:eastAsia="Calibri" w:hAnsi="Times New Roman" w:cs="Times New Roman"/>
          <w:sz w:val="28"/>
          <w:szCs w:val="28"/>
          <w:lang w:val="uk-UA" w:eastAsia="ru-RU"/>
        </w:rPr>
        <w:t>усне опитування, тестування, оцінювання виконання практичних навичок, оцінювання комунікативних навичок під час рольової гри, розв’язання ситуаційних клінічних завдань, оцінювання активності на занятті.</w:t>
      </w:r>
    </w:p>
    <w:p w14:paraId="65464A9A" w14:textId="77777777" w:rsidR="00C97FBF" w:rsidRPr="00C97FBF" w:rsidRDefault="00C97FBF" w:rsidP="00C97FBF">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b/>
          <w:sz w:val="28"/>
          <w:szCs w:val="28"/>
          <w:lang w:val="uk-UA" w:eastAsia="ru-RU"/>
        </w:rPr>
        <w:t>Форма підсумкового контролю</w:t>
      </w:r>
      <w:r w:rsidRPr="00C97FBF">
        <w:rPr>
          <w:rFonts w:ascii="Times New Roman" w:eastAsia="Calibri" w:hAnsi="Times New Roman" w:cs="Times New Roman"/>
          <w:sz w:val="28"/>
          <w:szCs w:val="28"/>
          <w:lang w:val="uk-UA" w:eastAsia="ru-RU"/>
        </w:rPr>
        <w:t>: диференційний залік.</w:t>
      </w:r>
    </w:p>
    <w:p w14:paraId="54A8EE0E" w14:textId="77777777" w:rsidR="00C97FBF" w:rsidRPr="00C97FBF" w:rsidRDefault="00C97FBF" w:rsidP="00C97FBF">
      <w:pPr>
        <w:widowControl w:val="0"/>
        <w:tabs>
          <w:tab w:val="left" w:pos="426"/>
          <w:tab w:val="left" w:pos="5554"/>
        </w:tabs>
        <w:spacing w:after="0" w:line="240" w:lineRule="auto"/>
        <w:ind w:firstLine="709"/>
        <w:contextualSpacing/>
        <w:jc w:val="both"/>
        <w:rPr>
          <w:rFonts w:ascii="Times New Roman" w:eastAsia="Calibri" w:hAnsi="Times New Roman" w:cs="Times New Roman"/>
          <w:sz w:val="28"/>
          <w:szCs w:val="28"/>
          <w:lang w:val="uk-UA" w:eastAsia="ru-RU"/>
        </w:rPr>
      </w:pPr>
    </w:p>
    <w:p w14:paraId="6FC16F71" w14:textId="77777777" w:rsidR="00C97FBF" w:rsidRPr="00C97FBF" w:rsidRDefault="00C97FBF" w:rsidP="00C97FBF">
      <w:pPr>
        <w:widowControl w:val="0"/>
        <w:spacing w:after="0" w:line="240" w:lineRule="auto"/>
        <w:contextualSpacing/>
        <w:jc w:val="center"/>
        <w:rPr>
          <w:rFonts w:ascii="Times New Roman" w:eastAsia="Calibri" w:hAnsi="Times New Roman" w:cs="Times New Roman"/>
          <w:b/>
          <w:sz w:val="28"/>
          <w:szCs w:val="28"/>
          <w:lang w:val="uk-UA" w:eastAsia="ru-RU"/>
        </w:rPr>
      </w:pPr>
      <w:r w:rsidRPr="00C97FBF">
        <w:rPr>
          <w:rFonts w:ascii="Times New Roman" w:eastAsia="Calibri" w:hAnsi="Times New Roman" w:cs="Times New Roman"/>
          <w:b/>
          <w:sz w:val="28"/>
          <w:szCs w:val="28"/>
          <w:lang w:val="uk-UA" w:eastAsia="ru-RU"/>
        </w:rPr>
        <w:t>Критерії оцінювання результатів навчання здобувачів вищої освіти під час поточного контролю</w:t>
      </w:r>
    </w:p>
    <w:p w14:paraId="72956353" w14:textId="08A8DBEB" w:rsidR="00FB21FF" w:rsidRPr="00FB21FF" w:rsidRDefault="00FB21FF" w:rsidP="00FB21FF">
      <w:pPr>
        <w:spacing w:before="120" w:after="0" w:line="240" w:lineRule="auto"/>
        <w:ind w:left="720"/>
        <w:contextualSpacing/>
        <w:jc w:val="both"/>
        <w:rPr>
          <w:rFonts w:ascii="Times New Roman" w:eastAsia="Calibri" w:hAnsi="Times New Roman" w:cs="Times New Roman"/>
          <w:b/>
          <w:noProof/>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C97FBF" w:rsidRPr="00C97FBF" w14:paraId="1167E9EA" w14:textId="77777777" w:rsidTr="00F1772A">
        <w:tc>
          <w:tcPr>
            <w:tcW w:w="1005" w:type="dxa"/>
          </w:tcPr>
          <w:p w14:paraId="2062F915" w14:textId="77777777" w:rsidR="00C97FBF" w:rsidRPr="00C97FBF" w:rsidRDefault="00C97FBF" w:rsidP="00C97FBF">
            <w:pPr>
              <w:widowControl w:val="0"/>
              <w:spacing w:after="0" w:line="240" w:lineRule="auto"/>
              <w:jc w:val="center"/>
              <w:rPr>
                <w:rFonts w:ascii="Times New Roman" w:eastAsia="Calibri" w:hAnsi="Times New Roman" w:cs="Times New Roman"/>
                <w:b/>
                <w:sz w:val="28"/>
                <w:szCs w:val="28"/>
                <w:lang w:val="uk-UA" w:eastAsia="ru-RU"/>
              </w:rPr>
            </w:pPr>
            <w:r w:rsidRPr="00C97FBF">
              <w:rPr>
                <w:rFonts w:ascii="Times New Roman" w:eastAsia="Calibri" w:hAnsi="Times New Roman" w:cs="Times New Roman"/>
                <w:b/>
                <w:sz w:val="28"/>
                <w:szCs w:val="28"/>
                <w:lang w:val="uk-UA" w:eastAsia="ru-RU"/>
              </w:rPr>
              <w:t>Оцінка</w:t>
            </w:r>
          </w:p>
        </w:tc>
        <w:tc>
          <w:tcPr>
            <w:tcW w:w="8565" w:type="dxa"/>
          </w:tcPr>
          <w:p w14:paraId="0FFA53A7" w14:textId="77777777" w:rsidR="00C97FBF" w:rsidRPr="00C97FBF" w:rsidRDefault="00C97FBF" w:rsidP="00C97FBF">
            <w:pPr>
              <w:widowControl w:val="0"/>
              <w:spacing w:after="0" w:line="240" w:lineRule="auto"/>
              <w:jc w:val="center"/>
              <w:rPr>
                <w:rFonts w:ascii="Times New Roman" w:eastAsia="Calibri" w:hAnsi="Times New Roman" w:cs="Times New Roman"/>
                <w:b/>
                <w:sz w:val="28"/>
                <w:szCs w:val="28"/>
                <w:lang w:val="uk-UA" w:eastAsia="ru-RU"/>
              </w:rPr>
            </w:pPr>
            <w:r w:rsidRPr="00C97FBF">
              <w:rPr>
                <w:rFonts w:ascii="Times New Roman" w:eastAsia="Calibri" w:hAnsi="Times New Roman" w:cs="Times New Roman"/>
                <w:b/>
                <w:sz w:val="28"/>
                <w:szCs w:val="28"/>
                <w:lang w:val="uk-UA" w:eastAsia="ru-RU"/>
              </w:rPr>
              <w:t>Критерії оцінювання</w:t>
            </w:r>
          </w:p>
        </w:tc>
      </w:tr>
      <w:tr w:rsidR="00C97FBF" w:rsidRPr="00FB5334" w14:paraId="585B6F14" w14:textId="77777777" w:rsidTr="00F1772A">
        <w:tc>
          <w:tcPr>
            <w:tcW w:w="1005" w:type="dxa"/>
          </w:tcPr>
          <w:p w14:paraId="5A856AFB"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Відмінно</w:t>
            </w:r>
          </w:p>
          <w:p w14:paraId="4B660922"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«5»</w:t>
            </w:r>
          </w:p>
        </w:tc>
        <w:tc>
          <w:tcPr>
            <w:tcW w:w="8565" w:type="dxa"/>
          </w:tcPr>
          <w:p w14:paraId="2479310C"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Здобувач вільно володіє матеріалом, бере активну участь в обговоренні та вирішенні ситуаційної клінічної задачі, впевнено демонструє практичні навички під час огляду хворого та інтерпретації даних клінічного, лабораторних та інструментальних досліджень, висловлює свою думку з теми заняття, демонструє клінічне мислення.</w:t>
            </w:r>
          </w:p>
        </w:tc>
      </w:tr>
      <w:tr w:rsidR="00C97FBF" w:rsidRPr="00FB5334" w14:paraId="69A89B1D" w14:textId="77777777" w:rsidTr="00F1772A">
        <w:tc>
          <w:tcPr>
            <w:tcW w:w="1005" w:type="dxa"/>
          </w:tcPr>
          <w:p w14:paraId="46C12450"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Добре</w:t>
            </w:r>
          </w:p>
          <w:p w14:paraId="7A9AE6ED"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«4»</w:t>
            </w:r>
          </w:p>
        </w:tc>
        <w:tc>
          <w:tcPr>
            <w:tcW w:w="8565" w:type="dxa"/>
          </w:tcPr>
          <w:p w14:paraId="239A1872"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 xml:space="preserve">Здобувач добре володіє матеріалом,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деякими помилками,  </w:t>
            </w:r>
            <w:r w:rsidRPr="00C97FBF">
              <w:rPr>
                <w:rFonts w:ascii="Times New Roman" w:eastAsia="Calibri" w:hAnsi="Times New Roman" w:cs="Times New Roman"/>
                <w:sz w:val="28"/>
                <w:szCs w:val="28"/>
                <w:lang w:val="uk-UA" w:eastAsia="ru-RU"/>
              </w:rPr>
              <w:lastRenderedPageBreak/>
              <w:t>висловлює свою думку з теми заняття, демонструє клінічне мислення.</w:t>
            </w:r>
          </w:p>
        </w:tc>
      </w:tr>
      <w:tr w:rsidR="00C97FBF" w:rsidRPr="00FB5334" w14:paraId="2D27B7FD" w14:textId="77777777" w:rsidTr="00F1772A">
        <w:tc>
          <w:tcPr>
            <w:tcW w:w="1005" w:type="dxa"/>
          </w:tcPr>
          <w:p w14:paraId="04538F3D"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lastRenderedPageBreak/>
              <w:t>Задовільно</w:t>
            </w:r>
          </w:p>
          <w:p w14:paraId="14AAD9A0"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«3»</w:t>
            </w:r>
          </w:p>
        </w:tc>
        <w:tc>
          <w:tcPr>
            <w:tcW w:w="8565" w:type="dxa"/>
          </w:tcPr>
          <w:p w14:paraId="796B8705"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Здобувач недостатньо володіє матеріалом, невпевнено бере участь в обговоренні та вирішенні ситуаційної клінічної задачі, демонструє практичні навички під час огляду хворого та інтерпретації даних клінічного, лабораторних та інструментальних досліджень з суттєвими помилками.</w:t>
            </w:r>
          </w:p>
        </w:tc>
      </w:tr>
      <w:tr w:rsidR="00C97FBF" w:rsidRPr="00FB5334" w14:paraId="4B56B142" w14:textId="77777777" w:rsidTr="00F1772A">
        <w:tc>
          <w:tcPr>
            <w:tcW w:w="1005" w:type="dxa"/>
          </w:tcPr>
          <w:p w14:paraId="67CA3169"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Незадовільно</w:t>
            </w:r>
          </w:p>
          <w:p w14:paraId="52D67471"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«2»</w:t>
            </w:r>
          </w:p>
        </w:tc>
        <w:tc>
          <w:tcPr>
            <w:tcW w:w="8565" w:type="dxa"/>
          </w:tcPr>
          <w:p w14:paraId="083DF117"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Здобувач не володіє матеріалом, не бере участь в обговоренні та вирішенні ситуаційної клінічної задачі, не демонструє практичні навички під час огляду хворого та інтерпретації даних клінічного, лабораторних та інструментальних досліджень.</w:t>
            </w:r>
          </w:p>
        </w:tc>
      </w:tr>
    </w:tbl>
    <w:p w14:paraId="5C249C3F" w14:textId="34827275" w:rsidR="00FB21FF" w:rsidRPr="00FB5334" w:rsidRDefault="00FB21FF" w:rsidP="00FB21FF">
      <w:pPr>
        <w:spacing w:after="0" w:line="240" w:lineRule="auto"/>
        <w:rPr>
          <w:rFonts w:ascii="Times New Roman" w:eastAsia="Calibri" w:hAnsi="Times New Roman" w:cs="Times New Roman"/>
          <w:b/>
          <w:sz w:val="28"/>
          <w:szCs w:val="28"/>
          <w:lang w:val="uk-UA" w:eastAsia="ru-RU"/>
        </w:rPr>
      </w:pPr>
    </w:p>
    <w:p w14:paraId="5F85D819" w14:textId="4414F94F" w:rsidR="00C97FBF" w:rsidRPr="00C97FBF" w:rsidRDefault="00C97FBF" w:rsidP="00C97FBF">
      <w:pPr>
        <w:widowControl w:val="0"/>
        <w:ind w:firstLine="709"/>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До підсумкового контролю у формі диференційованого заліку допускаються лише ті здобувачі, які виконали вимоги навчальної програми з дисципліни, не мають академічної заборгованості та їх середній бал за поточну навчальну діяльність з дисципліни становить не менше 3,00.</w:t>
      </w:r>
    </w:p>
    <w:p w14:paraId="2CC00E73" w14:textId="77777777" w:rsidR="00C97FBF" w:rsidRPr="00C97FBF" w:rsidRDefault="00C97FBF" w:rsidP="00C97FBF">
      <w:pPr>
        <w:widowControl w:val="0"/>
        <w:spacing w:after="0" w:line="240" w:lineRule="auto"/>
        <w:ind w:firstLine="709"/>
        <w:jc w:val="both"/>
        <w:rPr>
          <w:rFonts w:ascii="Times New Roman" w:eastAsia="Calibri" w:hAnsi="Times New Roman" w:cs="Times New Roman"/>
          <w:color w:val="000000"/>
          <w:sz w:val="28"/>
          <w:szCs w:val="28"/>
          <w:lang w:val="uk-UA" w:eastAsia="ru-RU"/>
        </w:rPr>
      </w:pPr>
      <w:r w:rsidRPr="00C97FBF">
        <w:rPr>
          <w:rFonts w:ascii="Times New Roman" w:eastAsia="Calibri" w:hAnsi="Times New Roman" w:cs="Times New Roman"/>
          <w:color w:val="000000"/>
          <w:sz w:val="28"/>
          <w:szCs w:val="28"/>
          <w:lang w:val="uk-UA" w:eastAsia="ru-RU"/>
        </w:rPr>
        <w:t xml:space="preserve">Диференційований залік здійснюється: на останньому занятті (заняття виокремлюється як окремий контрольний захід) після закінчення занять до початку екзаменаційної сесії – при стрічковій системі навчання, на останньому занятті з освітньої компоненти – при цикловій системі навчання. </w:t>
      </w:r>
    </w:p>
    <w:p w14:paraId="5EF723AC" w14:textId="77777777" w:rsidR="00C97FBF" w:rsidRPr="00C97FBF" w:rsidRDefault="00C97FBF" w:rsidP="00C97FBF">
      <w:pPr>
        <w:widowControl w:val="0"/>
        <w:spacing w:after="0" w:line="240" w:lineRule="auto"/>
        <w:ind w:firstLine="709"/>
        <w:jc w:val="both"/>
        <w:rPr>
          <w:rFonts w:ascii="Times New Roman" w:eastAsia="Calibri" w:hAnsi="Times New Roman" w:cs="Times New Roman"/>
          <w:color w:val="000000"/>
          <w:sz w:val="28"/>
          <w:szCs w:val="28"/>
          <w:lang w:val="uk-UA" w:eastAsia="ru-RU"/>
        </w:rPr>
      </w:pPr>
      <w:r w:rsidRPr="00C97FBF">
        <w:rPr>
          <w:rFonts w:ascii="Times New Roman" w:eastAsia="Calibri" w:hAnsi="Times New Roman" w:cs="Times New Roman"/>
          <w:color w:val="000000"/>
          <w:sz w:val="28"/>
          <w:szCs w:val="28"/>
          <w:lang w:val="uk-UA" w:eastAsia="ru-RU"/>
        </w:rPr>
        <w:t>Методика проведення підсумкового (семестрового) контролю з освітньої компоненти у формі диференційованого заліку є уніфікованою та передбачає використання стандартизованих форм.</w:t>
      </w:r>
    </w:p>
    <w:p w14:paraId="038B02B8" w14:textId="77777777" w:rsidR="00FB21FF" w:rsidRPr="00FB21FF" w:rsidRDefault="00FB21FF" w:rsidP="00FB21FF">
      <w:pPr>
        <w:spacing w:after="0" w:line="240" w:lineRule="auto"/>
        <w:jc w:val="both"/>
        <w:rPr>
          <w:rFonts w:ascii="Times New Roman" w:eastAsia="Calibri" w:hAnsi="Times New Roman" w:cs="Times New Roman"/>
          <w:b/>
          <w:i/>
          <w:sz w:val="28"/>
          <w:szCs w:val="28"/>
          <w:lang w:eastAsia="ru-RU"/>
        </w:rPr>
      </w:pPr>
    </w:p>
    <w:p w14:paraId="749B5948" w14:textId="77777777" w:rsidR="00C97FBF" w:rsidRPr="00C97FBF" w:rsidRDefault="00C97FBF" w:rsidP="00C97FBF">
      <w:pPr>
        <w:widowControl w:val="0"/>
        <w:tabs>
          <w:tab w:val="left" w:pos="426"/>
          <w:tab w:val="left" w:pos="5554"/>
        </w:tabs>
        <w:spacing w:after="0" w:line="240" w:lineRule="auto"/>
        <w:contextualSpacing/>
        <w:jc w:val="center"/>
        <w:rPr>
          <w:rFonts w:ascii="Times New Roman" w:eastAsia="Calibri" w:hAnsi="Times New Roman" w:cs="Times New Roman"/>
          <w:b/>
          <w:sz w:val="28"/>
          <w:szCs w:val="28"/>
          <w:lang w:val="uk-UA" w:eastAsia="ru-RU"/>
        </w:rPr>
      </w:pPr>
      <w:r w:rsidRPr="00C97FBF">
        <w:rPr>
          <w:rFonts w:ascii="Times New Roman" w:eastAsia="Calibri" w:hAnsi="Times New Roman" w:cs="Times New Roman"/>
          <w:b/>
          <w:sz w:val="28"/>
          <w:szCs w:val="28"/>
          <w:lang w:val="uk-UA" w:eastAsia="ru-RU"/>
        </w:rPr>
        <w:t>Критерії оцінювання результатів навчання здобувачів вищої освіти під час підсумкового контролю - диференційованому заліку</w:t>
      </w:r>
    </w:p>
    <w:p w14:paraId="5E88C83B" w14:textId="77777777" w:rsidR="00FB21FF" w:rsidRPr="00FB21FF" w:rsidRDefault="00FB21FF" w:rsidP="00FB21FF">
      <w:pPr>
        <w:spacing w:after="0" w:line="240" w:lineRule="auto"/>
        <w:ind w:firstLine="708"/>
        <w:jc w:val="both"/>
        <w:rPr>
          <w:rFonts w:ascii="Times New Roman" w:eastAsia="Calibri" w:hAnsi="Times New Roman" w:cs="Times New Roman"/>
          <w:b/>
          <w:noProof/>
          <w:sz w:val="28"/>
          <w:szCs w:val="28"/>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28"/>
        <w:gridCol w:w="7516"/>
      </w:tblGrid>
      <w:tr w:rsidR="00C97FBF" w:rsidRPr="00C97FBF" w14:paraId="4BC86210" w14:textId="77777777" w:rsidTr="00F1772A">
        <w:tc>
          <w:tcPr>
            <w:tcW w:w="959" w:type="dxa"/>
          </w:tcPr>
          <w:p w14:paraId="6D6F52B9" w14:textId="77777777" w:rsidR="00C97FBF" w:rsidRPr="00C97FBF" w:rsidRDefault="00C97FBF" w:rsidP="00C97FBF">
            <w:pPr>
              <w:widowControl w:val="0"/>
              <w:spacing w:after="0" w:line="240" w:lineRule="auto"/>
              <w:jc w:val="center"/>
              <w:rPr>
                <w:rFonts w:ascii="Times New Roman" w:eastAsia="Calibri" w:hAnsi="Times New Roman" w:cs="Times New Roman"/>
                <w:sz w:val="28"/>
                <w:szCs w:val="28"/>
                <w:lang w:val="uk-UA" w:eastAsia="ru-RU"/>
              </w:rPr>
            </w:pPr>
            <w:r w:rsidRPr="00C97FBF">
              <w:rPr>
                <w:rFonts w:ascii="Times New Roman" w:eastAsia="Calibri" w:hAnsi="Times New Roman" w:cs="Times New Roman"/>
                <w:b/>
                <w:sz w:val="28"/>
                <w:szCs w:val="28"/>
                <w:lang w:val="uk-UA" w:eastAsia="ru-RU"/>
              </w:rPr>
              <w:t>Оцінка</w:t>
            </w:r>
          </w:p>
        </w:tc>
        <w:tc>
          <w:tcPr>
            <w:tcW w:w="8611" w:type="dxa"/>
          </w:tcPr>
          <w:p w14:paraId="62C5728C" w14:textId="77777777" w:rsidR="00C97FBF" w:rsidRPr="00C97FBF" w:rsidRDefault="00C97FBF" w:rsidP="00C97FBF">
            <w:pPr>
              <w:widowControl w:val="0"/>
              <w:spacing w:after="0" w:line="240" w:lineRule="auto"/>
              <w:jc w:val="center"/>
              <w:rPr>
                <w:rFonts w:ascii="Times New Roman" w:eastAsia="Calibri" w:hAnsi="Times New Roman" w:cs="Times New Roman"/>
                <w:sz w:val="28"/>
                <w:szCs w:val="28"/>
                <w:lang w:val="uk-UA" w:eastAsia="ru-RU"/>
              </w:rPr>
            </w:pPr>
            <w:r w:rsidRPr="00C97FBF">
              <w:rPr>
                <w:rFonts w:ascii="Times New Roman" w:eastAsia="Calibri" w:hAnsi="Times New Roman" w:cs="Times New Roman"/>
                <w:b/>
                <w:sz w:val="28"/>
                <w:szCs w:val="28"/>
                <w:lang w:val="uk-UA" w:eastAsia="ru-RU"/>
              </w:rPr>
              <w:t>Критерії оцінювання</w:t>
            </w:r>
          </w:p>
        </w:tc>
      </w:tr>
      <w:tr w:rsidR="00C97FBF" w:rsidRPr="00C97FBF" w14:paraId="40769A00" w14:textId="77777777" w:rsidTr="00F1772A">
        <w:tc>
          <w:tcPr>
            <w:tcW w:w="959" w:type="dxa"/>
          </w:tcPr>
          <w:p w14:paraId="6166EDA8"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Відмінно</w:t>
            </w:r>
          </w:p>
          <w:p w14:paraId="44B82ACF"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«5»</w:t>
            </w:r>
          </w:p>
        </w:tc>
        <w:tc>
          <w:tcPr>
            <w:tcW w:w="8611" w:type="dxa"/>
          </w:tcPr>
          <w:p w14:paraId="684F2CCD" w14:textId="77777777" w:rsidR="00C97FBF" w:rsidRPr="00C97FBF" w:rsidRDefault="00C97FBF" w:rsidP="00C97FBF">
            <w:pPr>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 xml:space="preserve">Здобувач освіти правильно, точно і повно виконав всі завдання, чітко і логічно відповів на поставлені запитання. </w:t>
            </w:r>
            <w:r w:rsidRPr="00C97FBF">
              <w:rPr>
                <w:rFonts w:ascii="Source Serif Pro" w:eastAsia="Calibri" w:hAnsi="Source Serif Pro" w:cs="Times New Roman"/>
                <w:sz w:val="28"/>
                <w:szCs w:val="28"/>
                <w:lang w:val="uk-UA" w:eastAsia="ru-RU"/>
              </w:rPr>
              <w:t>Ґ</w:t>
            </w:r>
            <w:r w:rsidRPr="00C97FBF">
              <w:rPr>
                <w:rFonts w:ascii="Times New Roman" w:eastAsia="Calibri" w:hAnsi="Times New Roman" w:cs="Times New Roman"/>
                <w:sz w:val="28"/>
                <w:szCs w:val="28"/>
                <w:lang w:val="uk-UA" w:eastAsia="ru-RU"/>
              </w:rPr>
              <w:t xml:space="preserve">рунтовно і всебічно знає зміст теоретичних питань, вільно володіє професійною та науковою термінологією. Логічно мислить і будує відповідь, вільно використовує набуті теоретичні знання при аналізі практичних завдань. При вирішенні клінічної задачі правильно інтерпретував дані анамнезу, результати </w:t>
            </w:r>
            <w:r w:rsidRPr="00C97FBF">
              <w:rPr>
                <w:rFonts w:ascii="Times New Roman" w:eastAsiaTheme="minorEastAsia" w:hAnsi="Times New Roman" w:cs="Times New Roman"/>
                <w:sz w:val="28"/>
                <w:szCs w:val="28"/>
                <w:lang w:val="uk-UA" w:eastAsia="zh-CN"/>
              </w:rPr>
              <w:t xml:space="preserve">клінічних, </w:t>
            </w:r>
            <w:r w:rsidRPr="00C97FBF">
              <w:rPr>
                <w:rFonts w:ascii="Times New Roman" w:eastAsia="Calibri" w:hAnsi="Times New Roman" w:cs="Times New Roman"/>
                <w:sz w:val="28"/>
                <w:szCs w:val="28"/>
                <w:lang w:val="uk-UA" w:eastAsia="ru-RU"/>
              </w:rPr>
              <w:t xml:space="preserve">лабораторних та інструментальних досліджень, правильно відповідав на всі поставлені питання і переконливо обґрунтовував свою точку зору, міг запропонувати та обґрунтувати альтернативний варіант рішення з окремих питань. При розв’язанні практичного завдання за типом ОСКІ  правильно демонстрував виконання практичних навичок, точно дотримувався алгоритму їхнього виконання. </w:t>
            </w:r>
          </w:p>
        </w:tc>
      </w:tr>
      <w:tr w:rsidR="00C97FBF" w:rsidRPr="00C97FBF" w14:paraId="461D62CB" w14:textId="77777777" w:rsidTr="00F1772A">
        <w:tc>
          <w:tcPr>
            <w:tcW w:w="959" w:type="dxa"/>
          </w:tcPr>
          <w:p w14:paraId="20FED090"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lastRenderedPageBreak/>
              <w:t>Добре «4»</w:t>
            </w:r>
          </w:p>
        </w:tc>
        <w:tc>
          <w:tcPr>
            <w:tcW w:w="8611" w:type="dxa"/>
          </w:tcPr>
          <w:p w14:paraId="6A93E0A1" w14:textId="77777777" w:rsidR="00C97FBF" w:rsidRPr="00C97FBF" w:rsidRDefault="00C97FBF" w:rsidP="00C97FBF">
            <w:pPr>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Здобувач освіти достатньо повно виконав всі завдання, чітко і логічно відповів на поставлені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практичних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клінічної задачі припускався несуттєвих помилок чи неточностей в інтерпретації даних анамнезу, результатів клінічних, лабораторних та інструментальних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за типом ОСКІ допустив незначні похибки в алгоритмі та техніці виконання навички, виправлені за вказівкою викладача.</w:t>
            </w:r>
          </w:p>
        </w:tc>
      </w:tr>
      <w:tr w:rsidR="00C97FBF" w:rsidRPr="00C97FBF" w14:paraId="6F27A9B6" w14:textId="77777777" w:rsidTr="00F1772A">
        <w:tc>
          <w:tcPr>
            <w:tcW w:w="959" w:type="dxa"/>
          </w:tcPr>
          <w:p w14:paraId="7063EB92"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Задовільно</w:t>
            </w:r>
          </w:p>
          <w:p w14:paraId="44513A79"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«3»</w:t>
            </w:r>
          </w:p>
        </w:tc>
        <w:tc>
          <w:tcPr>
            <w:tcW w:w="8611" w:type="dxa"/>
          </w:tcPr>
          <w:p w14:paraId="7B3D064D"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Здобувач освіти у неповному обсязі виконав всі завдання,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клінічної задачі з помилками інтерпретував дані анамнезу, результати клінічних, лабораторних та інструментальних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за типом ОСКІ припустився значних похибок у алгоритмі та техніці виконання навички.</w:t>
            </w:r>
          </w:p>
        </w:tc>
      </w:tr>
      <w:tr w:rsidR="00C97FBF" w:rsidRPr="00C97FBF" w14:paraId="24987285" w14:textId="77777777" w:rsidTr="00F1772A">
        <w:tc>
          <w:tcPr>
            <w:tcW w:w="959" w:type="dxa"/>
          </w:tcPr>
          <w:p w14:paraId="5FA6A121"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Незадовільно</w:t>
            </w:r>
          </w:p>
          <w:p w14:paraId="16804C21" w14:textId="77777777" w:rsidR="00C97FBF" w:rsidRPr="00C97FBF" w:rsidRDefault="00C97FBF" w:rsidP="00C97FBF">
            <w:pPr>
              <w:widowControl w:val="0"/>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«2»</w:t>
            </w:r>
          </w:p>
        </w:tc>
        <w:tc>
          <w:tcPr>
            <w:tcW w:w="8611" w:type="dxa"/>
          </w:tcPr>
          <w:p w14:paraId="52F538FF" w14:textId="77777777" w:rsidR="00C97FBF" w:rsidRPr="00C97FBF" w:rsidRDefault="00C97FBF" w:rsidP="00C97FBF">
            <w:pPr>
              <w:spacing w:after="0" w:line="240" w:lineRule="auto"/>
              <w:jc w:val="both"/>
              <w:rPr>
                <w:rFonts w:ascii="Times New Roman" w:eastAsia="Calibri" w:hAnsi="Times New Roman" w:cs="Times New Roman"/>
                <w:sz w:val="28"/>
                <w:szCs w:val="28"/>
                <w:lang w:val="uk-UA" w:eastAsia="ru-RU"/>
              </w:rPr>
            </w:pPr>
            <w:r w:rsidRPr="00C97FBF">
              <w:rPr>
                <w:rFonts w:ascii="Times New Roman" w:eastAsia="Calibri" w:hAnsi="Times New Roman" w:cs="Times New Roman"/>
                <w:sz w:val="28"/>
                <w:szCs w:val="28"/>
                <w:lang w:val="uk-UA" w:eastAsia="ru-RU"/>
              </w:rPr>
              <w:t xml:space="preserve">Здобувач освіти не виконав завдання, у більшості випадків не дав відповіді на додаткові та навідні запитання.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дані анамнезу, результати клінічних, лабораторних та інструментальних досліджень, </w:t>
            </w:r>
            <w:r w:rsidRPr="00C97FBF">
              <w:rPr>
                <w:rFonts w:ascii="Times New Roman" w:eastAsia="Calibri" w:hAnsi="Times New Roman" w:cs="Times New Roman"/>
                <w:sz w:val="28"/>
                <w:szCs w:val="28"/>
                <w:lang w:val="uk-UA" w:eastAsia="ru-RU"/>
              </w:rPr>
              <w:lastRenderedPageBreak/>
              <w:t>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пропонував. При розв’язанні практичного завдання за типом ОСКІ не продемонстрував або припустився грубих помилок і похибок в алгоритмі та техніці виконання навички.</w:t>
            </w:r>
          </w:p>
        </w:tc>
      </w:tr>
    </w:tbl>
    <w:p w14:paraId="40765920" w14:textId="36B8C1F3" w:rsidR="00FB21FF" w:rsidRPr="00FB21FF" w:rsidRDefault="00FB21FF" w:rsidP="00FB21FF">
      <w:pPr>
        <w:spacing w:before="120" w:after="0" w:line="240" w:lineRule="auto"/>
        <w:ind w:left="720"/>
        <w:contextualSpacing/>
        <w:jc w:val="both"/>
        <w:rPr>
          <w:rFonts w:ascii="Times New Roman" w:eastAsia="Calibri" w:hAnsi="Times New Roman" w:cs="Times New Roman"/>
          <w:b/>
          <w:noProof/>
          <w:sz w:val="28"/>
          <w:szCs w:val="28"/>
          <w:lang w:eastAsia="ru-RU"/>
        </w:rPr>
      </w:pPr>
    </w:p>
    <w:p w14:paraId="776EA5A9" w14:textId="77777777" w:rsidR="00C417A8" w:rsidRDefault="00FB21FF" w:rsidP="00FB21FF">
      <w:pPr>
        <w:spacing w:after="0" w:line="240" w:lineRule="auto"/>
        <w:jc w:val="center"/>
        <w:rPr>
          <w:rFonts w:ascii="Times New Roman" w:eastAsia="Calibri" w:hAnsi="Times New Roman" w:cs="Times New Roman"/>
          <w:b/>
          <w:sz w:val="28"/>
          <w:szCs w:val="28"/>
          <w:lang w:eastAsia="ru-RU"/>
        </w:rPr>
      </w:pPr>
      <w:r w:rsidRPr="00FB21FF">
        <w:rPr>
          <w:rFonts w:ascii="Times New Roman" w:eastAsia="Calibri" w:hAnsi="Times New Roman" w:cs="Times New Roman"/>
          <w:b/>
          <w:sz w:val="28"/>
          <w:szCs w:val="28"/>
          <w:lang w:eastAsia="ru-RU"/>
        </w:rPr>
        <w:t xml:space="preserve">9. </w:t>
      </w:r>
      <w:r w:rsidR="00C417A8" w:rsidRPr="00FB21FF">
        <w:rPr>
          <w:rFonts w:ascii="Times New Roman" w:eastAsia="Calibri" w:hAnsi="Times New Roman" w:cs="Times New Roman"/>
          <w:b/>
          <w:sz w:val="28"/>
          <w:szCs w:val="28"/>
          <w:lang w:eastAsia="ru-RU"/>
        </w:rPr>
        <w:t xml:space="preserve">РОЗПОДІЛ БАЛІВ, ЯКІ ОТРИМУЮТЬ ЗДОБУВАЧІ </w:t>
      </w:r>
    </w:p>
    <w:p w14:paraId="67D1113F" w14:textId="342E8344" w:rsidR="00FB21FF" w:rsidRDefault="00C417A8" w:rsidP="00FB21FF">
      <w:pPr>
        <w:spacing w:after="0" w:line="240" w:lineRule="auto"/>
        <w:jc w:val="center"/>
        <w:rPr>
          <w:rFonts w:ascii="Times New Roman" w:eastAsia="Calibri" w:hAnsi="Times New Roman" w:cs="Times New Roman"/>
          <w:b/>
          <w:sz w:val="28"/>
          <w:szCs w:val="28"/>
          <w:lang w:eastAsia="ru-RU"/>
        </w:rPr>
      </w:pPr>
      <w:r w:rsidRPr="00FB21FF">
        <w:rPr>
          <w:rFonts w:ascii="Times New Roman" w:eastAsia="Calibri" w:hAnsi="Times New Roman" w:cs="Times New Roman"/>
          <w:b/>
          <w:sz w:val="28"/>
          <w:szCs w:val="28"/>
          <w:lang w:eastAsia="ru-RU"/>
        </w:rPr>
        <w:t>ВИЩОЇ ОСВІТИ</w:t>
      </w:r>
    </w:p>
    <w:p w14:paraId="17F3D519" w14:textId="77777777" w:rsidR="00C97FBF" w:rsidRPr="00FB21FF" w:rsidRDefault="00C97FBF" w:rsidP="00FB21FF">
      <w:pPr>
        <w:spacing w:after="0" w:line="240" w:lineRule="auto"/>
        <w:jc w:val="center"/>
        <w:rPr>
          <w:rFonts w:ascii="Times New Roman" w:eastAsia="Calibri" w:hAnsi="Times New Roman" w:cs="Times New Roman"/>
          <w:b/>
          <w:sz w:val="28"/>
          <w:szCs w:val="28"/>
          <w:lang w:eastAsia="ru-RU"/>
        </w:rPr>
      </w:pPr>
    </w:p>
    <w:p w14:paraId="5A8F93D3" w14:textId="4408A25C" w:rsidR="00FB21FF" w:rsidRPr="00FB21FF" w:rsidRDefault="00C417A8" w:rsidP="00FB21FF">
      <w:pPr>
        <w:widowControl w:val="0"/>
        <w:tabs>
          <w:tab w:val="left" w:pos="1101"/>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ab/>
      </w:r>
      <w:r w:rsidR="00FB21FF" w:rsidRPr="00FB21FF">
        <w:rPr>
          <w:rFonts w:ascii="Times New Roman" w:hAnsi="Times New Roman" w:cs="Times New Roman"/>
          <w:sz w:val="28"/>
          <w:szCs w:val="28"/>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5126DBBF" w14:textId="77777777" w:rsidR="00FB21FF" w:rsidRPr="00FB21FF" w:rsidRDefault="00FB21FF" w:rsidP="00FB21FF">
      <w:pPr>
        <w:widowControl w:val="0"/>
        <w:tabs>
          <w:tab w:val="left" w:pos="1101"/>
        </w:tabs>
        <w:spacing w:after="0" w:line="240" w:lineRule="auto"/>
        <w:jc w:val="both"/>
        <w:rPr>
          <w:rFonts w:ascii="Times New Roman" w:hAnsi="Times New Roman" w:cs="Times New Roman"/>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6"/>
        <w:gridCol w:w="4668"/>
      </w:tblGrid>
      <w:tr w:rsidR="00FB21FF" w:rsidRPr="00FB21FF" w14:paraId="427C5EEC" w14:textId="77777777" w:rsidTr="006A1B0B">
        <w:tc>
          <w:tcPr>
            <w:tcW w:w="4786" w:type="dxa"/>
            <w:shd w:val="clear" w:color="auto" w:fill="auto"/>
          </w:tcPr>
          <w:p w14:paraId="5AC8FCE9" w14:textId="77777777" w:rsidR="00FB21FF" w:rsidRPr="00FB21FF" w:rsidRDefault="00FB21FF" w:rsidP="006A1B0B">
            <w:pPr>
              <w:pStyle w:val="HTML"/>
              <w:widowControl w:val="0"/>
              <w:jc w:val="center"/>
              <w:rPr>
                <w:rFonts w:ascii="Times New Roman" w:hAnsi="Times New Roman" w:cs="Times New Roman"/>
                <w:b/>
                <w:sz w:val="28"/>
                <w:szCs w:val="28"/>
                <w:lang w:val="uk-UA"/>
              </w:rPr>
            </w:pPr>
            <w:r w:rsidRPr="00FB21FF">
              <w:rPr>
                <w:rFonts w:ascii="Times New Roman" w:hAnsi="Times New Roman" w:cs="Times New Roman"/>
                <w:b/>
                <w:sz w:val="28"/>
                <w:szCs w:val="28"/>
                <w:lang w:val="uk-UA"/>
              </w:rPr>
              <w:t>Національна оцінка за дисципліну</w:t>
            </w:r>
          </w:p>
        </w:tc>
        <w:tc>
          <w:tcPr>
            <w:tcW w:w="4785" w:type="dxa"/>
            <w:shd w:val="clear" w:color="auto" w:fill="auto"/>
          </w:tcPr>
          <w:p w14:paraId="6B9B5E45" w14:textId="77777777" w:rsidR="00FB21FF" w:rsidRPr="00FB21FF" w:rsidRDefault="00FB21FF" w:rsidP="006A1B0B">
            <w:pPr>
              <w:pStyle w:val="HTML"/>
              <w:widowControl w:val="0"/>
              <w:jc w:val="center"/>
              <w:rPr>
                <w:rFonts w:ascii="Times New Roman" w:hAnsi="Times New Roman" w:cs="Times New Roman"/>
                <w:b/>
                <w:bCs/>
                <w:sz w:val="28"/>
                <w:szCs w:val="28"/>
                <w:lang w:val="uk-UA"/>
              </w:rPr>
            </w:pPr>
            <w:r w:rsidRPr="00FB21FF">
              <w:rPr>
                <w:rFonts w:ascii="Times New Roman" w:hAnsi="Times New Roman" w:cs="Times New Roman"/>
                <w:b/>
                <w:sz w:val="28"/>
                <w:szCs w:val="28"/>
                <w:lang w:val="uk-UA"/>
              </w:rPr>
              <w:t>Сума балів за дисципліну</w:t>
            </w:r>
          </w:p>
        </w:tc>
      </w:tr>
      <w:tr w:rsidR="00FB21FF" w:rsidRPr="00FB21FF" w14:paraId="052A879D" w14:textId="77777777" w:rsidTr="006A1B0B">
        <w:tc>
          <w:tcPr>
            <w:tcW w:w="4786" w:type="dxa"/>
            <w:shd w:val="clear" w:color="auto" w:fill="auto"/>
          </w:tcPr>
          <w:p w14:paraId="38526644"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Відмінно («5»)</w:t>
            </w:r>
          </w:p>
        </w:tc>
        <w:tc>
          <w:tcPr>
            <w:tcW w:w="4785" w:type="dxa"/>
            <w:shd w:val="clear" w:color="auto" w:fill="auto"/>
          </w:tcPr>
          <w:p w14:paraId="4C2A1312"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 xml:space="preserve">185 – 200 </w:t>
            </w:r>
          </w:p>
        </w:tc>
      </w:tr>
      <w:tr w:rsidR="00FB21FF" w:rsidRPr="00FB21FF" w14:paraId="3994DB3E" w14:textId="77777777" w:rsidTr="006A1B0B">
        <w:tc>
          <w:tcPr>
            <w:tcW w:w="4786" w:type="dxa"/>
            <w:shd w:val="clear" w:color="auto" w:fill="auto"/>
          </w:tcPr>
          <w:p w14:paraId="4BA13EFE"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Добре («4»)</w:t>
            </w:r>
          </w:p>
        </w:tc>
        <w:tc>
          <w:tcPr>
            <w:tcW w:w="4785" w:type="dxa"/>
            <w:shd w:val="clear" w:color="auto" w:fill="auto"/>
          </w:tcPr>
          <w:p w14:paraId="03FA6F84"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 xml:space="preserve">151 – 184 </w:t>
            </w:r>
          </w:p>
        </w:tc>
      </w:tr>
      <w:tr w:rsidR="00FB21FF" w:rsidRPr="00FB21FF" w14:paraId="37FEC66C" w14:textId="77777777" w:rsidTr="006A1B0B">
        <w:tc>
          <w:tcPr>
            <w:tcW w:w="4786" w:type="dxa"/>
            <w:shd w:val="clear" w:color="auto" w:fill="auto"/>
          </w:tcPr>
          <w:p w14:paraId="1EABAD85"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Задовільно («3»)</w:t>
            </w:r>
          </w:p>
        </w:tc>
        <w:tc>
          <w:tcPr>
            <w:tcW w:w="4785" w:type="dxa"/>
            <w:shd w:val="clear" w:color="auto" w:fill="auto"/>
          </w:tcPr>
          <w:p w14:paraId="3B2C928C"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120 – 150</w:t>
            </w:r>
          </w:p>
        </w:tc>
      </w:tr>
      <w:tr w:rsidR="00FB21FF" w:rsidRPr="00FB21FF" w14:paraId="5116EB66" w14:textId="77777777" w:rsidTr="006A1B0B">
        <w:tc>
          <w:tcPr>
            <w:tcW w:w="4786" w:type="dxa"/>
            <w:shd w:val="clear" w:color="auto" w:fill="auto"/>
          </w:tcPr>
          <w:p w14:paraId="440EF49A"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Незадовільно («2»)</w:t>
            </w:r>
          </w:p>
        </w:tc>
        <w:tc>
          <w:tcPr>
            <w:tcW w:w="4785" w:type="dxa"/>
            <w:shd w:val="clear" w:color="auto" w:fill="auto"/>
          </w:tcPr>
          <w:p w14:paraId="0CCA89D8" w14:textId="77777777" w:rsidR="00FB21FF" w:rsidRPr="00FB21FF" w:rsidRDefault="00FB21FF" w:rsidP="006A1B0B">
            <w:pPr>
              <w:pStyle w:val="HTML"/>
              <w:widowControl w:val="0"/>
              <w:jc w:val="center"/>
              <w:rPr>
                <w:rFonts w:ascii="Times New Roman" w:hAnsi="Times New Roman" w:cs="Times New Roman"/>
                <w:bCs/>
                <w:sz w:val="28"/>
                <w:szCs w:val="28"/>
                <w:lang w:val="uk-UA"/>
              </w:rPr>
            </w:pPr>
            <w:r w:rsidRPr="00FB21FF">
              <w:rPr>
                <w:rFonts w:ascii="Times New Roman" w:hAnsi="Times New Roman" w:cs="Times New Roman"/>
                <w:bCs/>
                <w:sz w:val="28"/>
                <w:szCs w:val="28"/>
                <w:lang w:val="uk-UA"/>
              </w:rPr>
              <w:t>Нижче 120</w:t>
            </w:r>
          </w:p>
        </w:tc>
      </w:tr>
    </w:tbl>
    <w:p w14:paraId="77519047" w14:textId="77777777" w:rsidR="00FB21FF" w:rsidRPr="00FB21FF" w:rsidRDefault="00FB21FF" w:rsidP="00FB21FF">
      <w:pPr>
        <w:pStyle w:val="32"/>
        <w:spacing w:after="0"/>
        <w:ind w:left="0"/>
        <w:jc w:val="both"/>
        <w:rPr>
          <w:rFonts w:cs="Times New Roman"/>
          <w:b/>
          <w:caps/>
          <w:sz w:val="28"/>
          <w:szCs w:val="28"/>
          <w:lang w:eastAsia="ru-RU" w:bidi="ru-RU"/>
        </w:rPr>
      </w:pPr>
    </w:p>
    <w:p w14:paraId="0F18E709" w14:textId="77777777" w:rsidR="00FB21FF" w:rsidRPr="0037259D" w:rsidRDefault="00FB21FF" w:rsidP="00FB21FF">
      <w:pPr>
        <w:pStyle w:val="32"/>
        <w:spacing w:after="0"/>
        <w:ind w:left="0" w:firstLine="708"/>
        <w:jc w:val="both"/>
        <w:rPr>
          <w:rFonts w:cs="Times New Roman"/>
          <w:i/>
          <w:sz w:val="28"/>
          <w:szCs w:val="28"/>
        </w:rPr>
      </w:pPr>
      <w:r w:rsidRPr="0037259D">
        <w:rPr>
          <w:rStyle w:val="34"/>
          <w:b w:val="0"/>
          <w:i w:val="0"/>
        </w:rPr>
        <w:t>Багатобальна шкала (200-бальна шкала)</w:t>
      </w:r>
      <w:r w:rsidRPr="00FB21FF">
        <w:rPr>
          <w:rStyle w:val="33"/>
        </w:rPr>
        <w:t xml:space="preserve"> </w:t>
      </w:r>
      <w:r w:rsidRPr="00FB21FF">
        <w:rPr>
          <w:rFonts w:cs="Times New Roman"/>
          <w:sz w:val="28"/>
          <w:szCs w:val="28"/>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w:t>
      </w:r>
      <w:r w:rsidRPr="0037259D">
        <w:rPr>
          <w:rFonts w:cs="Times New Roman"/>
          <w:i/>
          <w:sz w:val="28"/>
          <w:szCs w:val="28"/>
        </w:rPr>
        <w:t xml:space="preserve">Університету програмою «Контингент» за відповідною формулою: Середній бал успішності (поточної успішності з дисципліни) х 40. </w:t>
      </w:r>
    </w:p>
    <w:p w14:paraId="496405D5" w14:textId="77777777" w:rsidR="00FB21FF" w:rsidRPr="00FB21FF" w:rsidRDefault="00FB21FF" w:rsidP="00FB21FF">
      <w:pPr>
        <w:pStyle w:val="32"/>
        <w:spacing w:after="0"/>
        <w:ind w:left="0" w:firstLine="708"/>
        <w:jc w:val="both"/>
        <w:rPr>
          <w:rFonts w:cs="Times New Roman"/>
          <w:sz w:val="28"/>
          <w:szCs w:val="28"/>
        </w:rPr>
      </w:pPr>
      <w:r w:rsidRPr="002B3C42">
        <w:rPr>
          <w:rFonts w:cs="Times New Roman"/>
          <w:sz w:val="28"/>
          <w:szCs w:val="28"/>
        </w:rPr>
        <w:t>За</w:t>
      </w:r>
      <w:r w:rsidRPr="0037259D">
        <w:rPr>
          <w:rFonts w:cs="Times New Roman"/>
          <w:i/>
          <w:sz w:val="28"/>
          <w:szCs w:val="28"/>
        </w:rPr>
        <w:t xml:space="preserve"> </w:t>
      </w:r>
      <w:r w:rsidRPr="002B3C42">
        <w:rPr>
          <w:rStyle w:val="34"/>
          <w:b w:val="0"/>
          <w:i w:val="0"/>
        </w:rPr>
        <w:t xml:space="preserve">рейтинговою шкалою </w:t>
      </w:r>
      <w:r w:rsidRPr="002B3C42">
        <w:rPr>
          <w:rStyle w:val="34"/>
          <w:b w:val="0"/>
          <w:i w:val="0"/>
          <w:lang w:val="en-US" w:bidi="en-US"/>
        </w:rPr>
        <w:t>ECTS</w:t>
      </w:r>
      <w:r w:rsidRPr="0037259D">
        <w:rPr>
          <w:rStyle w:val="33"/>
          <w:i/>
          <w:lang w:bidi="en-US"/>
        </w:rPr>
        <w:t xml:space="preserve"> </w:t>
      </w:r>
      <w:r w:rsidRPr="0037259D">
        <w:rPr>
          <w:rFonts w:cs="Times New Roman"/>
          <w:i/>
          <w:sz w:val="28"/>
          <w:szCs w:val="28"/>
        </w:rPr>
        <w:t>оцінюються</w:t>
      </w:r>
      <w:r w:rsidRPr="00FB21FF">
        <w:rPr>
          <w:rFonts w:cs="Times New Roman"/>
          <w:sz w:val="28"/>
          <w:szCs w:val="28"/>
        </w:rPr>
        <w:t xml:space="preserve">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1D4093BF" w14:textId="77777777" w:rsidR="00FB21FF" w:rsidRPr="00FB21FF" w:rsidRDefault="00FB21FF" w:rsidP="00FB21FF">
      <w:pPr>
        <w:pStyle w:val="32"/>
        <w:spacing w:after="0"/>
        <w:ind w:left="0"/>
        <w:jc w:val="both"/>
        <w:rPr>
          <w:rFonts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2"/>
        <w:gridCol w:w="4672"/>
      </w:tblGrid>
      <w:tr w:rsidR="00FB21FF" w:rsidRPr="00FB21FF" w14:paraId="611D9400" w14:textId="77777777" w:rsidTr="006A1B0B">
        <w:tc>
          <w:tcPr>
            <w:tcW w:w="2500" w:type="pct"/>
          </w:tcPr>
          <w:p w14:paraId="5170D848" w14:textId="77777777" w:rsidR="00FB21FF" w:rsidRPr="00FB21FF" w:rsidRDefault="00FB21FF" w:rsidP="006A1B0B">
            <w:pPr>
              <w:widowControl w:val="0"/>
              <w:spacing w:after="0" w:line="240" w:lineRule="auto"/>
              <w:jc w:val="center"/>
              <w:rPr>
                <w:rFonts w:ascii="Times New Roman" w:hAnsi="Times New Roman" w:cs="Times New Roman"/>
                <w:b/>
                <w:sz w:val="28"/>
                <w:szCs w:val="28"/>
              </w:rPr>
            </w:pPr>
            <w:r w:rsidRPr="00FB21FF">
              <w:rPr>
                <w:rFonts w:ascii="Times New Roman" w:hAnsi="Times New Roman" w:cs="Times New Roman"/>
                <w:b/>
                <w:sz w:val="28"/>
                <w:szCs w:val="28"/>
              </w:rPr>
              <w:t>Оцінка за шкалою ECTS</w:t>
            </w:r>
          </w:p>
        </w:tc>
        <w:tc>
          <w:tcPr>
            <w:tcW w:w="2500" w:type="pct"/>
          </w:tcPr>
          <w:p w14:paraId="71263073" w14:textId="77777777" w:rsidR="00FB21FF" w:rsidRPr="00FB21FF" w:rsidRDefault="00FB21FF" w:rsidP="006A1B0B">
            <w:pPr>
              <w:widowControl w:val="0"/>
              <w:spacing w:after="0" w:line="240" w:lineRule="auto"/>
              <w:jc w:val="center"/>
              <w:rPr>
                <w:rFonts w:ascii="Times New Roman" w:hAnsi="Times New Roman" w:cs="Times New Roman"/>
                <w:b/>
                <w:sz w:val="28"/>
                <w:szCs w:val="28"/>
              </w:rPr>
            </w:pPr>
            <w:r w:rsidRPr="00FB21FF">
              <w:rPr>
                <w:rFonts w:ascii="Times New Roman" w:hAnsi="Times New Roman" w:cs="Times New Roman"/>
                <w:b/>
                <w:sz w:val="28"/>
                <w:szCs w:val="28"/>
              </w:rPr>
              <w:t>Статистичний показник</w:t>
            </w:r>
          </w:p>
        </w:tc>
      </w:tr>
      <w:tr w:rsidR="00FB21FF" w:rsidRPr="00FB21FF" w14:paraId="3CE0D882" w14:textId="77777777" w:rsidTr="006A1B0B">
        <w:tc>
          <w:tcPr>
            <w:tcW w:w="2500" w:type="pct"/>
          </w:tcPr>
          <w:p w14:paraId="46C3B751"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А</w:t>
            </w:r>
          </w:p>
        </w:tc>
        <w:tc>
          <w:tcPr>
            <w:tcW w:w="2500" w:type="pct"/>
          </w:tcPr>
          <w:p w14:paraId="5D5C66CE"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Найкращі 10% здобувачів</w:t>
            </w:r>
          </w:p>
        </w:tc>
      </w:tr>
      <w:tr w:rsidR="00FB21FF" w:rsidRPr="00FB21FF" w14:paraId="0F51D53E" w14:textId="77777777" w:rsidTr="006A1B0B">
        <w:tc>
          <w:tcPr>
            <w:tcW w:w="2500" w:type="pct"/>
          </w:tcPr>
          <w:p w14:paraId="18DECDBE"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В</w:t>
            </w:r>
          </w:p>
        </w:tc>
        <w:tc>
          <w:tcPr>
            <w:tcW w:w="2500" w:type="pct"/>
          </w:tcPr>
          <w:p w14:paraId="3687B5AF"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Наступні 25% здобувачів</w:t>
            </w:r>
          </w:p>
        </w:tc>
      </w:tr>
      <w:tr w:rsidR="00FB21FF" w:rsidRPr="00FB21FF" w14:paraId="405EA3E7" w14:textId="77777777" w:rsidTr="006A1B0B">
        <w:tc>
          <w:tcPr>
            <w:tcW w:w="2500" w:type="pct"/>
          </w:tcPr>
          <w:p w14:paraId="516E56C2"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С</w:t>
            </w:r>
          </w:p>
        </w:tc>
        <w:tc>
          <w:tcPr>
            <w:tcW w:w="2500" w:type="pct"/>
          </w:tcPr>
          <w:p w14:paraId="110322E7"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Наступні 30% здобувачів</w:t>
            </w:r>
          </w:p>
        </w:tc>
      </w:tr>
      <w:tr w:rsidR="00FB21FF" w:rsidRPr="00FB21FF" w14:paraId="445D284C" w14:textId="77777777" w:rsidTr="006A1B0B">
        <w:tc>
          <w:tcPr>
            <w:tcW w:w="2500" w:type="pct"/>
          </w:tcPr>
          <w:p w14:paraId="09C2A04D"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D</w:t>
            </w:r>
          </w:p>
        </w:tc>
        <w:tc>
          <w:tcPr>
            <w:tcW w:w="2500" w:type="pct"/>
          </w:tcPr>
          <w:p w14:paraId="0A8C531D"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Наступні 25% здобувачів</w:t>
            </w:r>
          </w:p>
        </w:tc>
      </w:tr>
      <w:tr w:rsidR="00FB21FF" w:rsidRPr="00FB21FF" w14:paraId="53B1C5AA" w14:textId="77777777" w:rsidTr="006A1B0B">
        <w:tc>
          <w:tcPr>
            <w:tcW w:w="2500" w:type="pct"/>
          </w:tcPr>
          <w:p w14:paraId="44DFBE41"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Е</w:t>
            </w:r>
          </w:p>
        </w:tc>
        <w:tc>
          <w:tcPr>
            <w:tcW w:w="2500" w:type="pct"/>
          </w:tcPr>
          <w:p w14:paraId="5692AADD" w14:textId="77777777" w:rsidR="00FB21FF" w:rsidRPr="00FB21FF" w:rsidRDefault="00FB21FF" w:rsidP="006A1B0B">
            <w:pPr>
              <w:widowControl w:val="0"/>
              <w:spacing w:after="0" w:line="240" w:lineRule="auto"/>
              <w:jc w:val="center"/>
              <w:rPr>
                <w:rFonts w:ascii="Times New Roman" w:hAnsi="Times New Roman" w:cs="Times New Roman"/>
                <w:sz w:val="28"/>
                <w:szCs w:val="28"/>
              </w:rPr>
            </w:pPr>
            <w:r w:rsidRPr="00FB21FF">
              <w:rPr>
                <w:rFonts w:ascii="Times New Roman" w:hAnsi="Times New Roman" w:cs="Times New Roman"/>
                <w:sz w:val="28"/>
                <w:szCs w:val="28"/>
              </w:rPr>
              <w:t>Наступні 10% здобувачів</w:t>
            </w:r>
          </w:p>
        </w:tc>
      </w:tr>
    </w:tbl>
    <w:p w14:paraId="65F8DB61" w14:textId="77777777" w:rsidR="00FB21FF" w:rsidRPr="00FB21FF" w:rsidRDefault="00FB21FF" w:rsidP="00FB21FF">
      <w:pPr>
        <w:pStyle w:val="25"/>
        <w:ind w:firstLine="708"/>
        <w:jc w:val="both"/>
        <w:rPr>
          <w:rFonts w:cs="Times New Roman"/>
          <w:sz w:val="28"/>
          <w:szCs w:val="28"/>
        </w:rPr>
      </w:pPr>
    </w:p>
    <w:p w14:paraId="2134B2B5" w14:textId="497FCB0F" w:rsidR="00FB21FF" w:rsidRDefault="00FB21FF" w:rsidP="00FB21FF">
      <w:pPr>
        <w:widowControl w:val="0"/>
        <w:tabs>
          <w:tab w:val="left" w:pos="1101"/>
        </w:tabs>
        <w:spacing w:after="0" w:line="240" w:lineRule="auto"/>
        <w:jc w:val="both"/>
        <w:rPr>
          <w:rFonts w:ascii="Times New Roman" w:eastAsia="Times New Roman" w:hAnsi="Times New Roman" w:cs="Times New Roman"/>
          <w:b/>
          <w:sz w:val="28"/>
          <w:szCs w:val="28"/>
          <w:lang w:eastAsia="ru-RU" w:bidi="ru-RU"/>
        </w:rPr>
      </w:pPr>
      <w:r w:rsidRPr="00FB21FF">
        <w:rPr>
          <w:rFonts w:ascii="Times New Roman" w:hAnsi="Times New Roman" w:cs="Times New Roman"/>
          <w:sz w:val="28"/>
          <w:szCs w:val="28"/>
          <w:lang w:val="uk-UA"/>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FB21FF">
        <w:rPr>
          <w:rFonts w:ascii="Times New Roman" w:hAnsi="Times New Roman" w:cs="Times New Roman"/>
          <w:sz w:val="28"/>
          <w:szCs w:val="28"/>
        </w:rPr>
        <w:t xml:space="preserve">При конвертації з багатобальної шкали, як правило, межі оцінок </w:t>
      </w:r>
      <w:r w:rsidRPr="00FB21FF">
        <w:rPr>
          <w:rFonts w:ascii="Times New Roman" w:hAnsi="Times New Roman" w:cs="Times New Roman"/>
          <w:sz w:val="28"/>
          <w:szCs w:val="28"/>
          <w:lang w:bidi="en-US"/>
        </w:rPr>
        <w:t>«</w:t>
      </w:r>
      <w:r w:rsidRPr="00FB21FF">
        <w:rPr>
          <w:rFonts w:ascii="Times New Roman" w:hAnsi="Times New Roman" w:cs="Times New Roman"/>
          <w:sz w:val="28"/>
          <w:szCs w:val="28"/>
          <w:lang w:val="en-US" w:bidi="en-US"/>
        </w:rPr>
        <w:t>A</w:t>
      </w:r>
      <w:r w:rsidRPr="00FB21FF">
        <w:rPr>
          <w:rFonts w:ascii="Times New Roman" w:hAnsi="Times New Roman" w:cs="Times New Roman"/>
          <w:sz w:val="28"/>
          <w:szCs w:val="28"/>
          <w:lang w:bidi="en-US"/>
        </w:rPr>
        <w:t>», «</w:t>
      </w:r>
      <w:r w:rsidRPr="00FB21FF">
        <w:rPr>
          <w:rFonts w:ascii="Times New Roman" w:hAnsi="Times New Roman" w:cs="Times New Roman"/>
          <w:sz w:val="28"/>
          <w:szCs w:val="28"/>
          <w:lang w:val="en-US" w:bidi="en-US"/>
        </w:rPr>
        <w:t>B</w:t>
      </w:r>
      <w:r w:rsidRPr="00FB21FF">
        <w:rPr>
          <w:rFonts w:ascii="Times New Roman" w:hAnsi="Times New Roman" w:cs="Times New Roman"/>
          <w:sz w:val="28"/>
          <w:szCs w:val="28"/>
          <w:lang w:bidi="en-US"/>
        </w:rPr>
        <w:t>», «</w:t>
      </w:r>
      <w:r w:rsidRPr="00FB21FF">
        <w:rPr>
          <w:rFonts w:ascii="Times New Roman" w:hAnsi="Times New Roman" w:cs="Times New Roman"/>
          <w:sz w:val="28"/>
          <w:szCs w:val="28"/>
          <w:lang w:val="en-US" w:bidi="en-US"/>
        </w:rPr>
        <w:t>C</w:t>
      </w:r>
      <w:r w:rsidRPr="00FB21FF">
        <w:rPr>
          <w:rFonts w:ascii="Times New Roman" w:hAnsi="Times New Roman" w:cs="Times New Roman"/>
          <w:sz w:val="28"/>
          <w:szCs w:val="28"/>
          <w:lang w:bidi="en-US"/>
        </w:rPr>
        <w:t>», «</w:t>
      </w:r>
      <w:r w:rsidRPr="00FB21FF">
        <w:rPr>
          <w:rFonts w:ascii="Times New Roman" w:hAnsi="Times New Roman" w:cs="Times New Roman"/>
          <w:sz w:val="28"/>
          <w:szCs w:val="28"/>
          <w:lang w:val="en-US" w:bidi="en-US"/>
        </w:rPr>
        <w:t>D</w:t>
      </w:r>
      <w:r w:rsidRPr="00FB21FF">
        <w:rPr>
          <w:rFonts w:ascii="Times New Roman" w:hAnsi="Times New Roman" w:cs="Times New Roman"/>
          <w:sz w:val="28"/>
          <w:szCs w:val="28"/>
          <w:lang w:bidi="en-US"/>
        </w:rPr>
        <w:t>», «</w:t>
      </w:r>
      <w:r w:rsidRPr="00FB21FF">
        <w:rPr>
          <w:rFonts w:ascii="Times New Roman" w:hAnsi="Times New Roman" w:cs="Times New Roman"/>
          <w:sz w:val="28"/>
          <w:szCs w:val="28"/>
          <w:lang w:val="en-US" w:bidi="en-US"/>
        </w:rPr>
        <w:t>E</w:t>
      </w:r>
      <w:r w:rsidRPr="00FB21FF">
        <w:rPr>
          <w:rFonts w:ascii="Times New Roman" w:hAnsi="Times New Roman" w:cs="Times New Roman"/>
          <w:sz w:val="28"/>
          <w:szCs w:val="28"/>
          <w:lang w:bidi="en-US"/>
        </w:rPr>
        <w:t xml:space="preserve">» </w:t>
      </w:r>
      <w:r w:rsidRPr="00FB21FF">
        <w:rPr>
          <w:rFonts w:ascii="Times New Roman" w:hAnsi="Times New Roman" w:cs="Times New Roman"/>
          <w:sz w:val="28"/>
          <w:szCs w:val="28"/>
        </w:rPr>
        <w:t xml:space="preserve">не співпадають з межами оцінок «5», «4», «3» за традиційною шкалою. Оцінка «А» за шкалою ЄКТС не може дорівнювати оцінці «відмінно», а оцінка «В» - оцінці «добре» тощо. Здобувачі, які одержали оцінки </w:t>
      </w:r>
      <w:r w:rsidRPr="00FB21FF">
        <w:rPr>
          <w:rFonts w:ascii="Times New Roman" w:hAnsi="Times New Roman" w:cs="Times New Roman"/>
          <w:sz w:val="28"/>
          <w:szCs w:val="28"/>
          <w:lang w:bidi="en-US"/>
        </w:rPr>
        <w:t>«</w:t>
      </w:r>
      <w:r w:rsidRPr="00FB21FF">
        <w:rPr>
          <w:rFonts w:ascii="Times New Roman" w:hAnsi="Times New Roman" w:cs="Times New Roman"/>
          <w:sz w:val="28"/>
          <w:szCs w:val="28"/>
          <w:lang w:val="en-US" w:bidi="en-US"/>
        </w:rPr>
        <w:t>FX</w:t>
      </w:r>
      <w:r w:rsidRPr="00FB21FF">
        <w:rPr>
          <w:rFonts w:ascii="Times New Roman" w:hAnsi="Times New Roman" w:cs="Times New Roman"/>
          <w:sz w:val="28"/>
          <w:szCs w:val="28"/>
          <w:lang w:bidi="en-US"/>
        </w:rPr>
        <w:t xml:space="preserve">» </w:t>
      </w:r>
      <w:r w:rsidRPr="00FB21FF">
        <w:rPr>
          <w:rFonts w:ascii="Times New Roman" w:hAnsi="Times New Roman" w:cs="Times New Roman"/>
          <w:sz w:val="28"/>
          <w:szCs w:val="28"/>
        </w:rPr>
        <w:t xml:space="preserve">та </w:t>
      </w:r>
      <w:r w:rsidRPr="00FB21FF">
        <w:rPr>
          <w:rFonts w:ascii="Times New Roman" w:hAnsi="Times New Roman" w:cs="Times New Roman"/>
          <w:sz w:val="28"/>
          <w:szCs w:val="28"/>
          <w:lang w:bidi="en-US"/>
        </w:rPr>
        <w:t>«</w:t>
      </w:r>
      <w:r w:rsidRPr="00FB21FF">
        <w:rPr>
          <w:rFonts w:ascii="Times New Roman" w:hAnsi="Times New Roman" w:cs="Times New Roman"/>
          <w:sz w:val="28"/>
          <w:szCs w:val="28"/>
          <w:lang w:val="en-US" w:bidi="en-US"/>
        </w:rPr>
        <w:t>F</w:t>
      </w:r>
      <w:r w:rsidRPr="00FB21FF">
        <w:rPr>
          <w:rFonts w:ascii="Times New Roman" w:hAnsi="Times New Roman" w:cs="Times New Roman"/>
          <w:sz w:val="28"/>
          <w:szCs w:val="28"/>
          <w:lang w:bidi="en-US"/>
        </w:rPr>
        <w:t xml:space="preserve">» </w:t>
      </w:r>
      <w:r w:rsidRPr="00FB21FF">
        <w:rPr>
          <w:rFonts w:ascii="Times New Roman" w:hAnsi="Times New Roman" w:cs="Times New Roman"/>
          <w:sz w:val="28"/>
          <w:szCs w:val="28"/>
        </w:rPr>
        <w:t xml:space="preserve">(«2») не вносяться </w:t>
      </w:r>
      <w:proofErr w:type="gramStart"/>
      <w:r w:rsidRPr="00FB21FF">
        <w:rPr>
          <w:rFonts w:ascii="Times New Roman" w:hAnsi="Times New Roman" w:cs="Times New Roman"/>
          <w:sz w:val="28"/>
          <w:szCs w:val="28"/>
        </w:rPr>
        <w:t>до списку</w:t>
      </w:r>
      <w:proofErr w:type="gramEnd"/>
      <w:r w:rsidRPr="00FB21FF">
        <w:rPr>
          <w:rFonts w:ascii="Times New Roman" w:hAnsi="Times New Roman" w:cs="Times New Roman"/>
          <w:sz w:val="28"/>
          <w:szCs w:val="28"/>
        </w:rPr>
        <w:t xml:space="preserve"> здобувачів, що ранжуються. Такі здобувачі після перескладання автоматично отримують бал «Е». Оцінка </w:t>
      </w:r>
      <w:r w:rsidRPr="00FB21FF">
        <w:rPr>
          <w:rFonts w:ascii="Times New Roman" w:hAnsi="Times New Roman" w:cs="Times New Roman"/>
          <w:sz w:val="28"/>
          <w:szCs w:val="28"/>
          <w:lang w:bidi="en-US"/>
        </w:rPr>
        <w:lastRenderedPageBreak/>
        <w:t>«</w:t>
      </w:r>
      <w:r w:rsidRPr="00FB21FF">
        <w:rPr>
          <w:rFonts w:ascii="Times New Roman" w:hAnsi="Times New Roman" w:cs="Times New Roman"/>
          <w:sz w:val="28"/>
          <w:szCs w:val="28"/>
          <w:lang w:val="en-US" w:bidi="en-US"/>
        </w:rPr>
        <w:t>FX</w:t>
      </w:r>
      <w:r w:rsidRPr="00FB21FF">
        <w:rPr>
          <w:rFonts w:ascii="Times New Roman" w:hAnsi="Times New Roman" w:cs="Times New Roman"/>
          <w:sz w:val="28"/>
          <w:szCs w:val="28"/>
          <w:lang w:bidi="en-US"/>
        </w:rPr>
        <w:t xml:space="preserve">» </w:t>
      </w:r>
      <w:r w:rsidRPr="00FB21FF">
        <w:rPr>
          <w:rFonts w:ascii="Times New Roman" w:hAnsi="Times New Roman" w:cs="Times New Roman"/>
          <w:sz w:val="28"/>
          <w:szCs w:val="28"/>
        </w:rPr>
        <w:t xml:space="preserve">виставляється здобувачам, які набрали мінімальну кількість балів за поточну навчальну діяльність, але яким не зарахований підсумковий контроль. Оцінка </w:t>
      </w:r>
      <w:r w:rsidRPr="00FB21FF">
        <w:rPr>
          <w:rFonts w:ascii="Times New Roman" w:hAnsi="Times New Roman" w:cs="Times New Roman"/>
          <w:sz w:val="28"/>
          <w:szCs w:val="28"/>
          <w:lang w:bidi="en-US"/>
        </w:rPr>
        <w:t>«</w:t>
      </w:r>
      <w:r w:rsidRPr="00FB21FF">
        <w:rPr>
          <w:rFonts w:ascii="Times New Roman" w:hAnsi="Times New Roman" w:cs="Times New Roman"/>
          <w:sz w:val="28"/>
          <w:szCs w:val="28"/>
          <w:lang w:val="en-US" w:bidi="en-US"/>
        </w:rPr>
        <w:t>F</w:t>
      </w:r>
      <w:r w:rsidRPr="00FB21FF">
        <w:rPr>
          <w:rFonts w:ascii="Times New Roman" w:hAnsi="Times New Roman" w:cs="Times New Roman"/>
          <w:sz w:val="28"/>
          <w:szCs w:val="28"/>
          <w:lang w:bidi="en-US"/>
        </w:rPr>
        <w:t xml:space="preserve">» </w:t>
      </w:r>
      <w:r w:rsidRPr="00FB21FF">
        <w:rPr>
          <w:rFonts w:ascii="Times New Roman" w:hAnsi="Times New Roman" w:cs="Times New Roman"/>
          <w:sz w:val="28"/>
          <w:szCs w:val="28"/>
        </w:rPr>
        <w:t>виставляється студентам, які відвідали усі аудиторні заняття з навчальної дисципліни, але не набрали середнього балу (3,00) за поточну навчальну діяльність і не допущені до підсумкового контролю</w:t>
      </w:r>
      <w:r w:rsidR="00C417A8">
        <w:rPr>
          <w:rFonts w:ascii="Times New Roman" w:hAnsi="Times New Roman" w:cs="Times New Roman"/>
          <w:sz w:val="28"/>
          <w:szCs w:val="28"/>
        </w:rPr>
        <w:t>.</w:t>
      </w:r>
      <w:r w:rsidRPr="00FB21FF">
        <w:rPr>
          <w:rFonts w:ascii="Times New Roman" w:eastAsia="Times New Roman" w:hAnsi="Times New Roman" w:cs="Times New Roman"/>
          <w:b/>
          <w:sz w:val="28"/>
          <w:szCs w:val="28"/>
          <w:lang w:eastAsia="ru-RU" w:bidi="ru-RU"/>
        </w:rPr>
        <w:t xml:space="preserve"> </w:t>
      </w:r>
    </w:p>
    <w:p w14:paraId="108C2AD6" w14:textId="77777777" w:rsidR="00FB21FF" w:rsidRDefault="00FB21FF" w:rsidP="00FB21FF">
      <w:pPr>
        <w:widowControl w:val="0"/>
        <w:tabs>
          <w:tab w:val="left" w:pos="1101"/>
        </w:tabs>
        <w:spacing w:after="0" w:line="240" w:lineRule="auto"/>
        <w:jc w:val="center"/>
        <w:rPr>
          <w:rFonts w:ascii="Times New Roman" w:eastAsia="Times New Roman" w:hAnsi="Times New Roman" w:cs="Times New Roman"/>
          <w:b/>
          <w:sz w:val="28"/>
          <w:szCs w:val="28"/>
          <w:lang w:eastAsia="ru-RU" w:bidi="ru-RU"/>
        </w:rPr>
      </w:pPr>
    </w:p>
    <w:p w14:paraId="2E584828" w14:textId="0CF3F125" w:rsidR="002C780C" w:rsidRDefault="002C780C" w:rsidP="00FB21FF">
      <w:pPr>
        <w:widowControl w:val="0"/>
        <w:tabs>
          <w:tab w:val="left" w:pos="1101"/>
        </w:tabs>
        <w:spacing w:after="0" w:line="240" w:lineRule="auto"/>
        <w:jc w:val="center"/>
        <w:rPr>
          <w:rFonts w:ascii="Times New Roman" w:eastAsia="Times New Roman" w:hAnsi="Times New Roman" w:cs="Times New Roman"/>
          <w:b/>
          <w:sz w:val="28"/>
          <w:szCs w:val="28"/>
          <w:lang w:eastAsia="ru-RU" w:bidi="ru-RU"/>
        </w:rPr>
      </w:pPr>
      <w:r w:rsidRPr="00FB21FF">
        <w:rPr>
          <w:rFonts w:ascii="Times New Roman" w:eastAsia="Times New Roman" w:hAnsi="Times New Roman" w:cs="Times New Roman"/>
          <w:b/>
          <w:sz w:val="28"/>
          <w:szCs w:val="28"/>
          <w:lang w:eastAsia="ru-RU" w:bidi="ru-RU"/>
        </w:rPr>
        <w:t xml:space="preserve">10. </w:t>
      </w:r>
      <w:r w:rsidR="00C417A8" w:rsidRPr="00FB21FF">
        <w:rPr>
          <w:rFonts w:ascii="Times New Roman" w:eastAsia="Times New Roman" w:hAnsi="Times New Roman" w:cs="Times New Roman"/>
          <w:b/>
          <w:sz w:val="28"/>
          <w:szCs w:val="28"/>
          <w:lang w:eastAsia="ru-RU" w:bidi="ru-RU"/>
        </w:rPr>
        <w:t>МЕТОДИЧНЕ ЗАБЕЗПЕЧЕННЯ</w:t>
      </w:r>
    </w:p>
    <w:p w14:paraId="3B45ECE9" w14:textId="77777777" w:rsidR="00C417A8" w:rsidRPr="00FB21FF" w:rsidRDefault="00C417A8" w:rsidP="00FB21FF">
      <w:pPr>
        <w:widowControl w:val="0"/>
        <w:tabs>
          <w:tab w:val="left" w:pos="1101"/>
        </w:tabs>
        <w:spacing w:after="0" w:line="240" w:lineRule="auto"/>
        <w:jc w:val="center"/>
        <w:rPr>
          <w:rFonts w:ascii="Times New Roman" w:eastAsia="Times New Roman" w:hAnsi="Times New Roman" w:cs="Times New Roman"/>
          <w:b/>
          <w:sz w:val="28"/>
          <w:szCs w:val="28"/>
        </w:rPr>
      </w:pPr>
    </w:p>
    <w:p w14:paraId="0BD4E6AC" w14:textId="77777777" w:rsidR="002C780C" w:rsidRPr="00FB21FF" w:rsidRDefault="002C780C" w:rsidP="002C780C">
      <w:pPr>
        <w:widowControl w:val="0"/>
        <w:numPr>
          <w:ilvl w:val="0"/>
          <w:numId w:val="4"/>
        </w:numPr>
        <w:spacing w:after="0" w:line="240" w:lineRule="auto"/>
        <w:contextualSpacing/>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Робоча програма навчальної дисципліни</w:t>
      </w:r>
    </w:p>
    <w:p w14:paraId="01A21A8C" w14:textId="77777777" w:rsidR="002C780C" w:rsidRPr="00FB21FF" w:rsidRDefault="002C780C" w:rsidP="002C780C">
      <w:pPr>
        <w:widowControl w:val="0"/>
        <w:numPr>
          <w:ilvl w:val="0"/>
          <w:numId w:val="4"/>
        </w:numPr>
        <w:spacing w:after="0" w:line="240" w:lineRule="auto"/>
        <w:contextualSpacing/>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Силабус</w:t>
      </w:r>
    </w:p>
    <w:p w14:paraId="42E119F7" w14:textId="77777777" w:rsidR="002C780C" w:rsidRPr="00FB21FF" w:rsidRDefault="002C780C" w:rsidP="002C780C">
      <w:pPr>
        <w:widowControl w:val="0"/>
        <w:numPr>
          <w:ilvl w:val="0"/>
          <w:numId w:val="4"/>
        </w:numPr>
        <w:spacing w:after="0" w:line="240" w:lineRule="auto"/>
        <w:ind w:right="-143"/>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 xml:space="preserve">Методичні розробки до практичних занять </w:t>
      </w:r>
    </w:p>
    <w:p w14:paraId="50ADFFE8" w14:textId="77777777" w:rsidR="002C780C" w:rsidRPr="00FB21FF" w:rsidRDefault="002C780C" w:rsidP="002C780C">
      <w:pPr>
        <w:widowControl w:val="0"/>
        <w:numPr>
          <w:ilvl w:val="0"/>
          <w:numId w:val="4"/>
        </w:numPr>
        <w:spacing w:after="0" w:line="240" w:lineRule="auto"/>
        <w:ind w:right="-143"/>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Методичні рекомендації до самостійної роботи здобувачів вищої освіти</w:t>
      </w:r>
    </w:p>
    <w:p w14:paraId="3E3F5128" w14:textId="77777777" w:rsidR="002C780C" w:rsidRPr="00FB21FF" w:rsidRDefault="002C780C" w:rsidP="002C780C">
      <w:pPr>
        <w:widowControl w:val="0"/>
        <w:numPr>
          <w:ilvl w:val="0"/>
          <w:numId w:val="4"/>
        </w:numPr>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Мультимедійні презентації</w:t>
      </w:r>
    </w:p>
    <w:p w14:paraId="1E193843" w14:textId="77777777" w:rsidR="002C780C" w:rsidRPr="00FB21FF" w:rsidRDefault="002C780C" w:rsidP="002C780C">
      <w:pPr>
        <w:widowControl w:val="0"/>
        <w:numPr>
          <w:ilvl w:val="0"/>
          <w:numId w:val="4"/>
        </w:numPr>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Ситуаційні клінічні завдання</w:t>
      </w:r>
    </w:p>
    <w:p w14:paraId="489015D1" w14:textId="77777777" w:rsidR="002C780C" w:rsidRPr="00FB21FF" w:rsidRDefault="002C780C" w:rsidP="002C780C">
      <w:pPr>
        <w:widowControl w:val="0"/>
        <w:numPr>
          <w:ilvl w:val="0"/>
          <w:numId w:val="4"/>
        </w:numPr>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Сценарії рольових ігор (за необхідністю)</w:t>
      </w:r>
    </w:p>
    <w:p w14:paraId="5AA1C499" w14:textId="5E6946FA" w:rsidR="002C780C" w:rsidRDefault="002C780C" w:rsidP="002C780C">
      <w:pPr>
        <w:widowControl w:val="0"/>
        <w:numPr>
          <w:ilvl w:val="0"/>
          <w:numId w:val="4"/>
        </w:numPr>
        <w:spacing w:after="0" w:line="240" w:lineRule="auto"/>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Електронний банк тестових завдань за підрозділами з дисципліни</w:t>
      </w:r>
    </w:p>
    <w:p w14:paraId="07D4D883" w14:textId="77777777" w:rsidR="00FD5E96" w:rsidRPr="00FB21FF" w:rsidRDefault="00FD5E96" w:rsidP="002C780C">
      <w:pPr>
        <w:widowControl w:val="0"/>
        <w:numPr>
          <w:ilvl w:val="0"/>
          <w:numId w:val="4"/>
        </w:numPr>
        <w:spacing w:after="0" w:line="240" w:lineRule="auto"/>
        <w:jc w:val="both"/>
        <w:rPr>
          <w:rFonts w:ascii="Times New Roman" w:eastAsia="Calibri" w:hAnsi="Times New Roman" w:cs="Times New Roman"/>
          <w:sz w:val="28"/>
          <w:szCs w:val="28"/>
          <w:lang w:val="uk-UA" w:eastAsia="ru-RU"/>
        </w:rPr>
      </w:pPr>
    </w:p>
    <w:p w14:paraId="0AFFFAFA" w14:textId="7DCF1B40" w:rsidR="002C780C" w:rsidRDefault="002C780C" w:rsidP="002C780C">
      <w:pPr>
        <w:widowControl w:val="0"/>
        <w:spacing w:after="0" w:line="240" w:lineRule="auto"/>
        <w:jc w:val="center"/>
        <w:rPr>
          <w:rFonts w:ascii="Times New Roman" w:eastAsia="Times New Roman" w:hAnsi="Times New Roman" w:cs="Times New Roman"/>
          <w:b/>
          <w:sz w:val="28"/>
          <w:szCs w:val="28"/>
          <w:lang w:val="uk-UA" w:eastAsia="ru-RU" w:bidi="ru-RU"/>
        </w:rPr>
      </w:pPr>
      <w:r w:rsidRPr="00FB21FF">
        <w:rPr>
          <w:rFonts w:ascii="Times New Roman" w:eastAsia="Calibri" w:hAnsi="Times New Roman" w:cs="Times New Roman"/>
          <w:b/>
          <w:sz w:val="28"/>
          <w:szCs w:val="28"/>
          <w:lang w:val="uk-UA" w:eastAsia="ru-RU"/>
        </w:rPr>
        <w:t xml:space="preserve">11. </w:t>
      </w:r>
      <w:r w:rsidR="00FD5E96" w:rsidRPr="00FB21FF">
        <w:rPr>
          <w:rFonts w:ascii="Times New Roman" w:eastAsia="Calibri" w:hAnsi="Times New Roman" w:cs="Times New Roman"/>
          <w:b/>
          <w:sz w:val="28"/>
          <w:szCs w:val="28"/>
          <w:lang w:val="uk-UA" w:eastAsia="ru-RU" w:bidi="ru-RU"/>
        </w:rPr>
        <w:t xml:space="preserve">ПИТАННЯ ДЛЯ </w:t>
      </w:r>
      <w:r w:rsidR="00FD5E96" w:rsidRPr="00FB21FF">
        <w:rPr>
          <w:rFonts w:ascii="Times New Roman" w:eastAsia="Times New Roman" w:hAnsi="Times New Roman" w:cs="Times New Roman"/>
          <w:b/>
          <w:sz w:val="28"/>
          <w:szCs w:val="28"/>
          <w:lang w:val="uk-UA" w:eastAsia="uk-UA" w:bidi="uk-UA"/>
        </w:rPr>
        <w:t xml:space="preserve">ПІДГОТОВКИ </w:t>
      </w:r>
      <w:r w:rsidR="00FD5E96" w:rsidRPr="00FB21FF">
        <w:rPr>
          <w:rFonts w:ascii="Times New Roman" w:eastAsia="Times New Roman" w:hAnsi="Times New Roman" w:cs="Times New Roman"/>
          <w:b/>
          <w:sz w:val="28"/>
          <w:szCs w:val="28"/>
          <w:lang w:val="uk-UA" w:eastAsia="ru-RU" w:bidi="ru-RU"/>
        </w:rPr>
        <w:t xml:space="preserve">ДО </w:t>
      </w:r>
      <w:r w:rsidR="00FD5E96" w:rsidRPr="00FB21FF">
        <w:rPr>
          <w:rFonts w:ascii="Times New Roman" w:eastAsia="Times New Roman" w:hAnsi="Times New Roman" w:cs="Times New Roman"/>
          <w:b/>
          <w:sz w:val="28"/>
          <w:szCs w:val="28"/>
          <w:lang w:val="uk-UA" w:eastAsia="uk-UA" w:bidi="uk-UA"/>
        </w:rPr>
        <w:t xml:space="preserve">ПІДСУМКОВОГО </w:t>
      </w:r>
      <w:r w:rsidR="00FD5E96" w:rsidRPr="00FB21FF">
        <w:rPr>
          <w:rFonts w:ascii="Times New Roman" w:eastAsia="Times New Roman" w:hAnsi="Times New Roman" w:cs="Times New Roman"/>
          <w:b/>
          <w:sz w:val="28"/>
          <w:szCs w:val="28"/>
          <w:lang w:val="uk-UA" w:eastAsia="ru-RU" w:bidi="ru-RU"/>
        </w:rPr>
        <w:t>КОНТРОЛЮ</w:t>
      </w:r>
    </w:p>
    <w:p w14:paraId="62037CC0" w14:textId="77777777" w:rsidR="00FD5E96" w:rsidRPr="00FB21FF" w:rsidRDefault="00FD5E96" w:rsidP="002C780C">
      <w:pPr>
        <w:widowControl w:val="0"/>
        <w:spacing w:after="0" w:line="240" w:lineRule="auto"/>
        <w:jc w:val="center"/>
        <w:rPr>
          <w:rFonts w:ascii="Times New Roman" w:eastAsia="Times New Roman" w:hAnsi="Times New Roman" w:cs="Times New Roman"/>
          <w:b/>
          <w:sz w:val="28"/>
          <w:szCs w:val="28"/>
          <w:lang w:val="uk-UA" w:eastAsia="ru-RU" w:bidi="ru-RU"/>
        </w:rPr>
      </w:pPr>
    </w:p>
    <w:p w14:paraId="194BF0AF"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 Зубні відкладення. Механізм утворення, структура, фізичні властивості, хімічний склад. Методи видалення зубного нальоту.</w:t>
      </w:r>
    </w:p>
    <w:p w14:paraId="115D3554"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 xml:space="preserve">2. Клінічні та додаткові методи обстеження хворих в терапевтичній стоматології. </w:t>
      </w:r>
    </w:p>
    <w:p w14:paraId="3FD3A37E"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3. Карієс в стадії плями. Клініка, діагностика, диференційна діагностика, лікування. Профілактика</w:t>
      </w:r>
    </w:p>
    <w:p w14:paraId="3533F9A8"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4. Поверхневий карієс. Клініка, діагностика, диференційна діагностика, лікування. Профілактика</w:t>
      </w:r>
    </w:p>
    <w:p w14:paraId="25FD768D"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5. Середній карієс. Клініка, діагностика, диференційна діагностика, лікування. Профілактика</w:t>
      </w:r>
    </w:p>
    <w:p w14:paraId="07B9D4DF"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6. Глибокий карієс. Клініка, діагностика, диференційна діагностика, лікування. Профілактика</w:t>
      </w:r>
    </w:p>
    <w:p w14:paraId="7F2813B9"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7. Гігієна порожнини рота. Гігієнічні індекси та їх значення.</w:t>
      </w:r>
    </w:p>
    <w:p w14:paraId="3F89A08F"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8. Класифікація пульпітів. Клінічні і додаткові методи діагностики.</w:t>
      </w:r>
    </w:p>
    <w:p w14:paraId="1DE16DA3"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9. Хірургічний метод лікування пульпітів. Показання, техніка проведення.</w:t>
      </w:r>
    </w:p>
    <w:p w14:paraId="6C37B7F7"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10. Односеансний метод лікування пульпіту. Показання, техніка проведення.</w:t>
      </w:r>
    </w:p>
    <w:p w14:paraId="30996FF3"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11. Періодонтит. Класифікація. Клінічні і додаткові методи діагностики.</w:t>
      </w:r>
    </w:p>
    <w:p w14:paraId="09688271"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12. Основні принципи лікування гострого періодонтиту. Невідкладна допомога.</w:t>
      </w:r>
    </w:p>
    <w:p w14:paraId="0960CF45"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13. Основні принципи лікування хронічного періодонтиту. Медикаментозні засоби.</w:t>
      </w:r>
    </w:p>
    <w:p w14:paraId="61FC2F9B"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14. Методи оцінки стану періапікальних тканин. Ренгендіагностика періодонтитів.</w:t>
      </w:r>
    </w:p>
    <w:p w14:paraId="22BB273A"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15. Методи розширення важкопрохідних кореневих каналів. Інструменти та засоби.</w:t>
      </w:r>
    </w:p>
    <w:p w14:paraId="00DC8E5A"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lastRenderedPageBreak/>
        <w:t xml:space="preserve">16. Медикаментозна обробка каріозних порожнин та кореневих каналів. Засоби. </w:t>
      </w:r>
    </w:p>
    <w:p w14:paraId="284DC19A"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17. Методи пломбування кореневих каналів. Вибір методу. Методики проведення.</w:t>
      </w:r>
    </w:p>
    <w:p w14:paraId="4A08FF8C" w14:textId="77777777" w:rsidR="002C780C" w:rsidRPr="00FB21FF" w:rsidRDefault="002C780C" w:rsidP="002C780C">
      <w:pPr>
        <w:spacing w:after="0" w:line="240" w:lineRule="auto"/>
        <w:rPr>
          <w:rFonts w:ascii="Times New Roman" w:eastAsia="Calibri" w:hAnsi="Times New Roman" w:cs="Times New Roman"/>
          <w:color w:val="000000"/>
          <w:sz w:val="28"/>
          <w:szCs w:val="28"/>
          <w:lang w:val="uk-UA" w:eastAsia="ru-RU"/>
        </w:rPr>
      </w:pPr>
      <w:r w:rsidRPr="00FB21FF">
        <w:rPr>
          <w:rFonts w:ascii="Times New Roman" w:eastAsia="Calibri" w:hAnsi="Times New Roman" w:cs="Times New Roman"/>
          <w:color w:val="000000"/>
          <w:sz w:val="28"/>
          <w:szCs w:val="28"/>
          <w:lang w:val="uk-UA" w:eastAsia="ru-RU"/>
        </w:rPr>
        <w:t>18. Облікова та звітна документація на терапевтичному прийомі.</w:t>
      </w:r>
    </w:p>
    <w:p w14:paraId="56407197"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19. Клінічні та додаткові методи обстеження хворих з патологією тканин пародонта.</w:t>
      </w:r>
    </w:p>
    <w:p w14:paraId="01529A35"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 xml:space="preserve">20. Індексна оцінка стану тканин пародонта: гігієнічні індекси – Федорова-Володкіної та </w:t>
      </w:r>
      <w:r w:rsidRPr="00FB21FF">
        <w:rPr>
          <w:rFonts w:ascii="Times New Roman" w:eastAsia="Calibri" w:hAnsi="Times New Roman" w:cs="Times New Roman"/>
          <w:sz w:val="28"/>
          <w:szCs w:val="28"/>
          <w:lang w:val="en-US" w:eastAsia="ru-RU"/>
        </w:rPr>
        <w:t>Green</w:t>
      </w:r>
      <w:r w:rsidRPr="00FB21FF">
        <w:rPr>
          <w:rFonts w:ascii="Times New Roman" w:eastAsia="Calibri" w:hAnsi="Times New Roman" w:cs="Times New Roman"/>
          <w:sz w:val="28"/>
          <w:szCs w:val="28"/>
          <w:lang w:val="uk-UA" w:eastAsia="ru-RU"/>
        </w:rPr>
        <w:t>-</w:t>
      </w:r>
      <w:r w:rsidRPr="00FB21FF">
        <w:rPr>
          <w:rFonts w:ascii="Times New Roman" w:eastAsia="Calibri" w:hAnsi="Times New Roman" w:cs="Times New Roman"/>
          <w:sz w:val="28"/>
          <w:szCs w:val="28"/>
          <w:lang w:val="en-US" w:eastAsia="ru-RU"/>
        </w:rPr>
        <w:t>Vermillion</w:t>
      </w:r>
      <w:r w:rsidRPr="00FB21FF">
        <w:rPr>
          <w:rFonts w:ascii="Times New Roman" w:eastAsia="Calibri" w:hAnsi="Times New Roman" w:cs="Times New Roman"/>
          <w:sz w:val="28"/>
          <w:szCs w:val="28"/>
          <w:lang w:val="uk-UA" w:eastAsia="ru-RU"/>
        </w:rPr>
        <w:t xml:space="preserve">, проба Шиллера-Писарєва, індекс РМА, індекс </w:t>
      </w:r>
      <w:r w:rsidRPr="00FB21FF">
        <w:rPr>
          <w:rFonts w:ascii="Times New Roman" w:eastAsia="Calibri" w:hAnsi="Times New Roman" w:cs="Times New Roman"/>
          <w:sz w:val="28"/>
          <w:szCs w:val="28"/>
          <w:lang w:val="en-US" w:eastAsia="ru-RU"/>
        </w:rPr>
        <w:t>CPITN</w:t>
      </w:r>
      <w:r w:rsidRPr="00FB21FF">
        <w:rPr>
          <w:rFonts w:ascii="Times New Roman" w:eastAsia="Calibri" w:hAnsi="Times New Roman" w:cs="Times New Roman"/>
          <w:sz w:val="28"/>
          <w:szCs w:val="28"/>
          <w:lang w:val="uk-UA" w:eastAsia="ru-RU"/>
        </w:rPr>
        <w:t>.</w:t>
      </w:r>
    </w:p>
    <w:p w14:paraId="58F28964"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21. Місцеве лікування захворювань пародонту. Терапевтичні місцеві втручання. Види, медикаментозні засоби.</w:t>
      </w:r>
    </w:p>
    <w:p w14:paraId="6B8DACA0"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22. Фізіотерапевтичні методи в діагностиці та лікуванні захворювань пародонту.</w:t>
      </w:r>
    </w:p>
    <w:p w14:paraId="35245FA0"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r w:rsidRPr="00FB21FF">
        <w:rPr>
          <w:rFonts w:ascii="Times New Roman" w:eastAsia="Calibri" w:hAnsi="Times New Roman" w:cs="Times New Roman"/>
          <w:bCs/>
          <w:sz w:val="28"/>
          <w:szCs w:val="28"/>
          <w:lang w:val="uk-UA" w:eastAsia="ru-RU"/>
        </w:rPr>
        <w:t xml:space="preserve">23. </w:t>
      </w:r>
      <w:r w:rsidRPr="00FB21FF">
        <w:rPr>
          <w:rFonts w:ascii="Times New Roman" w:eastAsia="Calibri" w:hAnsi="Times New Roman" w:cs="Times New Roman"/>
          <w:sz w:val="28"/>
          <w:szCs w:val="28"/>
          <w:lang w:val="uk-UA" w:eastAsia="ru-RU"/>
        </w:rPr>
        <w:t>Місцеве лікування захворювань слизової оболонки порожнини рота. Терапевтичні місцеві втручання. Види, медикаментозні засоби.</w:t>
      </w:r>
    </w:p>
    <w:p w14:paraId="4F754D5F" w14:textId="77777777" w:rsidR="002C780C" w:rsidRPr="00FB21FF" w:rsidRDefault="002C780C" w:rsidP="002C780C">
      <w:pPr>
        <w:widowControl w:val="0"/>
        <w:spacing w:after="0" w:line="240" w:lineRule="auto"/>
        <w:jc w:val="both"/>
        <w:rPr>
          <w:rFonts w:ascii="Times New Roman" w:eastAsia="Calibri" w:hAnsi="Times New Roman" w:cs="Times New Roman"/>
          <w:bCs/>
          <w:sz w:val="28"/>
          <w:szCs w:val="28"/>
          <w:lang w:val="uk-UA" w:eastAsia="ru-RU"/>
        </w:rPr>
      </w:pPr>
    </w:p>
    <w:p w14:paraId="2AD5CC79" w14:textId="3C0E9CC5" w:rsidR="002C780C" w:rsidRDefault="002C780C" w:rsidP="00FB21FF">
      <w:pPr>
        <w:spacing w:after="0" w:line="240" w:lineRule="auto"/>
        <w:jc w:val="center"/>
        <w:rPr>
          <w:rFonts w:ascii="Times New Roman" w:eastAsia="Calibri" w:hAnsi="Times New Roman" w:cs="Times New Roman"/>
          <w:b/>
          <w:sz w:val="24"/>
          <w:szCs w:val="24"/>
          <w:lang w:val="uk-UA" w:eastAsia="ru-RU"/>
        </w:rPr>
      </w:pPr>
      <w:r w:rsidRPr="00FB21FF">
        <w:rPr>
          <w:rFonts w:ascii="Times New Roman" w:eastAsia="Calibri" w:hAnsi="Times New Roman" w:cs="Times New Roman"/>
          <w:b/>
          <w:sz w:val="24"/>
          <w:szCs w:val="24"/>
          <w:lang w:val="uk-UA" w:eastAsia="ru-RU"/>
        </w:rPr>
        <w:t>ПЕРЕЛІК</w:t>
      </w:r>
      <w:r w:rsidR="00FB21FF" w:rsidRPr="00FB21FF">
        <w:rPr>
          <w:rFonts w:ascii="Times New Roman" w:eastAsia="Calibri" w:hAnsi="Times New Roman" w:cs="Times New Roman"/>
          <w:b/>
          <w:sz w:val="24"/>
          <w:szCs w:val="24"/>
          <w:lang w:val="uk-UA" w:eastAsia="ru-RU"/>
        </w:rPr>
        <w:t xml:space="preserve"> </w:t>
      </w:r>
      <w:r w:rsidRPr="00FB21FF">
        <w:rPr>
          <w:rFonts w:ascii="Times New Roman" w:eastAsia="Calibri" w:hAnsi="Times New Roman" w:cs="Times New Roman"/>
          <w:b/>
          <w:sz w:val="24"/>
          <w:szCs w:val="24"/>
          <w:lang w:val="uk-UA" w:eastAsia="ru-RU"/>
        </w:rPr>
        <w:t>ПРА</w:t>
      </w:r>
      <w:r w:rsidR="00FB21FF" w:rsidRPr="00FB21FF">
        <w:rPr>
          <w:rFonts w:ascii="Times New Roman" w:eastAsia="Calibri" w:hAnsi="Times New Roman" w:cs="Times New Roman"/>
          <w:b/>
          <w:sz w:val="24"/>
          <w:szCs w:val="24"/>
          <w:lang w:val="uk-UA" w:eastAsia="ru-RU"/>
        </w:rPr>
        <w:t>КТИЧНИХ НАВИЧОК</w:t>
      </w:r>
    </w:p>
    <w:p w14:paraId="17A10B09" w14:textId="77777777" w:rsidR="00FD5E96" w:rsidRPr="00FB21FF" w:rsidRDefault="00FD5E96" w:rsidP="00FB21FF">
      <w:pPr>
        <w:spacing w:after="0" w:line="240" w:lineRule="auto"/>
        <w:jc w:val="center"/>
        <w:rPr>
          <w:rFonts w:ascii="Times New Roman" w:eastAsia="Calibri" w:hAnsi="Times New Roman" w:cs="Times New Roman"/>
          <w:b/>
          <w:sz w:val="24"/>
          <w:szCs w:val="24"/>
          <w:lang w:val="uk-UA" w:eastAsia="ru-RU"/>
        </w:rPr>
      </w:pPr>
    </w:p>
    <w:p w14:paraId="6712001E" w14:textId="77777777" w:rsidR="002C780C" w:rsidRPr="00FB21FF" w:rsidRDefault="002C780C" w:rsidP="00FB21FF">
      <w:pPr>
        <w:numPr>
          <w:ilvl w:val="0"/>
          <w:numId w:val="15"/>
        </w:numPr>
        <w:tabs>
          <w:tab w:val="clear" w:pos="717"/>
          <w:tab w:val="num" w:pos="0"/>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Проведення електроодонтодіагностики.</w:t>
      </w:r>
    </w:p>
    <w:p w14:paraId="389B67A6" w14:textId="77777777" w:rsidR="002C780C" w:rsidRPr="00FB21FF" w:rsidRDefault="002C780C" w:rsidP="00FB21FF">
      <w:pPr>
        <w:numPr>
          <w:ilvl w:val="0"/>
          <w:numId w:val="15"/>
        </w:numPr>
        <w:tabs>
          <w:tab w:val="clear" w:pos="717"/>
          <w:tab w:val="num" w:pos="0"/>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Накладання ізолюючої прокладки.</w:t>
      </w:r>
    </w:p>
    <w:p w14:paraId="3CE42299" w14:textId="77777777" w:rsidR="002C780C" w:rsidRPr="00FB21FF" w:rsidRDefault="002C780C" w:rsidP="00FB21FF">
      <w:pPr>
        <w:numPr>
          <w:ilvl w:val="0"/>
          <w:numId w:val="15"/>
        </w:numPr>
        <w:tabs>
          <w:tab w:val="clear" w:pos="717"/>
          <w:tab w:val="num" w:pos="0"/>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eastAsia="Calibri" w:hAnsi="Times New Roman" w:cs="Times New Roman"/>
          <w:sz w:val="28"/>
          <w:szCs w:val="28"/>
          <w:lang w:val="uk-UA" w:eastAsia="ru-RU"/>
        </w:rPr>
        <w:t>Проведення диференційної діагностики декубітальної виразки.</w:t>
      </w:r>
    </w:p>
    <w:p w14:paraId="17101283" w14:textId="77777777" w:rsidR="002C780C" w:rsidRPr="00FB21FF" w:rsidRDefault="002C780C" w:rsidP="00FB21FF">
      <w:pPr>
        <w:numPr>
          <w:ilvl w:val="0"/>
          <w:numId w:val="15"/>
        </w:numPr>
        <w:tabs>
          <w:tab w:val="clear" w:pos="717"/>
          <w:tab w:val="num" w:pos="0"/>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Діагностичне використання карієс-детектор</w:t>
      </w:r>
      <w:r w:rsidRPr="00FB21FF">
        <w:rPr>
          <w:rFonts w:ascii="Times New Roman" w:hAnsi="Times New Roman" w:cs="Times New Roman"/>
          <w:sz w:val="28"/>
          <w:szCs w:val="28"/>
          <w:lang w:val="uk-UA"/>
        </w:rPr>
        <w:t>а.</w:t>
      </w:r>
    </w:p>
    <w:p w14:paraId="5EA2F7A4"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Інтерпр</w:t>
      </w:r>
      <w:r w:rsidRPr="00FB21FF">
        <w:rPr>
          <w:rFonts w:ascii="Times New Roman" w:hAnsi="Times New Roman" w:cs="Times New Roman"/>
          <w:sz w:val="28"/>
          <w:szCs w:val="28"/>
          <w:lang w:val="uk-UA"/>
        </w:rPr>
        <w:t>е</w:t>
      </w:r>
      <w:r w:rsidRPr="00FB21FF">
        <w:rPr>
          <w:rFonts w:ascii="Times New Roman" w:hAnsi="Times New Roman" w:cs="Times New Roman"/>
          <w:sz w:val="28"/>
          <w:szCs w:val="28"/>
        </w:rPr>
        <w:t>тація даних прицільного рентгенівського знімка</w:t>
      </w:r>
      <w:r w:rsidRPr="00FB21FF">
        <w:rPr>
          <w:rFonts w:ascii="Times New Roman" w:hAnsi="Times New Roman" w:cs="Times New Roman"/>
          <w:sz w:val="28"/>
          <w:szCs w:val="28"/>
          <w:lang w:val="uk-UA"/>
        </w:rPr>
        <w:t>.</w:t>
      </w:r>
    </w:p>
    <w:p w14:paraId="2D03366E"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Видалення некротичного нальоту при лікуванні виразково-некротичного гінгівіту</w:t>
      </w:r>
      <w:r w:rsidRPr="00FB21FF">
        <w:rPr>
          <w:rFonts w:ascii="Times New Roman" w:hAnsi="Times New Roman" w:cs="Times New Roman"/>
          <w:sz w:val="28"/>
          <w:szCs w:val="28"/>
          <w:lang w:val="uk-UA"/>
        </w:rPr>
        <w:t>.</w:t>
      </w:r>
    </w:p>
    <w:p w14:paraId="6F4BEA5B"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диференціальної діагностики системної гіпоплазії</w:t>
      </w:r>
      <w:r w:rsidRPr="00FB21FF">
        <w:rPr>
          <w:rFonts w:ascii="Times New Roman" w:hAnsi="Times New Roman" w:cs="Times New Roman"/>
          <w:sz w:val="28"/>
          <w:szCs w:val="28"/>
          <w:lang w:val="uk-UA"/>
        </w:rPr>
        <w:t>.</w:t>
      </w:r>
    </w:p>
    <w:p w14:paraId="4E6AA170"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Схема опитування стоматологічного хворого</w:t>
      </w:r>
      <w:r w:rsidRPr="00FB21FF">
        <w:rPr>
          <w:rFonts w:ascii="Times New Roman" w:hAnsi="Times New Roman" w:cs="Times New Roman"/>
          <w:sz w:val="28"/>
          <w:szCs w:val="28"/>
          <w:lang w:val="uk-UA"/>
        </w:rPr>
        <w:t>.</w:t>
      </w:r>
    </w:p>
    <w:p w14:paraId="6BC0339B"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Схема огляду причинного зуба</w:t>
      </w:r>
      <w:r w:rsidRPr="00FB21FF">
        <w:rPr>
          <w:rFonts w:ascii="Times New Roman" w:hAnsi="Times New Roman" w:cs="Times New Roman"/>
          <w:sz w:val="28"/>
          <w:szCs w:val="28"/>
          <w:lang w:val="uk-UA"/>
        </w:rPr>
        <w:t>.</w:t>
      </w:r>
    </w:p>
    <w:p w14:paraId="4788AD0E"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Визначення глибини пародонтальної кишені</w:t>
      </w:r>
    </w:p>
    <w:p w14:paraId="6163D3B7"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Визначення рухливості зубів</w:t>
      </w:r>
    </w:p>
    <w:p w14:paraId="4DBE0752"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Глибоке фторування зубів</w:t>
      </w:r>
    </w:p>
    <w:p w14:paraId="0E2BA797"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Іригація кореневих каналів</w:t>
      </w:r>
    </w:p>
    <w:p w14:paraId="3BC8F451"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Нанесення адгезивної системи при пломбуванні поверхневого карієсу під фотополімерний матеріал</w:t>
      </w:r>
    </w:p>
    <w:p w14:paraId="2751A490"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Препарування каріозних порожнин І та V класів за Блеком з урахуванням виду пломбувального матеріалу</w:t>
      </w:r>
    </w:p>
    <w:p w14:paraId="0222F9B0"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Препарування каріозних порожнин II – IV класів за Блеком з урахуванням виду пломбувального матеріалу</w:t>
      </w:r>
    </w:p>
    <w:p w14:paraId="12D19275"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Накладання лікувальної прокладки світлового затвердіння</w:t>
      </w:r>
    </w:p>
    <w:p w14:paraId="0CEC4ADB"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lang w:val="uk-UA"/>
        </w:rPr>
        <w:t>Навчання пацієнта індивідуальної гігієни при захворюваннях пародонту</w:t>
      </w:r>
    </w:p>
    <w:p w14:paraId="60006E73"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Навчання пацієнта індивідуальної гігієни при катаральному гінгівіті</w:t>
      </w:r>
    </w:p>
    <w:p w14:paraId="0B9A2924"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диференціальної діагностики при початковому карієсі</w:t>
      </w:r>
    </w:p>
    <w:p w14:paraId="34290B1E"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Накладання тимчасової пломби з дентин-пасти</w:t>
      </w:r>
    </w:p>
    <w:p w14:paraId="259C4ADA"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Надання першої допомоги при гострих формах періодонтиту</w:t>
      </w:r>
    </w:p>
    <w:p w14:paraId="77F05593"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lastRenderedPageBreak/>
        <w:t>Інструментальна обробка кореневого каналу за допомогою Step-back методики</w:t>
      </w:r>
    </w:p>
    <w:p w14:paraId="5A0FD413"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Пломбування каріозної порожнини з використанням фотополімерного матеріалу</w:t>
      </w:r>
    </w:p>
    <w:p w14:paraId="2C47B77E"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Пломбування кореневого каналу гідроксидом кальцію за допомогою каналонаповнювача</w:t>
      </w:r>
    </w:p>
    <w:p w14:paraId="56572767"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Установка секційної матриці при лікуванні карієсу 2 клас по Блеку</w:t>
      </w:r>
    </w:p>
    <w:p w14:paraId="688F70F5"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Внесення гелю Метрогіл-денту в пародонтальну кишеню</w:t>
      </w:r>
    </w:p>
    <w:p w14:paraId="61ED5F56"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Планування лікування при гіпертрофічному гінгівіті при вагітності</w:t>
      </w:r>
    </w:p>
    <w:p w14:paraId="6A6F5B81"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Профілактичне покриття зубів фтор-лаком</w:t>
      </w:r>
    </w:p>
    <w:p w14:paraId="4D1647F8"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Екстирпація пульпи при хронічному гангренозному пульпіті</w:t>
      </w:r>
    </w:p>
    <w:p w14:paraId="6AD3C258"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місцевого лікування хронічного рецидивуючого афтозного стоматиту (ХРАС)</w:t>
      </w:r>
    </w:p>
    <w:p w14:paraId="58D38E39"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професійної гігієни ротової порожнини інструментальним методом</w:t>
      </w:r>
    </w:p>
    <w:p w14:paraId="4703FC0B"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Визначення робочої довжини кореневого каналу при ендодонтичному лікуванні за допомогою апекслокат</w:t>
      </w:r>
      <w:r w:rsidRPr="00FB21FF">
        <w:rPr>
          <w:rFonts w:ascii="Times New Roman" w:hAnsi="Times New Roman" w:cs="Times New Roman"/>
          <w:sz w:val="28"/>
          <w:szCs w:val="28"/>
          <w:lang w:val="uk-UA"/>
        </w:rPr>
        <w:t>ора</w:t>
      </w:r>
    </w:p>
    <w:p w14:paraId="7EE91BF1"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Заповнення історії хвороби стоматологічного пацієнта</w:t>
      </w:r>
    </w:p>
    <w:p w14:paraId="4FE1E69C"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lang w:val="uk-UA"/>
        </w:rPr>
        <w:t>Накладання девіталізованої пасти при хірургічному лікуванні пульпіту</w:t>
      </w:r>
    </w:p>
    <w:p w14:paraId="2858C477"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Опис ортопантомограми стоматологічного хворого</w:t>
      </w:r>
    </w:p>
    <w:p w14:paraId="7075E23E"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Накладення аплікації з хлорофіліпту на ясна при лікуванні катарального гінгівіту</w:t>
      </w:r>
    </w:p>
    <w:p w14:paraId="75755CA1"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шліфування та полірування пломб із композитних матеріалів</w:t>
      </w:r>
    </w:p>
    <w:p w14:paraId="326F9349"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Пломбування каріозної порожнини за допомогою композиту хімічного затвердіння</w:t>
      </w:r>
    </w:p>
    <w:p w14:paraId="7D7228AA"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лікування клиноподібного дефекту за допомогою СІЦ</w:t>
      </w:r>
    </w:p>
    <w:p w14:paraId="1F8EF719"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професійної гігієни ротової порожнини ультразвуковим методом</w:t>
      </w:r>
    </w:p>
    <w:p w14:paraId="4AAA3EF1"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лікування хронічної механічної травми СОПР</w:t>
      </w:r>
    </w:p>
    <w:p w14:paraId="003D7A9F"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Проведення лікування термічної травми СОПР</w:t>
      </w:r>
    </w:p>
    <w:p w14:paraId="5195DBC9"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Лікування гострого герпетичного стоматиту</w:t>
      </w:r>
    </w:p>
    <w:p w14:paraId="7D1D866F" w14:textId="77777777" w:rsidR="002C780C" w:rsidRPr="00FB21FF"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Приготування та накладання твердіючих пов'язок при пародонтиті</w:t>
      </w:r>
    </w:p>
    <w:p w14:paraId="70BB456F" w14:textId="5BA5F4DF" w:rsidR="002C780C" w:rsidRPr="00FD5E96" w:rsidRDefault="002C780C" w:rsidP="00FB21FF">
      <w:pPr>
        <w:numPr>
          <w:ilvl w:val="0"/>
          <w:numId w:val="15"/>
        </w:numPr>
        <w:tabs>
          <w:tab w:val="clear" w:pos="717"/>
        </w:tabs>
        <w:spacing w:after="0" w:line="240" w:lineRule="auto"/>
        <w:ind w:left="0" w:firstLine="0"/>
        <w:jc w:val="both"/>
        <w:rPr>
          <w:rFonts w:ascii="Times New Roman" w:eastAsia="Calibri" w:hAnsi="Times New Roman" w:cs="Times New Roman"/>
          <w:sz w:val="28"/>
          <w:szCs w:val="28"/>
          <w:lang w:val="uk-UA" w:eastAsia="ru-RU"/>
        </w:rPr>
      </w:pPr>
      <w:r w:rsidRPr="00FB21FF">
        <w:rPr>
          <w:rFonts w:ascii="Times New Roman" w:hAnsi="Times New Roman" w:cs="Times New Roman"/>
          <w:sz w:val="28"/>
          <w:szCs w:val="28"/>
        </w:rPr>
        <w:t>Пломбування кореневого каналу методом центрального штифта</w:t>
      </w:r>
    </w:p>
    <w:p w14:paraId="08B0076D" w14:textId="77777777" w:rsidR="00FD5E96" w:rsidRPr="00FB21FF" w:rsidRDefault="00FD5E96" w:rsidP="00FD5E96">
      <w:pPr>
        <w:spacing w:after="0" w:line="240" w:lineRule="auto"/>
        <w:jc w:val="both"/>
        <w:rPr>
          <w:rFonts w:ascii="Times New Roman" w:eastAsia="Calibri" w:hAnsi="Times New Roman" w:cs="Times New Roman"/>
          <w:sz w:val="28"/>
          <w:szCs w:val="28"/>
          <w:lang w:val="uk-UA" w:eastAsia="ru-RU"/>
        </w:rPr>
      </w:pPr>
    </w:p>
    <w:p w14:paraId="5B63AFEE" w14:textId="526BE1EF" w:rsidR="002C780C" w:rsidRPr="00FB21FF" w:rsidRDefault="002C780C" w:rsidP="002C780C">
      <w:pPr>
        <w:widowControl w:val="0"/>
        <w:spacing w:after="0" w:line="240" w:lineRule="auto"/>
        <w:ind w:left="284"/>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12. </w:t>
      </w:r>
      <w:r w:rsidR="00FD5E96" w:rsidRPr="00FB21FF">
        <w:rPr>
          <w:rFonts w:ascii="Times New Roman" w:eastAsia="Calibri" w:hAnsi="Times New Roman" w:cs="Times New Roman"/>
          <w:b/>
          <w:sz w:val="28"/>
          <w:szCs w:val="28"/>
          <w:lang w:val="uk-UA" w:eastAsia="ru-RU"/>
        </w:rPr>
        <w:t>РЕКОМЕНДОВАНА ЛІТЕРАТУРА</w:t>
      </w:r>
    </w:p>
    <w:p w14:paraId="1A611A00" w14:textId="77777777" w:rsidR="002C780C" w:rsidRPr="00FB21FF" w:rsidRDefault="002C780C" w:rsidP="002C780C">
      <w:pPr>
        <w:widowControl w:val="0"/>
        <w:spacing w:after="0" w:line="240" w:lineRule="auto"/>
        <w:jc w:val="both"/>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Основна:</w:t>
      </w:r>
    </w:p>
    <w:p w14:paraId="1A2F31FE"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1. Терапевтична стоматологія: У 4-х т. — Т. 2. Карієс. Пульпіт. Періодонтит. Ротовий сепсис: Підручник для студ. стомат. ф-тів. мед. ЗВО. — 3-тє вид. Рекомендовано МОЗ / За ред. А.В. Борисенка. — К., 2020. — 592 с.</w:t>
      </w:r>
    </w:p>
    <w:p w14:paraId="7B791F66" w14:textId="0C4F3898" w:rsidR="002C780C" w:rsidRPr="00FB21FF" w:rsidRDefault="002C780C" w:rsidP="002C780C">
      <w:pPr>
        <w:autoSpaceDE w:val="0"/>
        <w:autoSpaceDN w:val="0"/>
        <w:adjustRightInd w:val="0"/>
        <w:spacing w:after="0" w:line="240" w:lineRule="auto"/>
        <w:rPr>
          <w:rFonts w:ascii="Times New Roman" w:hAnsi="Times New Roman" w:cs="Times New Roman"/>
          <w:sz w:val="28"/>
          <w:szCs w:val="28"/>
        </w:rPr>
      </w:pPr>
      <w:r w:rsidRPr="00FB21FF">
        <w:rPr>
          <w:rFonts w:ascii="Times New Roman" w:eastAsia="Times New Roman" w:hAnsi="Times New Roman" w:cs="Times New Roman"/>
          <w:sz w:val="28"/>
          <w:szCs w:val="28"/>
          <w:lang w:val="uk-UA" w:eastAsia="uk-UA"/>
        </w:rPr>
        <w:t xml:space="preserve">2. </w:t>
      </w:r>
      <w:r w:rsidRPr="00FB21FF">
        <w:rPr>
          <w:rFonts w:ascii="Times New Roman" w:hAnsi="Times New Roman" w:cs="Times New Roman"/>
          <w:sz w:val="28"/>
          <w:szCs w:val="28"/>
        </w:rPr>
        <w:t>Запорожан В.М., Тарабрін О.О.</w:t>
      </w:r>
      <w:r w:rsidRPr="00FB21FF">
        <w:rPr>
          <w:rFonts w:ascii="Times New Roman" w:hAnsi="Times New Roman" w:cs="Times New Roman"/>
          <w:sz w:val="28"/>
          <w:szCs w:val="28"/>
          <w:lang w:val="uk-UA"/>
        </w:rPr>
        <w:t xml:space="preserve"> </w:t>
      </w:r>
      <w:r w:rsidRPr="00FB21FF">
        <w:rPr>
          <w:rFonts w:ascii="Times New Roman" w:hAnsi="Times New Roman" w:cs="Times New Roman"/>
          <w:sz w:val="28"/>
          <w:szCs w:val="28"/>
        </w:rPr>
        <w:t>Симуляційна медицина. Досвід. Здобуття. Перспективи.Практичний порадник. Суми: ПФ «Видавництво “Університетська книга”», 2018. 240 с.</w:t>
      </w:r>
      <w:r w:rsidRPr="00FB21FF">
        <w:rPr>
          <w:rFonts w:ascii="Times New Roman" w:eastAsia="Times New Roman" w:hAnsi="Times New Roman" w:cs="Times New Roman"/>
          <w:sz w:val="28"/>
          <w:szCs w:val="28"/>
          <w:lang w:val="uk-UA" w:eastAsia="uk-UA"/>
        </w:rPr>
        <w:t xml:space="preserve"> </w:t>
      </w:r>
    </w:p>
    <w:p w14:paraId="70B698D8" w14:textId="77777777" w:rsidR="002C780C" w:rsidRPr="00FB21FF" w:rsidRDefault="002C780C" w:rsidP="002C780C">
      <w:pPr>
        <w:spacing w:after="0" w:line="240" w:lineRule="auto"/>
        <w:jc w:val="both"/>
        <w:rPr>
          <w:rFonts w:ascii="Times New Roman" w:eastAsia="Times New Roman" w:hAnsi="Times New Roman" w:cs="Times New Roman"/>
          <w:color w:val="191919"/>
          <w:sz w:val="28"/>
          <w:szCs w:val="28"/>
          <w:lang w:eastAsia="ru-RU"/>
        </w:rPr>
      </w:pPr>
      <w:r w:rsidRPr="00FB21FF">
        <w:rPr>
          <w:rFonts w:ascii="Times New Roman" w:eastAsia="Times New Roman" w:hAnsi="Times New Roman" w:cs="Times New Roman"/>
          <w:sz w:val="28"/>
          <w:szCs w:val="28"/>
          <w:lang w:val="uk-UA" w:eastAsia="uk-UA"/>
        </w:rPr>
        <w:t xml:space="preserve">3. </w:t>
      </w:r>
      <w:r w:rsidRPr="00FB21FF">
        <w:rPr>
          <w:rFonts w:ascii="Times New Roman" w:eastAsia="Times New Roman" w:hAnsi="Times New Roman" w:cs="Times New Roman"/>
          <w:color w:val="191919"/>
          <w:sz w:val="28"/>
          <w:szCs w:val="28"/>
          <w:lang w:eastAsia="ru-RU"/>
        </w:rPr>
        <w:t xml:space="preserve">Терапевтична стоматологія: у 4 томах. — Том 3. Захворювання пародонта: підручник (ВНЗ ІІІ—ІV р. а.) / М.Ф. Данилевський, А.В. Борисенко, М.Ю. </w:t>
      </w:r>
      <w:r w:rsidRPr="00FB21FF">
        <w:rPr>
          <w:rFonts w:ascii="Times New Roman" w:eastAsia="Times New Roman" w:hAnsi="Times New Roman" w:cs="Times New Roman"/>
          <w:color w:val="191919"/>
          <w:sz w:val="28"/>
          <w:szCs w:val="28"/>
          <w:lang w:eastAsia="ru-RU"/>
        </w:rPr>
        <w:lastRenderedPageBreak/>
        <w:t xml:space="preserve">Антоненко та ін.; за ред. А.В. Борисенка. — 2-е вид., переробл. і </w:t>
      </w:r>
      <w:proofErr w:type="gramStart"/>
      <w:r w:rsidRPr="00FB21FF">
        <w:rPr>
          <w:rFonts w:ascii="Times New Roman" w:eastAsia="Times New Roman" w:hAnsi="Times New Roman" w:cs="Times New Roman"/>
          <w:color w:val="191919"/>
          <w:sz w:val="28"/>
          <w:szCs w:val="28"/>
          <w:lang w:eastAsia="ru-RU"/>
        </w:rPr>
        <w:t>допов..</w:t>
      </w:r>
      <w:proofErr w:type="gramEnd"/>
      <w:r w:rsidRPr="00FB21FF">
        <w:rPr>
          <w:rFonts w:ascii="Times New Roman" w:eastAsia="Times New Roman" w:hAnsi="Times New Roman" w:cs="Times New Roman"/>
          <w:color w:val="191919"/>
          <w:sz w:val="28"/>
          <w:szCs w:val="28"/>
          <w:lang w:eastAsia="ru-RU"/>
        </w:rPr>
        <w:t xml:space="preserve"> 2018. – 624 с.</w:t>
      </w:r>
    </w:p>
    <w:p w14:paraId="28127C00" w14:textId="77777777" w:rsidR="002C780C" w:rsidRPr="00FB21FF" w:rsidRDefault="002C780C" w:rsidP="002C780C">
      <w:pPr>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 xml:space="preserve">4.Біденко Н.В., Борисенко А.В., Васильчук О.В. та ін.. Алгоритми виконання стоматологічних і медичних маніпуляцій для підготовки до Державної атестації студентів 5 курсу за спеціальністю «Стоматологія». – Київ: Книга-плюс, 2017. – 455 с. </w:t>
      </w:r>
    </w:p>
    <w:p w14:paraId="682BC445" w14:textId="77777777" w:rsidR="002C780C" w:rsidRPr="00FB21FF" w:rsidRDefault="002C780C" w:rsidP="002C780C">
      <w:pPr>
        <w:widowControl w:val="0"/>
        <w:spacing w:after="0" w:line="240" w:lineRule="auto"/>
        <w:jc w:val="both"/>
        <w:rPr>
          <w:rFonts w:ascii="Times New Roman" w:eastAsia="Times New Roman" w:hAnsi="Times New Roman" w:cs="Times New Roman"/>
          <w:b/>
          <w:bCs/>
          <w:sz w:val="28"/>
          <w:szCs w:val="28"/>
          <w:lang w:val="uk-UA" w:eastAsia="uk-UA"/>
        </w:rPr>
      </w:pPr>
      <w:r w:rsidRPr="00FB21FF">
        <w:rPr>
          <w:rFonts w:ascii="Times New Roman" w:eastAsia="Times New Roman" w:hAnsi="Times New Roman" w:cs="Times New Roman"/>
          <w:b/>
          <w:bCs/>
          <w:sz w:val="28"/>
          <w:szCs w:val="28"/>
          <w:lang w:val="uk-UA" w:eastAsia="uk-UA"/>
        </w:rPr>
        <w:t>Додаткова:</w:t>
      </w:r>
    </w:p>
    <w:p w14:paraId="721574B6" w14:textId="3E37673F"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1. Терапевтична стоматологія: Підручник для студентів   стоматологічного факультету вищіх навчальних закладів ⅠⅤ рівня акредитації / За редакцією Анатолія Ніколішина – вид. 2-ге, виправлене і доповнене. –Вінниця: Нова книга, 2012.– 680 с</w:t>
      </w:r>
      <w:r w:rsidR="001734CA">
        <w:rPr>
          <w:rFonts w:ascii="Times New Roman" w:eastAsia="Times New Roman" w:hAnsi="Times New Roman" w:cs="Times New Roman"/>
          <w:sz w:val="28"/>
          <w:szCs w:val="28"/>
          <w:lang w:val="uk-UA" w:eastAsia="uk-UA"/>
        </w:rPr>
        <w:t>.</w:t>
      </w:r>
      <w:r w:rsidRPr="00FB21FF">
        <w:rPr>
          <w:rFonts w:ascii="Times New Roman" w:eastAsia="Times New Roman" w:hAnsi="Times New Roman" w:cs="Times New Roman"/>
          <w:sz w:val="28"/>
          <w:szCs w:val="28"/>
          <w:lang w:val="uk-UA" w:eastAsia="uk-UA"/>
        </w:rPr>
        <w:tab/>
      </w:r>
    </w:p>
    <w:p w14:paraId="3C2B6EAA" w14:textId="50E1E192"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2. Стоматологічні захворювання:</w:t>
      </w:r>
      <w:r w:rsidR="001734CA">
        <w:rPr>
          <w:rFonts w:ascii="Times New Roman" w:eastAsia="Times New Roman" w:hAnsi="Times New Roman" w:cs="Times New Roman"/>
          <w:sz w:val="28"/>
          <w:szCs w:val="28"/>
          <w:lang w:val="uk-UA" w:eastAsia="uk-UA"/>
        </w:rPr>
        <w:t xml:space="preserve"> </w:t>
      </w:r>
      <w:r w:rsidRPr="00FB21FF">
        <w:rPr>
          <w:rFonts w:ascii="Times New Roman" w:eastAsia="Times New Roman" w:hAnsi="Times New Roman" w:cs="Times New Roman"/>
          <w:sz w:val="28"/>
          <w:szCs w:val="28"/>
          <w:lang w:val="uk-UA" w:eastAsia="uk-UA"/>
        </w:rPr>
        <w:t>терапевтична стоматологія за ред. проф.. Борисенка А.В. – К.:Медицина, 2017. – 664 с.</w:t>
      </w:r>
    </w:p>
    <w:p w14:paraId="69415608" w14:textId="01C6DF23" w:rsidR="002C780C" w:rsidRPr="00FB21FF" w:rsidRDefault="001734CA" w:rsidP="001734CA">
      <w:pPr>
        <w:widowControl w:val="0"/>
        <w:spacing w:after="0" w:line="240" w:lineRule="auto"/>
        <w:rPr>
          <w:rFonts w:ascii="Times New Roman" w:eastAsia="Times New Roman" w:hAnsi="Times New Roman" w:cs="Times New Roman"/>
          <w:sz w:val="28"/>
          <w:szCs w:val="28"/>
          <w:lang w:val="uk-UA" w:eastAsia="uk-UA"/>
        </w:rPr>
      </w:pPr>
      <w:r>
        <w:rPr>
          <w:rFonts w:ascii="Times New Roman" w:eastAsia="Times New Roman" w:hAnsi="Times New Roman" w:cs="Times New Roman"/>
          <w:sz w:val="28"/>
          <w:szCs w:val="28"/>
          <w:lang w:val="uk-UA" w:eastAsia="uk-UA"/>
        </w:rPr>
        <w:t xml:space="preserve">3. </w:t>
      </w:r>
      <w:r w:rsidR="002C780C" w:rsidRPr="00FB21FF">
        <w:rPr>
          <w:rFonts w:ascii="Times New Roman" w:eastAsia="Times New Roman" w:hAnsi="Times New Roman" w:cs="Times New Roman"/>
          <w:sz w:val="28"/>
          <w:szCs w:val="28"/>
          <w:lang w:val="uk-UA" w:eastAsia="uk-UA"/>
        </w:rPr>
        <w:t>Клінічна фармакологія та фармакотерапія в стоматології: Навч. посіб. для мед. ун-тів, інст., акад. — 2-ге вид. Рекомендовано Вченою радою НМАПО ім. П.Л. Шупика / Мазур І.П., Хайтович М.В., Голопихо Л.І. — К., 2019. — 376 с.</w:t>
      </w:r>
    </w:p>
    <w:p w14:paraId="0A8E6ECA" w14:textId="60859E65" w:rsidR="002C780C" w:rsidRPr="00FB21FF" w:rsidRDefault="001734CA" w:rsidP="002C780C">
      <w:pPr>
        <w:widowControl w:val="0"/>
        <w:spacing w:after="0" w:line="240" w:lineRule="auto"/>
        <w:jc w:val="both"/>
        <w:rPr>
          <w:rFonts w:ascii="Times New Roman" w:eastAsia="Times New Roman" w:hAnsi="Times New Roman" w:cs="Times New Roman"/>
          <w:sz w:val="28"/>
          <w:szCs w:val="28"/>
          <w:lang w:val="uk-UA" w:eastAsia="uk-UA"/>
        </w:rPr>
      </w:pPr>
      <w:r>
        <w:rPr>
          <w:rFonts w:ascii="Times New Roman" w:eastAsia="Times New Roman" w:hAnsi="Times New Roman" w:cs="Times New Roman"/>
          <w:sz w:val="28"/>
          <w:szCs w:val="28"/>
          <w:lang w:val="uk-UA" w:eastAsia="uk-UA"/>
        </w:rPr>
        <w:t xml:space="preserve">4. </w:t>
      </w:r>
      <w:r w:rsidR="002C780C" w:rsidRPr="00FB21FF">
        <w:rPr>
          <w:rFonts w:ascii="Times New Roman" w:eastAsia="Times New Roman" w:hAnsi="Times New Roman" w:cs="Times New Roman"/>
          <w:sz w:val="28"/>
          <w:szCs w:val="28"/>
          <w:lang w:val="uk-UA" w:eastAsia="uk-UA"/>
        </w:rPr>
        <w:t xml:space="preserve">Петрушанко Т.О., Островська Л.Й., Іленко Н.М. Клінічний практикум із терапевтичної стоматології: Навчальний посібник / Т.О.Петрушанко, Л.Й. Островська, Н.М. Іленко. – Київ: «Центр учбової літератури», 2019. – 259 с. </w:t>
      </w:r>
    </w:p>
    <w:p w14:paraId="153CF4DB" w14:textId="77777777" w:rsidR="002C780C" w:rsidRPr="00FB21FF" w:rsidRDefault="002C780C" w:rsidP="002C780C">
      <w:pPr>
        <w:widowControl w:val="0"/>
        <w:spacing w:after="0" w:line="240" w:lineRule="auto"/>
        <w:jc w:val="both"/>
        <w:rPr>
          <w:rFonts w:ascii="Times New Roman" w:eastAsia="Times New Roman" w:hAnsi="Times New Roman" w:cs="Times New Roman"/>
          <w:sz w:val="28"/>
          <w:szCs w:val="28"/>
          <w:lang w:val="uk-UA" w:eastAsia="uk-UA"/>
        </w:rPr>
      </w:pPr>
      <w:r w:rsidRPr="00FB21FF">
        <w:rPr>
          <w:rFonts w:ascii="Times New Roman" w:eastAsia="Times New Roman" w:hAnsi="Times New Roman" w:cs="Times New Roman"/>
          <w:sz w:val="28"/>
          <w:szCs w:val="28"/>
          <w:lang w:val="uk-UA" w:eastAsia="uk-UA"/>
        </w:rPr>
        <w:t>5. Фармакотерапія захворювань слизової оболонки порожнини рота і тканин пародонта.за ред.. проф.. Борисенка А.В. – К.:Медицина,2018. – 504 с.</w:t>
      </w:r>
    </w:p>
    <w:p w14:paraId="5E8A353F" w14:textId="77777777" w:rsidR="002C780C" w:rsidRPr="00FB21FF" w:rsidRDefault="002C780C" w:rsidP="002C780C">
      <w:pPr>
        <w:widowControl w:val="0"/>
        <w:spacing w:after="0" w:line="240" w:lineRule="auto"/>
        <w:ind w:firstLine="708"/>
        <w:jc w:val="both"/>
        <w:rPr>
          <w:rFonts w:ascii="Times New Roman" w:eastAsia="Calibri" w:hAnsi="Times New Roman" w:cs="Times New Roman"/>
          <w:b/>
          <w:sz w:val="28"/>
          <w:szCs w:val="28"/>
          <w:lang w:val="uk-UA" w:eastAsia="ru-RU"/>
        </w:rPr>
      </w:pPr>
    </w:p>
    <w:p w14:paraId="77299ADC" w14:textId="67795CD0"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r w:rsidRPr="00FB21FF">
        <w:rPr>
          <w:rFonts w:ascii="Times New Roman" w:eastAsia="Calibri" w:hAnsi="Times New Roman" w:cs="Times New Roman"/>
          <w:b/>
          <w:sz w:val="28"/>
          <w:szCs w:val="28"/>
          <w:lang w:val="uk-UA" w:eastAsia="ru-RU"/>
        </w:rPr>
        <w:t xml:space="preserve">13. </w:t>
      </w:r>
      <w:r w:rsidR="001734CA" w:rsidRPr="00FB21FF">
        <w:rPr>
          <w:rFonts w:ascii="Times New Roman" w:eastAsia="Calibri" w:hAnsi="Times New Roman" w:cs="Times New Roman"/>
          <w:b/>
          <w:sz w:val="28"/>
          <w:szCs w:val="28"/>
          <w:lang w:val="uk-UA" w:eastAsia="ru-RU"/>
        </w:rPr>
        <w:t>ЕЛЕКТРОННІ ІНФОРМАЦІЙНІ РЕСУРСИ</w:t>
      </w:r>
    </w:p>
    <w:p w14:paraId="1226D61F" w14:textId="77777777" w:rsidR="002C780C" w:rsidRPr="00FB21FF" w:rsidRDefault="002C780C" w:rsidP="002C780C">
      <w:pPr>
        <w:widowControl w:val="0"/>
        <w:spacing w:after="0" w:line="240" w:lineRule="auto"/>
        <w:jc w:val="center"/>
        <w:rPr>
          <w:rFonts w:ascii="Times New Roman" w:eastAsia="Calibri" w:hAnsi="Times New Roman" w:cs="Times New Roman"/>
          <w:b/>
          <w:sz w:val="28"/>
          <w:szCs w:val="28"/>
          <w:lang w:val="uk-UA" w:eastAsia="ru-RU"/>
        </w:rPr>
      </w:pPr>
    </w:p>
    <w:p w14:paraId="76F121D3" w14:textId="77777777" w:rsidR="002C780C" w:rsidRPr="00FB21FF" w:rsidRDefault="00C9081C" w:rsidP="002C780C">
      <w:pPr>
        <w:widowControl w:val="0"/>
        <w:numPr>
          <w:ilvl w:val="0"/>
          <w:numId w:val="8"/>
        </w:numPr>
        <w:spacing w:after="0" w:line="240" w:lineRule="auto"/>
        <w:contextualSpacing/>
        <w:rPr>
          <w:rFonts w:ascii="Times New Roman" w:eastAsia="Calibri" w:hAnsi="Times New Roman" w:cs="Times New Roman"/>
          <w:sz w:val="28"/>
          <w:szCs w:val="28"/>
          <w:lang w:val="uk-UA" w:eastAsia="ru-RU"/>
        </w:rPr>
      </w:pPr>
      <w:hyperlink r:id="rId13" w:history="1">
        <w:r w:rsidR="002C780C" w:rsidRPr="00FB21FF">
          <w:rPr>
            <w:rFonts w:ascii="Times New Roman" w:eastAsia="Calibri" w:hAnsi="Times New Roman" w:cs="Times New Roman"/>
            <w:color w:val="0000FF"/>
            <w:sz w:val="28"/>
            <w:szCs w:val="28"/>
            <w:u w:val="single"/>
            <w:lang w:val="uk-UA" w:eastAsia="ru-RU"/>
          </w:rPr>
          <w:t>http://moz.gov.ua</w:t>
        </w:r>
      </w:hyperlink>
      <w:r w:rsidR="002C780C" w:rsidRPr="00FB21FF">
        <w:rPr>
          <w:rFonts w:ascii="Times New Roman" w:eastAsia="Calibri" w:hAnsi="Times New Roman" w:cs="Times New Roman"/>
          <w:color w:val="0000FF"/>
          <w:sz w:val="28"/>
          <w:szCs w:val="28"/>
          <w:u w:val="single"/>
          <w:lang w:val="uk-UA" w:eastAsia="ru-RU"/>
        </w:rPr>
        <w:t xml:space="preserve"> – Міністерство охорони здоров’я України</w:t>
      </w:r>
    </w:p>
    <w:p w14:paraId="1BAB8F32" w14:textId="77777777" w:rsidR="002C780C" w:rsidRPr="00FB21FF" w:rsidRDefault="00C9081C" w:rsidP="002C780C">
      <w:pPr>
        <w:widowControl w:val="0"/>
        <w:numPr>
          <w:ilvl w:val="0"/>
          <w:numId w:val="8"/>
        </w:numPr>
        <w:spacing w:after="0" w:line="240" w:lineRule="auto"/>
        <w:contextualSpacing/>
        <w:rPr>
          <w:rFonts w:ascii="Times New Roman" w:eastAsia="Calibri" w:hAnsi="Times New Roman" w:cs="Times New Roman"/>
          <w:sz w:val="28"/>
          <w:szCs w:val="28"/>
          <w:lang w:val="uk-UA" w:eastAsia="ru-RU"/>
        </w:rPr>
      </w:pPr>
      <w:hyperlink r:id="rId14" w:history="1">
        <w:r w:rsidR="002C780C" w:rsidRPr="00FB21FF">
          <w:rPr>
            <w:rFonts w:ascii="Times New Roman" w:eastAsia="Calibri" w:hAnsi="Times New Roman" w:cs="Times New Roman"/>
            <w:color w:val="0000FF"/>
            <w:sz w:val="28"/>
            <w:szCs w:val="28"/>
            <w:u w:val="single"/>
            <w:lang w:val="uk-UA" w:eastAsia="ru-RU"/>
          </w:rPr>
          <w:t>www.ama-assn.org</w:t>
        </w:r>
      </w:hyperlink>
      <w:r w:rsidR="002C780C" w:rsidRPr="00FB21FF">
        <w:rPr>
          <w:rFonts w:ascii="Times New Roman" w:eastAsia="Calibri" w:hAnsi="Times New Roman" w:cs="Times New Roman"/>
          <w:sz w:val="28"/>
          <w:szCs w:val="28"/>
          <w:lang w:val="en-US" w:eastAsia="ru-RU"/>
        </w:rPr>
        <w:t xml:space="preserve"> – </w:t>
      </w:r>
      <w:r w:rsidR="002C780C" w:rsidRPr="00FB21FF">
        <w:rPr>
          <w:rFonts w:ascii="Times New Roman" w:eastAsia="Calibri" w:hAnsi="Times New Roman" w:cs="Times New Roman"/>
          <w:color w:val="0000FF"/>
          <w:sz w:val="28"/>
          <w:szCs w:val="28"/>
          <w:u w:val="single"/>
          <w:lang w:val="uk-UA" w:eastAsia="ru-RU"/>
        </w:rPr>
        <w:t>Американська медична асоціація</w:t>
      </w:r>
      <w:r w:rsidR="002C780C" w:rsidRPr="00FB21FF">
        <w:rPr>
          <w:rFonts w:ascii="Times New Roman" w:eastAsia="Calibri" w:hAnsi="Times New Roman" w:cs="Times New Roman"/>
          <w:color w:val="0000FF"/>
          <w:sz w:val="28"/>
          <w:szCs w:val="28"/>
          <w:u w:val="single"/>
          <w:lang w:val="en-US" w:eastAsia="ru-RU"/>
        </w:rPr>
        <w:t xml:space="preserve"> / </w:t>
      </w:r>
      <w:hyperlink r:id="rId15" w:history="1">
        <w:r w:rsidR="002C780C" w:rsidRPr="00FB21FF">
          <w:rPr>
            <w:rFonts w:ascii="Times New Roman" w:eastAsia="Calibri" w:hAnsi="Times New Roman" w:cs="Times New Roman"/>
            <w:color w:val="0000FF"/>
            <w:sz w:val="28"/>
            <w:szCs w:val="28"/>
            <w:u w:val="single"/>
            <w:lang w:val="uk-UA" w:eastAsia="ru-RU"/>
          </w:rPr>
          <w:t>American</w:t>
        </w:r>
        <w:r w:rsidR="002C780C" w:rsidRPr="00FB21FF">
          <w:rPr>
            <w:rFonts w:ascii="Times New Roman" w:eastAsia="Calibri" w:hAnsi="Times New Roman" w:cs="Times New Roman"/>
            <w:color w:val="0000FF"/>
            <w:sz w:val="28"/>
            <w:szCs w:val="28"/>
            <w:u w:val="single"/>
            <w:lang w:val="en-US" w:eastAsia="ru-RU"/>
          </w:rPr>
          <w:t xml:space="preserve"> </w:t>
        </w:r>
        <w:r w:rsidR="002C780C" w:rsidRPr="00FB21FF">
          <w:rPr>
            <w:rFonts w:ascii="Times New Roman" w:eastAsia="Calibri" w:hAnsi="Times New Roman" w:cs="Times New Roman"/>
            <w:color w:val="0000FF"/>
            <w:sz w:val="28"/>
            <w:szCs w:val="28"/>
            <w:u w:val="single"/>
            <w:lang w:val="uk-UA" w:eastAsia="ru-RU"/>
          </w:rPr>
          <w:t>Medical</w:t>
        </w:r>
        <w:r w:rsidR="002C780C" w:rsidRPr="00FB21FF">
          <w:rPr>
            <w:rFonts w:ascii="Times New Roman" w:eastAsia="Calibri" w:hAnsi="Times New Roman" w:cs="Times New Roman"/>
            <w:color w:val="0000FF"/>
            <w:sz w:val="28"/>
            <w:szCs w:val="28"/>
            <w:u w:val="single"/>
            <w:lang w:val="en-US" w:eastAsia="ru-RU"/>
          </w:rPr>
          <w:t xml:space="preserve"> </w:t>
        </w:r>
        <w:r w:rsidR="002C780C" w:rsidRPr="00FB21FF">
          <w:rPr>
            <w:rFonts w:ascii="Times New Roman" w:eastAsia="Calibri" w:hAnsi="Times New Roman" w:cs="Times New Roman"/>
            <w:color w:val="0000FF"/>
            <w:sz w:val="28"/>
            <w:szCs w:val="28"/>
            <w:u w:val="single"/>
            <w:lang w:val="uk-UA" w:eastAsia="ru-RU"/>
          </w:rPr>
          <w:t>Association</w:t>
        </w:r>
      </w:hyperlink>
    </w:p>
    <w:p w14:paraId="1FA1283D" w14:textId="77777777" w:rsidR="002C780C" w:rsidRPr="00FB21FF" w:rsidRDefault="00C9081C" w:rsidP="002C780C">
      <w:pPr>
        <w:widowControl w:val="0"/>
        <w:numPr>
          <w:ilvl w:val="0"/>
          <w:numId w:val="8"/>
        </w:numPr>
        <w:spacing w:after="0" w:line="240" w:lineRule="auto"/>
        <w:contextualSpacing/>
        <w:rPr>
          <w:rFonts w:ascii="Times New Roman" w:eastAsia="Calibri" w:hAnsi="Times New Roman" w:cs="Times New Roman"/>
          <w:sz w:val="28"/>
          <w:szCs w:val="28"/>
          <w:lang w:val="uk-UA" w:eastAsia="ru-RU"/>
        </w:rPr>
      </w:pPr>
      <w:hyperlink r:id="rId16" w:history="1">
        <w:r w:rsidR="002C780C" w:rsidRPr="00FB21FF">
          <w:rPr>
            <w:rFonts w:ascii="Times New Roman" w:eastAsia="Calibri" w:hAnsi="Times New Roman" w:cs="Times New Roman"/>
            <w:color w:val="0000FF"/>
            <w:sz w:val="28"/>
            <w:szCs w:val="28"/>
            <w:u w:val="single"/>
            <w:shd w:val="clear" w:color="auto" w:fill="FFFFFF"/>
            <w:lang w:val="uk-UA" w:eastAsia="ru-RU"/>
          </w:rPr>
          <w:t>www.dec.gov.ua/mtd/home/</w:t>
        </w:r>
      </w:hyperlink>
      <w:r w:rsidR="002C780C" w:rsidRPr="00FB21FF">
        <w:rPr>
          <w:rFonts w:ascii="Times New Roman" w:eastAsia="Calibri" w:hAnsi="Times New Roman" w:cs="Times New Roman"/>
          <w:color w:val="0000FF"/>
          <w:sz w:val="28"/>
          <w:szCs w:val="28"/>
          <w:u w:val="single"/>
          <w:shd w:val="clear" w:color="auto" w:fill="FFFFFF"/>
          <w:lang w:val="uk-UA" w:eastAsia="ru-RU"/>
        </w:rPr>
        <w:t xml:space="preserve"> - Державний експертний центр МОЗ України</w:t>
      </w:r>
    </w:p>
    <w:p w14:paraId="0491730C" w14:textId="77777777" w:rsidR="002C780C" w:rsidRPr="00FB21FF" w:rsidRDefault="00C9081C" w:rsidP="002C780C">
      <w:pPr>
        <w:widowControl w:val="0"/>
        <w:numPr>
          <w:ilvl w:val="0"/>
          <w:numId w:val="8"/>
        </w:numPr>
        <w:spacing w:after="0" w:line="240" w:lineRule="auto"/>
        <w:contextualSpacing/>
        <w:rPr>
          <w:rFonts w:ascii="Times New Roman" w:eastAsia="Calibri" w:hAnsi="Times New Roman" w:cs="Times New Roman"/>
          <w:sz w:val="28"/>
          <w:szCs w:val="28"/>
          <w:lang w:val="uk-UA" w:eastAsia="ru-RU"/>
        </w:rPr>
      </w:pPr>
      <w:hyperlink r:id="rId17" w:history="1">
        <w:r w:rsidR="002C780C" w:rsidRPr="00FB21FF">
          <w:rPr>
            <w:rFonts w:ascii="Times New Roman" w:eastAsia="Calibri" w:hAnsi="Times New Roman" w:cs="Times New Roman"/>
            <w:color w:val="0000FF"/>
            <w:sz w:val="28"/>
            <w:szCs w:val="28"/>
            <w:u w:val="single"/>
            <w:lang w:val="uk-UA" w:eastAsia="ru-RU"/>
          </w:rPr>
          <w:t>http://bma.org.uk</w:t>
        </w:r>
      </w:hyperlink>
      <w:r w:rsidR="002C780C" w:rsidRPr="00FB21FF">
        <w:rPr>
          <w:rFonts w:ascii="Times New Roman" w:eastAsia="Calibri" w:hAnsi="Times New Roman" w:cs="Times New Roman"/>
          <w:sz w:val="28"/>
          <w:szCs w:val="28"/>
          <w:lang w:val="uk-UA" w:eastAsia="ru-RU"/>
        </w:rPr>
        <w:t xml:space="preserve"> – Британська медична асоціація</w:t>
      </w:r>
    </w:p>
    <w:p w14:paraId="5AF74064" w14:textId="77777777" w:rsidR="002C780C" w:rsidRPr="00FB21FF" w:rsidRDefault="00C9081C" w:rsidP="002C780C">
      <w:pPr>
        <w:widowControl w:val="0"/>
        <w:numPr>
          <w:ilvl w:val="0"/>
          <w:numId w:val="8"/>
        </w:numPr>
        <w:spacing w:after="0" w:line="240" w:lineRule="auto"/>
        <w:contextualSpacing/>
        <w:rPr>
          <w:rFonts w:ascii="Times New Roman" w:eastAsia="Calibri" w:hAnsi="Times New Roman" w:cs="Times New Roman"/>
          <w:sz w:val="28"/>
          <w:szCs w:val="28"/>
          <w:lang w:val="uk-UA" w:eastAsia="ru-RU"/>
        </w:rPr>
      </w:pPr>
      <w:hyperlink r:id="rId18" w:history="1">
        <w:r w:rsidR="002C780C" w:rsidRPr="00FB21FF">
          <w:rPr>
            <w:rFonts w:ascii="Times New Roman" w:eastAsia="Calibri" w:hAnsi="Times New Roman" w:cs="Times New Roman"/>
            <w:color w:val="0000FF"/>
            <w:sz w:val="28"/>
            <w:szCs w:val="28"/>
            <w:u w:val="single"/>
            <w:lang w:val="uk-UA" w:eastAsia="ru-RU"/>
          </w:rPr>
          <w:t>www.gmc-uk.org</w:t>
        </w:r>
      </w:hyperlink>
      <w:r w:rsidR="002C780C" w:rsidRPr="00FB21FF">
        <w:rPr>
          <w:rFonts w:ascii="Times New Roman" w:eastAsia="Calibri" w:hAnsi="Times New Roman" w:cs="Times New Roman"/>
          <w:sz w:val="28"/>
          <w:szCs w:val="28"/>
          <w:lang w:val="uk-UA" w:eastAsia="ru-RU"/>
        </w:rPr>
        <w:t xml:space="preserve"> - </w:t>
      </w:r>
      <w:r w:rsidR="002C780C" w:rsidRPr="00FB21FF">
        <w:rPr>
          <w:rFonts w:ascii="Times New Roman" w:eastAsia="Calibri" w:hAnsi="Times New Roman" w:cs="Times New Roman"/>
          <w:bCs/>
          <w:i/>
          <w:iCs/>
          <w:sz w:val="28"/>
          <w:szCs w:val="28"/>
          <w:shd w:val="clear" w:color="auto" w:fill="FFFFFF"/>
          <w:lang w:val="en-US" w:eastAsia="ru-RU"/>
        </w:rPr>
        <w:t xml:space="preserve">General Medical Council </w:t>
      </w:r>
      <w:r w:rsidR="002C780C" w:rsidRPr="00FB21FF">
        <w:rPr>
          <w:rFonts w:ascii="Times New Roman" w:eastAsia="Calibri" w:hAnsi="Times New Roman" w:cs="Times New Roman"/>
          <w:sz w:val="28"/>
          <w:szCs w:val="28"/>
          <w:shd w:val="clear" w:color="auto" w:fill="FFFFFF"/>
          <w:lang w:val="en-US" w:eastAsia="ru-RU"/>
        </w:rPr>
        <w:t>(</w:t>
      </w:r>
      <w:r w:rsidR="002C780C" w:rsidRPr="00FB21FF">
        <w:rPr>
          <w:rFonts w:ascii="Times New Roman" w:eastAsia="Calibri" w:hAnsi="Times New Roman" w:cs="Times New Roman"/>
          <w:bCs/>
          <w:i/>
          <w:iCs/>
          <w:sz w:val="28"/>
          <w:szCs w:val="28"/>
          <w:shd w:val="clear" w:color="auto" w:fill="FFFFFF"/>
          <w:lang w:val="en-US" w:eastAsia="ru-RU"/>
        </w:rPr>
        <w:t>GMC</w:t>
      </w:r>
      <w:r w:rsidR="002C780C" w:rsidRPr="00FB21FF">
        <w:rPr>
          <w:rFonts w:ascii="Times New Roman" w:eastAsia="Calibri" w:hAnsi="Times New Roman" w:cs="Times New Roman"/>
          <w:sz w:val="28"/>
          <w:szCs w:val="28"/>
          <w:shd w:val="clear" w:color="auto" w:fill="FFFFFF"/>
          <w:lang w:val="en-US" w:eastAsia="ru-RU"/>
        </w:rPr>
        <w:t>)</w:t>
      </w:r>
    </w:p>
    <w:p w14:paraId="5A6E1C89" w14:textId="77777777" w:rsidR="002C780C" w:rsidRPr="00FB21FF" w:rsidRDefault="002C780C" w:rsidP="002C780C">
      <w:pPr>
        <w:spacing w:after="0" w:line="240" w:lineRule="auto"/>
        <w:rPr>
          <w:rFonts w:ascii="Times New Roman" w:eastAsia="Calibri" w:hAnsi="Times New Roman" w:cs="Times New Roman"/>
          <w:sz w:val="28"/>
          <w:szCs w:val="28"/>
          <w:lang w:val="uk-UA" w:eastAsia="ru-RU"/>
        </w:rPr>
      </w:pPr>
    </w:p>
    <w:p w14:paraId="4D49964D" w14:textId="77777777" w:rsidR="002C780C" w:rsidRPr="00FB21FF" w:rsidRDefault="002C780C" w:rsidP="002C780C">
      <w:pPr>
        <w:rPr>
          <w:rFonts w:ascii="Times New Roman" w:hAnsi="Times New Roman" w:cs="Times New Roman"/>
          <w:sz w:val="28"/>
          <w:szCs w:val="28"/>
          <w:lang w:val="uk-UA"/>
        </w:rPr>
      </w:pPr>
    </w:p>
    <w:p w14:paraId="1B17DC58" w14:textId="77777777" w:rsidR="00A80A24" w:rsidRPr="00FB21FF" w:rsidRDefault="00A80A24">
      <w:pPr>
        <w:rPr>
          <w:rFonts w:ascii="Times New Roman" w:hAnsi="Times New Roman" w:cs="Times New Roman"/>
          <w:sz w:val="28"/>
          <w:szCs w:val="28"/>
          <w:lang w:val="en-US"/>
        </w:rPr>
      </w:pPr>
    </w:p>
    <w:sectPr w:rsidR="00A80A24" w:rsidRPr="00FB21FF" w:rsidSect="000857D9">
      <w:headerReference w:type="even" r:id="rId19"/>
      <w:headerReference w:type="default" r:id="rId20"/>
      <w:pgSz w:w="11906" w:h="16838"/>
      <w:pgMar w:top="1134" w:right="851" w:bottom="1134" w:left="1701" w:header="709" w:footer="709" w:gutter="0"/>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F7138FB" w14:textId="77777777" w:rsidR="00C9081C" w:rsidRDefault="00C9081C">
      <w:pPr>
        <w:spacing w:after="0" w:line="240" w:lineRule="auto"/>
      </w:pPr>
      <w:r>
        <w:separator/>
      </w:r>
    </w:p>
  </w:endnote>
  <w:endnote w:type="continuationSeparator" w:id="0">
    <w:p w14:paraId="295DDE70" w14:textId="77777777" w:rsidR="00C9081C" w:rsidRDefault="00C908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MT">
    <w:altName w:val="Times New Roman"/>
    <w:panose1 w:val="00000000000000000000"/>
    <w:charset w:val="CC"/>
    <w:family w:val="roman"/>
    <w:notTrueType/>
    <w:pitch w:val="variable"/>
    <w:sig w:usb0="00000203" w:usb1="00000000" w:usb2="00000000" w:usb3="00000000" w:csb0="00000005" w:csb1="00000000"/>
  </w:font>
  <w:font w:name="TimesNewRomanPS-BoldMT">
    <w:altName w:val="Times New Roman"/>
    <w:panose1 w:val="00000000000000000000"/>
    <w:charset w:val="00"/>
    <w:family w:val="roman"/>
    <w:notTrueType/>
    <w:pitch w:val="default"/>
  </w:font>
  <w:font w:name="Source Serif Pro">
    <w:altName w:val="Cambria Math"/>
    <w:charset w:val="CC"/>
    <w:family w:val="roman"/>
    <w:pitch w:val="variable"/>
    <w:sig w:usb0="00000001" w:usb1="02000003" w:usb2="00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8FF1D7" w14:textId="77777777" w:rsidR="00C9081C" w:rsidRDefault="00C9081C">
      <w:pPr>
        <w:spacing w:after="0" w:line="240" w:lineRule="auto"/>
      </w:pPr>
      <w:r>
        <w:separator/>
      </w:r>
    </w:p>
  </w:footnote>
  <w:footnote w:type="continuationSeparator" w:id="0">
    <w:p w14:paraId="3B0FEFB0" w14:textId="77777777" w:rsidR="00C9081C" w:rsidRDefault="00C908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5B72D1" w14:textId="77777777" w:rsidR="005168F1" w:rsidRDefault="002C780C">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Pr>
        <w:rStyle w:val="a3"/>
        <w:noProof/>
      </w:rPr>
      <w:t>2</w:t>
    </w:r>
    <w:r>
      <w:rPr>
        <w:rStyle w:val="a3"/>
      </w:rPr>
      <w:fldChar w:fldCharType="end"/>
    </w:r>
  </w:p>
  <w:p w14:paraId="3C50A5CD" w14:textId="77777777" w:rsidR="005168F1" w:rsidRDefault="005168F1">
    <w:pPr>
      <w:pStyle w:val="a4"/>
      <w:ind w:right="36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C45C5D" w14:textId="7C7210E5" w:rsidR="005168F1" w:rsidRDefault="002C780C">
    <w:pPr>
      <w:pStyle w:val="a4"/>
      <w:framePr w:wrap="around" w:vAnchor="text" w:hAnchor="margin" w:xAlign="right" w:y="1"/>
      <w:rPr>
        <w:rStyle w:val="a3"/>
      </w:rPr>
    </w:pPr>
    <w:r>
      <w:rPr>
        <w:rStyle w:val="a3"/>
      </w:rPr>
      <w:fldChar w:fldCharType="begin"/>
    </w:r>
    <w:r>
      <w:rPr>
        <w:rStyle w:val="a3"/>
      </w:rPr>
      <w:instrText xml:space="preserve">PAGE  </w:instrText>
    </w:r>
    <w:r>
      <w:rPr>
        <w:rStyle w:val="a3"/>
      </w:rPr>
      <w:fldChar w:fldCharType="separate"/>
    </w:r>
    <w:r w:rsidR="00FB5334">
      <w:rPr>
        <w:rStyle w:val="a3"/>
        <w:noProof/>
      </w:rPr>
      <w:t>21</w:t>
    </w:r>
    <w:r>
      <w:rPr>
        <w:rStyle w:val="a3"/>
      </w:rPr>
      <w:fldChar w:fldCharType="end"/>
    </w:r>
  </w:p>
  <w:p w14:paraId="5B1853E5" w14:textId="77777777" w:rsidR="005168F1" w:rsidRDefault="005168F1">
    <w:pPr>
      <w:pStyle w:val="a4"/>
      <w:ind w:right="360"/>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EE652F"/>
    <w:multiLevelType w:val="singleLevel"/>
    <w:tmpl w:val="CA1406BA"/>
    <w:lvl w:ilvl="0">
      <w:start w:val="1"/>
      <w:numFmt w:val="decimal"/>
      <w:lvlText w:val="%1."/>
      <w:lvlJc w:val="left"/>
      <w:pPr>
        <w:tabs>
          <w:tab w:val="num" w:pos="360"/>
        </w:tabs>
        <w:ind w:left="360" w:hanging="360"/>
      </w:pPr>
      <w:rPr>
        <w:rFonts w:hint="default"/>
        <w:lang w:val="uk-UA"/>
      </w:rPr>
    </w:lvl>
  </w:abstractNum>
  <w:abstractNum w:abstractNumId="1" w15:restartNumberingAfterBreak="0">
    <w:nsid w:val="0E952443"/>
    <w:multiLevelType w:val="hybridMultilevel"/>
    <w:tmpl w:val="62FA9A7A"/>
    <w:lvl w:ilvl="0" w:tplc="3280AE9E">
      <w:numFmt w:val="bullet"/>
      <w:lvlText w:val="–"/>
      <w:lvlJc w:val="left"/>
      <w:pPr>
        <w:ind w:left="720" w:hanging="360"/>
      </w:pPr>
      <w:rPr>
        <w:rFonts w:ascii="Times New Roman" w:eastAsia="Times New Roman" w:hAnsi="Times New Roman" w:hint="default"/>
      </w:rPr>
    </w:lvl>
    <w:lvl w:ilvl="1" w:tplc="D8061B7A">
      <w:start w:val="9"/>
      <w:numFmt w:val="bullet"/>
      <w:lvlText w:val="-"/>
      <w:lvlJc w:val="left"/>
      <w:pPr>
        <w:tabs>
          <w:tab w:val="num" w:pos="1440"/>
        </w:tabs>
        <w:ind w:left="1440" w:hanging="360"/>
      </w:pPr>
      <w:rPr>
        <w:rFonts w:ascii="Times New Roman" w:eastAsia="Times New Roman" w:hAnsi="Times New Roman"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 w15:restartNumberingAfterBreak="0">
    <w:nsid w:val="128773B9"/>
    <w:multiLevelType w:val="hybridMultilevel"/>
    <w:tmpl w:val="CF0CBCAE"/>
    <w:lvl w:ilvl="0" w:tplc="77F45A62">
      <w:start w:val="1"/>
      <w:numFmt w:val="decimal"/>
      <w:lvlText w:val="%1."/>
      <w:lvlJc w:val="left"/>
      <w:pPr>
        <w:ind w:left="360" w:hanging="360"/>
      </w:pPr>
      <w:rPr>
        <w:rFonts w:cs="Times New Roman" w:hint="default"/>
        <w:lang w:val="uk-UA"/>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36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D2B3E07"/>
    <w:multiLevelType w:val="multilevel"/>
    <w:tmpl w:val="BDC6F576"/>
    <w:lvl w:ilvl="0">
      <w:start w:val="1"/>
      <w:numFmt w:val="decimal"/>
      <w:lvlText w:val="%1."/>
      <w:lvlJc w:val="left"/>
      <w:pPr>
        <w:ind w:left="384" w:hanging="384"/>
      </w:pPr>
      <w:rPr>
        <w:rFonts w:eastAsia="Times New Roman" w:cs="Times New Roman"/>
        <w:spacing w:val="-35"/>
        <w:w w:val="100"/>
        <w:sz w:val="28"/>
        <w:szCs w:val="28"/>
        <w:lang w:val="uk-UA" w:eastAsia="uk-UA" w:bidi="uk-UA"/>
      </w:rPr>
    </w:lvl>
    <w:lvl w:ilvl="1">
      <w:start w:val="1"/>
      <w:numFmt w:val="bullet"/>
      <w:lvlText w:val=""/>
      <w:lvlJc w:val="left"/>
      <w:pPr>
        <w:ind w:left="1041" w:hanging="384"/>
      </w:pPr>
      <w:rPr>
        <w:rFonts w:ascii="Symbol" w:hAnsi="Symbol" w:cs="Symbol" w:hint="default"/>
        <w:lang w:val="uk-UA" w:eastAsia="uk-UA" w:bidi="uk-UA"/>
      </w:rPr>
    </w:lvl>
    <w:lvl w:ilvl="2">
      <w:start w:val="1"/>
      <w:numFmt w:val="bullet"/>
      <w:lvlText w:val=""/>
      <w:lvlJc w:val="left"/>
      <w:pPr>
        <w:ind w:left="1701" w:hanging="384"/>
      </w:pPr>
      <w:rPr>
        <w:rFonts w:ascii="Symbol" w:hAnsi="Symbol" w:cs="Symbol" w:hint="default"/>
        <w:lang w:val="uk-UA" w:eastAsia="uk-UA" w:bidi="uk-UA"/>
      </w:rPr>
    </w:lvl>
    <w:lvl w:ilvl="3">
      <w:start w:val="1"/>
      <w:numFmt w:val="bullet"/>
      <w:lvlText w:val=""/>
      <w:lvlJc w:val="left"/>
      <w:pPr>
        <w:ind w:left="2360" w:hanging="384"/>
      </w:pPr>
      <w:rPr>
        <w:rFonts w:ascii="Symbol" w:hAnsi="Symbol" w:cs="Symbol" w:hint="default"/>
        <w:lang w:val="uk-UA" w:eastAsia="uk-UA" w:bidi="uk-UA"/>
      </w:rPr>
    </w:lvl>
    <w:lvl w:ilvl="4">
      <w:start w:val="1"/>
      <w:numFmt w:val="bullet"/>
      <w:lvlText w:val=""/>
      <w:lvlJc w:val="left"/>
      <w:pPr>
        <w:ind w:left="3020" w:hanging="384"/>
      </w:pPr>
      <w:rPr>
        <w:rFonts w:ascii="Symbol" w:hAnsi="Symbol" w:cs="Symbol" w:hint="default"/>
        <w:lang w:val="uk-UA" w:eastAsia="uk-UA" w:bidi="uk-UA"/>
      </w:rPr>
    </w:lvl>
    <w:lvl w:ilvl="5">
      <w:start w:val="1"/>
      <w:numFmt w:val="bullet"/>
      <w:lvlText w:val=""/>
      <w:lvlJc w:val="left"/>
      <w:pPr>
        <w:ind w:left="3679" w:hanging="384"/>
      </w:pPr>
      <w:rPr>
        <w:rFonts w:ascii="Symbol" w:hAnsi="Symbol" w:cs="Symbol" w:hint="default"/>
        <w:lang w:val="uk-UA" w:eastAsia="uk-UA" w:bidi="uk-UA"/>
      </w:rPr>
    </w:lvl>
    <w:lvl w:ilvl="6">
      <w:start w:val="1"/>
      <w:numFmt w:val="bullet"/>
      <w:lvlText w:val=""/>
      <w:lvlJc w:val="left"/>
      <w:pPr>
        <w:ind w:left="4339" w:hanging="384"/>
      </w:pPr>
      <w:rPr>
        <w:rFonts w:ascii="Symbol" w:hAnsi="Symbol" w:cs="Symbol" w:hint="default"/>
        <w:lang w:val="uk-UA" w:eastAsia="uk-UA" w:bidi="uk-UA"/>
      </w:rPr>
    </w:lvl>
    <w:lvl w:ilvl="7">
      <w:start w:val="1"/>
      <w:numFmt w:val="bullet"/>
      <w:lvlText w:val=""/>
      <w:lvlJc w:val="left"/>
      <w:pPr>
        <w:ind w:left="4998" w:hanging="384"/>
      </w:pPr>
      <w:rPr>
        <w:rFonts w:ascii="Symbol" w:hAnsi="Symbol" w:cs="Symbol" w:hint="default"/>
        <w:lang w:val="uk-UA" w:eastAsia="uk-UA" w:bidi="uk-UA"/>
      </w:rPr>
    </w:lvl>
    <w:lvl w:ilvl="8">
      <w:start w:val="1"/>
      <w:numFmt w:val="bullet"/>
      <w:lvlText w:val=""/>
      <w:lvlJc w:val="left"/>
      <w:pPr>
        <w:ind w:left="5658" w:hanging="384"/>
      </w:pPr>
      <w:rPr>
        <w:rFonts w:ascii="Symbol" w:hAnsi="Symbol" w:cs="Symbol" w:hint="default"/>
        <w:lang w:val="uk-UA" w:eastAsia="uk-UA" w:bidi="uk-UA"/>
      </w:rPr>
    </w:lvl>
  </w:abstractNum>
  <w:abstractNum w:abstractNumId="4" w15:restartNumberingAfterBreak="0">
    <w:nsid w:val="24BB4F29"/>
    <w:multiLevelType w:val="hybridMultilevel"/>
    <w:tmpl w:val="3B38205C"/>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267761C4"/>
    <w:multiLevelType w:val="hybridMultilevel"/>
    <w:tmpl w:val="103C4D3A"/>
    <w:lvl w:ilvl="0" w:tplc="52329E86">
      <w:start w:val="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D06C13"/>
    <w:multiLevelType w:val="hybridMultilevel"/>
    <w:tmpl w:val="53B23244"/>
    <w:lvl w:ilvl="0" w:tplc="19A667E6">
      <w:start w:val="1"/>
      <w:numFmt w:val="decimal"/>
      <w:lvlText w:val="%1."/>
      <w:lvlJc w:val="left"/>
      <w:pPr>
        <w:tabs>
          <w:tab w:val="num" w:pos="1363"/>
        </w:tabs>
        <w:ind w:left="1363" w:hanging="360"/>
      </w:pPr>
      <w:rPr>
        <w:rFonts w:hint="default"/>
      </w:rPr>
    </w:lvl>
    <w:lvl w:ilvl="1" w:tplc="04190019" w:tentative="1">
      <w:start w:val="1"/>
      <w:numFmt w:val="lowerLetter"/>
      <w:lvlText w:val="%2."/>
      <w:lvlJc w:val="left"/>
      <w:pPr>
        <w:tabs>
          <w:tab w:val="num" w:pos="2083"/>
        </w:tabs>
        <w:ind w:left="2083" w:hanging="360"/>
      </w:pPr>
    </w:lvl>
    <w:lvl w:ilvl="2" w:tplc="0419001B" w:tentative="1">
      <w:start w:val="1"/>
      <w:numFmt w:val="lowerRoman"/>
      <w:lvlText w:val="%3."/>
      <w:lvlJc w:val="right"/>
      <w:pPr>
        <w:tabs>
          <w:tab w:val="num" w:pos="2803"/>
        </w:tabs>
        <w:ind w:left="2803" w:hanging="180"/>
      </w:pPr>
    </w:lvl>
    <w:lvl w:ilvl="3" w:tplc="0419000F" w:tentative="1">
      <w:start w:val="1"/>
      <w:numFmt w:val="decimal"/>
      <w:lvlText w:val="%4."/>
      <w:lvlJc w:val="left"/>
      <w:pPr>
        <w:tabs>
          <w:tab w:val="num" w:pos="3523"/>
        </w:tabs>
        <w:ind w:left="3523" w:hanging="360"/>
      </w:pPr>
    </w:lvl>
    <w:lvl w:ilvl="4" w:tplc="04190019" w:tentative="1">
      <w:start w:val="1"/>
      <w:numFmt w:val="lowerLetter"/>
      <w:lvlText w:val="%5."/>
      <w:lvlJc w:val="left"/>
      <w:pPr>
        <w:tabs>
          <w:tab w:val="num" w:pos="4243"/>
        </w:tabs>
        <w:ind w:left="4243" w:hanging="360"/>
      </w:pPr>
    </w:lvl>
    <w:lvl w:ilvl="5" w:tplc="0419001B" w:tentative="1">
      <w:start w:val="1"/>
      <w:numFmt w:val="lowerRoman"/>
      <w:lvlText w:val="%6."/>
      <w:lvlJc w:val="right"/>
      <w:pPr>
        <w:tabs>
          <w:tab w:val="num" w:pos="4963"/>
        </w:tabs>
        <w:ind w:left="4963" w:hanging="180"/>
      </w:pPr>
    </w:lvl>
    <w:lvl w:ilvl="6" w:tplc="0419000F" w:tentative="1">
      <w:start w:val="1"/>
      <w:numFmt w:val="decimal"/>
      <w:lvlText w:val="%7."/>
      <w:lvlJc w:val="left"/>
      <w:pPr>
        <w:tabs>
          <w:tab w:val="num" w:pos="5683"/>
        </w:tabs>
        <w:ind w:left="5683" w:hanging="360"/>
      </w:pPr>
    </w:lvl>
    <w:lvl w:ilvl="7" w:tplc="04190019" w:tentative="1">
      <w:start w:val="1"/>
      <w:numFmt w:val="lowerLetter"/>
      <w:lvlText w:val="%8."/>
      <w:lvlJc w:val="left"/>
      <w:pPr>
        <w:tabs>
          <w:tab w:val="num" w:pos="6403"/>
        </w:tabs>
        <w:ind w:left="6403" w:hanging="360"/>
      </w:pPr>
    </w:lvl>
    <w:lvl w:ilvl="8" w:tplc="0419001B" w:tentative="1">
      <w:start w:val="1"/>
      <w:numFmt w:val="lowerRoman"/>
      <w:lvlText w:val="%9."/>
      <w:lvlJc w:val="right"/>
      <w:pPr>
        <w:tabs>
          <w:tab w:val="num" w:pos="7123"/>
        </w:tabs>
        <w:ind w:left="7123" w:hanging="180"/>
      </w:pPr>
    </w:lvl>
  </w:abstractNum>
  <w:abstractNum w:abstractNumId="8" w15:restartNumberingAfterBreak="0">
    <w:nsid w:val="32A40C44"/>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58D24C1"/>
    <w:multiLevelType w:val="hybridMultilevel"/>
    <w:tmpl w:val="43963270"/>
    <w:lvl w:ilvl="0" w:tplc="B1F6D844">
      <w:start w:val="1"/>
      <w:numFmt w:val="decimal"/>
      <w:lvlText w:val="%1."/>
      <w:lvlJc w:val="left"/>
      <w:pPr>
        <w:tabs>
          <w:tab w:val="num" w:pos="717"/>
        </w:tabs>
        <w:ind w:left="717" w:hanging="360"/>
      </w:pPr>
      <w:rPr>
        <w:rFonts w:hint="default"/>
      </w:rPr>
    </w:lvl>
    <w:lvl w:ilvl="1" w:tplc="04190019">
      <w:start w:val="1"/>
      <w:numFmt w:val="lowerLetter"/>
      <w:lvlText w:val="%2."/>
      <w:lvlJc w:val="left"/>
      <w:pPr>
        <w:tabs>
          <w:tab w:val="num" w:pos="1437"/>
        </w:tabs>
        <w:ind w:left="1437" w:hanging="360"/>
      </w:pPr>
    </w:lvl>
    <w:lvl w:ilvl="2" w:tplc="0419001B" w:tentative="1">
      <w:start w:val="1"/>
      <w:numFmt w:val="lowerRoman"/>
      <w:lvlText w:val="%3."/>
      <w:lvlJc w:val="right"/>
      <w:pPr>
        <w:tabs>
          <w:tab w:val="num" w:pos="2157"/>
        </w:tabs>
        <w:ind w:left="2157" w:hanging="180"/>
      </w:pPr>
    </w:lvl>
    <w:lvl w:ilvl="3" w:tplc="0419000F" w:tentative="1">
      <w:start w:val="1"/>
      <w:numFmt w:val="decimal"/>
      <w:lvlText w:val="%4."/>
      <w:lvlJc w:val="left"/>
      <w:pPr>
        <w:tabs>
          <w:tab w:val="num" w:pos="2877"/>
        </w:tabs>
        <w:ind w:left="2877" w:hanging="360"/>
      </w:pPr>
    </w:lvl>
    <w:lvl w:ilvl="4" w:tplc="04190019" w:tentative="1">
      <w:start w:val="1"/>
      <w:numFmt w:val="lowerLetter"/>
      <w:lvlText w:val="%5."/>
      <w:lvlJc w:val="left"/>
      <w:pPr>
        <w:tabs>
          <w:tab w:val="num" w:pos="3597"/>
        </w:tabs>
        <w:ind w:left="3597" w:hanging="360"/>
      </w:pPr>
    </w:lvl>
    <w:lvl w:ilvl="5" w:tplc="0419001B" w:tentative="1">
      <w:start w:val="1"/>
      <w:numFmt w:val="lowerRoman"/>
      <w:lvlText w:val="%6."/>
      <w:lvlJc w:val="right"/>
      <w:pPr>
        <w:tabs>
          <w:tab w:val="num" w:pos="4317"/>
        </w:tabs>
        <w:ind w:left="4317" w:hanging="180"/>
      </w:pPr>
    </w:lvl>
    <w:lvl w:ilvl="6" w:tplc="0419000F" w:tentative="1">
      <w:start w:val="1"/>
      <w:numFmt w:val="decimal"/>
      <w:lvlText w:val="%7."/>
      <w:lvlJc w:val="left"/>
      <w:pPr>
        <w:tabs>
          <w:tab w:val="num" w:pos="5037"/>
        </w:tabs>
        <w:ind w:left="5037" w:hanging="360"/>
      </w:pPr>
    </w:lvl>
    <w:lvl w:ilvl="7" w:tplc="04190019" w:tentative="1">
      <w:start w:val="1"/>
      <w:numFmt w:val="lowerLetter"/>
      <w:lvlText w:val="%8."/>
      <w:lvlJc w:val="left"/>
      <w:pPr>
        <w:tabs>
          <w:tab w:val="num" w:pos="5757"/>
        </w:tabs>
        <w:ind w:left="5757" w:hanging="360"/>
      </w:pPr>
    </w:lvl>
    <w:lvl w:ilvl="8" w:tplc="0419001B" w:tentative="1">
      <w:start w:val="1"/>
      <w:numFmt w:val="lowerRoman"/>
      <w:lvlText w:val="%9."/>
      <w:lvlJc w:val="right"/>
      <w:pPr>
        <w:tabs>
          <w:tab w:val="num" w:pos="6477"/>
        </w:tabs>
        <w:ind w:left="6477" w:hanging="180"/>
      </w:pPr>
    </w:lvl>
  </w:abstractNum>
  <w:abstractNum w:abstractNumId="10" w15:restartNumberingAfterBreak="0">
    <w:nsid w:val="3CB52694"/>
    <w:multiLevelType w:val="hybridMultilevel"/>
    <w:tmpl w:val="54A0D03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3E5C1843"/>
    <w:multiLevelType w:val="hybridMultilevel"/>
    <w:tmpl w:val="997CCFA2"/>
    <w:lvl w:ilvl="0" w:tplc="DF86BE30">
      <w:start w:val="1"/>
      <w:numFmt w:val="decimal"/>
      <w:lvlText w:val="%1."/>
      <w:lvlJc w:val="left"/>
      <w:pPr>
        <w:ind w:left="360" w:hanging="360"/>
      </w:pPr>
      <w:rPr>
        <w:rFonts w:cs="Times New Roman" w:hint="default"/>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start w:val="1"/>
      <w:numFmt w:val="decimal"/>
      <w:lvlText w:val="%4."/>
      <w:lvlJc w:val="left"/>
      <w:pPr>
        <w:ind w:left="502"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2D951BF"/>
    <w:multiLevelType w:val="hybridMultilevel"/>
    <w:tmpl w:val="E50EC8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450E6F89"/>
    <w:multiLevelType w:val="hybridMultilevel"/>
    <w:tmpl w:val="72CA3B5C"/>
    <w:lvl w:ilvl="0" w:tplc="8DA20052">
      <w:start w:val="2"/>
      <w:numFmt w:val="bullet"/>
      <w:lvlText w:val="-"/>
      <w:lvlJc w:val="left"/>
      <w:pPr>
        <w:ind w:left="360" w:hanging="360"/>
      </w:pPr>
      <w:rPr>
        <w:rFonts w:ascii="Times New Roman" w:eastAsia="Times New Roman" w:hAnsi="Times New Roman" w:cs="Times New Roman" w:hint="default"/>
      </w:rPr>
    </w:lvl>
    <w:lvl w:ilvl="1" w:tplc="04220003" w:tentative="1">
      <w:start w:val="1"/>
      <w:numFmt w:val="bullet"/>
      <w:lvlText w:val="o"/>
      <w:lvlJc w:val="left"/>
      <w:pPr>
        <w:ind w:left="1080" w:hanging="360"/>
      </w:pPr>
      <w:rPr>
        <w:rFonts w:ascii="Courier New" w:hAnsi="Courier New" w:cs="Courier New" w:hint="default"/>
      </w:rPr>
    </w:lvl>
    <w:lvl w:ilvl="2" w:tplc="04220005" w:tentative="1">
      <w:start w:val="1"/>
      <w:numFmt w:val="bullet"/>
      <w:lvlText w:val=""/>
      <w:lvlJc w:val="left"/>
      <w:pPr>
        <w:ind w:left="1800" w:hanging="360"/>
      </w:pPr>
      <w:rPr>
        <w:rFonts w:ascii="Wingdings" w:hAnsi="Wingdings" w:hint="default"/>
      </w:rPr>
    </w:lvl>
    <w:lvl w:ilvl="3" w:tplc="04220001" w:tentative="1">
      <w:start w:val="1"/>
      <w:numFmt w:val="bullet"/>
      <w:lvlText w:val=""/>
      <w:lvlJc w:val="left"/>
      <w:pPr>
        <w:ind w:left="2520" w:hanging="360"/>
      </w:pPr>
      <w:rPr>
        <w:rFonts w:ascii="Symbol" w:hAnsi="Symbol" w:hint="default"/>
      </w:rPr>
    </w:lvl>
    <w:lvl w:ilvl="4" w:tplc="04220003" w:tentative="1">
      <w:start w:val="1"/>
      <w:numFmt w:val="bullet"/>
      <w:lvlText w:val="o"/>
      <w:lvlJc w:val="left"/>
      <w:pPr>
        <w:ind w:left="3240" w:hanging="360"/>
      </w:pPr>
      <w:rPr>
        <w:rFonts w:ascii="Courier New" w:hAnsi="Courier New" w:cs="Courier New" w:hint="default"/>
      </w:rPr>
    </w:lvl>
    <w:lvl w:ilvl="5" w:tplc="04220005" w:tentative="1">
      <w:start w:val="1"/>
      <w:numFmt w:val="bullet"/>
      <w:lvlText w:val=""/>
      <w:lvlJc w:val="left"/>
      <w:pPr>
        <w:ind w:left="3960" w:hanging="360"/>
      </w:pPr>
      <w:rPr>
        <w:rFonts w:ascii="Wingdings" w:hAnsi="Wingdings" w:hint="default"/>
      </w:rPr>
    </w:lvl>
    <w:lvl w:ilvl="6" w:tplc="04220001" w:tentative="1">
      <w:start w:val="1"/>
      <w:numFmt w:val="bullet"/>
      <w:lvlText w:val=""/>
      <w:lvlJc w:val="left"/>
      <w:pPr>
        <w:ind w:left="4680" w:hanging="360"/>
      </w:pPr>
      <w:rPr>
        <w:rFonts w:ascii="Symbol" w:hAnsi="Symbol" w:hint="default"/>
      </w:rPr>
    </w:lvl>
    <w:lvl w:ilvl="7" w:tplc="04220003" w:tentative="1">
      <w:start w:val="1"/>
      <w:numFmt w:val="bullet"/>
      <w:lvlText w:val="o"/>
      <w:lvlJc w:val="left"/>
      <w:pPr>
        <w:ind w:left="5400" w:hanging="360"/>
      </w:pPr>
      <w:rPr>
        <w:rFonts w:ascii="Courier New" w:hAnsi="Courier New" w:cs="Courier New" w:hint="default"/>
      </w:rPr>
    </w:lvl>
    <w:lvl w:ilvl="8" w:tplc="04220005" w:tentative="1">
      <w:start w:val="1"/>
      <w:numFmt w:val="bullet"/>
      <w:lvlText w:val=""/>
      <w:lvlJc w:val="left"/>
      <w:pPr>
        <w:ind w:left="6120" w:hanging="360"/>
      </w:pPr>
      <w:rPr>
        <w:rFonts w:ascii="Wingdings" w:hAnsi="Wingdings" w:hint="default"/>
      </w:rPr>
    </w:lvl>
  </w:abstractNum>
  <w:abstractNum w:abstractNumId="14" w15:restartNumberingAfterBreak="0">
    <w:nsid w:val="4A321C44"/>
    <w:multiLevelType w:val="multilevel"/>
    <w:tmpl w:val="25E05E54"/>
    <w:lvl w:ilvl="0">
      <w:start w:val="7"/>
      <w:numFmt w:val="decimal"/>
      <w:lvlText w:val="%1."/>
      <w:lvlJc w:val="left"/>
      <w:pPr>
        <w:ind w:left="42" w:hanging="418"/>
      </w:pPr>
      <w:rPr>
        <w:rFonts w:eastAsia="Times New Roman" w:cs="Times New Roman"/>
        <w:spacing w:val="-5"/>
        <w:w w:val="100"/>
        <w:sz w:val="28"/>
        <w:szCs w:val="28"/>
        <w:lang w:val="uk-UA" w:eastAsia="uk-UA" w:bidi="uk-UA"/>
      </w:rPr>
    </w:lvl>
    <w:lvl w:ilvl="1">
      <w:start w:val="1"/>
      <w:numFmt w:val="bullet"/>
      <w:lvlText w:val=""/>
      <w:lvlJc w:val="left"/>
      <w:pPr>
        <w:ind w:left="699" w:hanging="418"/>
      </w:pPr>
      <w:rPr>
        <w:rFonts w:ascii="Symbol" w:hAnsi="Symbol" w:cs="Symbol" w:hint="default"/>
        <w:lang w:val="uk-UA" w:eastAsia="uk-UA" w:bidi="uk-UA"/>
      </w:rPr>
    </w:lvl>
    <w:lvl w:ilvl="2">
      <w:start w:val="1"/>
      <w:numFmt w:val="bullet"/>
      <w:lvlText w:val=""/>
      <w:lvlJc w:val="left"/>
      <w:pPr>
        <w:ind w:left="1359" w:hanging="418"/>
      </w:pPr>
      <w:rPr>
        <w:rFonts w:ascii="Symbol" w:hAnsi="Symbol" w:cs="Symbol" w:hint="default"/>
        <w:lang w:val="uk-UA" w:eastAsia="uk-UA" w:bidi="uk-UA"/>
      </w:rPr>
    </w:lvl>
    <w:lvl w:ilvl="3">
      <w:start w:val="1"/>
      <w:numFmt w:val="bullet"/>
      <w:lvlText w:val=""/>
      <w:lvlJc w:val="left"/>
      <w:pPr>
        <w:ind w:left="2018" w:hanging="418"/>
      </w:pPr>
      <w:rPr>
        <w:rFonts w:ascii="Symbol" w:hAnsi="Symbol" w:cs="Symbol" w:hint="default"/>
        <w:lang w:val="uk-UA" w:eastAsia="uk-UA" w:bidi="uk-UA"/>
      </w:rPr>
    </w:lvl>
    <w:lvl w:ilvl="4">
      <w:start w:val="1"/>
      <w:numFmt w:val="bullet"/>
      <w:lvlText w:val=""/>
      <w:lvlJc w:val="left"/>
      <w:pPr>
        <w:ind w:left="2678" w:hanging="418"/>
      </w:pPr>
      <w:rPr>
        <w:rFonts w:ascii="Symbol" w:hAnsi="Symbol" w:cs="Symbol" w:hint="default"/>
        <w:lang w:val="uk-UA" w:eastAsia="uk-UA" w:bidi="uk-UA"/>
      </w:rPr>
    </w:lvl>
    <w:lvl w:ilvl="5">
      <w:start w:val="1"/>
      <w:numFmt w:val="bullet"/>
      <w:lvlText w:val=""/>
      <w:lvlJc w:val="left"/>
      <w:pPr>
        <w:ind w:left="3337" w:hanging="418"/>
      </w:pPr>
      <w:rPr>
        <w:rFonts w:ascii="Symbol" w:hAnsi="Symbol" w:cs="Symbol" w:hint="default"/>
        <w:lang w:val="uk-UA" w:eastAsia="uk-UA" w:bidi="uk-UA"/>
      </w:rPr>
    </w:lvl>
    <w:lvl w:ilvl="6">
      <w:start w:val="1"/>
      <w:numFmt w:val="bullet"/>
      <w:lvlText w:val=""/>
      <w:lvlJc w:val="left"/>
      <w:pPr>
        <w:ind w:left="3997" w:hanging="418"/>
      </w:pPr>
      <w:rPr>
        <w:rFonts w:ascii="Symbol" w:hAnsi="Symbol" w:cs="Symbol" w:hint="default"/>
        <w:lang w:val="uk-UA" w:eastAsia="uk-UA" w:bidi="uk-UA"/>
      </w:rPr>
    </w:lvl>
    <w:lvl w:ilvl="7">
      <w:start w:val="1"/>
      <w:numFmt w:val="bullet"/>
      <w:lvlText w:val=""/>
      <w:lvlJc w:val="left"/>
      <w:pPr>
        <w:ind w:left="4656" w:hanging="418"/>
      </w:pPr>
      <w:rPr>
        <w:rFonts w:ascii="Symbol" w:hAnsi="Symbol" w:cs="Symbol" w:hint="default"/>
        <w:lang w:val="uk-UA" w:eastAsia="uk-UA" w:bidi="uk-UA"/>
      </w:rPr>
    </w:lvl>
    <w:lvl w:ilvl="8">
      <w:start w:val="1"/>
      <w:numFmt w:val="bullet"/>
      <w:lvlText w:val=""/>
      <w:lvlJc w:val="left"/>
      <w:pPr>
        <w:ind w:left="5316" w:hanging="418"/>
      </w:pPr>
      <w:rPr>
        <w:rFonts w:ascii="Symbol" w:hAnsi="Symbol" w:cs="Symbol" w:hint="default"/>
        <w:lang w:val="uk-UA" w:eastAsia="uk-UA" w:bidi="uk-UA"/>
      </w:rPr>
    </w:lvl>
  </w:abstractNum>
  <w:abstractNum w:abstractNumId="15"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15:restartNumberingAfterBreak="0">
    <w:nsid w:val="658C6812"/>
    <w:multiLevelType w:val="hybridMultilevel"/>
    <w:tmpl w:val="98462D26"/>
    <w:lvl w:ilvl="0" w:tplc="E44A947E">
      <w:start w:val="1"/>
      <w:numFmt w:val="decimal"/>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A963963"/>
    <w:multiLevelType w:val="hybridMultilevel"/>
    <w:tmpl w:val="B0982330"/>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360"/>
        </w:tabs>
        <w:ind w:left="36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8" w15:restartNumberingAfterBreak="0">
    <w:nsid w:val="6F515762"/>
    <w:multiLevelType w:val="hybridMultilevel"/>
    <w:tmpl w:val="4FE20140"/>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9"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5"/>
  </w:num>
  <w:num w:numId="2">
    <w:abstractNumId w:val="15"/>
  </w:num>
  <w:num w:numId="3">
    <w:abstractNumId w:val="19"/>
  </w:num>
  <w:num w:numId="4">
    <w:abstractNumId w:val="13"/>
  </w:num>
  <w:num w:numId="5">
    <w:abstractNumId w:val="8"/>
  </w:num>
  <w:num w:numId="6">
    <w:abstractNumId w:val="16"/>
  </w:num>
  <w:num w:numId="7">
    <w:abstractNumId w:val="2"/>
  </w:num>
  <w:num w:numId="8">
    <w:abstractNumId w:val="4"/>
  </w:num>
  <w:num w:numId="9">
    <w:abstractNumId w:val="1"/>
  </w:num>
  <w:num w:numId="10">
    <w:abstractNumId w:val="18"/>
  </w:num>
  <w:num w:numId="1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num>
  <w:num w:numId="13">
    <w:abstractNumId w:val="7"/>
  </w:num>
  <w:num w:numId="14">
    <w:abstractNumId w:val="6"/>
  </w:num>
  <w:num w:numId="15">
    <w:abstractNumId w:val="9"/>
  </w:num>
  <w:num w:numId="16">
    <w:abstractNumId w:val="0"/>
  </w:num>
  <w:num w:numId="17">
    <w:abstractNumId w:val="12"/>
  </w:num>
  <w:num w:numId="18">
    <w:abstractNumId w:val="3"/>
  </w:num>
  <w:num w:numId="19">
    <w:abstractNumId w:val="14"/>
  </w:num>
  <w:num w:numId="2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80C"/>
    <w:rsid w:val="000548E8"/>
    <w:rsid w:val="00123D81"/>
    <w:rsid w:val="00163A85"/>
    <w:rsid w:val="001734CA"/>
    <w:rsid w:val="002B3C42"/>
    <w:rsid w:val="002C780C"/>
    <w:rsid w:val="002D4D91"/>
    <w:rsid w:val="002F1A62"/>
    <w:rsid w:val="002F7D80"/>
    <w:rsid w:val="0037259D"/>
    <w:rsid w:val="003C16B9"/>
    <w:rsid w:val="0049436E"/>
    <w:rsid w:val="005168F1"/>
    <w:rsid w:val="005917A1"/>
    <w:rsid w:val="005E0A2B"/>
    <w:rsid w:val="006517DB"/>
    <w:rsid w:val="006C6FEA"/>
    <w:rsid w:val="006E6522"/>
    <w:rsid w:val="00757F5F"/>
    <w:rsid w:val="008627BB"/>
    <w:rsid w:val="008A15BB"/>
    <w:rsid w:val="008F0482"/>
    <w:rsid w:val="008F1907"/>
    <w:rsid w:val="00A53ABF"/>
    <w:rsid w:val="00A803F3"/>
    <w:rsid w:val="00A806D2"/>
    <w:rsid w:val="00A80A24"/>
    <w:rsid w:val="00AA4396"/>
    <w:rsid w:val="00B86D77"/>
    <w:rsid w:val="00C417A8"/>
    <w:rsid w:val="00C9081C"/>
    <w:rsid w:val="00C90FF6"/>
    <w:rsid w:val="00C97FBF"/>
    <w:rsid w:val="00D653CC"/>
    <w:rsid w:val="00E225EA"/>
    <w:rsid w:val="00F17EAD"/>
    <w:rsid w:val="00FB21FF"/>
    <w:rsid w:val="00FB5334"/>
    <w:rsid w:val="00FD478E"/>
    <w:rsid w:val="00FD5E96"/>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CBA79A"/>
  <w15:chartTrackingRefBased/>
  <w15:docId w15:val="{E4572FF2-2019-4C8B-AB06-42E1E80835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C780C"/>
    <w:rPr>
      <w:lang w:val="ru-RU"/>
    </w:rPr>
  </w:style>
  <w:style w:type="paragraph" w:styleId="2">
    <w:name w:val="heading 2"/>
    <w:basedOn w:val="a"/>
    <w:next w:val="a"/>
    <w:link w:val="20"/>
    <w:qFormat/>
    <w:rsid w:val="002C780C"/>
    <w:pPr>
      <w:keepNext/>
      <w:spacing w:after="0" w:line="480" w:lineRule="atLeast"/>
      <w:jc w:val="both"/>
      <w:outlineLvl w:val="1"/>
    </w:pPr>
    <w:rPr>
      <w:rFonts w:ascii="Times New Roman" w:eastAsia="Calibri" w:hAnsi="Times New Roman" w:cs="Times New Roman"/>
      <w:sz w:val="28"/>
      <w:szCs w:val="20"/>
      <w:lang w:eastAsia="ru-RU"/>
    </w:rPr>
  </w:style>
  <w:style w:type="paragraph" w:styleId="3">
    <w:name w:val="heading 3"/>
    <w:basedOn w:val="a"/>
    <w:next w:val="a"/>
    <w:link w:val="30"/>
    <w:qFormat/>
    <w:rsid w:val="002C780C"/>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2C780C"/>
    <w:pPr>
      <w:keepNext/>
      <w:spacing w:after="0" w:line="240" w:lineRule="atLeast"/>
      <w:outlineLvl w:val="3"/>
    </w:pPr>
    <w:rPr>
      <w:rFonts w:ascii="Times New Roman" w:eastAsia="Calibri" w:hAnsi="Times New Roman" w:cs="Times New Roman"/>
      <w:sz w:val="24"/>
      <w:szCs w:val="20"/>
      <w:lang w:eastAsia="ru-RU"/>
    </w:rPr>
  </w:style>
  <w:style w:type="paragraph" w:styleId="5">
    <w:name w:val="heading 5"/>
    <w:basedOn w:val="a"/>
    <w:next w:val="a"/>
    <w:link w:val="50"/>
    <w:qFormat/>
    <w:rsid w:val="002C780C"/>
    <w:pPr>
      <w:keepNext/>
      <w:spacing w:after="0" w:line="240" w:lineRule="auto"/>
      <w:jc w:val="center"/>
      <w:outlineLvl w:val="4"/>
    </w:pPr>
    <w:rPr>
      <w:rFonts w:ascii="Times New Roman" w:eastAsia="Calibri" w:hAnsi="Times New Roman" w:cs="Times New Roman"/>
      <w:b/>
      <w:sz w:val="28"/>
      <w:szCs w:val="20"/>
      <w:lang w:eastAsia="ru-RU"/>
    </w:rPr>
  </w:style>
  <w:style w:type="paragraph" w:styleId="8">
    <w:name w:val="heading 8"/>
    <w:basedOn w:val="a"/>
    <w:next w:val="a"/>
    <w:link w:val="80"/>
    <w:qFormat/>
    <w:rsid w:val="002C780C"/>
    <w:pPr>
      <w:spacing w:before="240" w:after="60" w:line="240" w:lineRule="auto"/>
      <w:outlineLvl w:val="7"/>
    </w:pPr>
    <w:rPr>
      <w:rFonts w:ascii="Times New Roman" w:eastAsia="Calibri"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2C780C"/>
    <w:rPr>
      <w:rFonts w:ascii="Times New Roman" w:eastAsia="Calibri" w:hAnsi="Times New Roman" w:cs="Times New Roman"/>
      <w:sz w:val="28"/>
      <w:szCs w:val="20"/>
      <w:lang w:val="ru-RU" w:eastAsia="ru-RU"/>
    </w:rPr>
  </w:style>
  <w:style w:type="character" w:customStyle="1" w:styleId="30">
    <w:name w:val="Заголовок 3 Знак"/>
    <w:basedOn w:val="a0"/>
    <w:link w:val="3"/>
    <w:rsid w:val="002C780C"/>
    <w:rPr>
      <w:rFonts w:ascii="Arial" w:eastAsia="Times New Roman" w:hAnsi="Arial" w:cs="Arial"/>
      <w:b/>
      <w:bCs/>
      <w:sz w:val="26"/>
      <w:szCs w:val="26"/>
      <w:lang w:val="ru-RU" w:eastAsia="ru-RU"/>
    </w:rPr>
  </w:style>
  <w:style w:type="character" w:customStyle="1" w:styleId="40">
    <w:name w:val="Заголовок 4 Знак"/>
    <w:basedOn w:val="a0"/>
    <w:link w:val="4"/>
    <w:rsid w:val="002C780C"/>
    <w:rPr>
      <w:rFonts w:ascii="Times New Roman" w:eastAsia="Calibri" w:hAnsi="Times New Roman" w:cs="Times New Roman"/>
      <w:sz w:val="24"/>
      <w:szCs w:val="20"/>
      <w:lang w:val="ru-RU" w:eastAsia="ru-RU"/>
    </w:rPr>
  </w:style>
  <w:style w:type="character" w:customStyle="1" w:styleId="50">
    <w:name w:val="Заголовок 5 Знак"/>
    <w:basedOn w:val="a0"/>
    <w:link w:val="5"/>
    <w:rsid w:val="002C780C"/>
    <w:rPr>
      <w:rFonts w:ascii="Times New Roman" w:eastAsia="Calibri" w:hAnsi="Times New Roman" w:cs="Times New Roman"/>
      <w:b/>
      <w:sz w:val="28"/>
      <w:szCs w:val="20"/>
      <w:lang w:val="ru-RU" w:eastAsia="ru-RU"/>
    </w:rPr>
  </w:style>
  <w:style w:type="character" w:customStyle="1" w:styleId="80">
    <w:name w:val="Заголовок 8 Знак"/>
    <w:basedOn w:val="a0"/>
    <w:link w:val="8"/>
    <w:rsid w:val="002C780C"/>
    <w:rPr>
      <w:rFonts w:ascii="Times New Roman" w:eastAsia="Calibri" w:hAnsi="Times New Roman" w:cs="Times New Roman"/>
      <w:i/>
      <w:iCs/>
      <w:sz w:val="24"/>
      <w:szCs w:val="24"/>
      <w:lang w:val="ru-RU" w:eastAsia="ru-RU"/>
    </w:rPr>
  </w:style>
  <w:style w:type="numbering" w:customStyle="1" w:styleId="1">
    <w:name w:val="Нет списка1"/>
    <w:next w:val="a2"/>
    <w:uiPriority w:val="99"/>
    <w:semiHidden/>
    <w:unhideWhenUsed/>
    <w:rsid w:val="002C780C"/>
  </w:style>
  <w:style w:type="character" w:styleId="a3">
    <w:name w:val="page number"/>
    <w:basedOn w:val="a0"/>
    <w:rsid w:val="002C780C"/>
    <w:rPr>
      <w:rFonts w:cs="Times New Roman"/>
    </w:rPr>
  </w:style>
  <w:style w:type="paragraph" w:styleId="a4">
    <w:name w:val="header"/>
    <w:aliases w:val="Знак Знак Знак,Знак Знак"/>
    <w:basedOn w:val="a"/>
    <w:link w:val="a5"/>
    <w:rsid w:val="002C780C"/>
    <w:pPr>
      <w:tabs>
        <w:tab w:val="center" w:pos="4536"/>
        <w:tab w:val="right" w:pos="9072"/>
      </w:tabs>
      <w:spacing w:after="0" w:line="240" w:lineRule="auto"/>
    </w:pPr>
    <w:rPr>
      <w:rFonts w:ascii="Times New Roman" w:eastAsia="Calibri" w:hAnsi="Times New Roman" w:cs="Times New Roman"/>
      <w:sz w:val="20"/>
      <w:szCs w:val="20"/>
      <w:lang w:eastAsia="ru-RU"/>
    </w:rPr>
  </w:style>
  <w:style w:type="character" w:customStyle="1" w:styleId="a5">
    <w:name w:val="Верхний колонтитул Знак"/>
    <w:aliases w:val="Знак Знак Знак Знак,Знак Знак Знак1"/>
    <w:basedOn w:val="a0"/>
    <w:link w:val="a4"/>
    <w:rsid w:val="002C780C"/>
    <w:rPr>
      <w:rFonts w:ascii="Times New Roman" w:eastAsia="Calibri" w:hAnsi="Times New Roman" w:cs="Times New Roman"/>
      <w:sz w:val="20"/>
      <w:szCs w:val="20"/>
      <w:lang w:val="ru-RU" w:eastAsia="ru-RU"/>
    </w:rPr>
  </w:style>
  <w:style w:type="paragraph" w:styleId="a6">
    <w:name w:val="Body Text"/>
    <w:basedOn w:val="a"/>
    <w:link w:val="a7"/>
    <w:rsid w:val="002C780C"/>
    <w:pPr>
      <w:spacing w:after="120" w:line="240" w:lineRule="auto"/>
    </w:pPr>
    <w:rPr>
      <w:rFonts w:ascii="Times New Roman" w:eastAsia="Calibri" w:hAnsi="Times New Roman" w:cs="Times New Roman"/>
      <w:sz w:val="20"/>
      <w:szCs w:val="20"/>
      <w:lang w:eastAsia="ru-RU"/>
    </w:rPr>
  </w:style>
  <w:style w:type="character" w:customStyle="1" w:styleId="a7">
    <w:name w:val="Основной текст Знак"/>
    <w:basedOn w:val="a0"/>
    <w:link w:val="a6"/>
    <w:rsid w:val="002C780C"/>
    <w:rPr>
      <w:rFonts w:ascii="Times New Roman" w:eastAsia="Calibri" w:hAnsi="Times New Roman" w:cs="Times New Roman"/>
      <w:sz w:val="20"/>
      <w:szCs w:val="20"/>
      <w:lang w:val="ru-RU" w:eastAsia="ru-RU"/>
    </w:rPr>
  </w:style>
  <w:style w:type="paragraph" w:styleId="a8">
    <w:name w:val="Body Text Indent"/>
    <w:basedOn w:val="a"/>
    <w:link w:val="a9"/>
    <w:rsid w:val="002C780C"/>
    <w:pPr>
      <w:spacing w:after="120" w:line="240" w:lineRule="auto"/>
      <w:ind w:left="283"/>
    </w:pPr>
    <w:rPr>
      <w:rFonts w:ascii="Times New Roman" w:eastAsia="Calibri" w:hAnsi="Times New Roman" w:cs="Times New Roman"/>
      <w:sz w:val="20"/>
      <w:szCs w:val="20"/>
      <w:lang w:eastAsia="ru-RU"/>
    </w:rPr>
  </w:style>
  <w:style w:type="character" w:customStyle="1" w:styleId="a9">
    <w:name w:val="Основной текст с отступом Знак"/>
    <w:basedOn w:val="a0"/>
    <w:link w:val="a8"/>
    <w:rsid w:val="002C780C"/>
    <w:rPr>
      <w:rFonts w:ascii="Times New Roman" w:eastAsia="Calibri" w:hAnsi="Times New Roman" w:cs="Times New Roman"/>
      <w:sz w:val="20"/>
      <w:szCs w:val="20"/>
      <w:lang w:val="ru-RU" w:eastAsia="ru-RU"/>
    </w:rPr>
  </w:style>
  <w:style w:type="paragraph" w:customStyle="1" w:styleId="10">
    <w:name w:val="Обычный1"/>
    <w:rsid w:val="002C780C"/>
    <w:pPr>
      <w:widowControl w:val="0"/>
      <w:spacing w:after="0" w:line="240" w:lineRule="auto"/>
      <w:ind w:firstLine="280"/>
    </w:pPr>
    <w:rPr>
      <w:rFonts w:ascii="Times New Roman" w:eastAsia="Calibri" w:hAnsi="Times New Roman" w:cs="Times New Roman"/>
      <w:sz w:val="20"/>
      <w:szCs w:val="20"/>
      <w:lang w:eastAsia="ru-RU"/>
    </w:rPr>
  </w:style>
  <w:style w:type="character" w:customStyle="1" w:styleId="small1">
    <w:name w:val="small1"/>
    <w:basedOn w:val="a0"/>
    <w:rsid w:val="002C780C"/>
    <w:rPr>
      <w:rFonts w:cs="Times New Roman"/>
    </w:rPr>
  </w:style>
  <w:style w:type="paragraph" w:customStyle="1" w:styleId="11">
    <w:name w:val="Абзац списка1"/>
    <w:basedOn w:val="a"/>
    <w:rsid w:val="002C780C"/>
    <w:pPr>
      <w:spacing w:after="0" w:line="240" w:lineRule="auto"/>
      <w:ind w:left="720"/>
      <w:contextualSpacing/>
    </w:pPr>
    <w:rPr>
      <w:rFonts w:ascii="Times New Roman" w:eastAsia="Calibri" w:hAnsi="Times New Roman" w:cs="Times New Roman"/>
      <w:sz w:val="20"/>
      <w:szCs w:val="20"/>
      <w:lang w:eastAsia="ru-RU"/>
    </w:rPr>
  </w:style>
  <w:style w:type="paragraph" w:styleId="aa">
    <w:name w:val="List Paragraph"/>
    <w:basedOn w:val="a"/>
    <w:uiPriority w:val="34"/>
    <w:qFormat/>
    <w:rsid w:val="002C780C"/>
    <w:pPr>
      <w:spacing w:after="0" w:line="240" w:lineRule="auto"/>
      <w:ind w:left="720"/>
      <w:contextualSpacing/>
    </w:pPr>
    <w:rPr>
      <w:rFonts w:ascii="Times New Roman" w:eastAsia="Calibri" w:hAnsi="Times New Roman" w:cs="Times New Roman"/>
      <w:sz w:val="20"/>
      <w:szCs w:val="20"/>
      <w:lang w:eastAsia="ru-RU"/>
    </w:rPr>
  </w:style>
  <w:style w:type="table" w:customStyle="1" w:styleId="12">
    <w:name w:val="Сетка таблицы1"/>
    <w:basedOn w:val="a1"/>
    <w:next w:val="ab"/>
    <w:uiPriority w:val="39"/>
    <w:rsid w:val="002C780C"/>
    <w:pPr>
      <w:spacing w:after="0" w:line="240" w:lineRule="auto"/>
    </w:pPr>
    <w:rPr>
      <w:rFonts w:eastAsia="Times New Roman"/>
      <w:lang w:val="ru-RU"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Hyperlink"/>
    <w:basedOn w:val="a0"/>
    <w:uiPriority w:val="99"/>
    <w:unhideWhenUsed/>
    <w:qFormat/>
    <w:rsid w:val="002C780C"/>
    <w:rPr>
      <w:color w:val="0000FF"/>
      <w:u w:val="single"/>
    </w:rPr>
  </w:style>
  <w:style w:type="paragraph" w:styleId="ad">
    <w:name w:val="footer"/>
    <w:basedOn w:val="a"/>
    <w:link w:val="ae"/>
    <w:semiHidden/>
    <w:unhideWhenUsed/>
    <w:rsid w:val="002C780C"/>
    <w:pPr>
      <w:tabs>
        <w:tab w:val="center" w:pos="4677"/>
        <w:tab w:val="right" w:pos="9355"/>
      </w:tabs>
      <w:spacing w:after="0" w:line="360" w:lineRule="auto"/>
      <w:ind w:firstLine="720"/>
      <w:jc w:val="both"/>
    </w:pPr>
    <w:rPr>
      <w:rFonts w:ascii="Times New Roman" w:eastAsia="Times New Roman" w:hAnsi="Times New Roman" w:cs="Times New Roman"/>
      <w:sz w:val="24"/>
      <w:szCs w:val="20"/>
      <w:lang w:eastAsia="ru-RU"/>
    </w:rPr>
  </w:style>
  <w:style w:type="character" w:customStyle="1" w:styleId="ae">
    <w:name w:val="Нижний колонтитул Знак"/>
    <w:basedOn w:val="a0"/>
    <w:link w:val="ad"/>
    <w:semiHidden/>
    <w:rsid w:val="002C780C"/>
    <w:rPr>
      <w:rFonts w:ascii="Times New Roman" w:eastAsia="Times New Roman" w:hAnsi="Times New Roman" w:cs="Times New Roman"/>
      <w:sz w:val="24"/>
      <w:szCs w:val="20"/>
      <w:lang w:val="ru-RU" w:eastAsia="ru-RU"/>
    </w:rPr>
  </w:style>
  <w:style w:type="paragraph" w:styleId="HTML">
    <w:name w:val="HTML Preformatted"/>
    <w:basedOn w:val="a"/>
    <w:link w:val="HTML0"/>
    <w:uiPriority w:val="99"/>
    <w:unhideWhenUsed/>
    <w:rsid w:val="002C78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rsid w:val="002C780C"/>
    <w:rPr>
      <w:rFonts w:ascii="Courier New" w:eastAsia="Times New Roman" w:hAnsi="Courier New" w:cs="Courier New"/>
      <w:sz w:val="20"/>
      <w:szCs w:val="20"/>
      <w:lang w:val="ru-RU" w:eastAsia="ru-RU"/>
    </w:rPr>
  </w:style>
  <w:style w:type="character" w:styleId="af">
    <w:name w:val="annotation reference"/>
    <w:basedOn w:val="a0"/>
    <w:uiPriority w:val="99"/>
    <w:semiHidden/>
    <w:unhideWhenUsed/>
    <w:rsid w:val="002C780C"/>
    <w:rPr>
      <w:sz w:val="16"/>
      <w:szCs w:val="16"/>
    </w:rPr>
  </w:style>
  <w:style w:type="paragraph" w:styleId="af0">
    <w:name w:val="annotation text"/>
    <w:basedOn w:val="a"/>
    <w:link w:val="af1"/>
    <w:uiPriority w:val="99"/>
    <w:semiHidden/>
    <w:unhideWhenUsed/>
    <w:rsid w:val="002C780C"/>
    <w:pPr>
      <w:spacing w:after="0" w:line="240" w:lineRule="auto"/>
    </w:pPr>
    <w:rPr>
      <w:rFonts w:ascii="Times New Roman" w:eastAsia="Calibri" w:hAnsi="Times New Roman" w:cs="Times New Roman"/>
      <w:sz w:val="20"/>
      <w:szCs w:val="20"/>
      <w:lang w:eastAsia="ru-RU"/>
    </w:rPr>
  </w:style>
  <w:style w:type="character" w:customStyle="1" w:styleId="af1">
    <w:name w:val="Текст примечания Знак"/>
    <w:basedOn w:val="a0"/>
    <w:link w:val="af0"/>
    <w:uiPriority w:val="99"/>
    <w:semiHidden/>
    <w:rsid w:val="002C780C"/>
    <w:rPr>
      <w:rFonts w:ascii="Times New Roman" w:eastAsia="Calibri" w:hAnsi="Times New Roman" w:cs="Times New Roman"/>
      <w:sz w:val="20"/>
      <w:szCs w:val="20"/>
      <w:lang w:val="ru-RU" w:eastAsia="ru-RU"/>
    </w:rPr>
  </w:style>
  <w:style w:type="paragraph" w:styleId="af2">
    <w:name w:val="annotation subject"/>
    <w:basedOn w:val="af0"/>
    <w:next w:val="af0"/>
    <w:link w:val="af3"/>
    <w:uiPriority w:val="99"/>
    <w:semiHidden/>
    <w:unhideWhenUsed/>
    <w:rsid w:val="002C780C"/>
    <w:rPr>
      <w:b/>
      <w:bCs/>
    </w:rPr>
  </w:style>
  <w:style w:type="character" w:customStyle="1" w:styleId="af3">
    <w:name w:val="Тема примечания Знак"/>
    <w:basedOn w:val="af1"/>
    <w:link w:val="af2"/>
    <w:uiPriority w:val="99"/>
    <w:semiHidden/>
    <w:rsid w:val="002C780C"/>
    <w:rPr>
      <w:rFonts w:ascii="Times New Roman" w:eastAsia="Calibri" w:hAnsi="Times New Roman" w:cs="Times New Roman"/>
      <w:b/>
      <w:bCs/>
      <w:sz w:val="20"/>
      <w:szCs w:val="20"/>
      <w:lang w:val="ru-RU" w:eastAsia="ru-RU"/>
    </w:rPr>
  </w:style>
  <w:style w:type="paragraph" w:styleId="af4">
    <w:name w:val="Balloon Text"/>
    <w:basedOn w:val="a"/>
    <w:link w:val="af5"/>
    <w:uiPriority w:val="99"/>
    <w:semiHidden/>
    <w:unhideWhenUsed/>
    <w:rsid w:val="002C780C"/>
    <w:pPr>
      <w:spacing w:after="0" w:line="240" w:lineRule="auto"/>
    </w:pPr>
    <w:rPr>
      <w:rFonts w:ascii="Segoe UI" w:eastAsia="Calibri" w:hAnsi="Segoe UI" w:cs="Segoe UI"/>
      <w:sz w:val="18"/>
      <w:szCs w:val="18"/>
      <w:lang w:eastAsia="ru-RU"/>
    </w:rPr>
  </w:style>
  <w:style w:type="character" w:customStyle="1" w:styleId="af5">
    <w:name w:val="Текст выноски Знак"/>
    <w:basedOn w:val="a0"/>
    <w:link w:val="af4"/>
    <w:uiPriority w:val="99"/>
    <w:semiHidden/>
    <w:rsid w:val="002C780C"/>
    <w:rPr>
      <w:rFonts w:ascii="Segoe UI" w:eastAsia="Calibri" w:hAnsi="Segoe UI" w:cs="Segoe UI"/>
      <w:sz w:val="18"/>
      <w:szCs w:val="18"/>
      <w:lang w:val="ru-RU" w:eastAsia="ru-RU"/>
    </w:rPr>
  </w:style>
  <w:style w:type="paragraph" w:styleId="af6">
    <w:name w:val="Normal (Web)"/>
    <w:basedOn w:val="a"/>
    <w:uiPriority w:val="99"/>
    <w:unhideWhenUsed/>
    <w:qFormat/>
    <w:rsid w:val="002C780C"/>
    <w:pPr>
      <w:spacing w:before="100" w:beforeAutospacing="1" w:after="100" w:afterAutospacing="1" w:line="240" w:lineRule="auto"/>
    </w:pPr>
    <w:rPr>
      <w:rFonts w:ascii="Times New Roman" w:eastAsia="Times New Roman" w:hAnsi="Times New Roman" w:cs="Times New Roman"/>
      <w:sz w:val="24"/>
      <w:szCs w:val="24"/>
      <w:lang w:val="uk-UA"/>
    </w:rPr>
  </w:style>
  <w:style w:type="paragraph" w:customStyle="1" w:styleId="western">
    <w:name w:val="western"/>
    <w:basedOn w:val="a"/>
    <w:rsid w:val="002C780C"/>
    <w:pPr>
      <w:spacing w:before="100" w:beforeAutospacing="1" w:after="119" w:line="252" w:lineRule="auto"/>
    </w:pPr>
    <w:rPr>
      <w:rFonts w:ascii="Calibri" w:eastAsia="MS Mincho" w:hAnsi="Calibri" w:cs="Times New Roman"/>
      <w:color w:val="000000"/>
      <w:sz w:val="20"/>
      <w:szCs w:val="20"/>
      <w:lang w:eastAsia="ja-JP" w:bidi="he-IL"/>
    </w:rPr>
  </w:style>
  <w:style w:type="character" w:customStyle="1" w:styleId="af7">
    <w:name w:val="Основной текст_"/>
    <w:basedOn w:val="a0"/>
    <w:link w:val="13"/>
    <w:rsid w:val="002C780C"/>
    <w:rPr>
      <w:rFonts w:ascii="Times New Roman" w:eastAsia="Times New Roman" w:hAnsi="Times New Roman" w:cs="Times New Roman"/>
      <w:sz w:val="28"/>
      <w:szCs w:val="28"/>
    </w:rPr>
  </w:style>
  <w:style w:type="paragraph" w:customStyle="1" w:styleId="13">
    <w:name w:val="Основной текст1"/>
    <w:basedOn w:val="a"/>
    <w:link w:val="af7"/>
    <w:rsid w:val="002C780C"/>
    <w:pPr>
      <w:widowControl w:val="0"/>
      <w:spacing w:after="0" w:line="276" w:lineRule="auto"/>
      <w:ind w:firstLine="400"/>
    </w:pPr>
    <w:rPr>
      <w:rFonts w:ascii="Times New Roman" w:eastAsia="Times New Roman" w:hAnsi="Times New Roman" w:cs="Times New Roman"/>
      <w:sz w:val="28"/>
      <w:szCs w:val="28"/>
      <w:lang w:val="uk-UA"/>
    </w:rPr>
  </w:style>
  <w:style w:type="character" w:customStyle="1" w:styleId="af8">
    <w:name w:val="Другое_"/>
    <w:basedOn w:val="a0"/>
    <w:link w:val="af9"/>
    <w:rsid w:val="002C780C"/>
    <w:rPr>
      <w:rFonts w:ascii="Times New Roman" w:eastAsia="Times New Roman" w:hAnsi="Times New Roman" w:cs="Times New Roman"/>
      <w:sz w:val="28"/>
      <w:szCs w:val="28"/>
    </w:rPr>
  </w:style>
  <w:style w:type="paragraph" w:customStyle="1" w:styleId="af9">
    <w:name w:val="Другое"/>
    <w:basedOn w:val="a"/>
    <w:link w:val="af8"/>
    <w:rsid w:val="002C780C"/>
    <w:pPr>
      <w:widowControl w:val="0"/>
      <w:spacing w:after="0" w:line="276" w:lineRule="auto"/>
      <w:ind w:firstLine="400"/>
    </w:pPr>
    <w:rPr>
      <w:rFonts w:ascii="Times New Roman" w:eastAsia="Times New Roman" w:hAnsi="Times New Roman" w:cs="Times New Roman"/>
      <w:sz w:val="28"/>
      <w:szCs w:val="28"/>
      <w:lang w:val="uk-UA"/>
    </w:rPr>
  </w:style>
  <w:style w:type="character" w:customStyle="1" w:styleId="14">
    <w:name w:val="Просмотренная гиперссылка1"/>
    <w:basedOn w:val="a0"/>
    <w:uiPriority w:val="99"/>
    <w:semiHidden/>
    <w:unhideWhenUsed/>
    <w:rsid w:val="002C780C"/>
    <w:rPr>
      <w:color w:val="954F72"/>
      <w:u w:val="single"/>
    </w:rPr>
  </w:style>
  <w:style w:type="character" w:styleId="afa">
    <w:name w:val="Emphasis"/>
    <w:basedOn w:val="a0"/>
    <w:uiPriority w:val="20"/>
    <w:qFormat/>
    <w:rsid w:val="002C780C"/>
    <w:rPr>
      <w:i/>
      <w:iCs/>
    </w:rPr>
  </w:style>
  <w:style w:type="paragraph" w:customStyle="1" w:styleId="21">
    <w:name w:val="Абзац списка2"/>
    <w:basedOn w:val="a"/>
    <w:rsid w:val="002C780C"/>
    <w:pPr>
      <w:spacing w:after="200" w:line="276" w:lineRule="auto"/>
      <w:ind w:left="720"/>
      <w:contextualSpacing/>
    </w:pPr>
    <w:rPr>
      <w:rFonts w:ascii="Calibri" w:eastAsia="Times New Roman" w:hAnsi="Calibri" w:cs="Times New Roman"/>
      <w:lang w:eastAsia="ru-RU"/>
    </w:rPr>
  </w:style>
  <w:style w:type="character" w:customStyle="1" w:styleId="fontstyle01">
    <w:name w:val="fontstyle01"/>
    <w:basedOn w:val="a0"/>
    <w:rsid w:val="002C780C"/>
    <w:rPr>
      <w:rFonts w:ascii="TimesNewRomanPSMT" w:hAnsi="TimesNewRomanPSMT" w:cs="Times New Roman"/>
      <w:color w:val="000000"/>
      <w:sz w:val="28"/>
      <w:szCs w:val="28"/>
    </w:rPr>
  </w:style>
  <w:style w:type="paragraph" w:styleId="22">
    <w:name w:val="Body Text Indent 2"/>
    <w:basedOn w:val="a"/>
    <w:link w:val="23"/>
    <w:rsid w:val="002C780C"/>
    <w:pPr>
      <w:spacing w:after="120" w:line="480" w:lineRule="auto"/>
      <w:ind w:left="283"/>
    </w:pPr>
    <w:rPr>
      <w:rFonts w:ascii="Times New Roman" w:eastAsia="Times New Roman" w:hAnsi="Times New Roman" w:cs="Times New Roman"/>
      <w:sz w:val="24"/>
      <w:szCs w:val="24"/>
      <w:lang w:eastAsia="ru-RU"/>
    </w:rPr>
  </w:style>
  <w:style w:type="character" w:customStyle="1" w:styleId="23">
    <w:name w:val="Основной текст с отступом 2 Знак"/>
    <w:basedOn w:val="a0"/>
    <w:link w:val="22"/>
    <w:rsid w:val="002C780C"/>
    <w:rPr>
      <w:rFonts w:ascii="Times New Roman" w:eastAsia="Times New Roman" w:hAnsi="Times New Roman" w:cs="Times New Roman"/>
      <w:sz w:val="24"/>
      <w:szCs w:val="24"/>
      <w:lang w:val="ru-RU" w:eastAsia="ru-RU"/>
    </w:rPr>
  </w:style>
  <w:style w:type="paragraph" w:customStyle="1" w:styleId="Default">
    <w:name w:val="Default"/>
    <w:rsid w:val="002C780C"/>
    <w:pPr>
      <w:autoSpaceDE w:val="0"/>
      <w:autoSpaceDN w:val="0"/>
      <w:adjustRightInd w:val="0"/>
      <w:spacing w:after="0" w:line="240" w:lineRule="auto"/>
    </w:pPr>
    <w:rPr>
      <w:rFonts w:ascii="Times New Roman" w:hAnsi="Times New Roman" w:cs="Times New Roman"/>
      <w:color w:val="000000"/>
      <w:sz w:val="24"/>
      <w:szCs w:val="24"/>
      <w:lang w:val="ru-RU"/>
    </w:rPr>
  </w:style>
  <w:style w:type="paragraph" w:customStyle="1" w:styleId="TableParagraph">
    <w:name w:val="Table Paragraph"/>
    <w:basedOn w:val="a"/>
    <w:uiPriority w:val="1"/>
    <w:qFormat/>
    <w:rsid w:val="002C780C"/>
    <w:pPr>
      <w:widowControl w:val="0"/>
      <w:overflowPunct w:val="0"/>
      <w:spacing w:after="0" w:line="240" w:lineRule="auto"/>
      <w:contextualSpacing/>
    </w:pPr>
    <w:rPr>
      <w:rFonts w:ascii="Times New Roman" w:eastAsia="Times New Roman" w:hAnsi="Times New Roman" w:cs="Times New Roman"/>
      <w:lang w:val="uk-UA" w:eastAsia="uk-UA" w:bidi="uk-UA"/>
    </w:rPr>
  </w:style>
  <w:style w:type="table" w:styleId="ab">
    <w:name w:val="Table Grid"/>
    <w:basedOn w:val="a1"/>
    <w:uiPriority w:val="59"/>
    <w:rsid w:val="002C780C"/>
    <w:pPr>
      <w:spacing w:after="0" w:line="240" w:lineRule="auto"/>
    </w:pPr>
    <w:rPr>
      <w:lang w:val="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b">
    <w:name w:val="FollowedHyperlink"/>
    <w:basedOn w:val="a0"/>
    <w:uiPriority w:val="99"/>
    <w:semiHidden/>
    <w:unhideWhenUsed/>
    <w:rsid w:val="002C780C"/>
    <w:rPr>
      <w:color w:val="954F72" w:themeColor="followedHyperlink"/>
      <w:u w:val="single"/>
    </w:rPr>
  </w:style>
  <w:style w:type="paragraph" w:customStyle="1" w:styleId="210">
    <w:name w:val="Основной текст с отступом 21"/>
    <w:basedOn w:val="a"/>
    <w:rsid w:val="002C780C"/>
    <w:pPr>
      <w:suppressAutoHyphens/>
      <w:spacing w:after="0" w:line="240" w:lineRule="auto"/>
      <w:ind w:right="-1090" w:firstLine="720"/>
      <w:jc w:val="both"/>
    </w:pPr>
    <w:rPr>
      <w:rFonts w:ascii="Times New Roman" w:eastAsia="Times New Roman" w:hAnsi="Times New Roman" w:cs="Times New Roman"/>
      <w:sz w:val="28"/>
      <w:szCs w:val="20"/>
      <w:lang w:val="uk-UA" w:eastAsia="ar-SA"/>
    </w:rPr>
  </w:style>
  <w:style w:type="character" w:customStyle="1" w:styleId="fontstyle21">
    <w:name w:val="fontstyle21"/>
    <w:basedOn w:val="a0"/>
    <w:rsid w:val="00FB21FF"/>
    <w:rPr>
      <w:rFonts w:ascii="TimesNewRomanPS-BoldMT" w:hAnsi="TimesNewRomanPS-BoldMT" w:hint="default"/>
      <w:b/>
      <w:bCs/>
      <w:i w:val="0"/>
      <w:iCs w:val="0"/>
      <w:color w:val="000000"/>
      <w:sz w:val="24"/>
      <w:szCs w:val="24"/>
    </w:rPr>
  </w:style>
  <w:style w:type="character" w:customStyle="1" w:styleId="24">
    <w:name w:val="Основной текст (2)_"/>
    <w:link w:val="25"/>
    <w:rsid w:val="00FB21FF"/>
    <w:rPr>
      <w:rFonts w:ascii="Times New Roman" w:eastAsia="Times New Roman" w:hAnsi="Times New Roman"/>
      <w:sz w:val="19"/>
      <w:szCs w:val="19"/>
    </w:rPr>
  </w:style>
  <w:style w:type="paragraph" w:customStyle="1" w:styleId="25">
    <w:name w:val="Основной текст (2)"/>
    <w:basedOn w:val="a"/>
    <w:link w:val="24"/>
    <w:rsid w:val="00FB21FF"/>
    <w:pPr>
      <w:widowControl w:val="0"/>
      <w:spacing w:after="0" w:line="240" w:lineRule="auto"/>
    </w:pPr>
    <w:rPr>
      <w:rFonts w:ascii="Times New Roman" w:eastAsia="Times New Roman" w:hAnsi="Times New Roman"/>
      <w:sz w:val="19"/>
      <w:szCs w:val="19"/>
      <w:lang w:val="uk-UA"/>
    </w:rPr>
  </w:style>
  <w:style w:type="character" w:customStyle="1" w:styleId="31">
    <w:name w:val="Основной текст (3)_"/>
    <w:link w:val="32"/>
    <w:rsid w:val="00FB21FF"/>
    <w:rPr>
      <w:rFonts w:ascii="Times New Roman" w:eastAsia="Times New Roman" w:hAnsi="Times New Roman"/>
    </w:rPr>
  </w:style>
  <w:style w:type="paragraph" w:customStyle="1" w:styleId="32">
    <w:name w:val="Основной текст (3)"/>
    <w:basedOn w:val="a"/>
    <w:link w:val="31"/>
    <w:rsid w:val="00FB21FF"/>
    <w:pPr>
      <w:widowControl w:val="0"/>
      <w:spacing w:after="320" w:line="240" w:lineRule="auto"/>
      <w:ind w:left="4240"/>
    </w:pPr>
    <w:rPr>
      <w:rFonts w:ascii="Times New Roman" w:eastAsia="Times New Roman" w:hAnsi="Times New Roman"/>
      <w:lang w:val="uk-UA"/>
    </w:rPr>
  </w:style>
  <w:style w:type="character" w:customStyle="1" w:styleId="33">
    <w:name w:val="Основной текст (3) + Не полужирный"/>
    <w:rsid w:val="00FB21FF"/>
    <w:rPr>
      <w:rFonts w:ascii="Times New Roman" w:eastAsia="Times New Roman" w:hAnsi="Times New Roman" w:cs="Times New Roman"/>
      <w:b/>
      <w:bCs/>
      <w:i w:val="0"/>
      <w:iCs w:val="0"/>
      <w:smallCaps w:val="0"/>
      <w:strike w:val="0"/>
      <w:color w:val="000000"/>
      <w:spacing w:val="0"/>
      <w:w w:val="100"/>
      <w:position w:val="0"/>
      <w:sz w:val="28"/>
      <w:szCs w:val="28"/>
      <w:u w:val="none"/>
      <w:lang w:val="uk-UA" w:eastAsia="uk-UA" w:bidi="uk-UA"/>
    </w:rPr>
  </w:style>
  <w:style w:type="character" w:customStyle="1" w:styleId="34">
    <w:name w:val="Основной текст (3) + Не полужирный;Курсив"/>
    <w:rsid w:val="00FB21FF"/>
    <w:rPr>
      <w:rFonts w:ascii="Times New Roman" w:eastAsia="Times New Roman" w:hAnsi="Times New Roman" w:cs="Times New Roman"/>
      <w:b/>
      <w:bCs/>
      <w:i/>
      <w:iCs/>
      <w:smallCaps w:val="0"/>
      <w:strike w:val="0"/>
      <w:color w:val="000000"/>
      <w:spacing w:val="0"/>
      <w:w w:val="100"/>
      <w:position w:val="0"/>
      <w:sz w:val="28"/>
      <w:szCs w:val="28"/>
      <w:u w:val="none"/>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moz.gov.ua" TargetMode="External"/><Relationship Id="rId18" Type="http://schemas.openxmlformats.org/officeDocument/2006/relationships/hyperlink" Target="http://www.gmc-uk.org" TargetMode="External"/><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hyperlink" Target="http://bma.org.uk" TargetMode="External"/><Relationship Id="rId2" Type="http://schemas.openxmlformats.org/officeDocument/2006/relationships/styles" Target="styles.xml"/><Relationship Id="rId16" Type="http://schemas.openxmlformats.org/officeDocument/2006/relationships/hyperlink" Target="http://www.dec.gov.ua/mtd/home/" TargetMode="External"/><Relationship Id="rId20"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www.facebook.com/AmericanMedicalAssociation/" TargetMode="External"/><Relationship Id="rId10" Type="http://schemas.openxmlformats.org/officeDocument/2006/relationships/image" Target="media/image4.png"/><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ama-assn.org"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25762</Words>
  <Characters>14685</Characters>
  <Application>Microsoft Office Word</Application>
  <DocSecurity>0</DocSecurity>
  <Lines>122</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Ірина Йосипівна Тарасенко</dc:creator>
  <cp:keywords/>
  <dc:description/>
  <cp:lastModifiedBy>Ірина Йосипівна Тарасенко</cp:lastModifiedBy>
  <cp:revision>2</cp:revision>
  <dcterms:created xsi:type="dcterms:W3CDTF">2025-12-30T18:09:00Z</dcterms:created>
  <dcterms:modified xsi:type="dcterms:W3CDTF">2025-12-30T18:09:00Z</dcterms:modified>
</cp:coreProperties>
</file>