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9BA" w:rsidRPr="004E59BA" w:rsidRDefault="004E59BA" w:rsidP="004E59BA">
      <w:pPr>
        <w:spacing w:before="67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bookmarkStart w:id="0" w:name="_GoBack"/>
      <w:bookmarkEnd w:id="0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МІНІСТЕРСТВО</w:t>
      </w:r>
      <w:r w:rsidRPr="004E59BA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ОХОРОНИ</w:t>
      </w:r>
      <w:r w:rsidRPr="004E59BA">
        <w:rPr>
          <w:rFonts w:ascii="Times New Roman" w:eastAsia="Calibri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ЗДОРОВ’Я</w:t>
      </w:r>
      <w:r w:rsidRPr="004E59BA">
        <w:rPr>
          <w:rFonts w:ascii="Times New Roman" w:eastAsia="Calibri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УКРАЇНИ</w:t>
      </w:r>
    </w:p>
    <w:p w:rsidR="004E59BA" w:rsidRPr="004E59BA" w:rsidRDefault="004E59BA" w:rsidP="004E59BA">
      <w:pPr>
        <w:spacing w:before="50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ОДЕСЬКИЙ</w:t>
      </w:r>
      <w:r w:rsidRPr="004E59BA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НАЦІОНАЛЬНИЙ</w:t>
      </w:r>
      <w:r w:rsidRPr="004E59BA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МЕДИЧНИЙ</w:t>
      </w:r>
      <w:r w:rsidRPr="004E59BA">
        <w:rPr>
          <w:rFonts w:ascii="Times New Roman" w:eastAsia="Calibri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УНІВЕРСИТЕТ</w:t>
      </w:r>
    </w:p>
    <w:p w:rsidR="00294A7E" w:rsidRPr="00294A7E" w:rsidRDefault="00294A7E" w:rsidP="00294A7E">
      <w:pPr>
        <w:widowControl w:val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94A7E">
        <w:rPr>
          <w:rFonts w:ascii="Times New Roman" w:eastAsia="Calibri" w:hAnsi="Times New Roman" w:cs="Times New Roman"/>
          <w:sz w:val="28"/>
          <w:szCs w:val="28"/>
        </w:rPr>
        <w:t>Кафедра терапевтичної та дитячої стоматології</w:t>
      </w:r>
    </w:p>
    <w:p w:rsidR="004E59BA" w:rsidRPr="004E59BA" w:rsidRDefault="000A3C7F" w:rsidP="00294A7E">
      <w:pPr>
        <w:spacing w:before="48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1F7E74">
        <w:rPr>
          <w:noProof/>
          <w:sz w:val="28"/>
          <w:szCs w:val="28"/>
          <w:lang w:eastAsia="uk-UA"/>
        </w:rPr>
        <w:drawing>
          <wp:anchor distT="0" distB="0" distL="0" distR="0" simplePos="0" relativeHeight="251665408" behindDoc="0" locked="0" layoutInCell="1" allowOverlap="1" wp14:anchorId="1FE54F5E" wp14:editId="3B228E15">
            <wp:simplePos x="0" y="0"/>
            <wp:positionH relativeFrom="column">
              <wp:posOffset>3858260</wp:posOffset>
            </wp:positionH>
            <wp:positionV relativeFrom="paragraph">
              <wp:posOffset>229235</wp:posOffset>
            </wp:positionV>
            <wp:extent cx="1914525" cy="1722755"/>
            <wp:effectExtent l="0" t="0" r="0" b="0"/>
            <wp:wrapNone/>
            <wp:docPr id="5" name="Picture 37" descr="E:\Работа\Подписи и печати\Печати\Медин\Печать Медин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7" descr="E:\Работа\Подписи и печати\Печати\Медин\Печать Медина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59BA" w:rsidRPr="004E59BA" w:rsidRDefault="000A3C7F" w:rsidP="004E59BA">
      <w:pPr>
        <w:spacing w:before="8" w:after="12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1F7E74">
        <w:rPr>
          <w:noProof/>
          <w:sz w:val="28"/>
          <w:szCs w:val="28"/>
          <w:lang w:eastAsia="uk-UA"/>
        </w:rPr>
        <w:drawing>
          <wp:anchor distT="0" distB="0" distL="0" distR="0" simplePos="0" relativeHeight="251663360" behindDoc="0" locked="0" layoutInCell="1" allowOverlap="1" wp14:anchorId="40680AF2" wp14:editId="7278B483">
            <wp:simplePos x="0" y="0"/>
            <wp:positionH relativeFrom="column">
              <wp:posOffset>2263140</wp:posOffset>
            </wp:positionH>
            <wp:positionV relativeFrom="paragraph">
              <wp:posOffset>4445</wp:posOffset>
            </wp:positionV>
            <wp:extent cx="2530475" cy="1079500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7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59BA"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                                 ЗАТВЕРДЖУЮ</w:t>
      </w:r>
    </w:p>
    <w:p w:rsidR="004E59BA" w:rsidRPr="004E59BA" w:rsidRDefault="004E59BA" w:rsidP="004E59BA">
      <w:pPr>
        <w:spacing w:before="8" w:after="12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            Проректор з науково-педагогічної роботи</w:t>
      </w:r>
    </w:p>
    <w:p w:rsidR="004E59BA" w:rsidRPr="004E59BA" w:rsidRDefault="004E59BA" w:rsidP="004E59BA">
      <w:pPr>
        <w:spacing w:before="8" w:after="12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            ____________Едуард БУРЯЧКІВСЬКИЙ</w:t>
      </w:r>
    </w:p>
    <w:p w:rsidR="004E59BA" w:rsidRPr="004E59BA" w:rsidRDefault="004E59BA" w:rsidP="004E59BA">
      <w:pPr>
        <w:spacing w:before="8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1 вересня 2024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року</w:t>
      </w: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before="6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keepNext/>
        <w:keepLines/>
        <w:spacing w:before="240" w:after="0"/>
        <w:ind w:left="526" w:right="136"/>
        <w:jc w:val="center"/>
        <w:outlineLvl w:val="0"/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</w:pPr>
      <w:r w:rsidRPr="004E59BA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РОБОЧА</w:t>
      </w:r>
      <w:r w:rsidRPr="004E59BA">
        <w:rPr>
          <w:rFonts w:ascii="Times New Roman" w:eastAsiaTheme="majorEastAsia" w:hAnsi="Times New Roman" w:cs="Times New Roman"/>
          <w:color w:val="2E74B5" w:themeColor="accent1" w:themeShade="BF"/>
          <w:spacing w:val="-3"/>
          <w:sz w:val="28"/>
          <w:szCs w:val="28"/>
        </w:rPr>
        <w:t xml:space="preserve"> </w:t>
      </w:r>
      <w:r w:rsidRPr="004E59BA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ПРОГРАМА</w:t>
      </w:r>
      <w:r w:rsidRPr="004E59BA">
        <w:rPr>
          <w:rFonts w:ascii="Times New Roman" w:eastAsiaTheme="majorEastAsia" w:hAnsi="Times New Roman" w:cs="Times New Roman"/>
          <w:color w:val="2E74B5" w:themeColor="accent1" w:themeShade="BF"/>
          <w:spacing w:val="-2"/>
          <w:sz w:val="28"/>
          <w:szCs w:val="28"/>
        </w:rPr>
        <w:t xml:space="preserve"> </w:t>
      </w:r>
      <w:r w:rsidRPr="004E59BA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НАВЧАЛЬНОЇ ДИСЦИПЛІНИ</w:t>
      </w:r>
    </w:p>
    <w:p w:rsidR="003343B5" w:rsidRDefault="004E59BA" w:rsidP="003343B5">
      <w:pPr>
        <w:spacing w:before="48" w:after="0" w:line="240" w:lineRule="auto"/>
        <w:ind w:left="4826" w:hanging="396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59BA">
        <w:rPr>
          <w:rFonts w:ascii="Times New Roman" w:hAnsi="Times New Roman" w:cs="Times New Roman"/>
          <w:b/>
          <w:sz w:val="28"/>
          <w:szCs w:val="28"/>
        </w:rPr>
        <w:t>«</w:t>
      </w:r>
      <w:r w:rsidRPr="004E59BA">
        <w:rPr>
          <w:rFonts w:ascii="Times New Roman" w:hAnsi="Times New Roman" w:cs="Times New Roman"/>
          <w:b/>
          <w:sz w:val="28"/>
          <w:szCs w:val="28"/>
          <w:lang w:val="ru-RU"/>
        </w:rPr>
        <w:t>Виробнича практика (</w:t>
      </w:r>
      <w:r w:rsidRPr="004E59BA">
        <w:rPr>
          <w:rFonts w:ascii="Times New Roman" w:hAnsi="Times New Roman" w:cs="Times New Roman"/>
          <w:b/>
          <w:sz w:val="28"/>
          <w:szCs w:val="28"/>
        </w:rPr>
        <w:t xml:space="preserve">сестринська справа) </w:t>
      </w:r>
    </w:p>
    <w:p w:rsidR="004E59BA" w:rsidRDefault="004E59BA" w:rsidP="003343B5">
      <w:pPr>
        <w:spacing w:before="48" w:after="0" w:line="240" w:lineRule="auto"/>
        <w:ind w:left="4826" w:hanging="396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59BA">
        <w:rPr>
          <w:rFonts w:ascii="Times New Roman" w:hAnsi="Times New Roman" w:cs="Times New Roman"/>
          <w:b/>
          <w:sz w:val="28"/>
          <w:szCs w:val="28"/>
        </w:rPr>
        <w:t>дитяча терапевтична стоматологія»</w:t>
      </w:r>
    </w:p>
    <w:p w:rsidR="003343B5" w:rsidRPr="004E59BA" w:rsidRDefault="003343B5" w:rsidP="003343B5">
      <w:pPr>
        <w:spacing w:before="48" w:after="0" w:line="240" w:lineRule="auto"/>
        <w:ind w:left="4826" w:hanging="396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59BA" w:rsidRPr="004E59BA" w:rsidRDefault="004E59BA" w:rsidP="004E59BA">
      <w:pPr>
        <w:spacing w:line="276" w:lineRule="auto"/>
        <w:ind w:left="542" w:right="4005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b/>
          <w:sz w:val="28"/>
          <w:szCs w:val="28"/>
        </w:rPr>
        <w:t xml:space="preserve">Рівень вищої освіти: </w:t>
      </w:r>
      <w:r w:rsidRPr="004E59BA">
        <w:rPr>
          <w:rFonts w:ascii="Times New Roman" w:hAnsi="Times New Roman" w:cs="Times New Roman"/>
          <w:sz w:val="28"/>
          <w:szCs w:val="28"/>
        </w:rPr>
        <w:t>другий (магістерський</w:t>
      </w:r>
      <w:r w:rsidRPr="004E59BA">
        <w:rPr>
          <w:rFonts w:ascii="Times New Roman" w:hAnsi="Times New Roman" w:cs="Times New Roman"/>
          <w:b/>
          <w:sz w:val="28"/>
          <w:szCs w:val="28"/>
        </w:rPr>
        <w:t>)</w:t>
      </w:r>
      <w:r w:rsidRPr="004E59BA">
        <w:rPr>
          <w:rFonts w:ascii="Times New Roman" w:hAnsi="Times New Roman" w:cs="Times New Roman"/>
          <w:b/>
          <w:spacing w:val="-67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Галузь</w:t>
      </w:r>
      <w:r w:rsidRPr="004E59BA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знань:</w:t>
      </w:r>
      <w:r w:rsidRPr="004E59BA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22 «Охорона</w:t>
      </w:r>
      <w:r w:rsidRPr="004E59B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здоров’я»</w:t>
      </w:r>
    </w:p>
    <w:p w:rsidR="004E59BA" w:rsidRPr="004E59BA" w:rsidRDefault="004E59BA" w:rsidP="004E59BA">
      <w:pPr>
        <w:spacing w:line="321" w:lineRule="exact"/>
        <w:ind w:left="542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b/>
          <w:sz w:val="28"/>
          <w:szCs w:val="28"/>
        </w:rPr>
        <w:t>Спеціальність:</w:t>
      </w:r>
      <w:r w:rsidRPr="004E59BA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221</w:t>
      </w:r>
      <w:r w:rsidRPr="004E59B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«Стоматологія»</w:t>
      </w:r>
    </w:p>
    <w:p w:rsidR="004E59BA" w:rsidRPr="004E59BA" w:rsidRDefault="004E59BA" w:rsidP="004E59BA">
      <w:pPr>
        <w:spacing w:before="44"/>
        <w:ind w:left="542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b/>
          <w:sz w:val="28"/>
          <w:szCs w:val="28"/>
        </w:rPr>
        <w:t>Освітньо-професійна</w:t>
      </w:r>
      <w:r w:rsidRPr="004E59BA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програма</w:t>
      </w:r>
      <w:r w:rsidRPr="004E59BA">
        <w:rPr>
          <w:rFonts w:ascii="Times New Roman" w:hAnsi="Times New Roman" w:cs="Times New Roman"/>
          <w:sz w:val="28"/>
          <w:szCs w:val="28"/>
        </w:rPr>
        <w:t>:</w:t>
      </w:r>
      <w:r w:rsidRPr="004E59B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Стоматологія</w:t>
      </w: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before="1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294A7E" w:rsidRDefault="004E59BA" w:rsidP="004E59BA">
      <w:pPr>
        <w:spacing w:after="120" w:line="240" w:lineRule="auto"/>
        <w:ind w:left="526" w:right="1182"/>
        <w:jc w:val="center"/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</w:pPr>
      <w:r w:rsidRPr="00294A7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Одеса</w:t>
      </w:r>
      <w:r w:rsidRPr="00294A7E">
        <w:rPr>
          <w:rFonts w:ascii="Times New Roman" w:eastAsia="Calibri" w:hAnsi="Times New Roman" w:cs="Times New Roman"/>
          <w:b/>
          <w:spacing w:val="-2"/>
          <w:sz w:val="28"/>
          <w:szCs w:val="28"/>
          <w:lang w:val="ru-RU" w:eastAsia="ru-RU"/>
        </w:rPr>
        <w:t xml:space="preserve"> </w:t>
      </w:r>
      <w:r w:rsidRPr="00294A7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2024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  <w:sectPr w:rsidR="004E59BA" w:rsidRPr="004E59BA" w:rsidSect="004E59BA">
          <w:pgSz w:w="11910" w:h="16840"/>
          <w:pgMar w:top="1040" w:right="700" w:bottom="280" w:left="1160" w:header="708" w:footer="708" w:gutter="0"/>
          <w:cols w:space="720"/>
        </w:sectPr>
      </w:pPr>
    </w:p>
    <w:p w:rsidR="004E59BA" w:rsidRPr="004E59BA" w:rsidRDefault="004E59BA" w:rsidP="00F67073">
      <w:pPr>
        <w:widowControl w:val="0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 w:bidi="ru-RU"/>
        </w:rPr>
        <w:lastRenderedPageBreak/>
        <w:t xml:space="preserve">Робоча програма складена </w:t>
      </w: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на основі освітньо-професійної програми «Стоматологія» підготовки фахівців другого (магістерського) рівня вищої освіти зі спеціальності 221 «Стоматологія» галузі знань 22 «Охорона здоров’я», ухваленою Вченою Радою ОНМедУ (протокол № 10 від  27 червня 2024 року).</w:t>
      </w:r>
    </w:p>
    <w:p w:rsidR="004E59BA" w:rsidRPr="004E59BA" w:rsidRDefault="004E59BA" w:rsidP="004E59BA">
      <w:pPr>
        <w:spacing w:before="7" w:after="120" w:line="240" w:lineRule="auto"/>
        <w:ind w:left="-284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Розробники:</w:t>
      </w:r>
    </w:p>
    <w:p w:rsidR="004E59BA" w:rsidRPr="004E59BA" w:rsidRDefault="004E59BA" w:rsidP="00F67073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Завідувач кафедри, д.мед н.,проф. Оксана ДЄНЬГА</w:t>
      </w:r>
    </w:p>
    <w:p w:rsidR="004E59BA" w:rsidRPr="004E59BA" w:rsidRDefault="004E59BA" w:rsidP="00F67073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Завуч кафедри к.мед.н., доцент  Ірина ТАРАСЕНКО</w:t>
      </w:r>
    </w:p>
    <w:p w:rsidR="004E59BA" w:rsidRPr="004E59BA" w:rsidRDefault="004E59BA" w:rsidP="00F67073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К.мед.н., доцент Жанна НОВІКОВА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Робоча програма затверджена на засіданні кафедри терапевтичної та  дитячої стоматології   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Протокол № 1   від 27. 08. 2024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р.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1312" behindDoc="0" locked="0" layoutInCell="1" allowOverlap="1" wp14:anchorId="2F5F042A" wp14:editId="6B2F8204">
            <wp:simplePos x="0" y="0"/>
            <wp:positionH relativeFrom="column">
              <wp:posOffset>1912620</wp:posOffset>
            </wp:positionH>
            <wp:positionV relativeFrom="paragraph">
              <wp:posOffset>39370</wp:posOffset>
            </wp:positionV>
            <wp:extent cx="1229995" cy="469900"/>
            <wp:effectExtent l="0" t="0" r="8255" b="6350"/>
            <wp:wrapNone/>
            <wp:docPr id="1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189BCD97" wp14:editId="2C2AD054">
            <wp:simplePos x="0" y="0"/>
            <wp:positionH relativeFrom="page">
              <wp:posOffset>2764155</wp:posOffset>
            </wp:positionH>
            <wp:positionV relativeFrom="paragraph">
              <wp:posOffset>262890</wp:posOffset>
            </wp:positionV>
            <wp:extent cx="1767840" cy="1094740"/>
            <wp:effectExtent l="0" t="0" r="0" b="0"/>
            <wp:wrapNone/>
            <wp:docPr id="2" name="Рисунок 8" descr="G:\Работа\Подписи и печати\Подписи\Гулю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Работа\Подписи и печати\Подписи\Гулюк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Завіудувач кафедри          ____________________ Оксана  ДЄНЬГА</w:t>
      </w:r>
    </w:p>
    <w:p w:rsidR="004E59BA" w:rsidRPr="004E59BA" w:rsidRDefault="004E59BA" w:rsidP="004E59BA">
      <w:pPr>
        <w:spacing w:before="7" w:after="120" w:line="240" w:lineRule="auto"/>
        <w:ind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:rsid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Погоджено із гарантом ОПП     _________________ Анатолій ГУЛЮК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Схвалено предметною цикловою методичною комісією з стоматологічних дисциплін   Протокол №1  від 30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t>.08.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2024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року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0288" behindDoc="0" locked="0" layoutInCell="1" allowOverlap="1" wp14:anchorId="01870262" wp14:editId="3373113D">
            <wp:simplePos x="0" y="0"/>
            <wp:positionH relativeFrom="margin">
              <wp:posOffset>-114300</wp:posOffset>
            </wp:positionH>
            <wp:positionV relativeFrom="paragraph">
              <wp:posOffset>133985</wp:posOffset>
            </wp:positionV>
            <wp:extent cx="2348230" cy="929640"/>
            <wp:effectExtent l="0" t="0" r="0" b="3810"/>
            <wp:wrapNone/>
            <wp:docPr id="3" name="Рисунок 9" descr="G:\Работа\Подписи и печати\Подписи\Крыкля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Работа\Подписи и печати\Подписи\Крыкляс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23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Голова предметної циклової методичної комісії з стоматологічних дисциплін ОНМедУ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_________________________ Володимир КРИКЛЯС</w:t>
      </w:r>
    </w:p>
    <w:p w:rsidR="004E59BA" w:rsidRPr="004E59BA" w:rsidRDefault="004E59BA" w:rsidP="004E59BA">
      <w:pPr>
        <w:spacing w:before="7" w:after="120" w:line="240" w:lineRule="auto"/>
        <w:ind w:left="-567" w:right="-15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1F7E74">
        <w:rPr>
          <w:noProof/>
          <w:sz w:val="28"/>
          <w:szCs w:val="28"/>
          <w:lang w:eastAsia="uk-UA"/>
        </w:rPr>
        <w:drawing>
          <wp:inline distT="0" distB="0" distL="0" distR="0" wp14:anchorId="1969F997" wp14:editId="1198E535">
            <wp:extent cx="5562600" cy="3538855"/>
            <wp:effectExtent l="0" t="0" r="0" b="4445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60073" r="1207"/>
                    <a:stretch/>
                  </pic:blipFill>
                  <pic:spPr bwMode="auto">
                    <a:xfrm>
                      <a:off x="0" y="0"/>
                      <a:ext cx="5562600" cy="3538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59BA" w:rsidRPr="004E59BA" w:rsidRDefault="004E59BA" w:rsidP="004E59BA">
      <w:pPr>
        <w:shd w:val="clear" w:color="auto" w:fill="FFFFFF"/>
        <w:tabs>
          <w:tab w:val="left" w:pos="1128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3343B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1. </w:t>
      </w:r>
      <w:r w:rsidR="00683C7D"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ОПИС НАВЧАЛЬНОЇ ДИСЦИПЛІНИ</w:t>
      </w:r>
    </w:p>
    <w:p w:rsidR="004E59BA" w:rsidRPr="004E59BA" w:rsidRDefault="004E59BA" w:rsidP="004E59B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5"/>
        <w:gridCol w:w="3086"/>
        <w:gridCol w:w="3979"/>
      </w:tblGrid>
      <w:tr w:rsidR="004E59BA" w:rsidRPr="004E59BA" w:rsidTr="004E59BA">
        <w:trPr>
          <w:trHeight w:val="719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Найменування показників</w:t>
            </w:r>
          </w:p>
        </w:tc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Галузь знань, спеціальність, спеціалізація, рівень вищої освіти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практики</w:t>
            </w:r>
          </w:p>
        </w:tc>
      </w:tr>
      <w:tr w:rsidR="004E59BA" w:rsidRPr="004E59BA" w:rsidTr="003343B5">
        <w:trPr>
          <w:trHeight w:hRule="exact" w:val="1018"/>
          <w:jc w:val="center"/>
        </w:trPr>
        <w:tc>
          <w:tcPr>
            <w:tcW w:w="1101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tabs>
                <w:tab w:val="left" w:pos="152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Загальна кількість: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Кредитів: 1.0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Годин: 30</w:t>
            </w:r>
          </w:p>
        </w:tc>
        <w:tc>
          <w:tcPr>
            <w:tcW w:w="1703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Галузь знань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22 «Охорона здоров’я»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Спеціальність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221 «Стоматологія»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Рівень вищої освіти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другий (магістерський</w:t>
            </w: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Денна форма навчання</w:t>
            </w:r>
          </w:p>
          <w:p w:rsidR="003343B5" w:rsidRDefault="004E59BA" w:rsidP="003343B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Обов’язкова</w:t>
            </w:r>
          </w:p>
          <w:p w:rsidR="004E59BA" w:rsidRPr="004E59BA" w:rsidRDefault="004E59BA" w:rsidP="003343B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освітня компонента</w:t>
            </w:r>
          </w:p>
        </w:tc>
      </w:tr>
      <w:tr w:rsidR="004E59BA" w:rsidRPr="004E59BA" w:rsidTr="004E59BA">
        <w:trPr>
          <w:trHeight w:val="30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Рік підготовки: </w:t>
            </w: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en-US"/>
              </w:rPr>
              <w:t>2</w:t>
            </w:r>
          </w:p>
        </w:tc>
      </w:tr>
      <w:tr w:rsidR="004E59BA" w:rsidRPr="004E59BA" w:rsidTr="004E59BA">
        <w:trPr>
          <w:trHeight w:val="295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Семестри</w:t>
            </w:r>
            <w:r w:rsidRPr="004E59B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4E59B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</w:p>
        </w:tc>
      </w:tr>
      <w:tr w:rsidR="004E59BA" w:rsidRPr="004E59BA" w:rsidTr="004E59BA">
        <w:trPr>
          <w:trHeight w:val="258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Лекції (0 год.)</w:t>
            </w:r>
          </w:p>
        </w:tc>
      </w:tr>
      <w:tr w:rsidR="004E59BA" w:rsidRPr="004E59BA" w:rsidTr="004E59BA">
        <w:trPr>
          <w:trHeight w:hRule="exact" w:val="33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Семінарські (0 год.) </w:t>
            </w:r>
          </w:p>
        </w:tc>
      </w:tr>
      <w:tr w:rsidR="004E59BA" w:rsidRPr="004E59BA" w:rsidTr="004E59BA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Практичні (20</w:t>
            </w: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год.)</w:t>
            </w:r>
          </w:p>
        </w:tc>
      </w:tr>
      <w:tr w:rsidR="004E59BA" w:rsidRPr="004E59BA" w:rsidTr="004E59BA">
        <w:trPr>
          <w:trHeight w:val="299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Лабораторні (0 год.)</w:t>
            </w:r>
          </w:p>
        </w:tc>
      </w:tr>
      <w:tr w:rsidR="004E59BA" w:rsidRPr="004E59BA" w:rsidTr="004E59BA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Самостійна робота (10</w:t>
            </w:r>
            <w:r w:rsidRPr="004E59B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 год.)</w:t>
            </w:r>
          </w:p>
        </w:tc>
      </w:tr>
      <w:tr w:rsidR="004E59BA" w:rsidRPr="004E59BA" w:rsidTr="004E59BA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i/>
                <w:sz w:val="28"/>
                <w:szCs w:val="28"/>
              </w:rPr>
              <w:t>Форма підсумкового контролю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9B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– КПІ</w:t>
            </w:r>
          </w:p>
        </w:tc>
      </w:tr>
    </w:tbl>
    <w:p w:rsidR="004E59BA" w:rsidRPr="004E59BA" w:rsidRDefault="004E59BA" w:rsidP="004E59BA">
      <w:pPr>
        <w:shd w:val="clear" w:color="auto" w:fill="FFFFFF"/>
        <w:tabs>
          <w:tab w:val="left" w:pos="1128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Default="004E59BA" w:rsidP="003343B5">
      <w:pPr>
        <w:shd w:val="clear" w:color="auto" w:fill="FFFFFF"/>
        <w:tabs>
          <w:tab w:val="left" w:pos="1128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2. МЕТА ТА ЗАВДАННЯ ПРАКТИКИ, КОМПЕТЕНТНОСТІ, ПРОГРАМНІ РЕЗУЛЬТАТИ НАВЧАННЯ</w:t>
      </w:r>
    </w:p>
    <w:p w:rsidR="003343B5" w:rsidRPr="004E59BA" w:rsidRDefault="003343B5" w:rsidP="004E59BA">
      <w:pPr>
        <w:shd w:val="clear" w:color="auto" w:fill="FFFFFF"/>
        <w:tabs>
          <w:tab w:val="left" w:pos="1128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</w:p>
    <w:p w:rsidR="004E59BA" w:rsidRPr="004E59BA" w:rsidRDefault="00430912" w:rsidP="00430912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ab/>
      </w:r>
      <w:r w:rsidR="004E59BA"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Мета</w:t>
      </w:r>
      <w:r w:rsidR="004E59BA"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Опанування здобувачем вищої освіти практичних навичок та оволодіння морально-деонтологічними принципами медичного фахівця та принципами фахової субординації у стоматології; поглиблення знань та вмінь здобувачів стосовно особливостей клінічних проявів і закономірностей перебігу патологічних процесів у щелепно-лицевій ділянці у дітей, а також методів лікування і профілактики основних стоматологічних захворювань у різні вікові періоди. </w:t>
      </w:r>
    </w:p>
    <w:p w:rsidR="004E59BA" w:rsidRPr="004E59BA" w:rsidRDefault="00430912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ab/>
      </w:r>
      <w:r w:rsidR="004E59BA"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Завдання:</w:t>
      </w:r>
    </w:p>
    <w:p w:rsidR="004E59BA" w:rsidRPr="004E59BA" w:rsidRDefault="004E59BA" w:rsidP="004E59BA">
      <w:pPr>
        <w:tabs>
          <w:tab w:val="left" w:pos="426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1.Формування вмінь та навичок: з диференційної діагностики, найбільш поширених стоматологічних захворювань у дітей.</w:t>
      </w:r>
    </w:p>
    <w:p w:rsidR="004E59BA" w:rsidRPr="004E59BA" w:rsidRDefault="004E59BA" w:rsidP="004E59BA">
      <w:pPr>
        <w:tabs>
          <w:tab w:val="left" w:pos="426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Удосконалення навичок обґрунтування клінічного діагнозу, складання плану лабораторних та інструментальних досліджень, </w:t>
      </w:r>
    </w:p>
    <w:p w:rsidR="004E59BA" w:rsidRDefault="004E59BA" w:rsidP="004E59BA">
      <w:pPr>
        <w:tabs>
          <w:tab w:val="left" w:pos="426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3.Опанування вмінням визначати тактику лікування та профілактики стоматологічних захворювань. </w:t>
      </w:r>
    </w:p>
    <w:p w:rsidR="003343B5" w:rsidRPr="003343B5" w:rsidRDefault="003343B5" w:rsidP="003343B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Процес вивчення дисципліни спрямований на формування елементів наступних компетентностей:</w:t>
      </w:r>
    </w:p>
    <w:p w:rsidR="003343B5" w:rsidRPr="003343B5" w:rsidRDefault="003343B5" w:rsidP="003343B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3343B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Інтегральна компетентність: </w:t>
      </w:r>
    </w:p>
    <w:p w:rsidR="004E59BA" w:rsidRDefault="004E59BA" w:rsidP="004E59BA">
      <w:p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bookmarkStart w:id="1" w:name="_Hlk34679324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ІК - Здатність розв’язувати типові та складні спеціалізовані задачі і проблеми  в галузі охорони здоров’я за спеціальністю «Стоматологія», у професійній діяльності або у процесі навчання, що передбачає проведення </w:t>
      </w:r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досліджень та/або здійснення інновацій та характеризується комплексністю та невизначеністю умов та вимог.</w:t>
      </w:r>
    </w:p>
    <w:p w:rsidR="003343B5" w:rsidRPr="004E59BA" w:rsidRDefault="003343B5" w:rsidP="003343B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Загальні компетентності (ЗК):</w:t>
      </w:r>
    </w:p>
    <w:tbl>
      <w:tblPr>
        <w:tblW w:w="9498" w:type="dxa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8"/>
      </w:tblGrid>
      <w:tr w:rsidR="004E59BA" w:rsidRPr="00C339D0" w:rsidTr="004E59BA"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E59BA" w:rsidRPr="00C339D0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C339D0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ЗК3. </w:t>
            </w:r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 застосовувати знання у практичній діяльності.</w:t>
            </w:r>
          </w:p>
          <w:p w:rsidR="004E59BA" w:rsidRPr="00C339D0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C339D0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ЗК8. </w:t>
            </w:r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 до адаптації та дії в новій ситуації.</w:t>
            </w:r>
          </w:p>
          <w:p w:rsidR="004E59BA" w:rsidRPr="00C339D0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</w:tbl>
    <w:p w:rsidR="004E59BA" w:rsidRPr="004E59BA" w:rsidRDefault="004E59BA" w:rsidP="004E59BA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Спеціальні компетентності (СК):</w:t>
      </w:r>
    </w:p>
    <w:tbl>
      <w:tblPr>
        <w:tblW w:w="0" w:type="auto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4E59BA" w:rsidRPr="004E59BA" w:rsidTr="004E59BA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СК8. Спроможність виконувати медичні та стоматологічні маніпуляції.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СК14. Спроможність ведення нормативної медичної документації. 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</w:p>
        </w:tc>
      </w:tr>
    </w:tbl>
    <w:p w:rsidR="004E59BA" w:rsidRPr="004E59BA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Програмні результати навчання (ПРН):</w:t>
      </w:r>
    </w:p>
    <w:p w:rsidR="004E59BA" w:rsidRPr="00C339D0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39D0">
        <w:rPr>
          <w:rFonts w:ascii="Times New Roman" w:eastAsia="Calibri" w:hAnsi="Times New Roman" w:cs="Times New Roman"/>
          <w:sz w:val="28"/>
          <w:szCs w:val="28"/>
        </w:rPr>
        <w:t>ПРН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20.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Організовувати необхідний рівень індивідуальної безпеки (власної та осіб, про яких піклується) у разі виникнення типових небезпечних ситуацій в індивідуальному полі діяльності</w:t>
      </w:r>
    </w:p>
    <w:p w:rsidR="004E59BA" w:rsidRPr="00C339D0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39D0">
        <w:rPr>
          <w:rFonts w:ascii="Times New Roman" w:eastAsia="Calibri" w:hAnsi="Times New Roman" w:cs="Times New Roman"/>
          <w:sz w:val="28"/>
          <w:szCs w:val="28"/>
        </w:rPr>
        <w:t>ПРН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21.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Виконувати медичні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6).</w:t>
      </w:r>
    </w:p>
    <w:p w:rsidR="004E59BA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39D0">
        <w:rPr>
          <w:rFonts w:ascii="Times New Roman" w:eastAsia="Calibri" w:hAnsi="Times New Roman" w:cs="Times New Roman"/>
          <w:sz w:val="28"/>
          <w:szCs w:val="28"/>
        </w:rPr>
        <w:t>ПРН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22.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Виконувати медичні стоматологічні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7)</w:t>
      </w:r>
    </w:p>
    <w:p w:rsidR="004E59BA" w:rsidRPr="00531199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ПРН 23.</w:t>
      </w:r>
      <w:r w:rsidRPr="00531199">
        <w:rPr>
          <w:rFonts w:eastAsia="Calibri"/>
          <w:sz w:val="24"/>
          <w:szCs w:val="24"/>
        </w:rPr>
        <w:t xml:space="preserve"> </w:t>
      </w:r>
      <w:r w:rsidRPr="00531199">
        <w:rPr>
          <w:rFonts w:ascii="Times New Roman" w:eastAsia="Calibri" w:hAnsi="Times New Roman" w:cs="Times New Roman"/>
          <w:sz w:val="28"/>
          <w:szCs w:val="28"/>
        </w:rPr>
        <w:t>Виконувати маніпуляції надання екстреної медичної допомоги, використовуючи стандартні схеми, за будь- яких обставин на підставі діагнозу невідкладного стану (за списком 4) в умовах обмеженого часу (за списками 6, 7).</w:t>
      </w:r>
    </w:p>
    <w:p w:rsidR="004E59BA" w:rsidRPr="004E59BA" w:rsidRDefault="004E59BA" w:rsidP="004E59BA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У результаті проходження практики здобувач повинен: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 xml:space="preserve">Знати: </w:t>
      </w:r>
      <w:r w:rsidRPr="004E59BA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клініку, діагностику, лікування найбільш поширених стоматологічних захворювань дитячого віку</w:t>
      </w:r>
      <w:r w:rsidRPr="004E59BA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.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 xml:space="preserve">Вміти: </w:t>
      </w:r>
    </w:p>
    <w:p w:rsidR="004E59BA" w:rsidRPr="004E59BA" w:rsidRDefault="004E59BA" w:rsidP="004E59BA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Аналізувати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оцінювати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державну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соціальну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медичну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інформацію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з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використанням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стандартних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підходів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комп’ютерних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інформаційних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технологій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.</w:t>
      </w:r>
    </w:p>
    <w:p w:rsidR="004E59BA" w:rsidRPr="004E59BA" w:rsidRDefault="004E59BA" w:rsidP="004E59BA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Оцінювати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вплив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навколишнього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середовища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на стан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здоров`я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населення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в</w:t>
      </w:r>
      <w:proofErr w:type="gram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умовах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медичного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закладу за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стандартними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методиками.</w:t>
      </w:r>
    </w:p>
    <w:p w:rsidR="004E59BA" w:rsidRPr="004E59BA" w:rsidRDefault="004E59BA" w:rsidP="004E59BA">
      <w:pPr>
        <w:widowControl w:val="0"/>
        <w:tabs>
          <w:tab w:val="left" w:pos="1494"/>
          <w:tab w:val="left" w:pos="1989"/>
          <w:tab w:val="left" w:pos="3160"/>
          <w:tab w:val="left" w:pos="4673"/>
          <w:tab w:val="left" w:pos="5759"/>
        </w:tabs>
        <w:spacing w:after="0" w:line="240" w:lineRule="auto"/>
        <w:ind w:right="2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Формувати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цілі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визначати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структуру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особистої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діяльності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 xml:space="preserve">на </w:t>
      </w:r>
      <w:proofErr w:type="spellStart"/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підставі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результату</w:t>
      </w:r>
      <w:proofErr w:type="gram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аналізу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</w:r>
      <w:proofErr w:type="spellStart"/>
      <w:r w:rsidRPr="004E59BA">
        <w:rPr>
          <w:rFonts w:ascii="Times New Roman" w:eastAsia="Calibri" w:hAnsi="Times New Roman" w:cs="Times New Roman"/>
          <w:spacing w:val="-3"/>
          <w:sz w:val="28"/>
          <w:szCs w:val="28"/>
          <w:lang w:val="ru-RU" w:bidi="uk-UA"/>
        </w:rPr>
        <w:t>певних</w:t>
      </w:r>
      <w:proofErr w:type="spellEnd"/>
      <w:r w:rsidRPr="004E59BA">
        <w:rPr>
          <w:rFonts w:ascii="Times New Roman" w:eastAsia="Calibri" w:hAnsi="Times New Roman" w:cs="Times New Roman"/>
          <w:spacing w:val="-3"/>
          <w:sz w:val="28"/>
          <w:szCs w:val="28"/>
          <w:lang w:val="ru-RU" w:bidi="uk-UA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суспільних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особистих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потреб.</w:t>
      </w:r>
    </w:p>
    <w:p w:rsidR="004E59BA" w:rsidRPr="004E59BA" w:rsidRDefault="004E59BA" w:rsidP="004E59BA">
      <w:pPr>
        <w:widowControl w:val="0"/>
        <w:tabs>
          <w:tab w:val="left" w:pos="2477"/>
          <w:tab w:val="left" w:pos="4269"/>
          <w:tab w:val="left" w:pos="582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 -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Дотримуватися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здорового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способу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>життя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, </w:t>
      </w:r>
      <w:proofErr w:type="gramStart"/>
      <w:r w:rsidRPr="004E59BA">
        <w:rPr>
          <w:rFonts w:ascii="Times New Roman" w:eastAsia="Times New Roman" w:hAnsi="Times New Roman" w:cs="Times New Roman"/>
          <w:sz w:val="28"/>
          <w:szCs w:val="28"/>
          <w:lang w:bidi="uk-UA"/>
        </w:rPr>
        <w:t xml:space="preserve">користуватися 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  <w:lang w:bidi="uk-UA"/>
        </w:rPr>
        <w:t>прийо</w:t>
      </w:r>
      <w:proofErr w:type="spellEnd"/>
      <w:proofErr w:type="gramEnd"/>
      <w:r w:rsidRPr="004E59BA">
        <w:rPr>
          <w:rFonts w:ascii="Times New Roman" w:eastAsia="Times New Roman" w:hAnsi="Times New Roman" w:cs="Times New Roman"/>
          <w:sz w:val="28"/>
          <w:szCs w:val="28"/>
          <w:lang w:bidi="uk-UA"/>
        </w:rPr>
        <w:t xml:space="preserve">-мами </w:t>
      </w:r>
      <w:r w:rsidRPr="004E59BA">
        <w:rPr>
          <w:rFonts w:ascii="Times New Roman" w:eastAsia="Calibri" w:hAnsi="Times New Roman" w:cs="Times New Roman"/>
          <w:sz w:val="28"/>
          <w:szCs w:val="28"/>
          <w:lang w:bidi="uk-UA"/>
        </w:rPr>
        <w:t>саморегуляції</w:t>
      </w:r>
      <w:r w:rsidRPr="004E59BA">
        <w:rPr>
          <w:rFonts w:ascii="Times New Roman" w:eastAsia="Calibri" w:hAnsi="Times New Roman" w:cs="Times New Roman"/>
          <w:sz w:val="28"/>
          <w:szCs w:val="28"/>
          <w:lang w:bidi="uk-UA"/>
        </w:rPr>
        <w:tab/>
      </w:r>
      <w:r w:rsidRPr="004E59BA">
        <w:rPr>
          <w:rFonts w:ascii="Times New Roman" w:eastAsia="Calibri" w:hAnsi="Times New Roman" w:cs="Times New Roman"/>
          <w:spacing w:val="-10"/>
          <w:sz w:val="28"/>
          <w:szCs w:val="28"/>
          <w:lang w:bidi="uk-UA"/>
        </w:rPr>
        <w:t xml:space="preserve">та </w:t>
      </w:r>
      <w:r w:rsidRPr="004E59BA">
        <w:rPr>
          <w:rFonts w:ascii="Times New Roman" w:eastAsia="Calibri" w:hAnsi="Times New Roman" w:cs="Times New Roman"/>
          <w:sz w:val="28"/>
          <w:szCs w:val="28"/>
          <w:lang w:bidi="uk-UA"/>
        </w:rPr>
        <w:t>самоконтролю.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Дотримуватися вимог етики, біоетики та деонтології у своїй фаховій області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Оволодіти навичками: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Комунікації та клінічного обстеження пацієнта.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Виконувати медичні маніпуляції </w:t>
      </w:r>
      <w:r w:rsidRPr="004E59BA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(за переліком 5)</w:t>
      </w:r>
    </w:p>
    <w:p w:rsidR="004E59BA" w:rsidRPr="004E59BA" w:rsidRDefault="004E59BA" w:rsidP="004E59BA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Вести медичну документацію </w:t>
      </w:r>
    </w:p>
    <w:bookmarkEnd w:id="1"/>
    <w:p w:rsidR="004E59BA" w:rsidRPr="004E59BA" w:rsidRDefault="004E59BA" w:rsidP="003343B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lastRenderedPageBreak/>
        <w:t xml:space="preserve">3. </w:t>
      </w:r>
      <w:r w:rsidR="003343B5" w:rsidRPr="004E59B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ЗМІСТ ПРАКТИКИ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4E59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1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. </w:t>
      </w:r>
      <w:r w:rsidRPr="004E59BA">
        <w:rPr>
          <w:rFonts w:ascii="Times New Roman" w:hAnsi="Times New Roman" w:cs="Times New Roman"/>
          <w:b/>
          <w:sz w:val="28"/>
          <w:szCs w:val="28"/>
        </w:rPr>
        <w:t>Сестринська практика Дитяча терапевтична стоматологія</w:t>
      </w:r>
    </w:p>
    <w:p w:rsidR="004E59BA" w:rsidRPr="004E59BA" w:rsidRDefault="004E59BA" w:rsidP="004E59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val="ru-RU" w:eastAsia="uk-UA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№1.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hAnsi="Times New Roman" w:cs="Times New Roman"/>
          <w:b/>
          <w:bCs/>
          <w:sz w:val="28"/>
          <w:szCs w:val="28"/>
        </w:rPr>
        <w:t xml:space="preserve">Організаційні принципи  роботи </w:t>
      </w:r>
      <w:proofErr w:type="spellStart"/>
      <w:r w:rsidRPr="004E59BA">
        <w:rPr>
          <w:rFonts w:ascii="Times New Roman" w:hAnsi="Times New Roman" w:cs="Times New Roman"/>
          <w:b/>
          <w:bCs/>
          <w:sz w:val="28"/>
          <w:szCs w:val="28"/>
          <w:lang w:val="ru-RU"/>
        </w:rPr>
        <w:t>дитячого</w:t>
      </w:r>
      <w:proofErr w:type="spellEnd"/>
      <w:r w:rsidRPr="004E59B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4E59BA">
        <w:rPr>
          <w:rFonts w:ascii="Times New Roman" w:hAnsi="Times New Roman" w:cs="Times New Roman"/>
          <w:b/>
          <w:bCs/>
          <w:sz w:val="28"/>
          <w:szCs w:val="28"/>
        </w:rPr>
        <w:t>терапевтичного кабінету. Устаткування клініки</w:t>
      </w:r>
      <w:r w:rsidRPr="004E59BA">
        <w:rPr>
          <w:rFonts w:ascii="Times New Roman" w:hAnsi="Times New Roman" w:cs="Times New Roman"/>
          <w:b/>
          <w:sz w:val="28"/>
          <w:szCs w:val="28"/>
          <w:lang w:eastAsia="uk-UA"/>
        </w:rPr>
        <w:t>.</w:t>
      </w:r>
      <w:r w:rsidRPr="004E59BA">
        <w:rPr>
          <w:bCs/>
          <w:color w:val="000000"/>
          <w:sz w:val="24"/>
          <w:szCs w:val="24"/>
        </w:rPr>
        <w:t xml:space="preserve"> 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Організація та структура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дитячої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стоматологічної допомоги. Організація та структура кабінету дитячого  лікаря-стоматолога. 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№2.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Професійні обов'язки медичної сестри терапевтичного відділення дитячої стоматологічної клініки. Етика та деонтологія в стоматології</w:t>
      </w:r>
      <w:r w:rsidRPr="004E59BA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.</w:t>
      </w:r>
      <w:r w:rsidRPr="004E59BA">
        <w:rPr>
          <w:sz w:val="24"/>
          <w:szCs w:val="24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Обов’язки медичної сестри стоматологічного відділення. Основи медичної етики та деонтології в стоматології. Опитування хворого та заповнення титульної сторінки амбулаторної картки стоматологічного хворого. Зубна формула (анатомічна, клінічна, міжнародна (за ВООЗ).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№3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r w:rsidRPr="004E59BA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Принципи роботи стоматологічного обладнання. </w:t>
      </w:r>
      <w:r w:rsidRPr="004E59BA">
        <w:rPr>
          <w:rFonts w:ascii="Times New Roman" w:hAnsi="Times New Roman" w:cs="Times New Roman"/>
          <w:b/>
          <w:sz w:val="28"/>
          <w:szCs w:val="28"/>
        </w:rPr>
        <w:t>Правила техніки безпеки при проведенні медичних сестринських маніпуляцій у клініці дитячої стоматології</w:t>
      </w:r>
      <w:r w:rsidRPr="004E59BA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.</w:t>
      </w:r>
      <w:r w:rsidRPr="004E59BA">
        <w:rPr>
          <w:sz w:val="24"/>
          <w:szCs w:val="24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Основні небезпечні фактори, які можуть впливати на працівника при роботі в дитячому  відділенні.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Правила техніки безпеки.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№4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Ведення медичної документації.</w:t>
      </w:r>
      <w:r w:rsidRPr="004E59BA">
        <w:rPr>
          <w:sz w:val="24"/>
          <w:szCs w:val="24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Оформлення направлення у рентгенологічний кабінет з урахуванням методик рентгенографії зубів і щелеп, направлення у фізіотерапевтичний кабінет, довідку про санацію порожнини рота</w:t>
      </w:r>
    </w:p>
    <w:p w:rsidR="004E59BA" w:rsidRPr="004E59BA" w:rsidRDefault="004E59BA" w:rsidP="00F67073">
      <w:pPr>
        <w:widowControl w:val="0"/>
        <w:shd w:val="clear" w:color="auto" w:fill="FFFFFF"/>
        <w:autoSpaceDE w:val="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№5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Визначення та зміст асептики. Дезінфекція та стерилізація, як складові асептики.</w:t>
      </w:r>
      <w:r w:rsidRPr="004E59B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 </w:t>
      </w:r>
      <w:r w:rsidRPr="004E59B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  <w:t xml:space="preserve">Організація санітарно-гігієнічного та протиепідемічного режиму в дитячому відділені. Асептика та антисептика. Шляхи розповсюдження інфекції. </w:t>
      </w:r>
    </w:p>
    <w:p w:rsidR="004E59BA" w:rsidRPr="004E59BA" w:rsidRDefault="004E59BA" w:rsidP="00F67073">
      <w:pPr>
        <w:widowControl w:val="0"/>
        <w:shd w:val="clear" w:color="auto" w:fill="FFFFFF"/>
        <w:autoSpaceDE w:val="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№6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Стоматологічне обладнання та стоматологічні інструменти в клініці. Класифікація основних розділів дезінфекції. види і методи дезінфекції. Обробка стоматологічного обладнання. Контроль якості.</w:t>
      </w:r>
      <w:r w:rsidRPr="004E59B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  <w:t xml:space="preserve"> Поняття про дезінфекцію та стерилізацію. </w:t>
      </w:r>
      <w:r w:rsidRPr="004E59B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Прибирання та дезінфекція медичних приміщень та приладів. 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№7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 xml:space="preserve">Режими стерилізації інструментів. Підготовка інструментів  до стерилізації, спеціальні розчини, концентрації, основні способи </w:t>
      </w:r>
      <w:proofErr w:type="spellStart"/>
      <w:r w:rsidRPr="004E59BA">
        <w:rPr>
          <w:rFonts w:ascii="Times New Roman" w:hAnsi="Times New Roman" w:cs="Times New Roman"/>
          <w:b/>
          <w:sz w:val="28"/>
          <w:szCs w:val="28"/>
        </w:rPr>
        <w:t>передстерилізаційного</w:t>
      </w:r>
      <w:proofErr w:type="spellEnd"/>
      <w:r w:rsidRPr="004E59BA">
        <w:rPr>
          <w:rFonts w:ascii="Times New Roman" w:hAnsi="Times New Roman" w:cs="Times New Roman"/>
          <w:b/>
          <w:sz w:val="28"/>
          <w:szCs w:val="28"/>
        </w:rPr>
        <w:t xml:space="preserve"> очищення. Контроль якості.</w:t>
      </w:r>
      <w:r w:rsidRPr="004E59BA">
        <w:rPr>
          <w:sz w:val="24"/>
          <w:szCs w:val="24"/>
        </w:rPr>
        <w:t xml:space="preserve"> </w:t>
      </w:r>
      <w:r w:rsidRPr="004E59BA">
        <w:rPr>
          <w:rFonts w:ascii="Times New Roman" w:hAnsi="Times New Roman" w:cs="Times New Roman"/>
          <w:sz w:val="28"/>
          <w:szCs w:val="28"/>
        </w:rPr>
        <w:t>Контроль якості перед стерилізаційного очищення виробів медичного призначення (</w:t>
      </w:r>
      <w:proofErr w:type="spellStart"/>
      <w:r w:rsidRPr="004E59BA">
        <w:rPr>
          <w:rFonts w:ascii="Times New Roman" w:hAnsi="Times New Roman" w:cs="Times New Roman"/>
          <w:sz w:val="28"/>
          <w:szCs w:val="28"/>
        </w:rPr>
        <w:t>азопірамова</w:t>
      </w:r>
      <w:proofErr w:type="spellEnd"/>
      <w:r w:rsidRPr="004E59B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E59BA">
        <w:rPr>
          <w:rFonts w:ascii="Times New Roman" w:hAnsi="Times New Roman" w:cs="Times New Roman"/>
          <w:sz w:val="28"/>
          <w:szCs w:val="28"/>
        </w:rPr>
        <w:t>фенолфталеїнова</w:t>
      </w:r>
      <w:proofErr w:type="spellEnd"/>
      <w:r w:rsidRPr="004E59BA">
        <w:rPr>
          <w:rFonts w:ascii="Times New Roman" w:hAnsi="Times New Roman" w:cs="Times New Roman"/>
          <w:sz w:val="28"/>
          <w:szCs w:val="28"/>
        </w:rPr>
        <w:t xml:space="preserve"> проби).Контроль стерилізації ортопедичного інструментарію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№8</w:t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4E59BA">
        <w:rPr>
          <w:rFonts w:ascii="Times New Roman" w:hAnsi="Times New Roman" w:cs="Times New Roman"/>
          <w:b/>
          <w:sz w:val="28"/>
          <w:szCs w:val="28"/>
        </w:rPr>
        <w:t>Визначення та зміст  антисептики. Методи антисептики( механічна, фізична ,біологічна,  хімічна). Методики проведення.</w:t>
      </w:r>
      <w:r w:rsidRPr="004E59BA">
        <w:rPr>
          <w:color w:val="000000" w:themeColor="text1"/>
        </w:rPr>
        <w:t xml:space="preserve"> </w:t>
      </w:r>
      <w:r w:rsidRPr="004E59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Організація санітарно-гігієнічних та протиепідемічних режимів. Прибирання приміщень. Види дезінфікуючих засобів. Приготування </w:t>
      </w:r>
      <w:r w:rsidRPr="004E59B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дезінфікуючих розчинів. Обробка підлоги, стін, поверхонь. Генеральна та текуча прибирання. Утилізація медичних відходів.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Тема №9 </w:t>
      </w:r>
      <w:r w:rsidRPr="004E59BA">
        <w:rPr>
          <w:rFonts w:ascii="Times New Roman" w:hAnsi="Times New Roman" w:cs="Times New Roman"/>
          <w:b/>
          <w:sz w:val="28"/>
          <w:szCs w:val="28"/>
          <w:lang w:eastAsia="uk-UA"/>
        </w:rPr>
        <w:t>Загальна характеристика невідкладних станів в клініці терапевтичної дитячої стоматології. Медикаментозні засоби. Алгоритм надання невідкладної допомоги. Тактика медичного персоналу.</w:t>
      </w:r>
      <w:r w:rsidRPr="004E59BA">
        <w:rPr>
          <w:color w:val="000000" w:themeColor="text1"/>
        </w:rPr>
        <w:t xml:space="preserve"> </w:t>
      </w:r>
      <w:r w:rsidRPr="004E59BA">
        <w:rPr>
          <w:rFonts w:ascii="Times New Roman" w:hAnsi="Times New Roman" w:cs="Times New Roman"/>
          <w:color w:val="000000" w:themeColor="text1"/>
          <w:sz w:val="28"/>
          <w:szCs w:val="28"/>
        </w:rPr>
        <w:t>Надання невідкладної медичної допомоги при ургентних станах у дітей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661A4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4</w:t>
      </w:r>
      <w:r w:rsidR="00661A4F"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СТРУКТУРА ПРАКТИКИ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38"/>
        <w:gridCol w:w="1829"/>
        <w:gridCol w:w="495"/>
        <w:gridCol w:w="660"/>
        <w:gridCol w:w="738"/>
      </w:tblGrid>
      <w:tr w:rsidR="004E59BA" w:rsidRPr="004E59BA" w:rsidTr="00D61B94">
        <w:tc>
          <w:tcPr>
            <w:tcW w:w="5338" w:type="dxa"/>
            <w:vMerge w:val="restart"/>
          </w:tcPr>
          <w:p w:rsidR="004E59BA" w:rsidRPr="009A6D24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A6D2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722" w:type="dxa"/>
            <w:gridSpan w:val="4"/>
          </w:tcPr>
          <w:p w:rsidR="004E59BA" w:rsidRPr="009A6D24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A6D2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Кількість годин</w:t>
            </w:r>
          </w:p>
        </w:tc>
      </w:tr>
      <w:tr w:rsidR="004E59BA" w:rsidRPr="004E59BA" w:rsidTr="00D61B94">
        <w:tc>
          <w:tcPr>
            <w:tcW w:w="5338" w:type="dxa"/>
            <w:vMerge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vMerge w:val="restart"/>
          </w:tcPr>
          <w:p w:rsidR="004E59BA" w:rsidRPr="009A6D24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A6D2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0" w:type="auto"/>
            <w:gridSpan w:val="3"/>
          </w:tcPr>
          <w:p w:rsidR="004E59BA" w:rsidRPr="009A6D24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A6D2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У тому числі</w:t>
            </w:r>
          </w:p>
        </w:tc>
      </w:tr>
      <w:tr w:rsidR="004E59BA" w:rsidRPr="004E59BA" w:rsidTr="00D61B94">
        <w:tc>
          <w:tcPr>
            <w:tcW w:w="5338" w:type="dxa"/>
            <w:vMerge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  <w:vMerge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9A6D24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A6D2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Л.</w:t>
            </w:r>
          </w:p>
        </w:tc>
        <w:tc>
          <w:tcPr>
            <w:tcW w:w="0" w:type="auto"/>
          </w:tcPr>
          <w:p w:rsidR="004E59BA" w:rsidRPr="009A6D24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A6D2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Пр. </w:t>
            </w:r>
            <w:proofErr w:type="spellStart"/>
            <w:r w:rsidRPr="009A6D2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зан</w:t>
            </w:r>
            <w:proofErr w:type="spellEnd"/>
          </w:p>
        </w:tc>
        <w:tc>
          <w:tcPr>
            <w:tcW w:w="0" w:type="auto"/>
          </w:tcPr>
          <w:p w:rsidR="004E59BA" w:rsidRPr="009A6D24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9A6D2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СРЗ</w:t>
            </w:r>
          </w:p>
        </w:tc>
      </w:tr>
      <w:tr w:rsidR="004E59BA" w:rsidRPr="004E59BA" w:rsidTr="00D61B94">
        <w:tc>
          <w:tcPr>
            <w:tcW w:w="5338" w:type="dxa"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Тема 1. Організаційні принципи  роботи </w:t>
            </w:r>
            <w:r w:rsidRPr="004E59B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E59B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дитячого</w:t>
            </w:r>
            <w:proofErr w:type="spellEnd"/>
            <w:r w:rsidRPr="004E59B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Pr="004E59BA">
              <w:rPr>
                <w:rFonts w:ascii="Times New Roman" w:hAnsi="Times New Roman" w:cs="Times New Roman"/>
                <w:bCs/>
                <w:sz w:val="28"/>
                <w:szCs w:val="28"/>
              </w:rPr>
              <w:t>терапевтичного кабінету. Устаткування клініки</w:t>
            </w:r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829" w:type="dxa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E59BA" w:rsidRPr="004E59BA" w:rsidTr="00D61B94">
        <w:tc>
          <w:tcPr>
            <w:tcW w:w="5338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2.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Професійні обов'язки медичної сестри терапевтичного відділення дитячої стоматологічної клініки. Етика та деонтологія в стоматології</w:t>
            </w:r>
            <w:r w:rsidRPr="004E59BA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829" w:type="dxa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E59BA" w:rsidRPr="004E59BA" w:rsidTr="00D61B94">
        <w:tc>
          <w:tcPr>
            <w:tcW w:w="5338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Тема3.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4E59BA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Принципи роботи стоматологічного обладнання.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Правила техніки безпеки при проведенні медичних сестринських маніпуляцій у клініці дитячої стоматології</w:t>
            </w:r>
            <w:r w:rsidRPr="004E59BA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829" w:type="dxa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E59BA" w:rsidRPr="004E59BA" w:rsidTr="00D61B94">
        <w:tc>
          <w:tcPr>
            <w:tcW w:w="5338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4.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Ведення медичної документації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29" w:type="dxa"/>
          </w:tcPr>
          <w:p w:rsidR="004E59BA" w:rsidRPr="00D61B94" w:rsidRDefault="00D61B94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D61B94" w:rsidRDefault="004E59BA" w:rsidP="00D61B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61B94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E59BA" w:rsidRPr="004E59BA" w:rsidTr="00D61B94">
        <w:tc>
          <w:tcPr>
            <w:tcW w:w="5338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5.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асептики. Дезінфекція та стерилізація, як складові асептики.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29" w:type="dxa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2F59A3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E59BA" w:rsidRPr="004E59BA" w:rsidTr="00D61B94">
        <w:tc>
          <w:tcPr>
            <w:tcW w:w="5338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6.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Стоматологічне обладнання та стоматологічні інструменти в клініці. Класифікація основних розділів дезінфекції. види і методи дезінфекції. Обробка стоматологічного обладнання. Контроль якості.</w:t>
            </w:r>
          </w:p>
        </w:tc>
        <w:tc>
          <w:tcPr>
            <w:tcW w:w="1829" w:type="dxa"/>
          </w:tcPr>
          <w:p w:rsidR="004E59BA" w:rsidRPr="004E59BA" w:rsidRDefault="003405E0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3405E0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E59BA" w:rsidRPr="004E59BA" w:rsidTr="00D61B94">
        <w:tc>
          <w:tcPr>
            <w:tcW w:w="5338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7.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Режими стерилізації інструментів. Підготовка інструментів  до стерилізації, спеціальні розчини, концентрації, основні способи </w:t>
            </w:r>
            <w:proofErr w:type="spellStart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передстерилізаційного</w:t>
            </w:r>
            <w:proofErr w:type="spellEnd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 очищення. Контроль якості.</w:t>
            </w:r>
          </w:p>
        </w:tc>
        <w:tc>
          <w:tcPr>
            <w:tcW w:w="1829" w:type="dxa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E59BA" w:rsidRPr="004E59BA" w:rsidTr="00D61B94">
        <w:tc>
          <w:tcPr>
            <w:tcW w:w="5338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8.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 антисептики. Методи антисептики( механічна, фізична ,біологічна,  хімічна). Методики проведення.</w:t>
            </w:r>
          </w:p>
        </w:tc>
        <w:tc>
          <w:tcPr>
            <w:tcW w:w="1829" w:type="dxa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E59BA" w:rsidRPr="004E59BA" w:rsidTr="00D61B94">
        <w:tc>
          <w:tcPr>
            <w:tcW w:w="5338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Тема</w:t>
            </w:r>
            <w:r w:rsidR="003405E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9.</w:t>
            </w:r>
            <w:r w:rsidR="00AE6E1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Загальна характеристика невід-</w:t>
            </w:r>
            <w:proofErr w:type="spellStart"/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кладних</w:t>
            </w:r>
            <w:proofErr w:type="spellEnd"/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 xml:space="preserve"> станів в клініці терапевтичної дитячої стоматології. Медикаментозні засоби. Алгоритм надання невідкладної допомоги. Тактика медичного персоналу.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9" w:type="dxa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E59BA" w:rsidRPr="004E59BA" w:rsidTr="00D61B94">
        <w:tc>
          <w:tcPr>
            <w:tcW w:w="5338" w:type="dxa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Пілготовка</w:t>
            </w:r>
            <w:proofErr w:type="spellEnd"/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до КПІ</w:t>
            </w:r>
          </w:p>
        </w:tc>
        <w:tc>
          <w:tcPr>
            <w:tcW w:w="1829" w:type="dxa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4E59BA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E59BA" w:rsidRPr="004E59BA" w:rsidTr="004E59BA"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Всього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0" w:type="auto"/>
          </w:tcPr>
          <w:p w:rsidR="004E59BA" w:rsidRPr="002F59A3" w:rsidRDefault="004E59BA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F59A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4E59BA" w:rsidRPr="002F59A3" w:rsidRDefault="003405E0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F59A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</w:tcPr>
          <w:p w:rsidR="004E59BA" w:rsidRPr="002F59A3" w:rsidRDefault="003405E0" w:rsidP="002F59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F59A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</w:tr>
    </w:tbl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4E59BA" w:rsidRPr="004E59BA" w:rsidRDefault="004E59BA" w:rsidP="00AE6E1C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5. </w:t>
      </w:r>
      <w:r w:rsidR="00AE6E1C"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ТЕМИ ЛЕКЦІЙНИХ / </w:t>
      </w:r>
      <w:r w:rsidR="00AE6E1C"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СЕМІНАРСЬКИХ / </w:t>
      </w:r>
      <w:r w:rsidR="00AE6E1C"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ПРАКТИЧНИХ </w:t>
      </w:r>
      <w:r w:rsidR="00AE6E1C"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/ </w:t>
      </w:r>
      <w:r w:rsidR="00AE6E1C"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ЛАБОРАТОРНИХ ЗАНЯТЬ</w:t>
      </w: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</w:pPr>
      <w:r w:rsidRPr="004E59BA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5.1. Теми лекційних занять</w:t>
      </w:r>
      <w:r w:rsidR="00AE6E1C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:</w:t>
      </w:r>
    </w:p>
    <w:p w:rsidR="00AE6E1C" w:rsidRDefault="00AE6E1C" w:rsidP="00AE6E1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Лекційні</w:t>
      </w:r>
      <w:r w:rsidRPr="004E59BA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 xml:space="preserve"> заняття не передбачені.</w:t>
      </w:r>
    </w:p>
    <w:p w:rsidR="00AE6E1C" w:rsidRPr="004E59BA" w:rsidRDefault="00AE6E1C" w:rsidP="00AE6E1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</w:pPr>
      <w:r w:rsidRPr="004E59BA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 xml:space="preserve">5.2. Теми </w:t>
      </w:r>
      <w:r w:rsidRPr="004E59BA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семінарських </w:t>
      </w:r>
      <w:r w:rsidRPr="004E59BA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занять</w:t>
      </w:r>
      <w:r w:rsidR="00AE6E1C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:</w:t>
      </w: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Семінарські заняття не передбачені.</w:t>
      </w: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5.3. Теми практичних занять</w:t>
      </w:r>
      <w:r w:rsidR="00AE6E1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:</w:t>
      </w: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tbl>
      <w:tblPr>
        <w:tblW w:w="8930" w:type="dxa"/>
        <w:tblInd w:w="137" w:type="dxa"/>
        <w:tblLook w:val="04A0" w:firstRow="1" w:lastRow="0" w:firstColumn="1" w:lastColumn="0" w:noHBand="0" w:noVBand="1"/>
      </w:tblPr>
      <w:tblGrid>
        <w:gridCol w:w="695"/>
        <w:gridCol w:w="6784"/>
        <w:gridCol w:w="1451"/>
      </w:tblGrid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AE6E1C" w:rsidRDefault="004E59BA" w:rsidP="004E59BA">
            <w:p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E6E1C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  <w:t>№</w:t>
            </w:r>
          </w:p>
          <w:p w:rsidR="004E59BA" w:rsidRPr="00AE6E1C" w:rsidRDefault="004E59BA" w:rsidP="004E59BA">
            <w:pPr>
              <w:spacing w:after="0" w:line="240" w:lineRule="auto"/>
              <w:ind w:left="142" w:hanging="142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E6E1C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  <w:t>з/п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AE6E1C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</w:pPr>
            <w:proofErr w:type="spellStart"/>
            <w:r w:rsidRPr="00AE6E1C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  <w:t>Назва</w:t>
            </w:r>
            <w:proofErr w:type="spellEnd"/>
            <w:r w:rsidRPr="00AE6E1C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  <w:t xml:space="preserve"> теми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AE6E1C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E6E1C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  <w:t>Кількість</w:t>
            </w:r>
          </w:p>
          <w:p w:rsidR="004E59BA" w:rsidRPr="00AE6E1C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AE6E1C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 w:eastAsia="ru-RU"/>
              </w:rPr>
              <w:t>годин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keepNext/>
              <w:numPr>
                <w:ilvl w:val="1"/>
                <w:numId w:val="1"/>
              </w:numPr>
              <w:spacing w:after="0" w:line="240" w:lineRule="auto"/>
              <w:jc w:val="both"/>
              <w:outlineLvl w:val="1"/>
              <w:rPr>
                <w:rFonts w:ascii="Times New Roman" w:eastAsia="Arial Unicode MS" w:hAnsi="Times New Roman" w:cs="Times New Roman"/>
                <w:bCs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Організаційні принципи  роботи </w:t>
            </w:r>
            <w:proofErr w:type="spellStart"/>
            <w:r w:rsidRPr="004E59B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дитячого</w:t>
            </w:r>
            <w:proofErr w:type="spellEnd"/>
            <w:r w:rsidRPr="004E59BA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 xml:space="preserve"> </w:t>
            </w:r>
            <w:r w:rsidRPr="004E59BA">
              <w:rPr>
                <w:rFonts w:ascii="Times New Roman" w:hAnsi="Times New Roman" w:cs="Times New Roman"/>
                <w:bCs/>
                <w:sz w:val="28"/>
                <w:szCs w:val="28"/>
              </w:rPr>
              <w:t>терапевтичного кабінету. Устаткування клініки</w:t>
            </w:r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AE6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Професійні обов'язки медичної сестри терапевтичного відділення дитячої стоматологічної клініки. Етика та деонтологія в стоматології</w:t>
            </w:r>
            <w:r w:rsidRPr="004E59BA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AE6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Принципи роботи стоматологічного обладнання.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Правила техніки безпеки при проведенні медичних сестринських маніпуляцій у клініці дитячої стоматології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AE6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Ведення медичної документації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AE6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асептики. Дезінфекція та стерилізація, як складові асептики</w:t>
            </w:r>
            <w:r w:rsidRPr="004E59B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  <w:t>.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AE6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Стоматологічне обладнання та стоматологічні інструменти в клініці. Класифікація основних розділів дезінфекції. види і методи дезінфекції. Обробка стоматологічного обладнання. Контроль якості.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3405E0" w:rsidP="00AE6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Режими стерилізації інструментів. Підготовка інструментів  до стерилізації, спеціальні розчини, концентрації, основні способи </w:t>
            </w:r>
            <w:proofErr w:type="spellStart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передстерилізаційного</w:t>
            </w:r>
            <w:proofErr w:type="spellEnd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 очищення. Контроль якості</w:t>
            </w:r>
            <w:r w:rsidRPr="004E59B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4E59BA" w:rsidP="00AE6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 антисептики. Методи антисептики( механічна, фізична ,біологічна,  хімічна). Методики проведення.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AE6E1C" w:rsidP="00AE6E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Загальна характеристика невідкладних станів в клініці терапевтичної дитячої стоматології. Медикаментозні засоби. Алгоритм надання невідкладної допомоги. Тактика медичного персоналу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042A38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E59BA" w:rsidRPr="004E59BA" w:rsidTr="00F6707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4E59BA" w:rsidP="004E59BA">
            <w:pPr>
              <w:snapToGrid w:val="0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9BA" w:rsidRPr="004E59BA" w:rsidRDefault="00AE6E1C" w:rsidP="004E59BA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Разом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9BA" w:rsidRPr="004E59BA" w:rsidRDefault="003405E0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20</w:t>
            </w:r>
          </w:p>
        </w:tc>
      </w:tr>
    </w:tbl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shd w:val="clear" w:color="auto" w:fill="FFFFFF"/>
        <w:tabs>
          <w:tab w:val="left" w:pos="38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</w:pPr>
      <w:r w:rsidRPr="004E59BA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5.4. Теми лабораторних</w:t>
      </w:r>
      <w:r w:rsidRPr="004E59B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занять</w:t>
      </w:r>
      <w:r w:rsidR="004E4E1D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:</w:t>
      </w:r>
    </w:p>
    <w:p w:rsidR="004E59BA" w:rsidRPr="004E59BA" w:rsidRDefault="004E59BA" w:rsidP="004E59BA">
      <w:pPr>
        <w:widowControl w:val="0"/>
        <w:shd w:val="clear" w:color="auto" w:fill="FFFFFF"/>
        <w:tabs>
          <w:tab w:val="left" w:pos="38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bCs/>
          <w:sz w:val="28"/>
          <w:szCs w:val="28"/>
          <w:lang w:eastAsia="ru-RU" w:bidi="ru-RU"/>
        </w:rPr>
        <w:t>Лабораторні заняття не передбачені</w:t>
      </w:r>
      <w:r w:rsidRPr="004E59BA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4E59BA" w:rsidRPr="004E59BA" w:rsidRDefault="004E59BA" w:rsidP="004E4E1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6. </w:t>
      </w:r>
      <w:r w:rsidR="004E4E1D"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САМОСТІЙНА </w:t>
      </w:r>
      <w:r w:rsidR="004E4E1D"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РОБОТА ЗДОБУВАЧА ВИЩОЇ ОСВІТИ</w:t>
      </w:r>
    </w:p>
    <w:p w:rsidR="003405E0" w:rsidRPr="001F7E74" w:rsidRDefault="003405E0" w:rsidP="003405E0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1"/>
        <w:gridCol w:w="7451"/>
        <w:gridCol w:w="948"/>
      </w:tblGrid>
      <w:tr w:rsidR="003405E0" w:rsidRPr="001F7E74" w:rsidTr="003405E0"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120" w:type="pct"/>
          </w:tcPr>
          <w:p w:rsidR="003405E0" w:rsidRPr="001F7E74" w:rsidRDefault="003405E0" w:rsidP="00DB39DA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Назва теми </w:t>
            </w:r>
          </w:p>
        </w:tc>
        <w:tc>
          <w:tcPr>
            <w:tcW w:w="507" w:type="pct"/>
          </w:tcPr>
          <w:p w:rsidR="003405E0" w:rsidRPr="001F7E74" w:rsidRDefault="003405E0" w:rsidP="00DB39DA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Кіл-</w:t>
            </w:r>
            <w:proofErr w:type="spellStart"/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ть</w:t>
            </w:r>
            <w:proofErr w:type="spellEnd"/>
            <w:r w:rsidRPr="001F7E7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годин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1F7E74" w:rsidRDefault="003405E0" w:rsidP="00DB39D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5.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асептики. Дезінфекція та стерилізація, як складові асептики.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07" w:type="pct"/>
            <w:shd w:val="clear" w:color="auto" w:fill="auto"/>
          </w:tcPr>
          <w:p w:rsidR="003405E0" w:rsidRPr="001F7E74" w:rsidRDefault="003405E0" w:rsidP="00DB39D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1F7E74" w:rsidRDefault="003405E0" w:rsidP="00DB39D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7.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Режими стерилізації інструментів. Підготовка інструментів  до стерилізації, спеціальні розчини, концентрації, основні способи </w:t>
            </w:r>
            <w:proofErr w:type="spellStart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передстерилізаційного</w:t>
            </w:r>
            <w:proofErr w:type="spellEnd"/>
            <w:r w:rsidRPr="004E59BA">
              <w:rPr>
                <w:rFonts w:ascii="Times New Roman" w:hAnsi="Times New Roman" w:cs="Times New Roman"/>
                <w:sz w:val="28"/>
                <w:szCs w:val="28"/>
              </w:rPr>
              <w:t xml:space="preserve"> очищення. Контроль якості.</w:t>
            </w:r>
          </w:p>
        </w:tc>
        <w:tc>
          <w:tcPr>
            <w:tcW w:w="507" w:type="pct"/>
            <w:shd w:val="clear" w:color="auto" w:fill="auto"/>
          </w:tcPr>
          <w:p w:rsidR="003405E0" w:rsidRPr="001F7E74" w:rsidRDefault="003405E0" w:rsidP="00DB3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1F7E74" w:rsidRDefault="003405E0" w:rsidP="00DB3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8.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Визначення та зміст  антисептики. Методи антисептики( механічна, фізична ,біологічна,  хімічна). Методики проведення.</w:t>
            </w:r>
          </w:p>
        </w:tc>
        <w:tc>
          <w:tcPr>
            <w:tcW w:w="507" w:type="pct"/>
            <w:shd w:val="clear" w:color="auto" w:fill="auto"/>
          </w:tcPr>
          <w:p w:rsidR="003405E0" w:rsidRPr="001F7E74" w:rsidRDefault="003405E0" w:rsidP="00DB3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4E59BA" w:rsidRDefault="003405E0" w:rsidP="003405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E59B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9.</w:t>
            </w:r>
            <w:r w:rsidR="00BA1CE2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Загальна характеристика невід</w:t>
            </w:r>
            <w:r w:rsidRPr="004E59BA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кладних станів в клініці терапевтичної дитячої стоматології. Медикаментозні засоби. Алгоритм надання невідкладної допомоги. Тактика медичного персоналу.</w:t>
            </w:r>
          </w:p>
          <w:p w:rsidR="003405E0" w:rsidRPr="001F7E74" w:rsidRDefault="003405E0" w:rsidP="00DB39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07" w:type="pct"/>
            <w:shd w:val="clear" w:color="auto" w:fill="auto"/>
          </w:tcPr>
          <w:p w:rsidR="003405E0" w:rsidRPr="001F7E74" w:rsidRDefault="003405E0" w:rsidP="00DB3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numPr>
                <w:ilvl w:val="0"/>
                <w:numId w:val="6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1F7E74" w:rsidRDefault="003405E0" w:rsidP="00DB39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57DE">
              <w:rPr>
                <w:rFonts w:ascii="Times New Roman" w:hAnsi="Times New Roman" w:cs="Times New Roman"/>
                <w:sz w:val="28"/>
                <w:szCs w:val="28"/>
              </w:rPr>
              <w:t>Підготовка до КПІ</w:t>
            </w:r>
          </w:p>
        </w:tc>
        <w:tc>
          <w:tcPr>
            <w:tcW w:w="507" w:type="pct"/>
            <w:shd w:val="clear" w:color="auto" w:fill="auto"/>
          </w:tcPr>
          <w:p w:rsidR="003405E0" w:rsidRPr="001F7E74" w:rsidRDefault="003405E0" w:rsidP="00DB39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405E0" w:rsidRPr="001F7E74" w:rsidTr="003405E0">
        <w:trPr>
          <w:trHeight w:val="70"/>
        </w:trPr>
        <w:tc>
          <w:tcPr>
            <w:tcW w:w="373" w:type="pct"/>
          </w:tcPr>
          <w:p w:rsidR="003405E0" w:rsidRPr="001F7E74" w:rsidRDefault="003405E0" w:rsidP="00DB39DA">
            <w:pPr>
              <w:widowControl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20" w:type="pct"/>
          </w:tcPr>
          <w:p w:rsidR="003405E0" w:rsidRPr="001F7E74" w:rsidRDefault="00BB08CB" w:rsidP="00DB39DA">
            <w:pPr>
              <w:spacing w:after="0" w:line="240" w:lineRule="auto"/>
              <w:ind w:right="-5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Разом</w:t>
            </w:r>
            <w:r w:rsidR="003405E0" w:rsidRPr="001F7E74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07" w:type="pct"/>
          </w:tcPr>
          <w:p w:rsidR="003405E0" w:rsidRPr="001F7E74" w:rsidRDefault="003405E0" w:rsidP="00DB39DA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</w:p>
        </w:tc>
      </w:tr>
    </w:tbl>
    <w:p w:rsid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</w:pP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709"/>
          <w:tab w:val="left" w:pos="851"/>
          <w:tab w:val="right" w:pos="10193"/>
        </w:tabs>
        <w:spacing w:after="0" w:line="240" w:lineRule="auto"/>
        <w:ind w:hanging="2"/>
        <w:jc w:val="center"/>
        <w:rPr>
          <w:rFonts w:ascii="Times New Roman" w:eastAsia="Calibri" w:hAnsi="Times New Roman" w:cs="Times New Roman"/>
          <w:caps/>
          <w:color w:val="000000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 xml:space="preserve">7. </w:t>
      </w:r>
      <w:r w:rsidRPr="004E59BA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 xml:space="preserve">ФОРМИ ТА </w:t>
      </w:r>
      <w:r w:rsidRPr="004E59BA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  <w:t>Методи навчання</w:t>
      </w:r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709"/>
          <w:tab w:val="left" w:pos="851"/>
          <w:tab w:val="right" w:pos="10193"/>
        </w:tabs>
        <w:spacing w:after="0" w:line="240" w:lineRule="auto"/>
        <w:ind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4E59BA" w:rsidRPr="004E59BA" w:rsidRDefault="004E59BA" w:rsidP="00EA714B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59BA">
        <w:rPr>
          <w:rFonts w:ascii="Times New Roman" w:hAnsi="Times New Roman" w:cs="Times New Roman"/>
          <w:i/>
          <w:sz w:val="28"/>
          <w:szCs w:val="28"/>
        </w:rPr>
        <w:t>Форми навчання:</w:t>
      </w:r>
    </w:p>
    <w:p w:rsidR="004E59BA" w:rsidRPr="004E59BA" w:rsidRDefault="004E59BA" w:rsidP="00EA714B">
      <w:pPr>
        <w:widowControl w:val="0"/>
        <w:tabs>
          <w:tab w:val="left" w:pos="426"/>
          <w:tab w:val="left" w:pos="555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124752967"/>
      <w:r w:rsidRPr="004E59BA">
        <w:rPr>
          <w:rFonts w:ascii="Times New Roman" w:hAnsi="Times New Roman" w:cs="Times New Roman"/>
          <w:sz w:val="28"/>
          <w:szCs w:val="28"/>
        </w:rPr>
        <w:t>Дисципліна викладається у формі практичних занять; організації самостійної роботи здобувача.</w:t>
      </w:r>
    </w:p>
    <w:p w:rsidR="004E59BA" w:rsidRPr="004E59BA" w:rsidRDefault="004E59BA" w:rsidP="00EA714B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59BA">
        <w:rPr>
          <w:rFonts w:ascii="Times New Roman" w:hAnsi="Times New Roman" w:cs="Times New Roman"/>
          <w:i/>
          <w:sz w:val="28"/>
          <w:szCs w:val="28"/>
        </w:rPr>
        <w:t>Методи навчання:</w:t>
      </w:r>
      <w:bookmarkEnd w:id="2"/>
    </w:p>
    <w:p w:rsidR="004E59BA" w:rsidRPr="004E59BA" w:rsidRDefault="004E59BA" w:rsidP="00EA714B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59BA">
        <w:rPr>
          <w:rFonts w:ascii="Times New Roman" w:hAnsi="Times New Roman" w:cs="Times New Roman"/>
          <w:bCs/>
          <w:i/>
          <w:sz w:val="28"/>
          <w:szCs w:val="28"/>
        </w:rPr>
        <w:t xml:space="preserve">Практичні заняття: </w:t>
      </w:r>
      <w:r w:rsidRPr="004E59BA">
        <w:rPr>
          <w:rFonts w:ascii="Times New Roman" w:hAnsi="Times New Roman" w:cs="Times New Roman"/>
          <w:bCs/>
          <w:sz w:val="28"/>
          <w:szCs w:val="28"/>
        </w:rPr>
        <w:t xml:space="preserve">бесіда, рольові ігри, вирішення клінічних ситуаційних задач, відпрацювання навичок огляду пацієнта, інструктаж та </w:t>
      </w:r>
      <w:r w:rsidRPr="004E59BA">
        <w:rPr>
          <w:rFonts w:ascii="Times New Roman" w:hAnsi="Times New Roman" w:cs="Times New Roman"/>
          <w:bCs/>
          <w:sz w:val="28"/>
          <w:szCs w:val="28"/>
        </w:rPr>
        <w:lastRenderedPageBreak/>
        <w:t>відпрацювання навичок на симуляційних муляжах, тренувальні вправи з диференціальної діагностики найбільш поширених захворювань.</w:t>
      </w:r>
    </w:p>
    <w:p w:rsidR="004E59BA" w:rsidRPr="004E59BA" w:rsidRDefault="004E59BA" w:rsidP="004E59BA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E59BA">
        <w:rPr>
          <w:rFonts w:ascii="Times New Roman" w:hAnsi="Times New Roman" w:cs="Times New Roman"/>
          <w:bCs/>
          <w:i/>
          <w:sz w:val="28"/>
          <w:szCs w:val="28"/>
        </w:rPr>
        <w:t>Самостійна робота:</w:t>
      </w:r>
      <w:r w:rsidRPr="004E59BA">
        <w:rPr>
          <w:rFonts w:ascii="Times New Roman" w:hAnsi="Times New Roman" w:cs="Times New Roman"/>
          <w:bCs/>
          <w:sz w:val="28"/>
          <w:szCs w:val="28"/>
        </w:rPr>
        <w:t xml:space="preserve"> самостійна робота з підручником, самостійна робота з рекомендованою основною та додатковою літературою, з електронними інформаційними ресурсами, самостійне вирішення клінічних завдань.</w:t>
      </w:r>
    </w:p>
    <w:p w:rsidR="004E59BA" w:rsidRPr="004E59BA" w:rsidRDefault="004E59BA" w:rsidP="004E59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</w:pPr>
      <w:r w:rsidRPr="004E59BA"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ru-RU"/>
        </w:rPr>
        <w:t>8.</w:t>
      </w:r>
      <w:r w:rsidRPr="004E59BA"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  <w:t>Форми контролю та КРИТЕРІЇ</w:t>
      </w:r>
    </w:p>
    <w:p w:rsidR="004E59BA" w:rsidRPr="004E59BA" w:rsidRDefault="004E59BA" w:rsidP="004E59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4E59BA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>оцінювання РЕЗУЛЬТАТІВ НАВЧАННЯ</w:t>
      </w:r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709"/>
          <w:tab w:val="left" w:pos="851"/>
          <w:tab w:val="right" w:pos="101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EA714B" w:rsidRPr="00EA714B" w:rsidRDefault="00EA714B" w:rsidP="00EA714B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A714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Форми поточного контролю: </w:t>
      </w:r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усне опитування, тестування, оцінювання виконання практичних навичок, оцінювання активності на занятті.</w:t>
      </w:r>
    </w:p>
    <w:p w:rsidR="00EA714B" w:rsidRPr="00EA714B" w:rsidRDefault="00EA714B" w:rsidP="00EA714B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A714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Форма підсумкового контролю: </w:t>
      </w:r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КПІ.</w:t>
      </w:r>
    </w:p>
    <w:p w:rsidR="00EA714B" w:rsidRPr="00EA714B" w:rsidRDefault="00EA714B" w:rsidP="00EA714B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A714B" w:rsidRPr="00EA714B" w:rsidRDefault="00EA714B" w:rsidP="00EA714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A714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Критерії поточного оцінювання на практичному занятті</w:t>
      </w:r>
    </w:p>
    <w:p w:rsidR="004E59BA" w:rsidRPr="004E59BA" w:rsidRDefault="004E59BA" w:rsidP="004E59BA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7232"/>
      </w:tblGrid>
      <w:tr w:rsidR="00EA714B" w:rsidRPr="004E59BA" w:rsidTr="00142FF7">
        <w:tc>
          <w:tcPr>
            <w:tcW w:w="1009" w:type="pct"/>
            <w:hideMark/>
          </w:tcPr>
          <w:p w:rsidR="00EA714B" w:rsidRPr="00C40F18" w:rsidRDefault="00EA714B" w:rsidP="00EA71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</w:pPr>
            <w:r w:rsidRPr="00C40F18">
              <w:rPr>
                <w:rFonts w:ascii="Times New Roman" w:hAnsi="Times New Roman" w:cs="Times New Roman"/>
                <w:b/>
                <w:sz w:val="28"/>
                <w:szCs w:val="28"/>
              </w:rPr>
              <w:t>Оцінка</w:t>
            </w:r>
          </w:p>
        </w:tc>
        <w:tc>
          <w:tcPr>
            <w:tcW w:w="3991" w:type="pct"/>
            <w:hideMark/>
          </w:tcPr>
          <w:p w:rsidR="00EA714B" w:rsidRPr="00C40F18" w:rsidRDefault="00EA714B" w:rsidP="00EA71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</w:pPr>
            <w:r w:rsidRPr="00C40F18">
              <w:rPr>
                <w:rFonts w:ascii="Times New Roman" w:hAnsi="Times New Roman" w:cs="Times New Roman"/>
                <w:b/>
                <w:sz w:val="28"/>
                <w:szCs w:val="28"/>
              </w:rPr>
              <w:t>Критерії оцінювання</w:t>
            </w:r>
          </w:p>
        </w:tc>
      </w:tr>
      <w:tr w:rsidR="004E59BA" w:rsidRPr="004E59BA" w:rsidTr="00EA714B"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Відмінно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«5»</w:t>
            </w:r>
          </w:p>
        </w:tc>
        <w:tc>
          <w:tcPr>
            <w:tcW w:w="3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вільно володіє матеріалом, приймає активну участь в рольовій грі, впевнено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досліджень, висловлює свою думку з теми заняття, демонструє клінічне мислення.</w:t>
            </w:r>
          </w:p>
        </w:tc>
      </w:tr>
      <w:tr w:rsidR="004E59BA" w:rsidRPr="004E59BA" w:rsidTr="00EA714B"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Добре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«4»</w:t>
            </w:r>
          </w:p>
        </w:tc>
        <w:tc>
          <w:tcPr>
            <w:tcW w:w="3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добре володіє матеріалом,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деякими помилками, висловлює свою думку з теми заняття, демонструє клінічне мислення.</w:t>
            </w:r>
          </w:p>
        </w:tc>
      </w:tr>
      <w:tr w:rsidR="004E59BA" w:rsidRPr="004E59BA" w:rsidTr="00EA714B"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Задовільно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«3»</w:t>
            </w:r>
          </w:p>
        </w:tc>
        <w:tc>
          <w:tcPr>
            <w:tcW w:w="3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недостатньо володіє матеріалом, невпевнено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суттєвими помилками.</w:t>
            </w:r>
          </w:p>
        </w:tc>
      </w:tr>
      <w:tr w:rsidR="004E59BA" w:rsidRPr="004E59BA" w:rsidTr="00EA714B"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Незадовільно</w:t>
            </w:r>
          </w:p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«2»</w:t>
            </w:r>
          </w:p>
        </w:tc>
        <w:tc>
          <w:tcPr>
            <w:tcW w:w="3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не володіє матеріалом, не приймає участь в рольовій грі, не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досліджень.</w:t>
            </w:r>
          </w:p>
        </w:tc>
      </w:tr>
    </w:tbl>
    <w:p w:rsidR="00E64294" w:rsidRDefault="00E64294" w:rsidP="004E59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59BA" w:rsidRPr="004E59BA" w:rsidRDefault="004E59BA" w:rsidP="004E59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 xml:space="preserve">До підсумкового контролю у формі комплексного практичного іспиту (КПІ) допускаються лише ті здобувачі, які виконали вимоги навчальної програми з виробничої практики, не мають академічної заборгованості, їх середній бал за поточну діяльність з виробничої практики становить не </w:t>
      </w:r>
      <w:r w:rsidRPr="004E59BA">
        <w:rPr>
          <w:rFonts w:ascii="Times New Roman" w:hAnsi="Times New Roman" w:cs="Times New Roman"/>
          <w:sz w:val="28"/>
          <w:szCs w:val="28"/>
        </w:rPr>
        <w:lastRenderedPageBreak/>
        <w:t>менше 3,00.</w:t>
      </w:r>
    </w:p>
    <w:p w:rsidR="004E59BA" w:rsidRPr="004E59BA" w:rsidRDefault="004E59BA" w:rsidP="004E59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Під час КПІ оцінюється виконання практичних навичок згідно з переліком, наведеним у робочій програмі з виробничої практики. В КПІ входять практичні навички з профілів практичної підготовки.</w:t>
      </w:r>
    </w:p>
    <w:p w:rsidR="004E59BA" w:rsidRPr="004E59BA" w:rsidRDefault="004E59BA" w:rsidP="004E59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Оцінювання здобувача проводиться за чек-листом. Кожному пункту алгоритму, залежно від складності, присвоюється певна кількість балів. Питома вага (кількість балів) кожного пункту може бути різною - залежно від кількості пунктів та складності виконання конкретного пункту. Деякі сценарії можуть мати критичні точки, при невиконанні яких завдання вважається невиконаним. При формуванні пунктів чек-листу повинні бути виключені двоякість розуміння. Максимальна оцінка за виконання завдання на одній станції становить 100 балів.</w:t>
      </w:r>
    </w:p>
    <w:p w:rsidR="004E59BA" w:rsidRPr="004E59BA" w:rsidRDefault="004E59BA" w:rsidP="004E59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КПІ вважається складеним, якщо здобувач набрав не менше 60% від максимальної кількості балів на кожній станції. Таким чином, здобувач в результаті проходження всіх станцій отримує 3 або 4 оцінки, залежно від виду практики. Остаточний результат, який заноситься в екзаменаційну відомість є середньо-арифметичною оцінкою за відповідну практику з усіх профілів за традиційною (4-бальною) та 200-бальною шкалами.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A714B" w:rsidRDefault="004E59BA" w:rsidP="00EA714B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9. </w:t>
      </w:r>
      <w:r w:rsidR="00EA714B"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РОЗПОДІЛ БАЛІВ, ЯКІ ОТРИМУЮТЬ ЗДОБУВАЧІ</w:t>
      </w:r>
    </w:p>
    <w:p w:rsidR="004E59BA" w:rsidRPr="004E59BA" w:rsidRDefault="00EA714B" w:rsidP="00EA714B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ВИЩОЇ ОСВІТИ</w:t>
      </w:r>
    </w:p>
    <w:p w:rsidR="004E59BA" w:rsidRPr="004E59BA" w:rsidRDefault="00EA714B" w:rsidP="004E59BA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3" w:name="_Hlk211851053"/>
      <w:r>
        <w:rPr>
          <w:rFonts w:ascii="Times New Roman" w:hAnsi="Times New Roman" w:cs="Times New Roman"/>
          <w:sz w:val="28"/>
          <w:szCs w:val="28"/>
        </w:rPr>
        <w:tab/>
      </w:r>
      <w:r w:rsidR="004E59BA" w:rsidRPr="004E59BA">
        <w:rPr>
          <w:rFonts w:ascii="Times New Roman" w:hAnsi="Times New Roman" w:cs="Times New Roman"/>
          <w:sz w:val="28"/>
          <w:szCs w:val="28"/>
        </w:rPr>
        <w:t>Бали з навчальної дисципліни для здобувачів, які успішно виконали програму, конвертуються у традиційну чотирибальну шкалу за абсолютними критеріями, які наведено у таблиці:</w:t>
      </w:r>
    </w:p>
    <w:p w:rsidR="004E59BA" w:rsidRPr="004E59BA" w:rsidRDefault="004E59BA" w:rsidP="004E59BA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1"/>
      </w:tblGrid>
      <w:tr w:rsidR="004E59BA" w:rsidRPr="004E59BA" w:rsidTr="004E59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EA714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Національна оцінка за дисципліну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EA714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Сума балів за дисципліну</w:t>
            </w:r>
          </w:p>
        </w:tc>
      </w:tr>
      <w:tr w:rsidR="004E59BA" w:rsidRPr="004E59BA" w:rsidTr="004E59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EA714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Відмінно («5»)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EA714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185 – 200</w:t>
            </w:r>
          </w:p>
        </w:tc>
      </w:tr>
      <w:tr w:rsidR="004E59BA" w:rsidRPr="004E59BA" w:rsidTr="004E59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EA714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Добре («4»)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EA714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151 – 184</w:t>
            </w:r>
          </w:p>
        </w:tc>
      </w:tr>
      <w:tr w:rsidR="004E59BA" w:rsidRPr="004E59BA" w:rsidTr="004E59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EA714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Задовільно («3»)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EA714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120 – 150</w:t>
            </w:r>
          </w:p>
        </w:tc>
      </w:tr>
      <w:tr w:rsidR="004E59BA" w:rsidRPr="004E59BA" w:rsidTr="004E59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EA714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Незадовільно («2»)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EA714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E59B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Нижче 120</w:t>
            </w:r>
          </w:p>
        </w:tc>
      </w:tr>
    </w:tbl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</w:pPr>
    </w:p>
    <w:p w:rsidR="004E59BA" w:rsidRPr="004E59BA" w:rsidRDefault="004E59BA" w:rsidP="004E59BA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714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uk-UA" w:bidi="uk-UA"/>
        </w:rPr>
        <w:t>Багатобальна шкала (200-бальна шкала)</w:t>
      </w:r>
      <w:r w:rsidRPr="00EA714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 xml:space="preserve"> </w:t>
      </w:r>
      <w:r w:rsidRPr="00EA714B">
        <w:rPr>
          <w:rFonts w:ascii="Times New Roman" w:eastAsia="Times New Roman" w:hAnsi="Times New Roman" w:cs="Times New Roman"/>
          <w:sz w:val="28"/>
          <w:szCs w:val="28"/>
        </w:rPr>
        <w:t>характеризує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:rsidR="004E59BA" w:rsidRPr="004E59BA" w:rsidRDefault="004E59BA" w:rsidP="004E59BA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За </w:t>
      </w:r>
      <w:r w:rsidRPr="00EA714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uk-UA" w:bidi="uk-UA"/>
        </w:rPr>
        <w:t xml:space="preserve">рейтинговою шкалою </w:t>
      </w:r>
      <w:r w:rsidRPr="00EA714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en-US" w:eastAsia="uk-UA" w:bidi="en-US"/>
        </w:rPr>
        <w:t>ECTS</w:t>
      </w:r>
      <w:r w:rsidRPr="004E59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 w:bidi="en-US"/>
        </w:rPr>
        <w:t xml:space="preserve">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>оцінюються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0"/>
        <w:gridCol w:w="4530"/>
      </w:tblGrid>
      <w:tr w:rsidR="004E59BA" w:rsidRPr="004E59BA" w:rsidTr="004E59BA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Оцінка за шкалою ECTS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b/>
                <w:sz w:val="28"/>
                <w:szCs w:val="28"/>
              </w:rPr>
              <w:t>Статистичний показник</w:t>
            </w:r>
          </w:p>
        </w:tc>
      </w:tr>
      <w:tr w:rsidR="004E59BA" w:rsidRPr="004E59BA" w:rsidTr="004E59BA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1B552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Найкращі 10% здобувачів</w:t>
            </w:r>
          </w:p>
        </w:tc>
      </w:tr>
      <w:tr w:rsidR="004E59BA" w:rsidRPr="004E59BA" w:rsidTr="004E59BA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1B552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Наступні 25% здобувачів</w:t>
            </w:r>
          </w:p>
        </w:tc>
      </w:tr>
      <w:tr w:rsidR="004E59BA" w:rsidRPr="004E59BA" w:rsidTr="004E59BA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1B552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Наступні 30% здобувачів</w:t>
            </w:r>
          </w:p>
        </w:tc>
      </w:tr>
      <w:tr w:rsidR="004E59BA" w:rsidRPr="004E59BA" w:rsidTr="004E59BA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1B552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Наступні 25% здобувачів</w:t>
            </w:r>
          </w:p>
        </w:tc>
      </w:tr>
      <w:tr w:rsidR="004E59BA" w:rsidRPr="004E59BA" w:rsidTr="001B5524">
        <w:trPr>
          <w:trHeight w:val="54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1B552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9BA" w:rsidRPr="004E59BA" w:rsidRDefault="004E59BA" w:rsidP="004E59B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9BA">
              <w:rPr>
                <w:rFonts w:ascii="Times New Roman" w:hAnsi="Times New Roman" w:cs="Times New Roman"/>
                <w:sz w:val="28"/>
                <w:szCs w:val="28"/>
              </w:rPr>
              <w:t>Наступні 10% здобувачів</w:t>
            </w:r>
          </w:p>
        </w:tc>
      </w:tr>
    </w:tbl>
    <w:p w:rsidR="004E59BA" w:rsidRPr="004E59BA" w:rsidRDefault="004E59BA" w:rsidP="004E59BA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E59BA" w:rsidRPr="004E59BA" w:rsidRDefault="004E59BA" w:rsidP="004E59BA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A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B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C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D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E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FX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та 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(«2») не вносяться до списку здобувачів, що ранжуються. Такі здобувачі після перескладання автоматично отримують бал «Е». Оцінка 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FX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4E59BA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</w:t>
      </w:r>
      <w:r w:rsidRPr="004E59BA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4E59BA">
        <w:rPr>
          <w:rFonts w:ascii="Times New Roman" w:eastAsia="Times New Roman" w:hAnsi="Times New Roman" w:cs="Times New Roman"/>
          <w:sz w:val="28"/>
          <w:szCs w:val="28"/>
        </w:rPr>
        <w:t>виставляється студентам,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bookmarkEnd w:id="3"/>
    <w:p w:rsidR="004E59BA" w:rsidRPr="004E59BA" w:rsidRDefault="004E59BA" w:rsidP="004E59BA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10. </w:t>
      </w:r>
      <w:r w:rsidR="002B6785" w:rsidRPr="004E59BA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МЕТОДИЧНЕ ЗАБЕЗПЕЧЕННЯ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Робоча програма навчальної дисципліни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Силабус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ind w:right="-14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Методичні розробки до практичних занять 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ind w:right="-14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Методичні рекомендації до самостійної роботи здобувачів вищої освіти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Мультимедійні презентації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Ситуаційні клінічні завдання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Сценарії рольових ігор (за необхідністю)</w:t>
      </w:r>
    </w:p>
    <w:p w:rsidR="004E59BA" w:rsidRPr="004E59BA" w:rsidRDefault="004E59BA" w:rsidP="004E59BA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Електронний банк тестових завдань за підрозділами з дисципліни</w:t>
      </w:r>
    </w:p>
    <w:p w:rsidR="004E59BA" w:rsidRPr="004E59BA" w:rsidRDefault="004E59BA" w:rsidP="004E59B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Симуляційні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манекени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дітей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різного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віку</w:t>
      </w:r>
      <w:proofErr w:type="spellEnd"/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val="ru-RU" w:eastAsia="ru-RU"/>
        </w:rPr>
        <w:t xml:space="preserve">11. </w:t>
      </w:r>
      <w:r w:rsidRPr="004E59BA"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  <w:t>Перелік практичних навичок для КПІ</w:t>
      </w:r>
    </w:p>
    <w:p w:rsidR="004E59BA" w:rsidRPr="004E59BA" w:rsidRDefault="004E59BA" w:rsidP="004E59B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 xml:space="preserve">1. Алгоритм 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послідовність дій при використанні стерильних рукавичок</w:t>
      </w:r>
    </w:p>
    <w:p w:rsidR="004E59BA" w:rsidRPr="004E59BA" w:rsidRDefault="004E59BA" w:rsidP="004E59BA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2.</w:t>
      </w:r>
      <w:r w:rsidRPr="004E59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Алгоритм</w:t>
      </w:r>
      <w:r w:rsidRPr="004E59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дезинфекція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рук методом протирання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(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гігієнічна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обробка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рук)</w:t>
      </w:r>
    </w:p>
    <w:p w:rsidR="004E59BA" w:rsidRPr="004E59BA" w:rsidRDefault="004E59BA" w:rsidP="004E59BA">
      <w:pPr>
        <w:jc w:val="both"/>
        <w:rPr>
          <w:rFonts w:ascii="Times New Roman" w:eastAsia="Times New Roman" w:hAnsi="Times New Roman" w:cs="Times New Roman"/>
          <w:b/>
          <w:color w:val="414141"/>
          <w:sz w:val="28"/>
          <w:szCs w:val="28"/>
          <w:lang w:eastAsia="uk-UA"/>
        </w:rPr>
      </w:pPr>
      <w:r w:rsidRPr="004E59BA">
        <w:rPr>
          <w:rFonts w:ascii="Times New Roman" w:hAnsi="Times New Roman" w:cs="Times New Roman"/>
          <w:sz w:val="28"/>
          <w:szCs w:val="28"/>
        </w:rPr>
        <w:t>3.</w:t>
      </w:r>
      <w:r w:rsidRPr="004E59BA">
        <w:rPr>
          <w:rFonts w:ascii="Times New Roman" w:eastAsia="Times New Roman" w:hAnsi="Times New Roman" w:cs="Times New Roman"/>
          <w:b/>
          <w:color w:val="414141"/>
          <w:sz w:val="28"/>
          <w:szCs w:val="28"/>
          <w:lang w:eastAsia="uk-UA"/>
        </w:rPr>
        <w:t xml:space="preserve"> </w:t>
      </w:r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 xml:space="preserve">Алгоритм </w:t>
      </w:r>
      <w:proofErr w:type="spellStart"/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>предстерилізаційна</w:t>
      </w:r>
      <w:proofErr w:type="spellEnd"/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 xml:space="preserve"> очистка </w:t>
      </w:r>
      <w:proofErr w:type="spellStart"/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>ендодонтичного</w:t>
      </w:r>
      <w:proofErr w:type="spellEnd"/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 xml:space="preserve"> інструментарію</w:t>
      </w:r>
    </w:p>
    <w:p w:rsidR="004E59BA" w:rsidRPr="004E59BA" w:rsidRDefault="004E59BA" w:rsidP="004E59BA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E59BA">
        <w:rPr>
          <w:rFonts w:ascii="Times New Roman" w:eastAsia="Times New Roman" w:hAnsi="Times New Roman" w:cs="Times New Roman"/>
          <w:color w:val="414141"/>
          <w:sz w:val="28"/>
          <w:szCs w:val="28"/>
          <w:lang w:eastAsia="uk-UA"/>
        </w:rPr>
        <w:t>4</w:t>
      </w:r>
      <w:r w:rsidRPr="004E59BA">
        <w:rPr>
          <w:rFonts w:ascii="Times New Roman" w:eastAsia="Times New Roman" w:hAnsi="Times New Roman" w:cs="Times New Roman"/>
          <w:b/>
          <w:color w:val="414141"/>
          <w:sz w:val="28"/>
          <w:szCs w:val="28"/>
          <w:lang w:eastAsia="uk-UA"/>
        </w:rPr>
        <w:t>.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Алгоритм</w:t>
      </w:r>
      <w:r w:rsidRPr="004E59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контроль якості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передстерилізаційної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обробки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ендодонтичного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інструментарія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на  наявність слідів прихованої крові</w:t>
      </w:r>
    </w:p>
    <w:p w:rsidR="004E59BA" w:rsidRPr="004E59BA" w:rsidRDefault="004E59BA" w:rsidP="004E59BA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5.</w:t>
      </w:r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Алгоритм контроль якості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передстерилізаційної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обробки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ендодонтичного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>інструментарія</w:t>
      </w:r>
      <w:proofErr w:type="spellEnd"/>
      <w:r w:rsidRPr="004E59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на  наявність  залишків лужних компонентів миючого засобу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lastRenderedPageBreak/>
        <w:t>6. Алгоритм поточне прибирання стоматологічного кабінету протягом дня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>7. Алгоритм поточне прибирання стоматологічного кабінету після кожного пацієнта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 xml:space="preserve">8. Алгоритм техніка замішування </w:t>
      </w:r>
      <w:proofErr w:type="spellStart"/>
      <w:r w:rsidRPr="004E59BA">
        <w:rPr>
          <w:rFonts w:ascii="Times New Roman" w:hAnsi="Times New Roman" w:cs="Times New Roman"/>
          <w:sz w:val="28"/>
          <w:szCs w:val="28"/>
        </w:rPr>
        <w:t>склоіономерного</w:t>
      </w:r>
      <w:proofErr w:type="spellEnd"/>
      <w:r w:rsidRPr="004E59BA">
        <w:rPr>
          <w:rFonts w:ascii="Times New Roman" w:hAnsi="Times New Roman" w:cs="Times New Roman"/>
          <w:sz w:val="28"/>
          <w:szCs w:val="28"/>
        </w:rPr>
        <w:t xml:space="preserve"> цементу 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 xml:space="preserve">9. Алгоритм закладки стоматологічного інструментарію в ультрафіолетову камеру « </w:t>
      </w:r>
      <w:proofErr w:type="spellStart"/>
      <w:r w:rsidRPr="004E59BA">
        <w:rPr>
          <w:rFonts w:ascii="Times New Roman" w:hAnsi="Times New Roman" w:cs="Times New Roman"/>
          <w:sz w:val="28"/>
          <w:szCs w:val="28"/>
        </w:rPr>
        <w:t>Панмед</w:t>
      </w:r>
      <w:proofErr w:type="spellEnd"/>
      <w:r w:rsidRPr="004E59BA">
        <w:rPr>
          <w:rFonts w:ascii="Times New Roman" w:hAnsi="Times New Roman" w:cs="Times New Roman"/>
          <w:sz w:val="28"/>
          <w:szCs w:val="28"/>
        </w:rPr>
        <w:t>»</w:t>
      </w:r>
    </w:p>
    <w:p w:rsidR="004E59BA" w:rsidRPr="004E59BA" w:rsidRDefault="004E59BA" w:rsidP="004E59BA">
      <w:pPr>
        <w:jc w:val="both"/>
        <w:rPr>
          <w:rFonts w:ascii="Times New Roman" w:hAnsi="Times New Roman" w:cs="Times New Roman"/>
          <w:sz w:val="28"/>
          <w:szCs w:val="28"/>
        </w:rPr>
      </w:pPr>
      <w:r w:rsidRPr="004E59BA">
        <w:rPr>
          <w:rFonts w:ascii="Times New Roman" w:hAnsi="Times New Roman" w:cs="Times New Roman"/>
          <w:sz w:val="28"/>
          <w:szCs w:val="28"/>
        </w:rPr>
        <w:t xml:space="preserve"> 10. Алгоритм проведення генерального прибирання стоматологічного кабінету </w:t>
      </w:r>
    </w:p>
    <w:p w:rsidR="004E59BA" w:rsidRPr="004E59BA" w:rsidRDefault="004E59BA" w:rsidP="004E59BA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E59BA" w:rsidRPr="004E59BA" w:rsidRDefault="004E59BA" w:rsidP="008A1FDA">
      <w:pPr>
        <w:widowControl w:val="0"/>
        <w:tabs>
          <w:tab w:val="left" w:pos="2316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12.</w:t>
      </w:r>
      <w:r w:rsidR="008A1FD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8A1FDA"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РЕКОМЕНДОВАНА ЛІТЕРАТУРА</w:t>
      </w:r>
    </w:p>
    <w:p w:rsidR="004E59BA" w:rsidRPr="004E59BA" w:rsidRDefault="004E59BA" w:rsidP="004E59BA">
      <w:pPr>
        <w:widowControl w:val="0"/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E59BA" w:rsidRPr="004E59BA" w:rsidRDefault="004E59BA" w:rsidP="004E59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Основна :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1. </w:t>
      </w: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Терапевтична стоматологія дитячого віку Том1: </w:t>
      </w:r>
      <w:proofErr w:type="spellStart"/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підруч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./</w:t>
      </w:r>
      <w:proofErr w:type="gramEnd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Л.О. Хоменко,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Ю.Б.Чайковський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Н.І.Смоляр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[та ін.]; за ред. проф. Л.О. Хоменко. – К.: Книга плюс, 2016.- 432 с.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2. </w:t>
      </w:r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proofErr w:type="gramEnd"/>
      <w:r w:rsidRPr="004E59BA">
        <w:rPr>
          <w:rFonts w:ascii="Times New Roman" w:hAnsi="Times New Roman" w:cs="Times New Roman"/>
          <w:sz w:val="28"/>
          <w:szCs w:val="28"/>
        </w:rPr>
        <w:t xml:space="preserve"> </w:t>
      </w:r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Медсестринство в стоматології :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навч.посіб</w:t>
      </w:r>
      <w:proofErr w:type="spellEnd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/ І.П. Мазур, Л.О. Щербак, С.В.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Хлєбас</w:t>
      </w:r>
      <w:proofErr w:type="spellEnd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ін. ; за ред. І.П. Мазур. – К. : ВСВ «Медицина», 2017. – 160 с. + 4 с.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кольор</w:t>
      </w:r>
      <w:proofErr w:type="spellEnd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вкл</w:t>
      </w:r>
      <w:proofErr w:type="spellEnd"/>
      <w:r w:rsidRPr="004E59BA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3. Казакова Р.В., редактор.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Профілактика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стоматологічних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захворювань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: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Навчальний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посібник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Ужгород: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Видавництво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УжНУ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«Говерла», 2017. – 136 с.</w:t>
      </w:r>
    </w:p>
    <w:p w:rsidR="004E59BA" w:rsidRPr="003405E0" w:rsidRDefault="004E59BA" w:rsidP="004E59BA">
      <w:p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4. 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Сестринство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</w:t>
      </w:r>
      <w:proofErr w:type="gram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стоматології :</w:t>
      </w:r>
      <w:proofErr w:type="gram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навч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посіб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для студентів вищих 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навч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закладів] / під 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заг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ред. Короля М. Д. ; І. М. Ткаченко, І. Я. Марченко, З. Ю. Назаренко Полтава 2019 – 466 </w:t>
      </w:r>
      <w:proofErr w:type="spellStart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стор</w:t>
      </w:r>
      <w:proofErr w:type="spellEnd"/>
      <w:r w:rsidRPr="003405E0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4E59BA" w:rsidRPr="004E59BA" w:rsidRDefault="004E59BA" w:rsidP="004E59BA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Додаткова: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1.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Стоматологічні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захворювання:терапевтична</w:t>
      </w:r>
      <w:proofErr w:type="spellEnd"/>
      <w:proofErr w:type="gram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за ред.. проф..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Борисенка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А.В. – </w:t>
      </w:r>
      <w:proofErr w:type="spellStart"/>
      <w:proofErr w:type="gram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К.:Медицина</w:t>
      </w:r>
      <w:proofErr w:type="spellEnd"/>
      <w:proofErr w:type="gram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, 2017. – 664 с</w:t>
      </w:r>
    </w:p>
    <w:p w:rsidR="004E59BA" w:rsidRPr="004E59BA" w:rsidRDefault="004E59BA" w:rsidP="004E59B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Біденко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Н.В., Борисенко А.В.,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Васильчук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О.В.,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Волинець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В.М.,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Воловар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О.С.,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Голубєва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І.М.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інш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Алгоритми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виконання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стоматологічних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медичних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маніпуляцій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для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підготовки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Державної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атестації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студентів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5 курсу за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спеціальністю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«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Стоматологія</w:t>
      </w:r>
      <w:proofErr w:type="spellEnd"/>
      <w:r w:rsidRPr="004E59BA">
        <w:rPr>
          <w:rFonts w:ascii="Times New Roman" w:eastAsia="Calibri" w:hAnsi="Times New Roman" w:cs="Times New Roman"/>
          <w:i/>
          <w:sz w:val="28"/>
          <w:szCs w:val="28"/>
          <w:lang w:val="ru-RU" w:eastAsia="ru-RU"/>
        </w:rPr>
        <w:t>»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Київ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: Книга плюс, 2017. – 401 с.</w:t>
      </w:r>
    </w:p>
    <w:p w:rsidR="004E59BA" w:rsidRPr="004E59BA" w:rsidRDefault="004E59BA" w:rsidP="00F6707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3.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Біденко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Н.В., Борисенко А.В.,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Васильчук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О.В.,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Волинець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В.М.,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Воловар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О.С.,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Голубєва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І.М. та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інш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Алгоритми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виконання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стоматологічних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і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медичних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маніпуляцій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для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підготовки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до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Державної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атестації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студентів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5 курсу за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спеціальністю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«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Стоматологія</w:t>
      </w:r>
      <w:proofErr w:type="spellEnd"/>
      <w:r w:rsidRPr="004E59BA">
        <w:rPr>
          <w:rFonts w:ascii="Times New Roman" w:eastAsia="Calibri" w:hAnsi="Times New Roman" w:cs="Times New Roman"/>
          <w:i/>
          <w:sz w:val="28"/>
          <w:szCs w:val="28"/>
          <w:lang w:val="ru-RU" w:eastAsia="ru-RU"/>
        </w:rPr>
        <w:t>»</w:t>
      </w:r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Київ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: Книга плюс, 2018. – 448 с.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4E59BA" w:rsidRPr="004E59BA" w:rsidRDefault="004E59BA" w:rsidP="004E59BA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13. Електронні інформаційні </w:t>
      </w:r>
      <w:r w:rsidR="005654D5"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РЕСУРСИ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Офіційний сайт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ОНМедУ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4E59BA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https</w:t>
      </w:r>
      <w:r w:rsidRPr="004E59BA">
        <w:rPr>
          <w:rFonts w:ascii="Times New Roman" w:eastAsia="Calibri" w:hAnsi="Times New Roman" w:cs="Times New Roman"/>
          <w:sz w:val="28"/>
          <w:szCs w:val="28"/>
          <w:u w:val="single"/>
        </w:rPr>
        <w:t>://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onmedu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edu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proofErr w:type="spellStart"/>
      <w:r w:rsidRPr="004E59BA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ua</w:t>
      </w:r>
      <w:proofErr w:type="spellEnd"/>
      <w:r w:rsidRPr="004E59BA">
        <w:rPr>
          <w:rFonts w:ascii="Times New Roman" w:eastAsia="Calibri" w:hAnsi="Times New Roman" w:cs="Times New Roman"/>
          <w:sz w:val="28"/>
          <w:szCs w:val="28"/>
          <w:u w:val="single"/>
        </w:rPr>
        <w:t>/</w:t>
      </w:r>
    </w:p>
    <w:p w:rsidR="004E59BA" w:rsidRPr="004E59BA" w:rsidRDefault="004E59BA" w:rsidP="004E59B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-Електронні інформаційні ресурси бібліотеки </w:t>
      </w:r>
      <w:proofErr w:type="spellStart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ОНМедУ</w:t>
      </w:r>
      <w:proofErr w:type="spellEnd"/>
      <w:r w:rsidRPr="004E59BA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hyperlink r:id="rId13" w:history="1">
        <w:r w:rsidRPr="004E59BA">
          <w:rPr>
            <w:rFonts w:ascii="Times New Roman" w:eastAsia="Calibri" w:hAnsi="Times New Roman" w:cs="Times New Roman"/>
            <w:color w:val="000000"/>
            <w:sz w:val="28"/>
            <w:szCs w:val="28"/>
            <w:u w:val="single"/>
            <w:lang w:val="ru-RU" w:eastAsia="ru-RU"/>
          </w:rPr>
          <w:t>http://info.odmu.edu.ua/</w:t>
        </w:r>
      </w:hyperlink>
    </w:p>
    <w:sectPr w:rsidR="004E59BA" w:rsidRPr="004E59BA" w:rsidSect="00F67073">
      <w:headerReference w:type="even" r:id="rId14"/>
      <w:headerReference w:type="default" r:id="rId15"/>
      <w:pgSz w:w="11906" w:h="16838"/>
      <w:pgMar w:top="1134" w:right="851" w:bottom="1134" w:left="1985" w:header="708" w:footer="70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1F27" w:rsidRDefault="00911F27">
      <w:pPr>
        <w:spacing w:after="0" w:line="240" w:lineRule="auto"/>
      </w:pPr>
      <w:r>
        <w:separator/>
      </w:r>
    </w:p>
  </w:endnote>
  <w:endnote w:type="continuationSeparator" w:id="0">
    <w:p w:rsidR="00911F27" w:rsidRDefault="00911F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1F27" w:rsidRDefault="00911F27">
      <w:pPr>
        <w:spacing w:after="0" w:line="240" w:lineRule="auto"/>
      </w:pPr>
      <w:r>
        <w:separator/>
      </w:r>
    </w:p>
  </w:footnote>
  <w:footnote w:type="continuationSeparator" w:id="0">
    <w:p w:rsidR="00911F27" w:rsidRDefault="00911F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59BA" w:rsidRDefault="004E59B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5</w:t>
    </w:r>
    <w:r>
      <w:rPr>
        <w:rStyle w:val="a5"/>
      </w:rPr>
      <w:fldChar w:fldCharType="end"/>
    </w:r>
  </w:p>
  <w:p w:rsidR="004E59BA" w:rsidRDefault="004E59BA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59BA" w:rsidRDefault="004E59B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65BCB">
      <w:rPr>
        <w:rStyle w:val="a5"/>
        <w:noProof/>
      </w:rPr>
      <w:t>12</w:t>
    </w:r>
    <w:r>
      <w:rPr>
        <w:rStyle w:val="a5"/>
      </w:rPr>
      <w:fldChar w:fldCharType="end"/>
    </w:r>
  </w:p>
  <w:p w:rsidR="004E59BA" w:rsidRDefault="004E59BA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919B8"/>
    <w:multiLevelType w:val="multilevel"/>
    <w:tmpl w:val="A3A47098"/>
    <w:lvl w:ilvl="0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4D322BF"/>
    <w:multiLevelType w:val="multilevel"/>
    <w:tmpl w:val="8A36A43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50E6F89"/>
    <w:multiLevelType w:val="hybridMultilevel"/>
    <w:tmpl w:val="72CA3B5C"/>
    <w:lvl w:ilvl="0" w:tplc="8DA20052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2320DC1"/>
    <w:multiLevelType w:val="hybridMultilevel"/>
    <w:tmpl w:val="B6DEE3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8C6812"/>
    <w:multiLevelType w:val="hybridMultilevel"/>
    <w:tmpl w:val="6F00EAA2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9051BE"/>
    <w:multiLevelType w:val="multilevel"/>
    <w:tmpl w:val="749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9BA"/>
    <w:rsid w:val="00042A38"/>
    <w:rsid w:val="000A3C7F"/>
    <w:rsid w:val="001B5524"/>
    <w:rsid w:val="00292173"/>
    <w:rsid w:val="00294A7E"/>
    <w:rsid w:val="002B6785"/>
    <w:rsid w:val="002F59A3"/>
    <w:rsid w:val="003343B5"/>
    <w:rsid w:val="003405E0"/>
    <w:rsid w:val="003E5E04"/>
    <w:rsid w:val="00430912"/>
    <w:rsid w:val="004E4E1D"/>
    <w:rsid w:val="004E59BA"/>
    <w:rsid w:val="005654D5"/>
    <w:rsid w:val="005F36E9"/>
    <w:rsid w:val="00661A4F"/>
    <w:rsid w:val="00683C7D"/>
    <w:rsid w:val="00871D3B"/>
    <w:rsid w:val="008A1FDA"/>
    <w:rsid w:val="008B3404"/>
    <w:rsid w:val="00900BA1"/>
    <w:rsid w:val="00911F27"/>
    <w:rsid w:val="009A6D24"/>
    <w:rsid w:val="00AE6E1C"/>
    <w:rsid w:val="00B0244F"/>
    <w:rsid w:val="00BA1CE2"/>
    <w:rsid w:val="00BB08CB"/>
    <w:rsid w:val="00BB5AB6"/>
    <w:rsid w:val="00D61B94"/>
    <w:rsid w:val="00E64294"/>
    <w:rsid w:val="00E65BCB"/>
    <w:rsid w:val="00EA714B"/>
    <w:rsid w:val="00ED389B"/>
    <w:rsid w:val="00F6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682155-E13C-4D1F-BC2F-1B1DCBBA8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59B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E59BA"/>
  </w:style>
  <w:style w:type="character" w:styleId="a5">
    <w:name w:val="page number"/>
    <w:basedOn w:val="a0"/>
    <w:rsid w:val="004E59B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info.odmu.edu.u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13057</Words>
  <Characters>7444</Characters>
  <Application>Microsoft Office Word</Application>
  <DocSecurity>0</DocSecurity>
  <Lines>62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2</cp:revision>
  <dcterms:created xsi:type="dcterms:W3CDTF">2025-12-30T18:13:00Z</dcterms:created>
  <dcterms:modified xsi:type="dcterms:W3CDTF">2025-12-30T18:13:00Z</dcterms:modified>
</cp:coreProperties>
</file>