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+    “ЗАТВЕРДЖУЮ”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Зав.кафедрою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проф..                                                   А.Г.Гулюк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“</w:t>
      </w:r>
      <w:r>
        <w:rPr>
          <w:rFonts w:ascii="Times New Roman" w:hAnsi="Times New Roman"/>
          <w:sz w:val="24"/>
          <w:szCs w:val="24"/>
        </w:rPr>
        <w:t>_____”________________________2025 р.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КАЛЕНДАРНО-ТЕМАТИЧНИЙ ПЛАН ПРАКТИЧНИХ ЗАНЯТЬ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 СИМУЛЯЦІЙНОЇ  СТОМАТОЛОГІЇ ДЛЯ СТУДЕНТІВ 5 КУРСУ СТОМАТФАКУЛЬТЕТУ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1Х СЕМЕСТРІ  2025-2026 НАВЧАЛЬНИЙ РІК</w:t>
      </w:r>
    </w:p>
    <w:tbl>
      <w:tblPr>
        <w:tblStyle w:val="a6"/>
        <w:tblW w:w="15304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1" w:lastRow="0" w:firstColumn="1" w:lastColumn="0" w:noHBand="0" w:val="04a0"/>
      </w:tblPr>
      <w:tblGrid>
        <w:gridCol w:w="546"/>
        <w:gridCol w:w="8947"/>
        <w:gridCol w:w="872"/>
        <w:gridCol w:w="825"/>
        <w:gridCol w:w="823"/>
        <w:gridCol w:w="1365"/>
        <w:gridCol w:w="960"/>
        <w:gridCol w:w="964"/>
      </w:tblGrid>
      <w:tr>
        <w:trPr/>
        <w:tc>
          <w:tcPr>
            <w:tcW w:w="546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№</w:t>
            </w:r>
          </w:p>
        </w:tc>
        <w:tc>
          <w:tcPr>
            <w:tcW w:w="8947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Тема заняття </w:t>
            </w:r>
          </w:p>
        </w:tc>
        <w:tc>
          <w:tcPr>
            <w:tcW w:w="2520" w:type="dxa"/>
            <w:gridSpan w:val="3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Дати проведення </w:t>
            </w:r>
          </w:p>
        </w:tc>
        <w:tc>
          <w:tcPr>
            <w:tcW w:w="1365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Хто проводить</w:t>
            </w:r>
          </w:p>
        </w:tc>
        <w:tc>
          <w:tcPr>
            <w:tcW w:w="960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0"/>
                <w:szCs w:val="20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Облад</w:t>
            </w: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en-US" w:eastAsia="en-US" w:bidi="ar-SA"/>
              </w:rPr>
              <w:t>.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заняття</w:t>
            </w:r>
          </w:p>
        </w:tc>
        <w:tc>
          <w:tcPr>
            <w:tcW w:w="964" w:type="dxa"/>
            <w:vMerge w:val="restart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Місце про-</w:t>
            </w:r>
          </w:p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ведення</w:t>
            </w:r>
          </w:p>
        </w:tc>
      </w:tr>
      <w:tr>
        <w:trPr/>
        <w:tc>
          <w:tcPr>
            <w:tcW w:w="546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8947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 </w:t>
            </w: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1 гр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2 гр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4 анг</w:t>
            </w:r>
          </w:p>
        </w:tc>
        <w:tc>
          <w:tcPr>
            <w:tcW w:w="1365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0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4" w:type="dxa"/>
            <w:vMerge w:val="continue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1</w:t>
            </w:r>
          </w:p>
        </w:tc>
        <w:tc>
          <w:tcPr>
            <w:tcW w:w="894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Місцеве знеболення при лікування стоматологічних захворювань:  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аплікаційна анестезія:  препарати, інструментарій, методи проведення</w:t>
            </w:r>
          </w:p>
          <w:p>
            <w:pPr>
              <w:pStyle w:val="ListParagraph"/>
              <w:widowControl/>
              <w:numPr>
                <w:ilvl w:val="0"/>
                <w:numId w:val="1"/>
              </w:numPr>
              <w:spacing w:lineRule="auto" w:line="240" w:before="0" w:after="0"/>
              <w:contextualSpacing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інфільтраційна анестезія - препарати, інструментарій, методи проведення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23.09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16.10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6.11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0"/>
                <w:szCs w:val="20"/>
                <w:lang w:val="uk-UA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Доц.Дмитрієва, доц.Пасечник, ас.Парасочкіна В.В.</w:t>
            </w:r>
          </w:p>
        </w:tc>
        <w:tc>
          <w:tcPr>
            <w:tcW w:w="9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0"/>
                <w:szCs w:val="20"/>
                <w:lang w:val="uk-UA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Інструментарій, фантоми</w:t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Calibri" w:hAnsi="Calibri" w:eastAsia="Calibri" w:cs=""/>
                <w:kern w:val="0"/>
                <w:sz w:val="20"/>
                <w:szCs w:val="20"/>
                <w:lang w:val="uk-UA" w:eastAsia="en-US" w:bidi="ar-SA"/>
              </w:rPr>
            </w:pPr>
            <w:r>
              <w:rPr>
                <w:rFonts w:eastAsia="Calibri" w:cs="" w:ascii="Times New Roman" w:hAnsi="Times New Roman"/>
                <w:kern w:val="0"/>
                <w:sz w:val="20"/>
                <w:szCs w:val="20"/>
                <w:lang w:val="uk-UA" w:eastAsia="en-US" w:bidi="ar-SA"/>
              </w:rPr>
              <w:t>Навчальний центр вул.Пішонівська, 1</w:t>
            </w:r>
            <w:bookmarkStart w:id="0" w:name="_GoBack"/>
            <w:bookmarkEnd w:id="0"/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2</w:t>
            </w:r>
          </w:p>
        </w:tc>
        <w:tc>
          <w:tcPr>
            <w:tcW w:w="894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Місцеве знеболення при лікування стоматологічних захворювань: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- периферичне провідникове знеболення при втручаннях на верхній щелепі: препарати, інструментарій, методи проведення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24.09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17.10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7.11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9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3</w:t>
            </w:r>
          </w:p>
        </w:tc>
        <w:tc>
          <w:tcPr>
            <w:tcW w:w="894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Місцеве знеболення при лікування стоматологічних захворювань: 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периферичне провідникове знеболення при втручаннях на нижній щелепі: препарати, інструментарій, методи проведення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color w:val="000000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25.09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20.10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10.11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9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4</w:t>
            </w:r>
          </w:p>
        </w:tc>
        <w:tc>
          <w:tcPr>
            <w:tcW w:w="894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 xml:space="preserve">Місцеве знеболення при лікування стоматологічних захворювань різними методами </w:t>
            </w:r>
          </w:p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- центральна провідникова анестезія на верхній і нижній щелепі  ( препарати, інструментарій, методи проведення)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26.09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21.10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11.11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9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5</w:t>
            </w:r>
          </w:p>
        </w:tc>
        <w:tc>
          <w:tcPr>
            <w:tcW w:w="894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b/>
                <w:i/>
                <w:i/>
                <w:color w:val="000000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 різними методами у дітей різного віку (аплікаційне, інфільтраційне знеболення).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29.09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22.10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12.11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9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6</w:t>
            </w:r>
          </w:p>
        </w:tc>
        <w:tc>
          <w:tcPr>
            <w:tcW w:w="894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 різними методами у дітей різного віку : периферична провідникова анестезія на верхній і нижній щелепі.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30.09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23.10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13.11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</w:r>
          </w:p>
        </w:tc>
        <w:tc>
          <w:tcPr>
            <w:tcW w:w="9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7</w:t>
            </w:r>
          </w:p>
        </w:tc>
        <w:tc>
          <w:tcPr>
            <w:tcW w:w="894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Місцеве знеболення при лікування стоматологічних захворювань різними методами у дітей різного віку : центральна провідникова анестезія на верхній і нижній щелепі.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1.10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24.10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1411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</w:tr>
      <w:tr>
        <w:trPr/>
        <w:tc>
          <w:tcPr>
            <w:tcW w:w="546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8</w:t>
            </w:r>
          </w:p>
        </w:tc>
        <w:tc>
          <w:tcPr>
            <w:tcW w:w="8947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left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  <w:t>Типове видалення зубів на верхній щелепі у дорослих. Інструментарій.  Етапи видалення зубів. Особливості видалення різних груп зубів на верхній щелепі. Анатомія коренів зубів різних груп на верхній щелепі.</w:t>
            </w:r>
          </w:p>
          <w:p>
            <w:pPr>
              <w:pStyle w:val="Normal"/>
              <w:widowControl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eastAsia="Calibri" w:cs="Times New Roman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872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2.10</w:t>
            </w:r>
          </w:p>
        </w:tc>
        <w:tc>
          <w:tcPr>
            <w:tcW w:w="82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27.10</w:t>
            </w:r>
          </w:p>
        </w:tc>
        <w:tc>
          <w:tcPr>
            <w:tcW w:w="823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en-US" w:eastAsia="en-US" w:bidi="ar-SA"/>
              </w:rPr>
              <w:t>17.11</w:t>
            </w:r>
          </w:p>
        </w:tc>
        <w:tc>
          <w:tcPr>
            <w:tcW w:w="1365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0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  <w:tc>
          <w:tcPr>
            <w:tcW w:w="964" w:type="dxa"/>
            <w:tcBorders/>
          </w:tcPr>
          <w:p>
            <w:pPr>
              <w:pStyle w:val="Normal"/>
              <w:widowControl/>
              <w:spacing w:lineRule="auto" w:line="240"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eastAsia="Calibri" w:cs="" w:ascii="Times New Roman" w:hAnsi="Times New Roman"/>
                <w:kern w:val="0"/>
                <w:sz w:val="24"/>
                <w:szCs w:val="24"/>
                <w:lang w:val="uk-UA" w:eastAsia="en-US" w:bidi="ar-SA"/>
              </w:rPr>
            </w:r>
          </w:p>
        </w:tc>
      </w:tr>
    </w:tbl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Завуч кафедри  асистент                                                                                           Лунгу К.В.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+    “ЗАТВЕРДЖУЮ”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Зав.кафедрою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проф..                                                   А.Г.Гулюк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“</w:t>
      </w:r>
      <w:r>
        <w:rPr>
          <w:rFonts w:cs="Times New Roman" w:ascii="Times New Roman" w:hAnsi="Times New Roman"/>
          <w:sz w:val="24"/>
          <w:szCs w:val="24"/>
        </w:rPr>
        <w:t>_____”________________________2025 р.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КАЛЕНДАРНО-ТЕМАТИЧНИЙ ПЛАН ПРАКТИЧНИХ ЗАНЯТЬ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 СИМУЛЯЦІЙНОЇ  СТОМАТОЛОГІЇ ДЛЯ СТУДЕНТІВ Х СЕМЕСТРУ СТОМАТФАКУЛЬТЕТУ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2025-2026 НАВЧАЛЬНИЙ РІК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516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465"/>
        <w:gridCol w:w="10444"/>
        <w:gridCol w:w="1559"/>
        <w:gridCol w:w="1418"/>
        <w:gridCol w:w="1277"/>
      </w:tblGrid>
      <w:tr>
        <w:trPr/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1044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Тема заняття</w:t>
            </w:r>
          </w:p>
        </w:tc>
        <w:tc>
          <w:tcPr>
            <w:tcW w:w="155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Хто проводить </w:t>
            </w:r>
          </w:p>
        </w:tc>
        <w:tc>
          <w:tcPr>
            <w:tcW w:w="141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Облад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заняття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Місце про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-вед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>
        <w:trPr/>
        <w:tc>
          <w:tcPr>
            <w:tcW w:w="4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044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55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11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/>
                <w:bCs/>
                <w:sz w:val="24"/>
                <w:szCs w:val="24"/>
                <w:lang w:bidi="uk-UA"/>
              </w:rPr>
              <w:t xml:space="preserve"> 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>(алгоритм 1)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12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2)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13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3)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ас.Парасочкіна В.В .доц.Дмитрієва Н.Б. 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Інструмен-тарій,фантоми, стомат-установка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26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4)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14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5)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15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6)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16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7)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17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8)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18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9)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31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10)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32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11)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33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12)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34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13)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35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14)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i/>
                <w:i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36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15)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37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16)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38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17)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45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18)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b/>
                <w:bCs/>
                <w:sz w:val="24"/>
                <w:szCs w:val="24"/>
                <w:lang w:bidi="uk-UA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47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19)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  <w:t>Методика операції видалення 25 зуба.Показання для видалення.Протипоказання для видалення. Анестезія. Етапи видалення.</w:t>
            </w:r>
            <w:r>
              <w:rPr>
                <w:rFonts w:cs="Times New Roman" w:ascii="Times New Roman" w:hAnsi="Times New Roman"/>
                <w:bCs/>
                <w:sz w:val="24"/>
                <w:szCs w:val="24"/>
                <w:lang w:bidi="uk-UA"/>
              </w:rPr>
              <w:t xml:space="preserve"> (алгоритм 20)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Розкриття пародонтального абсцесу.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Вивих нижньої щелепи. Передній вивих, задній вивих.  Однобічний вивих, двобічний вивих, «свіжий» вивих. Застарілий вивих. Методика вправлення і фіксації  щелеп при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вивиху.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Проведення лігатурного зв’язування  зубів при переломах щелеп. Тимчасова імобілізація при переломах щелеп. Виготовлення та накладання різних видів шин при переломах зубів, альвеолярного відростка та щелеп. Особливості проведення у дорослих та дітей  різного віку.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Альвеолотомія, кюретаж лунки зуба, кюретаж пародонтальних кишень (закритий, відкритий). Періостотомія. Діатермокоагуляція . Методики проведення у дорослих та дітей різного віку.  Розріз та висічення каптура при перикоронариті.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10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Зупинка кровотечі після видалення зуба (з м’яких тканин, з кісткової тканини, альвеоли зубів. Хірургічна обробка ран м’яких тканин обличчя (різана, рвана, рублена, колота, забійно-рвана, укушена) в межах однієї анатомічної ділянки. Інструментарій. Строки. Особливості проведення у дорослих та дітей.</w:t>
            </w:r>
          </w:p>
        </w:tc>
        <w:tc>
          <w:tcPr>
            <w:tcW w:w="155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Завуч кафедри  асистент                                                                                           Лунгу К.В.</w:t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</w:t>
      </w:r>
      <w:r>
        <w:rPr>
          <w:rFonts w:cs="Times New Roman" w:ascii="Times New Roman" w:hAnsi="Times New Roman"/>
          <w:sz w:val="24"/>
          <w:szCs w:val="24"/>
        </w:rPr>
        <w:t>+    “ЗАТВЕРДЖУЮ”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Зав.кафедрою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проф..                                                   А.Г.Гулюк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“</w:t>
      </w:r>
      <w:r>
        <w:rPr>
          <w:rFonts w:cs="Times New Roman" w:ascii="Times New Roman" w:hAnsi="Times New Roman"/>
          <w:sz w:val="24"/>
          <w:szCs w:val="24"/>
        </w:rPr>
        <w:t>_____”________________________2024 р.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КАЛЕНДАРНО-ТЕМАТИЧНИЙ ПЛАН ПРАКТИЧНИХ ЗАНЯТЬ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 СИМУЛЯЦІЙНОЇ  СТОМАТОЛОГІЇ ДЛЯ СТУДЕНТІВ 5 КУРСУ СТОМАТФАКУЛЬТЕТУ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Х СЕМЕСТРІ  2023-2024 НАВЧАЛЬНИЙ РІК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5417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465"/>
        <w:gridCol w:w="6333"/>
        <w:gridCol w:w="851"/>
        <w:gridCol w:w="850"/>
        <w:gridCol w:w="851"/>
        <w:gridCol w:w="851"/>
        <w:gridCol w:w="851"/>
        <w:gridCol w:w="282"/>
        <w:gridCol w:w="284"/>
        <w:gridCol w:w="283"/>
        <w:gridCol w:w="1701"/>
        <w:gridCol w:w="851"/>
        <w:gridCol w:w="963"/>
      </w:tblGrid>
      <w:tr>
        <w:trPr/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333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Тема заняття</w:t>
            </w:r>
          </w:p>
        </w:tc>
        <w:tc>
          <w:tcPr>
            <w:tcW w:w="5103" w:type="dxa"/>
            <w:gridSpan w:val="8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Дати проведення в групах</w:t>
            </w:r>
          </w:p>
        </w:tc>
        <w:tc>
          <w:tcPr>
            <w:tcW w:w="170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Хто проводить </w:t>
            </w:r>
          </w:p>
        </w:tc>
        <w:tc>
          <w:tcPr>
            <w:tcW w:w="851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Облад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заняття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Місце про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-вед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>
        <w:trPr/>
        <w:tc>
          <w:tcPr>
            <w:tcW w:w="4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6333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5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6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70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1-2.Типове видалення зубів на  нижній щелепі дорослих. Інструментарій.  Етапи видалення зубів. Особливості видалення різних груп зубів на верхній щелепі. Анатомія коренів зубів різних груп на верхній щелепі.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  <w:t>11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.0312.03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12.0415.04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24.01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25.01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9.02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12.02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8.01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9.01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доц. Крикляс В.Г. ас.Тащян А.Е., доц.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.Лунгу В.І., ас.Парасоч- кіна В.В. 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Інструмен-тарій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3,4. Типове видалення зубів на  верхній щелепі у дітей  в тимчасовому, змішаному і постійному прикусі в залежності від віку дитини.. Інструментарій.  Етапи видалення зубів. Особливості видалення різних груп зубів на верхній щелепі у дітей різного віку. Анатомія коренів зубів різних груп на верхній щелепі у дітей різного віку. 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13.0314.03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16.0417.04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26.04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29.01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13.02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14.02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10.01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11.01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5,6. Типове видалення зубів на  нижній щелепі у дітей  в тимчасовому, змішаному і постійному прикусі в залежності від віку дитини.. Інструментарій.  Етапи видалення зубів. Особливості видалення різних груп зубів на нижній щелепі у дітей різного віку. Анатомія коренів зубів різних груп на нижній щелепі у дітей різного віку.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15.0318.03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18.0419.04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30.01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31.01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15.02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16.02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12.01</w:t>
            </w:r>
          </w:p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15.01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7.. Атипове видалення зубів на  верхній і нижній щелепі у  дорослих і дітей  різних вікових груп. Інструментарій, анестезія. Методики проведення атипового видалення різних груп зубів.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19.03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22.04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19.02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16.01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b/>
                <w:i/>
                <w:i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8.Вивих нижньої щелепи. Передній вивих, задній вивих.  Однобічний вивих, двобічний вивих, «свіжий» вивих. Застарілий вивих. Методжика вправлення і фіксації  щелеп при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вивиху.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20.03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23.04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20.02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17.01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9.Зубозберігаючі оперативні встручання  при  періоджонтитах. Цистотомія у дорослих і дітей різних вікових груп.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21.03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24.04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5.02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21.02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18.01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10.Проведення лігатурного зв’язування  зубів при переломах щелеп. Тимчасова імолбілізація при переломах щелеп. Виготовлення та накладання різних видів шин при переломах зубів, альвеолярного відростка та щелеп. Особливості проведення у дорослих та дітей  різного віку.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22.03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25.04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6.02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22.02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19.01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ru-RU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11.Альвеолотомія, кюретаж лунки зуба, кюретаж пародонтальних кишень (закритий, відкритий). Періостотомія. Діатермокоагуляція . Методики проведення у дорослих та дітей різного віку.  Розріз та висічення каптура при перикоронариті.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25.03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26.04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7.02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23.02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22.01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633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12.Зупинка кровотечі після видалення зуба (з м’яких тканин, з кісткової тканини, альвеоли зубів. Хірургічна обробка ран м’яких тканин обличчя (різана, рвана, рублена, колота, забійно-рвана, укушена) в межах однієї анатомічної ділянки. Інструментарій. Строки. Особливості проведення у дорослих та дітей.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26.03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29.04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8.02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26.02</w:t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23.01</w:t>
            </w:r>
          </w:p>
        </w:tc>
        <w:tc>
          <w:tcPr>
            <w:tcW w:w="2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2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28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8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Завуч кафедри  асистент                                                                                           Тащян А.Е.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+    “ЗАТВЕРДЖУЮ”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Зав.кафедрою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>проф..                                                   А.Г.Гулюк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“</w:t>
      </w:r>
      <w:r>
        <w:rPr>
          <w:rFonts w:ascii="Times New Roman" w:hAnsi="Times New Roman"/>
          <w:sz w:val="24"/>
          <w:szCs w:val="24"/>
        </w:rPr>
        <w:t>_____”________________________2024 р.</w:t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КАЛЕНДАРНО-ТЕМАТИЧНИЙ ПЛАН ПРАКТИЧНИХ ЗАНЯТЬ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З СИМУЛЯЦІЙНОЇ  СТОМАТОЛОГІЇ ДЛЯ СТУДЕНТІВ 5 КУРСУ СТОМАТФАКУЛЬТЕТУ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1Х СЕМЕСТРІ  2024-2025 НАВЧАЛЬНИЙ РІК</w:t>
      </w:r>
    </w:p>
    <w:p>
      <w:pPr>
        <w:pStyle w:val="Normal"/>
        <w:spacing w:before="0" w:after="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tbl>
      <w:tblPr>
        <w:tblW w:w="14879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465"/>
        <w:gridCol w:w="9310"/>
        <w:gridCol w:w="2126"/>
        <w:gridCol w:w="1277"/>
        <w:gridCol w:w="1701"/>
      </w:tblGrid>
      <w:tr>
        <w:trPr/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31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заняття</w:t>
            </w:r>
          </w:p>
        </w:tc>
        <w:tc>
          <w:tcPr>
            <w:tcW w:w="212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Хто проводить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Облад</w:t>
            </w:r>
            <w:r>
              <w:rPr>
                <w:rFonts w:ascii="Times New Roman" w:hAnsi="Times New Roman"/>
                <w:sz w:val="20"/>
                <w:szCs w:val="20"/>
                <w:lang w:val="en-US"/>
              </w:rPr>
              <w:t>.</w:t>
            </w:r>
            <w:r>
              <w:rPr>
                <w:rFonts w:ascii="Times New Roman" w:hAnsi="Times New Roman"/>
                <w:sz w:val="20"/>
                <w:szCs w:val="20"/>
              </w:rPr>
              <w:t>заняття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Місце про</w:t>
            </w:r>
          </w:p>
          <w:p>
            <w:pPr>
              <w:pStyle w:val="Normal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-ведення</w:t>
            </w:r>
          </w:p>
        </w:tc>
      </w:tr>
      <w:tr>
        <w:trPr/>
        <w:tc>
          <w:tcPr>
            <w:tcW w:w="4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9310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</w:r>
          </w:p>
        </w:tc>
        <w:tc>
          <w:tcPr>
            <w:tcW w:w="2126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2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Місцеве знеболення при лікування стоматологічних захворювань:  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аплікаційна анестезія:  препарати, інструментарій, методи проведення</w:t>
            </w:r>
          </w:p>
          <w:p>
            <w:pPr>
              <w:pStyle w:val="ListParagraph"/>
              <w:numPr>
                <w:ilvl w:val="0"/>
                <w:numId w:val="1"/>
              </w:numPr>
              <w:spacing w:lineRule="auto" w:line="240" w:before="0" w:after="0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інфільтраційна анестезія - препарати, інструментарій, методи проведення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доц. Крикляс В.Г. доц.Дмитрієва Н.Б.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/>
                <w:sz w:val="20"/>
                <w:szCs w:val="20"/>
                <w:lang w:val="ru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ас.Парасочкіна В.В.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Інструмен-тарій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before="0" w:after="0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Навчальний центр вул.Пішонівська. 1</w:t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Місцеве знеболення при лікування стоматологічних захворювань: 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периферичне провідникове знеболення при втручаннях на верхній щелепі: препарати, інструментарій, методи проведення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Місцеве знеболення при лікування стоматологічних захворювань:  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периферичне провідникове знеболення при втручаннях на нижній щелепі: препарати, інструментарій, методи проведення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Місцеве знеболення при лікування стоматологічних захворювань різними методами :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 центральна провідникова анестезія на верхній і нижній щелепі  ( препарати, інструментарій, методи проведення)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b/>
                <w:i/>
                <w:i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Місцеве знеболення при лікування стоматологічних захворювань різними методами у дітей різного віку (аплікаційне, інфільтраційне знеболення).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Місцеве знеболення при лікування стоматологічних захворювань різними методами у дітей різного віку : периферична провідникова анестезія на верхній і нижній щелепі.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Місцеве знеболення при лікування стоматологічних захворювань різними методами у дітей різного віку : центральна провідникова анестезія на верхній і нижній щелепі. Анестетики, інструментарій . Методи проведення і дози препаратів в залежності від віку дитини.</w:t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9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Типове видалення зубів на верхній щелепі у дорослих. Інструментарій.  Етапи видалення зубів. Особливості видалення різних груп зубів на верхній щелепі. Анатомія коренів зубів різних груп на верхній щелепі.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1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Завуч кафедри  асистент                                                                                           Лунгу К.В.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+    “ЗАТВЕРДЖУЮ”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Зав.кафедрою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</w:t>
      </w:r>
      <w:r>
        <w:rPr>
          <w:rFonts w:cs="Times New Roman" w:ascii="Times New Roman" w:hAnsi="Times New Roman"/>
          <w:sz w:val="24"/>
          <w:szCs w:val="24"/>
        </w:rPr>
        <w:t>проф..                                                   А.Г.Гулюк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                                                                                                                              “</w:t>
      </w:r>
      <w:r>
        <w:rPr>
          <w:rFonts w:cs="Times New Roman" w:ascii="Times New Roman" w:hAnsi="Times New Roman"/>
          <w:sz w:val="24"/>
          <w:szCs w:val="24"/>
        </w:rPr>
        <w:t>_____”________________________2024 р.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КАЛЕНДАРНО-ТЕМАТИЧНИЙ ПЛАН ПРАКТИЧНИХ ЗАНЯТЬ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 СИМУЛЯЦІЙНОЇ  СТОМАТОЛОГІЇ ДЛЯ СТУДЕНТІВ 5 КУРСУ СТОМАТФАКУЛЬТЕТУ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НА Х СЕМЕСТРІ  2023-2024 НАВЧАЛЬНИЙ РІК</w:t>
      </w:r>
    </w:p>
    <w:p>
      <w:pPr>
        <w:pStyle w:val="Normal"/>
        <w:spacing w:lineRule="auto" w:line="240" w:before="0" w:after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tbl>
      <w:tblPr>
        <w:tblW w:w="15163" w:type="dxa"/>
        <w:jc w:val="left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  <w:tblLook w:firstRow="1" w:noVBand="0" w:lastRow="1" w:firstColumn="1" w:lastColumn="1" w:noHBand="0" w:val="01e0"/>
      </w:tblPr>
      <w:tblGrid>
        <w:gridCol w:w="465"/>
        <w:gridCol w:w="9169"/>
        <w:gridCol w:w="2834"/>
        <w:gridCol w:w="1277"/>
        <w:gridCol w:w="1418"/>
      </w:tblGrid>
      <w:tr>
        <w:trPr/>
        <w:tc>
          <w:tcPr>
            <w:tcW w:w="46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916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Тема заняття</w:t>
            </w:r>
          </w:p>
        </w:tc>
        <w:tc>
          <w:tcPr>
            <w:tcW w:w="2834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Хто проводить </w:t>
            </w:r>
          </w:p>
        </w:tc>
        <w:tc>
          <w:tcPr>
            <w:tcW w:w="1277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Облад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заняття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Місце про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-вед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>.</w:t>
            </w:r>
          </w:p>
        </w:tc>
      </w:tr>
      <w:tr>
        <w:trPr/>
        <w:tc>
          <w:tcPr>
            <w:tcW w:w="465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9169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2834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vMerge w:val="continue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1-2.Типове видалення зубів на  нижній щелепі дорослих. Інструментарій.  Етапи видалення зубів. Особливості видалення різних груп зубів на верхній щелепі. Анатомія коренів зубів різних груп на верхній щелепі.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доц. Крикляс В.Г. ас.Тащян А.Е., доц.</w:t>
            </w:r>
          </w:p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.Лунгу В.І., ас.Парасоч- кіна В.В. </w:t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Інструмен-тарій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3,4. Типове видалення зубів на  верхній щелепі у дітей  в тимчасовому, змішаному і постійному прикусі в залежності від віку дитини.. Інструментарій.  Етапи видалення зубів. Особливості видалення різних груп зубів на верхній щелепі у дітей різного віку. Анатомія коренів зубів різних груп на верхній щелепі у дітей різного віку. 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 xml:space="preserve">5,6. Типове видалення зубів на  нижній щелепі у дітей  в тимчасовому, змішаному і постійному прикусі в залежності від віку дитини.. Інструментарій.  Етапи видалення зубів. Особливості видалення різних груп зубів на нижній щелепі у дітей різного віку. Анатомія коренів зубів різних груп на нижній щелепі у дітей різного віку. </w:t>
            </w:r>
          </w:p>
          <w:p>
            <w:pPr>
              <w:pStyle w:val="Normal"/>
              <w:spacing w:lineRule="auto" w:line="240" w:before="0" w:after="0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cs="Times New Roman" w:ascii="Times New Roman" w:hAnsi="Times New Roman"/>
                <w:color w:val="000000"/>
                <w:sz w:val="24"/>
                <w:szCs w:val="24"/>
                <w:lang w:val="ru-RU"/>
              </w:rPr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7.. Атипове видалення зубів на  верхній і нижній щелепі у  дорослих і дітей  різних вікових груп. Інструментарій, анестезія. Методики проведення атипового видалення різних груп зубів.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b/>
                <w:i/>
                <w:i/>
                <w:color w:val="000000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8.Вивих нижньої щелепи. Передній вивих, задній вивих.  Однобічний вивих, двобічний вивих, «свіжий» вивих. Застарілий вивих. Методжика вправлення і фіксації  щелеп при</w:t>
            </w:r>
            <w:r>
              <w:rPr>
                <w:rFonts w:cs="Times New Roman" w:ascii="Times New Roman" w:hAnsi="Times New Roman"/>
                <w:sz w:val="24"/>
                <w:szCs w:val="24"/>
                <w:lang w:val="en-US"/>
              </w:rPr>
              <w:t xml:space="preserve"> </w:t>
            </w:r>
            <w:r>
              <w:rPr>
                <w:rFonts w:cs="Times New Roman" w:ascii="Times New Roman" w:hAnsi="Times New Roman"/>
                <w:sz w:val="24"/>
                <w:szCs w:val="24"/>
              </w:rPr>
              <w:t>вивиху.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9.Зубозберігаючі оперативні встручання  при  періоджонтитах. Цистотомія у дорослих і дітей різних вікових груп.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7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10.Проведення лігатурного зв’язування  зубів при переломах щелеп. Тимчасова імолбілізація при переломах щелеп. Виготовлення та накладання різних видів шин при переломах зубів, альвеолярного відростка та щелеп. Особливості проведення у дорослих та дітей  різного віку.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8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11.Альвеолотомія, кюретаж лунки зуба, кюретаж пародонтальних кишень (закритий, відкритий). Періостотомія. Діатермокоагуляція . Методики проведення у дорослих та дітей різного віку.  Розріз та висічення каптура при перикоронариті.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  <w:tr>
        <w:trPr/>
        <w:tc>
          <w:tcPr>
            <w:tcW w:w="4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9</w:t>
            </w:r>
          </w:p>
        </w:tc>
        <w:tc>
          <w:tcPr>
            <w:tcW w:w="916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16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12.Зупинка кровотечі після видалення зуба (з м’яких тканин, з кісткової тканини, альвеоли зубів. Хірургічна обробка ран м’яких тканин обличчя (різана, рвана, рублена, колота, забійно-рвана, укушена) в межах однієї анатомічної ділянки. Інструментарій. Строки. Особливості проведення у дорослих та дітей.</w:t>
            </w:r>
          </w:p>
        </w:tc>
        <w:tc>
          <w:tcPr>
            <w:tcW w:w="28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  <w:tc>
          <w:tcPr>
            <w:tcW w:w="12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  <w:t>„</w:t>
            </w:r>
          </w:p>
        </w:tc>
        <w:tc>
          <w:tcPr>
            <w:tcW w:w="141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>
            <w:pPr>
              <w:pStyle w:val="Normal"/>
              <w:spacing w:lineRule="auto" w:line="240" w:before="0"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cs="Times New Roman" w:ascii="Times New Roman" w:hAnsi="Times New Roman"/>
                <w:sz w:val="24"/>
                <w:szCs w:val="24"/>
              </w:rPr>
            </w:r>
          </w:p>
        </w:tc>
      </w:tr>
    </w:tbl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 xml:space="preserve">                         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Завуч кафедри  асистент                                                                                           Тащян А.Е.</w:t>
      </w:r>
    </w:p>
    <w:p>
      <w:pPr>
        <w:pStyle w:val="Normal"/>
        <w:spacing w:lineRule="auto" w:line="240" w:before="0" w:after="0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ListParagraph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rPr/>
      </w:pPr>
      <w:r>
        <w:rPr/>
      </w:r>
    </w:p>
    <w:p>
      <w:pPr>
        <w:pStyle w:val="Normal"/>
        <w:widowControl/>
        <w:bidi w:val="0"/>
        <w:spacing w:lineRule="auto" w:line="259" w:before="0" w:after="160"/>
        <w:jc w:val="left"/>
        <w:rPr/>
      </w:pPr>
      <w:r>
        <w:rPr/>
      </w:r>
    </w:p>
    <w:sectPr>
      <w:type w:val="nextPage"/>
      <w:pgSz w:orient="landscape" w:w="16838" w:h="11906"/>
      <w:pgMar w:left="850" w:right="850" w:gutter="0" w:header="0" w:top="850" w:footer="0" w:bottom="1417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Calibri">
    <w:charset w:val="cc"/>
    <w:family w:val="roman"/>
    <w:pitch w:val="variable"/>
  </w:font>
  <w:font w:name="Segoe UI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Times New Roman">
    <w:charset w:val="cc"/>
    <w:family w:val="roman"/>
    <w:pitch w:val="variable"/>
  </w:font>
  <w:font w:name="Times New Roman">
    <w:charset w:val="01"/>
    <w:family w:val="roman"/>
    <w:pitch w:val="variable"/>
  </w:font>
  <w:font w:name="Courier New">
    <w:charset w:val="01"/>
    <w:family w:val="modern"/>
    <w:pitch w:val="fixed"/>
  </w:font>
  <w:font w:name="Wingdings">
    <w:charset w:val="02"/>
    <w:family w:val="auto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numFmt w:val="bullet"/>
      <w:lvlText w:val="-"/>
      <w:lvlJc w:val="left"/>
      <w:pPr>
        <w:tabs>
          <w:tab w:val="num" w:pos="0"/>
        </w:tabs>
        <w:ind w:left="540" w:hanging="360"/>
      </w:pPr>
      <w:rPr>
        <w:rFonts w:ascii="Times New Roman" w:hAnsi="Times New Roman" w:cs="Times New Roman" w:hint="default"/>
        <w:rFonts w:eastAsiaTheme="minorHAnsi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2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198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70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4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14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486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5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300" w:hanging="360"/>
      </w:pPr>
      <w:rPr>
        <w:rFonts w:ascii="Wingdings" w:hAnsi="Wingdings" w:cs="Wingdings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75"/>
  <w:defaultTabStop w:val="708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themeFontLang w:val="uk-UA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" w:asciiTheme="minorHAnsi" w:cstheme="minorBidi" w:eastAsiaTheme="minorHAnsi" w:hAnsiTheme="minorHAnsi"/>
        <w:sz w:val="22"/>
        <w:szCs w:val="22"/>
        <w:lang w:val="uk-UA" w:eastAsia="en-US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  <w:rsid w:val="000807e2"/>
    <w:pPr>
      <w:widowControl/>
      <w:bidi w:val="0"/>
      <w:spacing w:lineRule="auto" w:line="259" w:before="0" w:after="160"/>
      <w:jc w:val="left"/>
    </w:pPr>
    <w:rPr>
      <w:rFonts w:ascii="Calibri" w:hAnsi="Calibri" w:eastAsia="Calibri" w:cs="" w:asciiTheme="minorHAnsi" w:cstheme="minorBidi" w:eastAsiaTheme="minorHAnsi" w:hAnsiTheme="minorHAnsi"/>
      <w:color w:val="auto"/>
      <w:kern w:val="0"/>
      <w:sz w:val="22"/>
      <w:szCs w:val="22"/>
      <w:lang w:val="uk-UA" w:eastAsia="en-US" w:bidi="ar-SA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Style14" w:customStyle="1">
    <w:name w:val="Текст у виносці Знак"/>
    <w:basedOn w:val="DefaultParagraphFont"/>
    <w:link w:val="BalloonText"/>
    <w:uiPriority w:val="99"/>
    <w:semiHidden/>
    <w:qFormat/>
    <w:rsid w:val="00cd2521"/>
    <w:rPr>
      <w:rFonts w:ascii="Segoe UI" w:hAnsi="Segoe UI" w:cs="Segoe UI"/>
      <w:sz w:val="18"/>
      <w:szCs w:val="18"/>
    </w:rPr>
  </w:style>
  <w:style w:type="paragraph" w:styleId="Style15">
    <w:name w:val="Заголовок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6">
    <w:name w:val="Покажчик"/>
    <w:basedOn w:val="Normal"/>
    <w:qFormat/>
    <w:pPr>
      <w:suppressLineNumbers/>
    </w:pPr>
    <w:rPr>
      <w:rFonts w:cs="Arial"/>
    </w:rPr>
  </w:style>
  <w:style w:type="paragraph" w:styleId="ListParagraph">
    <w:name w:val="List Paragraph"/>
    <w:basedOn w:val="Normal"/>
    <w:uiPriority w:val="34"/>
    <w:qFormat/>
    <w:rsid w:val="000807e2"/>
    <w:pPr>
      <w:spacing w:before="0" w:after="160"/>
      <w:ind w:left="720"/>
      <w:contextualSpacing/>
    </w:pPr>
    <w:rPr/>
  </w:style>
  <w:style w:type="paragraph" w:styleId="BalloonText">
    <w:name w:val="Balloon Text"/>
    <w:basedOn w:val="Normal"/>
    <w:link w:val="Style14"/>
    <w:uiPriority w:val="99"/>
    <w:semiHidden/>
    <w:unhideWhenUsed/>
    <w:qFormat/>
    <w:rsid w:val="00cd2521"/>
    <w:pPr>
      <w:spacing w:lineRule="auto" w:line="240" w:before="0" w:after="0"/>
    </w:pPr>
    <w:rPr>
      <w:rFonts w:ascii="Segoe UI" w:hAnsi="Segoe UI" w:cs="Segoe UI"/>
      <w:sz w:val="18"/>
      <w:szCs w:val="18"/>
    </w:rPr>
  </w:style>
  <w:style w:type="numbering" w:styleId="Style17" w:default="1">
    <w:name w:val="Без маркерів"/>
    <w:uiPriority w:val="99"/>
    <w:semiHidden/>
    <w:unhideWhenUsed/>
    <w:qFormat/>
  </w:style>
  <w:style w:type="table" w:default="1" w:styleId="a1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a6">
    <w:name w:val="Table Grid"/>
    <w:basedOn w:val="a1"/>
    <w:uiPriority w:val="39"/>
    <w:rsid w:val="00442e21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 pitchFamily="0" charset="1"/>
        <a:ea typeface=""/>
        <a:cs typeface=""/>
      </a:majorFont>
      <a:minorFont>
        <a:latin typeface="Calibri" panose="020F0502020204030204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 l="0" t="0" r="0" b="0"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 l="0" t="0" r="0" b="0"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374</TotalTime>
  <Application>LibreOffice/25.2.5.2$Windows_X86_64 LibreOffice_project/03d19516eb2e1dd5d4ccd751a0d6f35f35e08022</Application>
  <AppVersion>15.0000</AppVersion>
  <Pages>12</Pages>
  <Words>1794</Words>
  <Characters>12309</Characters>
  <CharactersWithSpaces>18010</CharactersWithSpaces>
  <Paragraphs>329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2023-06-30T09:41:00Z</dcterms:created>
  <dc:creator>Мотовиц</dc:creator>
  <dc:description/>
  <dc:language>en-US</dc:language>
  <cp:lastModifiedBy/>
  <cp:lastPrinted>2024-12-12T10:26:00Z</cp:lastPrinted>
  <dcterms:modified xsi:type="dcterms:W3CDTF">2025-08-28T10:57:49Z</dcterms:modified>
  <cp:revision>19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