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686" w:rsidRDefault="00764686" w:rsidP="00764686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“ЗАТВЕРДЖУЮ”</w:t>
      </w:r>
    </w:p>
    <w:p w:rsidR="00764686" w:rsidRDefault="00764686" w:rsidP="00764686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Зав.кафедрою</w:t>
      </w:r>
      <w:proofErr w:type="spellEnd"/>
    </w:p>
    <w:p w:rsidR="00764686" w:rsidRDefault="00764686" w:rsidP="00764686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проф..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А.Г.Гулюк</w:t>
      </w:r>
      <w:proofErr w:type="spellEnd"/>
    </w:p>
    <w:p w:rsidR="00764686" w:rsidRDefault="00764686" w:rsidP="00764686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“_____”________________________20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uk-UA"/>
        </w:rPr>
        <w:t>5 р.</w:t>
      </w:r>
    </w:p>
    <w:p w:rsidR="00CA249C" w:rsidRDefault="00CA249C" w:rsidP="00764686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</w:p>
    <w:p w:rsidR="00CA249C" w:rsidRDefault="00CA249C" w:rsidP="00CA249C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CA249C" w:rsidRDefault="00CA249C" w:rsidP="00CA249C">
      <w:pPr>
        <w:spacing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КАЛЕНДАРНО-ТЕМАТИЧНИЙ ПЛАН </w:t>
      </w:r>
      <w:r>
        <w:rPr>
          <w:rFonts w:ascii="Times New Roman" w:hAnsi="Times New Roman"/>
          <w:sz w:val="24"/>
          <w:szCs w:val="24"/>
          <w:lang w:val="uk-UA"/>
        </w:rPr>
        <w:t>ПРАКТИЧНИХ ЗАНЯТЬ</w:t>
      </w:r>
    </w:p>
    <w:p w:rsidR="00CA249C" w:rsidRDefault="00CA249C" w:rsidP="00CA249C">
      <w:pPr>
        <w:spacing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З ІМПЛАНТОЛОГІЇ В ХІРУРГІЧНІЙ СТОМАТОЛОГІЇ ДЛЯ СТУДЕНТІВ 4 КУРСУ СТОМАТФАКУЛЬТЕТУ</w:t>
      </w:r>
    </w:p>
    <w:p w:rsidR="00CA249C" w:rsidRDefault="00CA249C" w:rsidP="00CA249C">
      <w:pPr>
        <w:spacing w:after="0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НА 2025-2026 НАВЧАЛЬНИЙ РІК</w:t>
      </w:r>
    </w:p>
    <w:tbl>
      <w:tblPr>
        <w:tblStyle w:val="a3"/>
        <w:tblW w:w="16767" w:type="dxa"/>
        <w:tblInd w:w="0" w:type="dxa"/>
        <w:tblLook w:val="04A0" w:firstRow="1" w:lastRow="0" w:firstColumn="1" w:lastColumn="0" w:noHBand="0" w:noVBand="1"/>
      </w:tblPr>
      <w:tblGrid>
        <w:gridCol w:w="616"/>
        <w:gridCol w:w="8234"/>
        <w:gridCol w:w="926"/>
        <w:gridCol w:w="851"/>
        <w:gridCol w:w="850"/>
        <w:gridCol w:w="1701"/>
        <w:gridCol w:w="1276"/>
        <w:gridCol w:w="2313"/>
      </w:tblGrid>
      <w:tr w:rsidR="00CA249C" w:rsidTr="00500E66"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8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 е м а  з а н я 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я</w:t>
            </w: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Дати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Хто проводить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Обладнання</w:t>
            </w:r>
          </w:p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заняття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500E66">
            <w:pPr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Місце про-</w:t>
            </w:r>
          </w:p>
          <w:p w:rsidR="00CA249C" w:rsidRDefault="00CA249C" w:rsidP="00500E6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ведення</w:t>
            </w:r>
          </w:p>
        </w:tc>
      </w:tr>
      <w:tr w:rsidR="00CA249C" w:rsidTr="00500E6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49C" w:rsidRDefault="00CA249C" w:rsidP="00500E6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49C" w:rsidRDefault="00CA249C" w:rsidP="00500E6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гр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гр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500E6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гр</w:t>
            </w:r>
            <w:proofErr w:type="spellEnd"/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49C" w:rsidRDefault="00CA249C" w:rsidP="00500E6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49C" w:rsidRDefault="00CA249C" w:rsidP="00500E6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49C" w:rsidRDefault="00CA249C" w:rsidP="00500E6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A249C" w:rsidRPr="00C64668" w:rsidTr="00500E66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Базовий курс стоматологічної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імплантології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. Поняття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остеоінтеграції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, як основне питання можливості використання внутрішньо кісткових дентальних імплантатів. Особливості хірургічної анатомії щелеп. Види дентальної імплантації Показання до дентальної імплантації. Абсолютні і відносні протипоказання до дентальної імплантації, загальні і місцеві.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18,12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20,10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доц.Крикляс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В.Г.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доц.Пасечник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О.В.,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доц.Лунгу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В.І.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Інструмен-тарій</w:t>
            </w:r>
            <w:proofErr w:type="spellEnd"/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49C" w:rsidRDefault="00CA249C" w:rsidP="00CA2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Навчальний</w:t>
            </w:r>
          </w:p>
          <w:p w:rsidR="00CA249C" w:rsidRDefault="00CA249C" w:rsidP="00CA2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центр,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вул.Пішо-нівська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1</w:t>
            </w:r>
          </w:p>
        </w:tc>
      </w:tr>
      <w:tr w:rsidR="00CA249C" w:rsidRPr="00C64668" w:rsidTr="00500E66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Методики дентальної імплантації. Загальна характеристика інструментів для дентальної імплантації. Принципи препарування. Концепція перемикання   при внутрішньо кістковій  імплантації. Визначення поняття «біологічна  ширина».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19,12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21,10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A249C" w:rsidTr="00500E66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Методики дентальної імплантації. Загальна характеристика інструментів для дентальної імплантації. Принципи препарування. Концепція перемикання   при внутрішньо кістковій  імплантації. Визначення поняття «біологічна  ширина».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22,12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22,10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A249C" w:rsidTr="00500E66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Помилки і ускладнення при дентальній імплантації. Соціально-психологічні аспекти ускладнень дентальної імплантації. Фактори ризику при стоматологічній імплантації. Можливі причини ускладнень. Види ускладнень.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A249C" w:rsidTr="00500E66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Вибір систем дентальних імплантатів. Фінансовий ринок дентальних імплантатів.  Історична довідка про розвиток дентальних імплантацій в Європі. Сучасні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маркетологічні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засади у виборі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імплантологічних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систем. </w:t>
            </w: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lastRenderedPageBreak/>
              <w:t xml:space="preserve">Ринок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біоматеріалів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. Найближчі і віддаленні перспективи  розвитку дентальної імплантації. Навігаційна імплантація з використанням хірургічних шаблонів. Використання методів кісткової пластики в дентальній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імплантології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. Мета і задачі кісткової пластики в дентальній імплантації.. Показання і протипоказання для трансплантації кісткової тканин.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24,12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24,10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A249C" w:rsidTr="00500E66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spacing w:after="0" w:line="240" w:lineRule="auto"/>
              <w:rPr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Загальні поняття кісткової аутотрансплантації. Приживлення кісткового трансплантату. Визначення понять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остеоіндукції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остеокондукції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в кістковій пластиці. Використання кісткових блоків підборідного виступу,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ретромолярної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ділянки,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гребеню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клубової кістки.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26,12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27,10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CA249C" w:rsidRPr="00CA249C" w:rsidTr="00500E66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8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spacing w:after="0" w:line="240" w:lineRule="auto"/>
              <w:rPr>
                <w:lang w:val="uk-UA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Субантральна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аугментація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. Хірургічна анатомія верхньощелепного синусу. Визначення поняття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назоціліарний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кліренс. Показання і протипоказання для виконання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синусліфтінгу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. Методика виконання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субантральної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аугментації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. Ускладнення синус-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ліфтінгу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, їх класифікація і профілактика. Віддалені результати і наслідки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субперіостальної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аугментації</w:t>
            </w:r>
            <w:proofErr w:type="spellEnd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26,12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28,10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Pr="00E71797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9C" w:rsidRDefault="00CA249C" w:rsidP="00CA249C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CA249C" w:rsidRDefault="00CA249C" w:rsidP="00CA249C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CA249C" w:rsidRDefault="00CA249C" w:rsidP="00CA249C">
      <w:pPr>
        <w:spacing w:after="0"/>
        <w:rPr>
          <w:rFonts w:ascii="Times New Roman" w:hAnsi="Times New Roman"/>
          <w:sz w:val="24"/>
          <w:szCs w:val="24"/>
          <w:lang w:val="uk-UA"/>
        </w:rPr>
      </w:pPr>
    </w:p>
    <w:p w:rsidR="00CA249C" w:rsidRDefault="003E0020" w:rsidP="00764686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Завуч   кафедри  асистент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Лунгу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К.В.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</w:t>
      </w:r>
    </w:p>
    <w:sectPr w:rsidR="00CA249C" w:rsidSect="00764686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51B"/>
    <w:rsid w:val="003E0020"/>
    <w:rsid w:val="004A48E8"/>
    <w:rsid w:val="005143EA"/>
    <w:rsid w:val="0071251B"/>
    <w:rsid w:val="00764686"/>
    <w:rsid w:val="00CA249C"/>
    <w:rsid w:val="00F0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D4410"/>
  <w15:chartTrackingRefBased/>
  <w15:docId w15:val="{474133C4-C609-4F69-8C78-3A7A45DFB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686"/>
    <w:pPr>
      <w:spacing w:after="200" w:line="276" w:lineRule="auto"/>
    </w:pPr>
    <w:rPr>
      <w:rFonts w:eastAsiaTheme="minorEastAsia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143EA"/>
    <w:pPr>
      <w:keepNext/>
      <w:jc w:val="center"/>
      <w:outlineLvl w:val="1"/>
    </w:pPr>
    <w:rPr>
      <w:b/>
      <w:sz w:val="28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686"/>
    <w:pPr>
      <w:spacing w:after="0" w:line="240" w:lineRule="auto"/>
    </w:pPr>
    <w:rPr>
      <w:rFonts w:eastAsiaTheme="minorEastAsia"/>
      <w:lang w:val="ru-RU"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qFormat/>
    <w:rsid w:val="005143EA"/>
    <w:rPr>
      <w:rFonts w:eastAsiaTheme="minorEastAsia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2278</Words>
  <Characters>1299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Гребченко Тетяна Андріївна</dc:creator>
  <cp:keywords/>
  <dc:description/>
  <cp:lastModifiedBy>Гребченко Тетяна Андріївна</cp:lastModifiedBy>
  <cp:revision>4</cp:revision>
  <dcterms:created xsi:type="dcterms:W3CDTF">2025-08-15T08:24:00Z</dcterms:created>
  <dcterms:modified xsi:type="dcterms:W3CDTF">2025-09-29T09:37:00Z</dcterms:modified>
</cp:coreProperties>
</file>