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9AA" w:rsidRDefault="00B319AA" w:rsidP="00B319AA">
      <w:pPr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«ЗАТВЕРДЖУЮ»</w:t>
      </w:r>
    </w:p>
    <w:p w:rsidR="00B319AA" w:rsidRDefault="00B319AA" w:rsidP="00B319AA">
      <w:pPr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зав.кафедрою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загальної, дитячої  і військової хірургії з курсом урології </w:t>
      </w:r>
    </w:p>
    <w:p w:rsidR="00B319AA" w:rsidRDefault="00B319AA" w:rsidP="00B319AA">
      <w:pPr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 офтальмології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ОНМедУ</w:t>
      </w:r>
      <w:proofErr w:type="spellEnd"/>
    </w:p>
    <w:p w:rsidR="00B319AA" w:rsidRDefault="00B319AA" w:rsidP="00B319AA">
      <w:pPr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професор_________Михайло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КАШТАЛЬЯН</w:t>
      </w:r>
    </w:p>
    <w:p w:rsidR="00B319AA" w:rsidRDefault="00FB04A6" w:rsidP="00B319AA">
      <w:pPr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</w:t>
      </w:r>
      <w:r w:rsidR="00B319AA">
        <w:rPr>
          <w:rFonts w:ascii="Times New Roman" w:hAnsi="Times New Roman" w:cs="Times New Roman"/>
          <w:sz w:val="24"/>
          <w:szCs w:val="24"/>
        </w:rPr>
        <w:t>.01.202</w:t>
      </w:r>
      <w:r w:rsidR="00D030C9">
        <w:rPr>
          <w:rFonts w:ascii="Times New Roman" w:hAnsi="Times New Roman" w:cs="Times New Roman"/>
          <w:sz w:val="24"/>
          <w:szCs w:val="24"/>
        </w:rPr>
        <w:t>6</w:t>
      </w:r>
      <w:r w:rsidR="00B319AA">
        <w:rPr>
          <w:rFonts w:ascii="Times New Roman" w:hAnsi="Times New Roman" w:cs="Times New Roman"/>
          <w:sz w:val="24"/>
          <w:szCs w:val="24"/>
        </w:rPr>
        <w:t>р.</w:t>
      </w:r>
    </w:p>
    <w:p w:rsidR="00B319AA" w:rsidRDefault="00B319AA" w:rsidP="00B319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КАЛЕНДАРНО-ТЕМАТИЧНИЙ ПЛАН ЛЕКЦІЙ</w:t>
      </w:r>
    </w:p>
    <w:p w:rsidR="00B319AA" w:rsidRDefault="00B319AA" w:rsidP="00B319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 загальної хірургії для студентів ІІІ курсу медичних та міжнародного факультетів на весінній семестр 202</w:t>
      </w:r>
      <w:r w:rsidR="00D030C9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D030C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навчального року</w:t>
      </w:r>
    </w:p>
    <w:tbl>
      <w:tblPr>
        <w:tblStyle w:val="a3"/>
        <w:tblW w:w="1502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34"/>
        <w:gridCol w:w="1276"/>
        <w:gridCol w:w="1204"/>
        <w:gridCol w:w="1032"/>
        <w:gridCol w:w="1560"/>
        <w:gridCol w:w="4779"/>
        <w:gridCol w:w="992"/>
        <w:gridCol w:w="1559"/>
        <w:gridCol w:w="1985"/>
      </w:tblGrid>
      <w:tr w:rsidR="00B319AA" w:rsidTr="00965682">
        <w:trPr>
          <w:trHeight w:val="741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№№</w:t>
            </w:r>
          </w:p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Дата  лекції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Час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Факультет,  група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Лектор</w:t>
            </w:r>
          </w:p>
        </w:tc>
        <w:tc>
          <w:tcPr>
            <w:tcW w:w="4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                     Тема  лекції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hideMark/>
          </w:tcPr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Кіл. годин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Забеспечення</w:t>
            </w:r>
            <w:proofErr w:type="spellEnd"/>
          </w:p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лекції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Місце </w:t>
            </w:r>
          </w:p>
          <w:p w:rsidR="00B319AA" w:rsidRDefault="00B319AA" w:rsidP="00965682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проведення</w:t>
            </w:r>
          </w:p>
        </w:tc>
      </w:tr>
      <w:tr w:rsidR="00FF26C7" w:rsidRPr="00FF26C7" w:rsidTr="00067AE2">
        <w:trPr>
          <w:trHeight w:val="690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02.02.2026р.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13:20-14:40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1-5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 w:val="restart"/>
            <w:shd w:val="clear" w:color="auto" w:fill="auto"/>
          </w:tcPr>
          <w:p w:rsidR="00D030C9" w:rsidRPr="00FF26C7" w:rsidRDefault="00D030C9" w:rsidP="00D030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6C7">
              <w:rPr>
                <w:rFonts w:ascii="Times New Roman" w:hAnsi="Times New Roman"/>
                <w:sz w:val="24"/>
                <w:szCs w:val="24"/>
              </w:rPr>
              <w:t>Кровозамінники. Механізми їх дії. Догляд за хворими після переливання крові та кровозамінників. Боротьба з ускладненнями, їх клінічні прояви та механізм розвитку.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FF26C7" w:rsidRPr="00FF26C7" w:rsidTr="00ED3EC3">
        <w:trPr>
          <w:trHeight w:val="690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B319AA" w:rsidRPr="00FF26C7" w:rsidRDefault="00B319AA" w:rsidP="00B319AA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AA" w:rsidRPr="00FF26C7" w:rsidRDefault="00B319AA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03.02.202</w:t>
            </w:r>
            <w:r w:rsidR="00D030C9"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6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319AA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10</w:t>
            </w:r>
            <w:r w:rsidR="00B319AA"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  <w:r w:rsidR="00B319AA"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0-1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</w:t>
            </w:r>
            <w:r w:rsidR="00B319AA"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  <w:r w:rsidR="00B319AA"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319AA" w:rsidRPr="00FF26C7" w:rsidRDefault="00D030C9" w:rsidP="00B319AA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B319AA" w:rsidRPr="00FF26C7" w:rsidRDefault="00B319AA" w:rsidP="00B319AA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shd w:val="clear" w:color="auto" w:fill="auto"/>
          </w:tcPr>
          <w:p w:rsidR="00B319AA" w:rsidRPr="00FF26C7" w:rsidRDefault="00B319AA" w:rsidP="00B319AA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B319AA" w:rsidRPr="00FF26C7" w:rsidRDefault="00B319AA" w:rsidP="00B319AA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B319AA" w:rsidRPr="00FF26C7" w:rsidRDefault="00B319AA" w:rsidP="00B319AA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319AA" w:rsidRPr="00FF26C7" w:rsidRDefault="00B319AA" w:rsidP="00B319AA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6A4E05">
        <w:trPr>
          <w:trHeight w:val="690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03.02.2026р.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5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0-1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3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6-10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shd w:val="clear" w:color="auto" w:fill="auto"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965682">
        <w:trPr>
          <w:trHeight w:val="414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03.02.2026р.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3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0-1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4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4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 w:val="restart"/>
            <w:shd w:val="clear" w:color="auto" w:fill="auto"/>
          </w:tcPr>
          <w:p w:rsidR="00D030C9" w:rsidRPr="00FF26C7" w:rsidRDefault="00D030C9" w:rsidP="00D030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6C7">
              <w:rPr>
                <w:rFonts w:ascii="Times New Roman" w:hAnsi="Times New Roman"/>
                <w:sz w:val="24"/>
                <w:szCs w:val="24"/>
              </w:rPr>
              <w:t xml:space="preserve">Рани і рановий процес.  Рани, визначення, класифікація. Структура рани та перебіг ранового процесу у чистій рані. Характеристика окремих типів ран і перша допомога при них. Умови при яких виникає інфекція у рані і їх усунення. Структура чистої рани. Первинна хірургічна обробка рани. Види первинних швів. Лікування чистої рани в післяопераційному періоді. Вогнепальні рани Особливості лікування </w:t>
            </w:r>
            <w:r w:rsidRPr="00FF26C7">
              <w:rPr>
                <w:rFonts w:ascii="Times New Roman" w:hAnsi="Times New Roman"/>
                <w:sz w:val="24"/>
                <w:szCs w:val="24"/>
              </w:rPr>
              <w:lastRenderedPageBreak/>
              <w:t>вогнепальних поранень. Інфіковані рани. Перебіг ранового процесу у гнійній рані. Хірургічна обробка гнійної рани, види вторинних швів. Лікування гнійної рани в залежності від фази ранового процесу. Види дренування гнійної рани.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lastRenderedPageBreak/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FF26C7" w:rsidRPr="00FF26C7" w:rsidTr="0093022A">
        <w:trPr>
          <w:trHeight w:val="414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04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11:50-13:10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6-10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246BBE">
        <w:trPr>
          <w:trHeight w:val="414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5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13:20-14:40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1-5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5C545B">
        <w:trPr>
          <w:trHeight w:val="345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lastRenderedPageBreak/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4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13:20-14:40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D030C9" w:rsidRPr="00FF26C7" w:rsidRDefault="00D030C9" w:rsidP="00D030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Термічні ураження. Опіки. Опікова хвороба. Холодова травма.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D030C9" w:rsidRPr="00FF26C7" w:rsidRDefault="00D030C9" w:rsidP="00D030C9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FF26C7" w:rsidRPr="00FF26C7" w:rsidTr="005D57D5">
        <w:trPr>
          <w:trHeight w:val="345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06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14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:50-1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6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6-10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166538">
        <w:trPr>
          <w:trHeight w:val="345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9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13:20-14:40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1-5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5C545B">
        <w:trPr>
          <w:trHeight w:val="483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9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10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0-1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: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Загальна гнійна інфекція (</w:t>
            </w:r>
            <w:proofErr w:type="spellStart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сепсіс</w:t>
            </w:r>
            <w:proofErr w:type="spellEnd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 xml:space="preserve">). Ендогенна інтоксикація при хірургічній інфекції. Методи детоксикації і </w:t>
            </w:r>
            <w:proofErr w:type="spellStart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імунокорекції</w:t>
            </w:r>
            <w:proofErr w:type="spellEnd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 xml:space="preserve">.  Гостра анаеробна інфекція: Анаеробна </w:t>
            </w:r>
            <w:proofErr w:type="spellStart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неклостридіальна</w:t>
            </w:r>
            <w:proofErr w:type="spellEnd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гнилістна</w:t>
            </w:r>
            <w:proofErr w:type="spellEnd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 xml:space="preserve"> інфекція; анаеробна </w:t>
            </w:r>
            <w:proofErr w:type="spellStart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клостридіальна</w:t>
            </w:r>
            <w:proofErr w:type="spellEnd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 xml:space="preserve"> інфекція: газова гангрена. Правець.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912586" w:rsidRPr="00FF26C7" w:rsidRDefault="00912586" w:rsidP="00912586">
            <w:pPr>
              <w:spacing w:line="240" w:lineRule="auto"/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FF26C7" w:rsidRPr="00FF26C7" w:rsidTr="00925887">
        <w:trPr>
          <w:trHeight w:val="483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10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13:20-14:40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6-10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9928FC">
        <w:trPr>
          <w:trHeight w:val="483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11:50-13:10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1-5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5C545B">
        <w:trPr>
          <w:trHeight w:val="207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11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13:20-14:40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6-10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Запальні захворювання серозних оболонок, що утворюють порожнини. Плеврит. Перитоніт.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912586" w:rsidRPr="00FF26C7" w:rsidRDefault="00912586" w:rsidP="00912586">
            <w:pPr>
              <w:spacing w:line="240" w:lineRule="auto"/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FF26C7" w:rsidRPr="00FF26C7" w:rsidTr="00C8203C">
        <w:trPr>
          <w:trHeight w:val="207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12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11:50-13:10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1-5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01170E">
        <w:trPr>
          <w:trHeight w:val="207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12.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13:20-14:40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EA0D6E">
        <w:trPr>
          <w:trHeight w:val="345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lastRenderedPageBreak/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11:50-13:10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1-5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6C7">
              <w:rPr>
                <w:rFonts w:ascii="Times New Roman" w:hAnsi="Times New Roman" w:cs="Times New Roman"/>
                <w:sz w:val="24"/>
                <w:szCs w:val="24"/>
              </w:rPr>
              <w:t xml:space="preserve">Гострі та хронічні  порушення  судинної прохідності. Порушення венозного відтоку, </w:t>
            </w:r>
            <w:proofErr w:type="spellStart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лімфовідтоку</w:t>
            </w:r>
            <w:proofErr w:type="spellEnd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мікроциркуляції</w:t>
            </w:r>
            <w:proofErr w:type="spellEnd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Некрози</w:t>
            </w:r>
            <w:proofErr w:type="spellEnd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 xml:space="preserve">, гангрени, </w:t>
            </w:r>
            <w:proofErr w:type="spellStart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нориці,виразки</w:t>
            </w:r>
            <w:proofErr w:type="spellEnd"/>
            <w:r w:rsidRPr="00FF26C7">
              <w:rPr>
                <w:rFonts w:ascii="Times New Roman" w:hAnsi="Times New Roman" w:cs="Times New Roman"/>
                <w:sz w:val="24"/>
                <w:szCs w:val="24"/>
              </w:rPr>
              <w:t>. Лікування. Бойові пошкодження судин.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912586" w:rsidRPr="00FF26C7" w:rsidRDefault="00912586" w:rsidP="00912586">
            <w:pPr>
              <w:spacing w:line="240" w:lineRule="auto"/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FF26C7" w:rsidRPr="00FF26C7" w:rsidTr="00306807">
        <w:trPr>
          <w:trHeight w:val="345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11:50-13:10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6-10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Квасневський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Є.А.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Колотвін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А.О.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FF26C7" w:rsidRPr="00FF26C7" w:rsidTr="005C545B">
        <w:trPr>
          <w:trHeight w:val="345"/>
        </w:trPr>
        <w:tc>
          <w:tcPr>
            <w:tcW w:w="63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</w:t>
            </w: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.02.2026р.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13:20-14:40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Каштальян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М.А. (</w:t>
            </w:r>
            <w:proofErr w:type="spellStart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Вансович</w:t>
            </w:r>
            <w:proofErr w:type="spellEnd"/>
            <w:r w:rsidRPr="00FF26C7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В.Є.)</w:t>
            </w:r>
          </w:p>
        </w:tc>
        <w:tc>
          <w:tcPr>
            <w:tcW w:w="477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2586" w:rsidRPr="00FF26C7" w:rsidRDefault="00912586" w:rsidP="00912586">
            <w:pPr>
              <w:spacing w:line="240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</w:tbl>
    <w:p w:rsidR="00B319AA" w:rsidRPr="00FF26C7" w:rsidRDefault="00B319AA" w:rsidP="00B319AA">
      <w:pPr>
        <w:rPr>
          <w:rFonts w:ascii="Times New Roman" w:hAnsi="Times New Roman" w:cs="Times New Roman"/>
          <w:sz w:val="24"/>
          <w:szCs w:val="24"/>
        </w:rPr>
      </w:pPr>
      <w:r w:rsidRPr="00FF26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19AA" w:rsidRPr="00773C53" w:rsidRDefault="00B319AA" w:rsidP="00B319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3C53">
        <w:rPr>
          <w:rFonts w:ascii="Times New Roman" w:hAnsi="Times New Roman" w:cs="Times New Roman"/>
          <w:b/>
          <w:sz w:val="28"/>
          <w:szCs w:val="28"/>
        </w:rPr>
        <w:t>Розклад лекцій з загальної хірургії для студентів ІІІ курсу медичних та міжнародного факультетів у весінньому семестрі 202</w:t>
      </w:r>
      <w:r w:rsidR="00D030C9">
        <w:rPr>
          <w:rFonts w:ascii="Times New Roman" w:hAnsi="Times New Roman" w:cs="Times New Roman"/>
          <w:b/>
          <w:sz w:val="28"/>
          <w:szCs w:val="28"/>
        </w:rPr>
        <w:t>5</w:t>
      </w:r>
      <w:r w:rsidRPr="00773C53">
        <w:rPr>
          <w:rFonts w:ascii="Times New Roman" w:hAnsi="Times New Roman" w:cs="Times New Roman"/>
          <w:b/>
          <w:sz w:val="28"/>
          <w:szCs w:val="28"/>
        </w:rPr>
        <w:t>-202</w:t>
      </w:r>
      <w:r w:rsidR="00D030C9">
        <w:rPr>
          <w:rFonts w:ascii="Times New Roman" w:hAnsi="Times New Roman" w:cs="Times New Roman"/>
          <w:b/>
          <w:sz w:val="28"/>
          <w:szCs w:val="28"/>
        </w:rPr>
        <w:t>6</w:t>
      </w:r>
      <w:r w:rsidRPr="00773C5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73C53">
        <w:rPr>
          <w:rFonts w:ascii="Times New Roman" w:hAnsi="Times New Roman" w:cs="Times New Roman"/>
          <w:b/>
          <w:sz w:val="28"/>
          <w:szCs w:val="28"/>
        </w:rPr>
        <w:t>н.р</w:t>
      </w:r>
      <w:proofErr w:type="spellEnd"/>
      <w:r w:rsidRPr="00773C53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365"/>
        <w:gridCol w:w="1366"/>
        <w:gridCol w:w="1365"/>
        <w:gridCol w:w="1366"/>
        <w:gridCol w:w="1365"/>
        <w:gridCol w:w="1366"/>
        <w:gridCol w:w="1365"/>
        <w:gridCol w:w="1366"/>
        <w:gridCol w:w="1365"/>
        <w:gridCol w:w="1366"/>
        <w:gridCol w:w="683"/>
        <w:gridCol w:w="683"/>
      </w:tblGrid>
      <w:tr w:rsidR="00B319AA" w:rsidTr="00965682">
        <w:tc>
          <w:tcPr>
            <w:tcW w:w="1365" w:type="dxa"/>
          </w:tcPr>
          <w:p w:rsidR="00B319AA" w:rsidRPr="00374E5F" w:rsidRDefault="00B319AA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E5F">
              <w:rPr>
                <w:rFonts w:ascii="Times New Roman" w:hAnsi="Times New Roman" w:cs="Times New Roman"/>
                <w:b/>
                <w:sz w:val="28"/>
                <w:szCs w:val="28"/>
              </w:rPr>
              <w:t>Години</w:t>
            </w:r>
          </w:p>
        </w:tc>
        <w:tc>
          <w:tcPr>
            <w:tcW w:w="1366" w:type="dxa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02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  <w:tc>
          <w:tcPr>
            <w:tcW w:w="1365" w:type="dxa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03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  <w:tc>
          <w:tcPr>
            <w:tcW w:w="1366" w:type="dxa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04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  <w:tc>
          <w:tcPr>
            <w:tcW w:w="1365" w:type="dxa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05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  <w:tc>
          <w:tcPr>
            <w:tcW w:w="1366" w:type="dxa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06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  <w:tc>
          <w:tcPr>
            <w:tcW w:w="1365" w:type="dxa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09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  <w:tc>
          <w:tcPr>
            <w:tcW w:w="1366" w:type="dxa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  <w:tc>
          <w:tcPr>
            <w:tcW w:w="1365" w:type="dxa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  <w:tc>
          <w:tcPr>
            <w:tcW w:w="1366" w:type="dxa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  <w:tc>
          <w:tcPr>
            <w:tcW w:w="1366" w:type="dxa"/>
            <w:gridSpan w:val="2"/>
          </w:tcPr>
          <w:p w:rsidR="00B319AA" w:rsidRPr="00374E5F" w:rsidRDefault="00912586" w:rsidP="009656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="00EC46AF">
              <w:rPr>
                <w:rFonts w:ascii="Times New Roman" w:hAnsi="Times New Roman" w:cs="Times New Roman"/>
                <w:b/>
                <w:sz w:val="28"/>
                <w:szCs w:val="28"/>
              </w:rPr>
              <w:t>.02</w:t>
            </w:r>
          </w:p>
        </w:tc>
      </w:tr>
      <w:tr w:rsidR="00283AFA" w:rsidTr="00912586">
        <w:tc>
          <w:tcPr>
            <w:tcW w:w="136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319AA" w:rsidRPr="00374E5F" w:rsidRDefault="00EC46AF" w:rsidP="00EC46AF">
            <w:pPr>
              <w:spacing w:line="240" w:lineRule="auto"/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0</w:t>
            </w:r>
            <w:r w:rsidR="00B319AA"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8:30-</w:t>
            </w:r>
            <w:r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0</w:t>
            </w:r>
            <w:r w:rsidR="00B319AA"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9:</w:t>
            </w:r>
            <w:r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5</w:t>
            </w:r>
            <w:r w:rsidR="00B319AA"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0</w:t>
            </w:r>
          </w:p>
        </w:tc>
        <w:tc>
          <w:tcPr>
            <w:tcW w:w="1366" w:type="dxa"/>
            <w:shd w:val="clear" w:color="auto" w:fill="auto"/>
          </w:tcPr>
          <w:p w:rsidR="00B319AA" w:rsidRPr="00773C53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B319AA" w:rsidRPr="00EC46AF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B319AA" w:rsidRPr="00EC46AF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B319AA" w:rsidRPr="00EC46AF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B319AA" w:rsidRPr="00EC46AF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B319AA" w:rsidRPr="00EC46AF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B319AA" w:rsidRPr="00EC46AF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B319AA" w:rsidRPr="00EC46AF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B319AA" w:rsidRPr="00EC46AF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gridSpan w:val="2"/>
            <w:shd w:val="clear" w:color="auto" w:fill="auto"/>
          </w:tcPr>
          <w:p w:rsidR="00B319AA" w:rsidRPr="00EC46AF" w:rsidRDefault="00B319AA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6C7" w:rsidTr="00A3445F">
        <w:tc>
          <w:tcPr>
            <w:tcW w:w="1365" w:type="dxa"/>
          </w:tcPr>
          <w:p w:rsidR="00FF26C7" w:rsidRPr="00374E5F" w:rsidRDefault="00FF26C7" w:rsidP="00FF26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10:00-11:</w:t>
            </w:r>
            <w:r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2</w:t>
            </w:r>
            <w:r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0</w:t>
            </w:r>
          </w:p>
        </w:tc>
        <w:tc>
          <w:tcPr>
            <w:tcW w:w="1366" w:type="dxa"/>
            <w:shd w:val="clear" w:color="auto" w:fill="auto"/>
          </w:tcPr>
          <w:p w:rsidR="00FF26C7" w:rsidRPr="00773C53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FFFF0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Стн</w:t>
            </w:r>
            <w:proofErr w:type="spellEnd"/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FFFF0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Стн</w:t>
            </w:r>
            <w:proofErr w:type="spellEnd"/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gridSpan w:val="2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6C7" w:rsidTr="00380C9B">
        <w:tc>
          <w:tcPr>
            <w:tcW w:w="1365" w:type="dxa"/>
          </w:tcPr>
          <w:p w:rsidR="00FF26C7" w:rsidRPr="00374E5F" w:rsidRDefault="00FF26C7" w:rsidP="00FF26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11:</w:t>
            </w:r>
            <w:r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5</w:t>
            </w:r>
            <w:r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0-1</w:t>
            </w:r>
            <w:r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3:1</w:t>
            </w:r>
            <w:r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0</w:t>
            </w:r>
          </w:p>
        </w:tc>
        <w:tc>
          <w:tcPr>
            <w:tcW w:w="1366" w:type="dxa"/>
            <w:shd w:val="clear" w:color="auto" w:fill="auto"/>
          </w:tcPr>
          <w:p w:rsidR="00FF26C7" w:rsidRPr="00773C53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00B0F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6-10</w:t>
            </w:r>
          </w:p>
        </w:tc>
        <w:tc>
          <w:tcPr>
            <w:tcW w:w="1366" w:type="dxa"/>
            <w:shd w:val="clear" w:color="auto" w:fill="00B0F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6-10</w:t>
            </w:r>
          </w:p>
        </w:tc>
        <w:tc>
          <w:tcPr>
            <w:tcW w:w="1365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FF0000"/>
          </w:tcPr>
          <w:p w:rsidR="00FF26C7" w:rsidRPr="00773C53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1-5</w:t>
            </w:r>
          </w:p>
        </w:tc>
        <w:tc>
          <w:tcPr>
            <w:tcW w:w="1366" w:type="dxa"/>
            <w:shd w:val="clear" w:color="auto" w:fill="FF0000"/>
          </w:tcPr>
          <w:p w:rsidR="00FF26C7" w:rsidRPr="00773C53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1-5</w:t>
            </w:r>
          </w:p>
        </w:tc>
        <w:tc>
          <w:tcPr>
            <w:tcW w:w="683" w:type="dxa"/>
            <w:shd w:val="clear" w:color="auto" w:fill="00B0F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6-10</w:t>
            </w:r>
          </w:p>
        </w:tc>
        <w:tc>
          <w:tcPr>
            <w:tcW w:w="683" w:type="dxa"/>
            <w:shd w:val="clear" w:color="auto" w:fill="FF0000"/>
          </w:tcPr>
          <w:p w:rsidR="00FF26C7" w:rsidRPr="00773C53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1-5</w:t>
            </w:r>
          </w:p>
        </w:tc>
      </w:tr>
      <w:tr w:rsidR="00FF26C7" w:rsidTr="008E7F7A">
        <w:tc>
          <w:tcPr>
            <w:tcW w:w="1365" w:type="dxa"/>
          </w:tcPr>
          <w:p w:rsidR="00FF26C7" w:rsidRPr="00374E5F" w:rsidRDefault="00FF26C7" w:rsidP="00FF26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13:20-14:4</w:t>
            </w:r>
            <w:r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0</w:t>
            </w:r>
          </w:p>
        </w:tc>
        <w:tc>
          <w:tcPr>
            <w:tcW w:w="1366" w:type="dxa"/>
            <w:shd w:val="clear" w:color="auto" w:fill="FF0000"/>
          </w:tcPr>
          <w:p w:rsidR="00FF26C7" w:rsidRPr="00773C53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1-5</w:t>
            </w:r>
          </w:p>
        </w:tc>
        <w:tc>
          <w:tcPr>
            <w:tcW w:w="1365" w:type="dxa"/>
            <w:shd w:val="clear" w:color="auto" w:fill="FFFF0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Стн</w:t>
            </w:r>
            <w:proofErr w:type="spellEnd"/>
          </w:p>
        </w:tc>
        <w:tc>
          <w:tcPr>
            <w:tcW w:w="1366" w:type="dxa"/>
            <w:shd w:val="clear" w:color="auto" w:fill="FFFF0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Стн</w:t>
            </w:r>
            <w:proofErr w:type="spellEnd"/>
          </w:p>
        </w:tc>
        <w:tc>
          <w:tcPr>
            <w:tcW w:w="1365" w:type="dxa"/>
            <w:shd w:val="clear" w:color="auto" w:fill="FF0000"/>
          </w:tcPr>
          <w:p w:rsidR="00FF26C7" w:rsidRPr="00773C53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1-5</w:t>
            </w:r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FF0000"/>
          </w:tcPr>
          <w:p w:rsidR="00FF26C7" w:rsidRPr="00773C53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1-5</w:t>
            </w:r>
          </w:p>
        </w:tc>
        <w:tc>
          <w:tcPr>
            <w:tcW w:w="1366" w:type="dxa"/>
            <w:shd w:val="clear" w:color="auto" w:fill="00B0F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6-10</w:t>
            </w:r>
          </w:p>
        </w:tc>
        <w:tc>
          <w:tcPr>
            <w:tcW w:w="1365" w:type="dxa"/>
            <w:shd w:val="clear" w:color="auto" w:fill="00B0F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6-10</w:t>
            </w:r>
          </w:p>
        </w:tc>
        <w:tc>
          <w:tcPr>
            <w:tcW w:w="1366" w:type="dxa"/>
            <w:shd w:val="clear" w:color="auto" w:fill="FFFF0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Стн</w:t>
            </w:r>
            <w:proofErr w:type="spellEnd"/>
          </w:p>
        </w:tc>
        <w:tc>
          <w:tcPr>
            <w:tcW w:w="1366" w:type="dxa"/>
            <w:gridSpan w:val="2"/>
            <w:shd w:val="clear" w:color="auto" w:fill="FFFF0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Стн</w:t>
            </w:r>
            <w:proofErr w:type="spellEnd"/>
          </w:p>
        </w:tc>
      </w:tr>
      <w:tr w:rsidR="00FF26C7" w:rsidTr="00BA1115">
        <w:tc>
          <w:tcPr>
            <w:tcW w:w="1365" w:type="dxa"/>
          </w:tcPr>
          <w:p w:rsidR="00FF26C7" w:rsidRPr="00374E5F" w:rsidRDefault="00FF26C7" w:rsidP="00FF26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14:50-16:1</w:t>
            </w:r>
            <w:r w:rsidRPr="00374E5F">
              <w:rPr>
                <w:rFonts w:ascii="Times New Roman" w:eastAsia="Times New Roman" w:hAnsi="Times New Roman" w:cs="Times New Roman"/>
                <w:b/>
                <w:spacing w:val="-20"/>
                <w:sz w:val="28"/>
                <w:szCs w:val="28"/>
              </w:rPr>
              <w:t>0</w:t>
            </w:r>
          </w:p>
        </w:tc>
        <w:tc>
          <w:tcPr>
            <w:tcW w:w="1366" w:type="dxa"/>
            <w:shd w:val="clear" w:color="auto" w:fill="auto"/>
          </w:tcPr>
          <w:p w:rsidR="00FF26C7" w:rsidRPr="00773C53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00B0F0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6-10</w:t>
            </w:r>
          </w:p>
        </w:tc>
        <w:tc>
          <w:tcPr>
            <w:tcW w:w="1365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6" w:type="dxa"/>
            <w:gridSpan w:val="2"/>
            <w:shd w:val="clear" w:color="auto" w:fill="auto"/>
          </w:tcPr>
          <w:p w:rsidR="00FF26C7" w:rsidRPr="00EC46AF" w:rsidRDefault="00FF26C7" w:rsidP="00FF2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32ADD" w:rsidRDefault="00932ADD">
      <w:bookmarkStart w:id="0" w:name="_GoBack"/>
      <w:bookmarkEnd w:id="0"/>
    </w:p>
    <w:sectPr w:rsidR="00932ADD" w:rsidSect="00B319AA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47C"/>
    <w:rsid w:val="00283AFA"/>
    <w:rsid w:val="006218F0"/>
    <w:rsid w:val="00912586"/>
    <w:rsid w:val="00932ADD"/>
    <w:rsid w:val="00B319AA"/>
    <w:rsid w:val="00C2747C"/>
    <w:rsid w:val="00D030C9"/>
    <w:rsid w:val="00DE1F0B"/>
    <w:rsid w:val="00E851F2"/>
    <w:rsid w:val="00EC46AF"/>
    <w:rsid w:val="00FB04A6"/>
    <w:rsid w:val="00FF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06CCB"/>
  <w15:chartTrackingRefBased/>
  <w15:docId w15:val="{221D2F78-590C-4CF5-A9DC-966B3F806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19A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19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83A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83A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2543</Words>
  <Characters>1451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cp:lastPrinted>2025-01-29T06:05:00Z</cp:lastPrinted>
  <dcterms:created xsi:type="dcterms:W3CDTF">2026-01-28T12:37:00Z</dcterms:created>
  <dcterms:modified xsi:type="dcterms:W3CDTF">2026-01-28T12:37:00Z</dcterms:modified>
</cp:coreProperties>
</file>