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C5D" w:rsidRPr="00A06554" w:rsidRDefault="00094C5D" w:rsidP="00094C5D">
      <w:pPr>
        <w:rPr>
          <w:rFonts w:eastAsia="Times New Roman"/>
          <w:sz w:val="24"/>
          <w:szCs w:val="24"/>
          <w:lang w:val="ru-RU"/>
        </w:rPr>
      </w:pPr>
      <w:r w:rsidRPr="00A06554">
        <w:rPr>
          <w:rFonts w:eastAsia="Times New Roman"/>
          <w:sz w:val="24"/>
          <w:szCs w:val="24"/>
          <w:lang w:val="ru-RU"/>
        </w:rPr>
        <w:t>"ЗАТВЕРДЖУЮ"</w:t>
      </w:r>
    </w:p>
    <w:p w:rsidR="00094C5D" w:rsidRPr="00A06554" w:rsidRDefault="00094C5D" w:rsidP="00094C5D">
      <w:pPr>
        <w:rPr>
          <w:rFonts w:eastAsia="Times New Roman"/>
          <w:sz w:val="24"/>
          <w:szCs w:val="24"/>
          <w:lang w:val="ru-RU"/>
        </w:rPr>
      </w:pPr>
      <w:r w:rsidRPr="00A06554">
        <w:rPr>
          <w:rFonts w:eastAsia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59264" behindDoc="0" locked="0" layoutInCell="1" allowOverlap="1" wp14:anchorId="27928688" wp14:editId="3B3FCCEC">
            <wp:simplePos x="0" y="0"/>
            <wp:positionH relativeFrom="column">
              <wp:posOffset>988695</wp:posOffset>
            </wp:positionH>
            <wp:positionV relativeFrom="paragraph">
              <wp:posOffset>161290</wp:posOffset>
            </wp:positionV>
            <wp:extent cx="1229995" cy="469900"/>
            <wp:effectExtent l="0" t="0" r="8255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6554">
        <w:rPr>
          <w:rFonts w:eastAsia="Times New Roman"/>
          <w:sz w:val="24"/>
          <w:szCs w:val="24"/>
          <w:lang w:val="ru-RU"/>
        </w:rPr>
        <w:t xml:space="preserve">Зав. кафедрою </w:t>
      </w:r>
      <w:proofErr w:type="spellStart"/>
      <w:r w:rsidRPr="00A06554">
        <w:rPr>
          <w:rFonts w:eastAsia="Times New Roman"/>
          <w:sz w:val="24"/>
          <w:szCs w:val="24"/>
          <w:lang w:val="ru-RU"/>
        </w:rPr>
        <w:t>стоматології</w:t>
      </w:r>
      <w:proofErr w:type="spellEnd"/>
      <w:r w:rsidRPr="00A06554">
        <w:rPr>
          <w:rFonts w:eastAsia="Times New Roman"/>
          <w:sz w:val="24"/>
          <w:szCs w:val="24"/>
          <w:lang w:val="ru-RU"/>
        </w:rPr>
        <w:t xml:space="preserve"> </w:t>
      </w:r>
    </w:p>
    <w:p w:rsidR="00094C5D" w:rsidRPr="00A06554" w:rsidRDefault="00094C5D" w:rsidP="00094C5D">
      <w:pPr>
        <w:rPr>
          <w:rFonts w:eastAsia="Times New Roman"/>
          <w:sz w:val="24"/>
          <w:szCs w:val="24"/>
          <w:lang w:val="ru-RU"/>
        </w:rPr>
      </w:pPr>
      <w:proofErr w:type="spellStart"/>
      <w:r w:rsidRPr="00A06554">
        <w:rPr>
          <w:rFonts w:eastAsia="Times New Roman"/>
          <w:sz w:val="24"/>
          <w:szCs w:val="24"/>
          <w:lang w:val="ru-RU"/>
        </w:rPr>
        <w:t>дитячого</w:t>
      </w:r>
      <w:proofErr w:type="spellEnd"/>
      <w:r w:rsidRPr="00A06554">
        <w:rPr>
          <w:rFonts w:eastAsia="Times New Roman"/>
          <w:sz w:val="24"/>
          <w:szCs w:val="24"/>
          <w:lang w:val="ru-RU"/>
        </w:rPr>
        <w:t xml:space="preserve"> </w:t>
      </w:r>
      <w:proofErr w:type="spellStart"/>
      <w:r w:rsidRPr="00A06554">
        <w:rPr>
          <w:rFonts w:eastAsia="Times New Roman"/>
          <w:sz w:val="24"/>
          <w:szCs w:val="24"/>
          <w:lang w:val="ru-RU"/>
        </w:rPr>
        <w:t>віку</w:t>
      </w:r>
      <w:proofErr w:type="spellEnd"/>
      <w:r w:rsidRPr="00A06554">
        <w:rPr>
          <w:rFonts w:eastAsia="Times New Roman"/>
          <w:sz w:val="24"/>
          <w:szCs w:val="24"/>
          <w:lang w:val="ru-RU"/>
        </w:rPr>
        <w:t xml:space="preserve">, проф. ______ </w:t>
      </w:r>
      <w:proofErr w:type="spellStart"/>
      <w:r w:rsidRPr="00A06554">
        <w:rPr>
          <w:rFonts w:eastAsia="Times New Roman"/>
          <w:sz w:val="24"/>
          <w:szCs w:val="24"/>
          <w:lang w:val="ru-RU"/>
        </w:rPr>
        <w:t>Дєньга</w:t>
      </w:r>
      <w:proofErr w:type="spellEnd"/>
      <w:r w:rsidRPr="00A06554">
        <w:rPr>
          <w:rFonts w:eastAsia="Times New Roman"/>
          <w:sz w:val="24"/>
          <w:szCs w:val="24"/>
          <w:lang w:val="ru-RU"/>
        </w:rPr>
        <w:t xml:space="preserve"> О.В.</w:t>
      </w:r>
    </w:p>
    <w:p w:rsidR="00094C5D" w:rsidRPr="00A06554" w:rsidRDefault="00094C5D" w:rsidP="00094C5D">
      <w:pPr>
        <w:rPr>
          <w:rFonts w:eastAsia="Times New Roman"/>
          <w:sz w:val="24"/>
          <w:szCs w:val="24"/>
          <w:lang w:val="ru-RU"/>
        </w:rPr>
      </w:pPr>
      <w:proofErr w:type="gramStart"/>
      <w:r w:rsidRPr="00A06554">
        <w:rPr>
          <w:rFonts w:eastAsia="Times New Roman"/>
          <w:sz w:val="24"/>
          <w:szCs w:val="24"/>
          <w:lang w:val="ru-RU"/>
        </w:rPr>
        <w:t>«</w:t>
      </w:r>
      <w:r w:rsidRPr="00A06554"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2</w:t>
      </w:r>
      <w:r w:rsidRPr="00980F02">
        <w:rPr>
          <w:rFonts w:eastAsia="Times New Roman"/>
          <w:sz w:val="24"/>
          <w:szCs w:val="24"/>
          <w:lang w:val="ru-RU"/>
        </w:rPr>
        <w:t>2</w:t>
      </w:r>
      <w:proofErr w:type="gramEnd"/>
      <w:r w:rsidRPr="00A06554">
        <w:rPr>
          <w:rFonts w:eastAsia="Times New Roman"/>
          <w:sz w:val="24"/>
          <w:szCs w:val="24"/>
        </w:rPr>
        <w:t xml:space="preserve">   </w:t>
      </w:r>
      <w:r w:rsidRPr="00A06554">
        <w:rPr>
          <w:rFonts w:eastAsia="Times New Roman"/>
          <w:sz w:val="24"/>
          <w:szCs w:val="24"/>
          <w:lang w:val="ru-RU"/>
        </w:rPr>
        <w:t xml:space="preserve">» </w:t>
      </w:r>
      <w:proofErr w:type="spellStart"/>
      <w:r w:rsidRPr="00A06554">
        <w:rPr>
          <w:rFonts w:eastAsia="Times New Roman"/>
          <w:sz w:val="24"/>
          <w:szCs w:val="24"/>
          <w:lang w:val="ru-RU"/>
        </w:rPr>
        <w:t>січня</w:t>
      </w:r>
      <w:proofErr w:type="spellEnd"/>
      <w:r w:rsidRPr="00A06554">
        <w:rPr>
          <w:rFonts w:eastAsia="Times New Roman"/>
          <w:sz w:val="24"/>
          <w:szCs w:val="24"/>
          <w:lang w:val="ru-RU"/>
        </w:rPr>
        <w:t xml:space="preserve"> 20</w:t>
      </w:r>
      <w:r>
        <w:rPr>
          <w:rFonts w:eastAsia="Times New Roman"/>
          <w:sz w:val="24"/>
          <w:szCs w:val="24"/>
        </w:rPr>
        <w:t>26</w:t>
      </w:r>
      <w:r w:rsidRPr="00A06554">
        <w:rPr>
          <w:rFonts w:eastAsia="Times New Roman"/>
          <w:sz w:val="24"/>
          <w:szCs w:val="24"/>
          <w:lang w:val="ru-RU"/>
        </w:rPr>
        <w:t xml:space="preserve"> р.</w:t>
      </w:r>
    </w:p>
    <w:p w:rsidR="00094C5D" w:rsidRDefault="00094C5D" w:rsidP="00B802A1">
      <w:pPr>
        <w:rPr>
          <w:sz w:val="24"/>
          <w:szCs w:val="24"/>
          <w:lang w:val="ru-RU"/>
        </w:rPr>
      </w:pPr>
    </w:p>
    <w:p w:rsidR="00094C5D" w:rsidRPr="00A06554" w:rsidRDefault="00094C5D" w:rsidP="00094C5D">
      <w:pPr>
        <w:rPr>
          <w:rFonts w:eastAsia="Times New Roman"/>
          <w:sz w:val="24"/>
          <w:szCs w:val="24"/>
          <w:lang w:val="ru-RU"/>
        </w:rPr>
      </w:pPr>
    </w:p>
    <w:p w:rsidR="00094C5D" w:rsidRPr="00A06554" w:rsidRDefault="00094C5D" w:rsidP="00094C5D">
      <w:pPr>
        <w:spacing w:line="312" w:lineRule="auto"/>
        <w:jc w:val="center"/>
        <w:rPr>
          <w:rFonts w:eastAsia="Times New Roman"/>
          <w:b/>
          <w:sz w:val="32"/>
          <w:szCs w:val="32"/>
        </w:rPr>
      </w:pPr>
      <w:r w:rsidRPr="00A06554">
        <w:rPr>
          <w:rFonts w:eastAsia="Times New Roman"/>
          <w:b/>
          <w:sz w:val="32"/>
          <w:szCs w:val="32"/>
        </w:rPr>
        <w:t>ТЕМАТИЧНИЙ ПЛАН</w:t>
      </w:r>
      <w:r w:rsidRPr="00A06554">
        <w:rPr>
          <w:rFonts w:eastAsia="Times New Roman"/>
          <w:b/>
          <w:sz w:val="32"/>
          <w:szCs w:val="32"/>
          <w:lang w:val="ru-RU"/>
        </w:rPr>
        <w:t xml:space="preserve"> </w:t>
      </w:r>
      <w:r w:rsidRPr="00A06554">
        <w:rPr>
          <w:rFonts w:eastAsia="Times New Roman"/>
          <w:b/>
          <w:sz w:val="32"/>
          <w:szCs w:val="32"/>
        </w:rPr>
        <w:br/>
        <w:t>практичних занять</w:t>
      </w:r>
      <w:r w:rsidRPr="00A06554">
        <w:rPr>
          <w:rFonts w:eastAsia="Times New Roman"/>
          <w:b/>
          <w:sz w:val="32"/>
          <w:szCs w:val="32"/>
          <w:lang w:val="ru-RU"/>
        </w:rPr>
        <w:t xml:space="preserve"> </w:t>
      </w:r>
      <w:r>
        <w:rPr>
          <w:rFonts w:eastAsia="Times New Roman"/>
          <w:b/>
          <w:sz w:val="32"/>
          <w:szCs w:val="32"/>
        </w:rPr>
        <w:t xml:space="preserve"> з </w:t>
      </w:r>
      <w:r w:rsidRPr="00A06554">
        <w:rPr>
          <w:rFonts w:eastAsia="Times New Roman"/>
          <w:b/>
          <w:sz w:val="32"/>
          <w:szCs w:val="32"/>
        </w:rPr>
        <w:t xml:space="preserve"> терапевтичної стоматології для студентів </w:t>
      </w:r>
      <w:r w:rsidRPr="00A06554">
        <w:rPr>
          <w:rFonts w:eastAsia="Times New Roman"/>
          <w:b/>
          <w:sz w:val="32"/>
          <w:szCs w:val="32"/>
          <w:lang w:val="de-DE"/>
        </w:rPr>
        <w:t>VI</w:t>
      </w:r>
      <w:r w:rsidRPr="00A06554">
        <w:rPr>
          <w:rFonts w:eastAsia="Times New Roman"/>
          <w:b/>
          <w:sz w:val="32"/>
          <w:szCs w:val="32"/>
        </w:rPr>
        <w:t xml:space="preserve"> семестру</w:t>
      </w:r>
    </w:p>
    <w:p w:rsidR="00094C5D" w:rsidRPr="00094C5D" w:rsidRDefault="00094C5D" w:rsidP="00094C5D">
      <w:pPr>
        <w:spacing w:line="312" w:lineRule="auto"/>
        <w:jc w:val="center"/>
        <w:rPr>
          <w:rFonts w:eastAsia="Times New Roman"/>
          <w:b/>
          <w:sz w:val="32"/>
          <w:szCs w:val="32"/>
        </w:rPr>
      </w:pPr>
      <w:r>
        <w:rPr>
          <w:rFonts w:eastAsia="Times New Roman"/>
          <w:b/>
          <w:sz w:val="32"/>
          <w:szCs w:val="32"/>
        </w:rPr>
        <w:t>на 2025-2026</w:t>
      </w:r>
      <w:r w:rsidRPr="00A06554">
        <w:rPr>
          <w:rFonts w:eastAsia="Times New Roman"/>
          <w:b/>
          <w:sz w:val="32"/>
          <w:szCs w:val="32"/>
        </w:rPr>
        <w:t xml:space="preserve"> навчальний рік</w:t>
      </w:r>
    </w:p>
    <w:p w:rsidR="007D396B" w:rsidRPr="00B85111" w:rsidRDefault="00B802A1" w:rsidP="00B802A1">
      <w:pPr>
        <w:rPr>
          <w:b/>
          <w:sz w:val="24"/>
          <w:szCs w:val="24"/>
          <w:lang w:val="ru-RU"/>
        </w:rPr>
      </w:pPr>
      <w:r w:rsidRPr="00B85111">
        <w:rPr>
          <w:sz w:val="24"/>
          <w:szCs w:val="24"/>
          <w:lang w:val="ru-RU"/>
        </w:rPr>
        <w:t>.</w:t>
      </w:r>
      <w:r w:rsidRPr="00B85111">
        <w:rPr>
          <w:b/>
          <w:sz w:val="24"/>
          <w:szCs w:val="24"/>
          <w:lang w:val="ru-RU"/>
        </w:rPr>
        <w:t xml:space="preserve"> </w:t>
      </w:r>
    </w:p>
    <w:tbl>
      <w:tblPr>
        <w:tblW w:w="1496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331"/>
        <w:gridCol w:w="772"/>
        <w:gridCol w:w="773"/>
        <w:gridCol w:w="772"/>
        <w:gridCol w:w="773"/>
      </w:tblGrid>
      <w:tr w:rsidR="00B802A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2A1" w:rsidRPr="00B85111" w:rsidRDefault="00B802A1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B85111">
              <w:rPr>
                <w:b/>
                <w:sz w:val="24"/>
                <w:szCs w:val="24"/>
                <w:lang w:eastAsia="en-US"/>
              </w:rPr>
              <w:t>№ з/п</w:t>
            </w:r>
          </w:p>
        </w:tc>
        <w:tc>
          <w:tcPr>
            <w:tcW w:w="1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2A1" w:rsidRPr="00B85111" w:rsidRDefault="00B802A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85111">
              <w:rPr>
                <w:b/>
                <w:sz w:val="24"/>
                <w:szCs w:val="24"/>
                <w:lang w:eastAsia="en-US"/>
              </w:rPr>
              <w:t>Тема заняття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2A1" w:rsidRPr="00B85111" w:rsidRDefault="00B802A1">
            <w:pPr>
              <w:spacing w:line="276" w:lineRule="auto"/>
              <w:jc w:val="center"/>
              <w:rPr>
                <w:b/>
                <w:sz w:val="24"/>
                <w:szCs w:val="24"/>
                <w:lang w:val="ru-RU" w:eastAsia="en-US"/>
              </w:rPr>
            </w:pPr>
            <w:r w:rsidRPr="00B85111">
              <w:rPr>
                <w:b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2A1" w:rsidRPr="00B85111" w:rsidRDefault="00B802A1">
            <w:pPr>
              <w:spacing w:line="276" w:lineRule="auto"/>
              <w:jc w:val="center"/>
              <w:rPr>
                <w:b/>
                <w:sz w:val="24"/>
                <w:szCs w:val="24"/>
                <w:lang w:val="ru-RU" w:eastAsia="en-US"/>
              </w:rPr>
            </w:pPr>
            <w:r w:rsidRPr="00B85111">
              <w:rPr>
                <w:b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2A1" w:rsidRPr="00B85111" w:rsidRDefault="00B802A1">
            <w:pPr>
              <w:spacing w:line="276" w:lineRule="auto"/>
              <w:jc w:val="center"/>
              <w:rPr>
                <w:b/>
                <w:sz w:val="24"/>
                <w:szCs w:val="24"/>
                <w:lang w:val="ru-RU" w:eastAsia="en-US"/>
              </w:rPr>
            </w:pPr>
            <w:r w:rsidRPr="00B85111">
              <w:rPr>
                <w:b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2A1" w:rsidRPr="00B85111" w:rsidRDefault="00F850F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85111">
              <w:rPr>
                <w:b/>
                <w:sz w:val="24"/>
                <w:szCs w:val="24"/>
                <w:lang w:eastAsia="en-US"/>
              </w:rPr>
              <w:t>4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color w:val="000000"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Пульпіт. Етіологія, патогенез, класифікація (Є.М. </w:t>
            </w:r>
            <w:proofErr w:type="spellStart"/>
            <w:r w:rsidRPr="00B85111">
              <w:rPr>
                <w:sz w:val="24"/>
                <w:szCs w:val="24"/>
              </w:rPr>
              <w:t>Гофунг</w:t>
            </w:r>
            <w:proofErr w:type="spellEnd"/>
            <w:r w:rsidRPr="00B85111">
              <w:rPr>
                <w:sz w:val="24"/>
                <w:szCs w:val="24"/>
              </w:rPr>
              <w:t xml:space="preserve">, КМІ (1964), МКХ-10), їх позитивні якості та недоліки.  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2A2270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2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B851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16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4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18</w:t>
            </w:r>
            <w:r w:rsidR="00886082" w:rsidRPr="00B85111">
              <w:rPr>
                <w:sz w:val="24"/>
                <w:szCs w:val="24"/>
                <w:lang w:val="ru-RU" w:eastAsia="en-US"/>
              </w:rPr>
              <w:t>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color w:val="000000"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Гострий травматичний пульпіт: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>, клініка, діагностика, диференціальна діагностика.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2A2270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394A11" w:rsidRPr="00B85111">
              <w:rPr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B851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  <w:r w:rsidR="00394A11" w:rsidRPr="00B85111">
              <w:rPr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4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18</w:t>
            </w:r>
            <w:r w:rsidR="00886082" w:rsidRPr="00B85111">
              <w:rPr>
                <w:sz w:val="24"/>
                <w:szCs w:val="24"/>
                <w:lang w:val="ru-RU" w:eastAsia="en-US"/>
              </w:rPr>
              <w:t>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3.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color w:val="000000"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Гіперемія пульпи: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 xml:space="preserve">, клініка, діагностика, диференціальна діагностика. Гострий обмежений пульпіт: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>, клініка, діагностика, диференціальна діагностика.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2A2270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3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17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5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19</w:t>
            </w:r>
            <w:r w:rsidR="00886082" w:rsidRPr="00B85111">
              <w:rPr>
                <w:sz w:val="24"/>
                <w:szCs w:val="24"/>
                <w:lang w:val="ru-RU" w:eastAsia="en-US"/>
              </w:rPr>
              <w:t>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4.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Гострий дифузний пульпіт: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 xml:space="preserve">, клініка, діагностика. Гострий гнійний пульпіт: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>, клініка, діагностика.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2A2270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  <w:r w:rsidR="00394A11" w:rsidRPr="00B85111">
              <w:rPr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17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5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19</w:t>
            </w:r>
            <w:r w:rsidR="00886082" w:rsidRPr="00B85111">
              <w:rPr>
                <w:sz w:val="24"/>
                <w:szCs w:val="24"/>
                <w:lang w:val="ru-RU" w:eastAsia="en-US"/>
              </w:rPr>
              <w:t>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5.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Хронічний фіброзний пульпіт: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 xml:space="preserve">, клініка, діагностика. Хронічний гіпертрофічний пульпіт: етіологія,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>, клініка, діагностика.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4.02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18.02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6.03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20.03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6.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Хронічний гангренозний пульпіт: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>, клініка, діагностика. Некроз і атрофія пульпи.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2A2270" w:rsidP="002A2270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4.</w:t>
            </w:r>
            <w:r w:rsidR="00394A11" w:rsidRPr="00B85111"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18</w:t>
            </w:r>
            <w:r w:rsidR="00394A11" w:rsidRPr="00B85111">
              <w:rPr>
                <w:sz w:val="24"/>
                <w:szCs w:val="24"/>
                <w:lang w:val="ru-RU" w:eastAsia="en-US"/>
              </w:rPr>
              <w:t>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  <w:r w:rsidR="00394A11" w:rsidRPr="00B85111">
              <w:rPr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21E84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20</w:t>
            </w:r>
            <w:r w:rsidR="00886082" w:rsidRPr="00B85111">
              <w:rPr>
                <w:sz w:val="24"/>
                <w:szCs w:val="24"/>
                <w:lang w:val="ru-RU" w:eastAsia="en-US"/>
              </w:rPr>
              <w:t>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7.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85111">
              <w:rPr>
                <w:sz w:val="24"/>
                <w:szCs w:val="24"/>
              </w:rPr>
              <w:t>Конкрементозний</w:t>
            </w:r>
            <w:proofErr w:type="spellEnd"/>
            <w:r w:rsidRPr="00B85111">
              <w:rPr>
                <w:sz w:val="24"/>
                <w:szCs w:val="24"/>
              </w:rPr>
              <w:t xml:space="preserve">  пульпіт: етіологія і патогенез,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>, клініка, діагностика.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5.02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19.02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9.03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23.03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8.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Пульпіт, що </w:t>
            </w:r>
            <w:proofErr w:type="spellStart"/>
            <w:r w:rsidRPr="00B85111">
              <w:rPr>
                <w:sz w:val="24"/>
                <w:szCs w:val="24"/>
              </w:rPr>
              <w:t>ускладненний</w:t>
            </w:r>
            <w:proofErr w:type="spellEnd"/>
            <w:r w:rsidRPr="00B85111">
              <w:rPr>
                <w:sz w:val="24"/>
                <w:szCs w:val="24"/>
              </w:rPr>
              <w:t xml:space="preserve"> </w:t>
            </w:r>
            <w:proofErr w:type="spellStart"/>
            <w:r w:rsidRPr="00B85111">
              <w:rPr>
                <w:sz w:val="24"/>
                <w:szCs w:val="24"/>
              </w:rPr>
              <w:t>періодонтитом</w:t>
            </w:r>
            <w:proofErr w:type="spellEnd"/>
            <w:r w:rsidRPr="00B85111">
              <w:rPr>
                <w:sz w:val="24"/>
                <w:szCs w:val="24"/>
              </w:rPr>
              <w:t xml:space="preserve">. Етіологія,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 xml:space="preserve">, </w:t>
            </w:r>
            <w:proofErr w:type="spellStart"/>
            <w:r w:rsidRPr="00B85111">
              <w:rPr>
                <w:sz w:val="24"/>
                <w:szCs w:val="24"/>
              </w:rPr>
              <w:t>патоморфологія</w:t>
            </w:r>
            <w:proofErr w:type="spellEnd"/>
            <w:r w:rsidRPr="00B85111">
              <w:rPr>
                <w:sz w:val="24"/>
                <w:szCs w:val="24"/>
              </w:rPr>
              <w:t>, клініка, діагностика, диференціальна діагностика.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5.02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19.02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9.03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23.03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9.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Методи знеболення при пульпіті. Лікарські засоби і способи їх застосування. </w:t>
            </w:r>
            <w:proofErr w:type="spellStart"/>
            <w:r w:rsidRPr="00B85111">
              <w:rPr>
                <w:sz w:val="24"/>
                <w:szCs w:val="24"/>
              </w:rPr>
              <w:t>Премедикація</w:t>
            </w:r>
            <w:proofErr w:type="spellEnd"/>
            <w:r w:rsidRPr="00B85111">
              <w:rPr>
                <w:sz w:val="24"/>
                <w:szCs w:val="24"/>
              </w:rPr>
              <w:t>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6.02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20.02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10.03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24.03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>Методи лікування пульпіту.  Обґрунтування вибору методу лікування пульпіту залежно від форми, перебігу та загального стану організму.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6.02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20.02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10.03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24.03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11.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>Метод збереження пульпи  (біологічний): показання до застосування. Методика лікування. Лікарські засоби, їх пропис. Ефективність застосування і можливі ускладнення.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6.02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20.02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10.03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24.03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12.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Вітальний ампутаційний метод лікування пульпіту: показання,  методика, лікарські засоби. Ефективність методу. Методи ізоляції зуба від слини при </w:t>
            </w:r>
            <w:proofErr w:type="spellStart"/>
            <w:r w:rsidRPr="00B85111">
              <w:rPr>
                <w:sz w:val="24"/>
                <w:szCs w:val="24"/>
              </w:rPr>
              <w:t>ендодонтичному</w:t>
            </w:r>
            <w:proofErr w:type="spellEnd"/>
            <w:r w:rsidRPr="00B85111">
              <w:rPr>
                <w:sz w:val="24"/>
                <w:szCs w:val="24"/>
              </w:rPr>
              <w:t xml:space="preserve"> лікуванні. Набір для накладання кофердаму: склад, призначення. Етапи накладання кофердаму залежно від клінічної ситуації.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9.02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23.02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11.03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25.03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13.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>Вітальний екстирпаційний метод лікування пульпіту: показання,  методика, лікарські засоби. Ефективність методу, можливі ускладнення. Діатермокоагуляція.   Показання, методика проведення, ускладнення.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9.02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23.02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11.03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25.03</w:t>
            </w:r>
          </w:p>
        </w:tc>
      </w:tr>
      <w:tr w:rsidR="00394A11" w:rsidRPr="00B85111" w:rsidTr="00394A11">
        <w:trPr>
          <w:trHeight w:val="16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lastRenderedPageBreak/>
              <w:t>14.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85111">
              <w:rPr>
                <w:sz w:val="24"/>
                <w:szCs w:val="24"/>
              </w:rPr>
              <w:t>Девіталізація</w:t>
            </w:r>
            <w:proofErr w:type="spellEnd"/>
            <w:r w:rsidRPr="00B85111">
              <w:rPr>
                <w:sz w:val="24"/>
                <w:szCs w:val="24"/>
              </w:rPr>
              <w:t xml:space="preserve"> пульпи: показання до застосування, методика проведення, лікарські засоби. </w:t>
            </w:r>
            <w:proofErr w:type="spellStart"/>
            <w:r w:rsidRPr="00B85111">
              <w:rPr>
                <w:sz w:val="24"/>
                <w:szCs w:val="24"/>
              </w:rPr>
              <w:t>Девітальна</w:t>
            </w:r>
            <w:proofErr w:type="spellEnd"/>
            <w:r w:rsidRPr="00B85111">
              <w:rPr>
                <w:sz w:val="24"/>
                <w:szCs w:val="24"/>
              </w:rPr>
              <w:t xml:space="preserve"> екстирпація пульпи. Показання, етапи лікування, сучасні технології.  Можливі ускладнення та їх усунення. Ефективність методу.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9.02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23.02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11.03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25.03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15.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85111">
              <w:rPr>
                <w:sz w:val="24"/>
                <w:szCs w:val="24"/>
              </w:rPr>
              <w:t>Девітальний</w:t>
            </w:r>
            <w:proofErr w:type="spellEnd"/>
            <w:r w:rsidRPr="00B85111">
              <w:rPr>
                <w:sz w:val="24"/>
                <w:szCs w:val="24"/>
              </w:rPr>
              <w:t xml:space="preserve"> ампутаційний та комбінований методи лікування пульпіту. Показання до застосування. Методика проведення: етапи, лікарські засоби. Недоліки та можливі ускладнення.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10.02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24.02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12.03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26.03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16.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85111">
              <w:rPr>
                <w:sz w:val="24"/>
                <w:szCs w:val="24"/>
              </w:rPr>
              <w:t>Силери</w:t>
            </w:r>
            <w:proofErr w:type="spellEnd"/>
            <w:r w:rsidRPr="00B85111">
              <w:rPr>
                <w:sz w:val="24"/>
                <w:szCs w:val="24"/>
              </w:rPr>
              <w:t xml:space="preserve"> та філери для пломбування кореневих каналів при пульпіті: групи, властивості, показання до застосування. Способи  пломбування кореневих каналів при лікуванні пульпіту методом  центрального штифта, вертикальної  конденсації </w:t>
            </w:r>
            <w:proofErr w:type="spellStart"/>
            <w:r w:rsidRPr="00B85111">
              <w:rPr>
                <w:sz w:val="24"/>
                <w:szCs w:val="24"/>
              </w:rPr>
              <w:t>гутаперчі</w:t>
            </w:r>
            <w:proofErr w:type="spellEnd"/>
            <w:r w:rsidRPr="00B85111">
              <w:rPr>
                <w:sz w:val="24"/>
                <w:szCs w:val="24"/>
              </w:rPr>
              <w:t xml:space="preserve">, холодної і теплої латеральної конденсації </w:t>
            </w:r>
            <w:proofErr w:type="spellStart"/>
            <w:r w:rsidRPr="00B85111">
              <w:rPr>
                <w:sz w:val="24"/>
                <w:szCs w:val="24"/>
              </w:rPr>
              <w:t>гутаперчі</w:t>
            </w:r>
            <w:proofErr w:type="spellEnd"/>
            <w:r w:rsidRPr="00B85111">
              <w:rPr>
                <w:sz w:val="24"/>
                <w:szCs w:val="24"/>
              </w:rPr>
              <w:t>. Помилки та ускладнення.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10.02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24.02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12.03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26.03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17.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B85111">
              <w:rPr>
                <w:sz w:val="24"/>
                <w:szCs w:val="24"/>
              </w:rPr>
              <w:t>Періодонтит</w:t>
            </w:r>
            <w:proofErr w:type="spellEnd"/>
            <w:r w:rsidRPr="00B85111">
              <w:rPr>
                <w:sz w:val="24"/>
                <w:szCs w:val="24"/>
              </w:rPr>
              <w:t xml:space="preserve">: етіологія, патогенез,   класифікація (І.Г. </w:t>
            </w:r>
            <w:proofErr w:type="spellStart"/>
            <w:r w:rsidRPr="00B85111">
              <w:rPr>
                <w:sz w:val="24"/>
                <w:szCs w:val="24"/>
              </w:rPr>
              <w:t>Лукомськогого</w:t>
            </w:r>
            <w:proofErr w:type="spellEnd"/>
            <w:r w:rsidRPr="00B85111">
              <w:rPr>
                <w:sz w:val="24"/>
                <w:szCs w:val="24"/>
              </w:rPr>
              <w:t xml:space="preserve">, М.А. </w:t>
            </w:r>
            <w:proofErr w:type="spellStart"/>
            <w:r w:rsidRPr="00B85111">
              <w:rPr>
                <w:sz w:val="24"/>
                <w:szCs w:val="24"/>
              </w:rPr>
              <w:t>Грошикова</w:t>
            </w:r>
            <w:proofErr w:type="spellEnd"/>
            <w:r w:rsidRPr="00B85111">
              <w:rPr>
                <w:sz w:val="24"/>
                <w:szCs w:val="24"/>
              </w:rPr>
              <w:t xml:space="preserve">, С.А </w:t>
            </w:r>
            <w:proofErr w:type="spellStart"/>
            <w:r w:rsidRPr="00B85111">
              <w:rPr>
                <w:sz w:val="24"/>
                <w:szCs w:val="24"/>
              </w:rPr>
              <w:t>Вайндруха</w:t>
            </w:r>
            <w:proofErr w:type="spellEnd"/>
            <w:r w:rsidRPr="00B85111">
              <w:rPr>
                <w:sz w:val="24"/>
                <w:szCs w:val="24"/>
              </w:rPr>
              <w:t xml:space="preserve">, МКХ-10). Патологічна анатомія  гострих і хронічних </w:t>
            </w:r>
            <w:proofErr w:type="spellStart"/>
            <w:r w:rsidRPr="00B85111">
              <w:rPr>
                <w:sz w:val="24"/>
                <w:szCs w:val="24"/>
              </w:rPr>
              <w:t>періодонтитів</w:t>
            </w:r>
            <w:proofErr w:type="spellEnd"/>
            <w:r w:rsidRPr="00B85111">
              <w:rPr>
                <w:sz w:val="24"/>
                <w:szCs w:val="24"/>
              </w:rPr>
              <w:t>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10.02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24.02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12.03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26.03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18.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Гострий медикаментозний і травматичний верхівковий </w:t>
            </w:r>
            <w:proofErr w:type="spellStart"/>
            <w:r w:rsidRPr="00B85111">
              <w:rPr>
                <w:sz w:val="24"/>
                <w:szCs w:val="24"/>
              </w:rPr>
              <w:t>періодонтит</w:t>
            </w:r>
            <w:proofErr w:type="spellEnd"/>
            <w:r w:rsidRPr="00B85111">
              <w:rPr>
                <w:sz w:val="24"/>
                <w:szCs w:val="24"/>
              </w:rPr>
              <w:t xml:space="preserve">: етіологія, патогенез, клініка, діагностика. Гострий серозний   </w:t>
            </w:r>
            <w:proofErr w:type="spellStart"/>
            <w:r w:rsidRPr="00B85111">
              <w:rPr>
                <w:sz w:val="24"/>
                <w:szCs w:val="24"/>
              </w:rPr>
              <w:t>періодонтит</w:t>
            </w:r>
            <w:proofErr w:type="spellEnd"/>
            <w:r w:rsidRPr="00B85111">
              <w:rPr>
                <w:sz w:val="24"/>
                <w:szCs w:val="24"/>
              </w:rPr>
              <w:t xml:space="preserve"> інфекційного </w:t>
            </w:r>
            <w:proofErr w:type="spellStart"/>
            <w:r w:rsidRPr="00B85111">
              <w:rPr>
                <w:sz w:val="24"/>
                <w:szCs w:val="24"/>
              </w:rPr>
              <w:t>генезу</w:t>
            </w:r>
            <w:proofErr w:type="spellEnd"/>
            <w:r w:rsidRPr="00B85111">
              <w:rPr>
                <w:sz w:val="24"/>
                <w:szCs w:val="24"/>
              </w:rPr>
              <w:t xml:space="preserve">:  клініка, діагностика. Гострий гнійний верхівковий </w:t>
            </w:r>
            <w:proofErr w:type="spellStart"/>
            <w:r w:rsidRPr="00B85111">
              <w:rPr>
                <w:sz w:val="24"/>
                <w:szCs w:val="24"/>
              </w:rPr>
              <w:t>періодонтит</w:t>
            </w:r>
            <w:proofErr w:type="spellEnd"/>
            <w:r w:rsidRPr="00B85111">
              <w:rPr>
                <w:sz w:val="24"/>
                <w:szCs w:val="24"/>
              </w:rPr>
              <w:t>: етіологія, патогенез, клініка, діагностика.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11.02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25.02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13.03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27.03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19.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Хронічний фіброзний, </w:t>
            </w:r>
            <w:proofErr w:type="spellStart"/>
            <w:r w:rsidRPr="00B85111">
              <w:rPr>
                <w:sz w:val="24"/>
                <w:szCs w:val="24"/>
              </w:rPr>
              <w:t>гранулюючий</w:t>
            </w:r>
            <w:proofErr w:type="spellEnd"/>
            <w:r w:rsidRPr="00B85111">
              <w:rPr>
                <w:sz w:val="24"/>
                <w:szCs w:val="24"/>
              </w:rPr>
              <w:t xml:space="preserve">, </w:t>
            </w:r>
            <w:proofErr w:type="spellStart"/>
            <w:r w:rsidRPr="00B85111">
              <w:rPr>
                <w:sz w:val="24"/>
                <w:szCs w:val="24"/>
              </w:rPr>
              <w:t>гранульоматозний</w:t>
            </w:r>
            <w:proofErr w:type="spellEnd"/>
            <w:r w:rsidRPr="00B85111">
              <w:rPr>
                <w:sz w:val="24"/>
                <w:szCs w:val="24"/>
              </w:rPr>
              <w:t xml:space="preserve">   </w:t>
            </w:r>
            <w:proofErr w:type="spellStart"/>
            <w:r w:rsidRPr="00B85111">
              <w:rPr>
                <w:sz w:val="24"/>
                <w:szCs w:val="24"/>
              </w:rPr>
              <w:t>періодонтит</w:t>
            </w:r>
            <w:proofErr w:type="spellEnd"/>
            <w:r w:rsidRPr="00B85111">
              <w:rPr>
                <w:sz w:val="24"/>
                <w:szCs w:val="24"/>
              </w:rPr>
              <w:t xml:space="preserve">: етіологія, патогенез, клініка, діагностика. 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11.02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25.02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13.03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27.03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20.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Загострення хронічних верхівкових </w:t>
            </w:r>
            <w:proofErr w:type="spellStart"/>
            <w:r w:rsidRPr="00B85111">
              <w:rPr>
                <w:sz w:val="24"/>
                <w:szCs w:val="24"/>
              </w:rPr>
              <w:t>періодонтитів</w:t>
            </w:r>
            <w:proofErr w:type="spellEnd"/>
            <w:r w:rsidRPr="00B85111">
              <w:rPr>
                <w:sz w:val="24"/>
                <w:szCs w:val="24"/>
              </w:rPr>
              <w:t xml:space="preserve">: етіологія, патогенез,  клініка, діагностика. Ускладнення   </w:t>
            </w:r>
            <w:proofErr w:type="spellStart"/>
            <w:r w:rsidRPr="00B85111">
              <w:rPr>
                <w:sz w:val="24"/>
                <w:szCs w:val="24"/>
              </w:rPr>
              <w:t>періодонтиту</w:t>
            </w:r>
            <w:proofErr w:type="spellEnd"/>
            <w:r w:rsidRPr="00B85111">
              <w:rPr>
                <w:sz w:val="24"/>
                <w:szCs w:val="24"/>
              </w:rPr>
              <w:t xml:space="preserve"> періоститом.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11.02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25.02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13.03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eastAsia="en-US"/>
              </w:rPr>
              <w:t>27.03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21.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B85111">
              <w:rPr>
                <w:sz w:val="24"/>
                <w:szCs w:val="24"/>
              </w:rPr>
              <w:t>Рентгендіагностика</w:t>
            </w:r>
            <w:proofErr w:type="spellEnd"/>
            <w:r w:rsidRPr="00B85111">
              <w:rPr>
                <w:sz w:val="24"/>
                <w:szCs w:val="24"/>
              </w:rPr>
              <w:t xml:space="preserve"> </w:t>
            </w:r>
            <w:proofErr w:type="spellStart"/>
            <w:r w:rsidRPr="00B85111">
              <w:rPr>
                <w:sz w:val="24"/>
                <w:szCs w:val="24"/>
              </w:rPr>
              <w:t>періодонтитів</w:t>
            </w:r>
            <w:proofErr w:type="spellEnd"/>
            <w:r w:rsidRPr="00B85111">
              <w:rPr>
                <w:sz w:val="24"/>
                <w:szCs w:val="24"/>
              </w:rPr>
              <w:t xml:space="preserve">. Поняття остеосклерозу, остеопорозу, деструкції, деформації, </w:t>
            </w:r>
            <w:proofErr w:type="spellStart"/>
            <w:r w:rsidRPr="00B85111">
              <w:rPr>
                <w:sz w:val="24"/>
                <w:szCs w:val="24"/>
              </w:rPr>
              <w:t>гіперцементозу</w:t>
            </w:r>
            <w:proofErr w:type="spellEnd"/>
            <w:r w:rsidRPr="00B85111">
              <w:rPr>
                <w:sz w:val="24"/>
                <w:szCs w:val="24"/>
              </w:rPr>
              <w:t xml:space="preserve"> та ін.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12.02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26.02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16.03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30.03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22.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Лікування гострого серозного та гнійного верхівкового </w:t>
            </w:r>
            <w:proofErr w:type="spellStart"/>
            <w:r w:rsidRPr="00B85111">
              <w:rPr>
                <w:sz w:val="24"/>
                <w:szCs w:val="24"/>
              </w:rPr>
              <w:t>періодонтиту</w:t>
            </w:r>
            <w:proofErr w:type="spellEnd"/>
            <w:r w:rsidRPr="00B85111">
              <w:rPr>
                <w:sz w:val="24"/>
                <w:szCs w:val="24"/>
              </w:rPr>
              <w:t xml:space="preserve">  інфекційного та неінфекційного </w:t>
            </w:r>
            <w:proofErr w:type="spellStart"/>
            <w:r w:rsidRPr="00B85111">
              <w:rPr>
                <w:sz w:val="24"/>
                <w:szCs w:val="24"/>
              </w:rPr>
              <w:t>генезу</w:t>
            </w:r>
            <w:proofErr w:type="spellEnd"/>
            <w:r w:rsidRPr="00B85111">
              <w:rPr>
                <w:sz w:val="24"/>
                <w:szCs w:val="24"/>
              </w:rPr>
              <w:t xml:space="preserve">  (медикаментозного та травматичного) походження.  Невідкладна допомога. Послідовність та особливості етапів лікування. </w:t>
            </w:r>
            <w:proofErr w:type="spellStart"/>
            <w:r w:rsidRPr="00B85111">
              <w:rPr>
                <w:sz w:val="24"/>
                <w:szCs w:val="24"/>
              </w:rPr>
              <w:t>Антидотна</w:t>
            </w:r>
            <w:proofErr w:type="spellEnd"/>
            <w:r w:rsidRPr="00B85111">
              <w:rPr>
                <w:sz w:val="24"/>
                <w:szCs w:val="24"/>
              </w:rPr>
              <w:t xml:space="preserve"> терапія. Сучасні технології та інструменти для обробки кореневих каналів. Особливості пломбування.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12.02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26.02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16.03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30.03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23.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Лікування хронічного верхівкового </w:t>
            </w:r>
            <w:proofErr w:type="spellStart"/>
            <w:r w:rsidRPr="00B85111">
              <w:rPr>
                <w:sz w:val="24"/>
                <w:szCs w:val="24"/>
              </w:rPr>
              <w:t>періодонтиту</w:t>
            </w:r>
            <w:proofErr w:type="spellEnd"/>
            <w:r w:rsidRPr="00B85111">
              <w:rPr>
                <w:sz w:val="24"/>
                <w:szCs w:val="24"/>
              </w:rPr>
              <w:t xml:space="preserve"> однокореневих та </w:t>
            </w:r>
            <w:proofErr w:type="spellStart"/>
            <w:r w:rsidRPr="00B85111">
              <w:rPr>
                <w:sz w:val="24"/>
                <w:szCs w:val="24"/>
              </w:rPr>
              <w:t>багатокореневих</w:t>
            </w:r>
            <w:proofErr w:type="spellEnd"/>
            <w:r w:rsidRPr="00B85111">
              <w:rPr>
                <w:sz w:val="24"/>
                <w:szCs w:val="24"/>
              </w:rPr>
              <w:t xml:space="preserve"> зубів. Принципи лікування. Методи впливу на </w:t>
            </w:r>
            <w:proofErr w:type="spellStart"/>
            <w:r w:rsidRPr="00B85111">
              <w:rPr>
                <w:sz w:val="24"/>
                <w:szCs w:val="24"/>
              </w:rPr>
              <w:t>заапікальне</w:t>
            </w:r>
            <w:proofErr w:type="spellEnd"/>
            <w:r w:rsidRPr="00B85111">
              <w:rPr>
                <w:sz w:val="24"/>
                <w:szCs w:val="24"/>
              </w:rPr>
              <w:t xml:space="preserve"> вогнище інфекції. Послідовність та особливості етапів  лікування. Ефективність лікування. Лікування верхівкового </w:t>
            </w:r>
            <w:proofErr w:type="spellStart"/>
            <w:r w:rsidRPr="00B85111">
              <w:rPr>
                <w:sz w:val="24"/>
                <w:szCs w:val="24"/>
              </w:rPr>
              <w:t>періодонтиту</w:t>
            </w:r>
            <w:proofErr w:type="spellEnd"/>
            <w:r w:rsidRPr="00B85111">
              <w:rPr>
                <w:sz w:val="24"/>
                <w:szCs w:val="24"/>
              </w:rPr>
              <w:t xml:space="preserve"> в скорочені терміни. Помилки в діагностиці та лікуванні </w:t>
            </w:r>
            <w:proofErr w:type="spellStart"/>
            <w:r w:rsidRPr="00B85111">
              <w:rPr>
                <w:sz w:val="24"/>
                <w:szCs w:val="24"/>
              </w:rPr>
              <w:t>періодонтиту</w:t>
            </w:r>
            <w:proofErr w:type="spellEnd"/>
            <w:r w:rsidRPr="00B85111">
              <w:rPr>
                <w:sz w:val="24"/>
                <w:szCs w:val="24"/>
              </w:rPr>
              <w:t>. Причини, способи усунення та профілактики.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12.02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26.02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16.03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30.03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24.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Поняття реставрації зубів. Планування побудови реставрації після </w:t>
            </w:r>
            <w:proofErr w:type="spellStart"/>
            <w:r w:rsidRPr="00B85111">
              <w:rPr>
                <w:sz w:val="24"/>
                <w:szCs w:val="24"/>
              </w:rPr>
              <w:t>ендодонтичного</w:t>
            </w:r>
            <w:proofErr w:type="spellEnd"/>
            <w:r w:rsidRPr="00B85111">
              <w:rPr>
                <w:sz w:val="24"/>
                <w:szCs w:val="24"/>
              </w:rPr>
              <w:t xml:space="preserve"> лікування. Написання розширеної історії хвороби пацієнта на пульпіт та </w:t>
            </w:r>
            <w:proofErr w:type="spellStart"/>
            <w:r w:rsidRPr="00B85111">
              <w:rPr>
                <w:sz w:val="24"/>
                <w:szCs w:val="24"/>
              </w:rPr>
              <w:t>періодонтит</w:t>
            </w:r>
            <w:proofErr w:type="spellEnd"/>
            <w:r w:rsidRPr="00B85111">
              <w:rPr>
                <w:sz w:val="24"/>
                <w:szCs w:val="24"/>
              </w:rPr>
              <w:t>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13.02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27.02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17.03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31.03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25.</w:t>
            </w: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r w:rsidRPr="00B85111">
              <w:rPr>
                <w:sz w:val="24"/>
                <w:szCs w:val="24"/>
              </w:rPr>
              <w:t xml:space="preserve">Використання фізичних факторів в комплексній терапії пульпіту та </w:t>
            </w:r>
            <w:proofErr w:type="spellStart"/>
            <w:r w:rsidRPr="00B85111">
              <w:rPr>
                <w:sz w:val="24"/>
                <w:szCs w:val="24"/>
              </w:rPr>
              <w:t>періодонтиту</w:t>
            </w:r>
            <w:proofErr w:type="spellEnd"/>
            <w:r w:rsidRPr="00B85111">
              <w:rPr>
                <w:sz w:val="24"/>
                <w:szCs w:val="24"/>
              </w:rPr>
              <w:t>. Методики. Апаратура.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13.02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27.02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17.03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886082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  <w:r w:rsidRPr="00B85111">
              <w:rPr>
                <w:sz w:val="24"/>
                <w:szCs w:val="24"/>
                <w:lang w:val="ru-RU" w:eastAsia="en-US"/>
              </w:rPr>
              <w:t>31.03</w:t>
            </w:r>
          </w:p>
        </w:tc>
      </w:tr>
      <w:tr w:rsidR="00394A11" w:rsidRPr="00B85111" w:rsidTr="007D396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11331" w:type="dxa"/>
          </w:tcPr>
          <w:p w:rsidR="00394A11" w:rsidRPr="00B85111" w:rsidRDefault="00394A11" w:rsidP="00394A11">
            <w:pPr>
              <w:rPr>
                <w:b/>
                <w:bCs/>
                <w:sz w:val="24"/>
                <w:szCs w:val="24"/>
                <w:lang w:eastAsia="en-US"/>
              </w:rPr>
            </w:pPr>
            <w:r w:rsidRPr="00B85111">
              <w:rPr>
                <w:b/>
                <w:bCs/>
                <w:sz w:val="24"/>
                <w:szCs w:val="24"/>
                <w:lang w:eastAsia="en-US"/>
              </w:rPr>
              <w:t>Разом 50 годин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A11" w:rsidRPr="00B85111" w:rsidRDefault="00394A11" w:rsidP="00394A11">
            <w:pPr>
              <w:spacing w:line="276" w:lineRule="auto"/>
              <w:jc w:val="center"/>
              <w:rPr>
                <w:sz w:val="24"/>
                <w:szCs w:val="24"/>
                <w:lang w:val="ru-RU" w:eastAsia="en-US"/>
              </w:rPr>
            </w:pPr>
          </w:p>
        </w:tc>
      </w:tr>
    </w:tbl>
    <w:p w:rsidR="00094C5D" w:rsidRPr="00A06554" w:rsidRDefault="00094C5D" w:rsidP="00094C5D">
      <w:pPr>
        <w:rPr>
          <w:rFonts w:eastAsia="Times New Roman"/>
          <w:sz w:val="24"/>
          <w:szCs w:val="24"/>
        </w:rPr>
      </w:pPr>
      <w:r w:rsidRPr="00A06554">
        <w:rPr>
          <w:rFonts w:eastAsia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61312" behindDoc="0" locked="0" layoutInCell="1" allowOverlap="1" wp14:anchorId="63E8F93E" wp14:editId="7BAEB6CE">
            <wp:simplePos x="0" y="0"/>
            <wp:positionH relativeFrom="column">
              <wp:posOffset>5379720</wp:posOffset>
            </wp:positionH>
            <wp:positionV relativeFrom="paragraph">
              <wp:posOffset>-160655</wp:posOffset>
            </wp:positionV>
            <wp:extent cx="1190445" cy="869315"/>
            <wp:effectExtent l="0" t="0" r="0" b="6985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44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6554">
        <w:rPr>
          <w:rFonts w:eastAsia="Times New Roman"/>
          <w:sz w:val="24"/>
          <w:szCs w:val="24"/>
        </w:rPr>
        <w:t>Завуч ка</w:t>
      </w:r>
      <w:r>
        <w:rPr>
          <w:rFonts w:eastAsia="Times New Roman"/>
          <w:sz w:val="24"/>
          <w:szCs w:val="24"/>
        </w:rPr>
        <w:t xml:space="preserve">федри терапевтичної та дитячої </w:t>
      </w:r>
      <w:proofErr w:type="spellStart"/>
      <w:r>
        <w:rPr>
          <w:rFonts w:eastAsia="Times New Roman"/>
          <w:sz w:val="24"/>
          <w:szCs w:val="24"/>
        </w:rPr>
        <w:t>стоматоогії</w:t>
      </w:r>
      <w:proofErr w:type="spellEnd"/>
      <w:r w:rsidRPr="00A06554">
        <w:rPr>
          <w:rFonts w:eastAsia="Times New Roman"/>
          <w:sz w:val="24"/>
          <w:szCs w:val="24"/>
        </w:rPr>
        <w:t>,                                                                                             Ірина ТАРАСЕНКО</w:t>
      </w:r>
      <w:r w:rsidRPr="00A06554">
        <w:rPr>
          <w:rFonts w:eastAsia="Times New Roman"/>
          <w:sz w:val="24"/>
          <w:szCs w:val="24"/>
        </w:rPr>
        <w:br/>
      </w:r>
      <w:r w:rsidRPr="00A06554">
        <w:rPr>
          <w:rFonts w:eastAsia="Times New Roman"/>
          <w:sz w:val="24"/>
          <w:szCs w:val="24"/>
        </w:rPr>
        <w:tab/>
      </w:r>
      <w:r w:rsidRPr="00A06554">
        <w:rPr>
          <w:rFonts w:eastAsia="Times New Roman"/>
          <w:sz w:val="24"/>
          <w:szCs w:val="24"/>
        </w:rPr>
        <w:tab/>
      </w:r>
      <w:r w:rsidRPr="00A06554">
        <w:rPr>
          <w:rFonts w:eastAsia="Times New Roman"/>
          <w:sz w:val="24"/>
          <w:szCs w:val="24"/>
        </w:rPr>
        <w:tab/>
      </w:r>
      <w:r w:rsidRPr="00A06554">
        <w:rPr>
          <w:rFonts w:eastAsia="Times New Roman"/>
          <w:sz w:val="24"/>
          <w:szCs w:val="24"/>
        </w:rPr>
        <w:tab/>
      </w:r>
      <w:r w:rsidRPr="00A06554">
        <w:rPr>
          <w:rFonts w:eastAsia="Times New Roman"/>
          <w:sz w:val="24"/>
          <w:szCs w:val="24"/>
        </w:rPr>
        <w:tab/>
      </w:r>
      <w:r w:rsidRPr="00A06554">
        <w:rPr>
          <w:rFonts w:eastAsia="Times New Roman"/>
          <w:sz w:val="24"/>
          <w:szCs w:val="24"/>
        </w:rPr>
        <w:tab/>
      </w:r>
      <w:r w:rsidRPr="00A06554">
        <w:rPr>
          <w:rFonts w:eastAsia="Times New Roman"/>
          <w:sz w:val="24"/>
          <w:szCs w:val="24"/>
        </w:rPr>
        <w:tab/>
      </w:r>
      <w:r w:rsidRPr="00A06554">
        <w:rPr>
          <w:rFonts w:eastAsia="Times New Roman"/>
          <w:sz w:val="24"/>
          <w:szCs w:val="24"/>
        </w:rPr>
        <w:tab/>
      </w:r>
    </w:p>
    <w:p w:rsidR="00094C5D" w:rsidRPr="00A06554" w:rsidRDefault="00094C5D" w:rsidP="00094C5D">
      <w:pPr>
        <w:rPr>
          <w:rFonts w:eastAsia="Times New Roman"/>
          <w:sz w:val="24"/>
          <w:szCs w:val="24"/>
          <w:lang w:val="ru-RU"/>
        </w:rPr>
      </w:pPr>
      <w:bookmarkStart w:id="0" w:name="_GoBack"/>
      <w:bookmarkEnd w:id="0"/>
    </w:p>
    <w:p w:rsidR="00094C5D" w:rsidRPr="001F5E16" w:rsidRDefault="00094C5D" w:rsidP="00094C5D">
      <w:pPr>
        <w:rPr>
          <w:b/>
          <w:lang w:val="ru-RU"/>
        </w:rPr>
      </w:pPr>
      <w:proofErr w:type="spellStart"/>
      <w:r w:rsidRPr="001F5E16">
        <w:rPr>
          <w:b/>
          <w:lang w:val="ru-RU"/>
        </w:rPr>
        <w:t>Кінець</w:t>
      </w:r>
      <w:proofErr w:type="spellEnd"/>
      <w:r w:rsidRPr="001F5E16">
        <w:rPr>
          <w:b/>
          <w:lang w:val="ru-RU"/>
        </w:rPr>
        <w:t xml:space="preserve"> занять 31.05.2026 р.</w:t>
      </w:r>
    </w:p>
    <w:p w:rsidR="00C10171" w:rsidRPr="00B85111" w:rsidRDefault="00C10171">
      <w:pPr>
        <w:rPr>
          <w:sz w:val="24"/>
          <w:szCs w:val="24"/>
        </w:rPr>
      </w:pPr>
    </w:p>
    <w:sectPr w:rsidR="00C10171" w:rsidRPr="00B85111" w:rsidSect="00094C5D">
      <w:pgSz w:w="16838" w:h="11906" w:orient="landscape"/>
      <w:pgMar w:top="993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9F5"/>
    <w:rsid w:val="00002CBD"/>
    <w:rsid w:val="00094C5D"/>
    <w:rsid w:val="002A2270"/>
    <w:rsid w:val="00321E84"/>
    <w:rsid w:val="00394A11"/>
    <w:rsid w:val="003B71F7"/>
    <w:rsid w:val="003F49F5"/>
    <w:rsid w:val="004E14D8"/>
    <w:rsid w:val="005A3D30"/>
    <w:rsid w:val="006316AD"/>
    <w:rsid w:val="007A5200"/>
    <w:rsid w:val="007D396B"/>
    <w:rsid w:val="00886082"/>
    <w:rsid w:val="008F1FC9"/>
    <w:rsid w:val="00901FDD"/>
    <w:rsid w:val="00A475A5"/>
    <w:rsid w:val="00A72C07"/>
    <w:rsid w:val="00B802A1"/>
    <w:rsid w:val="00B85111"/>
    <w:rsid w:val="00C10171"/>
    <w:rsid w:val="00F85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BAE87"/>
  <w15:chartTrackingRefBased/>
  <w15:docId w15:val="{90E9FC5D-91CF-4EEB-939C-A3A00099F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2A1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3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3510</Words>
  <Characters>2001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Ірина Йосипівна Тарасенко</cp:lastModifiedBy>
  <cp:revision>2</cp:revision>
  <dcterms:created xsi:type="dcterms:W3CDTF">2026-03-02T09:55:00Z</dcterms:created>
  <dcterms:modified xsi:type="dcterms:W3CDTF">2026-03-02T09:55:00Z</dcterms:modified>
</cp:coreProperties>
</file>