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"ЗАТВЕРДЖУЮ"</w:t>
      </w:r>
    </w:p>
    <w:p w:rsidR="00B0554A" w:rsidRPr="00C71196" w:rsidRDefault="00513963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06554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9264" behindDoc="0" locked="0" layoutInCell="1" allowOverlap="1" wp14:anchorId="23033087" wp14:editId="4C696DCE">
            <wp:simplePos x="0" y="0"/>
            <wp:positionH relativeFrom="column">
              <wp:posOffset>967740</wp:posOffset>
            </wp:positionH>
            <wp:positionV relativeFrom="paragraph">
              <wp:posOffset>6985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554A"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Зав. кафедрою </w:t>
      </w:r>
      <w:proofErr w:type="spellStart"/>
      <w:r w:rsidR="00B0554A"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стоматології</w:t>
      </w:r>
      <w:proofErr w:type="spellEnd"/>
      <w:r w:rsidR="00B0554A"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дитячого</w:t>
      </w:r>
      <w:proofErr w:type="spellEnd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віку</w:t>
      </w:r>
      <w:proofErr w:type="spellEnd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проф. ______ </w:t>
      </w:r>
      <w:proofErr w:type="spellStart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Дєньга</w:t>
      </w:r>
      <w:proofErr w:type="spellEnd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О.В.</w:t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</w:t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E6709" w:rsidRPr="000E670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bookmarkStart w:id="0" w:name="_GoBack"/>
      <w:bookmarkEnd w:id="0"/>
      <w:proofErr w:type="gramEnd"/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січня</w:t>
      </w:r>
      <w:proofErr w:type="spellEnd"/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C711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р.</w:t>
      </w:r>
    </w:p>
    <w:p w:rsidR="00B0554A" w:rsidRPr="00C71196" w:rsidRDefault="00B0554A" w:rsidP="00B0554A">
      <w:pPr>
        <w:spacing w:after="0" w:line="312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0554A" w:rsidRPr="00C71196" w:rsidRDefault="00B0554A" w:rsidP="00B0554A">
      <w:pPr>
        <w:spacing w:after="0" w:line="312" w:lineRule="auto"/>
        <w:ind w:left="-142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ТЕМАТИЧНИЙ ПЛАН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(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КТСОНП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)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br/>
        <w:t>практичних занять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з дитячої терапевтичної стоматології (Розділ 1) для студентів 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val="de-DE" w:eastAsia="ru-RU"/>
        </w:rPr>
        <w:t>VII</w:t>
      </w: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семестру на 2025-2026</w:t>
      </w:r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навч</w:t>
      </w:r>
      <w:proofErr w:type="spellEnd"/>
      <w:r w:rsidRPr="00C7119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 рік</w:t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4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639"/>
        <w:gridCol w:w="851"/>
        <w:gridCol w:w="992"/>
        <w:gridCol w:w="992"/>
        <w:gridCol w:w="1134"/>
      </w:tblGrid>
      <w:tr w:rsidR="00B0554A" w:rsidRPr="00C71196" w:rsidTr="00B25E97">
        <w:trPr>
          <w:gridAfter w:val="3"/>
          <w:wAfter w:w="3118" w:type="dxa"/>
          <w:cantSplit/>
          <w:trHeight w:val="276"/>
          <w:jc w:val="center"/>
        </w:trPr>
        <w:tc>
          <w:tcPr>
            <w:tcW w:w="704" w:type="dxa"/>
            <w:vMerge w:val="restart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6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9639" w:type="dxa"/>
            <w:vMerge w:val="restart"/>
            <w:vAlign w:val="center"/>
          </w:tcPr>
          <w:p w:rsidR="00B0554A" w:rsidRPr="00C71196" w:rsidRDefault="00B0554A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 теми</w:t>
            </w:r>
          </w:p>
        </w:tc>
        <w:tc>
          <w:tcPr>
            <w:tcW w:w="851" w:type="dxa"/>
            <w:vMerge w:val="restart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К-ть</w:t>
            </w: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годин</w:t>
            </w:r>
          </w:p>
        </w:tc>
      </w:tr>
      <w:tr w:rsidR="00B0554A" w:rsidRPr="00694575" w:rsidTr="00B25E97">
        <w:trPr>
          <w:cantSplit/>
          <w:trHeight w:val="400"/>
          <w:jc w:val="center"/>
        </w:trPr>
        <w:tc>
          <w:tcPr>
            <w:tcW w:w="704" w:type="dxa"/>
            <w:vMerge/>
            <w:vAlign w:val="center"/>
          </w:tcPr>
          <w:p w:rsidR="00B0554A" w:rsidRPr="00C71196" w:rsidRDefault="00B0554A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9" w:type="dxa"/>
            <w:vMerge/>
            <w:vAlign w:val="center"/>
          </w:tcPr>
          <w:p w:rsidR="00B0554A" w:rsidRPr="00C71196" w:rsidRDefault="00B0554A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vAlign w:val="center"/>
          </w:tcPr>
          <w:p w:rsidR="00B0554A" w:rsidRPr="00C71196" w:rsidRDefault="00513963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B0554A" w:rsidRPr="00694575" w:rsidTr="00B25E97">
        <w:trPr>
          <w:cantSplit/>
          <w:trHeight w:val="233"/>
          <w:jc w:val="center"/>
        </w:trPr>
        <w:tc>
          <w:tcPr>
            <w:tcW w:w="704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9639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455D1C" w:rsidRDefault="00455D1C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9" w:type="dxa"/>
          </w:tcPr>
          <w:p w:rsidR="00B0554A" w:rsidRPr="00694575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5C2B9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  <w:t>1</w:t>
            </w:r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Захворювання пародонту у дітей: етіологія, патогенез, особливості будови та функцій тканин пародонту у дітей. Методи діагностики захворювань тканин пародонту у дітей.</w:t>
            </w:r>
          </w:p>
        </w:tc>
        <w:tc>
          <w:tcPr>
            <w:tcW w:w="851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C71196" w:rsidRDefault="00455D1C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639" w:type="dxa"/>
          </w:tcPr>
          <w:p w:rsidR="00B0554A" w:rsidRPr="00C71196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Клініка, діагностика, диференційна діагностика та лікування катарального гінгівіту у дітей. Вибір лікарських засобів, методика їх застосування.</w:t>
            </w:r>
          </w:p>
        </w:tc>
        <w:tc>
          <w:tcPr>
            <w:tcW w:w="851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8.04</w:t>
            </w:r>
          </w:p>
        </w:tc>
      </w:tr>
      <w:tr w:rsidR="00F81FE7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39" w:type="dxa"/>
          </w:tcPr>
          <w:p w:rsidR="00F81FE7" w:rsidRPr="00FD2C6D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Клініка, діагностика, диференціальна діагностика та лікування гіпертрофічного гінгівіту у дітей. Вибір лікарських засобів методика їх застосування.</w:t>
            </w:r>
          </w:p>
        </w:tc>
        <w:tc>
          <w:tcPr>
            <w:tcW w:w="851" w:type="dxa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9.04</w:t>
            </w:r>
          </w:p>
        </w:tc>
      </w:tr>
      <w:tr w:rsidR="00F81FE7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39" w:type="dxa"/>
          </w:tcPr>
          <w:p w:rsidR="00F81FE7" w:rsidRPr="00FD2C6D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Клініка, діагностика, диференціальна діагностика та лікування гострого виразкового гінгівіту у дітей. Вибір лікарських засобів методика їх застосування.</w:t>
            </w:r>
          </w:p>
        </w:tc>
        <w:tc>
          <w:tcPr>
            <w:tcW w:w="851" w:type="dxa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FE7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639" w:type="dxa"/>
          </w:tcPr>
          <w:p w:rsidR="00B0554A" w:rsidRPr="00694575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proofErr w:type="spellStart"/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Пародонтит</w:t>
            </w:r>
            <w:proofErr w:type="spellEnd"/>
            <w:r w:rsidRPr="005C2B9A">
              <w:rPr>
                <w:rFonts w:ascii="Times New Roman" w:hAnsi="Times New Roman" w:cs="Times New Roman"/>
                <w:sz w:val="28"/>
                <w:szCs w:val="28"/>
              </w:rPr>
              <w:t xml:space="preserve"> у дітей. Клініка, діагностика. Принципи лікування </w:t>
            </w:r>
            <w:proofErr w:type="spellStart"/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пародонтиту</w:t>
            </w:r>
            <w:proofErr w:type="spellEnd"/>
            <w:r w:rsidRPr="005C2B9A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дітей</w:t>
            </w:r>
            <w:r w:rsidR="00B0554A" w:rsidRPr="00FD2C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13.04</w:t>
            </w:r>
          </w:p>
        </w:tc>
      </w:tr>
      <w:tr w:rsidR="00F81FE7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39" w:type="dxa"/>
          </w:tcPr>
          <w:p w:rsidR="00F81FE7" w:rsidRPr="005C2B9A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2B9A">
              <w:rPr>
                <w:rFonts w:ascii="Times New Roman" w:hAnsi="Times New Roman" w:cs="Times New Roman"/>
                <w:sz w:val="28"/>
                <w:szCs w:val="28"/>
              </w:rPr>
              <w:t>Пародонтальний</w:t>
            </w:r>
            <w:proofErr w:type="spellEnd"/>
            <w:r w:rsidRPr="005C2B9A">
              <w:rPr>
                <w:rFonts w:ascii="Times New Roman" w:hAnsi="Times New Roman" w:cs="Times New Roman"/>
                <w:sz w:val="28"/>
                <w:szCs w:val="28"/>
              </w:rPr>
              <w:t xml:space="preserve"> синдром у дітей. Клініка, діагностика. Тактика лікаря-стоматолога.</w:t>
            </w:r>
          </w:p>
        </w:tc>
        <w:tc>
          <w:tcPr>
            <w:tcW w:w="851" w:type="dxa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FE7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13.04</w:t>
            </w:r>
          </w:p>
        </w:tc>
      </w:tr>
      <w:tr w:rsidR="00F81FE7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9639" w:type="dxa"/>
          </w:tcPr>
          <w:p w:rsidR="00F81FE7" w:rsidRPr="005C2B9A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4ECB">
              <w:rPr>
                <w:rFonts w:ascii="Times New Roman" w:hAnsi="Times New Roman" w:cs="Times New Roman"/>
                <w:sz w:val="28"/>
                <w:szCs w:val="28"/>
              </w:rPr>
              <w:t xml:space="preserve">Захворювання </w:t>
            </w:r>
            <w:r w:rsidRPr="005C2B9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uk-UA"/>
              </w:rPr>
              <w:t>слизової оболонки порожнини рота і губ</w:t>
            </w:r>
            <w:r w:rsidRPr="00114ECB">
              <w:rPr>
                <w:rFonts w:ascii="Times New Roman" w:hAnsi="Times New Roman" w:cs="Times New Roman"/>
                <w:sz w:val="28"/>
                <w:szCs w:val="28"/>
              </w:rPr>
              <w:t xml:space="preserve"> у дітей: етіологія, патогенез, особливості будови та функцій тканин </w:t>
            </w:r>
            <w:r w:rsidRPr="005C2B9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uk-UA"/>
              </w:rPr>
              <w:t>слизової оболонки</w:t>
            </w:r>
            <w:r w:rsidRPr="00114ECB">
              <w:rPr>
                <w:rFonts w:ascii="Times New Roman" w:hAnsi="Times New Roman" w:cs="Times New Roman"/>
                <w:sz w:val="28"/>
                <w:szCs w:val="28"/>
              </w:rPr>
              <w:t xml:space="preserve"> у дітей. Методи діагностики захво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рювань</w:t>
            </w:r>
            <w:r w:rsidRPr="005C2B9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uk-UA"/>
              </w:rPr>
              <w:t xml:space="preserve"> слизової оболонки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uk-UA"/>
              </w:rPr>
              <w:t xml:space="preserve"> порожнини рота .</w:t>
            </w:r>
          </w:p>
        </w:tc>
        <w:tc>
          <w:tcPr>
            <w:tcW w:w="851" w:type="dxa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FE7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FE7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639" w:type="dxa"/>
          </w:tcPr>
          <w:p w:rsidR="00B0554A" w:rsidRPr="00694575" w:rsidRDefault="00B0554A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Гострий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герпетичний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стоматит у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дітей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.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Етіологія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, патогенез,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клініка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лікування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,профілактика</w:t>
            </w:r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851" w:type="dxa"/>
            <w:vAlign w:val="center"/>
          </w:tcPr>
          <w:p w:rsidR="00B0554A" w:rsidRPr="00281274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281274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9639" w:type="dxa"/>
          </w:tcPr>
          <w:p w:rsidR="00B0554A" w:rsidRPr="00694575" w:rsidRDefault="00B0554A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Прояви в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порожнині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рота при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інфекційних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захворюваннях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у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дітей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. Тактика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лікаря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-стоматолога</w:t>
            </w:r>
          </w:p>
        </w:tc>
        <w:tc>
          <w:tcPr>
            <w:tcW w:w="851" w:type="dxa"/>
            <w:vAlign w:val="center"/>
          </w:tcPr>
          <w:p w:rsidR="00B0554A" w:rsidRPr="00281274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455D1C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39" w:type="dxa"/>
          </w:tcPr>
          <w:p w:rsidR="00B0554A" w:rsidRPr="00694575" w:rsidRDefault="00B0554A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Грибкові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ураження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слизової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оболонки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порожнини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рота у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дітей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.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Етіологія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, патогенез,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клініка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діагностика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лікування, профілактика.</w:t>
            </w:r>
          </w:p>
        </w:tc>
        <w:tc>
          <w:tcPr>
            <w:tcW w:w="851" w:type="dxa"/>
            <w:vAlign w:val="center"/>
          </w:tcPr>
          <w:p w:rsidR="00B0554A" w:rsidRPr="00281274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Pr="00281274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9639" w:type="dxa"/>
          </w:tcPr>
          <w:p w:rsidR="00B0554A" w:rsidRPr="00694575" w:rsidRDefault="00B0554A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Прояви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алергії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у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порожнині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рота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дітей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різного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віку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.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Клініка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діагностика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лікування</w:t>
            </w:r>
            <w:proofErr w:type="spellEnd"/>
            <w:r w:rsidRPr="00FD2C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профілактика</w:t>
            </w:r>
            <w:r w:rsidR="00F81F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vAlign w:val="center"/>
          </w:tcPr>
          <w:p w:rsidR="00B0554A" w:rsidRPr="00281274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20.04</w:t>
            </w:r>
          </w:p>
        </w:tc>
      </w:tr>
      <w:tr w:rsidR="00B0554A" w:rsidRPr="00694575" w:rsidTr="00B25E97">
        <w:trPr>
          <w:cantSplit/>
          <w:trHeight w:val="904"/>
          <w:jc w:val="center"/>
        </w:trPr>
        <w:tc>
          <w:tcPr>
            <w:tcW w:w="704" w:type="dxa"/>
            <w:vAlign w:val="center"/>
          </w:tcPr>
          <w:p w:rsidR="00B0554A" w:rsidRDefault="00F81FE7" w:rsidP="00B25E97">
            <w:pPr>
              <w:spacing w:after="0" w:line="240" w:lineRule="auto"/>
              <w:ind w:left="-17" w:right="-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9639" w:type="dxa"/>
          </w:tcPr>
          <w:p w:rsidR="00B0554A" w:rsidRPr="00FD2C6D" w:rsidRDefault="00F81FE7" w:rsidP="00B25E97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Прояви в </w:t>
            </w:r>
            <w:proofErr w:type="spellStart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порожнині</w:t>
            </w:r>
            <w:proofErr w:type="spellEnd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рота при </w:t>
            </w:r>
            <w:proofErr w:type="spellStart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захворюваннях</w:t>
            </w:r>
            <w:proofErr w:type="spellEnd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системи</w:t>
            </w:r>
            <w:proofErr w:type="spellEnd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крові</w:t>
            </w:r>
            <w:proofErr w:type="spellEnd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у </w:t>
            </w:r>
            <w:proofErr w:type="spellStart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дітей</w:t>
            </w:r>
            <w:proofErr w:type="spellEnd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. Тактика </w:t>
            </w:r>
            <w:proofErr w:type="spellStart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дитячого</w:t>
            </w:r>
            <w:proofErr w:type="spellEnd"/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стоматолога</w:t>
            </w:r>
            <w:r w:rsidRPr="005C2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vAlign w:val="center"/>
          </w:tcPr>
          <w:p w:rsidR="00B0554A" w:rsidRPr="00281274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F81FE7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F81FE7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7E2E6D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21.04</w:t>
            </w:r>
          </w:p>
        </w:tc>
      </w:tr>
      <w:tr w:rsidR="00B0554A" w:rsidRPr="00694575" w:rsidTr="00B25E97">
        <w:trPr>
          <w:cantSplit/>
          <w:trHeight w:val="282"/>
          <w:jc w:val="center"/>
        </w:trPr>
        <w:tc>
          <w:tcPr>
            <w:tcW w:w="704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7" w:right="-5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9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Всього годин</w:t>
            </w:r>
          </w:p>
        </w:tc>
        <w:tc>
          <w:tcPr>
            <w:tcW w:w="851" w:type="dxa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0554A" w:rsidRPr="00C71196" w:rsidRDefault="00B0554A" w:rsidP="00B25E97">
            <w:pPr>
              <w:spacing w:after="0" w:line="240" w:lineRule="auto"/>
              <w:ind w:left="-108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Примітка:  – кінець семестру: </w:t>
      </w:r>
      <w:r w:rsidR="00976B2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13.05. 2026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р.</w:t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• Лекції </w:t>
      </w:r>
      <w:proofErr w:type="spellStart"/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читаються</w:t>
      </w:r>
      <w:proofErr w:type="spellEnd"/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рамках циклу на базі практичних занять .</w:t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54A" w:rsidRPr="00C71196" w:rsidRDefault="00513963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554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61312" behindDoc="0" locked="0" layoutInCell="1" allowOverlap="1" wp14:anchorId="228C9638" wp14:editId="066BA2A3">
            <wp:simplePos x="0" y="0"/>
            <wp:positionH relativeFrom="column">
              <wp:posOffset>5471160</wp:posOffset>
            </wp:positionH>
            <wp:positionV relativeFrom="paragraph">
              <wp:posOffset>14605</wp:posOffset>
            </wp:positionV>
            <wp:extent cx="1189990" cy="869315"/>
            <wp:effectExtent l="0" t="0" r="0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Завуч кафедри стоматології дитячого віку,</w:t>
      </w:r>
      <w:r w:rsidR="00513963" w:rsidRPr="00513963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</w:t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доцент</w:t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11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Тарасенко І.Й.</w:t>
      </w: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54A" w:rsidRPr="00C71196" w:rsidRDefault="00B0554A" w:rsidP="00B05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54A" w:rsidRPr="00694575" w:rsidRDefault="00B0554A" w:rsidP="00B0554A">
      <w:pPr>
        <w:rPr>
          <w:rFonts w:ascii="Times New Roman" w:hAnsi="Times New Roman" w:cs="Times New Roman"/>
          <w:lang w:val="ru-RU"/>
        </w:rPr>
      </w:pPr>
    </w:p>
    <w:p w:rsidR="00B0554A" w:rsidRPr="00281274" w:rsidRDefault="00B0554A" w:rsidP="00B0554A">
      <w:pPr>
        <w:rPr>
          <w:lang w:val="ru-RU"/>
        </w:rPr>
      </w:pPr>
    </w:p>
    <w:p w:rsidR="00370898" w:rsidRPr="00B0554A" w:rsidRDefault="00370898">
      <w:pPr>
        <w:rPr>
          <w:lang w:val="ru-RU"/>
        </w:rPr>
      </w:pPr>
    </w:p>
    <w:sectPr w:rsidR="00370898" w:rsidRPr="00B0554A" w:rsidSect="00AE2748">
      <w:headerReference w:type="even" r:id="rId8"/>
      <w:headerReference w:type="default" r:id="rId9"/>
      <w:pgSz w:w="16838" w:h="11906" w:orient="landscape"/>
      <w:pgMar w:top="1418" w:right="1134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3C83" w:rsidRDefault="004E3C83">
      <w:pPr>
        <w:spacing w:after="0" w:line="240" w:lineRule="auto"/>
      </w:pPr>
      <w:r>
        <w:separator/>
      </w:r>
    </w:p>
  </w:endnote>
  <w:endnote w:type="continuationSeparator" w:id="0">
    <w:p w:rsidR="004E3C83" w:rsidRDefault="004E3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3C83" w:rsidRDefault="004E3C83">
      <w:pPr>
        <w:spacing w:after="0" w:line="240" w:lineRule="auto"/>
      </w:pPr>
      <w:r>
        <w:separator/>
      </w:r>
    </w:p>
  </w:footnote>
  <w:footnote w:type="continuationSeparator" w:id="0">
    <w:p w:rsidR="004E3C83" w:rsidRDefault="004E3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FEF" w:rsidRDefault="00076549" w:rsidP="00405AE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5FEF" w:rsidRDefault="004E3C83" w:rsidP="00405AE2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FEF" w:rsidRPr="00405AE2" w:rsidRDefault="00076549" w:rsidP="00405AE2">
    <w:pPr>
      <w:pStyle w:val="a3"/>
      <w:framePr w:wrap="around" w:vAnchor="text" w:hAnchor="margin" w:xAlign="right" w:y="1"/>
      <w:rPr>
        <w:rStyle w:val="a5"/>
        <w:sz w:val="20"/>
        <w:szCs w:val="20"/>
      </w:rPr>
    </w:pPr>
    <w:r w:rsidRPr="00405AE2">
      <w:rPr>
        <w:rStyle w:val="a5"/>
        <w:sz w:val="20"/>
        <w:szCs w:val="20"/>
      </w:rPr>
      <w:fldChar w:fldCharType="begin"/>
    </w:r>
    <w:r w:rsidRPr="00405AE2">
      <w:rPr>
        <w:rStyle w:val="a5"/>
        <w:sz w:val="20"/>
        <w:szCs w:val="20"/>
      </w:rPr>
      <w:instrText xml:space="preserve">PAGE  </w:instrText>
    </w:r>
    <w:r w:rsidRPr="00405AE2">
      <w:rPr>
        <w:rStyle w:val="a5"/>
        <w:sz w:val="20"/>
        <w:szCs w:val="20"/>
      </w:rPr>
      <w:fldChar w:fldCharType="separate"/>
    </w:r>
    <w:r w:rsidR="000E6709">
      <w:rPr>
        <w:rStyle w:val="a5"/>
        <w:noProof/>
        <w:sz w:val="20"/>
        <w:szCs w:val="20"/>
      </w:rPr>
      <w:t>3</w:t>
    </w:r>
    <w:r w:rsidRPr="00405AE2">
      <w:rPr>
        <w:rStyle w:val="a5"/>
        <w:sz w:val="20"/>
        <w:szCs w:val="20"/>
      </w:rPr>
      <w:fldChar w:fldCharType="end"/>
    </w:r>
  </w:p>
  <w:p w:rsidR="00A75FEF" w:rsidRDefault="004E3C83" w:rsidP="00405AE2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54A"/>
    <w:rsid w:val="00076549"/>
    <w:rsid w:val="000E6709"/>
    <w:rsid w:val="00260E3A"/>
    <w:rsid w:val="00370898"/>
    <w:rsid w:val="00455D1C"/>
    <w:rsid w:val="004E3C83"/>
    <w:rsid w:val="00513963"/>
    <w:rsid w:val="007E2E6D"/>
    <w:rsid w:val="00976B2C"/>
    <w:rsid w:val="00B0554A"/>
    <w:rsid w:val="00F8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2C67D"/>
  <w15:chartTrackingRefBased/>
  <w15:docId w15:val="{4DDB1C15-0218-4139-93C4-CBBB88F08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5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055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0554A"/>
  </w:style>
  <w:style w:type="character" w:styleId="a5">
    <w:name w:val="page number"/>
    <w:basedOn w:val="a0"/>
    <w:rsid w:val="00B0554A"/>
  </w:style>
  <w:style w:type="paragraph" w:customStyle="1" w:styleId="Style33">
    <w:name w:val="Style33"/>
    <w:basedOn w:val="a"/>
    <w:rsid w:val="00B055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0E67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E67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1512</Words>
  <Characters>862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5</cp:revision>
  <cp:lastPrinted>2026-03-02T07:53:00Z</cp:lastPrinted>
  <dcterms:created xsi:type="dcterms:W3CDTF">2026-01-13T18:26:00Z</dcterms:created>
  <dcterms:modified xsi:type="dcterms:W3CDTF">2026-03-02T07:54:00Z</dcterms:modified>
</cp:coreProperties>
</file>