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69E1D">
      <w:pPr>
        <w:pStyle w:val="2"/>
        <w:spacing w:before="68" w:line="360" w:lineRule="auto"/>
        <w:ind w:left="1" w:right="6"/>
        <w:jc w:val="center"/>
        <w:rPr>
          <w:rFonts w:ascii="Times New Roman" w:hAnsi="Times New Roman"/>
          <w:color w:val="000000" w:themeColor="text1"/>
          <w:sz w:val="28"/>
          <w:szCs w:val="28"/>
          <w14:textFill>
            <w14:solidFill>
              <w14:schemeClr w14:val="tx1"/>
            </w14:solidFill>
          </w14:textFill>
        </w:rPr>
      </w:pPr>
      <w:bookmarkStart w:id="1" w:name="_GoBack"/>
      <w:bookmarkEnd w:id="1"/>
      <w:r>
        <w:rPr>
          <w:rFonts w:ascii="Times New Roman" w:hAnsi="Times New Roman"/>
          <w:color w:val="000000" w:themeColor="text1"/>
          <w:sz w:val="28"/>
          <w:szCs w:val="28"/>
          <w14:textFill>
            <w14:solidFill>
              <w14:schemeClr w14:val="tx1"/>
            </w14:solidFill>
          </w14:textFill>
        </w:rPr>
        <w:t>МІНІСТЕРСТВО</w:t>
      </w:r>
      <w:r>
        <w:rPr>
          <w:rFonts w:ascii="Times New Roman" w:hAnsi="Times New Roman"/>
          <w:color w:val="000000" w:themeColor="text1"/>
          <w:spacing w:val="-7"/>
          <w:sz w:val="28"/>
          <w:szCs w:val="28"/>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ОХОРОНИ</w:t>
      </w:r>
      <w:r>
        <w:rPr>
          <w:rFonts w:ascii="Times New Roman" w:hAnsi="Times New Roman"/>
          <w:color w:val="000000" w:themeColor="text1"/>
          <w:spacing w:val="-4"/>
          <w:sz w:val="28"/>
          <w:szCs w:val="28"/>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ЗДОРОВ’Я</w:t>
      </w:r>
      <w:r>
        <w:rPr>
          <w:rFonts w:ascii="Times New Roman" w:hAnsi="Times New Roman"/>
          <w:color w:val="000000" w:themeColor="text1"/>
          <w:spacing w:val="-4"/>
          <w:sz w:val="28"/>
          <w:szCs w:val="28"/>
          <w14:textFill>
            <w14:solidFill>
              <w14:schemeClr w14:val="tx1"/>
            </w14:solidFill>
          </w14:textFill>
        </w:rPr>
        <w:t xml:space="preserve"> </w:t>
      </w:r>
      <w:r>
        <w:rPr>
          <w:rFonts w:ascii="Times New Roman" w:hAnsi="Times New Roman"/>
          <w:color w:val="000000" w:themeColor="text1"/>
          <w:spacing w:val="-2"/>
          <w:sz w:val="28"/>
          <w:szCs w:val="28"/>
          <w14:textFill>
            <w14:solidFill>
              <w14:schemeClr w14:val="tx1"/>
            </w14:solidFill>
          </w14:textFill>
        </w:rPr>
        <w:t>УКРАЇНИ</w:t>
      </w:r>
    </w:p>
    <w:p w14:paraId="5AAC79BA">
      <w:pPr>
        <w:pStyle w:val="14"/>
        <w:spacing w:line="360" w:lineRule="auto"/>
        <w:ind w:left="6" w:right="5"/>
        <w:jc w:val="center"/>
        <w:rPr>
          <w:rFonts w:ascii="Times New Roman" w:hAnsi="Times New Roman"/>
          <w:sz w:val="28"/>
          <w:szCs w:val="28"/>
        </w:rPr>
      </w:pPr>
      <w:r>
        <w:rPr>
          <w:rFonts w:ascii="Times New Roman" w:hAnsi="Times New Roman"/>
          <w:b/>
          <w:sz w:val="28"/>
          <w:szCs w:val="28"/>
        </w:rPr>
        <w:t>ОДЕСЬКИЙ</w:t>
      </w:r>
      <w:r>
        <w:rPr>
          <w:rFonts w:ascii="Times New Roman" w:hAnsi="Times New Roman"/>
          <w:b/>
          <w:spacing w:val="-5"/>
          <w:sz w:val="28"/>
          <w:szCs w:val="28"/>
        </w:rPr>
        <w:t xml:space="preserve"> </w:t>
      </w:r>
      <w:r>
        <w:rPr>
          <w:rFonts w:ascii="Times New Roman" w:hAnsi="Times New Roman"/>
          <w:b/>
          <w:sz w:val="28"/>
          <w:szCs w:val="28"/>
        </w:rPr>
        <w:t>НАЦІОНАЛЬНИЙ</w:t>
      </w:r>
      <w:r>
        <w:rPr>
          <w:rFonts w:ascii="Times New Roman" w:hAnsi="Times New Roman"/>
          <w:b/>
          <w:spacing w:val="-3"/>
          <w:sz w:val="28"/>
          <w:szCs w:val="28"/>
        </w:rPr>
        <w:t xml:space="preserve"> </w:t>
      </w:r>
      <w:r>
        <w:rPr>
          <w:rFonts w:ascii="Times New Roman" w:hAnsi="Times New Roman"/>
          <w:b/>
          <w:sz w:val="28"/>
          <w:szCs w:val="28"/>
        </w:rPr>
        <w:t>МЕДИЧНИЙ</w:t>
      </w:r>
      <w:r>
        <w:rPr>
          <w:rFonts w:ascii="Times New Roman" w:hAnsi="Times New Roman"/>
          <w:b/>
          <w:spacing w:val="-3"/>
          <w:sz w:val="28"/>
          <w:szCs w:val="28"/>
        </w:rPr>
        <w:t xml:space="preserve"> </w:t>
      </w:r>
      <w:r>
        <w:rPr>
          <w:rFonts w:ascii="Times New Roman" w:hAnsi="Times New Roman"/>
          <w:b/>
          <w:spacing w:val="-2"/>
          <w:sz w:val="28"/>
          <w:szCs w:val="28"/>
        </w:rPr>
        <w:t>УНІВЕРСИТЕТ</w:t>
      </w:r>
    </w:p>
    <w:p w14:paraId="25C6C171">
      <w:pPr>
        <w:pStyle w:val="20"/>
        <w:jc w:val="center"/>
        <w:rPr>
          <w:rFonts w:ascii="Times New Roman" w:hAnsi="Times New Roman"/>
        </w:rPr>
      </w:pPr>
      <w:r>
        <w:rPr>
          <w:rFonts w:ascii="Times New Roman" w:hAnsi="Times New Roman"/>
        </w:rPr>
        <w:t>Кафедра онкології, реконструктивної хірургії, радіології та радіаційної медицини</w:t>
      </w:r>
    </w:p>
    <w:p w14:paraId="54F7E2F7">
      <w:pPr>
        <w:pStyle w:val="20"/>
        <w:jc w:val="center"/>
        <w:rPr>
          <w:rFonts w:ascii="Times New Roman" w:hAnsi="Times New Roman"/>
          <w:sz w:val="20"/>
        </w:rPr>
      </w:pPr>
    </w:p>
    <w:p w14:paraId="44CB128B">
      <w:pPr>
        <w:pStyle w:val="20"/>
        <w:jc w:val="center"/>
        <w:rPr>
          <w:rFonts w:ascii="Times New Roman" w:hAnsi="Times New Roman"/>
          <w:sz w:val="20"/>
        </w:rPr>
      </w:pPr>
    </w:p>
    <w:p w14:paraId="3D933F27">
      <w:pPr>
        <w:pStyle w:val="20"/>
        <w:jc w:val="center"/>
        <w:rPr>
          <w:rFonts w:ascii="Times New Roman" w:hAnsi="Times New Roman"/>
          <w:b/>
        </w:rPr>
      </w:pPr>
      <w:r>
        <w:rPr>
          <w:rFonts w:ascii="Times New Roman" w:hAnsi="Times New Roman"/>
          <w:b/>
        </w:rPr>
        <w:t>«ЗАТВЕРДЖУЮ»</w:t>
      </w:r>
    </w:p>
    <w:p w14:paraId="54EAA125">
      <w:pPr>
        <w:pStyle w:val="20"/>
        <w:ind w:firstLine="3855"/>
        <w:rPr>
          <w:rFonts w:ascii="Times New Roman" w:hAnsi="Times New Roman"/>
        </w:rPr>
      </w:pPr>
      <w:r>
        <w:rPr>
          <w:rFonts w:ascii="Times New Roman" w:hAnsi="Times New Roman"/>
        </w:rPr>
        <w:t>Проректор з науково-педагогічної роботи</w:t>
      </w:r>
    </w:p>
    <w:p w14:paraId="4834EA73">
      <w:pPr>
        <w:pStyle w:val="20"/>
        <w:spacing w:line="360" w:lineRule="auto"/>
        <w:ind w:left="3912" w:firstLine="3912"/>
        <w:rPr>
          <w:rFonts w:ascii="Times New Roman" w:hAnsi="Times New Roman"/>
        </w:rPr>
      </w:pPr>
      <w:r>
        <w:rPr>
          <w:rFonts w:ascii="Times New Roman" w:hAnsi="Times New Roman"/>
          <w:sz w:val="20"/>
        </w:rPr>
        <w:t xml:space="preserve">                                                                                                                                                     ___________________________ </w:t>
      </w:r>
      <w:r>
        <w:rPr>
          <w:rFonts w:ascii="Times New Roman" w:hAnsi="Times New Roman"/>
        </w:rPr>
        <w:t>Едуард БУРЯЧКІВСЬКИЙ</w:t>
      </w:r>
    </w:p>
    <w:p w14:paraId="311307BC">
      <w:pPr>
        <w:pStyle w:val="20"/>
        <w:spacing w:line="360" w:lineRule="auto"/>
        <w:rPr>
          <w:rFonts w:ascii="Times New Roman" w:hAnsi="Times New Roman"/>
        </w:rPr>
      </w:pPr>
      <w:r>
        <w:rPr>
          <w:rFonts w:ascii="Times New Roman" w:hAnsi="Times New Roman"/>
          <w:sz w:val="20"/>
        </w:rPr>
        <w:t xml:space="preserve">                                                                               </w:t>
      </w:r>
      <w:r>
        <w:rPr>
          <w:rFonts w:ascii="Times New Roman" w:hAnsi="Times New Roman"/>
        </w:rPr>
        <w:t>«__» __________ 2025 року</w:t>
      </w:r>
    </w:p>
    <w:p w14:paraId="421C757D">
      <w:pPr>
        <w:pStyle w:val="20"/>
        <w:spacing w:line="360" w:lineRule="auto"/>
        <w:rPr>
          <w:rFonts w:ascii="Times New Roman" w:hAnsi="Times New Roman"/>
          <w:sz w:val="20"/>
        </w:rPr>
      </w:pPr>
    </w:p>
    <w:p w14:paraId="5A07B6B3">
      <w:pPr>
        <w:pStyle w:val="20"/>
        <w:spacing w:line="360" w:lineRule="auto"/>
        <w:rPr>
          <w:rFonts w:ascii="Times New Roman" w:hAnsi="Times New Roman"/>
          <w:sz w:val="28"/>
          <w:szCs w:val="28"/>
          <w:lang w:val="uk-UA"/>
        </w:rPr>
      </w:pPr>
    </w:p>
    <w:p w14:paraId="74F8CE76">
      <w:pPr>
        <w:pStyle w:val="20"/>
        <w:spacing w:line="360" w:lineRule="auto"/>
        <w:jc w:val="center"/>
        <w:rPr>
          <w:rFonts w:ascii="Times New Roman" w:hAnsi="Times New Roman"/>
          <w:b/>
          <w:sz w:val="28"/>
          <w:szCs w:val="28"/>
        </w:rPr>
      </w:pPr>
      <w:r>
        <w:rPr>
          <w:rFonts w:ascii="Times New Roman" w:hAnsi="Times New Roman"/>
          <w:b/>
          <w:sz w:val="28"/>
          <w:szCs w:val="28"/>
        </w:rPr>
        <w:t>РОБОЧА ПРОГРАМА НАВЧАЛЬНОЇ ДИСЦИПЛІНИ</w:t>
      </w:r>
    </w:p>
    <w:p w14:paraId="0815721E">
      <w:pPr>
        <w:pStyle w:val="20"/>
        <w:spacing w:line="360" w:lineRule="auto"/>
        <w:jc w:val="center"/>
        <w:rPr>
          <w:rFonts w:ascii="Times New Roman" w:hAnsi="Times New Roman"/>
          <w:sz w:val="28"/>
          <w:szCs w:val="28"/>
        </w:rPr>
      </w:pPr>
      <w:r>
        <w:rPr>
          <w:rFonts w:ascii="Times New Roman" w:hAnsi="Times New Roman"/>
          <w:b/>
          <w:color w:val="auto"/>
          <w:sz w:val="28"/>
          <w:szCs w:val="28"/>
        </w:rPr>
        <w:t>«</w:t>
      </w:r>
      <w:r>
        <w:rPr>
          <w:rFonts w:ascii="Times New Roman" w:hAnsi="Times New Roman"/>
          <w:b/>
          <w:color w:val="auto"/>
          <w:sz w:val="28"/>
          <w:szCs w:val="28"/>
          <w:lang w:val="uk-UA"/>
        </w:rPr>
        <w:t>ВІДНОВЛЮВАНА ТА</w:t>
      </w:r>
      <w:r>
        <w:rPr>
          <w:rFonts w:ascii="Times New Roman" w:hAnsi="Times New Roman"/>
          <w:b/>
          <w:color w:val="00B050"/>
          <w:sz w:val="28"/>
          <w:szCs w:val="28"/>
          <w:lang w:val="uk-UA"/>
        </w:rPr>
        <w:t xml:space="preserve"> </w:t>
      </w:r>
      <w:r>
        <w:rPr>
          <w:rFonts w:ascii="Times New Roman" w:hAnsi="Times New Roman"/>
          <w:b/>
          <w:sz w:val="28"/>
          <w:szCs w:val="28"/>
        </w:rPr>
        <w:t>РЕКОНСТРУКТИВНА ХІРУРГІЯ»</w:t>
      </w:r>
    </w:p>
    <w:p w14:paraId="39C795EE">
      <w:pPr>
        <w:pStyle w:val="20"/>
        <w:spacing w:line="360" w:lineRule="auto"/>
        <w:jc w:val="center"/>
        <w:rPr>
          <w:rFonts w:ascii="Times New Roman" w:hAnsi="Times New Roman"/>
          <w:b/>
          <w:sz w:val="20"/>
        </w:rPr>
      </w:pPr>
    </w:p>
    <w:p w14:paraId="38CFABAB">
      <w:pPr>
        <w:pStyle w:val="20"/>
        <w:spacing w:line="360" w:lineRule="auto"/>
        <w:jc w:val="both"/>
        <w:rPr>
          <w:rFonts w:ascii="Times New Roman" w:hAnsi="Times New Roman"/>
          <w:b/>
          <w:sz w:val="20"/>
        </w:rPr>
      </w:pPr>
    </w:p>
    <w:p w14:paraId="11F9A1A8">
      <w:pPr>
        <w:pStyle w:val="20"/>
        <w:spacing w:line="360" w:lineRule="auto"/>
        <w:jc w:val="both"/>
        <w:rPr>
          <w:rFonts w:ascii="Times New Roman" w:hAnsi="Times New Roman"/>
          <w:b/>
          <w:sz w:val="20"/>
        </w:rPr>
      </w:pPr>
    </w:p>
    <w:p w14:paraId="30BB580A">
      <w:pPr>
        <w:pStyle w:val="20"/>
        <w:spacing w:line="480" w:lineRule="auto"/>
        <w:rPr>
          <w:rFonts w:ascii="Times New Roman" w:hAnsi="Times New Roman"/>
        </w:rPr>
      </w:pPr>
      <w:r>
        <w:rPr>
          <w:rFonts w:ascii="Times New Roman" w:hAnsi="Times New Roman"/>
          <w:b/>
        </w:rPr>
        <w:t xml:space="preserve">                           Рівень вищої освіти: </w:t>
      </w:r>
      <w:r>
        <w:rPr>
          <w:rFonts w:ascii="Times New Roman" w:hAnsi="Times New Roman"/>
        </w:rPr>
        <w:t>другий (магістерский)</w:t>
      </w:r>
    </w:p>
    <w:p w14:paraId="1E2D3F57">
      <w:pPr>
        <w:pStyle w:val="20"/>
        <w:spacing w:line="480" w:lineRule="auto"/>
        <w:rPr>
          <w:rFonts w:ascii="Times New Roman" w:hAnsi="Times New Roman"/>
        </w:rPr>
      </w:pPr>
      <w:r>
        <w:rPr>
          <w:rFonts w:ascii="Times New Roman" w:hAnsi="Times New Roman"/>
          <w:b/>
        </w:rPr>
        <w:t xml:space="preserve">                           Галузь знань: </w:t>
      </w:r>
      <w:r>
        <w:rPr>
          <w:rFonts w:ascii="Times New Roman" w:hAnsi="Times New Roman"/>
        </w:rPr>
        <w:t>22</w:t>
      </w:r>
      <w:r>
        <w:rPr>
          <w:rFonts w:ascii="Times New Roman" w:hAnsi="Times New Roman"/>
          <w:b/>
        </w:rPr>
        <w:t xml:space="preserve"> </w:t>
      </w:r>
      <w:r>
        <w:rPr>
          <w:rFonts w:ascii="Times New Roman" w:hAnsi="Times New Roman"/>
        </w:rPr>
        <w:t>«Охорона здоров’я»</w:t>
      </w:r>
    </w:p>
    <w:p w14:paraId="48E3BFED">
      <w:pPr>
        <w:pStyle w:val="20"/>
        <w:spacing w:line="480" w:lineRule="auto"/>
        <w:rPr>
          <w:rFonts w:ascii="Times New Roman" w:hAnsi="Times New Roman"/>
        </w:rPr>
      </w:pPr>
      <w:r>
        <w:rPr>
          <w:rFonts w:ascii="Times New Roman" w:hAnsi="Times New Roman"/>
          <w:b/>
        </w:rPr>
        <w:t xml:space="preserve">                           Спеціальність: </w:t>
      </w:r>
      <w:r>
        <w:rPr>
          <w:rFonts w:ascii="Times New Roman" w:hAnsi="Times New Roman"/>
        </w:rPr>
        <w:t>222 «Медицина»</w:t>
      </w:r>
    </w:p>
    <w:p w14:paraId="6446C056">
      <w:pPr>
        <w:pStyle w:val="20"/>
        <w:spacing w:line="480" w:lineRule="auto"/>
        <w:rPr>
          <w:rFonts w:ascii="Times New Roman" w:hAnsi="Times New Roman"/>
        </w:rPr>
      </w:pPr>
      <w:r>
        <w:rPr>
          <w:rFonts w:ascii="Times New Roman" w:hAnsi="Times New Roman"/>
          <w:b/>
        </w:rPr>
        <w:t xml:space="preserve">                           Освітньо-професійна програма: </w:t>
      </w:r>
      <w:r>
        <w:rPr>
          <w:rFonts w:ascii="Times New Roman" w:hAnsi="Times New Roman"/>
        </w:rPr>
        <w:t>Медицина</w:t>
      </w:r>
    </w:p>
    <w:p w14:paraId="094D89E6">
      <w:pPr>
        <w:pStyle w:val="20"/>
        <w:spacing w:line="360" w:lineRule="auto"/>
        <w:rPr>
          <w:rFonts w:ascii="Times New Roman" w:hAnsi="Times New Roman"/>
          <w:b/>
        </w:rPr>
      </w:pPr>
    </w:p>
    <w:p w14:paraId="7EAFEA2F">
      <w:pPr>
        <w:pStyle w:val="20"/>
        <w:spacing w:line="360" w:lineRule="auto"/>
        <w:rPr>
          <w:rFonts w:ascii="Times New Roman" w:hAnsi="Times New Roman"/>
          <w:b/>
        </w:rPr>
      </w:pPr>
    </w:p>
    <w:p w14:paraId="3DB7FEAA">
      <w:pPr>
        <w:pStyle w:val="20"/>
        <w:spacing w:line="360" w:lineRule="auto"/>
        <w:rPr>
          <w:rFonts w:ascii="Times New Roman" w:hAnsi="Times New Roman"/>
          <w:b/>
        </w:rPr>
      </w:pPr>
    </w:p>
    <w:p w14:paraId="56B1A7AF">
      <w:pPr>
        <w:pStyle w:val="20"/>
        <w:spacing w:line="360" w:lineRule="auto"/>
        <w:rPr>
          <w:rFonts w:ascii="Times New Roman" w:hAnsi="Times New Roman"/>
          <w:b/>
        </w:rPr>
      </w:pPr>
    </w:p>
    <w:p w14:paraId="787ABBF0">
      <w:pPr>
        <w:pStyle w:val="20"/>
        <w:spacing w:line="360" w:lineRule="auto"/>
        <w:rPr>
          <w:rFonts w:ascii="Times New Roman" w:hAnsi="Times New Roman"/>
          <w:b/>
        </w:rPr>
      </w:pPr>
    </w:p>
    <w:p w14:paraId="78CAA9C8">
      <w:pPr>
        <w:pStyle w:val="20"/>
        <w:spacing w:line="360" w:lineRule="auto"/>
        <w:jc w:val="center"/>
        <w:rPr>
          <w:rFonts w:ascii="Times New Roman" w:hAnsi="Times New Roman"/>
          <w:b/>
          <w:lang w:val="uk-UA"/>
        </w:rPr>
      </w:pPr>
      <w:r>
        <w:rPr>
          <w:rFonts w:ascii="Times New Roman" w:hAnsi="Times New Roman"/>
          <w:b/>
        </w:rPr>
        <w:t>2025</w:t>
      </w:r>
    </w:p>
    <w:p w14:paraId="5CE1DD32">
      <w:pPr>
        <w:pStyle w:val="20"/>
        <w:spacing w:line="360" w:lineRule="auto"/>
        <w:ind w:left="283"/>
        <w:jc w:val="both"/>
        <w:rPr>
          <w:rFonts w:ascii="Times New Roman" w:hAnsi="Times New Roman"/>
          <w:lang w:val="uk-UA"/>
        </w:rPr>
      </w:pPr>
      <w:r>
        <w:rPr>
          <w:rFonts w:ascii="Times New Roman" w:hAnsi="Times New Roman"/>
        </w:rPr>
        <w:t>Робоча</w:t>
      </w:r>
      <w:r>
        <w:rPr>
          <w:rFonts w:ascii="Times New Roman" w:hAnsi="Times New Roman"/>
          <w:b/>
        </w:rPr>
        <w:t xml:space="preserve"> </w:t>
      </w:r>
      <w:r>
        <w:rPr>
          <w:rFonts w:ascii="Times New Roman" w:hAnsi="Times New Roman"/>
        </w:rPr>
        <w:t>програма складена на основі освітньо-професійної програми «Медицина» підготовки фахівців другого (магістерського) рівня вищої освіти зі спеціальністю 222 «Медицина» галузі знань 22 «Охорона здоров’я», ухваленою Вченою Радою ОНМедУ</w:t>
      </w:r>
      <w:r>
        <w:rPr>
          <w:rFonts w:ascii="Times New Roman" w:hAnsi="Times New Roman"/>
          <w:lang w:val="uk-UA"/>
        </w:rPr>
        <w:t xml:space="preserve"> </w:t>
      </w:r>
    </w:p>
    <w:p w14:paraId="11E04CDA">
      <w:pPr>
        <w:pStyle w:val="20"/>
        <w:spacing w:line="360" w:lineRule="auto"/>
        <w:ind w:left="283"/>
        <w:jc w:val="both"/>
        <w:rPr>
          <w:rFonts w:ascii="Times New Roman" w:hAnsi="Times New Roman"/>
        </w:rPr>
      </w:pPr>
      <w:r>
        <w:rPr>
          <w:rFonts w:ascii="Times New Roman" w:hAnsi="Times New Roman"/>
          <w:lang w:val="uk-UA"/>
        </w:rPr>
        <w:t>(протокол №______ від _________ 2025 року).</w:t>
      </w:r>
      <w:r>
        <w:rPr>
          <w:rFonts w:ascii="Times New Roman" w:hAnsi="Times New Roman"/>
        </w:rPr>
        <w:t xml:space="preserve"> </w:t>
      </w:r>
    </w:p>
    <w:p w14:paraId="64F10FF3">
      <w:pPr>
        <w:pStyle w:val="20"/>
        <w:spacing w:line="360" w:lineRule="auto"/>
        <w:ind w:left="283"/>
        <w:jc w:val="both"/>
        <w:rPr>
          <w:rFonts w:ascii="Times New Roman" w:hAnsi="Times New Roman"/>
          <w:b/>
        </w:rPr>
      </w:pPr>
    </w:p>
    <w:p w14:paraId="0EFDC56E">
      <w:pPr>
        <w:pStyle w:val="20"/>
        <w:ind w:left="283"/>
        <w:jc w:val="both"/>
        <w:rPr>
          <w:rFonts w:ascii="Times New Roman" w:hAnsi="Times New Roman"/>
        </w:rPr>
      </w:pPr>
      <w:r>
        <w:rPr>
          <w:rFonts w:ascii="Times New Roman" w:hAnsi="Times New Roman"/>
        </w:rPr>
        <w:t>Розробники:</w:t>
      </w:r>
    </w:p>
    <w:p w14:paraId="388BD2DF">
      <w:pPr>
        <w:pStyle w:val="20"/>
        <w:ind w:left="283"/>
        <w:rPr>
          <w:rFonts w:ascii="Times New Roman" w:hAnsi="Times New Roman"/>
        </w:rPr>
      </w:pPr>
      <w:r>
        <w:rPr>
          <w:rFonts w:ascii="Times New Roman" w:hAnsi="Times New Roman"/>
        </w:rPr>
        <w:t>Олег ГЕРАСИМЕНКО, д.мед.н. професор, завідувач кафедри</w:t>
      </w:r>
    </w:p>
    <w:p w14:paraId="67257A8B">
      <w:pPr>
        <w:pStyle w:val="20"/>
        <w:ind w:left="283"/>
        <w:rPr>
          <w:rFonts w:ascii="Times New Roman" w:hAnsi="Times New Roman"/>
        </w:rPr>
      </w:pPr>
      <w:r>
        <w:rPr>
          <w:rFonts w:ascii="Times New Roman" w:hAnsi="Times New Roman"/>
        </w:rPr>
        <w:t>Ольга КУЗНЕЦОВА, к.мед.н., доцент, завуч кафедри</w:t>
      </w:r>
    </w:p>
    <w:p w14:paraId="23DB15EB">
      <w:pPr>
        <w:pStyle w:val="20"/>
        <w:ind w:left="283"/>
        <w:rPr>
          <w:rFonts w:ascii="Times New Roman" w:hAnsi="Times New Roman"/>
        </w:rPr>
      </w:pPr>
    </w:p>
    <w:p w14:paraId="26E48FAC">
      <w:pPr>
        <w:pStyle w:val="20"/>
        <w:ind w:left="283"/>
        <w:rPr>
          <w:rFonts w:ascii="Times New Roman" w:hAnsi="Times New Roman"/>
        </w:rPr>
      </w:pPr>
      <w:r>
        <w:rPr>
          <w:rFonts w:ascii="Times New Roman" w:hAnsi="Times New Roman"/>
        </w:rPr>
        <w:t>Робоча програма затверджена на засіданні кафедри _________________________________ _____________________________________________________________________________</w:t>
      </w:r>
    </w:p>
    <w:p w14:paraId="29686EE9">
      <w:pPr>
        <w:pStyle w:val="20"/>
        <w:ind w:left="283"/>
        <w:rPr>
          <w:rFonts w:ascii="Times New Roman" w:hAnsi="Times New Roman"/>
        </w:rPr>
      </w:pPr>
      <w:r>
        <w:rPr>
          <w:rFonts w:ascii="Times New Roman" w:hAnsi="Times New Roman"/>
        </w:rPr>
        <w:t>«____ » _______________ 20____ р.  (протокол № _____).</w:t>
      </w:r>
    </w:p>
    <w:p w14:paraId="2673A7AE">
      <w:pPr>
        <w:pStyle w:val="20"/>
        <w:ind w:left="283"/>
        <w:rPr>
          <w:rFonts w:ascii="Times New Roman" w:hAnsi="Times New Roman"/>
        </w:rPr>
      </w:pPr>
    </w:p>
    <w:p w14:paraId="3DF4792E">
      <w:pPr>
        <w:pStyle w:val="20"/>
        <w:ind w:left="283"/>
        <w:rPr>
          <w:rFonts w:ascii="Times New Roman" w:hAnsi="Times New Roman"/>
        </w:rPr>
      </w:pPr>
      <w:r>
        <w:rPr>
          <w:rFonts w:ascii="Times New Roman" w:hAnsi="Times New Roman"/>
        </w:rPr>
        <w:t>Завідувач кафедри                     __________________                 Олег ГЕРАСИМЕНКО</w:t>
      </w:r>
    </w:p>
    <w:p w14:paraId="66D9B1AD">
      <w:pPr>
        <w:pStyle w:val="20"/>
        <w:ind w:left="283"/>
        <w:rPr>
          <w:rFonts w:ascii="Times New Roman" w:hAnsi="Times New Roman"/>
        </w:rPr>
      </w:pPr>
      <w:r>
        <w:rPr>
          <w:rFonts w:ascii="Times New Roman" w:hAnsi="Times New Roman"/>
        </w:rPr>
        <w:t xml:space="preserve"> </w:t>
      </w:r>
    </w:p>
    <w:p w14:paraId="48821D21">
      <w:pPr>
        <w:pStyle w:val="20"/>
        <w:ind w:left="283"/>
        <w:rPr>
          <w:rFonts w:ascii="Times New Roman" w:hAnsi="Times New Roman"/>
        </w:rPr>
      </w:pPr>
      <w:r>
        <w:rPr>
          <w:rFonts w:ascii="Times New Roman" w:hAnsi="Times New Roman"/>
        </w:rPr>
        <w:t>Погоджено із гарантом ОПП    __________________                 Валерія МАРІЧЕРЕДА</w:t>
      </w:r>
    </w:p>
    <w:p w14:paraId="42A44850">
      <w:pPr>
        <w:pStyle w:val="20"/>
        <w:ind w:left="283"/>
        <w:rPr>
          <w:rFonts w:ascii="Times New Roman" w:hAnsi="Times New Roman"/>
        </w:rPr>
      </w:pPr>
    </w:p>
    <w:p w14:paraId="5C2472AD">
      <w:pPr>
        <w:widowControl w:val="0"/>
        <w:jc w:val="both"/>
        <w:rPr>
          <w:rFonts w:ascii="Times New Roman" w:hAnsi="Times New Roman"/>
          <w:color w:val="000000" w:themeColor="text1"/>
          <w:lang w:val="uk-UA"/>
          <w14:textFill>
            <w14:solidFill>
              <w14:schemeClr w14:val="tx1"/>
            </w14:solidFill>
          </w14:textFill>
        </w:rPr>
      </w:pPr>
    </w:p>
    <w:p w14:paraId="7D504F1B">
      <w:pPr>
        <w:pStyle w:val="49"/>
        <w:tabs>
          <w:tab w:val="left" w:leader="underscore" w:pos="8843"/>
        </w:tabs>
        <w:ind w:left="284" w:firstLine="0"/>
        <w:jc w:val="both"/>
        <w:rPr>
          <w:rFonts w:hint="eastAsia"/>
          <w:color w:val="000000" w:themeColor="text1"/>
          <w:sz w:val="24"/>
          <w:szCs w:val="24"/>
          <w:lang w:val="uk-UA" w:bidi="ru-RU"/>
          <w14:textFill>
            <w14:solidFill>
              <w14:schemeClr w14:val="tx1"/>
            </w14:solidFill>
          </w14:textFill>
        </w:rPr>
      </w:pPr>
      <w:r>
        <w:rPr>
          <w:color w:val="000000" w:themeColor="text1"/>
          <w:sz w:val="24"/>
          <w:szCs w:val="24"/>
          <w:lang w:val="uk-UA" w:bidi="ru-RU"/>
          <w14:textFill>
            <w14:solidFill>
              <w14:schemeClr w14:val="tx1"/>
            </w14:solidFill>
          </w14:textFill>
        </w:rPr>
        <w:t>Схвалено предметною цикловою методичною комісією з хірургічних дисциплін ОНМедУ</w:t>
      </w:r>
    </w:p>
    <w:p w14:paraId="0CF7AD1B">
      <w:pPr>
        <w:pStyle w:val="3"/>
        <w:keepNext w:val="0"/>
        <w:widowControl w:val="0"/>
        <w:ind w:left="284"/>
        <w:rPr>
          <w:rFonts w:ascii="Times New Roman" w:hAnsi="Times New Roman" w:cs="Times New Roman"/>
          <w:color w:val="000000" w:themeColor="text1"/>
          <w:sz w:val="24"/>
          <w:szCs w:val="24"/>
          <w:lang w:val="uk-UA"/>
          <w14:textFill>
            <w14:solidFill>
              <w14:schemeClr w14:val="tx1"/>
            </w14:solidFill>
          </w14:textFill>
        </w:rPr>
      </w:pPr>
      <w:r>
        <w:rPr>
          <w:rFonts w:ascii="Times New Roman" w:hAnsi="Times New Roman" w:cs="Times New Roman"/>
          <w:color w:val="000000" w:themeColor="text1"/>
          <w:sz w:val="24"/>
          <w:szCs w:val="24"/>
          <w:lang w:val="uk-UA"/>
          <w14:textFill>
            <w14:solidFill>
              <w14:schemeClr w14:val="tx1"/>
            </w14:solidFill>
          </w14:textFill>
        </w:rPr>
        <w:t>«____ » _______________ 20____ р. (протокол № _____).</w:t>
      </w:r>
    </w:p>
    <w:p w14:paraId="14B8A6AC">
      <w:pPr>
        <w:pStyle w:val="49"/>
        <w:tabs>
          <w:tab w:val="left" w:leader="underscore" w:pos="3229"/>
          <w:tab w:val="left" w:leader="underscore" w:pos="5574"/>
        </w:tabs>
        <w:ind w:left="284" w:firstLine="0"/>
        <w:jc w:val="both"/>
        <w:rPr>
          <w:rFonts w:ascii="Times New Roman" w:hAnsi="Times New Roman" w:cs="Times New Roman"/>
          <w:color w:val="000000" w:themeColor="text1"/>
          <w:sz w:val="24"/>
          <w:szCs w:val="24"/>
          <w:lang w:val="uk-UA" w:bidi="ru-RU"/>
          <w14:textFill>
            <w14:solidFill>
              <w14:schemeClr w14:val="tx1"/>
            </w14:solidFill>
          </w14:textFill>
        </w:rPr>
      </w:pPr>
    </w:p>
    <w:p w14:paraId="0ADEE15D">
      <w:pPr>
        <w:widowControl w:val="0"/>
        <w:ind w:left="284"/>
        <w:rPr>
          <w:rFonts w:ascii="Times New Roman" w:hAnsi="Times New Roman" w:cs="Times New Roman"/>
          <w:color w:val="000000" w:themeColor="text1"/>
          <w:lang w:val="uk-UA"/>
          <w14:textFill>
            <w14:solidFill>
              <w14:schemeClr w14:val="tx1"/>
            </w14:solidFill>
          </w14:textFill>
        </w:rPr>
      </w:pPr>
      <w:r>
        <w:rPr>
          <w:rFonts w:ascii="Times New Roman" w:hAnsi="Times New Roman" w:cs="Times New Roman"/>
          <w:color w:val="000000" w:themeColor="text1"/>
          <w:lang w:val="uk-UA"/>
          <w14:textFill>
            <w14:solidFill>
              <w14:schemeClr w14:val="tx1"/>
            </w14:solidFill>
          </w14:textFill>
        </w:rPr>
        <w:fldChar w:fldCharType="begin"/>
      </w:r>
      <w:r>
        <w:rPr>
          <w:rFonts w:ascii="Times New Roman" w:hAnsi="Times New Roman" w:cs="Times New Roman"/>
          <w:color w:val="000000" w:themeColor="text1"/>
          <w:lang w:val="uk-UA"/>
          <w14:textFill>
            <w14:solidFill>
              <w14:schemeClr w14:val="tx1"/>
            </w14:solidFill>
          </w14:textFill>
        </w:rPr>
        <w:instrText xml:space="preserve"> TOC \o "1-5" \h \z </w:instrText>
      </w:r>
      <w:r>
        <w:rPr>
          <w:rFonts w:ascii="Times New Roman" w:hAnsi="Times New Roman" w:cs="Times New Roman"/>
          <w:color w:val="000000" w:themeColor="text1"/>
          <w:lang w:val="uk-UA"/>
          <w14:textFill>
            <w14:solidFill>
              <w14:schemeClr w14:val="tx1"/>
            </w14:solidFill>
          </w14:textFill>
        </w:rPr>
        <w:fldChar w:fldCharType="separate"/>
      </w:r>
      <w:r>
        <w:rPr>
          <w:rFonts w:ascii="Times New Roman" w:hAnsi="Times New Roman" w:cs="Times New Roman"/>
          <w:color w:val="000000" w:themeColor="text1"/>
          <w:lang w:val="uk-UA"/>
          <w14:textFill>
            <w14:solidFill>
              <w14:schemeClr w14:val="tx1"/>
            </w14:solidFill>
          </w14:textFill>
        </w:rPr>
        <w:t xml:space="preserve">Голова предметної циклової методичної комісії з хірургічних дисциплін </w:t>
      </w:r>
      <w:r>
        <w:rPr>
          <w:rFonts w:ascii="Times New Roman" w:hAnsi="Times New Roman" w:cs="Times New Roman"/>
          <w:color w:val="000000" w:themeColor="text1"/>
          <w:lang w:val="uk-UA" w:bidi="ru-RU"/>
          <w14:textFill>
            <w14:solidFill>
              <w14:schemeClr w14:val="tx1"/>
            </w14:solidFill>
          </w14:textFill>
        </w:rPr>
        <w:t>ОНМедУ</w:t>
      </w:r>
    </w:p>
    <w:p w14:paraId="23786E33">
      <w:pPr>
        <w:widowControl w:val="0"/>
        <w:ind w:left="284"/>
        <w:rPr>
          <w:rFonts w:ascii="Times New Roman" w:hAnsi="Times New Roman" w:cs="Times New Roman"/>
          <w:color w:val="000000" w:themeColor="text1"/>
          <w:lang w:val="uk-UA"/>
          <w14:textFill>
            <w14:solidFill>
              <w14:schemeClr w14:val="tx1"/>
            </w14:solidFill>
          </w14:textFill>
        </w:rPr>
      </w:pPr>
    </w:p>
    <w:p w14:paraId="5E2863F5">
      <w:pPr>
        <w:widowControl w:val="0"/>
        <w:ind w:left="284"/>
        <w:rPr>
          <w:rFonts w:ascii="Times New Roman" w:hAnsi="Times New Roman" w:cs="Times New Roman"/>
          <w:color w:val="000000" w:themeColor="text1"/>
          <w:lang w:val="uk-UA"/>
          <w14:textFill>
            <w14:solidFill>
              <w14:schemeClr w14:val="tx1"/>
            </w14:solidFill>
          </w14:textFill>
        </w:rPr>
      </w:pPr>
      <w:r>
        <w:rPr>
          <w:rFonts w:ascii="Times New Roman" w:hAnsi="Times New Roman" w:cs="Times New Roman"/>
          <w:color w:val="000000" w:themeColor="text1"/>
          <w:lang w:val="uk-UA"/>
          <w14:textFill>
            <w14:solidFill>
              <w14:schemeClr w14:val="tx1"/>
            </w14:solidFill>
          </w14:textFill>
        </w:rPr>
        <w:t xml:space="preserve">                                                   ___________________ Василь МІЩЕНКО</w:t>
      </w:r>
    </w:p>
    <w:p w14:paraId="4E8F8824">
      <w:pPr>
        <w:widowControl w:val="0"/>
        <w:ind w:left="284"/>
        <w:rPr>
          <w:rFonts w:ascii="Times New Roman" w:hAnsi="Times New Roman" w:cs="Times New Roman"/>
          <w:color w:val="000000" w:themeColor="text1"/>
          <w:lang w:val="uk-UA"/>
          <w14:textFill>
            <w14:solidFill>
              <w14:schemeClr w14:val="tx1"/>
            </w14:solidFill>
          </w14:textFill>
        </w:rPr>
      </w:pPr>
    </w:p>
    <w:p w14:paraId="7366BA9F">
      <w:pPr>
        <w:widowControl w:val="0"/>
        <w:ind w:left="284"/>
        <w:rPr>
          <w:rFonts w:ascii="Times New Roman" w:hAnsi="Times New Roman" w:cs="Times New Roman"/>
          <w:color w:val="000000" w:themeColor="text1"/>
          <w:lang w:val="uk-UA"/>
          <w14:textFill>
            <w14:solidFill>
              <w14:schemeClr w14:val="tx1"/>
            </w14:solidFill>
          </w14:textFill>
        </w:rPr>
      </w:pPr>
    </w:p>
    <w:p w14:paraId="47125508">
      <w:pPr>
        <w:widowControl w:val="0"/>
        <w:ind w:left="284"/>
        <w:rPr>
          <w:rFonts w:ascii="Times New Roman" w:hAnsi="Times New Roman" w:cs="Times New Roman"/>
          <w:color w:val="000000" w:themeColor="text1"/>
          <w:lang w:val="uk-UA"/>
          <w14:textFill>
            <w14:solidFill>
              <w14:schemeClr w14:val="tx1"/>
            </w14:solidFill>
          </w14:textFill>
        </w:rPr>
      </w:pPr>
    </w:p>
    <w:p w14:paraId="2554E3B5">
      <w:pPr>
        <w:widowControl w:val="0"/>
        <w:ind w:left="284"/>
        <w:rPr>
          <w:rFonts w:ascii="Times New Roman" w:hAnsi="Times New Roman" w:cs="Times New Roman"/>
          <w:color w:val="000000" w:themeColor="text1"/>
          <w:lang w:val="uk-UA"/>
          <w14:textFill>
            <w14:solidFill>
              <w14:schemeClr w14:val="tx1"/>
            </w14:solidFill>
          </w14:textFill>
        </w:rPr>
      </w:pPr>
      <w:r>
        <w:rPr>
          <w:rFonts w:ascii="Times New Roman" w:hAnsi="Times New Roman" w:cs="Times New Roman"/>
          <w:color w:val="000000" w:themeColor="text1"/>
          <w:lang w:val="uk-UA"/>
          <w14:textFill>
            <w14:solidFill>
              <w14:schemeClr w14:val="tx1"/>
            </w14:solidFill>
          </w14:textFill>
        </w:rPr>
        <w:t>Переглянуто та затверджено на засіданні кафедри __________________________________</w:t>
      </w:r>
    </w:p>
    <w:p w14:paraId="44B05B63">
      <w:pPr>
        <w:widowControl w:val="0"/>
        <w:ind w:left="284"/>
        <w:rPr>
          <w:rFonts w:ascii="Times New Roman" w:hAnsi="Times New Roman" w:cs="Times New Roman"/>
          <w:color w:val="000000" w:themeColor="text1"/>
          <w:lang w:val="uk-UA"/>
          <w14:textFill>
            <w14:solidFill>
              <w14:schemeClr w14:val="tx1"/>
            </w14:solidFill>
          </w14:textFill>
        </w:rPr>
      </w:pPr>
      <w:r>
        <w:rPr>
          <w:rFonts w:ascii="Times New Roman" w:hAnsi="Times New Roman" w:cs="Times New Roman"/>
          <w:color w:val="000000" w:themeColor="text1"/>
          <w:lang w:val="uk-UA"/>
          <w14:textFill>
            <w14:solidFill>
              <w14:schemeClr w14:val="tx1"/>
            </w14:solidFill>
          </w14:textFill>
        </w:rPr>
        <w:t>Протокол № ___ від “___” ____________ 20__ р.</w:t>
      </w:r>
    </w:p>
    <w:p w14:paraId="3CAECD7E">
      <w:pPr>
        <w:widowControl w:val="0"/>
        <w:ind w:left="284"/>
        <w:rPr>
          <w:rFonts w:ascii="Times New Roman" w:hAnsi="Times New Roman" w:cs="Times New Roman"/>
          <w:color w:val="000000" w:themeColor="text1"/>
          <w:lang w:val="uk-UA"/>
          <w14:textFill>
            <w14:solidFill>
              <w14:schemeClr w14:val="tx1"/>
            </w14:solidFill>
          </w14:textFill>
        </w:rPr>
      </w:pPr>
    </w:p>
    <w:p w14:paraId="190E1D2A">
      <w:pPr>
        <w:widowControl w:val="0"/>
        <w:ind w:left="284"/>
        <w:rPr>
          <w:rFonts w:ascii="Times New Roman" w:hAnsi="Times New Roman" w:cs="Times New Roman"/>
          <w:color w:val="000000" w:themeColor="text1"/>
          <w:lang w:val="uk-UA"/>
          <w14:textFill>
            <w14:solidFill>
              <w14:schemeClr w14:val="tx1"/>
            </w14:solidFill>
          </w14:textFill>
        </w:rPr>
      </w:pPr>
      <w:r>
        <w:rPr>
          <w:rFonts w:ascii="Times New Roman" w:hAnsi="Times New Roman" w:cs="Times New Roman"/>
          <w:color w:val="000000" w:themeColor="text1"/>
          <w:lang w:val="uk-UA"/>
          <w14:textFill>
            <w14:solidFill>
              <w14:schemeClr w14:val="tx1"/>
            </w14:solidFill>
          </w14:textFill>
        </w:rPr>
        <w:t>Завідувач кафедри ___________________________ ________________________</w:t>
      </w:r>
    </w:p>
    <w:p w14:paraId="4D81852F">
      <w:pPr>
        <w:widowControl w:val="0"/>
        <w:ind w:left="284"/>
        <w:rPr>
          <w:rFonts w:ascii="Times New Roman" w:hAnsi="Times New Roman" w:cs="Times New Roman"/>
          <w:i/>
          <w:color w:val="000000" w:themeColor="text1"/>
          <w:lang w:val="uk-UA"/>
          <w14:textFill>
            <w14:solidFill>
              <w14:schemeClr w14:val="tx1"/>
            </w14:solidFill>
          </w14:textFill>
        </w:rPr>
      </w:pPr>
      <w:r>
        <w:rPr>
          <w:rFonts w:ascii="Times New Roman" w:hAnsi="Times New Roman" w:cs="Times New Roman"/>
          <w:i/>
          <w:color w:val="000000" w:themeColor="text1"/>
          <w:lang w:val="uk-UA"/>
          <w14:textFill>
            <w14:solidFill>
              <w14:schemeClr w14:val="tx1"/>
            </w14:solidFill>
          </w14:textFill>
        </w:rPr>
        <w:t xml:space="preserve">                                               (підпис)                                (Ім’я ПРІЗВИЩЕ)</w:t>
      </w:r>
    </w:p>
    <w:p w14:paraId="7CDF4D5D">
      <w:pPr>
        <w:widowControl w:val="0"/>
        <w:ind w:left="284"/>
        <w:rPr>
          <w:rFonts w:ascii="Times New Roman" w:hAnsi="Times New Roman" w:cs="Times New Roman"/>
          <w:color w:val="000000" w:themeColor="text1"/>
          <w:lang w:val="uk-UA"/>
          <w14:textFill>
            <w14:solidFill>
              <w14:schemeClr w14:val="tx1"/>
            </w14:solidFill>
          </w14:textFill>
        </w:rPr>
      </w:pPr>
    </w:p>
    <w:p w14:paraId="1DA7DB34">
      <w:pPr>
        <w:widowControl w:val="0"/>
        <w:ind w:left="284"/>
        <w:rPr>
          <w:rFonts w:ascii="Times New Roman" w:hAnsi="Times New Roman" w:cs="Times New Roman"/>
          <w:color w:val="000000" w:themeColor="text1"/>
          <w:lang w:val="uk-UA"/>
          <w14:textFill>
            <w14:solidFill>
              <w14:schemeClr w14:val="tx1"/>
            </w14:solidFill>
          </w14:textFill>
        </w:rPr>
      </w:pPr>
    </w:p>
    <w:p w14:paraId="4B911B74">
      <w:pPr>
        <w:widowControl w:val="0"/>
        <w:ind w:left="284"/>
        <w:rPr>
          <w:rFonts w:ascii="Times New Roman" w:hAnsi="Times New Roman" w:cs="Times New Roman"/>
          <w:color w:val="000000" w:themeColor="text1"/>
          <w:lang w:val="uk-UA"/>
          <w14:textFill>
            <w14:solidFill>
              <w14:schemeClr w14:val="tx1"/>
            </w14:solidFill>
          </w14:textFill>
        </w:rPr>
      </w:pPr>
    </w:p>
    <w:p w14:paraId="24EFB356">
      <w:pPr>
        <w:widowControl w:val="0"/>
        <w:ind w:left="284"/>
        <w:rPr>
          <w:rFonts w:ascii="Times New Roman" w:hAnsi="Times New Roman" w:cs="Times New Roman"/>
          <w:color w:val="000000" w:themeColor="text1"/>
          <w:lang w:val="uk-UA"/>
          <w14:textFill>
            <w14:solidFill>
              <w14:schemeClr w14:val="tx1"/>
            </w14:solidFill>
          </w14:textFill>
        </w:rPr>
      </w:pPr>
    </w:p>
    <w:p w14:paraId="040F7DCF">
      <w:pPr>
        <w:widowControl w:val="0"/>
        <w:ind w:left="284"/>
        <w:rPr>
          <w:rFonts w:ascii="Times New Roman" w:hAnsi="Times New Roman" w:cs="Times New Roman"/>
          <w:color w:val="000000" w:themeColor="text1"/>
          <w:lang w:val="uk-UA"/>
          <w14:textFill>
            <w14:solidFill>
              <w14:schemeClr w14:val="tx1"/>
            </w14:solidFill>
          </w14:textFill>
        </w:rPr>
      </w:pPr>
    </w:p>
    <w:p w14:paraId="5C1AE0E1">
      <w:pPr>
        <w:widowControl w:val="0"/>
        <w:ind w:left="284"/>
        <w:rPr>
          <w:rFonts w:ascii="Times New Roman" w:hAnsi="Times New Roman" w:cs="Times New Roman"/>
          <w:color w:val="000000" w:themeColor="text1"/>
          <w:lang w:val="uk-UA"/>
          <w14:textFill>
            <w14:solidFill>
              <w14:schemeClr w14:val="tx1"/>
            </w14:solidFill>
          </w14:textFill>
        </w:rPr>
      </w:pPr>
    </w:p>
    <w:p w14:paraId="1ABFAF8E">
      <w:pPr>
        <w:widowControl w:val="0"/>
        <w:ind w:left="284"/>
        <w:rPr>
          <w:rFonts w:ascii="Times New Roman" w:hAnsi="Times New Roman" w:cs="Times New Roman"/>
          <w:color w:val="000000" w:themeColor="text1"/>
          <w:lang w:val="uk-UA"/>
          <w14:textFill>
            <w14:solidFill>
              <w14:schemeClr w14:val="tx1"/>
            </w14:solidFill>
          </w14:textFill>
        </w:rPr>
      </w:pPr>
    </w:p>
    <w:p w14:paraId="3665FC5A">
      <w:pPr>
        <w:pStyle w:val="14"/>
        <w:widowControl w:val="0"/>
        <w:ind w:left="284"/>
        <w:jc w:val="center"/>
        <w:rPr>
          <w:rFonts w:ascii="Times New Roman" w:hAnsi="Times New Roman"/>
          <w:b/>
          <w:color w:val="000000"/>
          <w:lang w:val="uk-UA"/>
        </w:rPr>
      </w:pPr>
      <w:r>
        <w:rPr>
          <w:rFonts w:ascii="Times New Roman" w:hAnsi="Times New Roman" w:cs="Times New Roman"/>
          <w:i/>
          <w:color w:val="000000" w:themeColor="text1"/>
          <w:lang w:val="uk-UA"/>
          <w14:textFill>
            <w14:solidFill>
              <w14:schemeClr w14:val="tx1"/>
            </w14:solidFill>
          </w14:textFill>
        </w:rPr>
        <w:fldChar w:fldCharType="end"/>
      </w:r>
    </w:p>
    <w:p w14:paraId="018EE8D5">
      <w:pPr>
        <w:pStyle w:val="14"/>
        <w:widowControl w:val="0"/>
        <w:jc w:val="center"/>
        <w:rPr>
          <w:rFonts w:ascii="Times New Roman" w:hAnsi="Times New Roman"/>
          <w:b/>
          <w:color w:val="000000"/>
          <w:lang w:val="uk-UA"/>
        </w:rPr>
      </w:pPr>
      <w:r>
        <w:rPr>
          <w:rFonts w:ascii="Times New Roman" w:hAnsi="Times New Roman"/>
          <w:b/>
          <w:color w:val="000000"/>
          <w:lang w:val="uk-UA"/>
        </w:rPr>
        <w:t>1. Опис навчальної дисципліни</w:t>
      </w:r>
    </w:p>
    <w:p w14:paraId="6286E894">
      <w:pPr>
        <w:pStyle w:val="14"/>
        <w:widowControl w:val="0"/>
        <w:ind w:left="360"/>
        <w:rPr>
          <w:rFonts w:ascii="Times New Roman" w:hAnsi="Times New Roman"/>
          <w:b/>
          <w:color w:val="000000"/>
          <w:lang w:val="uk-UA"/>
        </w:rPr>
      </w:pP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125"/>
        <w:gridCol w:w="3291"/>
        <w:gridCol w:w="4242"/>
      </w:tblGrid>
      <w:tr w14:paraId="28C4671F">
        <w:trPr>
          <w:trHeight w:val="719" w:hRule="atLeast"/>
          <w:jc w:val="center"/>
        </w:trPr>
        <w:tc>
          <w:tcPr>
            <w:tcW w:w="2121" w:type="dxa"/>
            <w:tcMar>
              <w:top w:w="0" w:type="dxa"/>
              <w:left w:w="10" w:type="dxa"/>
              <w:bottom w:w="0" w:type="dxa"/>
              <w:right w:w="10" w:type="dxa"/>
            </w:tcMar>
            <w:vAlign w:val="center"/>
          </w:tcPr>
          <w:p w14:paraId="6C954E41">
            <w:pPr>
              <w:pStyle w:val="14"/>
              <w:jc w:val="center"/>
              <w:rPr>
                <w:rFonts w:ascii="Times New Roman" w:hAnsi="Times New Roman"/>
                <w:b/>
                <w:color w:val="000000"/>
                <w:lang w:val="uk-UA"/>
              </w:rPr>
            </w:pPr>
            <w:r>
              <w:rPr>
                <w:rFonts w:ascii="Times New Roman" w:hAnsi="Times New Roman"/>
                <w:b/>
                <w:color w:val="000000"/>
                <w:lang w:val="uk-UA"/>
              </w:rPr>
              <w:t>Найменування показників</w:t>
            </w:r>
          </w:p>
        </w:tc>
        <w:tc>
          <w:tcPr>
            <w:tcW w:w="3284" w:type="dxa"/>
            <w:tcMar>
              <w:top w:w="0" w:type="dxa"/>
              <w:left w:w="10" w:type="dxa"/>
              <w:bottom w:w="0" w:type="dxa"/>
              <w:right w:w="10" w:type="dxa"/>
            </w:tcMar>
            <w:vAlign w:val="center"/>
          </w:tcPr>
          <w:p w14:paraId="36E80CC6">
            <w:pPr>
              <w:pStyle w:val="14"/>
              <w:jc w:val="center"/>
              <w:rPr>
                <w:rFonts w:ascii="Times New Roman" w:hAnsi="Times New Roman"/>
                <w:b/>
                <w:color w:val="000000"/>
                <w:lang w:val="uk-UA"/>
              </w:rPr>
            </w:pPr>
            <w:r>
              <w:rPr>
                <w:rFonts w:ascii="Times New Roman" w:hAnsi="Times New Roman"/>
                <w:b/>
                <w:color w:val="000000"/>
                <w:lang w:val="uk-UA"/>
              </w:rPr>
              <w:t>Галузь знань, спеціальність, спеціалізація, рівень вищої освіти</w:t>
            </w:r>
          </w:p>
        </w:tc>
        <w:tc>
          <w:tcPr>
            <w:tcW w:w="4233" w:type="dxa"/>
            <w:tcMar>
              <w:top w:w="0" w:type="dxa"/>
              <w:left w:w="10" w:type="dxa"/>
              <w:bottom w:w="0" w:type="dxa"/>
              <w:right w:w="10" w:type="dxa"/>
            </w:tcMar>
            <w:vAlign w:val="center"/>
          </w:tcPr>
          <w:p w14:paraId="7F3ED6D3">
            <w:pPr>
              <w:pStyle w:val="14"/>
              <w:jc w:val="center"/>
              <w:rPr>
                <w:rFonts w:ascii="Times New Roman" w:hAnsi="Times New Roman"/>
                <w:b/>
                <w:color w:val="000000"/>
                <w:lang w:val="uk-UA"/>
              </w:rPr>
            </w:pPr>
            <w:r>
              <w:rPr>
                <w:rFonts w:ascii="Times New Roman" w:hAnsi="Times New Roman"/>
                <w:b/>
                <w:color w:val="000000"/>
                <w:lang w:val="uk-UA"/>
              </w:rPr>
              <w:t>Характеристика навчальної дисципліни</w:t>
            </w:r>
          </w:p>
        </w:tc>
      </w:tr>
      <w:tr w14:paraId="1B0B7098">
        <w:trPr>
          <w:trHeight w:val="609" w:hRule="exact"/>
          <w:jc w:val="center"/>
        </w:trPr>
        <w:tc>
          <w:tcPr>
            <w:tcW w:w="2121" w:type="dxa"/>
            <w:vMerge w:val="restart"/>
            <w:tcMar>
              <w:top w:w="0" w:type="dxa"/>
              <w:left w:w="10" w:type="dxa"/>
              <w:bottom w:w="0" w:type="dxa"/>
              <w:right w:w="10" w:type="dxa"/>
            </w:tcMar>
          </w:tcPr>
          <w:p w14:paraId="11B4DD84">
            <w:pPr>
              <w:pStyle w:val="14"/>
              <w:tabs>
                <w:tab w:val="left" w:pos="1644"/>
              </w:tabs>
              <w:ind w:left="122"/>
              <w:rPr>
                <w:rFonts w:ascii="Times New Roman" w:hAnsi="Times New Roman"/>
                <w:color w:val="000000"/>
                <w:lang w:val="uk-UA"/>
              </w:rPr>
            </w:pPr>
            <w:r>
              <w:rPr>
                <w:rFonts w:ascii="Times New Roman" w:hAnsi="Times New Roman"/>
                <w:color w:val="000000"/>
                <w:lang w:val="uk-UA"/>
              </w:rPr>
              <w:t>Загальна кількість:</w:t>
            </w:r>
          </w:p>
          <w:p w14:paraId="62A2CED8">
            <w:pPr>
              <w:pStyle w:val="14"/>
              <w:ind w:left="122"/>
              <w:rPr>
                <w:rFonts w:ascii="Times New Roman" w:hAnsi="Times New Roman"/>
                <w:color w:val="000000"/>
                <w:lang w:val="uk-UA"/>
              </w:rPr>
            </w:pPr>
          </w:p>
          <w:p w14:paraId="1AE60FA9">
            <w:pPr>
              <w:pStyle w:val="14"/>
              <w:ind w:left="122"/>
              <w:rPr>
                <w:rFonts w:ascii="Times New Roman" w:hAnsi="Times New Roman"/>
                <w:color w:val="000000"/>
                <w:lang w:val="uk-UA"/>
              </w:rPr>
            </w:pPr>
            <w:r>
              <w:rPr>
                <w:rFonts w:ascii="Times New Roman" w:hAnsi="Times New Roman"/>
                <w:color w:val="000000"/>
                <w:lang w:val="uk-UA"/>
              </w:rPr>
              <w:t>Кредитів: 3</w:t>
            </w:r>
          </w:p>
          <w:p w14:paraId="06F37C0C">
            <w:pPr>
              <w:pStyle w:val="14"/>
              <w:ind w:left="122"/>
              <w:rPr>
                <w:rFonts w:ascii="Times New Roman" w:hAnsi="Times New Roman"/>
                <w:color w:val="000000"/>
                <w:lang w:val="uk-UA"/>
              </w:rPr>
            </w:pPr>
          </w:p>
          <w:p w14:paraId="45EA8DEF">
            <w:pPr>
              <w:pStyle w:val="14"/>
              <w:ind w:left="122"/>
              <w:rPr>
                <w:rFonts w:ascii="Times New Roman" w:hAnsi="Times New Roman"/>
                <w:color w:val="000000"/>
                <w:lang w:val="uk-UA"/>
              </w:rPr>
            </w:pPr>
            <w:r>
              <w:rPr>
                <w:rFonts w:ascii="Times New Roman" w:hAnsi="Times New Roman"/>
                <w:color w:val="000000"/>
                <w:lang w:val="uk-UA"/>
              </w:rPr>
              <w:t>Годин: 90</w:t>
            </w:r>
          </w:p>
          <w:p w14:paraId="5253DECB">
            <w:pPr>
              <w:pStyle w:val="14"/>
              <w:ind w:left="122"/>
              <w:rPr>
                <w:rFonts w:ascii="Times New Roman" w:hAnsi="Times New Roman"/>
                <w:color w:val="000000"/>
                <w:lang w:val="uk-UA"/>
              </w:rPr>
            </w:pPr>
          </w:p>
          <w:p w14:paraId="7696EAD5">
            <w:pPr>
              <w:pStyle w:val="14"/>
              <w:ind w:left="122"/>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Змістових</w:t>
            </w:r>
          </w:p>
          <w:p w14:paraId="16BBEC76">
            <w:pPr>
              <w:pStyle w:val="14"/>
              <w:ind w:left="122"/>
              <w:rPr>
                <w:rFonts w:ascii="Times New Roman" w:hAnsi="Times New Roman"/>
                <w:color w:val="FF3838"/>
                <w:lang w:val="uk-UA"/>
              </w:rPr>
            </w:pPr>
            <w:r>
              <w:rPr>
                <w:rFonts w:ascii="Times New Roman" w:hAnsi="Times New Roman"/>
                <w:color w:val="000000" w:themeColor="text1"/>
                <w:lang w:val="uk-UA"/>
                <w14:textFill>
                  <w14:solidFill>
                    <w14:schemeClr w14:val="tx1"/>
                  </w14:solidFill>
                </w14:textFill>
              </w:rPr>
              <w:t>модулів: 5</w:t>
            </w:r>
          </w:p>
        </w:tc>
        <w:tc>
          <w:tcPr>
            <w:tcW w:w="3284" w:type="dxa"/>
            <w:vMerge w:val="restart"/>
            <w:tcMar>
              <w:top w:w="0" w:type="dxa"/>
              <w:left w:w="10" w:type="dxa"/>
              <w:bottom w:w="0" w:type="dxa"/>
              <w:right w:w="10" w:type="dxa"/>
            </w:tcMar>
          </w:tcPr>
          <w:p w14:paraId="426B20BE">
            <w:pPr>
              <w:pStyle w:val="14"/>
              <w:jc w:val="center"/>
              <w:rPr>
                <w:rFonts w:ascii="Times New Roman" w:hAnsi="Times New Roman"/>
                <w:color w:val="000000"/>
                <w:lang w:val="uk-UA"/>
              </w:rPr>
            </w:pPr>
            <w:r>
              <w:rPr>
                <w:rFonts w:ascii="Times New Roman" w:hAnsi="Times New Roman"/>
                <w:color w:val="000000"/>
                <w:lang w:val="uk-UA"/>
              </w:rPr>
              <w:t>Галузь знань</w:t>
            </w:r>
          </w:p>
          <w:p w14:paraId="22D3E381">
            <w:pPr>
              <w:pStyle w:val="14"/>
              <w:jc w:val="center"/>
              <w:rPr>
                <w:rFonts w:ascii="Times New Roman" w:hAnsi="Times New Roman"/>
                <w:color w:val="000000"/>
                <w:lang w:val="uk-UA"/>
              </w:rPr>
            </w:pPr>
            <w:r>
              <w:rPr>
                <w:rFonts w:ascii="Times New Roman" w:hAnsi="Times New Roman"/>
                <w:color w:val="000000"/>
                <w:lang w:val="uk-UA"/>
              </w:rPr>
              <w:t>22 «Охорона здоров’я»</w:t>
            </w:r>
          </w:p>
          <w:p w14:paraId="35CB9478">
            <w:pPr>
              <w:pStyle w:val="14"/>
              <w:jc w:val="center"/>
              <w:rPr>
                <w:rFonts w:ascii="Times New Roman" w:hAnsi="Times New Roman"/>
                <w:color w:val="000000"/>
                <w:lang w:val="uk-UA"/>
              </w:rPr>
            </w:pPr>
          </w:p>
          <w:p w14:paraId="5E0B99CE">
            <w:pPr>
              <w:pStyle w:val="14"/>
              <w:jc w:val="center"/>
              <w:rPr>
                <w:rFonts w:ascii="Times New Roman" w:hAnsi="Times New Roman"/>
                <w:color w:val="000000"/>
                <w:lang w:val="uk-UA"/>
              </w:rPr>
            </w:pPr>
            <w:r>
              <w:rPr>
                <w:rFonts w:ascii="Times New Roman" w:hAnsi="Times New Roman"/>
                <w:color w:val="000000"/>
                <w:lang w:val="uk-UA"/>
              </w:rPr>
              <w:t>Спеціальність</w:t>
            </w:r>
          </w:p>
          <w:p w14:paraId="7E186859">
            <w:pPr>
              <w:pStyle w:val="14"/>
              <w:jc w:val="center"/>
              <w:rPr>
                <w:rFonts w:ascii="Times New Roman" w:hAnsi="Times New Roman"/>
                <w:color w:val="000000"/>
                <w:lang w:val="uk-UA"/>
              </w:rPr>
            </w:pPr>
            <w:r>
              <w:rPr>
                <w:rFonts w:ascii="Times New Roman" w:hAnsi="Times New Roman"/>
                <w:color w:val="000000"/>
                <w:lang w:val="uk-UA"/>
              </w:rPr>
              <w:t>222 «Медицина»</w:t>
            </w:r>
          </w:p>
          <w:p w14:paraId="0968097C">
            <w:pPr>
              <w:pStyle w:val="14"/>
              <w:jc w:val="center"/>
              <w:rPr>
                <w:rFonts w:ascii="Times New Roman" w:hAnsi="Times New Roman"/>
                <w:color w:val="000000"/>
                <w:lang w:val="uk-UA"/>
              </w:rPr>
            </w:pPr>
          </w:p>
          <w:p w14:paraId="774083C7">
            <w:pPr>
              <w:pStyle w:val="14"/>
              <w:jc w:val="center"/>
              <w:rPr>
                <w:rFonts w:ascii="Times New Roman" w:hAnsi="Times New Roman"/>
                <w:color w:val="000000"/>
                <w:lang w:val="uk-UA"/>
              </w:rPr>
            </w:pPr>
            <w:r>
              <w:rPr>
                <w:rFonts w:ascii="Times New Roman" w:hAnsi="Times New Roman"/>
                <w:color w:val="000000"/>
                <w:lang w:val="uk-UA"/>
              </w:rPr>
              <w:t>Рівень вищої освіти</w:t>
            </w:r>
          </w:p>
          <w:p w14:paraId="010C702B">
            <w:pPr>
              <w:pStyle w:val="14"/>
              <w:jc w:val="center"/>
              <w:rPr>
                <w:rFonts w:ascii="Times New Roman" w:hAnsi="Times New Roman"/>
              </w:rPr>
            </w:pPr>
            <w:r>
              <w:rPr>
                <w:rFonts w:ascii="Times New Roman" w:hAnsi="Times New Roman"/>
                <w:color w:val="000000"/>
                <w:lang w:val="uk-UA"/>
              </w:rPr>
              <w:t>другий (магістерський</w:t>
            </w:r>
            <w:r>
              <w:rPr>
                <w:rFonts w:ascii="Times New Roman" w:hAnsi="Times New Roman"/>
                <w:b/>
                <w:color w:val="000000"/>
                <w:lang w:val="uk-UA"/>
              </w:rPr>
              <w:t>)</w:t>
            </w:r>
          </w:p>
        </w:tc>
        <w:tc>
          <w:tcPr>
            <w:tcW w:w="4233" w:type="dxa"/>
            <w:tcMar>
              <w:top w:w="0" w:type="dxa"/>
              <w:left w:w="10" w:type="dxa"/>
              <w:bottom w:w="0" w:type="dxa"/>
              <w:right w:w="10" w:type="dxa"/>
            </w:tcMar>
          </w:tcPr>
          <w:p w14:paraId="5537D34C">
            <w:pPr>
              <w:pStyle w:val="14"/>
              <w:ind w:left="109"/>
              <w:rPr>
                <w:rFonts w:ascii="Times New Roman" w:hAnsi="Times New Roman"/>
                <w:i/>
                <w:iCs/>
                <w:color w:val="000000"/>
                <w:lang w:val="uk-UA"/>
              </w:rPr>
            </w:pPr>
            <w:r>
              <w:rPr>
                <w:rFonts w:ascii="Times New Roman" w:hAnsi="Times New Roman"/>
                <w:i/>
                <w:iCs/>
                <w:color w:val="000000"/>
                <w:lang w:val="uk-UA"/>
              </w:rPr>
              <w:t>Денна форма навчання</w:t>
            </w:r>
          </w:p>
          <w:p w14:paraId="59B1F4DC">
            <w:pPr>
              <w:pStyle w:val="14"/>
              <w:ind w:left="109"/>
              <w:rPr>
                <w:rFonts w:ascii="Times New Roman" w:hAnsi="Times New Roman"/>
                <w:i/>
                <w:iCs/>
                <w:color w:val="000000"/>
                <w:lang w:val="uk-UA"/>
              </w:rPr>
            </w:pPr>
            <w:r>
              <w:rPr>
                <w:rFonts w:ascii="Times New Roman" w:hAnsi="Times New Roman"/>
                <w:i/>
                <w:iCs/>
                <w:color w:val="000000"/>
                <w:lang w:val="uk-UA"/>
              </w:rPr>
              <w:t>Обов’язкова дисципліна</w:t>
            </w:r>
          </w:p>
        </w:tc>
      </w:tr>
      <w:tr w14:paraId="6996DB82">
        <w:trPr>
          <w:trHeight w:val="306" w:hRule="atLeast"/>
          <w:jc w:val="center"/>
        </w:trPr>
        <w:tc>
          <w:tcPr>
            <w:tcW w:w="2121" w:type="dxa"/>
            <w:vMerge w:val="continue"/>
            <w:tcMar>
              <w:top w:w="0" w:type="dxa"/>
              <w:left w:w="10" w:type="dxa"/>
              <w:bottom w:w="0" w:type="dxa"/>
              <w:right w:w="10" w:type="dxa"/>
            </w:tcMar>
          </w:tcPr>
          <w:p w14:paraId="20EB3470">
            <w:pPr>
              <w:rPr>
                <w:rFonts w:hint="eastAsia"/>
              </w:rPr>
            </w:pPr>
          </w:p>
        </w:tc>
        <w:tc>
          <w:tcPr>
            <w:tcW w:w="3284" w:type="dxa"/>
            <w:vMerge w:val="continue"/>
            <w:tcMar>
              <w:top w:w="0" w:type="dxa"/>
              <w:left w:w="10" w:type="dxa"/>
              <w:bottom w:w="0" w:type="dxa"/>
              <w:right w:w="10" w:type="dxa"/>
            </w:tcMar>
          </w:tcPr>
          <w:p w14:paraId="7A476F85">
            <w:pPr>
              <w:rPr>
                <w:rFonts w:hint="eastAsia"/>
              </w:rPr>
            </w:pPr>
          </w:p>
        </w:tc>
        <w:tc>
          <w:tcPr>
            <w:tcW w:w="4233" w:type="dxa"/>
            <w:tcMar>
              <w:top w:w="0" w:type="dxa"/>
              <w:left w:w="10" w:type="dxa"/>
              <w:bottom w:w="0" w:type="dxa"/>
              <w:right w:w="10" w:type="dxa"/>
            </w:tcMar>
            <w:vAlign w:val="bottom"/>
          </w:tcPr>
          <w:p w14:paraId="218E426C">
            <w:pPr>
              <w:pStyle w:val="14"/>
              <w:ind w:left="109"/>
              <w:rPr>
                <w:rFonts w:ascii="Times New Roman" w:hAnsi="Times New Roman"/>
                <w:bCs/>
                <w:i/>
                <w:iCs/>
                <w:color w:val="000000"/>
                <w:lang w:val="uk-UA"/>
              </w:rPr>
            </w:pPr>
            <w:r>
              <w:rPr>
                <w:rFonts w:ascii="Times New Roman" w:hAnsi="Times New Roman"/>
                <w:bCs/>
                <w:i/>
                <w:iCs/>
                <w:color w:val="000000"/>
                <w:lang w:val="uk-UA"/>
              </w:rPr>
              <w:t>Рік підготовки: 5</w:t>
            </w:r>
          </w:p>
        </w:tc>
      </w:tr>
      <w:tr w14:paraId="1EFE4362">
        <w:trPr>
          <w:trHeight w:val="295" w:hRule="atLeast"/>
          <w:jc w:val="center"/>
        </w:trPr>
        <w:tc>
          <w:tcPr>
            <w:tcW w:w="2121" w:type="dxa"/>
            <w:vMerge w:val="continue"/>
            <w:tcMar>
              <w:top w:w="0" w:type="dxa"/>
              <w:left w:w="10" w:type="dxa"/>
              <w:bottom w:w="0" w:type="dxa"/>
              <w:right w:w="10" w:type="dxa"/>
            </w:tcMar>
          </w:tcPr>
          <w:p w14:paraId="5B7005DB">
            <w:pPr>
              <w:rPr>
                <w:rFonts w:hint="eastAsia"/>
              </w:rPr>
            </w:pPr>
          </w:p>
        </w:tc>
        <w:tc>
          <w:tcPr>
            <w:tcW w:w="3284" w:type="dxa"/>
            <w:vMerge w:val="continue"/>
            <w:tcMar>
              <w:top w:w="0" w:type="dxa"/>
              <w:left w:w="10" w:type="dxa"/>
              <w:bottom w:w="0" w:type="dxa"/>
              <w:right w:w="10" w:type="dxa"/>
            </w:tcMar>
          </w:tcPr>
          <w:p w14:paraId="739D9785">
            <w:pPr>
              <w:rPr>
                <w:rFonts w:hint="eastAsia"/>
              </w:rPr>
            </w:pPr>
          </w:p>
        </w:tc>
        <w:tc>
          <w:tcPr>
            <w:tcW w:w="4233" w:type="dxa"/>
            <w:tcMar>
              <w:top w:w="0" w:type="dxa"/>
              <w:left w:w="10" w:type="dxa"/>
              <w:bottom w:w="0" w:type="dxa"/>
              <w:right w:w="10" w:type="dxa"/>
            </w:tcMar>
            <w:vAlign w:val="bottom"/>
          </w:tcPr>
          <w:p w14:paraId="7FCAB7E8">
            <w:pPr>
              <w:pStyle w:val="14"/>
              <w:ind w:left="109"/>
              <w:rPr>
                <w:rFonts w:ascii="Times New Roman" w:hAnsi="Times New Roman"/>
              </w:rPr>
            </w:pPr>
            <w:r>
              <w:rPr>
                <w:rFonts w:ascii="Times New Roman" w:hAnsi="Times New Roman"/>
                <w:bCs/>
                <w:i/>
                <w:iCs/>
                <w:color w:val="000000"/>
                <w:lang w:val="uk-UA"/>
              </w:rPr>
              <w:t>Семестри</w:t>
            </w:r>
            <w:r>
              <w:rPr>
                <w:rFonts w:ascii="Times New Roman" w:hAnsi="Times New Roman"/>
                <w:i/>
                <w:color w:val="000000"/>
                <w:lang w:val="uk-UA"/>
              </w:rPr>
              <w:t xml:space="preserve"> ІХ – Х</w:t>
            </w:r>
          </w:p>
        </w:tc>
      </w:tr>
      <w:tr w14:paraId="62E91652">
        <w:trPr>
          <w:trHeight w:val="258" w:hRule="atLeast"/>
          <w:jc w:val="center"/>
        </w:trPr>
        <w:tc>
          <w:tcPr>
            <w:tcW w:w="2121" w:type="dxa"/>
            <w:vMerge w:val="continue"/>
            <w:tcMar>
              <w:top w:w="0" w:type="dxa"/>
              <w:left w:w="10" w:type="dxa"/>
              <w:bottom w:w="0" w:type="dxa"/>
              <w:right w:w="10" w:type="dxa"/>
            </w:tcMar>
          </w:tcPr>
          <w:p w14:paraId="1B6BC312">
            <w:pPr>
              <w:rPr>
                <w:rFonts w:hint="eastAsia"/>
              </w:rPr>
            </w:pPr>
          </w:p>
        </w:tc>
        <w:tc>
          <w:tcPr>
            <w:tcW w:w="3284" w:type="dxa"/>
            <w:vMerge w:val="continue"/>
            <w:tcMar>
              <w:top w:w="0" w:type="dxa"/>
              <w:left w:w="10" w:type="dxa"/>
              <w:bottom w:w="0" w:type="dxa"/>
              <w:right w:w="10" w:type="dxa"/>
            </w:tcMar>
          </w:tcPr>
          <w:p w14:paraId="1027536C">
            <w:pPr>
              <w:rPr>
                <w:rFonts w:hint="eastAsia"/>
              </w:rPr>
            </w:pPr>
          </w:p>
        </w:tc>
        <w:tc>
          <w:tcPr>
            <w:tcW w:w="4233" w:type="dxa"/>
            <w:tcMar>
              <w:top w:w="0" w:type="dxa"/>
              <w:left w:w="10" w:type="dxa"/>
              <w:bottom w:w="0" w:type="dxa"/>
              <w:right w:w="10" w:type="dxa"/>
            </w:tcMar>
            <w:vAlign w:val="bottom"/>
          </w:tcPr>
          <w:p w14:paraId="4FB80D75">
            <w:pPr>
              <w:pStyle w:val="14"/>
              <w:ind w:left="109"/>
              <w:rPr>
                <w:rFonts w:ascii="Times New Roman" w:hAnsi="Times New Roman"/>
                <w:bCs/>
                <w:i/>
                <w:iCs/>
                <w:color w:val="000000"/>
                <w:lang w:val="uk-UA"/>
              </w:rPr>
            </w:pPr>
            <w:r>
              <w:rPr>
                <w:rFonts w:ascii="Times New Roman" w:hAnsi="Times New Roman"/>
                <w:bCs/>
                <w:i/>
                <w:iCs/>
                <w:color w:val="000000"/>
                <w:lang w:val="uk-UA"/>
              </w:rPr>
              <w:t>Лекції (6 год.)</w:t>
            </w:r>
          </w:p>
        </w:tc>
      </w:tr>
      <w:tr w14:paraId="458BABD2">
        <w:trPr>
          <w:trHeight w:val="386" w:hRule="exact"/>
          <w:jc w:val="center"/>
        </w:trPr>
        <w:tc>
          <w:tcPr>
            <w:tcW w:w="2121" w:type="dxa"/>
            <w:vMerge w:val="continue"/>
            <w:tcMar>
              <w:top w:w="0" w:type="dxa"/>
              <w:left w:w="10" w:type="dxa"/>
              <w:bottom w:w="0" w:type="dxa"/>
              <w:right w:w="10" w:type="dxa"/>
            </w:tcMar>
          </w:tcPr>
          <w:p w14:paraId="230A394F">
            <w:pPr>
              <w:rPr>
                <w:rFonts w:hint="eastAsia"/>
              </w:rPr>
            </w:pPr>
          </w:p>
        </w:tc>
        <w:tc>
          <w:tcPr>
            <w:tcW w:w="3284" w:type="dxa"/>
            <w:vMerge w:val="continue"/>
            <w:tcMar>
              <w:top w:w="0" w:type="dxa"/>
              <w:left w:w="10" w:type="dxa"/>
              <w:bottom w:w="0" w:type="dxa"/>
              <w:right w:w="10" w:type="dxa"/>
            </w:tcMar>
          </w:tcPr>
          <w:p w14:paraId="5A45464B">
            <w:pPr>
              <w:rPr>
                <w:rFonts w:hint="eastAsia"/>
              </w:rPr>
            </w:pPr>
          </w:p>
        </w:tc>
        <w:tc>
          <w:tcPr>
            <w:tcW w:w="4233" w:type="dxa"/>
            <w:tcMar>
              <w:top w:w="0" w:type="dxa"/>
              <w:left w:w="10" w:type="dxa"/>
              <w:bottom w:w="0" w:type="dxa"/>
              <w:right w:w="10" w:type="dxa"/>
            </w:tcMar>
            <w:vAlign w:val="bottom"/>
          </w:tcPr>
          <w:p w14:paraId="2EA686BC">
            <w:pPr>
              <w:pStyle w:val="14"/>
              <w:ind w:left="109"/>
              <w:rPr>
                <w:rFonts w:ascii="Times New Roman" w:hAnsi="Times New Roman"/>
                <w:bCs/>
                <w:i/>
                <w:iCs/>
                <w:color w:val="000000"/>
                <w:lang w:val="uk-UA"/>
              </w:rPr>
            </w:pPr>
            <w:r>
              <w:rPr>
                <w:rFonts w:ascii="Times New Roman" w:hAnsi="Times New Roman"/>
                <w:bCs/>
                <w:i/>
                <w:iCs/>
                <w:color w:val="000000"/>
                <w:lang w:val="uk-UA"/>
              </w:rPr>
              <w:t>Семінарські (0 год.)</w:t>
            </w:r>
          </w:p>
        </w:tc>
      </w:tr>
      <w:tr w14:paraId="1AFF1251">
        <w:trPr>
          <w:trHeight w:val="331" w:hRule="exact"/>
          <w:jc w:val="center"/>
        </w:trPr>
        <w:tc>
          <w:tcPr>
            <w:tcW w:w="2121" w:type="dxa"/>
            <w:vMerge w:val="continue"/>
            <w:tcMar>
              <w:top w:w="0" w:type="dxa"/>
              <w:left w:w="10" w:type="dxa"/>
              <w:bottom w:w="0" w:type="dxa"/>
              <w:right w:w="10" w:type="dxa"/>
            </w:tcMar>
          </w:tcPr>
          <w:p w14:paraId="1A4B62BF">
            <w:pPr>
              <w:rPr>
                <w:rFonts w:hint="eastAsia"/>
              </w:rPr>
            </w:pPr>
          </w:p>
        </w:tc>
        <w:tc>
          <w:tcPr>
            <w:tcW w:w="3284" w:type="dxa"/>
            <w:vMerge w:val="continue"/>
            <w:tcMar>
              <w:top w:w="0" w:type="dxa"/>
              <w:left w:w="10" w:type="dxa"/>
              <w:bottom w:w="0" w:type="dxa"/>
              <w:right w:w="10" w:type="dxa"/>
            </w:tcMar>
          </w:tcPr>
          <w:p w14:paraId="5917E97D">
            <w:pPr>
              <w:rPr>
                <w:rFonts w:hint="eastAsia"/>
              </w:rPr>
            </w:pPr>
          </w:p>
        </w:tc>
        <w:tc>
          <w:tcPr>
            <w:tcW w:w="4233" w:type="dxa"/>
            <w:tcMar>
              <w:top w:w="0" w:type="dxa"/>
              <w:left w:w="10" w:type="dxa"/>
              <w:bottom w:w="0" w:type="dxa"/>
              <w:right w:w="10" w:type="dxa"/>
            </w:tcMar>
            <w:vAlign w:val="bottom"/>
          </w:tcPr>
          <w:p w14:paraId="056551C8">
            <w:pPr>
              <w:pStyle w:val="14"/>
              <w:ind w:left="109"/>
              <w:rPr>
                <w:rFonts w:ascii="Times New Roman" w:hAnsi="Times New Roman"/>
                <w:bCs/>
                <w:i/>
                <w:iCs/>
                <w:color w:val="000000"/>
                <w:lang w:val="uk-UA"/>
              </w:rPr>
            </w:pPr>
            <w:r>
              <w:rPr>
                <w:rFonts w:ascii="Times New Roman" w:hAnsi="Times New Roman"/>
                <w:bCs/>
                <w:i/>
                <w:iCs/>
                <w:color w:val="000000"/>
                <w:lang w:val="uk-UA"/>
              </w:rPr>
              <w:t>Практичні (54 год.)</w:t>
            </w:r>
          </w:p>
        </w:tc>
      </w:tr>
      <w:tr w14:paraId="57C7F2E0">
        <w:trPr>
          <w:trHeight w:val="299" w:hRule="atLeast"/>
          <w:jc w:val="center"/>
        </w:trPr>
        <w:tc>
          <w:tcPr>
            <w:tcW w:w="2121" w:type="dxa"/>
            <w:vMerge w:val="continue"/>
            <w:tcMar>
              <w:top w:w="0" w:type="dxa"/>
              <w:left w:w="10" w:type="dxa"/>
              <w:bottom w:w="0" w:type="dxa"/>
              <w:right w:w="10" w:type="dxa"/>
            </w:tcMar>
          </w:tcPr>
          <w:p w14:paraId="466E6ACB">
            <w:pPr>
              <w:rPr>
                <w:rFonts w:hint="eastAsia"/>
              </w:rPr>
            </w:pPr>
          </w:p>
        </w:tc>
        <w:tc>
          <w:tcPr>
            <w:tcW w:w="3284" w:type="dxa"/>
            <w:vMerge w:val="continue"/>
            <w:tcMar>
              <w:top w:w="0" w:type="dxa"/>
              <w:left w:w="10" w:type="dxa"/>
              <w:bottom w:w="0" w:type="dxa"/>
              <w:right w:w="10" w:type="dxa"/>
            </w:tcMar>
          </w:tcPr>
          <w:p w14:paraId="1503BE86">
            <w:pPr>
              <w:rPr>
                <w:rFonts w:hint="eastAsia"/>
              </w:rPr>
            </w:pPr>
          </w:p>
        </w:tc>
        <w:tc>
          <w:tcPr>
            <w:tcW w:w="4233" w:type="dxa"/>
            <w:tcMar>
              <w:top w:w="0" w:type="dxa"/>
              <w:left w:w="10" w:type="dxa"/>
              <w:bottom w:w="0" w:type="dxa"/>
              <w:right w:w="10" w:type="dxa"/>
            </w:tcMar>
            <w:vAlign w:val="bottom"/>
          </w:tcPr>
          <w:p w14:paraId="4BB0C6D0">
            <w:pPr>
              <w:pStyle w:val="14"/>
              <w:ind w:left="109"/>
              <w:rPr>
                <w:rFonts w:ascii="Times New Roman" w:hAnsi="Times New Roman"/>
                <w:bCs/>
                <w:i/>
                <w:iCs/>
                <w:color w:val="000000"/>
                <w:lang w:val="uk-UA"/>
              </w:rPr>
            </w:pPr>
            <w:r>
              <w:rPr>
                <w:rFonts w:ascii="Times New Roman" w:hAnsi="Times New Roman"/>
                <w:bCs/>
                <w:i/>
                <w:iCs/>
                <w:color w:val="000000"/>
                <w:lang w:val="uk-UA"/>
              </w:rPr>
              <w:t>Лабораторні (0 год.)</w:t>
            </w:r>
          </w:p>
        </w:tc>
      </w:tr>
      <w:tr w14:paraId="577A9347">
        <w:trPr>
          <w:trHeight w:val="331" w:hRule="exact"/>
          <w:jc w:val="center"/>
        </w:trPr>
        <w:tc>
          <w:tcPr>
            <w:tcW w:w="2121" w:type="dxa"/>
            <w:vMerge w:val="continue"/>
            <w:tcMar>
              <w:top w:w="0" w:type="dxa"/>
              <w:left w:w="10" w:type="dxa"/>
              <w:bottom w:w="0" w:type="dxa"/>
              <w:right w:w="10" w:type="dxa"/>
            </w:tcMar>
          </w:tcPr>
          <w:p w14:paraId="2CBD68FF">
            <w:pPr>
              <w:rPr>
                <w:rFonts w:hint="eastAsia"/>
              </w:rPr>
            </w:pPr>
          </w:p>
        </w:tc>
        <w:tc>
          <w:tcPr>
            <w:tcW w:w="3284" w:type="dxa"/>
            <w:vMerge w:val="continue"/>
            <w:tcMar>
              <w:top w:w="0" w:type="dxa"/>
              <w:left w:w="10" w:type="dxa"/>
              <w:bottom w:w="0" w:type="dxa"/>
              <w:right w:w="10" w:type="dxa"/>
            </w:tcMar>
          </w:tcPr>
          <w:p w14:paraId="7971CE82">
            <w:pPr>
              <w:rPr>
                <w:rFonts w:hint="eastAsia"/>
              </w:rPr>
            </w:pPr>
          </w:p>
        </w:tc>
        <w:tc>
          <w:tcPr>
            <w:tcW w:w="4233" w:type="dxa"/>
            <w:tcMar>
              <w:top w:w="0" w:type="dxa"/>
              <w:left w:w="10" w:type="dxa"/>
              <w:bottom w:w="0" w:type="dxa"/>
              <w:right w:w="10" w:type="dxa"/>
            </w:tcMar>
            <w:vAlign w:val="bottom"/>
          </w:tcPr>
          <w:p w14:paraId="1E0C4332">
            <w:pPr>
              <w:pStyle w:val="14"/>
              <w:ind w:left="109"/>
              <w:rPr>
                <w:rFonts w:ascii="Times New Roman" w:hAnsi="Times New Roman"/>
                <w:bCs/>
                <w:i/>
                <w:iCs/>
                <w:color w:val="000000"/>
                <w:lang w:val="uk-UA"/>
              </w:rPr>
            </w:pPr>
            <w:r>
              <w:rPr>
                <w:rFonts w:ascii="Times New Roman" w:hAnsi="Times New Roman"/>
                <w:bCs/>
                <w:i/>
                <w:iCs/>
                <w:color w:val="000000"/>
                <w:lang w:val="uk-UA"/>
              </w:rPr>
              <w:t>Самостійна робота (30 год.)</w:t>
            </w:r>
          </w:p>
        </w:tc>
      </w:tr>
      <w:tr w14:paraId="4C0F4EFC">
        <w:trPr>
          <w:trHeight w:val="331" w:hRule="exact"/>
          <w:jc w:val="center"/>
        </w:trPr>
        <w:tc>
          <w:tcPr>
            <w:tcW w:w="2121" w:type="dxa"/>
            <w:vMerge w:val="continue"/>
            <w:tcMar>
              <w:top w:w="0" w:type="dxa"/>
              <w:left w:w="10" w:type="dxa"/>
              <w:bottom w:w="0" w:type="dxa"/>
              <w:right w:w="10" w:type="dxa"/>
            </w:tcMar>
          </w:tcPr>
          <w:p w14:paraId="1470FAE4">
            <w:pPr>
              <w:rPr>
                <w:rFonts w:hint="eastAsia"/>
              </w:rPr>
            </w:pPr>
          </w:p>
        </w:tc>
        <w:tc>
          <w:tcPr>
            <w:tcW w:w="3284" w:type="dxa"/>
            <w:vMerge w:val="continue"/>
            <w:tcMar>
              <w:top w:w="0" w:type="dxa"/>
              <w:left w:w="10" w:type="dxa"/>
              <w:bottom w:w="0" w:type="dxa"/>
              <w:right w:w="10" w:type="dxa"/>
            </w:tcMar>
          </w:tcPr>
          <w:p w14:paraId="4D55A61D">
            <w:pPr>
              <w:rPr>
                <w:rFonts w:hint="eastAsia"/>
              </w:rPr>
            </w:pPr>
          </w:p>
        </w:tc>
        <w:tc>
          <w:tcPr>
            <w:tcW w:w="4233" w:type="dxa"/>
            <w:tcMar>
              <w:top w:w="0" w:type="dxa"/>
              <w:left w:w="10" w:type="dxa"/>
              <w:bottom w:w="0" w:type="dxa"/>
              <w:right w:w="10" w:type="dxa"/>
            </w:tcMar>
            <w:vAlign w:val="bottom"/>
          </w:tcPr>
          <w:p w14:paraId="69D28398">
            <w:pPr>
              <w:pStyle w:val="14"/>
              <w:ind w:left="109"/>
              <w:rPr>
                <w:rFonts w:ascii="Times New Roman" w:hAnsi="Times New Roman"/>
                <w:i/>
                <w:color w:val="000000"/>
                <w:lang w:val="uk-UA" w:eastAsia="ru-RU" w:bidi="ru-RU"/>
              </w:rPr>
            </w:pPr>
            <w:r>
              <w:rPr>
                <w:rFonts w:ascii="Times New Roman" w:hAnsi="Times New Roman"/>
                <w:i/>
                <w:color w:val="000000"/>
                <w:lang w:val="uk-UA" w:eastAsia="ru-RU" w:bidi="ru-RU"/>
              </w:rPr>
              <w:t>у т.ч. індивідуальні завдання (0 год.)</w:t>
            </w:r>
          </w:p>
        </w:tc>
      </w:tr>
      <w:tr w14:paraId="35F0A1DC">
        <w:trPr>
          <w:trHeight w:val="327" w:hRule="atLeast"/>
          <w:jc w:val="center"/>
        </w:trPr>
        <w:tc>
          <w:tcPr>
            <w:tcW w:w="2121" w:type="dxa"/>
            <w:vMerge w:val="continue"/>
            <w:tcMar>
              <w:top w:w="0" w:type="dxa"/>
              <w:left w:w="10" w:type="dxa"/>
              <w:bottom w:w="0" w:type="dxa"/>
              <w:right w:w="10" w:type="dxa"/>
            </w:tcMar>
          </w:tcPr>
          <w:p w14:paraId="0256018D">
            <w:pPr>
              <w:rPr>
                <w:rFonts w:hint="eastAsia"/>
              </w:rPr>
            </w:pPr>
          </w:p>
        </w:tc>
        <w:tc>
          <w:tcPr>
            <w:tcW w:w="3284" w:type="dxa"/>
            <w:vMerge w:val="continue"/>
            <w:tcMar>
              <w:top w:w="0" w:type="dxa"/>
              <w:left w:w="10" w:type="dxa"/>
              <w:bottom w:w="0" w:type="dxa"/>
              <w:right w:w="10" w:type="dxa"/>
            </w:tcMar>
          </w:tcPr>
          <w:p w14:paraId="38863632">
            <w:pPr>
              <w:rPr>
                <w:rFonts w:hint="eastAsia"/>
              </w:rPr>
            </w:pPr>
          </w:p>
        </w:tc>
        <w:tc>
          <w:tcPr>
            <w:tcW w:w="4233" w:type="dxa"/>
            <w:tcMar>
              <w:top w:w="0" w:type="dxa"/>
              <w:left w:w="10" w:type="dxa"/>
              <w:bottom w:w="0" w:type="dxa"/>
              <w:right w:w="10" w:type="dxa"/>
            </w:tcMar>
          </w:tcPr>
          <w:p w14:paraId="0FD9E9F2">
            <w:pPr>
              <w:pStyle w:val="14"/>
              <w:ind w:left="109"/>
              <w:rPr>
                <w:rFonts w:ascii="Times New Roman" w:hAnsi="Times New Roman"/>
              </w:rPr>
            </w:pPr>
            <w:r>
              <w:rPr>
                <w:rFonts w:ascii="Times New Roman" w:hAnsi="Times New Roman"/>
                <w:i/>
                <w:color w:val="000000"/>
                <w:lang w:val="uk-UA"/>
              </w:rPr>
              <w:t>Форма підсумкового контролю</w:t>
            </w:r>
            <w:r>
              <w:rPr>
                <w:rFonts w:ascii="Times New Roman" w:hAnsi="Times New Roman"/>
                <w:color w:val="000000"/>
                <w:lang w:val="uk-UA"/>
              </w:rPr>
              <w:t xml:space="preserve"> </w:t>
            </w:r>
            <w:r>
              <w:rPr>
                <w:rFonts w:ascii="Times New Roman" w:hAnsi="Times New Roman"/>
                <w:i/>
                <w:iCs/>
                <w:color w:val="000000"/>
                <w:lang w:val="uk-UA"/>
              </w:rPr>
              <w:t>– залік</w:t>
            </w:r>
          </w:p>
        </w:tc>
      </w:tr>
    </w:tbl>
    <w:p w14:paraId="6B7E508F">
      <w:pPr>
        <w:pStyle w:val="14"/>
        <w:widowControl w:val="0"/>
        <w:jc w:val="both"/>
        <w:rPr>
          <w:rFonts w:ascii="Times New Roman" w:hAnsi="Times New Roman"/>
          <w:color w:val="000000"/>
          <w:lang w:val="uk-UA"/>
        </w:rPr>
      </w:pPr>
    </w:p>
    <w:p w14:paraId="67E55D68">
      <w:pPr>
        <w:pStyle w:val="14"/>
        <w:widowControl w:val="0"/>
        <w:shd w:val="clear" w:color="auto" w:fill="FFFFFF"/>
        <w:tabs>
          <w:tab w:val="left" w:pos="1128"/>
        </w:tabs>
        <w:jc w:val="center"/>
        <w:rPr>
          <w:rFonts w:ascii="Times New Roman" w:hAnsi="Times New Roman"/>
        </w:rPr>
      </w:pPr>
      <w:r>
        <w:rPr>
          <w:rFonts w:ascii="Times New Roman" w:hAnsi="Times New Roman"/>
          <w:b/>
          <w:color w:val="000000"/>
          <w:lang w:val="uk-UA"/>
        </w:rPr>
        <w:t xml:space="preserve">2. </w:t>
      </w:r>
      <w:r>
        <w:rPr>
          <w:rFonts w:ascii="Times New Roman" w:hAnsi="Times New Roman"/>
          <w:b/>
          <w:bCs/>
          <w:color w:val="000000"/>
          <w:lang w:val="uk-UA" w:bidi="ru-RU"/>
        </w:rPr>
        <w:t xml:space="preserve">Мета та завдання </w:t>
      </w:r>
      <w:r>
        <w:rPr>
          <w:rFonts w:ascii="Times New Roman" w:hAnsi="Times New Roman"/>
          <w:b/>
          <w:bCs/>
          <w:color w:val="000000"/>
          <w:lang w:val="uk-UA"/>
        </w:rPr>
        <w:t>навчальної дисципліни,</w:t>
      </w:r>
      <w:r>
        <w:rPr>
          <w:rFonts w:ascii="Times New Roman" w:hAnsi="Times New Roman"/>
          <w:b/>
          <w:color w:val="000000"/>
          <w:lang w:val="uk-UA"/>
        </w:rPr>
        <w:t xml:space="preserve"> компетентності, програмні </w:t>
      </w:r>
      <w:r>
        <w:rPr>
          <w:rFonts w:ascii="Times New Roman" w:hAnsi="Times New Roman"/>
          <w:b/>
          <w:color w:val="000000"/>
          <w:lang w:val="uk-UA" w:bidi="ru-RU"/>
        </w:rPr>
        <w:t>результати навчання.</w:t>
      </w:r>
    </w:p>
    <w:p w14:paraId="653D485A">
      <w:pPr>
        <w:pStyle w:val="14"/>
        <w:widowControl w:val="0"/>
        <w:jc w:val="both"/>
        <w:rPr>
          <w:rFonts w:ascii="Times New Roman" w:hAnsi="Times New Roman"/>
          <w:color w:val="000000"/>
          <w:lang w:val="uk-UA"/>
        </w:rPr>
      </w:pPr>
    </w:p>
    <w:p w14:paraId="7B0DA246">
      <w:pPr>
        <w:pStyle w:val="14"/>
        <w:widowControl w:val="0"/>
        <w:tabs>
          <w:tab w:val="left" w:pos="426"/>
          <w:tab w:val="left" w:pos="5554"/>
        </w:tabs>
        <w:jc w:val="both"/>
        <w:rPr>
          <w:rFonts w:ascii="Times New Roman" w:hAnsi="Times New Roman"/>
          <w:color w:val="000000" w:themeColor="text1"/>
          <w14:textFill>
            <w14:solidFill>
              <w14:schemeClr w14:val="tx1"/>
            </w14:solidFill>
          </w14:textFill>
        </w:rPr>
      </w:pPr>
      <w:r>
        <w:rPr>
          <w:rFonts w:ascii="Times New Roman" w:hAnsi="Times New Roman"/>
          <w:b/>
          <w:color w:val="000000" w:themeColor="text1"/>
          <w:lang w:val="uk-UA"/>
          <w14:textFill>
            <w14:solidFill>
              <w14:schemeClr w14:val="tx1"/>
            </w14:solidFill>
          </w14:textFill>
        </w:rPr>
        <w:tab/>
      </w:r>
      <w:r>
        <w:rPr>
          <w:rFonts w:ascii="Times New Roman" w:hAnsi="Times New Roman"/>
          <w:b/>
          <w:color w:val="000000" w:themeColor="text1"/>
          <w:lang w:val="uk-UA"/>
          <w14:textFill>
            <w14:solidFill>
              <w14:schemeClr w14:val="tx1"/>
            </w14:solidFill>
          </w14:textFill>
        </w:rPr>
        <w:t>Мета</w:t>
      </w:r>
      <w:r>
        <w:rPr>
          <w:rFonts w:ascii="Times New Roman" w:hAnsi="Times New Roman"/>
          <w:color w:val="000000" w:themeColor="text1"/>
          <w:lang w:val="uk-UA"/>
          <w14:textFill>
            <w14:solidFill>
              <w14:schemeClr w14:val="tx1"/>
            </w14:solidFill>
          </w14:textFill>
        </w:rPr>
        <w:t>: Опанування здобувачем вищої освіти знань та формування елементів професійних компетентностей в галузі реконструктивної хірургії, та удосконалення навичок та компетентностей, набутих при вивченні попередніх дисциплін.</w:t>
      </w:r>
    </w:p>
    <w:p w14:paraId="551741C1">
      <w:pPr>
        <w:pStyle w:val="14"/>
        <w:widowControl w:val="0"/>
        <w:tabs>
          <w:tab w:val="left" w:pos="426"/>
        </w:tabs>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ab/>
      </w:r>
      <w:r>
        <w:rPr>
          <w:rFonts w:ascii="Times New Roman" w:hAnsi="Times New Roman"/>
          <w:b/>
          <w:color w:val="000000" w:themeColor="text1"/>
          <w14:textFill>
            <w14:solidFill>
              <w14:schemeClr w14:val="tx1"/>
            </w14:solidFill>
          </w14:textFill>
        </w:rPr>
        <w:t>Завдання:</w:t>
      </w:r>
    </w:p>
    <w:p w14:paraId="7842595C">
      <w:pPr>
        <w:pStyle w:val="14"/>
        <w:widowControl w:val="0"/>
        <w:numPr>
          <w:ilvl w:val="0"/>
          <w:numId w:val="1"/>
        </w:numPr>
        <w:tabs>
          <w:tab w:val="left" w:pos="426"/>
        </w:tabs>
        <w:ind w:left="0" w:firstLine="0"/>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Сформувати відповідальність здобувача вищої освіти як майбутнього фахівця за рівень своєї підготовки, її удосконалення протягом навчання і професійної діяльності;</w:t>
      </w:r>
    </w:p>
    <w:p w14:paraId="246B0CDE">
      <w:pPr>
        <w:pStyle w:val="14"/>
        <w:widowControl w:val="0"/>
        <w:numPr>
          <w:ilvl w:val="0"/>
          <w:numId w:val="2"/>
        </w:numPr>
        <w:tabs>
          <w:tab w:val="left" w:pos="426"/>
        </w:tabs>
        <w:ind w:left="0" w:firstLine="0"/>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Зробити здобувача вищої освіти учасником процесу надання медичної допомоги пацієнту на всіх етапах лікування хворого з оволодінням професійних практичних навичок.</w:t>
      </w:r>
    </w:p>
    <w:p w14:paraId="39D97073">
      <w:pPr>
        <w:pStyle w:val="14"/>
        <w:widowControl w:val="0"/>
        <w:numPr>
          <w:ilvl w:val="0"/>
          <w:numId w:val="3"/>
        </w:numPr>
        <w:tabs>
          <w:tab w:val="left" w:pos="426"/>
        </w:tabs>
        <w:ind w:left="0" w:firstLine="0"/>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Для реалізації зазначеного необхідно на першому занятті дисципліни надати здобувачу вищої освіти докладний план його роботи та забезпечити організацію його реалізації.</w:t>
      </w:r>
    </w:p>
    <w:p w14:paraId="65BBB069">
      <w:pPr>
        <w:pStyle w:val="14"/>
        <w:widowControl w:val="0"/>
        <w:tabs>
          <w:tab w:val="left" w:pos="426"/>
          <w:tab w:val="left" w:pos="5554"/>
        </w:tabs>
        <w:jc w:val="both"/>
        <w:rPr>
          <w:rFonts w:ascii="Times New Roman" w:hAnsi="Times New Roman"/>
          <w:bCs/>
          <w:color w:val="000000" w:themeColor="text1"/>
          <w:lang w:val="uk-UA"/>
          <w14:textFill>
            <w14:solidFill>
              <w14:schemeClr w14:val="tx1"/>
            </w14:solidFill>
          </w14:textFill>
        </w:rPr>
      </w:pPr>
      <w:r>
        <w:rPr>
          <w:rFonts w:ascii="Times New Roman" w:hAnsi="Times New Roman"/>
          <w:bCs/>
          <w:color w:val="000000" w:themeColor="text1"/>
          <w:lang w:val="uk-UA"/>
          <w14:textFill>
            <w14:solidFill>
              <w14:schemeClr w14:val="tx1"/>
            </w14:solidFill>
          </w14:textFill>
        </w:rPr>
        <w:tab/>
      </w:r>
    </w:p>
    <w:p w14:paraId="6C6B94AB">
      <w:pPr>
        <w:pStyle w:val="14"/>
        <w:widowControl w:val="0"/>
        <w:tabs>
          <w:tab w:val="left" w:pos="426"/>
          <w:tab w:val="left" w:pos="5554"/>
        </w:tabs>
        <w:jc w:val="both"/>
        <w:rPr>
          <w:rFonts w:ascii="Times New Roman" w:hAnsi="Times New Roman"/>
          <w:bCs/>
          <w:color w:val="000000" w:themeColor="text1"/>
          <w:lang w:val="uk-UA"/>
          <w14:textFill>
            <w14:solidFill>
              <w14:schemeClr w14:val="tx1"/>
            </w14:solidFill>
          </w14:textFill>
        </w:rPr>
      </w:pPr>
      <w:r>
        <w:rPr>
          <w:rFonts w:ascii="Times New Roman" w:hAnsi="Times New Roman"/>
          <w:bCs/>
          <w:color w:val="000000" w:themeColor="text1"/>
          <w:lang w:val="uk-UA"/>
          <w14:textFill>
            <w14:solidFill>
              <w14:schemeClr w14:val="tx1"/>
            </w14:solidFill>
          </w14:textFill>
        </w:rPr>
        <w:t>Процес вивчення дисципліни спрямований на формування елементів наступних компетентностей:</w:t>
      </w:r>
    </w:p>
    <w:p w14:paraId="76334CDE">
      <w:pPr>
        <w:pStyle w:val="14"/>
        <w:widowControl w:val="0"/>
        <w:tabs>
          <w:tab w:val="left" w:pos="426"/>
          <w:tab w:val="left" w:pos="5554"/>
        </w:tabs>
        <w:jc w:val="both"/>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ab/>
      </w:r>
      <w:r>
        <w:rPr>
          <w:rFonts w:ascii="Times New Roman" w:hAnsi="Times New Roman"/>
          <w:b/>
          <w:color w:val="000000" w:themeColor="text1"/>
          <w14:textFill>
            <w14:solidFill>
              <w14:schemeClr w14:val="tx1"/>
            </w14:solidFill>
          </w14:textFill>
        </w:rPr>
        <w:t>Загальних (ЗК):</w:t>
      </w:r>
    </w:p>
    <w:p w14:paraId="2918DE4E">
      <w:pPr>
        <w:pStyle w:val="14"/>
        <w:widowControl w:val="0"/>
        <w:numPr>
          <w:ilvl w:val="0"/>
          <w:numId w:val="4"/>
        </w:numPr>
        <w:tabs>
          <w:tab w:val="left" w:pos="426"/>
          <w:tab w:val="left" w:pos="5554"/>
        </w:tabs>
        <w:ind w:left="0"/>
        <w:jc w:val="both"/>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Загальних (ЗК):</w:t>
      </w:r>
    </w:p>
    <w:p w14:paraId="3A152157">
      <w:pPr>
        <w:pStyle w:val="14"/>
        <w:widowControl w:val="0"/>
        <w:tabs>
          <w:tab w:val="left" w:pos="284"/>
          <w:tab w:val="left" w:pos="5554"/>
        </w:tabs>
        <w:jc w:val="both"/>
        <w:rPr>
          <w:rFonts w:ascii="Times New Roman" w:hAnsi="Times New Roman"/>
          <w:color w:val="000000" w:themeColor="text1"/>
          <w14:textFill>
            <w14:solidFill>
              <w14:schemeClr w14:val="tx1"/>
            </w14:solidFill>
          </w14:textFill>
        </w:rPr>
      </w:pPr>
      <w:r>
        <w:rPr>
          <w:rFonts w:ascii="Times New Roman" w:hAnsi="Times New Roman"/>
          <w:iCs/>
          <w:color w:val="000000" w:themeColor="text1"/>
          <w:lang w:val="uk-UA"/>
          <w14:textFill>
            <w14:solidFill>
              <w14:schemeClr w14:val="tx1"/>
            </w14:solidFill>
          </w14:textFill>
        </w:rPr>
        <w:t>ЗК1.</w:t>
      </w:r>
      <w:r>
        <w:rPr>
          <w:rFonts w:ascii="Times New Roman" w:hAnsi="Times New Roman"/>
          <w:color w:val="000000" w:themeColor="text1"/>
          <w:lang w:val="uk-UA"/>
          <w14:textFill>
            <w14:solidFill>
              <w14:schemeClr w14:val="tx1"/>
            </w14:solidFill>
          </w14:textFill>
        </w:rPr>
        <w:t xml:space="preserve"> Здатність до абстрактного мислення, аналізу та синтезу</w:t>
      </w:r>
      <w:r>
        <w:rPr>
          <w:rFonts w:ascii="Times New Roman" w:hAnsi="Times New Roman"/>
          <w:iCs/>
          <w:color w:val="000000" w:themeColor="text1"/>
          <w:lang w:val="uk-UA"/>
          <w14:textFill>
            <w14:solidFill>
              <w14:schemeClr w14:val="tx1"/>
            </w14:solidFill>
          </w14:textFill>
        </w:rPr>
        <w:t>.</w:t>
      </w:r>
    </w:p>
    <w:p w14:paraId="57ACD9A0">
      <w:pPr>
        <w:pStyle w:val="14"/>
        <w:widowControl w:val="0"/>
        <w:tabs>
          <w:tab w:val="left" w:pos="284"/>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ЗК3. Здатність застосовувати знання у практичних ситуаціях.</w:t>
      </w:r>
    </w:p>
    <w:p w14:paraId="1D25B2DB">
      <w:pPr>
        <w:pStyle w:val="14"/>
        <w:widowControl w:val="0"/>
        <w:tabs>
          <w:tab w:val="left" w:pos="284"/>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iCs/>
          <w:color w:val="000000" w:themeColor="text1"/>
          <w:lang w:val="uk-UA"/>
          <w14:textFill>
            <w14:solidFill>
              <w14:schemeClr w14:val="tx1"/>
            </w14:solidFill>
          </w14:textFill>
        </w:rPr>
        <w:t xml:space="preserve">ЗК4. </w:t>
      </w:r>
      <w:r>
        <w:rPr>
          <w:rFonts w:ascii="Times New Roman" w:hAnsi="Times New Roman"/>
          <w:color w:val="000000" w:themeColor="text1"/>
          <w:lang w:val="uk-UA"/>
          <w14:textFill>
            <w14:solidFill>
              <w14:schemeClr w14:val="tx1"/>
            </w14:solidFill>
          </w14:textFill>
        </w:rPr>
        <w:t>Знання та розуміння предметної галузі та розуміння професійної діяльності</w:t>
      </w:r>
      <w:r>
        <w:rPr>
          <w:rFonts w:ascii="Times New Roman" w:hAnsi="Times New Roman"/>
          <w:iCs/>
          <w:color w:val="000000" w:themeColor="text1"/>
          <w:lang w:val="uk-UA"/>
          <w14:textFill>
            <w14:solidFill>
              <w14:schemeClr w14:val="tx1"/>
            </w14:solidFill>
          </w14:textFill>
        </w:rPr>
        <w:t>.</w:t>
      </w:r>
    </w:p>
    <w:p w14:paraId="4A4B4C55">
      <w:pPr>
        <w:pStyle w:val="14"/>
        <w:widowControl w:val="0"/>
        <w:tabs>
          <w:tab w:val="left" w:pos="284"/>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ЗК5. Здатність до адаптації та дії в новій ситуації.</w:t>
      </w:r>
    </w:p>
    <w:p w14:paraId="45BC2B60">
      <w:pPr>
        <w:pStyle w:val="14"/>
        <w:widowControl w:val="0"/>
        <w:tabs>
          <w:tab w:val="left" w:pos="284"/>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ЗК6. Здатність приймати обґрунтовані рішення.</w:t>
      </w:r>
    </w:p>
    <w:p w14:paraId="5ED8DB30">
      <w:pPr>
        <w:pStyle w:val="14"/>
        <w:widowControl w:val="0"/>
        <w:tabs>
          <w:tab w:val="left" w:pos="284"/>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ЗК7. Здатність працювати в команді.</w:t>
      </w:r>
    </w:p>
    <w:p w14:paraId="405DAE0F">
      <w:pPr>
        <w:pStyle w:val="14"/>
        <w:widowControl w:val="0"/>
        <w:tabs>
          <w:tab w:val="left" w:pos="284"/>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ЗК8. Здатність до міжособистої взаємодії.</w:t>
      </w:r>
    </w:p>
    <w:p w14:paraId="64EB4552">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ЗК10. Здатність використовувати інформаційні і комунікаційні технології</w:t>
      </w:r>
    </w:p>
    <w:p w14:paraId="30CF4CC2">
      <w:pPr>
        <w:pStyle w:val="14"/>
        <w:widowControl w:val="0"/>
        <w:tabs>
          <w:tab w:val="left" w:pos="284"/>
          <w:tab w:val="left" w:pos="5554"/>
        </w:tabs>
        <w:jc w:val="both"/>
        <w:rPr>
          <w:rFonts w:ascii="Times New Roman" w:hAnsi="Times New Roman"/>
          <w:color w:val="000000" w:themeColor="text1"/>
          <w14:textFill>
            <w14:solidFill>
              <w14:schemeClr w14:val="tx1"/>
            </w14:solidFill>
          </w14:textFill>
        </w:rPr>
      </w:pPr>
      <w:r>
        <w:rPr>
          <w:rFonts w:ascii="Times New Roman" w:hAnsi="Times New Roman"/>
          <w:iCs/>
          <w:color w:val="000000" w:themeColor="text1"/>
          <w:lang w:val="uk-UA"/>
          <w14:textFill>
            <w14:solidFill>
              <w14:schemeClr w14:val="tx1"/>
            </w14:solidFill>
          </w14:textFill>
        </w:rPr>
        <w:t>ЗК11.</w:t>
      </w:r>
      <w:r>
        <w:rPr>
          <w:rFonts w:ascii="Times New Roman" w:hAnsi="Times New Roman"/>
          <w:color w:val="000000" w:themeColor="text1"/>
          <w:lang w:val="uk-UA"/>
          <w14:textFill>
            <w14:solidFill>
              <w14:schemeClr w14:val="tx1"/>
            </w14:solidFill>
          </w14:textFill>
        </w:rPr>
        <w:t xml:space="preserve"> Здатність до пошуку, опрацювання та аналізу інформації з різних джерел.</w:t>
      </w:r>
    </w:p>
    <w:p w14:paraId="1BC06C85">
      <w:pPr>
        <w:pStyle w:val="14"/>
        <w:widowControl w:val="0"/>
        <w:tabs>
          <w:tab w:val="left" w:pos="284"/>
          <w:tab w:val="left" w:pos="5554"/>
        </w:tabs>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lang w:val="uk-UA"/>
          <w14:textFill>
            <w14:solidFill>
              <w14:schemeClr w14:val="tx1"/>
            </w14:solidFill>
          </w14:textFill>
        </w:rPr>
        <w:t>ЗК12.</w:t>
      </w:r>
      <w:r>
        <w:rPr>
          <w:rFonts w:ascii="Times New Roman" w:hAnsi="Times New Roman"/>
          <w:iCs/>
          <w:color w:val="000000" w:themeColor="text1"/>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Визначеність і наполегливість щодо поставлених завдань і взятих обов’язків.</w:t>
      </w:r>
    </w:p>
    <w:p w14:paraId="400FED14">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ЗК14. Здатність реалізувати свої права і обов’язки як члена суспільства, усвідомлювати цінності громадського (вільного демократичного) суспільства та необхідність його сталого розвитку, верховенства права, прав и свобод людини і громадянина в Україні</w:t>
      </w:r>
    </w:p>
    <w:p w14:paraId="3E06EC09">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p w14:paraId="2A99F1F5">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ЗК16. Здатність оцінювати та забезпечувати якість виконуваних робіт</w:t>
      </w:r>
    </w:p>
    <w:p w14:paraId="6EE411ED">
      <w:pPr>
        <w:pStyle w:val="14"/>
        <w:widowControl w:val="0"/>
        <w:tabs>
          <w:tab w:val="left" w:pos="284"/>
          <w:tab w:val="left" w:pos="5554"/>
        </w:tabs>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ЗК17. Прагнення до збереження навколишнього середовища</w:t>
      </w:r>
    </w:p>
    <w:p w14:paraId="3E90ADB4">
      <w:pPr>
        <w:pStyle w:val="14"/>
        <w:widowControl w:val="0"/>
        <w:numPr>
          <w:ilvl w:val="0"/>
          <w:numId w:val="4"/>
        </w:numPr>
        <w:tabs>
          <w:tab w:val="left" w:pos="284"/>
          <w:tab w:val="left" w:pos="5554"/>
        </w:tabs>
        <w:ind w:left="0"/>
        <w:jc w:val="both"/>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Спеціальних</w:t>
      </w:r>
      <w:r>
        <w:rPr>
          <w:rFonts w:ascii="Times New Roman" w:hAnsi="Times New Roman"/>
          <w:b/>
          <w:color w:val="000000" w:themeColor="text1"/>
          <w:lang w:val="uk-UA"/>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(СК):</w:t>
      </w:r>
    </w:p>
    <w:p w14:paraId="4F64AEED">
      <w:pPr>
        <w:pStyle w:val="14"/>
        <w:widowControl w:val="0"/>
        <w:tabs>
          <w:tab w:val="left" w:pos="284"/>
          <w:tab w:val="left" w:pos="5554"/>
        </w:tabs>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СК1. Здатність збирати медичну інформацію про пацієнта і аналізувати клінічні дані</w:t>
      </w:r>
    </w:p>
    <w:p w14:paraId="6497A073">
      <w:pPr>
        <w:pStyle w:val="14"/>
        <w:rPr>
          <w:rFonts w:hint="eastAsia"/>
          <w:color w:val="000000" w:themeColor="text1"/>
          <w14:textFill>
            <w14:solidFill>
              <w14:schemeClr w14:val="tx1"/>
            </w14:solidFill>
          </w14:textFill>
        </w:rPr>
      </w:pPr>
      <w:r>
        <w:rPr>
          <w:iCs/>
          <w:color w:val="000000" w:themeColor="text1"/>
          <w:lang w:val="uk-UA"/>
          <w14:textFill>
            <w14:solidFill>
              <w14:schemeClr w14:val="tx1"/>
            </w14:solidFill>
          </w14:textFill>
        </w:rPr>
        <w:t xml:space="preserve">СК2. </w:t>
      </w:r>
      <w:r>
        <w:rPr>
          <w:color w:val="000000" w:themeColor="text1"/>
          <w:lang w:val="uk-UA"/>
          <w14:textFill>
            <w14:solidFill>
              <w14:schemeClr w14:val="tx1"/>
            </w14:solidFill>
          </w14:textFill>
        </w:rPr>
        <w:t>Здатність до визначення необхідного переліку лабораторних та інструментальних досліджень та оцінки їх результатів.</w:t>
      </w:r>
    </w:p>
    <w:p w14:paraId="27F33A44">
      <w:pPr>
        <w:pStyle w:val="14"/>
        <w:widowControl w:val="0"/>
        <w:tabs>
          <w:tab w:val="left" w:pos="0"/>
          <w:tab w:val="left" w:pos="5554"/>
        </w:tabs>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СК3.  Здатність до встановлення попереднього та клінічного діагнозу захворювання.</w:t>
      </w:r>
    </w:p>
    <w:p w14:paraId="390EF80E">
      <w:pPr>
        <w:pStyle w:val="20"/>
        <w:widowControl w:val="0"/>
        <w:tabs>
          <w:tab w:val="left" w:pos="0"/>
          <w:tab w:val="left" w:pos="5554"/>
        </w:tabs>
        <w:spacing w:after="0" w:line="240" w:lineRule="auto"/>
        <w:rPr>
          <w:rFonts w:ascii="Times New Roman" w:hAnsi="Times New Roman"/>
          <w:color w:val="000000" w:themeColor="text1"/>
          <w:lang w:val="uk-UA"/>
          <w14:textFill>
            <w14:solidFill>
              <w14:schemeClr w14:val="tx1"/>
            </w14:solidFill>
          </w14:textFill>
        </w:rPr>
        <w:sectPr>
          <w:pgSz w:w="11906" w:h="16838"/>
          <w:pgMar w:top="1134" w:right="1134" w:bottom="1134" w:left="1134" w:header="720" w:footer="720" w:gutter="0"/>
          <w:cols w:space="720" w:num="1"/>
        </w:sectPr>
      </w:pPr>
      <w:r>
        <w:rPr>
          <w:rFonts w:ascii="Times New Roman" w:hAnsi="Times New Roman"/>
          <w:color w:val="000000" w:themeColor="text1"/>
          <w:lang w:val="uk-UA"/>
          <w14:textFill>
            <w14:solidFill>
              <w14:schemeClr w14:val="tx1"/>
            </w14:solidFill>
          </w14:textFill>
        </w:rPr>
        <w:t>СК4. Здатність до визначення необхідного режиму праці та відпочинку при лікуванні та</w:t>
      </w:r>
      <w:r>
        <w:rPr>
          <w:rFonts w:ascii="Times New Roman" w:hAnsi="Times New Roman"/>
          <w:color w:val="000000" w:themeColor="text1"/>
          <w:spacing w:val="40"/>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профілактиці захворювань</w:t>
      </w:r>
    </w:p>
    <w:p w14:paraId="0E4EF127">
      <w:pPr>
        <w:pStyle w:val="20"/>
        <w:spacing w:after="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СК5.</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Здатність</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до</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визначення</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характеру</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харчування</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при</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лікуванні</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і</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 xml:space="preserve">профілактиці </w:t>
      </w:r>
      <w:r>
        <w:rPr>
          <w:rFonts w:ascii="Times New Roman" w:hAnsi="Times New Roman"/>
          <w:color w:val="000000" w:themeColor="text1"/>
          <w:spacing w:val="-2"/>
          <w14:textFill>
            <w14:solidFill>
              <w14:schemeClr w14:val="tx1"/>
            </w14:solidFill>
          </w14:textFill>
        </w:rPr>
        <w:t>захворювань та ускладнень поранень або травм</w:t>
      </w:r>
    </w:p>
    <w:p w14:paraId="05862443">
      <w:pPr>
        <w:pStyle w:val="20"/>
        <w:widowControl w:val="0"/>
        <w:tabs>
          <w:tab w:val="left" w:pos="0"/>
          <w:tab w:val="left" w:pos="5554"/>
        </w:tabs>
        <w:spacing w:after="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lang w:val="uk-UA"/>
          <w14:textFill>
            <w14:solidFill>
              <w14:schemeClr w14:val="tx1"/>
            </w14:solidFill>
          </w14:textFill>
        </w:rPr>
        <w:t>СК6.</w:t>
      </w:r>
      <w:r>
        <w:rPr>
          <w:rFonts w:ascii="Times New Roman" w:hAnsi="Times New Roman"/>
          <w:color w:val="000000" w:themeColor="text1"/>
          <w:spacing w:val="80"/>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Здатність</w:t>
      </w:r>
      <w:r>
        <w:rPr>
          <w:rFonts w:ascii="Times New Roman" w:hAnsi="Times New Roman"/>
          <w:color w:val="000000" w:themeColor="text1"/>
          <w:spacing w:val="80"/>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до</w:t>
      </w:r>
      <w:r>
        <w:rPr>
          <w:rFonts w:ascii="Times New Roman" w:hAnsi="Times New Roman"/>
          <w:color w:val="000000" w:themeColor="text1"/>
          <w:spacing w:val="80"/>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визначення</w:t>
      </w:r>
      <w:r>
        <w:rPr>
          <w:rFonts w:ascii="Times New Roman" w:hAnsi="Times New Roman"/>
          <w:color w:val="000000" w:themeColor="text1"/>
          <w:spacing w:val="80"/>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принципів</w:t>
      </w:r>
      <w:r>
        <w:rPr>
          <w:rFonts w:ascii="Times New Roman" w:hAnsi="Times New Roman"/>
          <w:color w:val="000000" w:themeColor="text1"/>
          <w:spacing w:val="80"/>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та</w:t>
      </w:r>
      <w:r>
        <w:rPr>
          <w:rFonts w:ascii="Times New Roman" w:hAnsi="Times New Roman"/>
          <w:color w:val="000000" w:themeColor="text1"/>
          <w:spacing w:val="80"/>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характеру</w:t>
      </w:r>
      <w:r>
        <w:rPr>
          <w:rFonts w:ascii="Times New Roman" w:hAnsi="Times New Roman"/>
          <w:color w:val="000000" w:themeColor="text1"/>
          <w:spacing w:val="80"/>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лікування</w:t>
      </w:r>
      <w:r>
        <w:rPr>
          <w:rFonts w:ascii="Times New Roman" w:hAnsi="Times New Roman"/>
          <w:color w:val="000000" w:themeColor="text1"/>
          <w:spacing w:val="80"/>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і</w:t>
      </w:r>
      <w:r>
        <w:rPr>
          <w:rFonts w:ascii="Times New Roman" w:hAnsi="Times New Roman"/>
          <w:color w:val="000000" w:themeColor="text1"/>
          <w:spacing w:val="80"/>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профілактики</w:t>
      </w:r>
      <w:r>
        <w:rPr>
          <w:rFonts w:ascii="Times New Roman" w:hAnsi="Times New Roman"/>
          <w:color w:val="000000" w:themeColor="text1"/>
          <w:spacing w:val="40"/>
          <w:lang w:val="uk-UA"/>
          <w14:textFill>
            <w14:solidFill>
              <w14:schemeClr w14:val="tx1"/>
            </w14:solidFill>
          </w14:textFill>
        </w:rPr>
        <w:t xml:space="preserve"> </w:t>
      </w:r>
      <w:r>
        <w:rPr>
          <w:rFonts w:ascii="Times New Roman" w:hAnsi="Times New Roman"/>
          <w:color w:val="000000" w:themeColor="text1"/>
          <w:spacing w:val="-2"/>
          <w:lang w:val="uk-UA"/>
          <w14:textFill>
            <w14:solidFill>
              <w14:schemeClr w14:val="tx1"/>
            </w14:solidFill>
          </w14:textFill>
        </w:rPr>
        <w:t>захворювань, поранень, травм та їх ускладнень</w:t>
      </w:r>
    </w:p>
    <w:p w14:paraId="0629CF92">
      <w:pPr>
        <w:pStyle w:val="20"/>
        <w:widowControl w:val="0"/>
        <w:tabs>
          <w:tab w:val="left" w:pos="0"/>
          <w:tab w:val="left" w:pos="5554"/>
        </w:tabs>
        <w:spacing w:after="0" w:line="240" w:lineRule="auto"/>
        <w:rPr>
          <w:rFonts w:ascii="Times New Roman" w:hAnsi="Times New Roman"/>
          <w:color w:val="000000" w:themeColor="text1"/>
          <w14:textFill>
            <w14:solidFill>
              <w14:schemeClr w14:val="tx1"/>
            </w14:solidFill>
          </w14:textFill>
        </w:rPr>
      </w:pPr>
      <w:r>
        <w:rPr>
          <w:rFonts w:ascii="Times New Roman" w:hAnsi="Times New Roman"/>
          <w:iCs/>
          <w:color w:val="000000" w:themeColor="text1"/>
          <w:lang w:val="uk-UA"/>
          <w14:textFill>
            <w14:solidFill>
              <w14:schemeClr w14:val="tx1"/>
            </w14:solidFill>
          </w14:textFill>
        </w:rPr>
        <w:t xml:space="preserve">СК8. </w:t>
      </w:r>
      <w:r>
        <w:rPr>
          <w:rFonts w:ascii="Times New Roman" w:hAnsi="Times New Roman"/>
          <w:color w:val="000000" w:themeColor="text1"/>
          <w:lang w:val="uk-UA"/>
          <w14:textFill>
            <w14:solidFill>
              <w14:schemeClr w14:val="tx1"/>
            </w14:solidFill>
          </w14:textFill>
        </w:rPr>
        <w:t>Здатність до визначення тактики та надання екстреної медичної допомоги.</w:t>
      </w:r>
    </w:p>
    <w:p w14:paraId="0D0CD47B">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СК9. Здатність до проведення лікувально-евакуаційних заходів</w:t>
      </w:r>
    </w:p>
    <w:p w14:paraId="40402E40">
      <w:pPr>
        <w:pStyle w:val="14"/>
        <w:widowControl w:val="0"/>
        <w:tabs>
          <w:tab w:val="left" w:pos="0"/>
          <w:tab w:val="left" w:pos="5554"/>
        </w:tabs>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СК10. Здатність до виконання медичних маніпуляцій.</w:t>
      </w:r>
    </w:p>
    <w:p w14:paraId="793B3699">
      <w:pPr>
        <w:pStyle w:val="20"/>
        <w:spacing w:after="0" w:line="240" w:lineRule="auto"/>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СК11. Здатність розв’язувати медичні проблеми у нових або незнайомих середовищах за наявності неповної або обмеженої інформації з урахуванням аспектів соціальної та</w:t>
      </w:r>
      <w:r>
        <w:rPr>
          <w:rFonts w:ascii="Times New Roman" w:hAnsi="Times New Roman"/>
          <w:color w:val="000000" w:themeColor="text1"/>
          <w:spacing w:val="40"/>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етичної відповідальності</w:t>
      </w:r>
    </w:p>
    <w:p w14:paraId="6FAA7441">
      <w:pPr>
        <w:pStyle w:val="20"/>
        <w:spacing w:after="0" w:line="240" w:lineRule="auto"/>
        <w:jc w:val="both"/>
        <w:rPr>
          <w:rFonts w:ascii="Times New Roman" w:hAnsi="Times New Roman"/>
          <w:color w:val="000000" w:themeColor="text1"/>
          <w14:textFill>
            <w14:solidFill>
              <w14:schemeClr w14:val="tx1"/>
            </w14:solidFill>
          </w14:textFill>
        </w:rPr>
      </w:pPr>
      <w:r>
        <w:rPr>
          <w:rFonts w:ascii="Times New Roman" w:hAnsi="Times New Roman"/>
          <w:iCs/>
          <w:color w:val="000000" w:themeColor="text1"/>
          <w:lang w:val="uk-UA"/>
          <w14:textFill>
            <w14:solidFill>
              <w14:schemeClr w14:val="tx1"/>
            </w14:solidFill>
          </w14:textFill>
        </w:rPr>
        <w:t>СК15.</w:t>
      </w:r>
      <w:r>
        <w:rPr>
          <w:rFonts w:ascii="Times New Roman" w:hAnsi="Times New Roman"/>
          <w:iCs/>
          <w:color w:val="000000" w:themeColor="text1"/>
          <w:spacing w:val="-5"/>
          <w:lang w:val="uk-UA"/>
          <w14:textFill>
            <w14:solidFill>
              <w14:schemeClr w14:val="tx1"/>
            </w14:solidFill>
          </w14:textFill>
        </w:rPr>
        <w:t xml:space="preserve"> </w:t>
      </w:r>
      <w:r>
        <w:rPr>
          <w:rFonts w:ascii="Times New Roman" w:hAnsi="Times New Roman"/>
          <w:iCs/>
          <w:color w:val="000000" w:themeColor="text1"/>
          <w:lang w:val="uk-UA"/>
          <w14:textFill>
            <w14:solidFill>
              <w14:schemeClr w14:val="tx1"/>
            </w14:solidFill>
          </w14:textFill>
        </w:rPr>
        <w:t>Здатність</w:t>
      </w:r>
      <w:r>
        <w:rPr>
          <w:rFonts w:ascii="Times New Roman" w:hAnsi="Times New Roman"/>
          <w:iCs/>
          <w:color w:val="000000" w:themeColor="text1"/>
          <w:spacing w:val="-5"/>
          <w:lang w:val="uk-UA"/>
          <w14:textFill>
            <w14:solidFill>
              <w14:schemeClr w14:val="tx1"/>
            </w14:solidFill>
          </w14:textFill>
        </w:rPr>
        <w:t xml:space="preserve"> </w:t>
      </w:r>
      <w:r>
        <w:rPr>
          <w:rFonts w:ascii="Times New Roman" w:hAnsi="Times New Roman"/>
          <w:iCs/>
          <w:color w:val="000000" w:themeColor="text1"/>
          <w:lang w:val="uk-UA"/>
          <w14:textFill>
            <w14:solidFill>
              <w14:schemeClr w14:val="tx1"/>
            </w14:solidFill>
          </w14:textFill>
        </w:rPr>
        <w:t>до</w:t>
      </w:r>
      <w:r>
        <w:rPr>
          <w:rFonts w:ascii="Times New Roman" w:hAnsi="Times New Roman"/>
          <w:iCs/>
          <w:color w:val="000000" w:themeColor="text1"/>
          <w:spacing w:val="-3"/>
          <w:lang w:val="uk-UA"/>
          <w14:textFill>
            <w14:solidFill>
              <w14:schemeClr w14:val="tx1"/>
            </w14:solidFill>
          </w14:textFill>
        </w:rPr>
        <w:t xml:space="preserve"> </w:t>
      </w:r>
      <w:r>
        <w:rPr>
          <w:rFonts w:ascii="Times New Roman" w:hAnsi="Times New Roman"/>
          <w:iCs/>
          <w:color w:val="000000" w:themeColor="text1"/>
          <w:lang w:val="uk-UA"/>
          <w14:textFill>
            <w14:solidFill>
              <w14:schemeClr w14:val="tx1"/>
            </w14:solidFill>
          </w14:textFill>
        </w:rPr>
        <w:t>проведення</w:t>
      </w:r>
      <w:r>
        <w:rPr>
          <w:rFonts w:ascii="Times New Roman" w:hAnsi="Times New Roman"/>
          <w:iCs/>
          <w:color w:val="000000" w:themeColor="text1"/>
          <w:spacing w:val="-3"/>
          <w:lang w:val="uk-UA"/>
          <w14:textFill>
            <w14:solidFill>
              <w14:schemeClr w14:val="tx1"/>
            </w14:solidFill>
          </w14:textFill>
        </w:rPr>
        <w:t xml:space="preserve"> </w:t>
      </w:r>
      <w:r>
        <w:rPr>
          <w:rFonts w:ascii="Times New Roman" w:hAnsi="Times New Roman"/>
          <w:iCs/>
          <w:color w:val="000000" w:themeColor="text1"/>
          <w:lang w:val="uk-UA"/>
          <w14:textFill>
            <w14:solidFill>
              <w14:schemeClr w14:val="tx1"/>
            </w14:solidFill>
          </w14:textFill>
        </w:rPr>
        <w:t>експертизи</w:t>
      </w:r>
      <w:r>
        <w:rPr>
          <w:rFonts w:ascii="Times New Roman" w:hAnsi="Times New Roman"/>
          <w:iCs/>
          <w:color w:val="000000" w:themeColor="text1"/>
          <w:spacing w:val="-2"/>
          <w:lang w:val="uk-UA"/>
          <w14:textFill>
            <w14:solidFill>
              <w14:schemeClr w14:val="tx1"/>
            </w14:solidFill>
          </w14:textFill>
        </w:rPr>
        <w:t xml:space="preserve"> працездатності.</w:t>
      </w:r>
      <w:r>
        <w:rPr>
          <w:rFonts w:ascii="Times New Roman" w:hAnsi="Times New Roman"/>
          <w:iCs/>
          <w:color w:val="000000" w:themeColor="text1"/>
          <w:lang w:val="uk-UA"/>
          <w14:textFill>
            <w14:solidFill>
              <w14:schemeClr w14:val="tx1"/>
            </w14:solidFill>
          </w14:textFill>
        </w:rPr>
        <w:t xml:space="preserve">СК16. </w:t>
      </w:r>
      <w:r>
        <w:rPr>
          <w:rFonts w:ascii="Times New Roman" w:hAnsi="Times New Roman"/>
          <w:color w:val="000000" w:themeColor="text1"/>
          <w:lang w:val="uk-UA"/>
          <w14:textFill>
            <w14:solidFill>
              <w14:schemeClr w14:val="tx1"/>
            </w14:solidFill>
          </w14:textFill>
        </w:rPr>
        <w:t>Здатність до ведення медичної документації, в тому числі електронних форм.</w:t>
      </w:r>
    </w:p>
    <w:p w14:paraId="793AD85F">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СК16.</w:t>
      </w:r>
      <w:r>
        <w:rPr>
          <w:rFonts w:ascii="Times New Roman" w:hAnsi="Times New Roman"/>
          <w:color w:val="000000" w:themeColor="text1"/>
          <w:spacing w:val="-3"/>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Здатність</w:t>
      </w:r>
      <w:r>
        <w:rPr>
          <w:rFonts w:ascii="Times New Roman" w:hAnsi="Times New Roman"/>
          <w:color w:val="000000" w:themeColor="text1"/>
          <w:spacing w:val="-4"/>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до</w:t>
      </w:r>
      <w:r>
        <w:rPr>
          <w:rFonts w:ascii="Times New Roman" w:hAnsi="Times New Roman"/>
          <w:color w:val="000000" w:themeColor="text1"/>
          <w:spacing w:val="-2"/>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ведення</w:t>
      </w:r>
      <w:r>
        <w:rPr>
          <w:rFonts w:ascii="Times New Roman" w:hAnsi="Times New Roman"/>
          <w:color w:val="000000" w:themeColor="text1"/>
          <w:spacing w:val="-2"/>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медичної</w:t>
      </w:r>
      <w:r>
        <w:rPr>
          <w:rFonts w:ascii="Times New Roman" w:hAnsi="Times New Roman"/>
          <w:color w:val="000000" w:themeColor="text1"/>
          <w:spacing w:val="-3"/>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документації,</w:t>
      </w:r>
      <w:r>
        <w:rPr>
          <w:rFonts w:ascii="Times New Roman" w:hAnsi="Times New Roman"/>
          <w:color w:val="000000" w:themeColor="text1"/>
          <w:spacing w:val="-2"/>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в</w:t>
      </w:r>
      <w:r>
        <w:rPr>
          <w:rFonts w:ascii="Times New Roman" w:hAnsi="Times New Roman"/>
          <w:color w:val="000000" w:themeColor="text1"/>
          <w:spacing w:val="-3"/>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тому</w:t>
      </w:r>
      <w:r>
        <w:rPr>
          <w:rFonts w:ascii="Times New Roman" w:hAnsi="Times New Roman"/>
          <w:color w:val="000000" w:themeColor="text1"/>
          <w:spacing w:val="-8"/>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числі</w:t>
      </w:r>
      <w:r>
        <w:rPr>
          <w:rFonts w:ascii="Times New Roman" w:hAnsi="Times New Roman"/>
          <w:color w:val="000000" w:themeColor="text1"/>
          <w:spacing w:val="-2"/>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 xml:space="preserve">електронних </w:t>
      </w:r>
      <w:r>
        <w:rPr>
          <w:rFonts w:ascii="Times New Roman" w:hAnsi="Times New Roman"/>
          <w:color w:val="000000" w:themeColor="text1"/>
          <w:spacing w:val="-4"/>
          <w14:textFill>
            <w14:solidFill>
              <w14:schemeClr w14:val="tx1"/>
            </w14:solidFill>
          </w14:textFill>
        </w:rPr>
        <w:t>форм</w:t>
      </w:r>
    </w:p>
    <w:p w14:paraId="618BB0F7">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СК23. Здатність розробляти і реалізовувати наукові та прикладні проєкти у сфері охорони здоров’я</w:t>
      </w:r>
    </w:p>
    <w:p w14:paraId="4710E8B2">
      <w:pPr>
        <w:pStyle w:val="14"/>
        <w:widowControl w:val="0"/>
        <w:tabs>
          <w:tab w:val="left" w:pos="0"/>
          <w:tab w:val="left" w:pos="5554"/>
        </w:tabs>
        <w:rPr>
          <w:rFonts w:ascii="Times New Roman" w:hAnsi="Times New Roman"/>
          <w:color w:val="000000" w:themeColor="text1"/>
          <w14:textFill>
            <w14:solidFill>
              <w14:schemeClr w14:val="tx1"/>
            </w14:solidFill>
          </w14:textFill>
        </w:rPr>
      </w:pPr>
      <w:r>
        <w:rPr>
          <w:rFonts w:ascii="Times New Roman" w:hAnsi="Times New Roman"/>
          <w:iCs/>
          <w:color w:val="000000" w:themeColor="text1"/>
          <w:lang w:val="uk-UA"/>
          <w14:textFill>
            <w14:solidFill>
              <w14:schemeClr w14:val="tx1"/>
            </w14:solidFill>
          </w14:textFill>
        </w:rPr>
        <w:t>СК24.</w:t>
      </w:r>
      <w:r>
        <w:rPr>
          <w:rFonts w:ascii="Times New Roman" w:hAnsi="Times New Roman"/>
          <w:color w:val="000000" w:themeColor="text1"/>
          <w:lang w:val="uk-UA"/>
          <w14:textFill>
            <w14:solidFill>
              <w14:schemeClr w14:val="tx1"/>
            </w14:solidFill>
          </w14:textFill>
        </w:rPr>
        <w:t xml:space="preserve"> Дотримання етичних принципів при роботі з пацієнтами, лабораторними тваринами.</w:t>
      </w:r>
    </w:p>
    <w:p w14:paraId="6EBBBCE4">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СК25. Дотримання професійної та академічної доброчесності, нести відповідальність за достовірність отриманих наукових результатів</w:t>
      </w:r>
    </w:p>
    <w:p w14:paraId="334A7AEE">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СК26. Здатність визначати тактику ведення осіб, що підлягають диспансерному нагляду</w:t>
      </w:r>
    </w:p>
    <w:p w14:paraId="4B5AB8ED">
      <w:pPr>
        <w:pStyle w:val="14"/>
        <w:widowControl w:val="0"/>
        <w:tabs>
          <w:tab w:val="left" w:pos="0"/>
          <w:tab w:val="left" w:pos="5554"/>
        </w:tabs>
        <w:rPr>
          <w:rFonts w:ascii="Times New Roman" w:hAnsi="Times New Roman"/>
          <w:iCs/>
          <w:color w:val="000000" w:themeColor="text1"/>
          <w:lang w:val="uk-UA"/>
          <w14:textFill>
            <w14:solidFill>
              <w14:schemeClr w14:val="tx1"/>
            </w14:solidFill>
          </w14:textFill>
        </w:rPr>
      </w:pPr>
    </w:p>
    <w:p w14:paraId="72754C56">
      <w:pPr>
        <w:pStyle w:val="14"/>
        <w:widowControl w:val="0"/>
        <w:tabs>
          <w:tab w:val="left" w:pos="0"/>
          <w:tab w:val="left" w:pos="5554"/>
        </w:tabs>
        <w:ind w:firstLine="709"/>
        <w:jc w:val="both"/>
        <w:rPr>
          <w:rFonts w:ascii="Times New Roman" w:hAnsi="Times New Roman"/>
          <w:b/>
          <w:color w:val="000000" w:themeColor="text1"/>
          <w:lang w:val="uk-UA"/>
          <w14:textFill>
            <w14:solidFill>
              <w14:schemeClr w14:val="tx1"/>
            </w14:solidFill>
          </w14:textFill>
        </w:rPr>
      </w:pPr>
      <w:r>
        <w:rPr>
          <w:rFonts w:ascii="Times New Roman" w:hAnsi="Times New Roman"/>
          <w:b/>
          <w:color w:val="000000" w:themeColor="text1"/>
          <w:lang w:val="uk-UA"/>
          <w14:textFill>
            <w14:solidFill>
              <w14:schemeClr w14:val="tx1"/>
            </w14:solidFill>
          </w14:textFill>
        </w:rPr>
        <w:t>Програмні результати навчання (ПРН):</w:t>
      </w:r>
    </w:p>
    <w:p w14:paraId="18FE8332">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lang w:val="uk-UA"/>
          <w14:textFill>
            <w14:solidFill>
              <w14:schemeClr w14:val="tx1"/>
            </w14:solidFill>
          </w14:textFill>
        </w:rPr>
        <w:t xml:space="preserve">ПРН1. Мати ґрунтовні знання із структури професійної діяльності. Вміти здійснювати професійну діяльність, що потребує оновлення та інтеграції знань. </w:t>
      </w:r>
      <w:r>
        <w:rPr>
          <w:rFonts w:ascii="Times New Roman" w:hAnsi="Times New Roman"/>
          <w:color w:val="000000" w:themeColor="text1"/>
          <w14:textFill>
            <w14:solidFill>
              <w14:schemeClr w14:val="tx1"/>
            </w14:solidFill>
          </w14:textFill>
        </w:rPr>
        <w:t>Нести відповідальність за професійний розвиток, здатність до подальшого професійного навчання з високим рівнем автономності.</w:t>
      </w:r>
    </w:p>
    <w:p w14:paraId="76FBC3B1">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ПРН2</w:t>
      </w:r>
      <w:r>
        <w:rPr>
          <w:rFonts w:ascii="Times New Roman" w:hAnsi="Times New Roman"/>
          <w:color w:val="000000" w:themeColor="text1"/>
          <w:lang w:val="uk-UA"/>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Розуміння та знання фундаментальних і клінічних біомедичних наук, на рівні достатньому для вирішення професійних задач у сфері охорони здоров’я.</w:t>
      </w:r>
    </w:p>
    <w:p w14:paraId="338F55C9">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ПРН3</w:t>
      </w:r>
      <w:r>
        <w:rPr>
          <w:rFonts w:ascii="Times New Roman" w:hAnsi="Times New Roman"/>
          <w:color w:val="000000" w:themeColor="text1"/>
          <w:lang w:val="uk-UA"/>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 включакючи систему раннього втручання.</w:t>
      </w:r>
    </w:p>
    <w:p w14:paraId="1CDADCDC">
      <w:pPr>
        <w:pStyle w:val="14"/>
        <w:widowControl w:val="0"/>
        <w:tabs>
          <w:tab w:val="left" w:pos="0"/>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14:paraId="1357996C">
      <w:pPr>
        <w:pStyle w:val="14"/>
        <w:widowControl w:val="0"/>
        <w:tabs>
          <w:tab w:val="left" w:pos="0"/>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w:t>
      </w:r>
    </w:p>
    <w:p w14:paraId="22A5923D">
      <w:pPr>
        <w:pStyle w:val="14"/>
        <w:widowControl w:val="0"/>
        <w:tabs>
          <w:tab w:val="left" w:pos="0"/>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14:paraId="44E7E502">
      <w:pPr>
        <w:pStyle w:val="14"/>
        <w:widowControl w:val="0"/>
        <w:tabs>
          <w:tab w:val="left" w:pos="0"/>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14:paraId="0F495612">
      <w:pPr>
        <w:pStyle w:val="14"/>
        <w:widowControl w:val="0"/>
        <w:tabs>
          <w:tab w:val="left" w:pos="0"/>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ПРН8. Визначити головний клінічний синдром або симптом, яким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w:t>
      </w:r>
    </w:p>
    <w:p w14:paraId="0B77A9F0">
      <w:pPr>
        <w:pStyle w:val="14"/>
        <w:widowControl w:val="0"/>
        <w:tabs>
          <w:tab w:val="left" w:pos="0"/>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w:t>
      </w:r>
    </w:p>
    <w:p w14:paraId="08BF14E9">
      <w:pPr>
        <w:pStyle w:val="14"/>
        <w:widowControl w:val="0"/>
        <w:tabs>
          <w:tab w:val="left" w:pos="0"/>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 xml:space="preserve">ПРН10. Визначати необхідний режим праці, відпочинку та харчування на підставі заключного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w:t>
      </w:r>
      <w:r>
        <w:rPr>
          <w:rFonts w:ascii="Times New Roman" w:hAnsi="Times New Roman"/>
          <w:color w:val="000000" w:themeColor="text1"/>
          <w:spacing w:val="-2"/>
          <w:lang w:val="uk-UA"/>
          <w14:textFill>
            <w14:solidFill>
              <w14:schemeClr w14:val="tx1"/>
            </w14:solidFill>
          </w14:textFill>
        </w:rPr>
        <w:t>схемами.</w:t>
      </w:r>
    </w:p>
    <w:p w14:paraId="2591F561">
      <w:pPr>
        <w:pStyle w:val="14"/>
        <w:widowControl w:val="0"/>
        <w:tabs>
          <w:tab w:val="left" w:pos="0"/>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w:t>
      </w:r>
    </w:p>
    <w:p w14:paraId="6B7F4FB2">
      <w:pPr>
        <w:pStyle w:val="14"/>
        <w:widowControl w:val="0"/>
        <w:tabs>
          <w:tab w:val="left" w:pos="0"/>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ситуацій, в т.ч. у польових </w:t>
      </w:r>
      <w:r>
        <w:rPr>
          <w:rFonts w:ascii="Times New Roman" w:hAnsi="Times New Roman"/>
          <w:color w:val="000000" w:themeColor="text1"/>
          <w:spacing w:val="-2"/>
          <w:lang w:val="uk-UA"/>
          <w14:textFill>
            <w14:solidFill>
              <w14:schemeClr w14:val="tx1"/>
            </w14:solidFill>
          </w14:textFill>
        </w:rPr>
        <w:t>умовах.</w:t>
      </w:r>
    </w:p>
    <w:p w14:paraId="0E21481E">
      <w:pPr>
        <w:pStyle w:val="14"/>
        <w:widowControl w:val="0"/>
        <w:tabs>
          <w:tab w:val="left" w:pos="0"/>
          <w:tab w:val="left" w:pos="5554"/>
        </w:tabs>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w:t>
      </w:r>
    </w:p>
    <w:p w14:paraId="2DD86251">
      <w:pPr>
        <w:pStyle w:val="1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lang w:val="uk-UA"/>
          <w14:textFill>
            <w14:solidFill>
              <w14:schemeClr w14:val="tx1"/>
            </w14:solidFill>
          </w14:textFill>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w:t>
      </w:r>
      <w:r>
        <w:rPr>
          <w:rFonts w:ascii="Times New Roman" w:hAnsi="Times New Roman"/>
          <w:color w:val="000000" w:themeColor="text1"/>
          <w14:textFill>
            <w14:solidFill>
              <w14:schemeClr w14:val="tx1"/>
            </w14:solidFill>
          </w14:textFill>
        </w:rPr>
        <w:t>Вести медичну документацію щодо пацієнта та контингенту населення на підставі нормативних документів.</w:t>
      </w:r>
    </w:p>
    <w:p w14:paraId="614098D6">
      <w:pPr>
        <w:pStyle w:val="14"/>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ПРН21. Відшуковувати необхідну інформацію у професійній літературі та базах даних інших джерелах, аналізувати, оцінювати та застосовувати цю інформацію.</w:t>
      </w:r>
    </w:p>
    <w:p w14:paraId="1CBB34F9">
      <w:pPr>
        <w:pStyle w:val="20"/>
        <w:spacing w:after="0" w:line="240" w:lineRule="auto"/>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ПРН24. Організовувати необхідний рівень індивідуальної безпеки (власної та осіб, про яких піклується) у разі виникнення типових небезпечних ситуацій в індивідуальному</w:t>
      </w:r>
      <w:r>
        <w:rPr>
          <w:rFonts w:ascii="Times New Roman" w:hAnsi="Times New Roman"/>
          <w:color w:val="000000" w:themeColor="text1"/>
          <w:spacing w:val="-1"/>
          <w:lang w:val="uk-UA"/>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 xml:space="preserve">полі </w:t>
      </w:r>
      <w:r>
        <w:rPr>
          <w:rFonts w:ascii="Times New Roman" w:hAnsi="Times New Roman"/>
          <w:color w:val="000000" w:themeColor="text1"/>
          <w:spacing w:val="-2"/>
          <w:lang w:val="uk-UA"/>
          <w14:textFill>
            <w14:solidFill>
              <w14:schemeClr w14:val="tx1"/>
            </w14:solidFill>
          </w14:textFill>
        </w:rPr>
        <w:t>діяльності.</w:t>
      </w:r>
    </w:p>
    <w:p w14:paraId="54EBE42F">
      <w:pPr>
        <w:pStyle w:val="14"/>
        <w:widowControl w:val="0"/>
        <w:tabs>
          <w:tab w:val="left" w:pos="0"/>
          <w:tab w:val="left" w:pos="5554"/>
        </w:tabs>
        <w:jc w:val="both"/>
        <w:rPr>
          <w:rFonts w:ascii="Times New Roman" w:hAnsi="Times New Roman"/>
          <w:b/>
          <w:iCs/>
          <w:color w:val="000000" w:themeColor="text1"/>
          <w:lang w:val="uk-UA"/>
          <w14:textFill>
            <w14:solidFill>
              <w14:schemeClr w14:val="tx1"/>
            </w14:solidFill>
          </w14:textFill>
        </w:rPr>
      </w:pPr>
    </w:p>
    <w:p w14:paraId="789DD3F6">
      <w:pPr>
        <w:pStyle w:val="14"/>
        <w:widowControl w:val="0"/>
        <w:tabs>
          <w:tab w:val="left" w:pos="0"/>
          <w:tab w:val="left" w:pos="5554"/>
        </w:tabs>
        <w:jc w:val="both"/>
        <w:rPr>
          <w:rFonts w:ascii="Times New Roman" w:hAnsi="Times New Roman"/>
          <w:b/>
          <w:iCs/>
          <w:color w:val="000000" w:themeColor="text1"/>
          <w14:textFill>
            <w14:solidFill>
              <w14:schemeClr w14:val="tx1"/>
            </w14:solidFill>
          </w14:textFill>
        </w:rPr>
      </w:pPr>
      <w:r>
        <w:rPr>
          <w:rFonts w:ascii="Times New Roman" w:hAnsi="Times New Roman"/>
          <w:b/>
          <w:iCs/>
          <w:color w:val="000000" w:themeColor="text1"/>
          <w14:textFill>
            <w14:solidFill>
              <w14:schemeClr w14:val="tx1"/>
            </w14:solidFill>
          </w14:textFill>
        </w:rPr>
        <w:t>У результаті вивчення навчальної дисципліни здобувач вищої освіти повинен:</w:t>
      </w:r>
    </w:p>
    <w:p w14:paraId="59D96BFE">
      <w:pPr>
        <w:pStyle w:val="14"/>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Знати:</w:t>
      </w:r>
      <w:r>
        <w:rPr>
          <w:rFonts w:ascii="Times New Roman" w:hAnsi="Times New Roman"/>
          <w:b/>
          <w:color w:val="000000" w:themeColor="text1"/>
          <w:spacing w:val="68"/>
          <w:w w:val="15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Механогенез вогнепальних поранень та інших ушкоджень, особливості перебігу раневого процесу,</w:t>
      </w:r>
      <w:r>
        <w:rPr>
          <w:rFonts w:ascii="Times New Roman" w:hAnsi="Times New Roman"/>
          <w:color w:val="000000" w:themeColor="text1"/>
          <w:spacing w:val="68"/>
          <w:w w:val="15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патогенез,</w:t>
      </w:r>
      <w:r>
        <w:rPr>
          <w:rFonts w:ascii="Times New Roman" w:hAnsi="Times New Roman"/>
          <w:color w:val="000000" w:themeColor="text1"/>
          <w:spacing w:val="71"/>
          <w:w w:val="15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клініку,</w:t>
      </w:r>
      <w:r>
        <w:rPr>
          <w:rFonts w:ascii="Times New Roman" w:hAnsi="Times New Roman"/>
          <w:color w:val="000000" w:themeColor="text1"/>
          <w:spacing w:val="70"/>
          <w:w w:val="15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діагностику,</w:t>
      </w:r>
      <w:r>
        <w:rPr>
          <w:rFonts w:ascii="Times New Roman" w:hAnsi="Times New Roman"/>
          <w:color w:val="000000" w:themeColor="text1"/>
          <w:spacing w:val="76"/>
          <w:w w:val="15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диференційну</w:t>
      </w:r>
      <w:r>
        <w:rPr>
          <w:rFonts w:ascii="Times New Roman" w:hAnsi="Times New Roman"/>
          <w:color w:val="000000" w:themeColor="text1"/>
          <w:spacing w:val="68"/>
          <w:w w:val="150"/>
          <w14:textFill>
            <w14:solidFill>
              <w14:schemeClr w14:val="tx1"/>
            </w14:solidFill>
          </w14:textFill>
        </w:rPr>
        <w:t xml:space="preserve"> </w:t>
      </w:r>
      <w:r>
        <w:rPr>
          <w:rFonts w:ascii="Times New Roman" w:hAnsi="Times New Roman"/>
          <w:color w:val="000000" w:themeColor="text1"/>
          <w:spacing w:val="-2"/>
          <w14:textFill>
            <w14:solidFill>
              <w14:schemeClr w14:val="tx1"/>
            </w14:solidFill>
          </w14:textFill>
        </w:rPr>
        <w:t xml:space="preserve">діагностику,  </w:t>
      </w:r>
      <w:r>
        <w:rPr>
          <w:rFonts w:ascii="Times New Roman" w:hAnsi="Times New Roman"/>
          <w:color w:val="000000" w:themeColor="text1"/>
          <w14:textFill>
            <w14:solidFill>
              <w14:schemeClr w14:val="tx1"/>
            </w14:solidFill>
          </w14:textFill>
        </w:rPr>
        <w:t>лікування,</w:t>
      </w:r>
      <w:r>
        <w:rPr>
          <w:rFonts w:ascii="Times New Roman" w:hAnsi="Times New Roman"/>
          <w:color w:val="000000" w:themeColor="text1"/>
          <w:spacing w:val="-7"/>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профілактику</w:t>
      </w:r>
      <w:r>
        <w:rPr>
          <w:rFonts w:ascii="Times New Roman" w:hAnsi="Times New Roman"/>
          <w:color w:val="000000" w:themeColor="text1"/>
          <w:spacing w:val="-7"/>
          <w14:textFill>
            <w14:solidFill>
              <w14:schemeClr w14:val="tx1"/>
            </w14:solidFill>
          </w14:textFill>
        </w:rPr>
        <w:t xml:space="preserve"> ускладнень</w:t>
      </w:r>
      <w:r>
        <w:rPr>
          <w:rFonts w:ascii="Times New Roman" w:hAnsi="Times New Roman"/>
          <w:color w:val="000000" w:themeColor="text1"/>
          <w:spacing w:val="-2"/>
          <w14:textFill>
            <w14:solidFill>
              <w14:schemeClr w14:val="tx1"/>
            </w14:solidFill>
          </w14:textFill>
        </w:rPr>
        <w:t>.</w:t>
      </w:r>
    </w:p>
    <w:p w14:paraId="0510D135">
      <w:pPr>
        <w:pStyle w:val="14"/>
        <w:rPr>
          <w:rFonts w:ascii="Times New Roman" w:hAnsi="Times New Roman"/>
          <w:b/>
          <w:color w:val="000000" w:themeColor="text1"/>
          <w:spacing w:val="-2"/>
          <w14:textFill>
            <w14:solidFill>
              <w14:schemeClr w14:val="tx1"/>
            </w14:solidFill>
          </w14:textFill>
        </w:rPr>
      </w:pPr>
      <w:r>
        <w:rPr>
          <w:rFonts w:ascii="Times New Roman" w:hAnsi="Times New Roman"/>
          <w:b/>
          <w:color w:val="000000" w:themeColor="text1"/>
          <w:spacing w:val="-2"/>
          <w14:textFill>
            <w14:solidFill>
              <w14:schemeClr w14:val="tx1"/>
            </w14:solidFill>
          </w14:textFill>
        </w:rPr>
        <w:t>Вміти:</w:t>
      </w:r>
    </w:p>
    <w:p w14:paraId="7136A13D">
      <w:pPr>
        <w:pStyle w:val="38"/>
        <w:numPr>
          <w:ilvl w:val="0"/>
          <w:numId w:val="5"/>
        </w:numPr>
        <w:tabs>
          <w:tab w:val="left" w:pos="1290"/>
        </w:tabs>
        <w:ind w:left="0"/>
        <w:contextualSpacing w:val="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Спілкуватися</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з</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пацієнтом</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та</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його</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рідними,</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збирати</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скарги,</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анамнез</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життя</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та</w:t>
      </w:r>
      <w:r>
        <w:rPr>
          <w:rFonts w:ascii="Times New Roman" w:hAnsi="Times New Roman"/>
          <w:color w:val="000000" w:themeColor="text1"/>
          <w:spacing w:val="80"/>
          <w14:textFill>
            <w14:solidFill>
              <w14:schemeClr w14:val="tx1"/>
            </w14:solidFill>
          </w14:textFill>
        </w:rPr>
        <w:t xml:space="preserve"> </w:t>
      </w:r>
      <w:r>
        <w:rPr>
          <w:rFonts w:ascii="Times New Roman" w:hAnsi="Times New Roman"/>
          <w:color w:val="000000" w:themeColor="text1"/>
          <w:spacing w:val="-2"/>
          <w14:textFill>
            <w14:solidFill>
              <w14:schemeClr w14:val="tx1"/>
            </w14:solidFill>
          </w14:textFill>
        </w:rPr>
        <w:t>захворювання.</w:t>
      </w:r>
    </w:p>
    <w:p w14:paraId="57D489D5">
      <w:pPr>
        <w:pStyle w:val="38"/>
        <w:numPr>
          <w:ilvl w:val="0"/>
          <w:numId w:val="5"/>
        </w:numPr>
        <w:tabs>
          <w:tab w:val="left" w:pos="1288"/>
        </w:tabs>
        <w:ind w:left="0" w:hanging="359"/>
        <w:contextualSpacing w:val="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Проводити</w:t>
      </w:r>
      <w:r>
        <w:rPr>
          <w:rFonts w:ascii="Times New Roman" w:hAnsi="Times New Roman"/>
          <w:color w:val="000000" w:themeColor="text1"/>
          <w:spacing w:val="-6"/>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клінічне</w:t>
      </w:r>
      <w:r>
        <w:rPr>
          <w:rFonts w:ascii="Times New Roman" w:hAnsi="Times New Roman"/>
          <w:color w:val="000000" w:themeColor="text1"/>
          <w:spacing w:val="-6"/>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обстеження</w:t>
      </w:r>
      <w:r>
        <w:rPr>
          <w:rFonts w:ascii="Times New Roman" w:hAnsi="Times New Roman"/>
          <w:color w:val="000000" w:themeColor="text1"/>
          <w:spacing w:val="-5"/>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за</w:t>
      </w:r>
      <w:r>
        <w:rPr>
          <w:rFonts w:ascii="Times New Roman" w:hAnsi="Times New Roman"/>
          <w:color w:val="000000" w:themeColor="text1"/>
          <w:spacing w:val="-5"/>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стандартними</w:t>
      </w:r>
      <w:r>
        <w:rPr>
          <w:rFonts w:ascii="Times New Roman" w:hAnsi="Times New Roman"/>
          <w:color w:val="000000" w:themeColor="text1"/>
          <w:spacing w:val="-5"/>
          <w14:textFill>
            <w14:solidFill>
              <w14:schemeClr w14:val="tx1"/>
            </w14:solidFill>
          </w14:textFill>
        </w:rPr>
        <w:t xml:space="preserve"> </w:t>
      </w:r>
      <w:r>
        <w:rPr>
          <w:rFonts w:ascii="Times New Roman" w:hAnsi="Times New Roman"/>
          <w:color w:val="000000" w:themeColor="text1"/>
          <w:spacing w:val="-2"/>
          <w14:textFill>
            <w14:solidFill>
              <w14:schemeClr w14:val="tx1"/>
            </w14:solidFill>
          </w14:textFill>
        </w:rPr>
        <w:t>методиками.</w:t>
      </w:r>
    </w:p>
    <w:p w14:paraId="0FB8A725">
      <w:pPr>
        <w:pStyle w:val="38"/>
        <w:numPr>
          <w:ilvl w:val="0"/>
          <w:numId w:val="5"/>
        </w:numPr>
        <w:tabs>
          <w:tab w:val="left" w:pos="1290"/>
          <w:tab w:val="left" w:pos="2832"/>
          <w:tab w:val="left" w:pos="4227"/>
          <w:tab w:val="left" w:pos="5984"/>
          <w:tab w:val="left" w:pos="7938"/>
          <w:tab w:val="left" w:pos="8429"/>
        </w:tabs>
        <w:ind w:left="0"/>
        <w:contextualSpacing w:val="0"/>
        <w:rPr>
          <w:rFonts w:ascii="Times New Roman" w:hAnsi="Times New Roman"/>
          <w:color w:val="000000" w:themeColor="text1"/>
          <w14:textFill>
            <w14:solidFill>
              <w14:schemeClr w14:val="tx1"/>
            </w14:solidFill>
          </w14:textFill>
        </w:rPr>
      </w:pPr>
      <w:r>
        <w:rPr>
          <w:rFonts w:ascii="Times New Roman" w:hAnsi="Times New Roman"/>
          <w:color w:val="000000" w:themeColor="text1"/>
          <w:spacing w:val="-2"/>
          <w14:textFill>
            <w14:solidFill>
              <w14:schemeClr w14:val="tx1"/>
            </w14:solidFill>
          </w14:textFill>
        </w:rPr>
        <w:t>Аналізувати</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spacing w:val="-2"/>
          <w14:textFill>
            <w14:solidFill>
              <w14:schemeClr w14:val="tx1"/>
            </w14:solidFill>
          </w14:textFill>
        </w:rPr>
        <w:t>результати</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spacing w:val="-2"/>
          <w14:textFill>
            <w14:solidFill>
              <w14:schemeClr w14:val="tx1"/>
            </w14:solidFill>
          </w14:textFill>
        </w:rPr>
        <w:t>лабораторних,</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spacing w:val="-2"/>
          <w14:textFill>
            <w14:solidFill>
              <w14:schemeClr w14:val="tx1"/>
            </w14:solidFill>
          </w14:textFill>
        </w:rPr>
        <w:t>функціональних</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spacing w:val="-6"/>
          <w14:textFill>
            <w14:solidFill>
              <w14:schemeClr w14:val="tx1"/>
            </w14:solidFill>
          </w14:textFill>
        </w:rPr>
        <w:t xml:space="preserve">та </w:t>
      </w:r>
      <w:r>
        <w:rPr>
          <w:rFonts w:ascii="Times New Roman" w:hAnsi="Times New Roman"/>
          <w:color w:val="000000" w:themeColor="text1"/>
          <w:spacing w:val="-2"/>
          <w14:textFill>
            <w14:solidFill>
              <w14:schemeClr w14:val="tx1"/>
            </w14:solidFill>
          </w14:textFill>
        </w:rPr>
        <w:t xml:space="preserve">інструментальних </w:t>
      </w:r>
      <w:r>
        <w:rPr>
          <w:rFonts w:ascii="Times New Roman" w:hAnsi="Times New Roman"/>
          <w:color w:val="000000" w:themeColor="text1"/>
          <w14:textFill>
            <w14:solidFill>
              <w14:schemeClr w14:val="tx1"/>
            </w14:solidFill>
          </w14:textFill>
        </w:rPr>
        <w:t>досліджень у пацієнтів, що потребують проведення реконструктивних оперативних втручань.</w:t>
      </w:r>
    </w:p>
    <w:p w14:paraId="39F0E619">
      <w:pPr>
        <w:pStyle w:val="38"/>
        <w:numPr>
          <w:ilvl w:val="0"/>
          <w:numId w:val="5"/>
        </w:numPr>
        <w:tabs>
          <w:tab w:val="left" w:pos="1288"/>
        </w:tabs>
        <w:ind w:left="0" w:hanging="359"/>
        <w:contextualSpacing w:val="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Проводити</w:t>
      </w:r>
      <w:r>
        <w:rPr>
          <w:rFonts w:ascii="Times New Roman" w:hAnsi="Times New Roman"/>
          <w:color w:val="000000" w:themeColor="text1"/>
          <w:spacing w:val="-6"/>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диференційну</w:t>
      </w:r>
      <w:r>
        <w:rPr>
          <w:rFonts w:ascii="Times New Roman" w:hAnsi="Times New Roman"/>
          <w:color w:val="000000" w:themeColor="text1"/>
          <w:spacing w:val="-7"/>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діагностику</w:t>
      </w:r>
      <w:r>
        <w:rPr>
          <w:rFonts w:ascii="Times New Roman" w:hAnsi="Times New Roman"/>
          <w:color w:val="000000" w:themeColor="text1"/>
          <w:spacing w:val="-12"/>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та</w:t>
      </w:r>
      <w:r>
        <w:rPr>
          <w:rFonts w:ascii="Times New Roman" w:hAnsi="Times New Roman"/>
          <w:color w:val="000000" w:themeColor="text1"/>
          <w:spacing w:val="-5"/>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обґрунтовувати</w:t>
      </w:r>
      <w:r>
        <w:rPr>
          <w:rFonts w:ascii="Times New Roman" w:hAnsi="Times New Roman"/>
          <w:color w:val="000000" w:themeColor="text1"/>
          <w:spacing w:val="-3"/>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клінічний</w:t>
      </w:r>
      <w:r>
        <w:rPr>
          <w:rFonts w:ascii="Times New Roman" w:hAnsi="Times New Roman"/>
          <w:color w:val="000000" w:themeColor="text1"/>
          <w:spacing w:val="-4"/>
          <w14:textFill>
            <w14:solidFill>
              <w14:schemeClr w14:val="tx1"/>
            </w14:solidFill>
          </w14:textFill>
        </w:rPr>
        <w:t xml:space="preserve"> </w:t>
      </w:r>
      <w:r>
        <w:rPr>
          <w:rFonts w:ascii="Times New Roman" w:hAnsi="Times New Roman"/>
          <w:color w:val="000000" w:themeColor="text1"/>
          <w:spacing w:val="-2"/>
          <w14:textFill>
            <w14:solidFill>
              <w14:schemeClr w14:val="tx1"/>
            </w14:solidFill>
          </w14:textFill>
        </w:rPr>
        <w:t>діагноз.</w:t>
      </w:r>
    </w:p>
    <w:p w14:paraId="69B814A3">
      <w:pPr>
        <w:pStyle w:val="38"/>
        <w:numPr>
          <w:ilvl w:val="0"/>
          <w:numId w:val="5"/>
        </w:numPr>
        <w:tabs>
          <w:tab w:val="left" w:pos="1290"/>
        </w:tabs>
        <w:ind w:left="0"/>
        <w:contextualSpacing w:val="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Визначати тактику та надавати екстрену медичної допомогу пацієнтам з захворюваннями, пораненнями або травмами, які потребують проведення реконструктивних хірургічних втручань.</w:t>
      </w:r>
    </w:p>
    <w:p w14:paraId="55FC9CF6">
      <w:pPr>
        <w:pStyle w:val="38"/>
        <w:numPr>
          <w:ilvl w:val="0"/>
          <w:numId w:val="5"/>
        </w:numPr>
        <w:tabs>
          <w:tab w:val="left" w:pos="1290"/>
        </w:tabs>
        <w:ind w:left="0"/>
        <w:contextualSpacing w:val="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Визначати характер та принципи лікування пацієнтів із захворюваннями, пораненнями або травмами, які потребують проведення реконструктивних хірургічних втручань на підставі попереднього клінічного діагнозу, дотримуючись відповідних етичних та юридичних норм, шляхом прийняття обґрунтованого рішення за</w:t>
      </w:r>
      <w:r>
        <w:rPr>
          <w:rFonts w:ascii="Times New Roman" w:hAnsi="Times New Roman"/>
          <w:color w:val="000000" w:themeColor="text1"/>
          <w:spacing w:val="4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існуючими алгоритмами та стандартними схемами.</w:t>
      </w:r>
    </w:p>
    <w:p w14:paraId="571E6AD9">
      <w:pPr>
        <w:pStyle w:val="38"/>
        <w:numPr>
          <w:ilvl w:val="0"/>
          <w:numId w:val="5"/>
        </w:numPr>
        <w:tabs>
          <w:tab w:val="left" w:pos="1290"/>
        </w:tabs>
        <w:ind w:left="0"/>
        <w:contextualSpacing w:val="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Виконувати медичні маніпуляції (за списком 5) у пацієнтів із захворюваннями, пораненнями або травмами, які потребують проведення реконструктивних хірургічних втручань.</w:t>
      </w:r>
    </w:p>
    <w:p w14:paraId="44F5ECBC">
      <w:pPr>
        <w:pStyle w:val="14"/>
        <w:widowControl w:val="0"/>
        <w:tabs>
          <w:tab w:val="left" w:pos="426"/>
          <w:tab w:val="left" w:pos="852"/>
          <w:tab w:val="left" w:pos="5980"/>
        </w:tabs>
        <w:ind w:firstLine="141"/>
        <w:jc w:val="both"/>
        <w:rPr>
          <w:rFonts w:ascii="Times New Roman" w:hAnsi="Times New Roman"/>
          <w:b/>
          <w:iCs/>
          <w:color w:val="000000" w:themeColor="text1"/>
          <w14:textFill>
            <w14:solidFill>
              <w14:schemeClr w14:val="tx1"/>
            </w14:solidFill>
          </w14:textFill>
        </w:rPr>
      </w:pPr>
    </w:p>
    <w:p w14:paraId="2987C356">
      <w:pPr>
        <w:rPr>
          <w:rFonts w:hint="eastAsia"/>
        </w:rPr>
      </w:pPr>
      <w:r>
        <w:t>Оволодіти навичками:</w:t>
      </w:r>
    </w:p>
    <w:p w14:paraId="585D8851">
      <w:pPr>
        <w:rPr>
          <w:rFonts w:hint="eastAsia"/>
        </w:rPr>
      </w:pPr>
      <w:r>
        <w:t>Комунікації та клінічного обстеження пацієнта.</w:t>
      </w:r>
    </w:p>
    <w:p w14:paraId="17436F9C">
      <w:pPr>
        <w:rPr>
          <w:rFonts w:hint="eastAsia"/>
        </w:rPr>
      </w:pPr>
      <w:r>
        <w:t>Виконувати медичні маніпуляції.</w:t>
      </w:r>
    </w:p>
    <w:p w14:paraId="111D6188">
      <w:pPr>
        <w:rPr>
          <w:rFonts w:hint="eastAsia"/>
        </w:rPr>
      </w:pPr>
      <w:r>
        <w:t>Вести медичну документацію</w:t>
      </w:r>
    </w:p>
    <w:p w14:paraId="2F33582D">
      <w:pPr>
        <w:pStyle w:val="14"/>
        <w:widowControl w:val="0"/>
        <w:tabs>
          <w:tab w:val="left" w:pos="852"/>
        </w:tabs>
        <w:ind w:hanging="426"/>
        <w:jc w:val="both"/>
        <w:rPr>
          <w:rFonts w:ascii="Times New Roman" w:hAnsi="Times New Roman"/>
          <w:b/>
          <w:bCs/>
          <w:color w:val="000000" w:themeColor="text1"/>
          <w:lang w:val="uk-UA"/>
          <w14:textFill>
            <w14:solidFill>
              <w14:schemeClr w14:val="tx1"/>
            </w14:solidFill>
          </w14:textFill>
        </w:rPr>
      </w:pPr>
    </w:p>
    <w:p w14:paraId="5FCA91E9">
      <w:pPr>
        <w:pStyle w:val="14"/>
        <w:widowControl w:val="0"/>
        <w:jc w:val="center"/>
        <w:rPr>
          <w:rFonts w:ascii="Times New Roman" w:hAnsi="Times New Roman"/>
          <w:b/>
          <w:bCs/>
          <w:color w:val="000000" w:themeColor="text1"/>
          <w:lang w:val="uk-UA"/>
          <w14:textFill>
            <w14:solidFill>
              <w14:schemeClr w14:val="tx1"/>
            </w14:solidFill>
          </w14:textFill>
        </w:rPr>
      </w:pPr>
      <w:r>
        <w:rPr>
          <w:rFonts w:ascii="Times New Roman" w:hAnsi="Times New Roman"/>
          <w:b/>
          <w:bCs/>
          <w:color w:val="000000" w:themeColor="text1"/>
          <w:lang w:val="uk-UA"/>
          <w14:textFill>
            <w14:solidFill>
              <w14:schemeClr w14:val="tx1"/>
            </w14:solidFill>
          </w14:textFill>
        </w:rPr>
        <w:t>3. Зміст навчальної дисципліни</w:t>
      </w:r>
    </w:p>
    <w:p w14:paraId="794C7022">
      <w:pPr>
        <w:pStyle w:val="14"/>
        <w:widowControl w:val="0"/>
        <w:jc w:val="both"/>
        <w:rPr>
          <w:rFonts w:ascii="Times New Roman" w:hAnsi="Times New Roman"/>
          <w:b/>
          <w:bCs/>
          <w:color w:val="000000" w:themeColor="text1"/>
          <w:lang w:val="uk-UA"/>
          <w14:textFill>
            <w14:solidFill>
              <w14:schemeClr w14:val="tx1"/>
            </w14:solidFill>
          </w14:textFill>
        </w:rPr>
      </w:pPr>
    </w:p>
    <w:p w14:paraId="0476B60D">
      <w:pPr>
        <w:pStyle w:val="14"/>
        <w:tabs>
          <w:tab w:val="left" w:pos="6734"/>
          <w:tab w:val="left" w:pos="7435"/>
        </w:tabs>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Змістовий модуль</w:t>
      </w:r>
      <w:r>
        <w:rPr>
          <w:rFonts w:ascii="Times New Roman" w:hAnsi="Times New Roman"/>
          <w:b/>
          <w:color w:val="000000" w:themeColor="text1"/>
          <w:spacing w:val="40"/>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1.</w:t>
      </w:r>
    </w:p>
    <w:p w14:paraId="5932C133">
      <w:pPr>
        <w:pStyle w:val="14"/>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Реконструктивна хірургія, як напрямок в програмі відновлювального лікування ветеранів війни</w:t>
      </w:r>
      <w:r>
        <w:rPr>
          <w:rFonts w:ascii="Times New Roman" w:hAnsi="Times New Roman"/>
          <w:b/>
          <w:color w:val="000000" w:themeColor="text1"/>
          <w:spacing w:val="-2"/>
          <w14:textFill>
            <w14:solidFill>
              <w14:schemeClr w14:val="tx1"/>
            </w14:solidFill>
          </w14:textFill>
        </w:rPr>
        <w:t>.</w:t>
      </w:r>
    </w:p>
    <w:p w14:paraId="0B2AAF60">
      <w:pPr>
        <w:pStyle w:val="20"/>
        <w:spacing w:after="0" w:line="240" w:lineRule="auto"/>
        <w:rPr>
          <w:rFonts w:ascii="Times New Roman" w:hAnsi="Times New Roman"/>
          <w:b/>
          <w:color w:val="000000" w:themeColor="text1"/>
          <w14:textFill>
            <w14:solidFill>
              <w14:schemeClr w14:val="tx1"/>
            </w14:solidFill>
          </w14:textFill>
        </w:rPr>
      </w:pPr>
    </w:p>
    <w:p w14:paraId="7F96B449">
      <w:pPr>
        <w:pStyle w:val="14"/>
        <w:ind w:firstLine="567"/>
        <w:jc w:val="both"/>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w:t>
      </w:r>
      <w:r>
        <w:rPr>
          <w:rFonts w:ascii="Times New Roman" w:hAnsi="Times New Roman"/>
          <w:b/>
          <w:color w:val="000000" w:themeColor="text1"/>
          <w:spacing w:val="-3"/>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1.</w:t>
      </w:r>
      <w:r>
        <w:rPr>
          <w:rFonts w:ascii="Times New Roman" w:hAnsi="Times New Roman"/>
          <w:b/>
          <w:color w:val="000000" w:themeColor="text1"/>
          <w:spacing w:val="-2"/>
          <w14:textFill>
            <w14:solidFill>
              <w14:schemeClr w14:val="tx1"/>
            </w14:solidFill>
          </w14:textFill>
        </w:rPr>
        <w:t xml:space="preserve"> Історичні е</w:t>
      </w:r>
      <w:r>
        <w:rPr>
          <w:rFonts w:ascii="Times New Roman" w:hAnsi="Times New Roman"/>
          <w:b/>
          <w:color w:val="000000" w:themeColor="text1"/>
          <w14:textFill>
            <w14:solidFill>
              <w14:schemeClr w14:val="tx1"/>
            </w14:solidFill>
          </w14:textFill>
        </w:rPr>
        <w:t>тапи</w:t>
      </w:r>
      <w:r>
        <w:rPr>
          <w:rFonts w:ascii="Times New Roman" w:hAnsi="Times New Roman"/>
          <w:b/>
          <w:color w:val="000000" w:themeColor="text1"/>
          <w:spacing w:val="-3"/>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розвитку</w:t>
      </w:r>
      <w:r>
        <w:rPr>
          <w:rFonts w:ascii="Times New Roman" w:hAnsi="Times New Roman"/>
          <w:b/>
          <w:color w:val="000000" w:themeColor="text1"/>
          <w:spacing w:val="-2"/>
          <w14:textFill>
            <w14:solidFill>
              <w14:schemeClr w14:val="tx1"/>
            </w14:solidFill>
          </w14:textFill>
        </w:rPr>
        <w:t xml:space="preserve"> реконструктивної хірургії.</w:t>
      </w:r>
    </w:p>
    <w:p w14:paraId="538F607C">
      <w:pPr>
        <w:pStyle w:val="20"/>
        <w:spacing w:after="0" w:line="240" w:lineRule="auto"/>
        <w:ind w:firstLine="567"/>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Основні етапи становлення та розвитку реконструктивної хірургії. Наукові школи в Україні. Розвиток реконструктивної хірургії на півдні України. Структура і організація хірургічної допомоги пораненим.</w:t>
      </w:r>
    </w:p>
    <w:p w14:paraId="3E755A93">
      <w:pPr>
        <w:pStyle w:val="14"/>
        <w:ind w:firstLine="567"/>
        <w:jc w:val="both"/>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w:t>
      </w:r>
      <w:r>
        <w:rPr>
          <w:rFonts w:ascii="Times New Roman" w:hAnsi="Times New Roman"/>
          <w:b/>
          <w:color w:val="000000" w:themeColor="text1"/>
          <w:spacing w:val="-6"/>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2.</w:t>
      </w:r>
      <w:r>
        <w:rPr>
          <w:rFonts w:ascii="Times New Roman" w:hAnsi="Times New Roman"/>
          <w:b/>
          <w:color w:val="000000" w:themeColor="text1"/>
          <w:spacing w:val="-6"/>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Загальні поняття про реконструктивну хірургію, основні напрямки розвитку.</w:t>
      </w:r>
    </w:p>
    <w:p w14:paraId="372097F6">
      <w:pPr>
        <w:pStyle w:val="20"/>
        <w:spacing w:after="0" w:line="240" w:lineRule="auto"/>
        <w:ind w:firstLine="567"/>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Реконструктивна хірургія, як окремий напрямок у відновлювальному лікуванні поранених. Види реконструктивних операцій, термінологія. Новітні технології та перспективи розвитку.</w:t>
      </w:r>
    </w:p>
    <w:p w14:paraId="78729B0B">
      <w:pPr>
        <w:pStyle w:val="14"/>
        <w:ind w:firstLine="567"/>
        <w:jc w:val="both"/>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 3. Особливості проведення реконструктивних операцій в залежності від характеру поранення.</w:t>
      </w:r>
    </w:p>
    <w:p w14:paraId="5FB2FDAA">
      <w:pPr>
        <w:pStyle w:val="14"/>
        <w:ind w:firstLine="567"/>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Черепно-мозкові та хребтово-мозкові поранення</w:t>
      </w:r>
      <w:r>
        <w:rPr>
          <w:rFonts w:ascii="Times New Roman" w:hAnsi="Times New Roman"/>
          <w:color w:val="000000" w:themeColor="text1"/>
          <w:spacing w:val="-2"/>
          <w14:textFill>
            <w14:solidFill>
              <w14:schemeClr w14:val="tx1"/>
            </w14:solidFill>
          </w14:textFill>
        </w:rPr>
        <w:t>. Нейро-трофічні порушення, що виникають внаслідок поранень головного та спинного мозку. Пластичне закриття дефектів черепа. Особливості реконструктивних оперативних втручань при дефектах голови та шиї. Реконструктивні операції при дефектах вилице-орбітального комплексу, носа та вушних раковин.  Епіпротезування великих дефектів обличчя.</w:t>
      </w:r>
    </w:p>
    <w:p w14:paraId="70BA4895">
      <w:pPr>
        <w:pStyle w:val="14"/>
        <w:ind w:firstLine="62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Реконструктивно-пластичні втручання при обширних вогнепальних дефектах грудей. Способи пластичного закриття дефектів м'яких тканин. Види реконструктивних операцій при пораненнях живота і тазу. Відновлювальні втручання при пошкодженнях органів черевної порожнини. Пошкодження органів сечовидільної системи (сечоводи, сечовий міхур, уретра). Поранення магістральних судин (алло- та аутопротезування).</w:t>
      </w:r>
    </w:p>
    <w:p w14:paraId="357F7690">
      <w:pPr>
        <w:pStyle w:val="20"/>
        <w:spacing w:after="0" w:line="240" w:lineRule="auto"/>
        <w:ind w:firstLine="567"/>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Вогнепальні поранення кінцівок. Особливості іннервації та кровопостачання кінцівок. Мультіструктурні ушкодження верхніх та нижніх кінцівок, багатоетапне хірургічне лікування.</w:t>
      </w:r>
    </w:p>
    <w:p w14:paraId="75F44482">
      <w:pPr>
        <w:pStyle w:val="14"/>
        <w:jc w:val="center"/>
        <w:rPr>
          <w:rFonts w:ascii="Times New Roman" w:hAnsi="Times New Roman"/>
          <w:b/>
          <w:color w:val="000000" w:themeColor="text1"/>
          <w14:textFill>
            <w14:solidFill>
              <w14:schemeClr w14:val="tx1"/>
            </w14:solidFill>
          </w14:textFill>
        </w:rPr>
      </w:pPr>
    </w:p>
    <w:p w14:paraId="36F51308">
      <w:pPr>
        <w:pStyle w:val="14"/>
        <w:jc w:val="center"/>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Змістовий</w:t>
      </w:r>
      <w:r>
        <w:rPr>
          <w:rFonts w:ascii="Times New Roman" w:hAnsi="Times New Roman"/>
          <w:b/>
          <w:color w:val="000000" w:themeColor="text1"/>
          <w:spacing w:val="-4"/>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модуль</w:t>
      </w:r>
      <w:r>
        <w:rPr>
          <w:rFonts w:ascii="Times New Roman" w:hAnsi="Times New Roman"/>
          <w:b/>
          <w:color w:val="000000" w:themeColor="text1"/>
          <w:spacing w:val="-1"/>
          <w14:textFill>
            <w14:solidFill>
              <w14:schemeClr w14:val="tx1"/>
            </w14:solidFill>
          </w14:textFill>
        </w:rPr>
        <w:t xml:space="preserve"> </w:t>
      </w:r>
      <w:r>
        <w:rPr>
          <w:rFonts w:ascii="Times New Roman" w:hAnsi="Times New Roman"/>
          <w:b/>
          <w:color w:val="000000" w:themeColor="text1"/>
          <w:spacing w:val="-5"/>
          <w14:textFill>
            <w14:solidFill>
              <w14:schemeClr w14:val="tx1"/>
            </w14:solidFill>
          </w14:textFill>
        </w:rPr>
        <w:t>2.</w:t>
      </w:r>
    </w:p>
    <w:p w14:paraId="72E7F1A5">
      <w:pPr>
        <w:pStyle w:val="14"/>
        <w:jc w:val="center"/>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Особливості перебігу ранового процесу при вогнепальних пораненнях.</w:t>
      </w:r>
    </w:p>
    <w:p w14:paraId="472E3BAE">
      <w:pPr>
        <w:pStyle w:val="20"/>
        <w:spacing w:after="0" w:line="240" w:lineRule="auto"/>
        <w:rPr>
          <w:rFonts w:ascii="Times New Roman" w:hAnsi="Times New Roman"/>
          <w:b/>
          <w:color w:val="000000" w:themeColor="text1"/>
          <w14:textFill>
            <w14:solidFill>
              <w14:schemeClr w14:val="tx1"/>
            </w14:solidFill>
          </w14:textFill>
        </w:rPr>
      </w:pPr>
    </w:p>
    <w:p w14:paraId="53B45BE6">
      <w:pPr>
        <w:pStyle w:val="14"/>
        <w:ind w:firstLine="567"/>
        <w:jc w:val="both"/>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w:t>
      </w:r>
      <w:r>
        <w:rPr>
          <w:rFonts w:ascii="Times New Roman" w:hAnsi="Times New Roman"/>
          <w:b/>
          <w:color w:val="000000" w:themeColor="text1"/>
          <w:spacing w:val="-5"/>
          <w14:textFill>
            <w14:solidFill>
              <w14:schemeClr w14:val="tx1"/>
            </w14:solidFill>
          </w14:textFill>
        </w:rPr>
        <w:t xml:space="preserve"> 4</w:t>
      </w:r>
      <w:r>
        <w:rPr>
          <w:rFonts w:ascii="Times New Roman" w:hAnsi="Times New Roman"/>
          <w:b/>
          <w:color w:val="000000" w:themeColor="text1"/>
          <w14:textFill>
            <w14:solidFill>
              <w14:schemeClr w14:val="tx1"/>
            </w14:solidFill>
          </w14:textFill>
        </w:rPr>
        <w:t>.</w:t>
      </w:r>
      <w:r>
        <w:rPr>
          <w:rFonts w:ascii="Times New Roman" w:hAnsi="Times New Roman"/>
          <w:b/>
          <w:color w:val="000000" w:themeColor="text1"/>
          <w:spacing w:val="-1"/>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Вогнепальні поранення в сучасній війні</w:t>
      </w:r>
      <w:r>
        <w:rPr>
          <w:rFonts w:ascii="Times New Roman" w:hAnsi="Times New Roman"/>
          <w:b/>
          <w:color w:val="000000" w:themeColor="text1"/>
          <w:spacing w:val="-2"/>
          <w14:textFill>
            <w14:solidFill>
              <w14:schemeClr w14:val="tx1"/>
            </w14:solidFill>
          </w14:textFill>
        </w:rPr>
        <w:t>.</w:t>
      </w:r>
    </w:p>
    <w:p w14:paraId="493670A7">
      <w:pPr>
        <w:pStyle w:val="20"/>
        <w:spacing w:after="0" w:line="240" w:lineRule="auto"/>
        <w:ind w:firstLine="51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Види сучасної вогнепальної зброї. Особливості вогнепальних поранень в залежності від виду елементів бойового ураження. Класифікація бойових ушкоджень. Поняття про вогнепальну рану. Перебіг ранового процесу при вогнепальних пораненнях. Лікування вогнепальних ран, види хірургічної обробки, </w:t>
      </w:r>
      <w:r>
        <w:rPr>
          <w:rFonts w:ascii="Times New Roman" w:hAnsi="Times New Roman"/>
          <w:color w:val="000000" w:themeColor="text1"/>
          <w:lang w:val="en-US"/>
          <w14:textFill>
            <w14:solidFill>
              <w14:schemeClr w14:val="tx1"/>
            </w14:solidFill>
          </w14:textFill>
        </w:rPr>
        <w:t>NPWT</w:t>
      </w:r>
      <w:r>
        <w:rPr>
          <w:rFonts w:ascii="Times New Roman" w:hAnsi="Times New Roman"/>
          <w:color w:val="000000" w:themeColor="text1"/>
          <w14:textFill>
            <w14:solidFill>
              <w14:schemeClr w14:val="tx1"/>
            </w14:solidFill>
          </w14:textFill>
        </w:rPr>
        <w:t>-терапія. Гнійно-септичні ускладнення вогнепальних поранень, клінічні прояви, діагностика та лікування.</w:t>
      </w:r>
    </w:p>
    <w:p w14:paraId="488C984D">
      <w:pPr>
        <w:pStyle w:val="14"/>
        <w:ind w:firstLine="567"/>
        <w:jc w:val="both"/>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w:t>
      </w:r>
      <w:r>
        <w:rPr>
          <w:rFonts w:ascii="Times New Roman" w:hAnsi="Times New Roman"/>
          <w:b/>
          <w:color w:val="000000" w:themeColor="text1"/>
          <w:spacing w:val="-2"/>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 xml:space="preserve">5. </w:t>
      </w:r>
      <w:r>
        <w:rPr>
          <w:rFonts w:ascii="Times New Roman" w:hAnsi="Times New Roman"/>
          <w:b/>
          <w:color w:val="000000" w:themeColor="text1"/>
          <w:spacing w:val="-2"/>
          <w14:textFill>
            <w14:solidFill>
              <w14:schemeClr w14:val="tx1"/>
            </w14:solidFill>
          </w14:textFill>
        </w:rPr>
        <w:t>Механогенез вогнепальної рани, ранова балістика.</w:t>
      </w:r>
    </w:p>
    <w:p w14:paraId="54BB8F73">
      <w:pPr>
        <w:pStyle w:val="20"/>
        <w:spacing w:after="0" w:line="240" w:lineRule="auto"/>
        <w:ind w:firstLine="51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Балістичні особливості снарядів, що ранять, сучасної вогнепальної зброї. Методи дослідження ранової балістики, балістичний експеримент та його практичне значення. Механогенез вогнепальної рани, тимчасова пульсуюча порожнина; характер місцевих та загальних патологічних процесів, що виникають внаслідок дії на організм елементів бойового ураження сучасної вогнепальної зброї.</w:t>
      </w:r>
    </w:p>
    <w:p w14:paraId="3A7B0193">
      <w:pPr>
        <w:pStyle w:val="14"/>
        <w:ind w:firstLine="567"/>
        <w:jc w:val="both"/>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 6. Високоенергетичні вогнепальні поранення.</w:t>
      </w:r>
    </w:p>
    <w:p w14:paraId="1BF8333B">
      <w:pPr>
        <w:pStyle w:val="20"/>
        <w:spacing w:after="0" w:line="240" w:lineRule="auto"/>
        <w:ind w:firstLine="62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Види мін та інших снарядів вибухової дії, механізм впливу на організм людини. Фактори вибуху, їх значення в пербігу ранового процесу. Вибухові поранення, класифікація, види пошкоджень внаслідок дії високоенергетичної зброї. Етапне надання хірургічної допомоги при вибухових пораненнях, тактика «</w:t>
      </w:r>
      <w:r>
        <w:rPr>
          <w:rFonts w:ascii="Times New Roman" w:hAnsi="Times New Roman"/>
          <w:color w:val="000000" w:themeColor="text1"/>
          <w:lang w:val="en-US"/>
          <w14:textFill>
            <w14:solidFill>
              <w14:schemeClr w14:val="tx1"/>
            </w14:solidFill>
          </w14:textFill>
        </w:rPr>
        <w:t>damage</w:t>
      </w:r>
      <w:r>
        <w:rPr>
          <w:rFonts w:ascii="Times New Roman" w:hAnsi="Times New Roman"/>
          <w:color w:val="000000" w:themeColor="text1"/>
          <w14:textFill>
            <w14:solidFill>
              <w14:schemeClr w14:val="tx1"/>
            </w14:solidFill>
          </w14:textFill>
        </w:rPr>
        <w:t xml:space="preserve"> </w:t>
      </w:r>
      <w:r>
        <w:rPr>
          <w:rFonts w:ascii="Times New Roman" w:hAnsi="Times New Roman"/>
          <w:color w:val="000000" w:themeColor="text1"/>
          <w:lang w:val="en-US"/>
          <w14:textFill>
            <w14:solidFill>
              <w14:schemeClr w14:val="tx1"/>
            </w14:solidFill>
          </w14:textFill>
        </w:rPr>
        <w:t>control</w:t>
      </w:r>
      <w:r>
        <w:rPr>
          <w:rFonts w:ascii="Times New Roman" w:hAnsi="Times New Roman"/>
          <w:color w:val="000000" w:themeColor="text1"/>
          <w14:textFill>
            <w14:solidFill>
              <w14:schemeClr w14:val="tx1"/>
            </w14:solidFill>
          </w14:textFill>
        </w:rPr>
        <w:t xml:space="preserve"> </w:t>
      </w:r>
      <w:r>
        <w:rPr>
          <w:rFonts w:ascii="Times New Roman" w:hAnsi="Times New Roman"/>
          <w:color w:val="000000" w:themeColor="text1"/>
          <w:lang w:val="en-US"/>
          <w14:textFill>
            <w14:solidFill>
              <w14:schemeClr w14:val="tx1"/>
            </w14:solidFill>
          </w14:textFill>
        </w:rPr>
        <w:t>surgery</w:t>
      </w:r>
      <w:r>
        <w:rPr>
          <w:rFonts w:ascii="Times New Roman" w:hAnsi="Times New Roman"/>
          <w:color w:val="000000" w:themeColor="text1"/>
          <w14:textFill>
            <w14:solidFill>
              <w14:schemeClr w14:val="tx1"/>
            </w14:solidFill>
          </w14:textFill>
        </w:rPr>
        <w:t>».</w:t>
      </w:r>
    </w:p>
    <w:p w14:paraId="1BD21535">
      <w:pPr>
        <w:pStyle w:val="14"/>
        <w:jc w:val="center"/>
        <w:rPr>
          <w:rFonts w:ascii="Times New Roman" w:hAnsi="Times New Roman"/>
          <w:b/>
          <w:color w:val="000000" w:themeColor="text1"/>
          <w14:textFill>
            <w14:solidFill>
              <w14:schemeClr w14:val="tx1"/>
            </w14:solidFill>
          </w14:textFill>
        </w:rPr>
      </w:pPr>
    </w:p>
    <w:p w14:paraId="658463A0">
      <w:pPr>
        <w:pStyle w:val="14"/>
        <w:jc w:val="center"/>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Змістовий</w:t>
      </w:r>
      <w:r>
        <w:rPr>
          <w:rFonts w:ascii="Times New Roman" w:hAnsi="Times New Roman"/>
          <w:b/>
          <w:color w:val="000000" w:themeColor="text1"/>
          <w:spacing w:val="-4"/>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модуль</w:t>
      </w:r>
      <w:r>
        <w:rPr>
          <w:rFonts w:ascii="Times New Roman" w:hAnsi="Times New Roman"/>
          <w:b/>
          <w:color w:val="000000" w:themeColor="text1"/>
          <w:spacing w:val="-1"/>
          <w14:textFill>
            <w14:solidFill>
              <w14:schemeClr w14:val="tx1"/>
            </w14:solidFill>
          </w14:textFill>
        </w:rPr>
        <w:t xml:space="preserve"> </w:t>
      </w:r>
      <w:r>
        <w:rPr>
          <w:rFonts w:ascii="Times New Roman" w:hAnsi="Times New Roman"/>
          <w:b/>
          <w:color w:val="000000" w:themeColor="text1"/>
          <w:spacing w:val="-5"/>
          <w14:textFill>
            <w14:solidFill>
              <w14:schemeClr w14:val="tx1"/>
            </w14:solidFill>
          </w14:textFill>
        </w:rPr>
        <w:t>3.</w:t>
      </w:r>
    </w:p>
    <w:p w14:paraId="22EED502">
      <w:pPr>
        <w:pStyle w:val="14"/>
        <w:jc w:val="center"/>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Способи пластичного закриття дефектів м'яких тканин.</w:t>
      </w:r>
    </w:p>
    <w:p w14:paraId="3F6E6613">
      <w:pPr>
        <w:pStyle w:val="20"/>
        <w:spacing w:after="0" w:line="240" w:lineRule="auto"/>
        <w:rPr>
          <w:rFonts w:ascii="Times New Roman" w:hAnsi="Times New Roman"/>
          <w:b/>
          <w:color w:val="000000" w:themeColor="text1"/>
          <w14:textFill>
            <w14:solidFill>
              <w14:schemeClr w14:val="tx1"/>
            </w14:solidFill>
          </w14:textFill>
        </w:rPr>
      </w:pPr>
    </w:p>
    <w:p w14:paraId="094EB129">
      <w:pPr>
        <w:pStyle w:val="14"/>
        <w:ind w:firstLine="680"/>
        <w:jc w:val="both"/>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 7. Застосування шкірної пластики в реконструктивній хірургії.</w:t>
      </w:r>
    </w:p>
    <w:p w14:paraId="2AEF2599">
      <w:pPr>
        <w:pStyle w:val="20"/>
        <w:spacing w:after="0" w:line="240" w:lineRule="auto"/>
        <w:ind w:firstLine="68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Шкірна пластика, як один з основних методів закриття дефектів м'яких тканин. Історія та види шкірної пластики. Вільні способи – аутодермопластика розщепленим клаптем за Тіршем, пластика повношаровим клаптем, мозаїчний (марочний) метод. Невільні способи – пластика переміщеними або ковзними клаптями, «італійська» пластика (метод Гаспаре Тал'якоцці), пластика крокуючим стеблом по Філатову.</w:t>
      </w:r>
    </w:p>
    <w:p w14:paraId="33821ECC">
      <w:pPr>
        <w:pStyle w:val="14"/>
        <w:ind w:firstLine="567"/>
        <w:jc w:val="both"/>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 8. Роль мікрохірургії у відновленні анатомічних та функціональних порушень після вогнепальних поранень.</w:t>
      </w:r>
    </w:p>
    <w:p w14:paraId="21E44523">
      <w:pPr>
        <w:pStyle w:val="20"/>
        <w:spacing w:after="0" w:line="240" w:lineRule="auto"/>
        <w:ind w:firstLine="567"/>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Застосування мікрохірургічних технологій в реконструктивній хірургії і трансплантології. Історія розвитку мікрохірургії, сучасні світові школи. Види хірургічних оптичних приладів для проведення оперативних втручань на мікроструктурах. Анатомічне обгрунтування вибору донорських ділянок для транспозиції клаптів на живлячий ніжці. Особливості формування мікросудинних анастомозів.</w:t>
      </w:r>
    </w:p>
    <w:p w14:paraId="4D3D1F10">
      <w:pPr>
        <w:pStyle w:val="14"/>
        <w:ind w:firstLine="680"/>
        <w:jc w:val="both"/>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 9. Способи закриття обширних тканинних дефектів із застосуванням мікрохірургічних тенологій.</w:t>
      </w:r>
    </w:p>
    <w:p w14:paraId="3CDD905D">
      <w:pPr>
        <w:pStyle w:val="20"/>
        <w:spacing w:after="0" w:line="240" w:lineRule="auto"/>
        <w:ind w:firstLine="68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Основні види реконструктивних оперативних втручань із застосуванням мікрохірургічних технологій. Вибір методу операції в залежності від розміру, глибини та анатомічної локалізації вогнепального дефекту. Анатомічні особливості у виборі оптимальних розрізів для викроювання клаптів та закриття донорських ділянок. Етапи мікрохірургічної операції. Підготовка та тренування мікросудинних хірургів.</w:t>
      </w:r>
    </w:p>
    <w:p w14:paraId="1AF81AAD">
      <w:pPr>
        <w:pStyle w:val="14"/>
        <w:ind w:firstLine="567"/>
        <w:jc w:val="center"/>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Змістовий</w:t>
      </w:r>
      <w:r>
        <w:rPr>
          <w:rFonts w:ascii="Times New Roman" w:hAnsi="Times New Roman"/>
          <w:b/>
          <w:color w:val="000000" w:themeColor="text1"/>
          <w:spacing w:val="-4"/>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модуль</w:t>
      </w:r>
      <w:r>
        <w:rPr>
          <w:rFonts w:ascii="Times New Roman" w:hAnsi="Times New Roman"/>
          <w:b/>
          <w:color w:val="000000" w:themeColor="text1"/>
          <w:spacing w:val="-1"/>
          <w14:textFill>
            <w14:solidFill>
              <w14:schemeClr w14:val="tx1"/>
            </w14:solidFill>
          </w14:textFill>
        </w:rPr>
        <w:t xml:space="preserve"> </w:t>
      </w:r>
      <w:r>
        <w:rPr>
          <w:rFonts w:ascii="Times New Roman" w:hAnsi="Times New Roman"/>
          <w:b/>
          <w:color w:val="000000" w:themeColor="text1"/>
          <w:spacing w:val="-5"/>
          <w14:textFill>
            <w14:solidFill>
              <w14:schemeClr w14:val="tx1"/>
            </w14:solidFill>
          </w14:textFill>
        </w:rPr>
        <w:t>4.</w:t>
      </w:r>
    </w:p>
    <w:p w14:paraId="3B241EFD">
      <w:pPr>
        <w:pStyle w:val="14"/>
        <w:ind w:firstLine="567"/>
        <w:jc w:val="center"/>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Реконструктивні оперативні втручання на органах черевної порожнини та передній черевній стінці після вогнепальних поранень живота.</w:t>
      </w:r>
    </w:p>
    <w:p w14:paraId="73C595F7">
      <w:pPr>
        <w:pStyle w:val="20"/>
        <w:spacing w:after="0" w:line="240" w:lineRule="auto"/>
        <w:rPr>
          <w:rFonts w:ascii="Times New Roman" w:hAnsi="Times New Roman"/>
          <w:b/>
          <w:color w:val="000000" w:themeColor="text1"/>
          <w14:textFill>
            <w14:solidFill>
              <w14:schemeClr w14:val="tx1"/>
            </w14:solidFill>
          </w14:textFill>
        </w:rPr>
      </w:pPr>
    </w:p>
    <w:p w14:paraId="7E171E8F">
      <w:pPr>
        <w:pStyle w:val="14"/>
        <w:ind w:firstLine="510"/>
        <w:jc w:val="both"/>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w:t>
      </w:r>
      <w:r>
        <w:rPr>
          <w:rFonts w:ascii="Times New Roman" w:hAnsi="Times New Roman"/>
          <w:b/>
          <w:color w:val="000000" w:themeColor="text1"/>
          <w:spacing w:val="-4"/>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10.</w:t>
      </w:r>
      <w:r>
        <w:rPr>
          <w:rFonts w:ascii="Times New Roman" w:hAnsi="Times New Roman"/>
          <w:b/>
          <w:color w:val="000000" w:themeColor="text1"/>
          <w:spacing w:val="-2"/>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Терміни та способи відновлення безперервності шлунково-кишкового тракту  після вогнепальних поранень</w:t>
      </w:r>
      <w:r>
        <w:rPr>
          <w:rFonts w:ascii="Times New Roman" w:hAnsi="Times New Roman"/>
          <w:b/>
          <w:color w:val="000000" w:themeColor="text1"/>
          <w:spacing w:val="-2"/>
          <w14:textFill>
            <w14:solidFill>
              <w14:schemeClr w14:val="tx1"/>
            </w14:solidFill>
          </w14:textFill>
        </w:rPr>
        <w:t>.</w:t>
      </w:r>
    </w:p>
    <w:p w14:paraId="57FC617D">
      <w:pPr>
        <w:pStyle w:val="14"/>
        <w:ind w:firstLine="567"/>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Види реконструктивних втручань після поранень стравоходу, шлунку, тонкої та товстої кишки. Реконструктивно-відновлювальні оперативні втручання у поранених з  ілео-  та колостомами. Особливості формування анастомозів, види міжкишкових анастомозів, застосування циркулярних та лінійних зшиваючих апаратів.</w:t>
      </w:r>
    </w:p>
    <w:p w14:paraId="0834D6E6">
      <w:pPr>
        <w:pStyle w:val="14"/>
        <w:ind w:firstLine="567"/>
        <w:jc w:val="both"/>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w:t>
      </w:r>
      <w:r>
        <w:rPr>
          <w:rFonts w:ascii="Times New Roman" w:hAnsi="Times New Roman"/>
          <w:b/>
          <w:color w:val="000000" w:themeColor="text1"/>
          <w:spacing w:val="-2"/>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 xml:space="preserve">11. </w:t>
      </w:r>
      <w:r>
        <w:rPr>
          <w:rFonts w:ascii="Times New Roman" w:hAnsi="Times New Roman"/>
          <w:b/>
          <w:color w:val="000000" w:themeColor="text1"/>
          <w:spacing w:val="-2"/>
          <w14:textFill>
            <w14:solidFill>
              <w14:schemeClr w14:val="tx1"/>
            </w14:solidFill>
          </w14:textFill>
        </w:rPr>
        <w:t>Кишкові нориці.</w:t>
      </w:r>
    </w:p>
    <w:p w14:paraId="6E24EAE7">
      <w:pPr>
        <w:pStyle w:val="20"/>
        <w:spacing w:after="0" w:line="240" w:lineRule="auto"/>
        <w:ind w:firstLine="51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Класифікація. Патогенез. Клініка. Діагностика. Способи оперативного лікування, застосування абдомінальних ВАК-систем в лікуванні кишкових нориць.</w:t>
      </w:r>
    </w:p>
    <w:p w14:paraId="19548659">
      <w:pPr>
        <w:pStyle w:val="20"/>
        <w:spacing w:after="0" w:line="240" w:lineRule="auto"/>
        <w:ind w:firstLine="624"/>
        <w:jc w:val="both"/>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w:t>
      </w:r>
      <w:r>
        <w:rPr>
          <w:rFonts w:ascii="Times New Roman" w:hAnsi="Times New Roman"/>
          <w:b/>
          <w:color w:val="000000" w:themeColor="text1"/>
          <w:spacing w:val="-2"/>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12. Рекоструктивні операції на передній черевній стінці після багатоетапного хірургічного лікування вогнепальних поранень живота.</w:t>
      </w:r>
    </w:p>
    <w:p w14:paraId="5AB2C37F">
      <w:pPr>
        <w:pStyle w:val="20"/>
        <w:spacing w:after="0" w:line="240" w:lineRule="auto"/>
        <w:ind w:firstLine="624"/>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Хірургічне лікування вентральних гриж після операцій на органах черевної порожнини з приводу  поранень живота, лапаротомні та відеолапароскопічні методики. Використання клітинних технологій в лікуванні бойових ушкоджень живота.</w:t>
      </w:r>
    </w:p>
    <w:p w14:paraId="1702BDB3">
      <w:pPr>
        <w:pStyle w:val="20"/>
        <w:spacing w:after="0" w:line="240" w:lineRule="auto"/>
        <w:rPr>
          <w:rFonts w:ascii="Times New Roman" w:hAnsi="Times New Roman"/>
          <w:color w:val="000000" w:themeColor="text1"/>
          <w14:textFill>
            <w14:solidFill>
              <w14:schemeClr w14:val="tx1"/>
            </w14:solidFill>
          </w14:textFill>
        </w:rPr>
      </w:pPr>
    </w:p>
    <w:p w14:paraId="5F343858">
      <w:pPr>
        <w:pStyle w:val="14"/>
        <w:ind w:firstLine="510"/>
        <w:jc w:val="center"/>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Змістовий</w:t>
      </w:r>
      <w:r>
        <w:rPr>
          <w:rFonts w:ascii="Times New Roman" w:hAnsi="Times New Roman"/>
          <w:b/>
          <w:color w:val="000000" w:themeColor="text1"/>
          <w:spacing w:val="-4"/>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модуль</w:t>
      </w:r>
      <w:r>
        <w:rPr>
          <w:rFonts w:ascii="Times New Roman" w:hAnsi="Times New Roman"/>
          <w:b/>
          <w:color w:val="000000" w:themeColor="text1"/>
          <w:spacing w:val="-1"/>
          <w14:textFill>
            <w14:solidFill>
              <w14:schemeClr w14:val="tx1"/>
            </w14:solidFill>
          </w14:textFill>
        </w:rPr>
        <w:t xml:space="preserve"> </w:t>
      </w:r>
      <w:r>
        <w:rPr>
          <w:rFonts w:ascii="Times New Roman" w:hAnsi="Times New Roman"/>
          <w:b/>
          <w:color w:val="000000" w:themeColor="text1"/>
          <w:spacing w:val="-5"/>
          <w14:textFill>
            <w14:solidFill>
              <w14:schemeClr w14:val="tx1"/>
            </w14:solidFill>
          </w14:textFill>
        </w:rPr>
        <w:t>5.</w:t>
      </w:r>
    </w:p>
    <w:p w14:paraId="71626A46">
      <w:pPr>
        <w:pStyle w:val="14"/>
        <w:ind w:firstLine="567"/>
        <w:jc w:val="center"/>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Реабілітація поранених після проведення реконструктивних втручань.</w:t>
      </w:r>
    </w:p>
    <w:p w14:paraId="6793E541">
      <w:pPr>
        <w:pStyle w:val="20"/>
        <w:spacing w:after="0" w:line="240" w:lineRule="auto"/>
        <w:rPr>
          <w:rFonts w:ascii="Times New Roman" w:hAnsi="Times New Roman"/>
          <w:b/>
          <w:color w:val="000000" w:themeColor="text1"/>
          <w14:textFill>
            <w14:solidFill>
              <w14:schemeClr w14:val="tx1"/>
            </w14:solidFill>
          </w14:textFill>
        </w:rPr>
      </w:pPr>
    </w:p>
    <w:p w14:paraId="2FCEE91F">
      <w:pPr>
        <w:pStyle w:val="14"/>
        <w:ind w:firstLine="624"/>
        <w:jc w:val="both"/>
        <w:rPr>
          <w:rFonts w:ascii="Times New Roman" w:hAnsi="Times New Roman"/>
          <w:b/>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 13. Реабілітація поранених в ранньому та пізньому післяопераційних періодах (гострий та післягострий реабілітаційні періоди).</w:t>
      </w:r>
    </w:p>
    <w:p w14:paraId="2FD2236D">
      <w:pPr>
        <w:pStyle w:val="20"/>
        <w:spacing w:after="0" w:line="240" w:lineRule="auto"/>
        <w:ind w:firstLine="510"/>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Періоди реабілітаційного лікування. Медична, фізична та психологічна реабілітація. Методи впливу на ушкоджені тканини та організм вцілому для прискорення відновлення функцій. Особливості реабілітаційного лікування після проведення реконструктивних втручань.</w:t>
      </w:r>
    </w:p>
    <w:p w14:paraId="2BA5EC48">
      <w:pPr>
        <w:pStyle w:val="14"/>
        <w:ind w:firstLine="624"/>
        <w:jc w:val="both"/>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w:t>
      </w:r>
      <w:r>
        <w:rPr>
          <w:rFonts w:ascii="Times New Roman" w:hAnsi="Times New Roman"/>
          <w:b/>
          <w:color w:val="000000" w:themeColor="text1"/>
          <w:spacing w:val="-5"/>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14.</w:t>
      </w:r>
      <w:r>
        <w:rPr>
          <w:rFonts w:ascii="Times New Roman" w:hAnsi="Times New Roman"/>
          <w:b/>
          <w:color w:val="000000" w:themeColor="text1"/>
          <w:spacing w:val="-2"/>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Мультидисциплінарний підхід в реабілітації поранених після проведення реконструктивних операцій</w:t>
      </w:r>
      <w:r>
        <w:rPr>
          <w:rFonts w:ascii="Times New Roman" w:hAnsi="Times New Roman"/>
          <w:b/>
          <w:color w:val="000000" w:themeColor="text1"/>
          <w:spacing w:val="-2"/>
          <w14:textFill>
            <w14:solidFill>
              <w14:schemeClr w14:val="tx1"/>
            </w14:solidFill>
          </w14:textFill>
        </w:rPr>
        <w:t>.</w:t>
      </w:r>
    </w:p>
    <w:p w14:paraId="17665E46">
      <w:pPr>
        <w:pStyle w:val="20"/>
        <w:spacing w:after="0" w:line="240" w:lineRule="auto"/>
        <w:ind w:firstLine="567"/>
        <w:jc w:val="both"/>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Мультидисциплінарна реабілітаційна команда. Організація реабілітації поранених в Україні. Особливості та можливості реабілітаційного лікування у південному регіоні.</w:t>
      </w:r>
    </w:p>
    <w:p w14:paraId="4D3B6E48">
      <w:pPr>
        <w:pStyle w:val="14"/>
        <w:ind w:firstLine="624"/>
        <w:jc w:val="both"/>
        <w:rPr>
          <w:rFonts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Тема</w:t>
      </w:r>
      <w:r>
        <w:rPr>
          <w:rFonts w:ascii="Times New Roman" w:hAnsi="Times New Roman"/>
          <w:b/>
          <w:color w:val="000000" w:themeColor="text1"/>
          <w:spacing w:val="-5"/>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15.</w:t>
      </w:r>
      <w:r>
        <w:rPr>
          <w:rFonts w:ascii="Times New Roman" w:hAnsi="Times New Roman"/>
          <w:b/>
          <w:color w:val="000000" w:themeColor="text1"/>
          <w:spacing w:val="-2"/>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Види екзопротезування кінцівок, фізична та соціальна адаптація</w:t>
      </w:r>
      <w:r>
        <w:rPr>
          <w:rFonts w:ascii="Times New Roman" w:hAnsi="Times New Roman"/>
          <w:b/>
          <w:color w:val="000000" w:themeColor="text1"/>
          <w:spacing w:val="-2"/>
          <w14:textFill>
            <w14:solidFill>
              <w14:schemeClr w14:val="tx1"/>
            </w14:solidFill>
          </w14:textFill>
        </w:rPr>
        <w:t>.</w:t>
      </w:r>
    </w:p>
    <w:p w14:paraId="7C02AB9A">
      <w:pPr>
        <w:pStyle w:val="20"/>
        <w:widowControl w:val="0"/>
        <w:spacing w:after="0" w:line="240" w:lineRule="auto"/>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Екзопротезування  кінцівок,  види протезів, застосування сучасних технологій у протезуванні. Підготовка сегментів кінцівок до протезування, технічні особливості хірургічних втручань, тренування кукси. Тренувальні протези та остаточне протезування, фізична та соціальна адаптація поранених після ампутацій кінцівок.</w:t>
      </w:r>
    </w:p>
    <w:p w14:paraId="1D479A1F">
      <w:pPr>
        <w:pStyle w:val="20"/>
        <w:widowControl w:val="0"/>
        <w:jc w:val="both"/>
        <w:rPr>
          <w:rFonts w:hint="eastAsia"/>
          <w:color w:val="000000"/>
          <w:lang w:val="uk-UA"/>
        </w:rPr>
      </w:pPr>
      <w:bookmarkStart w:id="0" w:name="_Hlk69725279"/>
    </w:p>
    <w:p w14:paraId="59F6803C">
      <w:pPr>
        <w:pStyle w:val="14"/>
        <w:widowControl w:val="0"/>
        <w:ind w:left="142"/>
        <w:jc w:val="center"/>
        <w:rPr>
          <w:rFonts w:ascii="Times New Roman" w:hAnsi="Times New Roman"/>
          <w:b/>
          <w:color w:val="000000"/>
        </w:rPr>
      </w:pPr>
      <w:r>
        <w:rPr>
          <w:rFonts w:ascii="Times New Roman" w:hAnsi="Times New Roman"/>
          <w:b/>
          <w:color w:val="000000"/>
        </w:rPr>
        <w:t>4. Структура навчальної дисципліни:</w:t>
      </w:r>
      <w:bookmarkEnd w:id="0"/>
    </w:p>
    <w:p w14:paraId="60A2584F">
      <w:pPr>
        <w:pStyle w:val="14"/>
        <w:widowControl w:val="0"/>
        <w:ind w:left="142"/>
        <w:rPr>
          <w:rFonts w:ascii="Times New Roman" w:hAnsi="Times New Roman"/>
          <w:b/>
          <w:color w:val="000000"/>
        </w:rPr>
      </w:pPr>
    </w:p>
    <w:tbl>
      <w:tblPr>
        <w:tblStyle w:val="12"/>
        <w:tblW w:w="98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3227"/>
        <w:gridCol w:w="954"/>
        <w:gridCol w:w="967"/>
        <w:gridCol w:w="1210"/>
        <w:gridCol w:w="1282"/>
        <w:gridCol w:w="1494"/>
        <w:gridCol w:w="738"/>
      </w:tblGrid>
      <w:tr w14:paraId="6FE7EF9D">
        <w:tc>
          <w:tcPr>
            <w:tcW w:w="3227" w:type="dxa"/>
            <w:tcMar>
              <w:top w:w="0" w:type="dxa"/>
              <w:left w:w="108" w:type="dxa"/>
              <w:bottom w:w="0" w:type="dxa"/>
              <w:right w:w="108" w:type="dxa"/>
            </w:tcMar>
          </w:tcPr>
          <w:p w14:paraId="4F22B8B9">
            <w:pPr>
              <w:pStyle w:val="14"/>
              <w:jc w:val="center"/>
              <w:rPr>
                <w:rFonts w:ascii="Times New Roman" w:hAnsi="Times New Roman" w:eastAsia="Calibri" w:cs="Times New Roman"/>
                <w:color w:val="000000"/>
                <w:kern w:val="0"/>
                <w:lang w:val="uk-UA"/>
              </w:rPr>
            </w:pPr>
            <w:r>
              <w:rPr>
                <w:rFonts w:ascii="Times New Roman" w:hAnsi="Times New Roman" w:eastAsia="Calibri" w:cs="Times New Roman"/>
                <w:color w:val="000000"/>
                <w:kern w:val="0"/>
                <w:lang w:val="uk-UA"/>
              </w:rPr>
              <w:t>Назви тем</w:t>
            </w:r>
          </w:p>
        </w:tc>
        <w:tc>
          <w:tcPr>
            <w:tcW w:w="954" w:type="dxa"/>
            <w:tcMar>
              <w:top w:w="0" w:type="dxa"/>
              <w:left w:w="108" w:type="dxa"/>
              <w:bottom w:w="0" w:type="dxa"/>
              <w:right w:w="108" w:type="dxa"/>
            </w:tcMar>
          </w:tcPr>
          <w:p w14:paraId="02156BE0">
            <w:pPr>
              <w:pStyle w:val="14"/>
              <w:jc w:val="center"/>
              <w:rPr>
                <w:rFonts w:ascii="Times New Roman" w:hAnsi="Times New Roman" w:eastAsia="Calibri" w:cs="Times New Roman"/>
                <w:color w:val="000000"/>
                <w:kern w:val="0"/>
                <w:lang w:val="uk-UA" w:eastAsia="uk-UA"/>
              </w:rPr>
            </w:pPr>
            <w:r>
              <w:rPr>
                <w:rFonts w:ascii="Times New Roman" w:hAnsi="Times New Roman" w:eastAsia="Calibri" w:cs="Times New Roman"/>
                <w:color w:val="000000"/>
                <w:kern w:val="0"/>
                <w:lang w:val="uk-UA" w:eastAsia="uk-UA"/>
              </w:rPr>
              <w:t>Усього</w:t>
            </w:r>
          </w:p>
        </w:tc>
        <w:tc>
          <w:tcPr>
            <w:tcW w:w="967" w:type="dxa"/>
            <w:tcMar>
              <w:top w:w="0" w:type="dxa"/>
              <w:left w:w="108" w:type="dxa"/>
              <w:bottom w:w="0" w:type="dxa"/>
              <w:right w:w="108" w:type="dxa"/>
            </w:tcMar>
          </w:tcPr>
          <w:p w14:paraId="0AD81B9D">
            <w:pPr>
              <w:pStyle w:val="14"/>
              <w:jc w:val="center"/>
              <w:rPr>
                <w:rFonts w:ascii="Times New Roman" w:hAnsi="Times New Roman" w:eastAsia="Calibri" w:cs="Times New Roman"/>
                <w:color w:val="000000"/>
                <w:kern w:val="0"/>
                <w:lang w:val="uk-UA" w:eastAsia="uk-UA"/>
              </w:rPr>
            </w:pPr>
            <w:r>
              <w:rPr>
                <w:rFonts w:ascii="Times New Roman" w:hAnsi="Times New Roman" w:eastAsia="Calibri" w:cs="Times New Roman"/>
                <w:color w:val="000000"/>
                <w:kern w:val="0"/>
                <w:lang w:val="uk-UA" w:eastAsia="uk-UA"/>
              </w:rPr>
              <w:t>Лекції</w:t>
            </w:r>
          </w:p>
        </w:tc>
        <w:tc>
          <w:tcPr>
            <w:tcW w:w="1210" w:type="dxa"/>
            <w:tcMar>
              <w:top w:w="0" w:type="dxa"/>
              <w:left w:w="108" w:type="dxa"/>
              <w:bottom w:w="0" w:type="dxa"/>
              <w:right w:w="108" w:type="dxa"/>
            </w:tcMar>
          </w:tcPr>
          <w:p w14:paraId="1FA80219">
            <w:pPr>
              <w:pStyle w:val="14"/>
              <w:jc w:val="center"/>
              <w:rPr>
                <w:rFonts w:ascii="Times New Roman" w:hAnsi="Times New Roman" w:eastAsia="Calibri" w:cs="Times New Roman"/>
                <w:color w:val="000000"/>
                <w:kern w:val="0"/>
                <w:lang w:val="uk-UA" w:eastAsia="uk-UA"/>
              </w:rPr>
            </w:pPr>
            <w:r>
              <w:rPr>
                <w:rFonts w:ascii="Times New Roman" w:hAnsi="Times New Roman" w:eastAsia="Calibri" w:cs="Times New Roman"/>
                <w:color w:val="000000"/>
                <w:kern w:val="0"/>
                <w:lang w:val="uk-UA" w:eastAsia="uk-UA"/>
              </w:rPr>
              <w:t>Семінари</w:t>
            </w:r>
          </w:p>
        </w:tc>
        <w:tc>
          <w:tcPr>
            <w:tcW w:w="1282" w:type="dxa"/>
            <w:tcMar>
              <w:top w:w="0" w:type="dxa"/>
              <w:left w:w="108" w:type="dxa"/>
              <w:bottom w:w="0" w:type="dxa"/>
              <w:right w:w="108" w:type="dxa"/>
            </w:tcMar>
          </w:tcPr>
          <w:p w14:paraId="0B653C10">
            <w:pPr>
              <w:pStyle w:val="14"/>
              <w:jc w:val="center"/>
              <w:rPr>
                <w:rFonts w:ascii="Times New Roman" w:hAnsi="Times New Roman" w:eastAsia="Calibri" w:cs="Times New Roman"/>
                <w:color w:val="000000"/>
                <w:kern w:val="0"/>
                <w:lang w:val="uk-UA" w:eastAsia="uk-UA"/>
              </w:rPr>
            </w:pPr>
            <w:r>
              <w:rPr>
                <w:rFonts w:ascii="Times New Roman" w:hAnsi="Times New Roman" w:eastAsia="Calibri" w:cs="Times New Roman"/>
                <w:color w:val="000000"/>
                <w:kern w:val="0"/>
                <w:lang w:val="uk-UA" w:eastAsia="uk-UA"/>
              </w:rPr>
              <w:t>Практичні</w:t>
            </w:r>
          </w:p>
        </w:tc>
        <w:tc>
          <w:tcPr>
            <w:tcW w:w="1494" w:type="dxa"/>
            <w:tcMar>
              <w:top w:w="0" w:type="dxa"/>
              <w:left w:w="108" w:type="dxa"/>
              <w:bottom w:w="0" w:type="dxa"/>
              <w:right w:w="108" w:type="dxa"/>
            </w:tcMar>
          </w:tcPr>
          <w:p w14:paraId="45BDE4E0">
            <w:pPr>
              <w:pStyle w:val="14"/>
              <w:jc w:val="center"/>
              <w:rPr>
                <w:rFonts w:ascii="Times New Roman" w:hAnsi="Times New Roman" w:eastAsia="Calibri" w:cs="Times New Roman"/>
                <w:color w:val="000000"/>
                <w:kern w:val="0"/>
                <w:lang w:val="uk-UA" w:eastAsia="uk-UA"/>
              </w:rPr>
            </w:pPr>
            <w:r>
              <w:rPr>
                <w:rFonts w:ascii="Times New Roman" w:hAnsi="Times New Roman" w:eastAsia="Calibri" w:cs="Times New Roman"/>
                <w:color w:val="000000"/>
                <w:kern w:val="0"/>
                <w:lang w:val="uk-UA" w:eastAsia="uk-UA"/>
              </w:rPr>
              <w:t>Лабораторні</w:t>
            </w:r>
          </w:p>
        </w:tc>
        <w:tc>
          <w:tcPr>
            <w:tcW w:w="738" w:type="dxa"/>
            <w:tcMar>
              <w:top w:w="0" w:type="dxa"/>
              <w:left w:w="108" w:type="dxa"/>
              <w:bottom w:w="0" w:type="dxa"/>
              <w:right w:w="108" w:type="dxa"/>
            </w:tcMar>
          </w:tcPr>
          <w:p w14:paraId="21024A45">
            <w:pPr>
              <w:pStyle w:val="14"/>
              <w:jc w:val="center"/>
              <w:rPr>
                <w:rFonts w:ascii="Times New Roman" w:hAnsi="Times New Roman" w:eastAsia="Calibri" w:cs="Times New Roman"/>
                <w:color w:val="000000"/>
                <w:kern w:val="0"/>
                <w:lang w:val="uk-UA" w:eastAsia="uk-UA"/>
              </w:rPr>
            </w:pPr>
            <w:r>
              <w:rPr>
                <w:rFonts w:ascii="Times New Roman" w:hAnsi="Times New Roman" w:eastAsia="Calibri" w:cs="Times New Roman"/>
                <w:color w:val="000000"/>
                <w:kern w:val="0"/>
                <w:lang w:val="uk-UA" w:eastAsia="uk-UA"/>
              </w:rPr>
              <w:t>СРЗ</w:t>
            </w:r>
          </w:p>
        </w:tc>
      </w:tr>
      <w:tr w14:paraId="384E2A80">
        <w:trPr>
          <w:trHeight w:val="389" w:hRule="atLeast"/>
        </w:trPr>
        <w:tc>
          <w:tcPr>
            <w:tcW w:w="9872" w:type="dxa"/>
            <w:gridSpan w:val="7"/>
            <w:tcMar>
              <w:top w:w="0" w:type="dxa"/>
              <w:left w:w="108" w:type="dxa"/>
              <w:bottom w:w="0" w:type="dxa"/>
              <w:right w:w="108" w:type="dxa"/>
            </w:tcMar>
          </w:tcPr>
          <w:p w14:paraId="2FE03CDE">
            <w:pPr>
              <w:pStyle w:val="14"/>
              <w:jc w:val="center"/>
              <w:rPr>
                <w:rFonts w:ascii="Times New Roman" w:hAnsi="Times New Roman" w:eastAsia="Calibri" w:cs="Times New Roman"/>
                <w:b/>
                <w:bCs/>
                <w:color w:val="000000"/>
                <w:kern w:val="0"/>
                <w:lang w:val="uk-UA"/>
              </w:rPr>
            </w:pPr>
            <w:r>
              <w:rPr>
                <w:rFonts w:ascii="Times New Roman" w:hAnsi="Times New Roman" w:eastAsia="Calibri" w:cs="Times New Roman"/>
                <w:b/>
                <w:bCs/>
                <w:color w:val="000000"/>
                <w:kern w:val="0"/>
                <w:lang w:val="uk-UA"/>
              </w:rPr>
              <w:t>Змістовий модуль 1.</w:t>
            </w:r>
          </w:p>
          <w:p w14:paraId="488BDA9A">
            <w:pPr>
              <w:pStyle w:val="14"/>
              <w:spacing w:before="84"/>
              <w:jc w:val="center"/>
              <w:rPr>
                <w:rFonts w:ascii="Times New Roman" w:hAnsi="Times New Roman" w:eastAsia="Calibri" w:cs="Times New Roman"/>
                <w:b/>
                <w:bCs/>
                <w:color w:val="000000"/>
                <w:kern w:val="0"/>
                <w:lang w:val="uk-UA"/>
              </w:rPr>
            </w:pPr>
            <w:r>
              <w:rPr>
                <w:rFonts w:ascii="Times New Roman" w:hAnsi="Times New Roman" w:eastAsia="Calibri" w:cs="Times New Roman"/>
                <w:b/>
                <w:bCs/>
                <w:color w:val="000000"/>
                <w:kern w:val="0"/>
                <w:lang w:val="uk-UA"/>
              </w:rPr>
              <w:t>Реконструктивна хірургія, як напрямок в програмі відновлювального лікування ветеранів війни</w:t>
            </w:r>
            <w:r>
              <w:rPr>
                <w:rFonts w:ascii="Times New Roman" w:hAnsi="Times New Roman" w:eastAsia="Calibri" w:cs="Times New Roman"/>
                <w:b/>
                <w:bCs/>
                <w:color w:val="000000"/>
                <w:spacing w:val="-2"/>
                <w:kern w:val="0"/>
                <w:lang w:val="uk-UA"/>
              </w:rPr>
              <w:t>.</w:t>
            </w:r>
          </w:p>
        </w:tc>
      </w:tr>
      <w:tr w14:paraId="4CE73E2C">
        <w:tc>
          <w:tcPr>
            <w:tcW w:w="3227" w:type="dxa"/>
            <w:tcMar>
              <w:top w:w="0" w:type="dxa"/>
              <w:left w:w="108" w:type="dxa"/>
              <w:bottom w:w="0" w:type="dxa"/>
              <w:right w:w="108" w:type="dxa"/>
            </w:tcMar>
          </w:tcPr>
          <w:p w14:paraId="29C14133">
            <w:pPr>
              <w:pStyle w:val="56"/>
              <w:spacing w:line="264" w:lineRule="exact"/>
              <w:rPr>
                <w:rFonts w:ascii="Times New Roman" w:hAnsi="Times New Roman"/>
              </w:rPr>
            </w:pPr>
            <w:r>
              <w:rPr>
                <w:rFonts w:ascii="Times New Roman" w:hAnsi="Times New Roman"/>
              </w:rPr>
              <w:t>Тема</w:t>
            </w:r>
            <w:r>
              <w:rPr>
                <w:rFonts w:ascii="Times New Roman" w:hAnsi="Times New Roman"/>
                <w:spacing w:val="-4"/>
              </w:rPr>
              <w:t xml:space="preserve"> </w:t>
            </w:r>
            <w:r>
              <w:rPr>
                <w:rFonts w:ascii="Times New Roman" w:hAnsi="Times New Roman"/>
              </w:rPr>
              <w:t>1.</w:t>
            </w:r>
          </w:p>
          <w:p w14:paraId="75EF0D0D">
            <w:pPr>
              <w:pStyle w:val="56"/>
              <w:spacing w:line="264" w:lineRule="exact"/>
              <w:rPr>
                <w:rFonts w:ascii="Times New Roman" w:hAnsi="Times New Roman"/>
              </w:rPr>
            </w:pPr>
            <w:r>
              <w:rPr>
                <w:rFonts w:ascii="Times New Roman" w:hAnsi="Times New Roman"/>
              </w:rPr>
              <w:t>Історичні етапи розвитку реконструктивної хірургії</w:t>
            </w:r>
          </w:p>
        </w:tc>
        <w:tc>
          <w:tcPr>
            <w:tcW w:w="954" w:type="dxa"/>
            <w:tcMar>
              <w:top w:w="0" w:type="dxa"/>
              <w:left w:w="108" w:type="dxa"/>
              <w:bottom w:w="0" w:type="dxa"/>
              <w:right w:w="108" w:type="dxa"/>
            </w:tcMar>
          </w:tcPr>
          <w:p w14:paraId="6ED4AF85">
            <w:pPr>
              <w:pStyle w:val="56"/>
              <w:ind w:left="5"/>
              <w:rPr>
                <w:rFonts w:ascii="Times New Roman" w:hAnsi="Times New Roman"/>
                <w:spacing w:val="-10"/>
              </w:rPr>
            </w:pPr>
            <w:r>
              <w:rPr>
                <w:rFonts w:ascii="Times New Roman" w:hAnsi="Times New Roman"/>
                <w:spacing w:val="-10"/>
              </w:rPr>
              <w:t>7</w:t>
            </w:r>
          </w:p>
        </w:tc>
        <w:tc>
          <w:tcPr>
            <w:tcW w:w="967" w:type="dxa"/>
            <w:tcMar>
              <w:top w:w="0" w:type="dxa"/>
              <w:left w:w="108" w:type="dxa"/>
              <w:bottom w:w="0" w:type="dxa"/>
              <w:right w:w="108" w:type="dxa"/>
            </w:tcMar>
          </w:tcPr>
          <w:p w14:paraId="705E6EA2">
            <w:pPr>
              <w:pStyle w:val="56"/>
              <w:ind w:left="7" w:right="1"/>
              <w:rPr>
                <w:rFonts w:ascii="Times New Roman" w:hAnsi="Times New Roman"/>
                <w:spacing w:val="-10"/>
              </w:rPr>
            </w:pPr>
            <w:r>
              <w:rPr>
                <w:rFonts w:ascii="Times New Roman" w:hAnsi="Times New Roman"/>
                <w:spacing w:val="-10"/>
              </w:rPr>
              <w:t>1</w:t>
            </w:r>
          </w:p>
        </w:tc>
        <w:tc>
          <w:tcPr>
            <w:tcW w:w="1210" w:type="dxa"/>
            <w:tcMar>
              <w:top w:w="0" w:type="dxa"/>
              <w:left w:w="108" w:type="dxa"/>
              <w:bottom w:w="0" w:type="dxa"/>
              <w:right w:w="108" w:type="dxa"/>
            </w:tcMar>
          </w:tcPr>
          <w:p w14:paraId="71C73DA7">
            <w:pPr>
              <w:pStyle w:val="56"/>
              <w:ind w:left="5"/>
              <w:rPr>
                <w:rFonts w:ascii="Times New Roman" w:hAnsi="Times New Roman"/>
                <w:spacing w:val="-10"/>
              </w:rPr>
            </w:pPr>
            <w:r>
              <w:rPr>
                <w:rFonts w:ascii="Times New Roman" w:hAnsi="Times New Roman"/>
                <w:spacing w:val="-10"/>
              </w:rPr>
              <w:t>0</w:t>
            </w:r>
          </w:p>
        </w:tc>
        <w:tc>
          <w:tcPr>
            <w:tcW w:w="1282" w:type="dxa"/>
            <w:tcMar>
              <w:top w:w="0" w:type="dxa"/>
              <w:left w:w="108" w:type="dxa"/>
              <w:bottom w:w="0" w:type="dxa"/>
              <w:right w:w="108" w:type="dxa"/>
            </w:tcMar>
          </w:tcPr>
          <w:p w14:paraId="039512CD">
            <w:pPr>
              <w:pStyle w:val="56"/>
              <w:ind w:left="3"/>
              <w:rPr>
                <w:rFonts w:ascii="Times New Roman" w:hAnsi="Times New Roman"/>
                <w:spacing w:val="-10"/>
              </w:rPr>
            </w:pPr>
            <w:r>
              <w:rPr>
                <w:rFonts w:ascii="Times New Roman" w:hAnsi="Times New Roman"/>
                <w:spacing w:val="-10"/>
              </w:rPr>
              <w:t>4</w:t>
            </w:r>
          </w:p>
        </w:tc>
        <w:tc>
          <w:tcPr>
            <w:tcW w:w="1494" w:type="dxa"/>
            <w:tcMar>
              <w:top w:w="0" w:type="dxa"/>
              <w:left w:w="108" w:type="dxa"/>
              <w:bottom w:w="0" w:type="dxa"/>
              <w:right w:w="108" w:type="dxa"/>
            </w:tcMar>
          </w:tcPr>
          <w:p w14:paraId="08FF01F1">
            <w:pPr>
              <w:pStyle w:val="56"/>
              <w:ind w:left="3"/>
              <w:rPr>
                <w:rFonts w:ascii="Times New Roman" w:hAnsi="Times New Roman"/>
                <w:spacing w:val="-10"/>
              </w:rPr>
            </w:pPr>
            <w:r>
              <w:rPr>
                <w:rFonts w:ascii="Times New Roman" w:hAnsi="Times New Roman"/>
                <w:spacing w:val="-10"/>
              </w:rPr>
              <w:t>0</w:t>
            </w:r>
          </w:p>
        </w:tc>
        <w:tc>
          <w:tcPr>
            <w:tcW w:w="738" w:type="dxa"/>
            <w:tcMar>
              <w:top w:w="0" w:type="dxa"/>
              <w:left w:w="108" w:type="dxa"/>
              <w:bottom w:w="0" w:type="dxa"/>
              <w:right w:w="108" w:type="dxa"/>
            </w:tcMar>
          </w:tcPr>
          <w:p w14:paraId="39FA2842">
            <w:pPr>
              <w:pStyle w:val="56"/>
              <w:ind w:left="1" w:right="2"/>
              <w:rPr>
                <w:rFonts w:ascii="Times New Roman" w:hAnsi="Times New Roman"/>
                <w:spacing w:val="-10"/>
              </w:rPr>
            </w:pPr>
            <w:r>
              <w:rPr>
                <w:rFonts w:ascii="Times New Roman" w:hAnsi="Times New Roman"/>
                <w:spacing w:val="-10"/>
              </w:rPr>
              <w:t>2</w:t>
            </w:r>
          </w:p>
        </w:tc>
      </w:tr>
      <w:tr w14:paraId="28A70B3D">
        <w:tc>
          <w:tcPr>
            <w:tcW w:w="3227" w:type="dxa"/>
            <w:tcMar>
              <w:top w:w="0" w:type="dxa"/>
              <w:left w:w="108" w:type="dxa"/>
              <w:bottom w:w="0" w:type="dxa"/>
              <w:right w:w="108" w:type="dxa"/>
            </w:tcMar>
          </w:tcPr>
          <w:p w14:paraId="5E4901CA">
            <w:pPr>
              <w:pStyle w:val="56"/>
              <w:spacing w:line="264" w:lineRule="exact"/>
              <w:rPr>
                <w:rFonts w:ascii="Times New Roman" w:hAnsi="Times New Roman"/>
              </w:rPr>
            </w:pPr>
            <w:r>
              <w:rPr>
                <w:rFonts w:ascii="Times New Roman" w:hAnsi="Times New Roman"/>
              </w:rPr>
              <w:t>Тема</w:t>
            </w:r>
            <w:r>
              <w:rPr>
                <w:rFonts w:ascii="Times New Roman" w:hAnsi="Times New Roman"/>
                <w:spacing w:val="-4"/>
              </w:rPr>
              <w:t xml:space="preserve"> </w:t>
            </w:r>
            <w:r>
              <w:rPr>
                <w:rFonts w:ascii="Times New Roman" w:hAnsi="Times New Roman"/>
              </w:rPr>
              <w:t>2.</w:t>
            </w:r>
          </w:p>
          <w:p w14:paraId="31D67A20">
            <w:pPr>
              <w:pStyle w:val="56"/>
              <w:spacing w:line="264" w:lineRule="exact"/>
              <w:rPr>
                <w:rFonts w:ascii="Times New Roman" w:hAnsi="Times New Roman"/>
              </w:rPr>
            </w:pPr>
            <w:r>
              <w:rPr>
                <w:rFonts w:ascii="Times New Roman" w:hAnsi="Times New Roman"/>
              </w:rPr>
              <w:t>Загальні поняття про реконструктивну хірургію, основні напрямки розвитку.</w:t>
            </w:r>
          </w:p>
        </w:tc>
        <w:tc>
          <w:tcPr>
            <w:tcW w:w="954" w:type="dxa"/>
            <w:tcMar>
              <w:top w:w="0" w:type="dxa"/>
              <w:left w:w="108" w:type="dxa"/>
              <w:bottom w:w="0" w:type="dxa"/>
              <w:right w:w="108" w:type="dxa"/>
            </w:tcMar>
          </w:tcPr>
          <w:p w14:paraId="0C17EC01">
            <w:pPr>
              <w:pStyle w:val="56"/>
              <w:ind w:left="5"/>
              <w:rPr>
                <w:rFonts w:ascii="Times New Roman" w:hAnsi="Times New Roman"/>
                <w:spacing w:val="-10"/>
              </w:rPr>
            </w:pPr>
            <w:r>
              <w:rPr>
                <w:rFonts w:ascii="Times New Roman" w:hAnsi="Times New Roman"/>
                <w:spacing w:val="-10"/>
              </w:rPr>
              <w:t>7</w:t>
            </w:r>
          </w:p>
        </w:tc>
        <w:tc>
          <w:tcPr>
            <w:tcW w:w="967" w:type="dxa"/>
            <w:tcMar>
              <w:top w:w="0" w:type="dxa"/>
              <w:left w:w="108" w:type="dxa"/>
              <w:bottom w:w="0" w:type="dxa"/>
              <w:right w:w="108" w:type="dxa"/>
            </w:tcMar>
          </w:tcPr>
          <w:p w14:paraId="0CC595B1">
            <w:pPr>
              <w:pStyle w:val="56"/>
              <w:ind w:left="7" w:right="1"/>
              <w:rPr>
                <w:rFonts w:ascii="Times New Roman" w:hAnsi="Times New Roman"/>
                <w:spacing w:val="-10"/>
              </w:rPr>
            </w:pPr>
            <w:r>
              <w:rPr>
                <w:rFonts w:ascii="Times New Roman" w:hAnsi="Times New Roman"/>
                <w:spacing w:val="-10"/>
              </w:rPr>
              <w:t>1</w:t>
            </w:r>
          </w:p>
        </w:tc>
        <w:tc>
          <w:tcPr>
            <w:tcW w:w="1210" w:type="dxa"/>
            <w:tcMar>
              <w:top w:w="0" w:type="dxa"/>
              <w:left w:w="108" w:type="dxa"/>
              <w:bottom w:w="0" w:type="dxa"/>
              <w:right w:w="108" w:type="dxa"/>
            </w:tcMar>
          </w:tcPr>
          <w:p w14:paraId="130C6B0A">
            <w:pPr>
              <w:pStyle w:val="56"/>
              <w:ind w:left="5"/>
              <w:rPr>
                <w:rFonts w:ascii="Times New Roman" w:hAnsi="Times New Roman"/>
                <w:spacing w:val="-10"/>
              </w:rPr>
            </w:pPr>
            <w:r>
              <w:rPr>
                <w:rFonts w:ascii="Times New Roman" w:hAnsi="Times New Roman"/>
                <w:spacing w:val="-10"/>
              </w:rPr>
              <w:t>0</w:t>
            </w:r>
          </w:p>
        </w:tc>
        <w:tc>
          <w:tcPr>
            <w:tcW w:w="1282" w:type="dxa"/>
            <w:tcMar>
              <w:top w:w="0" w:type="dxa"/>
              <w:left w:w="108" w:type="dxa"/>
              <w:bottom w:w="0" w:type="dxa"/>
              <w:right w:w="108" w:type="dxa"/>
            </w:tcMar>
          </w:tcPr>
          <w:p w14:paraId="5E7319E6">
            <w:pPr>
              <w:pStyle w:val="56"/>
              <w:ind w:left="3"/>
              <w:rPr>
                <w:rFonts w:ascii="Times New Roman" w:hAnsi="Times New Roman"/>
                <w:spacing w:val="-10"/>
              </w:rPr>
            </w:pPr>
            <w:r>
              <w:rPr>
                <w:rFonts w:ascii="Times New Roman" w:hAnsi="Times New Roman"/>
                <w:spacing w:val="-10"/>
              </w:rPr>
              <w:t>4</w:t>
            </w:r>
          </w:p>
        </w:tc>
        <w:tc>
          <w:tcPr>
            <w:tcW w:w="1494" w:type="dxa"/>
            <w:tcMar>
              <w:top w:w="0" w:type="dxa"/>
              <w:left w:w="108" w:type="dxa"/>
              <w:bottom w:w="0" w:type="dxa"/>
              <w:right w:w="108" w:type="dxa"/>
            </w:tcMar>
          </w:tcPr>
          <w:p w14:paraId="00B58066">
            <w:pPr>
              <w:pStyle w:val="56"/>
              <w:ind w:left="3"/>
              <w:rPr>
                <w:rFonts w:ascii="Times New Roman" w:hAnsi="Times New Roman"/>
                <w:spacing w:val="-10"/>
              </w:rPr>
            </w:pPr>
            <w:r>
              <w:rPr>
                <w:rFonts w:ascii="Times New Roman" w:hAnsi="Times New Roman"/>
                <w:spacing w:val="-10"/>
              </w:rPr>
              <w:t>0</w:t>
            </w:r>
          </w:p>
        </w:tc>
        <w:tc>
          <w:tcPr>
            <w:tcW w:w="738" w:type="dxa"/>
            <w:tcMar>
              <w:top w:w="0" w:type="dxa"/>
              <w:left w:w="108" w:type="dxa"/>
              <w:bottom w:w="0" w:type="dxa"/>
              <w:right w:w="108" w:type="dxa"/>
            </w:tcMar>
          </w:tcPr>
          <w:p w14:paraId="4E0B757D">
            <w:pPr>
              <w:pStyle w:val="56"/>
              <w:ind w:left="1" w:right="2"/>
              <w:rPr>
                <w:rFonts w:ascii="Times New Roman" w:hAnsi="Times New Roman"/>
                <w:spacing w:val="-10"/>
              </w:rPr>
            </w:pPr>
            <w:r>
              <w:rPr>
                <w:rFonts w:ascii="Times New Roman" w:hAnsi="Times New Roman"/>
                <w:spacing w:val="-10"/>
              </w:rPr>
              <w:t>2</w:t>
            </w:r>
          </w:p>
        </w:tc>
      </w:tr>
      <w:tr w14:paraId="083F8901">
        <w:tc>
          <w:tcPr>
            <w:tcW w:w="3227" w:type="dxa"/>
            <w:tcMar>
              <w:top w:w="0" w:type="dxa"/>
              <w:left w:w="108" w:type="dxa"/>
              <w:bottom w:w="0" w:type="dxa"/>
              <w:right w:w="108" w:type="dxa"/>
            </w:tcMar>
          </w:tcPr>
          <w:p w14:paraId="2B66E566">
            <w:pPr>
              <w:pStyle w:val="56"/>
              <w:spacing w:line="270" w:lineRule="atLeast"/>
              <w:rPr>
                <w:rFonts w:ascii="Times New Roman" w:hAnsi="Times New Roman"/>
              </w:rPr>
            </w:pPr>
            <w:r>
              <w:rPr>
                <w:rFonts w:ascii="Times New Roman" w:hAnsi="Times New Roman"/>
              </w:rPr>
              <w:t>Тема</w:t>
            </w:r>
            <w:r>
              <w:rPr>
                <w:rFonts w:ascii="Times New Roman" w:hAnsi="Times New Roman"/>
                <w:spacing w:val="-14"/>
              </w:rPr>
              <w:t xml:space="preserve"> </w:t>
            </w:r>
            <w:r>
              <w:rPr>
                <w:rFonts w:ascii="Times New Roman" w:hAnsi="Times New Roman"/>
              </w:rPr>
              <w:t>3.</w:t>
            </w:r>
          </w:p>
          <w:p w14:paraId="257B4369">
            <w:pPr>
              <w:pStyle w:val="56"/>
              <w:spacing w:line="270" w:lineRule="atLeast"/>
              <w:rPr>
                <w:rFonts w:ascii="Times New Roman" w:hAnsi="Times New Roman"/>
              </w:rPr>
            </w:pPr>
            <w:r>
              <w:rPr>
                <w:rFonts w:ascii="Times New Roman" w:hAnsi="Times New Roman"/>
              </w:rPr>
              <w:t>Особливості проведення реконструктивних операцій в залежності від характеру поранення.</w:t>
            </w:r>
          </w:p>
        </w:tc>
        <w:tc>
          <w:tcPr>
            <w:tcW w:w="954" w:type="dxa"/>
            <w:tcMar>
              <w:top w:w="0" w:type="dxa"/>
              <w:left w:w="108" w:type="dxa"/>
              <w:bottom w:w="0" w:type="dxa"/>
              <w:right w:w="108" w:type="dxa"/>
            </w:tcMar>
          </w:tcPr>
          <w:p w14:paraId="04D5E652">
            <w:pPr>
              <w:pStyle w:val="56"/>
              <w:spacing w:line="270" w:lineRule="exact"/>
              <w:ind w:left="5"/>
              <w:rPr>
                <w:rFonts w:ascii="Times New Roman" w:hAnsi="Times New Roman"/>
                <w:spacing w:val="-10"/>
              </w:rPr>
            </w:pPr>
            <w:r>
              <w:rPr>
                <w:rFonts w:ascii="Times New Roman" w:hAnsi="Times New Roman"/>
                <w:spacing w:val="-10"/>
              </w:rPr>
              <w:t>4</w:t>
            </w:r>
          </w:p>
        </w:tc>
        <w:tc>
          <w:tcPr>
            <w:tcW w:w="967" w:type="dxa"/>
            <w:tcMar>
              <w:top w:w="0" w:type="dxa"/>
              <w:left w:w="108" w:type="dxa"/>
              <w:bottom w:w="0" w:type="dxa"/>
              <w:right w:w="108" w:type="dxa"/>
            </w:tcMar>
          </w:tcPr>
          <w:p w14:paraId="1CF17CBB">
            <w:pPr>
              <w:pStyle w:val="56"/>
              <w:spacing w:line="270" w:lineRule="exact"/>
              <w:ind w:left="7" w:right="1"/>
              <w:rPr>
                <w:rFonts w:ascii="Times New Roman" w:hAnsi="Times New Roman"/>
                <w:spacing w:val="-10"/>
              </w:rPr>
            </w:pPr>
            <w:r>
              <w:rPr>
                <w:rFonts w:ascii="Times New Roman" w:hAnsi="Times New Roman"/>
                <w:spacing w:val="-10"/>
              </w:rPr>
              <w:t>0</w:t>
            </w:r>
          </w:p>
        </w:tc>
        <w:tc>
          <w:tcPr>
            <w:tcW w:w="1210" w:type="dxa"/>
            <w:tcMar>
              <w:top w:w="0" w:type="dxa"/>
              <w:left w:w="108" w:type="dxa"/>
              <w:bottom w:w="0" w:type="dxa"/>
              <w:right w:w="108" w:type="dxa"/>
            </w:tcMar>
          </w:tcPr>
          <w:p w14:paraId="774ADA76">
            <w:pPr>
              <w:pStyle w:val="56"/>
              <w:spacing w:line="270" w:lineRule="exact"/>
              <w:ind w:left="5"/>
              <w:rPr>
                <w:rFonts w:ascii="Times New Roman" w:hAnsi="Times New Roman"/>
                <w:spacing w:val="-10"/>
              </w:rPr>
            </w:pPr>
            <w:r>
              <w:rPr>
                <w:rFonts w:ascii="Times New Roman" w:hAnsi="Times New Roman"/>
                <w:spacing w:val="-10"/>
              </w:rPr>
              <w:t>0</w:t>
            </w:r>
          </w:p>
        </w:tc>
        <w:tc>
          <w:tcPr>
            <w:tcW w:w="1282" w:type="dxa"/>
            <w:tcMar>
              <w:top w:w="0" w:type="dxa"/>
              <w:left w:w="108" w:type="dxa"/>
              <w:bottom w:w="0" w:type="dxa"/>
              <w:right w:w="108" w:type="dxa"/>
            </w:tcMar>
          </w:tcPr>
          <w:p w14:paraId="0DABDA7B">
            <w:pPr>
              <w:pStyle w:val="56"/>
              <w:spacing w:line="270" w:lineRule="exact"/>
              <w:ind w:left="3"/>
              <w:rPr>
                <w:rFonts w:ascii="Times New Roman" w:hAnsi="Times New Roman"/>
                <w:spacing w:val="-10"/>
              </w:rPr>
            </w:pPr>
            <w:r>
              <w:rPr>
                <w:rFonts w:ascii="Times New Roman" w:hAnsi="Times New Roman"/>
                <w:spacing w:val="-10"/>
              </w:rPr>
              <w:t>2</w:t>
            </w:r>
          </w:p>
        </w:tc>
        <w:tc>
          <w:tcPr>
            <w:tcW w:w="1494" w:type="dxa"/>
            <w:tcMar>
              <w:top w:w="0" w:type="dxa"/>
              <w:left w:w="108" w:type="dxa"/>
              <w:bottom w:w="0" w:type="dxa"/>
              <w:right w:w="108" w:type="dxa"/>
            </w:tcMar>
          </w:tcPr>
          <w:p w14:paraId="14E94CAB">
            <w:pPr>
              <w:pStyle w:val="56"/>
              <w:spacing w:line="270" w:lineRule="exact"/>
              <w:ind w:left="3"/>
              <w:rPr>
                <w:rFonts w:ascii="Times New Roman" w:hAnsi="Times New Roman"/>
                <w:spacing w:val="-10"/>
              </w:rPr>
            </w:pPr>
            <w:r>
              <w:rPr>
                <w:rFonts w:ascii="Times New Roman" w:hAnsi="Times New Roman"/>
                <w:spacing w:val="-10"/>
              </w:rPr>
              <w:t>0</w:t>
            </w:r>
          </w:p>
        </w:tc>
        <w:tc>
          <w:tcPr>
            <w:tcW w:w="738" w:type="dxa"/>
            <w:tcMar>
              <w:top w:w="0" w:type="dxa"/>
              <w:left w:w="108" w:type="dxa"/>
              <w:bottom w:w="0" w:type="dxa"/>
              <w:right w:w="108" w:type="dxa"/>
            </w:tcMar>
          </w:tcPr>
          <w:p w14:paraId="552F077F">
            <w:pPr>
              <w:pStyle w:val="56"/>
              <w:spacing w:line="270" w:lineRule="exact"/>
              <w:ind w:left="1" w:right="2"/>
              <w:rPr>
                <w:rFonts w:ascii="Times New Roman" w:hAnsi="Times New Roman"/>
                <w:spacing w:val="-10"/>
              </w:rPr>
            </w:pPr>
            <w:r>
              <w:rPr>
                <w:rFonts w:ascii="Times New Roman" w:hAnsi="Times New Roman"/>
                <w:spacing w:val="-10"/>
              </w:rPr>
              <w:t>2</w:t>
            </w:r>
          </w:p>
        </w:tc>
      </w:tr>
      <w:tr w14:paraId="5525B48C">
        <w:tc>
          <w:tcPr>
            <w:tcW w:w="3227" w:type="dxa"/>
            <w:tcMar>
              <w:top w:w="0" w:type="dxa"/>
              <w:left w:w="108" w:type="dxa"/>
              <w:bottom w:w="0" w:type="dxa"/>
              <w:right w:w="108" w:type="dxa"/>
            </w:tcMar>
          </w:tcPr>
          <w:p w14:paraId="08779421">
            <w:pPr>
              <w:pStyle w:val="56"/>
              <w:spacing w:line="256" w:lineRule="exact"/>
              <w:rPr>
                <w:rFonts w:ascii="Times New Roman" w:hAnsi="Times New Roman"/>
              </w:rPr>
            </w:pPr>
            <w:r>
              <w:rPr>
                <w:rFonts w:ascii="Times New Roman" w:hAnsi="Times New Roman"/>
                <w:i/>
              </w:rPr>
              <w:t>Всього</w:t>
            </w:r>
            <w:r>
              <w:rPr>
                <w:rFonts w:ascii="Times New Roman" w:hAnsi="Times New Roman"/>
                <w:i/>
                <w:spacing w:val="-2"/>
              </w:rPr>
              <w:t xml:space="preserve"> </w:t>
            </w:r>
            <w:r>
              <w:rPr>
                <w:rFonts w:ascii="Times New Roman" w:hAnsi="Times New Roman"/>
                <w:i/>
              </w:rPr>
              <w:t>в</w:t>
            </w:r>
            <w:r>
              <w:rPr>
                <w:rFonts w:ascii="Times New Roman" w:hAnsi="Times New Roman"/>
                <w:i/>
                <w:spacing w:val="-2"/>
              </w:rPr>
              <w:t xml:space="preserve"> </w:t>
            </w:r>
            <w:r>
              <w:rPr>
                <w:rFonts w:ascii="Times New Roman" w:hAnsi="Times New Roman"/>
                <w:i/>
              </w:rPr>
              <w:t>змістовному</w:t>
            </w:r>
          </w:p>
          <w:p w14:paraId="6E7A6245">
            <w:pPr>
              <w:pStyle w:val="56"/>
              <w:spacing w:line="256" w:lineRule="exact"/>
              <w:rPr>
                <w:rFonts w:ascii="Times New Roman" w:hAnsi="Times New Roman"/>
              </w:rPr>
            </w:pPr>
            <w:r>
              <w:rPr>
                <w:rFonts w:ascii="Times New Roman" w:hAnsi="Times New Roman"/>
                <w:i/>
              </w:rPr>
              <w:t>модулі</w:t>
            </w:r>
            <w:r>
              <w:rPr>
                <w:rFonts w:ascii="Times New Roman" w:hAnsi="Times New Roman"/>
                <w:i/>
                <w:spacing w:val="-1"/>
              </w:rPr>
              <w:t xml:space="preserve"> </w:t>
            </w:r>
            <w:r>
              <w:rPr>
                <w:rFonts w:ascii="Times New Roman" w:hAnsi="Times New Roman"/>
                <w:i/>
                <w:spacing w:val="-10"/>
              </w:rPr>
              <w:t>1</w:t>
            </w:r>
          </w:p>
        </w:tc>
        <w:tc>
          <w:tcPr>
            <w:tcW w:w="954" w:type="dxa"/>
            <w:tcMar>
              <w:top w:w="0" w:type="dxa"/>
              <w:left w:w="108" w:type="dxa"/>
              <w:bottom w:w="0" w:type="dxa"/>
              <w:right w:w="108" w:type="dxa"/>
            </w:tcMar>
          </w:tcPr>
          <w:p w14:paraId="6818D851">
            <w:pPr>
              <w:pStyle w:val="56"/>
              <w:spacing w:line="256" w:lineRule="exact"/>
              <w:ind w:left="5"/>
              <w:rPr>
                <w:rFonts w:ascii="Times New Roman" w:hAnsi="Times New Roman"/>
                <w:i/>
                <w:spacing w:val="-5"/>
              </w:rPr>
            </w:pPr>
            <w:r>
              <w:rPr>
                <w:rFonts w:ascii="Times New Roman" w:hAnsi="Times New Roman"/>
                <w:i/>
                <w:spacing w:val="-5"/>
              </w:rPr>
              <w:t>18</w:t>
            </w:r>
          </w:p>
        </w:tc>
        <w:tc>
          <w:tcPr>
            <w:tcW w:w="967" w:type="dxa"/>
            <w:tcMar>
              <w:top w:w="0" w:type="dxa"/>
              <w:left w:w="108" w:type="dxa"/>
              <w:bottom w:w="0" w:type="dxa"/>
              <w:right w:w="108" w:type="dxa"/>
            </w:tcMar>
          </w:tcPr>
          <w:p w14:paraId="1C2F80CE">
            <w:pPr>
              <w:pStyle w:val="56"/>
              <w:spacing w:line="256" w:lineRule="exact"/>
              <w:ind w:left="7" w:right="1"/>
              <w:rPr>
                <w:rFonts w:ascii="Times New Roman" w:hAnsi="Times New Roman"/>
                <w:i/>
                <w:spacing w:val="-10"/>
              </w:rPr>
            </w:pPr>
            <w:r>
              <w:rPr>
                <w:rFonts w:ascii="Times New Roman" w:hAnsi="Times New Roman"/>
                <w:i/>
                <w:spacing w:val="-10"/>
              </w:rPr>
              <w:t>2</w:t>
            </w:r>
          </w:p>
        </w:tc>
        <w:tc>
          <w:tcPr>
            <w:tcW w:w="1210" w:type="dxa"/>
            <w:tcMar>
              <w:top w:w="0" w:type="dxa"/>
              <w:left w:w="108" w:type="dxa"/>
              <w:bottom w:w="0" w:type="dxa"/>
              <w:right w:w="108" w:type="dxa"/>
            </w:tcMar>
          </w:tcPr>
          <w:p w14:paraId="656D2F75">
            <w:pPr>
              <w:pStyle w:val="56"/>
              <w:spacing w:line="256" w:lineRule="exact"/>
              <w:ind w:left="5"/>
              <w:rPr>
                <w:rFonts w:ascii="Times New Roman" w:hAnsi="Times New Roman"/>
                <w:i/>
                <w:spacing w:val="-10"/>
              </w:rPr>
            </w:pPr>
            <w:r>
              <w:rPr>
                <w:rFonts w:ascii="Times New Roman" w:hAnsi="Times New Roman"/>
                <w:i/>
                <w:spacing w:val="-10"/>
              </w:rPr>
              <w:t>0</w:t>
            </w:r>
          </w:p>
        </w:tc>
        <w:tc>
          <w:tcPr>
            <w:tcW w:w="1282" w:type="dxa"/>
            <w:tcMar>
              <w:top w:w="0" w:type="dxa"/>
              <w:left w:w="108" w:type="dxa"/>
              <w:bottom w:w="0" w:type="dxa"/>
              <w:right w:w="108" w:type="dxa"/>
            </w:tcMar>
          </w:tcPr>
          <w:p w14:paraId="28C2866E">
            <w:pPr>
              <w:pStyle w:val="56"/>
              <w:spacing w:line="256" w:lineRule="exact"/>
              <w:ind w:left="3"/>
              <w:rPr>
                <w:rFonts w:ascii="Times New Roman" w:hAnsi="Times New Roman"/>
                <w:i/>
                <w:spacing w:val="-10"/>
              </w:rPr>
            </w:pPr>
            <w:r>
              <w:rPr>
                <w:rFonts w:ascii="Times New Roman" w:hAnsi="Times New Roman"/>
                <w:i/>
                <w:spacing w:val="-10"/>
              </w:rPr>
              <w:t>10</w:t>
            </w:r>
          </w:p>
        </w:tc>
        <w:tc>
          <w:tcPr>
            <w:tcW w:w="1494" w:type="dxa"/>
            <w:tcMar>
              <w:top w:w="0" w:type="dxa"/>
              <w:left w:w="108" w:type="dxa"/>
              <w:bottom w:w="0" w:type="dxa"/>
              <w:right w:w="108" w:type="dxa"/>
            </w:tcMar>
          </w:tcPr>
          <w:p w14:paraId="49ABE527">
            <w:pPr>
              <w:pStyle w:val="56"/>
              <w:spacing w:line="256" w:lineRule="exact"/>
              <w:ind w:left="3"/>
              <w:rPr>
                <w:rFonts w:ascii="Times New Roman" w:hAnsi="Times New Roman"/>
                <w:i/>
                <w:spacing w:val="-10"/>
              </w:rPr>
            </w:pPr>
            <w:r>
              <w:rPr>
                <w:rFonts w:ascii="Times New Roman" w:hAnsi="Times New Roman"/>
                <w:i/>
                <w:spacing w:val="-10"/>
              </w:rPr>
              <w:t>0</w:t>
            </w:r>
          </w:p>
        </w:tc>
        <w:tc>
          <w:tcPr>
            <w:tcW w:w="738" w:type="dxa"/>
            <w:tcMar>
              <w:top w:w="0" w:type="dxa"/>
              <w:left w:w="108" w:type="dxa"/>
              <w:bottom w:w="0" w:type="dxa"/>
              <w:right w:w="108" w:type="dxa"/>
            </w:tcMar>
          </w:tcPr>
          <w:p w14:paraId="6282F609">
            <w:pPr>
              <w:pStyle w:val="56"/>
              <w:spacing w:line="256" w:lineRule="exact"/>
              <w:ind w:left="1" w:right="2"/>
              <w:rPr>
                <w:rFonts w:ascii="Times New Roman" w:hAnsi="Times New Roman"/>
                <w:i/>
                <w:spacing w:val="-10"/>
              </w:rPr>
            </w:pPr>
            <w:r>
              <w:rPr>
                <w:rFonts w:ascii="Times New Roman" w:hAnsi="Times New Roman"/>
                <w:i/>
                <w:spacing w:val="-10"/>
              </w:rPr>
              <w:t>6</w:t>
            </w:r>
          </w:p>
        </w:tc>
      </w:tr>
      <w:tr w14:paraId="5B5B210E">
        <w:tc>
          <w:tcPr>
            <w:tcW w:w="9872" w:type="dxa"/>
            <w:gridSpan w:val="7"/>
            <w:tcMar>
              <w:top w:w="0" w:type="dxa"/>
              <w:left w:w="108" w:type="dxa"/>
              <w:bottom w:w="0" w:type="dxa"/>
              <w:right w:w="108" w:type="dxa"/>
            </w:tcMar>
          </w:tcPr>
          <w:p w14:paraId="228C53AD">
            <w:pPr>
              <w:pStyle w:val="56"/>
              <w:spacing w:line="273" w:lineRule="exact"/>
              <w:ind w:left="716" w:right="5"/>
              <w:jc w:val="center"/>
              <w:rPr>
                <w:rFonts w:ascii="Times New Roman" w:hAnsi="Times New Roman"/>
              </w:rPr>
            </w:pPr>
            <w:r>
              <w:rPr>
                <w:rFonts w:ascii="Times New Roman" w:hAnsi="Times New Roman"/>
                <w:b/>
              </w:rPr>
              <w:t>Змістовий</w:t>
            </w:r>
            <w:r>
              <w:rPr>
                <w:rFonts w:ascii="Times New Roman" w:hAnsi="Times New Roman"/>
                <w:b/>
                <w:spacing w:val="-4"/>
              </w:rPr>
              <w:t xml:space="preserve"> </w:t>
            </w:r>
            <w:r>
              <w:rPr>
                <w:rFonts w:ascii="Times New Roman" w:hAnsi="Times New Roman"/>
                <w:b/>
              </w:rPr>
              <w:t>модуль</w:t>
            </w:r>
            <w:r>
              <w:rPr>
                <w:rFonts w:ascii="Times New Roman" w:hAnsi="Times New Roman"/>
                <w:b/>
                <w:spacing w:val="-1"/>
              </w:rPr>
              <w:t xml:space="preserve"> </w:t>
            </w:r>
            <w:r>
              <w:rPr>
                <w:rFonts w:ascii="Times New Roman" w:hAnsi="Times New Roman"/>
                <w:b/>
                <w:spacing w:val="-5"/>
              </w:rPr>
              <w:t>2.</w:t>
            </w:r>
          </w:p>
          <w:p w14:paraId="7C72CE23">
            <w:pPr>
              <w:pStyle w:val="56"/>
              <w:spacing w:line="259" w:lineRule="exact"/>
              <w:ind w:left="716" w:right="9"/>
              <w:jc w:val="center"/>
              <w:rPr>
                <w:rFonts w:ascii="Times New Roman" w:hAnsi="Times New Roman" w:eastAsia="Calibri" w:cs="Times New Roman"/>
                <w:b/>
                <w:bCs/>
                <w:color w:val="000000"/>
                <w:kern w:val="0"/>
              </w:rPr>
            </w:pPr>
            <w:r>
              <w:rPr>
                <w:rFonts w:ascii="Times New Roman" w:hAnsi="Times New Roman" w:eastAsia="Calibri" w:cs="Times New Roman"/>
                <w:b/>
                <w:bCs/>
                <w:color w:val="000000"/>
                <w:kern w:val="0"/>
              </w:rPr>
              <w:t>Особливості перебігу ранового процесу при вогнепальних пораненнях.</w:t>
            </w:r>
          </w:p>
        </w:tc>
      </w:tr>
      <w:tr w14:paraId="10D05E3D">
        <w:tc>
          <w:tcPr>
            <w:tcW w:w="3227" w:type="dxa"/>
            <w:tcMar>
              <w:top w:w="0" w:type="dxa"/>
              <w:left w:w="108" w:type="dxa"/>
              <w:bottom w:w="0" w:type="dxa"/>
              <w:right w:w="108" w:type="dxa"/>
            </w:tcMar>
          </w:tcPr>
          <w:p w14:paraId="520FF82B">
            <w:pPr>
              <w:pStyle w:val="56"/>
              <w:spacing w:line="266" w:lineRule="exact"/>
              <w:rPr>
                <w:rFonts w:ascii="Times New Roman" w:hAnsi="Times New Roman"/>
              </w:rPr>
            </w:pPr>
            <w:r>
              <w:rPr>
                <w:rFonts w:ascii="Times New Roman" w:hAnsi="Times New Roman"/>
              </w:rPr>
              <w:t>Тема 4.</w:t>
            </w:r>
          </w:p>
          <w:p w14:paraId="49B05A8B">
            <w:pPr>
              <w:pStyle w:val="56"/>
              <w:spacing w:line="266" w:lineRule="exact"/>
              <w:rPr>
                <w:rFonts w:ascii="Times New Roman" w:hAnsi="Times New Roman"/>
              </w:rPr>
            </w:pPr>
            <w:r>
              <w:rPr>
                <w:rFonts w:ascii="Times New Roman" w:hAnsi="Times New Roman"/>
              </w:rPr>
              <w:t>Вогнепальні поранення в сучасній війні.</w:t>
            </w:r>
          </w:p>
        </w:tc>
        <w:tc>
          <w:tcPr>
            <w:tcW w:w="954" w:type="dxa"/>
            <w:tcMar>
              <w:top w:w="0" w:type="dxa"/>
              <w:left w:w="108" w:type="dxa"/>
              <w:bottom w:w="0" w:type="dxa"/>
              <w:right w:w="108" w:type="dxa"/>
            </w:tcMar>
          </w:tcPr>
          <w:p w14:paraId="0D8E66EF">
            <w:pPr>
              <w:pStyle w:val="56"/>
              <w:ind w:left="5"/>
              <w:rPr>
                <w:rFonts w:ascii="Times New Roman" w:hAnsi="Times New Roman"/>
                <w:spacing w:val="-10"/>
              </w:rPr>
            </w:pPr>
            <w:r>
              <w:rPr>
                <w:rFonts w:ascii="Times New Roman" w:hAnsi="Times New Roman"/>
                <w:spacing w:val="-10"/>
              </w:rPr>
              <w:t>7</w:t>
            </w:r>
          </w:p>
        </w:tc>
        <w:tc>
          <w:tcPr>
            <w:tcW w:w="967" w:type="dxa"/>
            <w:tcMar>
              <w:top w:w="0" w:type="dxa"/>
              <w:left w:w="108" w:type="dxa"/>
              <w:bottom w:w="0" w:type="dxa"/>
              <w:right w:w="108" w:type="dxa"/>
            </w:tcMar>
          </w:tcPr>
          <w:p w14:paraId="2B0F8989">
            <w:pPr>
              <w:pStyle w:val="56"/>
              <w:ind w:left="7" w:right="1"/>
              <w:rPr>
                <w:rFonts w:ascii="Times New Roman" w:hAnsi="Times New Roman"/>
                <w:spacing w:val="-10"/>
              </w:rPr>
            </w:pPr>
            <w:r>
              <w:rPr>
                <w:rFonts w:ascii="Times New Roman" w:hAnsi="Times New Roman"/>
                <w:spacing w:val="-10"/>
              </w:rPr>
              <w:t>1</w:t>
            </w:r>
          </w:p>
        </w:tc>
        <w:tc>
          <w:tcPr>
            <w:tcW w:w="1210" w:type="dxa"/>
            <w:tcMar>
              <w:top w:w="0" w:type="dxa"/>
              <w:left w:w="108" w:type="dxa"/>
              <w:bottom w:w="0" w:type="dxa"/>
              <w:right w:w="108" w:type="dxa"/>
            </w:tcMar>
          </w:tcPr>
          <w:p w14:paraId="0E1C14C7">
            <w:pPr>
              <w:pStyle w:val="56"/>
              <w:ind w:left="5"/>
              <w:rPr>
                <w:rFonts w:ascii="Times New Roman" w:hAnsi="Times New Roman"/>
                <w:spacing w:val="-10"/>
              </w:rPr>
            </w:pPr>
            <w:r>
              <w:rPr>
                <w:rFonts w:ascii="Times New Roman" w:hAnsi="Times New Roman"/>
                <w:spacing w:val="-10"/>
              </w:rPr>
              <w:t>0</w:t>
            </w:r>
          </w:p>
        </w:tc>
        <w:tc>
          <w:tcPr>
            <w:tcW w:w="1282" w:type="dxa"/>
            <w:tcMar>
              <w:top w:w="0" w:type="dxa"/>
              <w:left w:w="108" w:type="dxa"/>
              <w:bottom w:w="0" w:type="dxa"/>
              <w:right w:w="108" w:type="dxa"/>
            </w:tcMar>
          </w:tcPr>
          <w:p w14:paraId="6655DF1F">
            <w:pPr>
              <w:pStyle w:val="56"/>
              <w:ind w:left="3"/>
              <w:rPr>
                <w:rFonts w:ascii="Times New Roman" w:hAnsi="Times New Roman"/>
                <w:spacing w:val="-10"/>
              </w:rPr>
            </w:pPr>
            <w:r>
              <w:rPr>
                <w:rFonts w:ascii="Times New Roman" w:hAnsi="Times New Roman"/>
                <w:spacing w:val="-10"/>
              </w:rPr>
              <w:t>4</w:t>
            </w:r>
          </w:p>
        </w:tc>
        <w:tc>
          <w:tcPr>
            <w:tcW w:w="1494" w:type="dxa"/>
            <w:tcMar>
              <w:top w:w="0" w:type="dxa"/>
              <w:left w:w="108" w:type="dxa"/>
              <w:bottom w:w="0" w:type="dxa"/>
              <w:right w:w="108" w:type="dxa"/>
            </w:tcMar>
          </w:tcPr>
          <w:p w14:paraId="075D9762">
            <w:pPr>
              <w:pStyle w:val="56"/>
              <w:ind w:left="3"/>
              <w:rPr>
                <w:rFonts w:ascii="Times New Roman" w:hAnsi="Times New Roman"/>
                <w:spacing w:val="-10"/>
              </w:rPr>
            </w:pPr>
            <w:r>
              <w:rPr>
                <w:rFonts w:ascii="Times New Roman" w:hAnsi="Times New Roman"/>
                <w:spacing w:val="-10"/>
              </w:rPr>
              <w:t>0</w:t>
            </w:r>
          </w:p>
        </w:tc>
        <w:tc>
          <w:tcPr>
            <w:tcW w:w="738" w:type="dxa"/>
            <w:tcMar>
              <w:top w:w="0" w:type="dxa"/>
              <w:left w:w="108" w:type="dxa"/>
              <w:bottom w:w="0" w:type="dxa"/>
              <w:right w:w="108" w:type="dxa"/>
            </w:tcMar>
          </w:tcPr>
          <w:p w14:paraId="2C854C64">
            <w:pPr>
              <w:pStyle w:val="56"/>
              <w:ind w:left="1" w:right="2"/>
              <w:rPr>
                <w:rFonts w:ascii="Times New Roman" w:hAnsi="Times New Roman"/>
                <w:spacing w:val="-10"/>
              </w:rPr>
            </w:pPr>
            <w:r>
              <w:rPr>
                <w:rFonts w:ascii="Times New Roman" w:hAnsi="Times New Roman"/>
                <w:spacing w:val="-10"/>
              </w:rPr>
              <w:t>2</w:t>
            </w:r>
          </w:p>
        </w:tc>
      </w:tr>
      <w:tr w14:paraId="00662538">
        <w:tc>
          <w:tcPr>
            <w:tcW w:w="3227" w:type="dxa"/>
            <w:tcMar>
              <w:top w:w="0" w:type="dxa"/>
              <w:left w:w="108" w:type="dxa"/>
              <w:bottom w:w="0" w:type="dxa"/>
              <w:right w:w="108" w:type="dxa"/>
            </w:tcMar>
          </w:tcPr>
          <w:p w14:paraId="24BC0FB2">
            <w:pPr>
              <w:pStyle w:val="56"/>
              <w:spacing w:line="264" w:lineRule="exact"/>
              <w:rPr>
                <w:rFonts w:ascii="Times New Roman" w:hAnsi="Times New Roman"/>
              </w:rPr>
            </w:pPr>
            <w:r>
              <w:rPr>
                <w:rFonts w:ascii="Times New Roman" w:hAnsi="Times New Roman"/>
              </w:rPr>
              <w:t>Тема</w:t>
            </w:r>
            <w:r>
              <w:rPr>
                <w:rFonts w:ascii="Times New Roman" w:hAnsi="Times New Roman"/>
                <w:spacing w:val="-5"/>
              </w:rPr>
              <w:t xml:space="preserve"> </w:t>
            </w:r>
            <w:r>
              <w:rPr>
                <w:rFonts w:ascii="Times New Roman" w:hAnsi="Times New Roman"/>
              </w:rPr>
              <w:t>5.</w:t>
            </w:r>
          </w:p>
          <w:p w14:paraId="5DB2E8B8">
            <w:pPr>
              <w:pStyle w:val="56"/>
              <w:spacing w:line="264" w:lineRule="exact"/>
              <w:rPr>
                <w:rFonts w:ascii="Times New Roman" w:hAnsi="Times New Roman"/>
              </w:rPr>
            </w:pPr>
            <w:r>
              <w:rPr>
                <w:rFonts w:ascii="Times New Roman" w:hAnsi="Times New Roman"/>
              </w:rPr>
              <w:t>Механогенез вогнепальної рани, ранова балістика.</w:t>
            </w:r>
          </w:p>
        </w:tc>
        <w:tc>
          <w:tcPr>
            <w:tcW w:w="954" w:type="dxa"/>
            <w:tcMar>
              <w:top w:w="0" w:type="dxa"/>
              <w:left w:w="108" w:type="dxa"/>
              <w:bottom w:w="0" w:type="dxa"/>
              <w:right w:w="108" w:type="dxa"/>
            </w:tcMar>
          </w:tcPr>
          <w:p w14:paraId="3396B881">
            <w:pPr>
              <w:pStyle w:val="56"/>
              <w:ind w:left="5"/>
              <w:rPr>
                <w:rFonts w:ascii="Times New Roman" w:hAnsi="Times New Roman"/>
                <w:spacing w:val="-10"/>
              </w:rPr>
            </w:pPr>
            <w:r>
              <w:rPr>
                <w:rFonts w:ascii="Times New Roman" w:hAnsi="Times New Roman"/>
                <w:spacing w:val="-10"/>
              </w:rPr>
              <w:t>7</w:t>
            </w:r>
          </w:p>
        </w:tc>
        <w:tc>
          <w:tcPr>
            <w:tcW w:w="967" w:type="dxa"/>
            <w:tcMar>
              <w:top w:w="0" w:type="dxa"/>
              <w:left w:w="108" w:type="dxa"/>
              <w:bottom w:w="0" w:type="dxa"/>
              <w:right w:w="108" w:type="dxa"/>
            </w:tcMar>
          </w:tcPr>
          <w:p w14:paraId="383108A7">
            <w:pPr>
              <w:pStyle w:val="56"/>
              <w:ind w:left="7" w:right="1"/>
              <w:rPr>
                <w:rFonts w:ascii="Times New Roman" w:hAnsi="Times New Roman"/>
                <w:spacing w:val="-10"/>
              </w:rPr>
            </w:pPr>
            <w:r>
              <w:rPr>
                <w:rFonts w:ascii="Times New Roman" w:hAnsi="Times New Roman"/>
                <w:spacing w:val="-10"/>
              </w:rPr>
              <w:t>1</w:t>
            </w:r>
          </w:p>
        </w:tc>
        <w:tc>
          <w:tcPr>
            <w:tcW w:w="1210" w:type="dxa"/>
            <w:tcMar>
              <w:top w:w="0" w:type="dxa"/>
              <w:left w:w="108" w:type="dxa"/>
              <w:bottom w:w="0" w:type="dxa"/>
              <w:right w:w="108" w:type="dxa"/>
            </w:tcMar>
          </w:tcPr>
          <w:p w14:paraId="4C25B5B3">
            <w:pPr>
              <w:pStyle w:val="56"/>
              <w:ind w:left="5"/>
              <w:rPr>
                <w:rFonts w:ascii="Times New Roman" w:hAnsi="Times New Roman"/>
                <w:spacing w:val="-10"/>
              </w:rPr>
            </w:pPr>
            <w:r>
              <w:rPr>
                <w:rFonts w:ascii="Times New Roman" w:hAnsi="Times New Roman"/>
                <w:spacing w:val="-10"/>
              </w:rPr>
              <w:t>0</w:t>
            </w:r>
          </w:p>
        </w:tc>
        <w:tc>
          <w:tcPr>
            <w:tcW w:w="1282" w:type="dxa"/>
            <w:tcMar>
              <w:top w:w="0" w:type="dxa"/>
              <w:left w:w="108" w:type="dxa"/>
              <w:bottom w:w="0" w:type="dxa"/>
              <w:right w:w="108" w:type="dxa"/>
            </w:tcMar>
          </w:tcPr>
          <w:p w14:paraId="5DB8755C">
            <w:pPr>
              <w:pStyle w:val="56"/>
              <w:ind w:left="3"/>
              <w:rPr>
                <w:rFonts w:ascii="Times New Roman" w:hAnsi="Times New Roman"/>
                <w:spacing w:val="-10"/>
              </w:rPr>
            </w:pPr>
            <w:r>
              <w:rPr>
                <w:rFonts w:ascii="Times New Roman" w:hAnsi="Times New Roman"/>
                <w:spacing w:val="-10"/>
              </w:rPr>
              <w:t>4</w:t>
            </w:r>
          </w:p>
        </w:tc>
        <w:tc>
          <w:tcPr>
            <w:tcW w:w="1494" w:type="dxa"/>
            <w:tcMar>
              <w:top w:w="0" w:type="dxa"/>
              <w:left w:w="108" w:type="dxa"/>
              <w:bottom w:w="0" w:type="dxa"/>
              <w:right w:w="108" w:type="dxa"/>
            </w:tcMar>
          </w:tcPr>
          <w:p w14:paraId="087B2264">
            <w:pPr>
              <w:pStyle w:val="56"/>
              <w:ind w:left="3"/>
              <w:rPr>
                <w:rFonts w:ascii="Times New Roman" w:hAnsi="Times New Roman"/>
                <w:spacing w:val="-10"/>
              </w:rPr>
            </w:pPr>
            <w:r>
              <w:rPr>
                <w:rFonts w:ascii="Times New Roman" w:hAnsi="Times New Roman"/>
                <w:spacing w:val="-10"/>
              </w:rPr>
              <w:t>0</w:t>
            </w:r>
          </w:p>
        </w:tc>
        <w:tc>
          <w:tcPr>
            <w:tcW w:w="738" w:type="dxa"/>
            <w:tcMar>
              <w:top w:w="0" w:type="dxa"/>
              <w:left w:w="108" w:type="dxa"/>
              <w:bottom w:w="0" w:type="dxa"/>
              <w:right w:w="108" w:type="dxa"/>
            </w:tcMar>
          </w:tcPr>
          <w:p w14:paraId="76E3133E">
            <w:pPr>
              <w:pStyle w:val="56"/>
              <w:ind w:left="1" w:right="2"/>
              <w:rPr>
                <w:rFonts w:ascii="Times New Roman" w:hAnsi="Times New Roman"/>
                <w:spacing w:val="-10"/>
              </w:rPr>
            </w:pPr>
            <w:r>
              <w:rPr>
                <w:rFonts w:ascii="Times New Roman" w:hAnsi="Times New Roman"/>
                <w:spacing w:val="-10"/>
              </w:rPr>
              <w:t>2</w:t>
            </w:r>
          </w:p>
        </w:tc>
      </w:tr>
      <w:tr w14:paraId="5139A6A1">
        <w:tc>
          <w:tcPr>
            <w:tcW w:w="3227" w:type="dxa"/>
            <w:tcMar>
              <w:top w:w="0" w:type="dxa"/>
              <w:left w:w="108" w:type="dxa"/>
              <w:bottom w:w="0" w:type="dxa"/>
              <w:right w:w="108" w:type="dxa"/>
            </w:tcMar>
          </w:tcPr>
          <w:p w14:paraId="69AE73D6">
            <w:pPr>
              <w:pStyle w:val="56"/>
              <w:spacing w:line="261" w:lineRule="exact"/>
              <w:rPr>
                <w:rFonts w:ascii="Times New Roman" w:hAnsi="Times New Roman"/>
              </w:rPr>
            </w:pPr>
            <w:r>
              <w:rPr>
                <w:rFonts w:ascii="Times New Roman" w:hAnsi="Times New Roman"/>
              </w:rPr>
              <w:t>Тема</w:t>
            </w:r>
            <w:r>
              <w:rPr>
                <w:rFonts w:ascii="Times New Roman" w:hAnsi="Times New Roman"/>
                <w:spacing w:val="-4"/>
              </w:rPr>
              <w:t xml:space="preserve"> </w:t>
            </w:r>
            <w:r>
              <w:rPr>
                <w:rFonts w:ascii="Times New Roman" w:hAnsi="Times New Roman"/>
              </w:rPr>
              <w:t>6.</w:t>
            </w:r>
          </w:p>
          <w:p w14:paraId="649ED62C">
            <w:pPr>
              <w:pStyle w:val="56"/>
              <w:spacing w:line="261" w:lineRule="exact"/>
              <w:rPr>
                <w:rFonts w:ascii="Times New Roman" w:hAnsi="Times New Roman"/>
              </w:rPr>
            </w:pPr>
            <w:r>
              <w:rPr>
                <w:rFonts w:ascii="Times New Roman" w:hAnsi="Times New Roman"/>
              </w:rPr>
              <w:t>Високоенергетичні вогнепальні поранення.</w:t>
            </w:r>
          </w:p>
        </w:tc>
        <w:tc>
          <w:tcPr>
            <w:tcW w:w="954" w:type="dxa"/>
            <w:tcMar>
              <w:top w:w="0" w:type="dxa"/>
              <w:left w:w="108" w:type="dxa"/>
              <w:bottom w:w="0" w:type="dxa"/>
              <w:right w:w="108" w:type="dxa"/>
            </w:tcMar>
          </w:tcPr>
          <w:p w14:paraId="3C8B40C2">
            <w:pPr>
              <w:pStyle w:val="56"/>
              <w:spacing w:line="261" w:lineRule="exact"/>
              <w:ind w:left="5"/>
              <w:rPr>
                <w:rFonts w:ascii="Times New Roman" w:hAnsi="Times New Roman"/>
                <w:spacing w:val="-10"/>
              </w:rPr>
            </w:pPr>
            <w:r>
              <w:rPr>
                <w:rFonts w:ascii="Times New Roman" w:hAnsi="Times New Roman"/>
                <w:spacing w:val="-10"/>
              </w:rPr>
              <w:t>4</w:t>
            </w:r>
          </w:p>
        </w:tc>
        <w:tc>
          <w:tcPr>
            <w:tcW w:w="967" w:type="dxa"/>
            <w:tcMar>
              <w:top w:w="0" w:type="dxa"/>
              <w:left w:w="108" w:type="dxa"/>
              <w:bottom w:w="0" w:type="dxa"/>
              <w:right w:w="108" w:type="dxa"/>
            </w:tcMar>
          </w:tcPr>
          <w:p w14:paraId="45402619">
            <w:pPr>
              <w:pStyle w:val="56"/>
              <w:spacing w:line="261" w:lineRule="exact"/>
              <w:ind w:left="7" w:right="1"/>
              <w:rPr>
                <w:rFonts w:ascii="Times New Roman" w:hAnsi="Times New Roman"/>
                <w:spacing w:val="-10"/>
              </w:rPr>
            </w:pPr>
            <w:r>
              <w:rPr>
                <w:rFonts w:ascii="Times New Roman" w:hAnsi="Times New Roman"/>
                <w:spacing w:val="-10"/>
              </w:rPr>
              <w:t>0</w:t>
            </w:r>
          </w:p>
        </w:tc>
        <w:tc>
          <w:tcPr>
            <w:tcW w:w="1210" w:type="dxa"/>
            <w:tcMar>
              <w:top w:w="0" w:type="dxa"/>
              <w:left w:w="108" w:type="dxa"/>
              <w:bottom w:w="0" w:type="dxa"/>
              <w:right w:w="108" w:type="dxa"/>
            </w:tcMar>
          </w:tcPr>
          <w:p w14:paraId="49025BD5">
            <w:pPr>
              <w:pStyle w:val="56"/>
              <w:spacing w:line="261" w:lineRule="exact"/>
              <w:ind w:left="5"/>
              <w:rPr>
                <w:rFonts w:ascii="Times New Roman" w:hAnsi="Times New Roman"/>
                <w:spacing w:val="-10"/>
              </w:rPr>
            </w:pPr>
            <w:r>
              <w:rPr>
                <w:rFonts w:ascii="Times New Roman" w:hAnsi="Times New Roman"/>
                <w:spacing w:val="-10"/>
              </w:rPr>
              <w:t>0</w:t>
            </w:r>
          </w:p>
        </w:tc>
        <w:tc>
          <w:tcPr>
            <w:tcW w:w="1282" w:type="dxa"/>
            <w:tcMar>
              <w:top w:w="0" w:type="dxa"/>
              <w:left w:w="108" w:type="dxa"/>
              <w:bottom w:w="0" w:type="dxa"/>
              <w:right w:w="108" w:type="dxa"/>
            </w:tcMar>
          </w:tcPr>
          <w:p w14:paraId="7A89D08B">
            <w:pPr>
              <w:pStyle w:val="56"/>
              <w:spacing w:line="261" w:lineRule="exact"/>
              <w:ind w:left="3"/>
              <w:rPr>
                <w:rFonts w:ascii="Times New Roman" w:hAnsi="Times New Roman"/>
                <w:spacing w:val="-10"/>
              </w:rPr>
            </w:pPr>
            <w:r>
              <w:rPr>
                <w:rFonts w:ascii="Times New Roman" w:hAnsi="Times New Roman"/>
                <w:spacing w:val="-10"/>
              </w:rPr>
              <w:t>2</w:t>
            </w:r>
          </w:p>
        </w:tc>
        <w:tc>
          <w:tcPr>
            <w:tcW w:w="1494" w:type="dxa"/>
            <w:tcMar>
              <w:top w:w="0" w:type="dxa"/>
              <w:left w:w="108" w:type="dxa"/>
              <w:bottom w:w="0" w:type="dxa"/>
              <w:right w:w="108" w:type="dxa"/>
            </w:tcMar>
          </w:tcPr>
          <w:p w14:paraId="1412605B">
            <w:pPr>
              <w:pStyle w:val="56"/>
              <w:spacing w:line="261" w:lineRule="exact"/>
              <w:ind w:left="3"/>
              <w:rPr>
                <w:rFonts w:ascii="Times New Roman" w:hAnsi="Times New Roman"/>
                <w:spacing w:val="-10"/>
              </w:rPr>
            </w:pPr>
            <w:r>
              <w:rPr>
                <w:rFonts w:ascii="Times New Roman" w:hAnsi="Times New Roman"/>
                <w:spacing w:val="-10"/>
              </w:rPr>
              <w:t>0</w:t>
            </w:r>
          </w:p>
        </w:tc>
        <w:tc>
          <w:tcPr>
            <w:tcW w:w="738" w:type="dxa"/>
            <w:tcMar>
              <w:top w:w="0" w:type="dxa"/>
              <w:left w:w="108" w:type="dxa"/>
              <w:bottom w:w="0" w:type="dxa"/>
              <w:right w:w="108" w:type="dxa"/>
            </w:tcMar>
          </w:tcPr>
          <w:p w14:paraId="20074047">
            <w:pPr>
              <w:pStyle w:val="56"/>
              <w:spacing w:line="261" w:lineRule="exact"/>
              <w:ind w:left="1" w:right="2"/>
              <w:rPr>
                <w:rFonts w:ascii="Times New Roman" w:hAnsi="Times New Roman"/>
                <w:spacing w:val="-10"/>
              </w:rPr>
            </w:pPr>
            <w:r>
              <w:rPr>
                <w:rFonts w:ascii="Times New Roman" w:hAnsi="Times New Roman"/>
                <w:spacing w:val="-10"/>
              </w:rPr>
              <w:t>2</w:t>
            </w:r>
          </w:p>
        </w:tc>
      </w:tr>
      <w:tr w14:paraId="14143708">
        <w:tc>
          <w:tcPr>
            <w:tcW w:w="3227" w:type="dxa"/>
            <w:tcMar>
              <w:top w:w="0" w:type="dxa"/>
              <w:left w:w="108" w:type="dxa"/>
              <w:bottom w:w="0" w:type="dxa"/>
              <w:right w:w="108" w:type="dxa"/>
            </w:tcMar>
          </w:tcPr>
          <w:p w14:paraId="2BBA493A">
            <w:pPr>
              <w:pStyle w:val="56"/>
              <w:spacing w:line="256" w:lineRule="exact"/>
              <w:rPr>
                <w:rFonts w:ascii="Times New Roman" w:hAnsi="Times New Roman"/>
              </w:rPr>
            </w:pPr>
            <w:r>
              <w:rPr>
                <w:rFonts w:ascii="Times New Roman" w:hAnsi="Times New Roman"/>
                <w:i/>
              </w:rPr>
              <w:t>Всього</w:t>
            </w:r>
            <w:r>
              <w:rPr>
                <w:rFonts w:ascii="Times New Roman" w:hAnsi="Times New Roman"/>
                <w:i/>
                <w:spacing w:val="-4"/>
              </w:rPr>
              <w:t xml:space="preserve"> </w:t>
            </w:r>
            <w:r>
              <w:rPr>
                <w:rFonts w:ascii="Times New Roman" w:hAnsi="Times New Roman"/>
                <w:i/>
              </w:rPr>
              <w:t>в</w:t>
            </w:r>
            <w:r>
              <w:rPr>
                <w:rFonts w:ascii="Times New Roman" w:hAnsi="Times New Roman"/>
                <w:i/>
                <w:spacing w:val="-2"/>
              </w:rPr>
              <w:t xml:space="preserve"> </w:t>
            </w:r>
            <w:r>
              <w:rPr>
                <w:rFonts w:ascii="Times New Roman" w:hAnsi="Times New Roman"/>
                <w:i/>
              </w:rPr>
              <w:t>змістовному</w:t>
            </w:r>
          </w:p>
          <w:p w14:paraId="24980EA3">
            <w:pPr>
              <w:pStyle w:val="56"/>
              <w:spacing w:line="256" w:lineRule="exact"/>
              <w:rPr>
                <w:rFonts w:ascii="Times New Roman" w:hAnsi="Times New Roman"/>
              </w:rPr>
            </w:pPr>
            <w:r>
              <w:rPr>
                <w:rFonts w:ascii="Times New Roman" w:hAnsi="Times New Roman"/>
                <w:i/>
              </w:rPr>
              <w:t>модулі</w:t>
            </w:r>
            <w:r>
              <w:rPr>
                <w:rFonts w:ascii="Times New Roman" w:hAnsi="Times New Roman"/>
                <w:i/>
                <w:spacing w:val="1"/>
              </w:rPr>
              <w:t xml:space="preserve"> </w:t>
            </w:r>
            <w:r>
              <w:rPr>
                <w:rFonts w:ascii="Times New Roman" w:hAnsi="Times New Roman"/>
                <w:i/>
                <w:spacing w:val="-10"/>
              </w:rPr>
              <w:t>2</w:t>
            </w:r>
          </w:p>
        </w:tc>
        <w:tc>
          <w:tcPr>
            <w:tcW w:w="954" w:type="dxa"/>
            <w:tcMar>
              <w:top w:w="0" w:type="dxa"/>
              <w:left w:w="108" w:type="dxa"/>
              <w:bottom w:w="0" w:type="dxa"/>
              <w:right w:w="108" w:type="dxa"/>
            </w:tcMar>
          </w:tcPr>
          <w:p w14:paraId="78765183">
            <w:pPr>
              <w:pStyle w:val="56"/>
              <w:spacing w:line="256" w:lineRule="exact"/>
              <w:ind w:left="5"/>
              <w:rPr>
                <w:rFonts w:ascii="Times New Roman" w:hAnsi="Times New Roman"/>
                <w:i/>
                <w:spacing w:val="-10"/>
              </w:rPr>
            </w:pPr>
            <w:r>
              <w:rPr>
                <w:rFonts w:ascii="Times New Roman" w:hAnsi="Times New Roman"/>
                <w:i/>
                <w:spacing w:val="-10"/>
              </w:rPr>
              <w:t>18</w:t>
            </w:r>
          </w:p>
        </w:tc>
        <w:tc>
          <w:tcPr>
            <w:tcW w:w="967" w:type="dxa"/>
            <w:tcMar>
              <w:top w:w="0" w:type="dxa"/>
              <w:left w:w="108" w:type="dxa"/>
              <w:bottom w:w="0" w:type="dxa"/>
              <w:right w:w="108" w:type="dxa"/>
            </w:tcMar>
          </w:tcPr>
          <w:p w14:paraId="6E2207AC">
            <w:pPr>
              <w:pStyle w:val="56"/>
              <w:spacing w:line="256" w:lineRule="exact"/>
              <w:ind w:left="7" w:right="1"/>
              <w:rPr>
                <w:rFonts w:ascii="Times New Roman" w:hAnsi="Times New Roman"/>
                <w:i/>
                <w:spacing w:val="-10"/>
              </w:rPr>
            </w:pPr>
            <w:r>
              <w:rPr>
                <w:rFonts w:ascii="Times New Roman" w:hAnsi="Times New Roman"/>
                <w:i/>
                <w:spacing w:val="-10"/>
              </w:rPr>
              <w:t>2</w:t>
            </w:r>
          </w:p>
        </w:tc>
        <w:tc>
          <w:tcPr>
            <w:tcW w:w="1210" w:type="dxa"/>
            <w:tcMar>
              <w:top w:w="0" w:type="dxa"/>
              <w:left w:w="108" w:type="dxa"/>
              <w:bottom w:w="0" w:type="dxa"/>
              <w:right w:w="108" w:type="dxa"/>
            </w:tcMar>
          </w:tcPr>
          <w:p w14:paraId="2A8D3FB5">
            <w:pPr>
              <w:pStyle w:val="56"/>
              <w:spacing w:line="256" w:lineRule="exact"/>
              <w:ind w:left="5"/>
              <w:rPr>
                <w:rFonts w:ascii="Times New Roman" w:hAnsi="Times New Roman"/>
                <w:i/>
                <w:spacing w:val="-10"/>
              </w:rPr>
            </w:pPr>
            <w:r>
              <w:rPr>
                <w:rFonts w:ascii="Times New Roman" w:hAnsi="Times New Roman"/>
                <w:i/>
                <w:spacing w:val="-10"/>
              </w:rPr>
              <w:t>0</w:t>
            </w:r>
          </w:p>
        </w:tc>
        <w:tc>
          <w:tcPr>
            <w:tcW w:w="1282" w:type="dxa"/>
            <w:tcMar>
              <w:top w:w="0" w:type="dxa"/>
              <w:left w:w="108" w:type="dxa"/>
              <w:bottom w:w="0" w:type="dxa"/>
              <w:right w:w="108" w:type="dxa"/>
            </w:tcMar>
          </w:tcPr>
          <w:p w14:paraId="07D1BDBA">
            <w:pPr>
              <w:pStyle w:val="56"/>
              <w:spacing w:line="256" w:lineRule="exact"/>
              <w:ind w:left="3"/>
              <w:rPr>
                <w:rFonts w:ascii="Times New Roman" w:hAnsi="Times New Roman"/>
                <w:i/>
                <w:spacing w:val="-10"/>
              </w:rPr>
            </w:pPr>
            <w:r>
              <w:rPr>
                <w:rFonts w:ascii="Times New Roman" w:hAnsi="Times New Roman"/>
                <w:i/>
                <w:spacing w:val="-10"/>
              </w:rPr>
              <w:t>10</w:t>
            </w:r>
          </w:p>
        </w:tc>
        <w:tc>
          <w:tcPr>
            <w:tcW w:w="1494" w:type="dxa"/>
            <w:tcMar>
              <w:top w:w="0" w:type="dxa"/>
              <w:left w:w="108" w:type="dxa"/>
              <w:bottom w:w="0" w:type="dxa"/>
              <w:right w:w="108" w:type="dxa"/>
            </w:tcMar>
          </w:tcPr>
          <w:p w14:paraId="14683A2D">
            <w:pPr>
              <w:pStyle w:val="56"/>
              <w:spacing w:line="256" w:lineRule="exact"/>
              <w:ind w:left="3"/>
              <w:rPr>
                <w:rFonts w:ascii="Times New Roman" w:hAnsi="Times New Roman"/>
                <w:i/>
                <w:spacing w:val="-10"/>
              </w:rPr>
            </w:pPr>
            <w:r>
              <w:rPr>
                <w:rFonts w:ascii="Times New Roman" w:hAnsi="Times New Roman"/>
                <w:i/>
                <w:spacing w:val="-10"/>
              </w:rPr>
              <w:t>0</w:t>
            </w:r>
          </w:p>
        </w:tc>
        <w:tc>
          <w:tcPr>
            <w:tcW w:w="738" w:type="dxa"/>
            <w:tcMar>
              <w:top w:w="0" w:type="dxa"/>
              <w:left w:w="108" w:type="dxa"/>
              <w:bottom w:w="0" w:type="dxa"/>
              <w:right w:w="108" w:type="dxa"/>
            </w:tcMar>
          </w:tcPr>
          <w:p w14:paraId="7D8C8D43">
            <w:pPr>
              <w:pStyle w:val="56"/>
              <w:spacing w:line="256" w:lineRule="exact"/>
              <w:ind w:left="1" w:right="2"/>
              <w:rPr>
                <w:rFonts w:ascii="Times New Roman" w:hAnsi="Times New Roman"/>
                <w:i/>
                <w:spacing w:val="-10"/>
              </w:rPr>
            </w:pPr>
            <w:r>
              <w:rPr>
                <w:rFonts w:ascii="Times New Roman" w:hAnsi="Times New Roman"/>
                <w:i/>
                <w:spacing w:val="-10"/>
              </w:rPr>
              <w:t>6</w:t>
            </w:r>
          </w:p>
        </w:tc>
      </w:tr>
      <w:tr w14:paraId="181FD375">
        <w:tc>
          <w:tcPr>
            <w:tcW w:w="9872" w:type="dxa"/>
            <w:gridSpan w:val="7"/>
            <w:tcMar>
              <w:top w:w="0" w:type="dxa"/>
              <w:left w:w="108" w:type="dxa"/>
              <w:bottom w:w="0" w:type="dxa"/>
              <w:right w:w="108" w:type="dxa"/>
            </w:tcMar>
          </w:tcPr>
          <w:p w14:paraId="668FF2C3">
            <w:pPr>
              <w:pStyle w:val="56"/>
              <w:spacing w:line="273" w:lineRule="exact"/>
              <w:jc w:val="center"/>
              <w:rPr>
                <w:rFonts w:ascii="Times New Roman" w:hAnsi="Times New Roman"/>
              </w:rPr>
            </w:pPr>
            <w:r>
              <w:rPr>
                <w:rFonts w:ascii="Times New Roman" w:hAnsi="Times New Roman"/>
                <w:b/>
              </w:rPr>
              <w:t>Змістовий</w:t>
            </w:r>
            <w:r>
              <w:rPr>
                <w:rFonts w:ascii="Times New Roman" w:hAnsi="Times New Roman"/>
                <w:b/>
                <w:spacing w:val="-4"/>
              </w:rPr>
              <w:t xml:space="preserve"> </w:t>
            </w:r>
            <w:r>
              <w:rPr>
                <w:rFonts w:ascii="Times New Roman" w:hAnsi="Times New Roman"/>
                <w:b/>
              </w:rPr>
              <w:t>модуль</w:t>
            </w:r>
            <w:r>
              <w:rPr>
                <w:rFonts w:ascii="Times New Roman" w:hAnsi="Times New Roman"/>
                <w:b/>
                <w:spacing w:val="-1"/>
              </w:rPr>
              <w:t xml:space="preserve"> </w:t>
            </w:r>
            <w:r>
              <w:rPr>
                <w:rFonts w:ascii="Times New Roman" w:hAnsi="Times New Roman"/>
                <w:b/>
                <w:spacing w:val="-5"/>
              </w:rPr>
              <w:t>3.</w:t>
            </w:r>
          </w:p>
          <w:p w14:paraId="3B612045">
            <w:pPr>
              <w:pStyle w:val="56"/>
              <w:spacing w:line="259" w:lineRule="exact"/>
              <w:jc w:val="center"/>
              <w:rPr>
                <w:rFonts w:ascii="Times New Roman" w:hAnsi="Times New Roman" w:eastAsia="Calibri" w:cs="Times New Roman"/>
                <w:b/>
                <w:color w:val="000000"/>
                <w:kern w:val="0"/>
              </w:rPr>
            </w:pPr>
            <w:r>
              <w:rPr>
                <w:rFonts w:ascii="Times New Roman" w:hAnsi="Times New Roman" w:eastAsia="Calibri" w:cs="Times New Roman"/>
                <w:b/>
                <w:color w:val="000000"/>
                <w:kern w:val="0"/>
              </w:rPr>
              <w:t>Способи пластичного закриття дефектів м'яких тканин.</w:t>
            </w:r>
          </w:p>
        </w:tc>
      </w:tr>
      <w:tr w14:paraId="6CDA3E1E">
        <w:tc>
          <w:tcPr>
            <w:tcW w:w="3227" w:type="dxa"/>
            <w:tcMar>
              <w:top w:w="0" w:type="dxa"/>
              <w:left w:w="108" w:type="dxa"/>
              <w:bottom w:w="0" w:type="dxa"/>
              <w:right w:w="108" w:type="dxa"/>
            </w:tcMar>
          </w:tcPr>
          <w:p w14:paraId="17FFE18F">
            <w:pPr>
              <w:pStyle w:val="56"/>
              <w:spacing w:line="263" w:lineRule="exact"/>
              <w:rPr>
                <w:rFonts w:ascii="Times New Roman" w:hAnsi="Times New Roman"/>
              </w:rPr>
            </w:pPr>
            <w:r>
              <w:rPr>
                <w:rFonts w:ascii="Times New Roman" w:hAnsi="Times New Roman"/>
              </w:rPr>
              <w:t>Тема</w:t>
            </w:r>
            <w:r>
              <w:rPr>
                <w:rFonts w:ascii="Times New Roman" w:hAnsi="Times New Roman"/>
                <w:spacing w:val="-3"/>
              </w:rPr>
              <w:t xml:space="preserve"> </w:t>
            </w:r>
            <w:r>
              <w:rPr>
                <w:rFonts w:ascii="Times New Roman" w:hAnsi="Times New Roman"/>
              </w:rPr>
              <w:t>7.</w:t>
            </w:r>
          </w:p>
          <w:p w14:paraId="4E7CEB50">
            <w:pPr>
              <w:pStyle w:val="56"/>
              <w:spacing w:line="263" w:lineRule="exact"/>
              <w:rPr>
                <w:rFonts w:ascii="Times New Roman" w:hAnsi="Times New Roman"/>
                <w:spacing w:val="-2"/>
              </w:rPr>
            </w:pPr>
            <w:r>
              <w:rPr>
                <w:rFonts w:ascii="Times New Roman" w:hAnsi="Times New Roman"/>
                <w:spacing w:val="-2"/>
              </w:rPr>
              <w:t>Застосування шкірної пластики в реконструктивній хірургії.</w:t>
            </w:r>
          </w:p>
        </w:tc>
        <w:tc>
          <w:tcPr>
            <w:tcW w:w="954" w:type="dxa"/>
            <w:tcMar>
              <w:top w:w="0" w:type="dxa"/>
              <w:left w:w="108" w:type="dxa"/>
              <w:bottom w:w="0" w:type="dxa"/>
              <w:right w:w="108" w:type="dxa"/>
            </w:tcMar>
          </w:tcPr>
          <w:p w14:paraId="295C3707">
            <w:pPr>
              <w:pStyle w:val="56"/>
              <w:spacing w:line="263" w:lineRule="exact"/>
              <w:ind w:left="5"/>
              <w:rPr>
                <w:rFonts w:ascii="Times New Roman" w:hAnsi="Times New Roman"/>
                <w:spacing w:val="-10"/>
              </w:rPr>
            </w:pPr>
            <w:r>
              <w:rPr>
                <w:rFonts w:ascii="Times New Roman" w:hAnsi="Times New Roman"/>
                <w:spacing w:val="-10"/>
              </w:rPr>
              <w:t>6</w:t>
            </w:r>
          </w:p>
        </w:tc>
        <w:tc>
          <w:tcPr>
            <w:tcW w:w="967" w:type="dxa"/>
            <w:tcMar>
              <w:top w:w="0" w:type="dxa"/>
              <w:left w:w="108" w:type="dxa"/>
              <w:bottom w:w="0" w:type="dxa"/>
              <w:right w:w="108" w:type="dxa"/>
            </w:tcMar>
          </w:tcPr>
          <w:p w14:paraId="51B7CEA6">
            <w:pPr>
              <w:pStyle w:val="56"/>
              <w:spacing w:line="263" w:lineRule="exact"/>
              <w:ind w:left="7" w:right="1"/>
              <w:rPr>
                <w:rFonts w:ascii="Times New Roman" w:hAnsi="Times New Roman"/>
                <w:spacing w:val="-10"/>
              </w:rPr>
            </w:pPr>
            <w:r>
              <w:rPr>
                <w:rFonts w:ascii="Times New Roman" w:hAnsi="Times New Roman"/>
                <w:spacing w:val="-10"/>
              </w:rPr>
              <w:t>0</w:t>
            </w:r>
          </w:p>
        </w:tc>
        <w:tc>
          <w:tcPr>
            <w:tcW w:w="1210" w:type="dxa"/>
            <w:tcMar>
              <w:top w:w="0" w:type="dxa"/>
              <w:left w:w="108" w:type="dxa"/>
              <w:bottom w:w="0" w:type="dxa"/>
              <w:right w:w="108" w:type="dxa"/>
            </w:tcMar>
          </w:tcPr>
          <w:p w14:paraId="137F9E9C">
            <w:pPr>
              <w:pStyle w:val="56"/>
              <w:spacing w:line="263" w:lineRule="exact"/>
              <w:ind w:left="5"/>
              <w:rPr>
                <w:rFonts w:ascii="Times New Roman" w:hAnsi="Times New Roman"/>
                <w:spacing w:val="-10"/>
              </w:rPr>
            </w:pPr>
            <w:r>
              <w:rPr>
                <w:rFonts w:ascii="Times New Roman" w:hAnsi="Times New Roman"/>
                <w:spacing w:val="-10"/>
              </w:rPr>
              <w:t>0</w:t>
            </w:r>
          </w:p>
        </w:tc>
        <w:tc>
          <w:tcPr>
            <w:tcW w:w="1282" w:type="dxa"/>
            <w:tcMar>
              <w:top w:w="0" w:type="dxa"/>
              <w:left w:w="108" w:type="dxa"/>
              <w:bottom w:w="0" w:type="dxa"/>
              <w:right w:w="108" w:type="dxa"/>
            </w:tcMar>
          </w:tcPr>
          <w:p w14:paraId="21F47428">
            <w:pPr>
              <w:pStyle w:val="56"/>
              <w:spacing w:line="263" w:lineRule="exact"/>
              <w:ind w:left="3"/>
              <w:rPr>
                <w:rFonts w:ascii="Times New Roman" w:hAnsi="Times New Roman"/>
                <w:spacing w:val="-10"/>
              </w:rPr>
            </w:pPr>
            <w:r>
              <w:rPr>
                <w:rFonts w:ascii="Times New Roman" w:hAnsi="Times New Roman"/>
                <w:spacing w:val="-10"/>
              </w:rPr>
              <w:t>4</w:t>
            </w:r>
          </w:p>
        </w:tc>
        <w:tc>
          <w:tcPr>
            <w:tcW w:w="1494" w:type="dxa"/>
            <w:tcMar>
              <w:top w:w="0" w:type="dxa"/>
              <w:left w:w="108" w:type="dxa"/>
              <w:bottom w:w="0" w:type="dxa"/>
              <w:right w:w="108" w:type="dxa"/>
            </w:tcMar>
          </w:tcPr>
          <w:p w14:paraId="3A18DFD3">
            <w:pPr>
              <w:pStyle w:val="56"/>
              <w:spacing w:line="263" w:lineRule="exact"/>
              <w:ind w:left="3"/>
              <w:rPr>
                <w:rFonts w:ascii="Times New Roman" w:hAnsi="Times New Roman"/>
                <w:spacing w:val="-10"/>
              </w:rPr>
            </w:pPr>
            <w:r>
              <w:rPr>
                <w:rFonts w:ascii="Times New Roman" w:hAnsi="Times New Roman"/>
                <w:spacing w:val="-10"/>
              </w:rPr>
              <w:t>0</w:t>
            </w:r>
          </w:p>
        </w:tc>
        <w:tc>
          <w:tcPr>
            <w:tcW w:w="738" w:type="dxa"/>
            <w:tcMar>
              <w:top w:w="0" w:type="dxa"/>
              <w:left w:w="108" w:type="dxa"/>
              <w:bottom w:w="0" w:type="dxa"/>
              <w:right w:w="108" w:type="dxa"/>
            </w:tcMar>
          </w:tcPr>
          <w:p w14:paraId="674F6B74">
            <w:pPr>
              <w:pStyle w:val="56"/>
              <w:spacing w:line="263" w:lineRule="exact"/>
              <w:ind w:left="1" w:right="2"/>
              <w:rPr>
                <w:rFonts w:ascii="Times New Roman" w:hAnsi="Times New Roman"/>
                <w:spacing w:val="-10"/>
              </w:rPr>
            </w:pPr>
            <w:r>
              <w:rPr>
                <w:rFonts w:ascii="Times New Roman" w:hAnsi="Times New Roman"/>
                <w:spacing w:val="-10"/>
              </w:rPr>
              <w:t>2</w:t>
            </w:r>
          </w:p>
        </w:tc>
      </w:tr>
      <w:tr w14:paraId="1968D121">
        <w:tc>
          <w:tcPr>
            <w:tcW w:w="3227" w:type="dxa"/>
            <w:tcMar>
              <w:top w:w="0" w:type="dxa"/>
              <w:left w:w="108" w:type="dxa"/>
              <w:bottom w:w="0" w:type="dxa"/>
              <w:right w:w="108" w:type="dxa"/>
            </w:tcMar>
          </w:tcPr>
          <w:p w14:paraId="0B8E0435">
            <w:pPr>
              <w:pStyle w:val="56"/>
              <w:spacing w:line="264" w:lineRule="exact"/>
              <w:rPr>
                <w:rFonts w:ascii="Times New Roman" w:hAnsi="Times New Roman"/>
              </w:rPr>
            </w:pPr>
            <w:r>
              <w:rPr>
                <w:rFonts w:ascii="Times New Roman" w:hAnsi="Times New Roman"/>
              </w:rPr>
              <w:t>Тема</w:t>
            </w:r>
            <w:r>
              <w:rPr>
                <w:rFonts w:ascii="Times New Roman" w:hAnsi="Times New Roman"/>
                <w:spacing w:val="-13"/>
              </w:rPr>
              <w:t xml:space="preserve"> </w:t>
            </w:r>
            <w:r>
              <w:rPr>
                <w:rFonts w:ascii="Times New Roman" w:hAnsi="Times New Roman"/>
              </w:rPr>
              <w:t>8.</w:t>
            </w:r>
          </w:p>
          <w:p w14:paraId="624409BE">
            <w:pPr>
              <w:pStyle w:val="56"/>
              <w:spacing w:line="264" w:lineRule="exact"/>
              <w:rPr>
                <w:rFonts w:ascii="Times New Roman" w:hAnsi="Times New Roman"/>
              </w:rPr>
            </w:pPr>
            <w:r>
              <w:rPr>
                <w:rFonts w:ascii="Times New Roman" w:hAnsi="Times New Roman"/>
              </w:rPr>
              <w:t>Роль мікрохірургії у відновленні анатомічних та функціональних порушень після вогнепальних поранень.</w:t>
            </w:r>
          </w:p>
        </w:tc>
        <w:tc>
          <w:tcPr>
            <w:tcW w:w="954" w:type="dxa"/>
            <w:tcMar>
              <w:top w:w="0" w:type="dxa"/>
              <w:left w:w="108" w:type="dxa"/>
              <w:bottom w:w="0" w:type="dxa"/>
              <w:right w:w="108" w:type="dxa"/>
            </w:tcMar>
          </w:tcPr>
          <w:p w14:paraId="6736A978">
            <w:pPr>
              <w:pStyle w:val="56"/>
              <w:ind w:left="5"/>
              <w:rPr>
                <w:rFonts w:ascii="Times New Roman" w:hAnsi="Times New Roman"/>
                <w:spacing w:val="-10"/>
              </w:rPr>
            </w:pPr>
            <w:r>
              <w:rPr>
                <w:rFonts w:ascii="Times New Roman" w:hAnsi="Times New Roman"/>
                <w:spacing w:val="-10"/>
              </w:rPr>
              <w:t>7</w:t>
            </w:r>
          </w:p>
        </w:tc>
        <w:tc>
          <w:tcPr>
            <w:tcW w:w="967" w:type="dxa"/>
            <w:tcMar>
              <w:top w:w="0" w:type="dxa"/>
              <w:left w:w="108" w:type="dxa"/>
              <w:bottom w:w="0" w:type="dxa"/>
              <w:right w:w="108" w:type="dxa"/>
            </w:tcMar>
          </w:tcPr>
          <w:p w14:paraId="37104C91">
            <w:pPr>
              <w:pStyle w:val="56"/>
              <w:ind w:left="7" w:right="1"/>
              <w:rPr>
                <w:rFonts w:ascii="Times New Roman" w:hAnsi="Times New Roman"/>
                <w:spacing w:val="-10"/>
              </w:rPr>
            </w:pPr>
            <w:r>
              <w:rPr>
                <w:rFonts w:ascii="Times New Roman" w:hAnsi="Times New Roman"/>
                <w:spacing w:val="-10"/>
              </w:rPr>
              <w:t>1</w:t>
            </w:r>
          </w:p>
        </w:tc>
        <w:tc>
          <w:tcPr>
            <w:tcW w:w="1210" w:type="dxa"/>
            <w:tcMar>
              <w:top w:w="0" w:type="dxa"/>
              <w:left w:w="108" w:type="dxa"/>
              <w:bottom w:w="0" w:type="dxa"/>
              <w:right w:w="108" w:type="dxa"/>
            </w:tcMar>
          </w:tcPr>
          <w:p w14:paraId="075626B4">
            <w:pPr>
              <w:pStyle w:val="56"/>
              <w:ind w:left="5"/>
              <w:rPr>
                <w:rFonts w:ascii="Times New Roman" w:hAnsi="Times New Roman"/>
                <w:spacing w:val="-10"/>
              </w:rPr>
            </w:pPr>
            <w:r>
              <w:rPr>
                <w:rFonts w:ascii="Times New Roman" w:hAnsi="Times New Roman"/>
                <w:spacing w:val="-10"/>
              </w:rPr>
              <w:t>0</w:t>
            </w:r>
          </w:p>
        </w:tc>
        <w:tc>
          <w:tcPr>
            <w:tcW w:w="1282" w:type="dxa"/>
            <w:tcMar>
              <w:top w:w="0" w:type="dxa"/>
              <w:left w:w="108" w:type="dxa"/>
              <w:bottom w:w="0" w:type="dxa"/>
              <w:right w:w="108" w:type="dxa"/>
            </w:tcMar>
          </w:tcPr>
          <w:p w14:paraId="0F177A92">
            <w:pPr>
              <w:pStyle w:val="56"/>
              <w:ind w:left="3"/>
              <w:rPr>
                <w:rFonts w:ascii="Times New Roman" w:hAnsi="Times New Roman"/>
                <w:spacing w:val="-10"/>
              </w:rPr>
            </w:pPr>
            <w:r>
              <w:rPr>
                <w:rFonts w:ascii="Times New Roman" w:hAnsi="Times New Roman"/>
                <w:spacing w:val="-10"/>
              </w:rPr>
              <w:t>4</w:t>
            </w:r>
          </w:p>
        </w:tc>
        <w:tc>
          <w:tcPr>
            <w:tcW w:w="1494" w:type="dxa"/>
            <w:tcMar>
              <w:top w:w="0" w:type="dxa"/>
              <w:left w:w="108" w:type="dxa"/>
              <w:bottom w:w="0" w:type="dxa"/>
              <w:right w:w="108" w:type="dxa"/>
            </w:tcMar>
          </w:tcPr>
          <w:p w14:paraId="12C5E8D7">
            <w:pPr>
              <w:pStyle w:val="56"/>
              <w:ind w:left="3"/>
              <w:rPr>
                <w:rFonts w:ascii="Times New Roman" w:hAnsi="Times New Roman"/>
                <w:spacing w:val="-10"/>
              </w:rPr>
            </w:pPr>
            <w:r>
              <w:rPr>
                <w:rFonts w:ascii="Times New Roman" w:hAnsi="Times New Roman"/>
                <w:spacing w:val="-10"/>
              </w:rPr>
              <w:t>0</w:t>
            </w:r>
          </w:p>
        </w:tc>
        <w:tc>
          <w:tcPr>
            <w:tcW w:w="738" w:type="dxa"/>
            <w:tcMar>
              <w:top w:w="0" w:type="dxa"/>
              <w:left w:w="108" w:type="dxa"/>
              <w:bottom w:w="0" w:type="dxa"/>
              <w:right w:w="108" w:type="dxa"/>
            </w:tcMar>
          </w:tcPr>
          <w:p w14:paraId="4D82439E">
            <w:pPr>
              <w:pStyle w:val="56"/>
              <w:ind w:left="1" w:right="2"/>
              <w:rPr>
                <w:rFonts w:ascii="Times New Roman" w:hAnsi="Times New Roman"/>
                <w:spacing w:val="-10"/>
              </w:rPr>
            </w:pPr>
            <w:r>
              <w:rPr>
                <w:rFonts w:ascii="Times New Roman" w:hAnsi="Times New Roman"/>
                <w:spacing w:val="-10"/>
              </w:rPr>
              <w:t>2</w:t>
            </w:r>
          </w:p>
        </w:tc>
      </w:tr>
      <w:tr w14:paraId="26654944">
        <w:tc>
          <w:tcPr>
            <w:tcW w:w="3227" w:type="dxa"/>
            <w:tcMar>
              <w:top w:w="0" w:type="dxa"/>
              <w:left w:w="108" w:type="dxa"/>
              <w:bottom w:w="0" w:type="dxa"/>
              <w:right w:w="108" w:type="dxa"/>
            </w:tcMar>
          </w:tcPr>
          <w:p w14:paraId="652B9276">
            <w:pPr>
              <w:pStyle w:val="56"/>
              <w:spacing w:line="264" w:lineRule="exact"/>
              <w:rPr>
                <w:rFonts w:ascii="Times New Roman" w:hAnsi="Times New Roman"/>
              </w:rPr>
            </w:pPr>
            <w:r>
              <w:rPr>
                <w:rFonts w:ascii="Times New Roman" w:hAnsi="Times New Roman"/>
              </w:rPr>
              <w:t>Тема</w:t>
            </w:r>
            <w:r>
              <w:rPr>
                <w:rFonts w:ascii="Times New Roman" w:hAnsi="Times New Roman"/>
                <w:spacing w:val="-4"/>
              </w:rPr>
              <w:t xml:space="preserve"> </w:t>
            </w:r>
            <w:r>
              <w:rPr>
                <w:rFonts w:ascii="Times New Roman" w:hAnsi="Times New Roman"/>
              </w:rPr>
              <w:t>9.</w:t>
            </w:r>
          </w:p>
          <w:p w14:paraId="539EB0E7">
            <w:pPr>
              <w:pStyle w:val="56"/>
              <w:spacing w:line="264" w:lineRule="exact"/>
              <w:rPr>
                <w:rFonts w:ascii="Times New Roman" w:hAnsi="Times New Roman"/>
              </w:rPr>
            </w:pPr>
            <w:r>
              <w:rPr>
                <w:rFonts w:ascii="Times New Roman" w:hAnsi="Times New Roman"/>
              </w:rPr>
              <w:t>Способи закриття обширних тканинних дефектів із застосуванням мікрохірургічних тенологій.</w:t>
            </w:r>
          </w:p>
        </w:tc>
        <w:tc>
          <w:tcPr>
            <w:tcW w:w="954" w:type="dxa"/>
            <w:tcMar>
              <w:top w:w="0" w:type="dxa"/>
              <w:left w:w="108" w:type="dxa"/>
              <w:bottom w:w="0" w:type="dxa"/>
              <w:right w:w="108" w:type="dxa"/>
            </w:tcMar>
          </w:tcPr>
          <w:p w14:paraId="09F56750">
            <w:pPr>
              <w:pStyle w:val="56"/>
              <w:ind w:left="5"/>
              <w:rPr>
                <w:rFonts w:ascii="Times New Roman" w:hAnsi="Times New Roman"/>
                <w:spacing w:val="-10"/>
              </w:rPr>
            </w:pPr>
            <w:r>
              <w:rPr>
                <w:rFonts w:ascii="Times New Roman" w:hAnsi="Times New Roman"/>
                <w:spacing w:val="-10"/>
              </w:rPr>
              <w:t>5</w:t>
            </w:r>
          </w:p>
        </w:tc>
        <w:tc>
          <w:tcPr>
            <w:tcW w:w="967" w:type="dxa"/>
            <w:tcMar>
              <w:top w:w="0" w:type="dxa"/>
              <w:left w:w="108" w:type="dxa"/>
              <w:bottom w:w="0" w:type="dxa"/>
              <w:right w:w="108" w:type="dxa"/>
            </w:tcMar>
          </w:tcPr>
          <w:p w14:paraId="26890FED">
            <w:pPr>
              <w:pStyle w:val="56"/>
              <w:ind w:left="7" w:right="1"/>
              <w:rPr>
                <w:rFonts w:ascii="Times New Roman" w:hAnsi="Times New Roman"/>
                <w:spacing w:val="-10"/>
              </w:rPr>
            </w:pPr>
            <w:r>
              <w:rPr>
                <w:rFonts w:ascii="Times New Roman" w:hAnsi="Times New Roman"/>
                <w:spacing w:val="-10"/>
              </w:rPr>
              <w:t>1</w:t>
            </w:r>
          </w:p>
        </w:tc>
        <w:tc>
          <w:tcPr>
            <w:tcW w:w="1210" w:type="dxa"/>
            <w:tcMar>
              <w:top w:w="0" w:type="dxa"/>
              <w:left w:w="108" w:type="dxa"/>
              <w:bottom w:w="0" w:type="dxa"/>
              <w:right w:w="108" w:type="dxa"/>
            </w:tcMar>
          </w:tcPr>
          <w:p w14:paraId="7334C2D9">
            <w:pPr>
              <w:pStyle w:val="56"/>
              <w:ind w:left="5"/>
              <w:rPr>
                <w:rFonts w:ascii="Times New Roman" w:hAnsi="Times New Roman"/>
                <w:spacing w:val="-10"/>
              </w:rPr>
            </w:pPr>
            <w:r>
              <w:rPr>
                <w:rFonts w:ascii="Times New Roman" w:hAnsi="Times New Roman"/>
                <w:spacing w:val="-10"/>
              </w:rPr>
              <w:t>0</w:t>
            </w:r>
          </w:p>
        </w:tc>
        <w:tc>
          <w:tcPr>
            <w:tcW w:w="1282" w:type="dxa"/>
            <w:tcMar>
              <w:top w:w="0" w:type="dxa"/>
              <w:left w:w="108" w:type="dxa"/>
              <w:bottom w:w="0" w:type="dxa"/>
              <w:right w:w="108" w:type="dxa"/>
            </w:tcMar>
          </w:tcPr>
          <w:p w14:paraId="4A23F12C">
            <w:pPr>
              <w:pStyle w:val="56"/>
              <w:ind w:left="3"/>
              <w:rPr>
                <w:rFonts w:ascii="Times New Roman" w:hAnsi="Times New Roman"/>
                <w:spacing w:val="-10"/>
              </w:rPr>
            </w:pPr>
            <w:r>
              <w:rPr>
                <w:rFonts w:ascii="Times New Roman" w:hAnsi="Times New Roman"/>
                <w:spacing w:val="-10"/>
              </w:rPr>
              <w:t>2</w:t>
            </w:r>
          </w:p>
        </w:tc>
        <w:tc>
          <w:tcPr>
            <w:tcW w:w="1494" w:type="dxa"/>
            <w:tcMar>
              <w:top w:w="0" w:type="dxa"/>
              <w:left w:w="108" w:type="dxa"/>
              <w:bottom w:w="0" w:type="dxa"/>
              <w:right w:w="108" w:type="dxa"/>
            </w:tcMar>
          </w:tcPr>
          <w:p w14:paraId="5FE805DD">
            <w:pPr>
              <w:pStyle w:val="56"/>
              <w:ind w:left="3"/>
              <w:rPr>
                <w:rFonts w:ascii="Times New Roman" w:hAnsi="Times New Roman"/>
                <w:spacing w:val="-10"/>
              </w:rPr>
            </w:pPr>
            <w:r>
              <w:rPr>
                <w:rFonts w:ascii="Times New Roman" w:hAnsi="Times New Roman"/>
                <w:spacing w:val="-10"/>
              </w:rPr>
              <w:t>0</w:t>
            </w:r>
          </w:p>
        </w:tc>
        <w:tc>
          <w:tcPr>
            <w:tcW w:w="738" w:type="dxa"/>
            <w:tcMar>
              <w:top w:w="0" w:type="dxa"/>
              <w:left w:w="108" w:type="dxa"/>
              <w:bottom w:w="0" w:type="dxa"/>
              <w:right w:w="108" w:type="dxa"/>
            </w:tcMar>
          </w:tcPr>
          <w:p w14:paraId="6335EA2A">
            <w:pPr>
              <w:pStyle w:val="56"/>
              <w:ind w:left="1" w:right="2"/>
              <w:rPr>
                <w:rFonts w:ascii="Times New Roman" w:hAnsi="Times New Roman"/>
                <w:spacing w:val="-10"/>
              </w:rPr>
            </w:pPr>
            <w:r>
              <w:rPr>
                <w:rFonts w:ascii="Times New Roman" w:hAnsi="Times New Roman"/>
                <w:spacing w:val="-10"/>
              </w:rPr>
              <w:t>2</w:t>
            </w:r>
          </w:p>
        </w:tc>
      </w:tr>
      <w:tr w14:paraId="6E107CBE">
        <w:tc>
          <w:tcPr>
            <w:tcW w:w="3227" w:type="dxa"/>
            <w:tcMar>
              <w:top w:w="0" w:type="dxa"/>
              <w:left w:w="108" w:type="dxa"/>
              <w:bottom w:w="0" w:type="dxa"/>
              <w:right w:w="108" w:type="dxa"/>
            </w:tcMar>
          </w:tcPr>
          <w:p w14:paraId="16B880C9">
            <w:pPr>
              <w:pStyle w:val="56"/>
              <w:spacing w:line="260" w:lineRule="exact"/>
              <w:rPr>
                <w:rFonts w:ascii="Times New Roman" w:hAnsi="Times New Roman"/>
              </w:rPr>
            </w:pPr>
            <w:r>
              <w:rPr>
                <w:rFonts w:ascii="Times New Roman" w:hAnsi="Times New Roman"/>
                <w:i/>
              </w:rPr>
              <w:t>Всього</w:t>
            </w:r>
            <w:r>
              <w:rPr>
                <w:rFonts w:ascii="Times New Roman" w:hAnsi="Times New Roman"/>
                <w:i/>
                <w:spacing w:val="-4"/>
              </w:rPr>
              <w:t xml:space="preserve"> </w:t>
            </w:r>
            <w:r>
              <w:rPr>
                <w:rFonts w:ascii="Times New Roman" w:hAnsi="Times New Roman"/>
                <w:i/>
              </w:rPr>
              <w:t>в</w:t>
            </w:r>
            <w:r>
              <w:rPr>
                <w:rFonts w:ascii="Times New Roman" w:hAnsi="Times New Roman"/>
                <w:i/>
                <w:spacing w:val="-2"/>
              </w:rPr>
              <w:t xml:space="preserve"> </w:t>
            </w:r>
            <w:r>
              <w:rPr>
                <w:rFonts w:ascii="Times New Roman" w:hAnsi="Times New Roman"/>
                <w:i/>
              </w:rPr>
              <w:t>змістовному</w:t>
            </w:r>
          </w:p>
          <w:p w14:paraId="3F3152A5">
            <w:pPr>
              <w:pStyle w:val="56"/>
              <w:spacing w:line="260" w:lineRule="exact"/>
              <w:rPr>
                <w:rFonts w:ascii="Times New Roman" w:hAnsi="Times New Roman"/>
              </w:rPr>
            </w:pPr>
            <w:r>
              <w:rPr>
                <w:rFonts w:ascii="Times New Roman" w:hAnsi="Times New Roman"/>
                <w:i/>
              </w:rPr>
              <w:t>модулі</w:t>
            </w:r>
            <w:r>
              <w:rPr>
                <w:rFonts w:ascii="Times New Roman" w:hAnsi="Times New Roman"/>
                <w:i/>
                <w:spacing w:val="1"/>
              </w:rPr>
              <w:t xml:space="preserve"> </w:t>
            </w:r>
            <w:r>
              <w:rPr>
                <w:rFonts w:ascii="Times New Roman" w:hAnsi="Times New Roman"/>
                <w:i/>
                <w:spacing w:val="-10"/>
              </w:rPr>
              <w:t>3</w:t>
            </w:r>
          </w:p>
        </w:tc>
        <w:tc>
          <w:tcPr>
            <w:tcW w:w="954" w:type="dxa"/>
            <w:tcMar>
              <w:top w:w="0" w:type="dxa"/>
              <w:left w:w="108" w:type="dxa"/>
              <w:bottom w:w="0" w:type="dxa"/>
              <w:right w:w="108" w:type="dxa"/>
            </w:tcMar>
          </w:tcPr>
          <w:p w14:paraId="623C638C">
            <w:pPr>
              <w:pStyle w:val="56"/>
              <w:spacing w:line="260" w:lineRule="exact"/>
              <w:ind w:left="5"/>
              <w:rPr>
                <w:rFonts w:ascii="Times New Roman" w:hAnsi="Times New Roman"/>
                <w:i/>
                <w:spacing w:val="-10"/>
              </w:rPr>
            </w:pPr>
            <w:r>
              <w:rPr>
                <w:rFonts w:ascii="Times New Roman" w:hAnsi="Times New Roman"/>
                <w:i/>
                <w:spacing w:val="-10"/>
              </w:rPr>
              <w:t>18</w:t>
            </w:r>
          </w:p>
        </w:tc>
        <w:tc>
          <w:tcPr>
            <w:tcW w:w="967" w:type="dxa"/>
            <w:tcMar>
              <w:top w:w="0" w:type="dxa"/>
              <w:left w:w="108" w:type="dxa"/>
              <w:bottom w:w="0" w:type="dxa"/>
              <w:right w:w="108" w:type="dxa"/>
            </w:tcMar>
          </w:tcPr>
          <w:p w14:paraId="41C3E95F">
            <w:pPr>
              <w:pStyle w:val="56"/>
              <w:spacing w:line="260" w:lineRule="exact"/>
              <w:ind w:left="7" w:right="1"/>
              <w:rPr>
                <w:rFonts w:ascii="Times New Roman" w:hAnsi="Times New Roman"/>
                <w:i/>
                <w:spacing w:val="-10"/>
              </w:rPr>
            </w:pPr>
            <w:r>
              <w:rPr>
                <w:rFonts w:ascii="Times New Roman" w:hAnsi="Times New Roman"/>
                <w:i/>
                <w:spacing w:val="-10"/>
              </w:rPr>
              <w:t>2</w:t>
            </w:r>
          </w:p>
        </w:tc>
        <w:tc>
          <w:tcPr>
            <w:tcW w:w="1210" w:type="dxa"/>
            <w:tcMar>
              <w:top w:w="0" w:type="dxa"/>
              <w:left w:w="108" w:type="dxa"/>
              <w:bottom w:w="0" w:type="dxa"/>
              <w:right w:w="108" w:type="dxa"/>
            </w:tcMar>
          </w:tcPr>
          <w:p w14:paraId="13DCB07D">
            <w:pPr>
              <w:pStyle w:val="56"/>
              <w:spacing w:line="260" w:lineRule="exact"/>
              <w:ind w:left="5"/>
              <w:rPr>
                <w:rFonts w:ascii="Times New Roman" w:hAnsi="Times New Roman"/>
                <w:i/>
                <w:spacing w:val="-10"/>
              </w:rPr>
            </w:pPr>
            <w:r>
              <w:rPr>
                <w:rFonts w:ascii="Times New Roman" w:hAnsi="Times New Roman"/>
                <w:i/>
                <w:spacing w:val="-10"/>
              </w:rPr>
              <w:t>0</w:t>
            </w:r>
          </w:p>
        </w:tc>
        <w:tc>
          <w:tcPr>
            <w:tcW w:w="1282" w:type="dxa"/>
            <w:tcMar>
              <w:top w:w="0" w:type="dxa"/>
              <w:left w:w="108" w:type="dxa"/>
              <w:bottom w:w="0" w:type="dxa"/>
              <w:right w:w="108" w:type="dxa"/>
            </w:tcMar>
          </w:tcPr>
          <w:p w14:paraId="146B701F">
            <w:pPr>
              <w:pStyle w:val="56"/>
              <w:spacing w:line="260" w:lineRule="exact"/>
              <w:ind w:left="3"/>
              <w:rPr>
                <w:rFonts w:ascii="Times New Roman" w:hAnsi="Times New Roman"/>
                <w:i/>
                <w:spacing w:val="-10"/>
              </w:rPr>
            </w:pPr>
            <w:r>
              <w:rPr>
                <w:rFonts w:ascii="Times New Roman" w:hAnsi="Times New Roman"/>
                <w:i/>
                <w:spacing w:val="-10"/>
              </w:rPr>
              <w:t>10</w:t>
            </w:r>
          </w:p>
        </w:tc>
        <w:tc>
          <w:tcPr>
            <w:tcW w:w="1494" w:type="dxa"/>
            <w:tcMar>
              <w:top w:w="0" w:type="dxa"/>
              <w:left w:w="108" w:type="dxa"/>
              <w:bottom w:w="0" w:type="dxa"/>
              <w:right w:w="108" w:type="dxa"/>
            </w:tcMar>
          </w:tcPr>
          <w:p w14:paraId="78B91E63">
            <w:pPr>
              <w:pStyle w:val="56"/>
              <w:spacing w:line="260" w:lineRule="exact"/>
              <w:ind w:left="3"/>
              <w:rPr>
                <w:rFonts w:ascii="Times New Roman" w:hAnsi="Times New Roman"/>
                <w:i/>
                <w:spacing w:val="-10"/>
              </w:rPr>
            </w:pPr>
            <w:r>
              <w:rPr>
                <w:rFonts w:ascii="Times New Roman" w:hAnsi="Times New Roman"/>
                <w:i/>
                <w:spacing w:val="-10"/>
              </w:rPr>
              <w:t>0</w:t>
            </w:r>
          </w:p>
        </w:tc>
        <w:tc>
          <w:tcPr>
            <w:tcW w:w="738" w:type="dxa"/>
            <w:tcMar>
              <w:top w:w="0" w:type="dxa"/>
              <w:left w:w="108" w:type="dxa"/>
              <w:bottom w:w="0" w:type="dxa"/>
              <w:right w:w="108" w:type="dxa"/>
            </w:tcMar>
          </w:tcPr>
          <w:p w14:paraId="70CFC6F4">
            <w:pPr>
              <w:pStyle w:val="56"/>
              <w:spacing w:line="260" w:lineRule="exact"/>
              <w:ind w:left="1" w:right="2"/>
              <w:rPr>
                <w:rFonts w:ascii="Times New Roman" w:hAnsi="Times New Roman"/>
                <w:i/>
                <w:spacing w:val="-10"/>
              </w:rPr>
            </w:pPr>
            <w:r>
              <w:rPr>
                <w:rFonts w:ascii="Times New Roman" w:hAnsi="Times New Roman"/>
                <w:i/>
                <w:spacing w:val="-10"/>
              </w:rPr>
              <w:t>6</w:t>
            </w:r>
          </w:p>
        </w:tc>
      </w:tr>
      <w:tr w14:paraId="1D90F9E8">
        <w:tc>
          <w:tcPr>
            <w:tcW w:w="9872" w:type="dxa"/>
            <w:gridSpan w:val="7"/>
            <w:tcMar>
              <w:top w:w="0" w:type="dxa"/>
              <w:left w:w="108" w:type="dxa"/>
              <w:bottom w:w="0" w:type="dxa"/>
              <w:right w:w="108" w:type="dxa"/>
            </w:tcMar>
          </w:tcPr>
          <w:p w14:paraId="098E79D7">
            <w:pPr>
              <w:pStyle w:val="56"/>
              <w:spacing w:line="273" w:lineRule="exact"/>
              <w:jc w:val="center"/>
              <w:rPr>
                <w:rFonts w:ascii="Times New Roman" w:hAnsi="Times New Roman"/>
              </w:rPr>
            </w:pPr>
            <w:r>
              <w:rPr>
                <w:rFonts w:ascii="Times New Roman" w:hAnsi="Times New Roman"/>
                <w:b/>
              </w:rPr>
              <w:t>Змістовий</w:t>
            </w:r>
            <w:r>
              <w:rPr>
                <w:rFonts w:ascii="Times New Roman" w:hAnsi="Times New Roman"/>
                <w:b/>
                <w:spacing w:val="-4"/>
              </w:rPr>
              <w:t xml:space="preserve"> </w:t>
            </w:r>
            <w:r>
              <w:rPr>
                <w:rFonts w:ascii="Times New Roman" w:hAnsi="Times New Roman"/>
                <w:b/>
              </w:rPr>
              <w:t>модуль</w:t>
            </w:r>
            <w:r>
              <w:rPr>
                <w:rFonts w:ascii="Times New Roman" w:hAnsi="Times New Roman"/>
                <w:b/>
                <w:spacing w:val="-1"/>
              </w:rPr>
              <w:t xml:space="preserve"> </w:t>
            </w:r>
            <w:r>
              <w:rPr>
                <w:rFonts w:ascii="Times New Roman" w:hAnsi="Times New Roman"/>
                <w:b/>
                <w:spacing w:val="-5"/>
              </w:rPr>
              <w:t>4.</w:t>
            </w:r>
          </w:p>
          <w:p w14:paraId="39E4E77A">
            <w:pPr>
              <w:pStyle w:val="56"/>
              <w:spacing w:line="259" w:lineRule="exact"/>
              <w:jc w:val="center"/>
              <w:rPr>
                <w:rFonts w:ascii="Times New Roman" w:hAnsi="Times New Roman"/>
                <w:b/>
              </w:rPr>
            </w:pPr>
            <w:r>
              <w:rPr>
                <w:rFonts w:ascii="Times New Roman" w:hAnsi="Times New Roman"/>
                <w:b/>
              </w:rPr>
              <w:t>Реконструктивні оперативні втручання на органах черевної порожнини та передній черевній стінці після вогнепальних поранень живота.</w:t>
            </w:r>
          </w:p>
        </w:tc>
      </w:tr>
      <w:tr w14:paraId="4E9CD384">
        <w:tc>
          <w:tcPr>
            <w:tcW w:w="3227" w:type="dxa"/>
            <w:tcMar>
              <w:top w:w="0" w:type="dxa"/>
              <w:left w:w="108" w:type="dxa"/>
              <w:bottom w:w="0" w:type="dxa"/>
              <w:right w:w="108" w:type="dxa"/>
            </w:tcMar>
          </w:tcPr>
          <w:p w14:paraId="5DCFF0CD">
            <w:pPr>
              <w:pStyle w:val="56"/>
              <w:spacing w:line="278" w:lineRule="exac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Тема</w:t>
            </w:r>
            <w:r>
              <w:rPr>
                <w:rFonts w:ascii="Times New Roman" w:hAnsi="Times New Roman"/>
                <w:color w:val="000000" w:themeColor="text1"/>
                <w:spacing w:val="-14"/>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10.</w:t>
            </w:r>
          </w:p>
          <w:p w14:paraId="0D55D92B">
            <w:pPr>
              <w:pStyle w:val="56"/>
              <w:spacing w:line="278" w:lineRule="exac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Терміни та способи відновлення безперервності шлунково-кишкового тракту  після вогнепальних поранень.</w:t>
            </w:r>
          </w:p>
        </w:tc>
        <w:tc>
          <w:tcPr>
            <w:tcW w:w="954" w:type="dxa"/>
            <w:tcMar>
              <w:top w:w="0" w:type="dxa"/>
              <w:left w:w="108" w:type="dxa"/>
              <w:bottom w:w="0" w:type="dxa"/>
              <w:right w:w="108" w:type="dxa"/>
            </w:tcMar>
          </w:tcPr>
          <w:p w14:paraId="3179014B">
            <w:pPr>
              <w:pStyle w:val="56"/>
              <w:ind w:left="5"/>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6</w:t>
            </w:r>
          </w:p>
        </w:tc>
        <w:tc>
          <w:tcPr>
            <w:tcW w:w="967" w:type="dxa"/>
            <w:tcMar>
              <w:top w:w="0" w:type="dxa"/>
              <w:left w:w="108" w:type="dxa"/>
              <w:bottom w:w="0" w:type="dxa"/>
              <w:right w:w="108" w:type="dxa"/>
            </w:tcMar>
          </w:tcPr>
          <w:p w14:paraId="0A335658">
            <w:pPr>
              <w:pStyle w:val="56"/>
              <w:ind w:left="7" w:right="1"/>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1210" w:type="dxa"/>
            <w:tcMar>
              <w:top w:w="0" w:type="dxa"/>
              <w:left w:w="108" w:type="dxa"/>
              <w:bottom w:w="0" w:type="dxa"/>
              <w:right w:w="108" w:type="dxa"/>
            </w:tcMar>
          </w:tcPr>
          <w:p w14:paraId="6E841501">
            <w:pPr>
              <w:pStyle w:val="56"/>
              <w:ind w:left="5"/>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1282" w:type="dxa"/>
            <w:tcMar>
              <w:top w:w="0" w:type="dxa"/>
              <w:left w:w="108" w:type="dxa"/>
              <w:bottom w:w="0" w:type="dxa"/>
              <w:right w:w="108" w:type="dxa"/>
            </w:tcMar>
          </w:tcPr>
          <w:p w14:paraId="5C26B98D">
            <w:pPr>
              <w:pStyle w:val="56"/>
              <w:ind w:left="3"/>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4</w:t>
            </w:r>
          </w:p>
        </w:tc>
        <w:tc>
          <w:tcPr>
            <w:tcW w:w="1494" w:type="dxa"/>
            <w:tcMar>
              <w:top w:w="0" w:type="dxa"/>
              <w:left w:w="108" w:type="dxa"/>
              <w:bottom w:w="0" w:type="dxa"/>
              <w:right w:w="108" w:type="dxa"/>
            </w:tcMar>
          </w:tcPr>
          <w:p w14:paraId="54A94F88">
            <w:pPr>
              <w:pStyle w:val="56"/>
              <w:ind w:left="3"/>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738" w:type="dxa"/>
            <w:tcMar>
              <w:top w:w="0" w:type="dxa"/>
              <w:left w:w="108" w:type="dxa"/>
              <w:bottom w:w="0" w:type="dxa"/>
              <w:right w:w="108" w:type="dxa"/>
            </w:tcMar>
          </w:tcPr>
          <w:p w14:paraId="7E5CF12A">
            <w:pPr>
              <w:pStyle w:val="56"/>
              <w:ind w:left="1" w:right="2"/>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2</w:t>
            </w:r>
          </w:p>
        </w:tc>
      </w:tr>
      <w:tr w14:paraId="767E44B6">
        <w:tc>
          <w:tcPr>
            <w:tcW w:w="3227" w:type="dxa"/>
            <w:tcMar>
              <w:top w:w="0" w:type="dxa"/>
              <w:left w:w="108" w:type="dxa"/>
              <w:bottom w:w="0" w:type="dxa"/>
              <w:right w:w="108" w:type="dxa"/>
            </w:tcMar>
          </w:tcPr>
          <w:p w14:paraId="716B4126">
            <w:pPr>
              <w:pStyle w:val="56"/>
              <w:spacing w:line="278" w:lineRule="exac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Тема</w:t>
            </w:r>
            <w:r>
              <w:rPr>
                <w:rFonts w:ascii="Times New Roman" w:hAnsi="Times New Roman"/>
                <w:color w:val="000000" w:themeColor="text1"/>
                <w:spacing w:val="-14"/>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11.</w:t>
            </w:r>
          </w:p>
          <w:p w14:paraId="3AAF329C">
            <w:pPr>
              <w:pStyle w:val="56"/>
              <w:spacing w:line="278" w:lineRule="exac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Кишкові нориці.</w:t>
            </w:r>
          </w:p>
        </w:tc>
        <w:tc>
          <w:tcPr>
            <w:tcW w:w="954" w:type="dxa"/>
            <w:tcMar>
              <w:top w:w="0" w:type="dxa"/>
              <w:left w:w="108" w:type="dxa"/>
              <w:bottom w:w="0" w:type="dxa"/>
              <w:right w:w="108" w:type="dxa"/>
            </w:tcMar>
          </w:tcPr>
          <w:p w14:paraId="6E356269">
            <w:pPr>
              <w:pStyle w:val="56"/>
              <w:spacing w:line="270" w:lineRule="exact"/>
              <w:ind w:left="5"/>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6</w:t>
            </w:r>
          </w:p>
        </w:tc>
        <w:tc>
          <w:tcPr>
            <w:tcW w:w="967" w:type="dxa"/>
            <w:tcMar>
              <w:top w:w="0" w:type="dxa"/>
              <w:left w:w="108" w:type="dxa"/>
              <w:bottom w:w="0" w:type="dxa"/>
              <w:right w:w="108" w:type="dxa"/>
            </w:tcMar>
          </w:tcPr>
          <w:p w14:paraId="110D4AE3">
            <w:pPr>
              <w:pStyle w:val="56"/>
              <w:spacing w:line="270" w:lineRule="exact"/>
              <w:ind w:left="7" w:right="1"/>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1210" w:type="dxa"/>
            <w:tcMar>
              <w:top w:w="0" w:type="dxa"/>
              <w:left w:w="108" w:type="dxa"/>
              <w:bottom w:w="0" w:type="dxa"/>
              <w:right w:w="108" w:type="dxa"/>
            </w:tcMar>
          </w:tcPr>
          <w:p w14:paraId="45FE99CA">
            <w:pPr>
              <w:pStyle w:val="56"/>
              <w:spacing w:line="270" w:lineRule="exact"/>
              <w:ind w:left="5"/>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1282" w:type="dxa"/>
            <w:tcMar>
              <w:top w:w="0" w:type="dxa"/>
              <w:left w:w="108" w:type="dxa"/>
              <w:bottom w:w="0" w:type="dxa"/>
              <w:right w:w="108" w:type="dxa"/>
            </w:tcMar>
          </w:tcPr>
          <w:p w14:paraId="535EC47B">
            <w:pPr>
              <w:pStyle w:val="56"/>
              <w:spacing w:line="270" w:lineRule="exact"/>
              <w:ind w:left="3"/>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4</w:t>
            </w:r>
          </w:p>
        </w:tc>
        <w:tc>
          <w:tcPr>
            <w:tcW w:w="1494" w:type="dxa"/>
            <w:tcMar>
              <w:top w:w="0" w:type="dxa"/>
              <w:left w:w="108" w:type="dxa"/>
              <w:bottom w:w="0" w:type="dxa"/>
              <w:right w:w="108" w:type="dxa"/>
            </w:tcMar>
          </w:tcPr>
          <w:p w14:paraId="75A48450">
            <w:pPr>
              <w:pStyle w:val="56"/>
              <w:spacing w:line="270" w:lineRule="exact"/>
              <w:ind w:left="3"/>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738" w:type="dxa"/>
            <w:tcMar>
              <w:top w:w="0" w:type="dxa"/>
              <w:left w:w="108" w:type="dxa"/>
              <w:bottom w:w="0" w:type="dxa"/>
              <w:right w:w="108" w:type="dxa"/>
            </w:tcMar>
          </w:tcPr>
          <w:p w14:paraId="4374E4E7">
            <w:pPr>
              <w:pStyle w:val="56"/>
              <w:spacing w:line="270" w:lineRule="exact"/>
              <w:ind w:left="1" w:right="2"/>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2</w:t>
            </w:r>
          </w:p>
        </w:tc>
      </w:tr>
      <w:tr w14:paraId="0F2BD79C">
        <w:tc>
          <w:tcPr>
            <w:tcW w:w="3227" w:type="dxa"/>
            <w:tcMar>
              <w:top w:w="0" w:type="dxa"/>
              <w:left w:w="108" w:type="dxa"/>
              <w:bottom w:w="0" w:type="dxa"/>
              <w:right w:w="108" w:type="dxa"/>
            </w:tcMar>
          </w:tcPr>
          <w:p w14:paraId="651EEF4E">
            <w:pPr>
              <w:pStyle w:val="56"/>
              <w:spacing w:line="260" w:lineRule="exac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Тема</w:t>
            </w:r>
            <w:r>
              <w:rPr>
                <w:rFonts w:ascii="Times New Roman" w:hAnsi="Times New Roman"/>
                <w:color w:val="000000" w:themeColor="text1"/>
                <w:spacing w:val="-3"/>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12.</w:t>
            </w:r>
          </w:p>
          <w:p w14:paraId="6ECF6078">
            <w:pPr>
              <w:pStyle w:val="56"/>
              <w:spacing w:line="260" w:lineRule="exac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Рекоструктивні операції на передній черевній стінці після багатоетапного хірургічного лікування вогнепальних поранень живота.</w:t>
            </w:r>
          </w:p>
        </w:tc>
        <w:tc>
          <w:tcPr>
            <w:tcW w:w="954" w:type="dxa"/>
            <w:tcMar>
              <w:top w:w="0" w:type="dxa"/>
              <w:left w:w="108" w:type="dxa"/>
              <w:bottom w:w="0" w:type="dxa"/>
              <w:right w:w="108" w:type="dxa"/>
            </w:tcMar>
          </w:tcPr>
          <w:p w14:paraId="24B4D355">
            <w:pPr>
              <w:pStyle w:val="56"/>
              <w:spacing w:line="260" w:lineRule="exact"/>
              <w:ind w:left="5"/>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6</w:t>
            </w:r>
          </w:p>
        </w:tc>
        <w:tc>
          <w:tcPr>
            <w:tcW w:w="967" w:type="dxa"/>
            <w:tcMar>
              <w:top w:w="0" w:type="dxa"/>
              <w:left w:w="108" w:type="dxa"/>
              <w:bottom w:w="0" w:type="dxa"/>
              <w:right w:w="108" w:type="dxa"/>
            </w:tcMar>
          </w:tcPr>
          <w:p w14:paraId="481C2165">
            <w:pPr>
              <w:pStyle w:val="56"/>
              <w:spacing w:line="260" w:lineRule="exact"/>
              <w:ind w:left="7" w:right="1"/>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1210" w:type="dxa"/>
            <w:tcMar>
              <w:top w:w="0" w:type="dxa"/>
              <w:left w:w="108" w:type="dxa"/>
              <w:bottom w:w="0" w:type="dxa"/>
              <w:right w:w="108" w:type="dxa"/>
            </w:tcMar>
          </w:tcPr>
          <w:p w14:paraId="7A39FE66">
            <w:pPr>
              <w:pStyle w:val="56"/>
              <w:spacing w:line="260" w:lineRule="exact"/>
              <w:ind w:left="5"/>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1282" w:type="dxa"/>
            <w:tcMar>
              <w:top w:w="0" w:type="dxa"/>
              <w:left w:w="108" w:type="dxa"/>
              <w:bottom w:w="0" w:type="dxa"/>
              <w:right w:w="108" w:type="dxa"/>
            </w:tcMar>
          </w:tcPr>
          <w:p w14:paraId="1DE17FAD">
            <w:pPr>
              <w:pStyle w:val="56"/>
              <w:spacing w:line="260" w:lineRule="exact"/>
              <w:ind w:left="3"/>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4</w:t>
            </w:r>
          </w:p>
        </w:tc>
        <w:tc>
          <w:tcPr>
            <w:tcW w:w="1494" w:type="dxa"/>
            <w:tcMar>
              <w:top w:w="0" w:type="dxa"/>
              <w:left w:w="108" w:type="dxa"/>
              <w:bottom w:w="0" w:type="dxa"/>
              <w:right w:w="108" w:type="dxa"/>
            </w:tcMar>
          </w:tcPr>
          <w:p w14:paraId="6EEBC39F">
            <w:pPr>
              <w:pStyle w:val="56"/>
              <w:spacing w:line="260" w:lineRule="exact"/>
              <w:ind w:left="3"/>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738" w:type="dxa"/>
            <w:tcMar>
              <w:top w:w="0" w:type="dxa"/>
              <w:left w:w="108" w:type="dxa"/>
              <w:bottom w:w="0" w:type="dxa"/>
              <w:right w:w="108" w:type="dxa"/>
            </w:tcMar>
          </w:tcPr>
          <w:p w14:paraId="65BC984E">
            <w:pPr>
              <w:pStyle w:val="56"/>
              <w:spacing w:line="260" w:lineRule="exact"/>
              <w:ind w:left="1" w:right="2"/>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2</w:t>
            </w:r>
          </w:p>
        </w:tc>
      </w:tr>
      <w:tr w14:paraId="5098A4B4">
        <w:tc>
          <w:tcPr>
            <w:tcW w:w="3227" w:type="dxa"/>
            <w:tcMar>
              <w:top w:w="0" w:type="dxa"/>
              <w:left w:w="108" w:type="dxa"/>
              <w:bottom w:w="0" w:type="dxa"/>
              <w:right w:w="108" w:type="dxa"/>
            </w:tcMar>
          </w:tcPr>
          <w:p w14:paraId="1FFB2509">
            <w:pPr>
              <w:pStyle w:val="56"/>
              <w:spacing w:line="256" w:lineRule="exact"/>
              <w:rPr>
                <w:rFonts w:ascii="Times New Roman" w:hAnsi="Times New Roman"/>
                <w:color w:val="000000" w:themeColor="text1"/>
                <w14:textFill>
                  <w14:solidFill>
                    <w14:schemeClr w14:val="tx1"/>
                  </w14:solidFill>
                </w14:textFill>
              </w:rPr>
            </w:pPr>
            <w:r>
              <w:rPr>
                <w:rFonts w:ascii="Times New Roman" w:hAnsi="Times New Roman"/>
                <w:i/>
                <w:color w:val="000000" w:themeColor="text1"/>
                <w14:textFill>
                  <w14:solidFill>
                    <w14:schemeClr w14:val="tx1"/>
                  </w14:solidFill>
                </w14:textFill>
              </w:rPr>
              <w:t>Всього</w:t>
            </w:r>
            <w:r>
              <w:rPr>
                <w:rFonts w:ascii="Times New Roman" w:hAnsi="Times New Roman"/>
                <w:i/>
                <w:color w:val="000000" w:themeColor="text1"/>
                <w:spacing w:val="-4"/>
                <w14:textFill>
                  <w14:solidFill>
                    <w14:schemeClr w14:val="tx1"/>
                  </w14:solidFill>
                </w14:textFill>
              </w:rPr>
              <w:t xml:space="preserve"> </w:t>
            </w:r>
            <w:r>
              <w:rPr>
                <w:rFonts w:ascii="Times New Roman" w:hAnsi="Times New Roman"/>
                <w:i/>
                <w:color w:val="000000" w:themeColor="text1"/>
                <w14:textFill>
                  <w14:solidFill>
                    <w14:schemeClr w14:val="tx1"/>
                  </w14:solidFill>
                </w14:textFill>
              </w:rPr>
              <w:t>в</w:t>
            </w:r>
            <w:r>
              <w:rPr>
                <w:rFonts w:ascii="Times New Roman" w:hAnsi="Times New Roman"/>
                <w:i/>
                <w:color w:val="000000" w:themeColor="text1"/>
                <w:spacing w:val="-2"/>
                <w14:textFill>
                  <w14:solidFill>
                    <w14:schemeClr w14:val="tx1"/>
                  </w14:solidFill>
                </w14:textFill>
              </w:rPr>
              <w:t xml:space="preserve"> </w:t>
            </w:r>
            <w:r>
              <w:rPr>
                <w:rFonts w:ascii="Times New Roman" w:hAnsi="Times New Roman"/>
                <w:i/>
                <w:color w:val="000000" w:themeColor="text1"/>
                <w14:textFill>
                  <w14:solidFill>
                    <w14:schemeClr w14:val="tx1"/>
                  </w14:solidFill>
                </w14:textFill>
              </w:rPr>
              <w:t>змістовному</w:t>
            </w:r>
          </w:p>
          <w:p w14:paraId="00C887F1">
            <w:pPr>
              <w:pStyle w:val="56"/>
              <w:spacing w:line="256" w:lineRule="exact"/>
              <w:rPr>
                <w:rFonts w:ascii="Times New Roman" w:hAnsi="Times New Roman"/>
                <w:color w:val="000000" w:themeColor="text1"/>
                <w14:textFill>
                  <w14:solidFill>
                    <w14:schemeClr w14:val="tx1"/>
                  </w14:solidFill>
                </w14:textFill>
              </w:rPr>
            </w:pPr>
            <w:r>
              <w:rPr>
                <w:rFonts w:ascii="Times New Roman" w:hAnsi="Times New Roman"/>
                <w:i/>
                <w:color w:val="000000" w:themeColor="text1"/>
                <w14:textFill>
                  <w14:solidFill>
                    <w14:schemeClr w14:val="tx1"/>
                  </w14:solidFill>
                </w14:textFill>
              </w:rPr>
              <w:t>модулі</w:t>
            </w:r>
            <w:r>
              <w:rPr>
                <w:rFonts w:ascii="Times New Roman" w:hAnsi="Times New Roman"/>
                <w:i/>
                <w:color w:val="000000" w:themeColor="text1"/>
                <w:spacing w:val="1"/>
                <w14:textFill>
                  <w14:solidFill>
                    <w14:schemeClr w14:val="tx1"/>
                  </w14:solidFill>
                </w14:textFill>
              </w:rPr>
              <w:t xml:space="preserve"> </w:t>
            </w:r>
            <w:r>
              <w:rPr>
                <w:rFonts w:ascii="Times New Roman" w:hAnsi="Times New Roman"/>
                <w:i/>
                <w:color w:val="000000" w:themeColor="text1"/>
                <w:spacing w:val="-10"/>
                <w14:textFill>
                  <w14:solidFill>
                    <w14:schemeClr w14:val="tx1"/>
                  </w14:solidFill>
                </w14:textFill>
              </w:rPr>
              <w:t>4</w:t>
            </w:r>
          </w:p>
        </w:tc>
        <w:tc>
          <w:tcPr>
            <w:tcW w:w="954" w:type="dxa"/>
            <w:tcMar>
              <w:top w:w="0" w:type="dxa"/>
              <w:left w:w="108" w:type="dxa"/>
              <w:bottom w:w="0" w:type="dxa"/>
              <w:right w:w="108" w:type="dxa"/>
            </w:tcMar>
          </w:tcPr>
          <w:p w14:paraId="2813C879">
            <w:pPr>
              <w:pStyle w:val="56"/>
              <w:spacing w:line="256" w:lineRule="exact"/>
              <w:ind w:left="5"/>
              <w:rPr>
                <w:rFonts w:ascii="Times New Roman" w:hAnsi="Times New Roman"/>
                <w:i/>
                <w:color w:val="000000" w:themeColor="text1"/>
                <w:spacing w:val="-10"/>
                <w14:textFill>
                  <w14:solidFill>
                    <w14:schemeClr w14:val="tx1"/>
                  </w14:solidFill>
                </w14:textFill>
              </w:rPr>
            </w:pPr>
            <w:r>
              <w:rPr>
                <w:rFonts w:ascii="Times New Roman" w:hAnsi="Times New Roman"/>
                <w:i/>
                <w:color w:val="000000" w:themeColor="text1"/>
                <w:spacing w:val="-10"/>
                <w14:textFill>
                  <w14:solidFill>
                    <w14:schemeClr w14:val="tx1"/>
                  </w14:solidFill>
                </w14:textFill>
              </w:rPr>
              <w:t>18</w:t>
            </w:r>
          </w:p>
        </w:tc>
        <w:tc>
          <w:tcPr>
            <w:tcW w:w="967" w:type="dxa"/>
            <w:tcMar>
              <w:top w:w="0" w:type="dxa"/>
              <w:left w:w="108" w:type="dxa"/>
              <w:bottom w:w="0" w:type="dxa"/>
              <w:right w:w="108" w:type="dxa"/>
            </w:tcMar>
          </w:tcPr>
          <w:p w14:paraId="19FE8BF9">
            <w:pPr>
              <w:pStyle w:val="56"/>
              <w:spacing w:line="256" w:lineRule="exact"/>
              <w:ind w:left="7" w:right="1"/>
              <w:rPr>
                <w:rFonts w:ascii="Times New Roman" w:hAnsi="Times New Roman"/>
                <w:i/>
                <w:color w:val="000000" w:themeColor="text1"/>
                <w:spacing w:val="-10"/>
                <w14:textFill>
                  <w14:solidFill>
                    <w14:schemeClr w14:val="tx1"/>
                  </w14:solidFill>
                </w14:textFill>
              </w:rPr>
            </w:pPr>
            <w:r>
              <w:rPr>
                <w:rFonts w:ascii="Times New Roman" w:hAnsi="Times New Roman"/>
                <w:i/>
                <w:color w:val="000000" w:themeColor="text1"/>
                <w:spacing w:val="-10"/>
                <w14:textFill>
                  <w14:solidFill>
                    <w14:schemeClr w14:val="tx1"/>
                  </w14:solidFill>
                </w14:textFill>
              </w:rPr>
              <w:t>0</w:t>
            </w:r>
          </w:p>
        </w:tc>
        <w:tc>
          <w:tcPr>
            <w:tcW w:w="1210" w:type="dxa"/>
            <w:tcMar>
              <w:top w:w="0" w:type="dxa"/>
              <w:left w:w="108" w:type="dxa"/>
              <w:bottom w:w="0" w:type="dxa"/>
              <w:right w:w="108" w:type="dxa"/>
            </w:tcMar>
          </w:tcPr>
          <w:p w14:paraId="554C8F68">
            <w:pPr>
              <w:pStyle w:val="56"/>
              <w:spacing w:line="256" w:lineRule="exact"/>
              <w:ind w:left="5"/>
              <w:rPr>
                <w:rFonts w:ascii="Times New Roman" w:hAnsi="Times New Roman"/>
                <w:i/>
                <w:color w:val="000000" w:themeColor="text1"/>
                <w:spacing w:val="-10"/>
                <w14:textFill>
                  <w14:solidFill>
                    <w14:schemeClr w14:val="tx1"/>
                  </w14:solidFill>
                </w14:textFill>
              </w:rPr>
            </w:pPr>
            <w:r>
              <w:rPr>
                <w:rFonts w:ascii="Times New Roman" w:hAnsi="Times New Roman"/>
                <w:i/>
                <w:color w:val="000000" w:themeColor="text1"/>
                <w:spacing w:val="-10"/>
                <w14:textFill>
                  <w14:solidFill>
                    <w14:schemeClr w14:val="tx1"/>
                  </w14:solidFill>
                </w14:textFill>
              </w:rPr>
              <w:t>0</w:t>
            </w:r>
          </w:p>
        </w:tc>
        <w:tc>
          <w:tcPr>
            <w:tcW w:w="1282" w:type="dxa"/>
            <w:tcMar>
              <w:top w:w="0" w:type="dxa"/>
              <w:left w:w="108" w:type="dxa"/>
              <w:bottom w:w="0" w:type="dxa"/>
              <w:right w:w="108" w:type="dxa"/>
            </w:tcMar>
          </w:tcPr>
          <w:p w14:paraId="752676F6">
            <w:pPr>
              <w:pStyle w:val="56"/>
              <w:spacing w:line="256" w:lineRule="exact"/>
              <w:ind w:left="3"/>
              <w:rPr>
                <w:rFonts w:ascii="Times New Roman" w:hAnsi="Times New Roman"/>
                <w:i/>
                <w:color w:val="000000" w:themeColor="text1"/>
                <w:spacing w:val="-10"/>
                <w14:textFill>
                  <w14:solidFill>
                    <w14:schemeClr w14:val="tx1"/>
                  </w14:solidFill>
                </w14:textFill>
              </w:rPr>
            </w:pPr>
            <w:r>
              <w:rPr>
                <w:rFonts w:ascii="Times New Roman" w:hAnsi="Times New Roman"/>
                <w:i/>
                <w:color w:val="000000" w:themeColor="text1"/>
                <w:spacing w:val="-10"/>
                <w14:textFill>
                  <w14:solidFill>
                    <w14:schemeClr w14:val="tx1"/>
                  </w14:solidFill>
                </w14:textFill>
              </w:rPr>
              <w:t>12</w:t>
            </w:r>
          </w:p>
        </w:tc>
        <w:tc>
          <w:tcPr>
            <w:tcW w:w="1494" w:type="dxa"/>
            <w:tcMar>
              <w:top w:w="0" w:type="dxa"/>
              <w:left w:w="108" w:type="dxa"/>
              <w:bottom w:w="0" w:type="dxa"/>
              <w:right w:w="108" w:type="dxa"/>
            </w:tcMar>
          </w:tcPr>
          <w:p w14:paraId="5FAEAC5C">
            <w:pPr>
              <w:pStyle w:val="56"/>
              <w:spacing w:line="256" w:lineRule="exact"/>
              <w:ind w:left="3"/>
              <w:rPr>
                <w:rFonts w:ascii="Times New Roman" w:hAnsi="Times New Roman"/>
                <w:i/>
                <w:color w:val="000000" w:themeColor="text1"/>
                <w:spacing w:val="-10"/>
                <w14:textFill>
                  <w14:solidFill>
                    <w14:schemeClr w14:val="tx1"/>
                  </w14:solidFill>
                </w14:textFill>
              </w:rPr>
            </w:pPr>
            <w:r>
              <w:rPr>
                <w:rFonts w:ascii="Times New Roman" w:hAnsi="Times New Roman"/>
                <w:i/>
                <w:color w:val="000000" w:themeColor="text1"/>
                <w:spacing w:val="-10"/>
                <w14:textFill>
                  <w14:solidFill>
                    <w14:schemeClr w14:val="tx1"/>
                  </w14:solidFill>
                </w14:textFill>
              </w:rPr>
              <w:t>0</w:t>
            </w:r>
          </w:p>
        </w:tc>
        <w:tc>
          <w:tcPr>
            <w:tcW w:w="738" w:type="dxa"/>
            <w:tcMar>
              <w:top w:w="0" w:type="dxa"/>
              <w:left w:w="108" w:type="dxa"/>
              <w:bottom w:w="0" w:type="dxa"/>
              <w:right w:w="108" w:type="dxa"/>
            </w:tcMar>
          </w:tcPr>
          <w:p w14:paraId="4B171BF7">
            <w:pPr>
              <w:pStyle w:val="56"/>
              <w:spacing w:line="256" w:lineRule="exact"/>
              <w:ind w:left="1" w:right="2"/>
              <w:rPr>
                <w:rFonts w:ascii="Times New Roman" w:hAnsi="Times New Roman"/>
                <w:i/>
                <w:color w:val="000000" w:themeColor="text1"/>
                <w:spacing w:val="-10"/>
                <w14:textFill>
                  <w14:solidFill>
                    <w14:schemeClr w14:val="tx1"/>
                  </w14:solidFill>
                </w14:textFill>
              </w:rPr>
            </w:pPr>
            <w:r>
              <w:rPr>
                <w:rFonts w:ascii="Times New Roman" w:hAnsi="Times New Roman"/>
                <w:i/>
                <w:color w:val="000000" w:themeColor="text1"/>
                <w:spacing w:val="-10"/>
                <w14:textFill>
                  <w14:solidFill>
                    <w14:schemeClr w14:val="tx1"/>
                  </w14:solidFill>
                </w14:textFill>
              </w:rPr>
              <w:t>6</w:t>
            </w:r>
          </w:p>
        </w:tc>
      </w:tr>
      <w:tr w14:paraId="6A03C529">
        <w:tc>
          <w:tcPr>
            <w:tcW w:w="9872" w:type="dxa"/>
            <w:gridSpan w:val="7"/>
            <w:tcMar>
              <w:top w:w="0" w:type="dxa"/>
              <w:left w:w="108" w:type="dxa"/>
              <w:bottom w:w="0" w:type="dxa"/>
              <w:right w:w="108" w:type="dxa"/>
            </w:tcMar>
          </w:tcPr>
          <w:p w14:paraId="0AF35C4B">
            <w:pPr>
              <w:pStyle w:val="14"/>
              <w:spacing w:line="275" w:lineRule="exact"/>
              <w:jc w:val="center"/>
              <w:rPr>
                <w:rFonts w:ascii="Times New Roman" w:hAnsi="Times New Roman"/>
                <w:color w:val="000000" w:themeColor="text1"/>
                <w14:textFill>
                  <w14:solidFill>
                    <w14:schemeClr w14:val="tx1"/>
                  </w14:solidFill>
                </w14:textFill>
              </w:rPr>
            </w:pPr>
            <w:r>
              <w:rPr>
                <w:rFonts w:ascii="Times New Roman" w:hAnsi="Times New Roman"/>
                <w:b/>
                <w:color w:val="000000" w:themeColor="text1"/>
                <w:lang w:val="uk-UA"/>
                <w14:textFill>
                  <w14:solidFill>
                    <w14:schemeClr w14:val="tx1"/>
                  </w14:solidFill>
                </w14:textFill>
              </w:rPr>
              <w:t>З</w:t>
            </w:r>
            <w:r>
              <w:rPr>
                <w:rFonts w:ascii="Times New Roman" w:hAnsi="Times New Roman"/>
                <w:b/>
                <w:color w:val="000000" w:themeColor="text1"/>
                <w14:textFill>
                  <w14:solidFill>
                    <w14:schemeClr w14:val="tx1"/>
                  </w14:solidFill>
                </w14:textFill>
              </w:rPr>
              <w:t>містовий</w:t>
            </w:r>
            <w:r>
              <w:rPr>
                <w:rFonts w:ascii="Times New Roman" w:hAnsi="Times New Roman"/>
                <w:b/>
                <w:color w:val="000000" w:themeColor="text1"/>
                <w:spacing w:val="-4"/>
                <w14:textFill>
                  <w14:solidFill>
                    <w14:schemeClr w14:val="tx1"/>
                  </w14:solidFill>
                </w14:textFill>
              </w:rPr>
              <w:t xml:space="preserve"> </w:t>
            </w:r>
            <w:r>
              <w:rPr>
                <w:rFonts w:ascii="Times New Roman" w:hAnsi="Times New Roman"/>
                <w:b/>
                <w:color w:val="000000" w:themeColor="text1"/>
                <w14:textFill>
                  <w14:solidFill>
                    <w14:schemeClr w14:val="tx1"/>
                  </w14:solidFill>
                </w14:textFill>
              </w:rPr>
              <w:t>модуль</w:t>
            </w:r>
            <w:r>
              <w:rPr>
                <w:rFonts w:ascii="Times New Roman" w:hAnsi="Times New Roman"/>
                <w:b/>
                <w:color w:val="000000" w:themeColor="text1"/>
                <w:spacing w:val="-1"/>
                <w14:textFill>
                  <w14:solidFill>
                    <w14:schemeClr w14:val="tx1"/>
                  </w14:solidFill>
                </w14:textFill>
              </w:rPr>
              <w:t xml:space="preserve"> </w:t>
            </w:r>
            <w:r>
              <w:rPr>
                <w:rFonts w:ascii="Times New Roman" w:hAnsi="Times New Roman"/>
                <w:b/>
                <w:color w:val="000000" w:themeColor="text1"/>
                <w:spacing w:val="-5"/>
                <w14:textFill>
                  <w14:solidFill>
                    <w14:schemeClr w14:val="tx1"/>
                  </w14:solidFill>
                </w14:textFill>
              </w:rPr>
              <w:t>5.</w:t>
            </w:r>
          </w:p>
          <w:p w14:paraId="352866FD">
            <w:pPr>
              <w:pStyle w:val="14"/>
              <w:widowControl w:val="0"/>
              <w:spacing w:before="1"/>
              <w:ind w:left="57"/>
              <w:jc w:val="center"/>
              <w:rPr>
                <w:rFonts w:ascii="Times New Roman" w:hAnsi="Times New Roman" w:eastAsia="Calibri" w:cs="Times New Roman"/>
                <w:b/>
                <w:color w:val="000000" w:themeColor="text1"/>
                <w:kern w:val="0"/>
                <w:lang w:val="uk-UA" w:eastAsia="uk-UA"/>
                <w14:textFill>
                  <w14:solidFill>
                    <w14:schemeClr w14:val="tx1"/>
                  </w14:solidFill>
                </w14:textFill>
              </w:rPr>
            </w:pPr>
            <w:r>
              <w:rPr>
                <w:rFonts w:ascii="Times New Roman" w:hAnsi="Times New Roman" w:eastAsia="Calibri" w:cs="Times New Roman"/>
                <w:b/>
                <w:color w:val="000000" w:themeColor="text1"/>
                <w:kern w:val="0"/>
                <w:lang w:val="uk-UA" w:eastAsia="uk-UA"/>
                <w14:textFill>
                  <w14:solidFill>
                    <w14:schemeClr w14:val="tx1"/>
                  </w14:solidFill>
                </w14:textFill>
              </w:rPr>
              <w:t>Реабілітація поранених після проведення реконструктивних втручань.</w:t>
            </w:r>
          </w:p>
        </w:tc>
      </w:tr>
      <w:tr w14:paraId="41878F8F">
        <w:tc>
          <w:tcPr>
            <w:tcW w:w="3227" w:type="dxa"/>
            <w:tcMar>
              <w:top w:w="0" w:type="dxa"/>
              <w:left w:w="108" w:type="dxa"/>
              <w:bottom w:w="0" w:type="dxa"/>
              <w:right w:w="108" w:type="dxa"/>
            </w:tcMar>
          </w:tcPr>
          <w:p w14:paraId="2DAF9A26">
            <w:pPr>
              <w:pStyle w:val="56"/>
              <w:spacing w:line="263" w:lineRule="exac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Тема</w:t>
            </w:r>
            <w:r>
              <w:rPr>
                <w:rFonts w:ascii="Times New Roman" w:hAnsi="Times New Roman"/>
                <w:color w:val="000000" w:themeColor="text1"/>
                <w:spacing w:val="-5"/>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13.</w:t>
            </w:r>
          </w:p>
          <w:p w14:paraId="44B97EFE">
            <w:pPr>
              <w:pStyle w:val="56"/>
              <w:spacing w:line="263" w:lineRule="exact"/>
              <w:rPr>
                <w:rFonts w:ascii="Times New Roman" w:hAnsi="Times New Roman"/>
                <w:color w:val="000000" w:themeColor="text1"/>
                <w:spacing w:val="-2"/>
                <w14:textFill>
                  <w14:solidFill>
                    <w14:schemeClr w14:val="tx1"/>
                  </w14:solidFill>
                </w14:textFill>
              </w:rPr>
            </w:pPr>
            <w:r>
              <w:rPr>
                <w:rFonts w:ascii="Times New Roman" w:hAnsi="Times New Roman"/>
                <w:color w:val="000000" w:themeColor="text1"/>
                <w:spacing w:val="-2"/>
                <w14:textFill>
                  <w14:solidFill>
                    <w14:schemeClr w14:val="tx1"/>
                  </w14:solidFill>
                </w14:textFill>
              </w:rPr>
              <w:t>Реабілітація поранених в ранньому та пізньому післяопераційних періодах (гострий та післягострий реабілітаційні періоди).</w:t>
            </w:r>
          </w:p>
        </w:tc>
        <w:tc>
          <w:tcPr>
            <w:tcW w:w="954" w:type="dxa"/>
            <w:tcMar>
              <w:top w:w="0" w:type="dxa"/>
              <w:left w:w="108" w:type="dxa"/>
              <w:bottom w:w="0" w:type="dxa"/>
              <w:right w:w="108" w:type="dxa"/>
            </w:tcMar>
          </w:tcPr>
          <w:p w14:paraId="1B49B24A">
            <w:pPr>
              <w:pStyle w:val="56"/>
              <w:ind w:left="5"/>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6</w:t>
            </w:r>
          </w:p>
        </w:tc>
        <w:tc>
          <w:tcPr>
            <w:tcW w:w="967" w:type="dxa"/>
            <w:tcMar>
              <w:top w:w="0" w:type="dxa"/>
              <w:left w:w="108" w:type="dxa"/>
              <w:bottom w:w="0" w:type="dxa"/>
              <w:right w:w="108" w:type="dxa"/>
            </w:tcMar>
          </w:tcPr>
          <w:p w14:paraId="75497674">
            <w:pPr>
              <w:pStyle w:val="56"/>
              <w:ind w:left="7" w:right="1"/>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1210" w:type="dxa"/>
            <w:tcMar>
              <w:top w:w="0" w:type="dxa"/>
              <w:left w:w="108" w:type="dxa"/>
              <w:bottom w:w="0" w:type="dxa"/>
              <w:right w:w="108" w:type="dxa"/>
            </w:tcMar>
          </w:tcPr>
          <w:p w14:paraId="1E523B7A">
            <w:pPr>
              <w:pStyle w:val="56"/>
              <w:ind w:left="5"/>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1282" w:type="dxa"/>
            <w:tcMar>
              <w:top w:w="0" w:type="dxa"/>
              <w:left w:w="108" w:type="dxa"/>
              <w:bottom w:w="0" w:type="dxa"/>
              <w:right w:w="108" w:type="dxa"/>
            </w:tcMar>
          </w:tcPr>
          <w:p w14:paraId="53C06A0C">
            <w:pPr>
              <w:pStyle w:val="56"/>
              <w:ind w:left="3"/>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4</w:t>
            </w:r>
          </w:p>
        </w:tc>
        <w:tc>
          <w:tcPr>
            <w:tcW w:w="1494" w:type="dxa"/>
            <w:tcMar>
              <w:top w:w="0" w:type="dxa"/>
              <w:left w:w="108" w:type="dxa"/>
              <w:bottom w:w="0" w:type="dxa"/>
              <w:right w:w="108" w:type="dxa"/>
            </w:tcMar>
          </w:tcPr>
          <w:p w14:paraId="17B12714">
            <w:pPr>
              <w:pStyle w:val="56"/>
              <w:ind w:left="3"/>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738" w:type="dxa"/>
            <w:tcMar>
              <w:top w:w="0" w:type="dxa"/>
              <w:left w:w="108" w:type="dxa"/>
              <w:bottom w:w="0" w:type="dxa"/>
              <w:right w:w="108" w:type="dxa"/>
            </w:tcMar>
          </w:tcPr>
          <w:p w14:paraId="0234E025">
            <w:pPr>
              <w:pStyle w:val="56"/>
              <w:ind w:left="1" w:right="2"/>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2</w:t>
            </w:r>
          </w:p>
        </w:tc>
      </w:tr>
      <w:tr w14:paraId="5030232C">
        <w:tc>
          <w:tcPr>
            <w:tcW w:w="3227" w:type="dxa"/>
            <w:tcMar>
              <w:top w:w="0" w:type="dxa"/>
              <w:left w:w="108" w:type="dxa"/>
              <w:bottom w:w="0" w:type="dxa"/>
              <w:right w:w="108" w:type="dxa"/>
            </w:tcMar>
          </w:tcPr>
          <w:p w14:paraId="089B2990">
            <w:pPr>
              <w:pStyle w:val="56"/>
              <w:spacing w:line="266" w:lineRule="exac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Тема</w:t>
            </w:r>
            <w:r>
              <w:rPr>
                <w:rFonts w:ascii="Times New Roman" w:hAnsi="Times New Roman"/>
                <w:color w:val="000000" w:themeColor="text1"/>
                <w:spacing w:val="-10"/>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14.</w:t>
            </w:r>
            <w:r>
              <w:rPr>
                <w:rFonts w:ascii="Times New Roman" w:hAnsi="Times New Roman"/>
                <w:color w:val="000000" w:themeColor="text1"/>
                <w:spacing w:val="-9"/>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Мультидисциплінарний підхід в реабілітації поранених після проведення реконструктивних операцій.</w:t>
            </w:r>
          </w:p>
        </w:tc>
        <w:tc>
          <w:tcPr>
            <w:tcW w:w="954" w:type="dxa"/>
            <w:tcMar>
              <w:top w:w="0" w:type="dxa"/>
              <w:left w:w="108" w:type="dxa"/>
              <w:bottom w:w="0" w:type="dxa"/>
              <w:right w:w="108" w:type="dxa"/>
            </w:tcMar>
          </w:tcPr>
          <w:p w14:paraId="43961DCD">
            <w:pPr>
              <w:pStyle w:val="56"/>
              <w:spacing w:line="270" w:lineRule="exact"/>
              <w:ind w:left="5"/>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6</w:t>
            </w:r>
          </w:p>
        </w:tc>
        <w:tc>
          <w:tcPr>
            <w:tcW w:w="967" w:type="dxa"/>
            <w:tcMar>
              <w:top w:w="0" w:type="dxa"/>
              <w:left w:w="108" w:type="dxa"/>
              <w:bottom w:w="0" w:type="dxa"/>
              <w:right w:w="108" w:type="dxa"/>
            </w:tcMar>
          </w:tcPr>
          <w:p w14:paraId="71022CEB">
            <w:pPr>
              <w:pStyle w:val="56"/>
              <w:spacing w:line="270" w:lineRule="exact"/>
              <w:ind w:left="7" w:right="1"/>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1210" w:type="dxa"/>
            <w:tcMar>
              <w:top w:w="0" w:type="dxa"/>
              <w:left w:w="108" w:type="dxa"/>
              <w:bottom w:w="0" w:type="dxa"/>
              <w:right w:w="108" w:type="dxa"/>
            </w:tcMar>
          </w:tcPr>
          <w:p w14:paraId="7B821F57">
            <w:pPr>
              <w:pStyle w:val="56"/>
              <w:spacing w:line="270" w:lineRule="exact"/>
              <w:ind w:left="5"/>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1282" w:type="dxa"/>
            <w:tcMar>
              <w:top w:w="0" w:type="dxa"/>
              <w:left w:w="108" w:type="dxa"/>
              <w:bottom w:w="0" w:type="dxa"/>
              <w:right w:w="108" w:type="dxa"/>
            </w:tcMar>
          </w:tcPr>
          <w:p w14:paraId="49F94311">
            <w:pPr>
              <w:pStyle w:val="56"/>
              <w:spacing w:line="270" w:lineRule="exact"/>
              <w:ind w:left="3"/>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4</w:t>
            </w:r>
          </w:p>
        </w:tc>
        <w:tc>
          <w:tcPr>
            <w:tcW w:w="1494" w:type="dxa"/>
            <w:tcMar>
              <w:top w:w="0" w:type="dxa"/>
              <w:left w:w="108" w:type="dxa"/>
              <w:bottom w:w="0" w:type="dxa"/>
              <w:right w:w="108" w:type="dxa"/>
            </w:tcMar>
          </w:tcPr>
          <w:p w14:paraId="7A8EC3C1">
            <w:pPr>
              <w:pStyle w:val="56"/>
              <w:spacing w:line="270" w:lineRule="exact"/>
              <w:ind w:left="3"/>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738" w:type="dxa"/>
            <w:tcMar>
              <w:top w:w="0" w:type="dxa"/>
              <w:left w:w="108" w:type="dxa"/>
              <w:bottom w:w="0" w:type="dxa"/>
              <w:right w:w="108" w:type="dxa"/>
            </w:tcMar>
          </w:tcPr>
          <w:p w14:paraId="51F8C87C">
            <w:pPr>
              <w:pStyle w:val="56"/>
              <w:spacing w:line="270" w:lineRule="exact"/>
              <w:ind w:left="1" w:right="2"/>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2</w:t>
            </w:r>
          </w:p>
        </w:tc>
      </w:tr>
      <w:tr w14:paraId="7B46B15F">
        <w:tc>
          <w:tcPr>
            <w:tcW w:w="3227" w:type="dxa"/>
            <w:tcMar>
              <w:top w:w="0" w:type="dxa"/>
              <w:left w:w="108" w:type="dxa"/>
              <w:bottom w:w="0" w:type="dxa"/>
              <w:right w:w="108" w:type="dxa"/>
            </w:tcMar>
          </w:tcPr>
          <w:p w14:paraId="61C23EED">
            <w:pPr>
              <w:pStyle w:val="56"/>
              <w:spacing w:line="264" w:lineRule="exac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Тема</w:t>
            </w:r>
            <w:r>
              <w:rPr>
                <w:rFonts w:ascii="Times New Roman" w:hAnsi="Times New Roman"/>
                <w:color w:val="000000" w:themeColor="text1"/>
                <w:spacing w:val="-4"/>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15.</w:t>
            </w:r>
          </w:p>
          <w:p w14:paraId="73F4F22C">
            <w:pPr>
              <w:pStyle w:val="56"/>
              <w:spacing w:line="264" w:lineRule="exac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Види екзопротезування кінцівок, фізична та соціальна адаптація.</w:t>
            </w:r>
          </w:p>
        </w:tc>
        <w:tc>
          <w:tcPr>
            <w:tcW w:w="954" w:type="dxa"/>
            <w:tcMar>
              <w:top w:w="0" w:type="dxa"/>
              <w:left w:w="108" w:type="dxa"/>
              <w:bottom w:w="0" w:type="dxa"/>
              <w:right w:w="108" w:type="dxa"/>
            </w:tcMar>
          </w:tcPr>
          <w:p w14:paraId="16FB674A">
            <w:pPr>
              <w:pStyle w:val="56"/>
              <w:spacing w:line="260" w:lineRule="exact"/>
              <w:ind w:left="5"/>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6</w:t>
            </w:r>
          </w:p>
        </w:tc>
        <w:tc>
          <w:tcPr>
            <w:tcW w:w="967" w:type="dxa"/>
            <w:tcMar>
              <w:top w:w="0" w:type="dxa"/>
              <w:left w:w="108" w:type="dxa"/>
              <w:bottom w:w="0" w:type="dxa"/>
              <w:right w:w="108" w:type="dxa"/>
            </w:tcMar>
          </w:tcPr>
          <w:p w14:paraId="45B64B8A">
            <w:pPr>
              <w:pStyle w:val="56"/>
              <w:spacing w:line="260" w:lineRule="exact"/>
              <w:ind w:left="7" w:right="1"/>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1210" w:type="dxa"/>
            <w:tcMar>
              <w:top w:w="0" w:type="dxa"/>
              <w:left w:w="108" w:type="dxa"/>
              <w:bottom w:w="0" w:type="dxa"/>
              <w:right w:w="108" w:type="dxa"/>
            </w:tcMar>
          </w:tcPr>
          <w:p w14:paraId="7D7CB5CF">
            <w:pPr>
              <w:pStyle w:val="56"/>
              <w:spacing w:line="260" w:lineRule="exact"/>
              <w:ind w:left="5"/>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1282" w:type="dxa"/>
            <w:tcMar>
              <w:top w:w="0" w:type="dxa"/>
              <w:left w:w="108" w:type="dxa"/>
              <w:bottom w:w="0" w:type="dxa"/>
              <w:right w:w="108" w:type="dxa"/>
            </w:tcMar>
          </w:tcPr>
          <w:p w14:paraId="3457CDBF">
            <w:pPr>
              <w:pStyle w:val="56"/>
              <w:spacing w:line="260" w:lineRule="exact"/>
              <w:ind w:left="3"/>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4</w:t>
            </w:r>
          </w:p>
        </w:tc>
        <w:tc>
          <w:tcPr>
            <w:tcW w:w="1494" w:type="dxa"/>
            <w:tcMar>
              <w:top w:w="0" w:type="dxa"/>
              <w:left w:w="108" w:type="dxa"/>
              <w:bottom w:w="0" w:type="dxa"/>
              <w:right w:w="108" w:type="dxa"/>
            </w:tcMar>
          </w:tcPr>
          <w:p w14:paraId="277CE27E">
            <w:pPr>
              <w:pStyle w:val="56"/>
              <w:spacing w:line="260" w:lineRule="exact"/>
              <w:ind w:left="3"/>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0</w:t>
            </w:r>
          </w:p>
        </w:tc>
        <w:tc>
          <w:tcPr>
            <w:tcW w:w="738" w:type="dxa"/>
            <w:tcMar>
              <w:top w:w="0" w:type="dxa"/>
              <w:left w:w="108" w:type="dxa"/>
              <w:bottom w:w="0" w:type="dxa"/>
              <w:right w:w="108" w:type="dxa"/>
            </w:tcMar>
          </w:tcPr>
          <w:p w14:paraId="7D09C7E6">
            <w:pPr>
              <w:pStyle w:val="56"/>
              <w:spacing w:line="260" w:lineRule="exact"/>
              <w:ind w:left="1" w:right="2"/>
              <w:rPr>
                <w:rFonts w:ascii="Times New Roman" w:hAnsi="Times New Roman"/>
                <w:color w:val="000000" w:themeColor="text1"/>
                <w:spacing w:val="-10"/>
                <w14:textFill>
                  <w14:solidFill>
                    <w14:schemeClr w14:val="tx1"/>
                  </w14:solidFill>
                </w14:textFill>
              </w:rPr>
            </w:pPr>
            <w:r>
              <w:rPr>
                <w:rFonts w:ascii="Times New Roman" w:hAnsi="Times New Roman"/>
                <w:color w:val="000000" w:themeColor="text1"/>
                <w:spacing w:val="-10"/>
                <w14:textFill>
                  <w14:solidFill>
                    <w14:schemeClr w14:val="tx1"/>
                  </w14:solidFill>
                </w14:textFill>
              </w:rPr>
              <w:t>2</w:t>
            </w:r>
          </w:p>
        </w:tc>
      </w:tr>
      <w:tr w14:paraId="695FE1E7">
        <w:tc>
          <w:tcPr>
            <w:tcW w:w="3227" w:type="dxa"/>
            <w:tcMar>
              <w:top w:w="0" w:type="dxa"/>
              <w:left w:w="108" w:type="dxa"/>
              <w:bottom w:w="0" w:type="dxa"/>
              <w:right w:w="108" w:type="dxa"/>
            </w:tcMar>
          </w:tcPr>
          <w:p w14:paraId="620F7C3A">
            <w:pPr>
              <w:pStyle w:val="56"/>
              <w:spacing w:line="256" w:lineRule="exact"/>
              <w:rPr>
                <w:rFonts w:ascii="Times New Roman" w:hAnsi="Times New Roman"/>
                <w:color w:val="000000" w:themeColor="text1"/>
                <w14:textFill>
                  <w14:solidFill>
                    <w14:schemeClr w14:val="tx1"/>
                  </w14:solidFill>
                </w14:textFill>
              </w:rPr>
            </w:pPr>
            <w:r>
              <w:rPr>
                <w:rFonts w:ascii="Times New Roman" w:hAnsi="Times New Roman"/>
                <w:i/>
                <w:color w:val="000000" w:themeColor="text1"/>
                <w14:textFill>
                  <w14:solidFill>
                    <w14:schemeClr w14:val="tx1"/>
                  </w14:solidFill>
                </w14:textFill>
              </w:rPr>
              <w:t>Всього</w:t>
            </w:r>
            <w:r>
              <w:rPr>
                <w:rFonts w:ascii="Times New Roman" w:hAnsi="Times New Roman"/>
                <w:i/>
                <w:color w:val="000000" w:themeColor="text1"/>
                <w:spacing w:val="-4"/>
                <w14:textFill>
                  <w14:solidFill>
                    <w14:schemeClr w14:val="tx1"/>
                  </w14:solidFill>
                </w14:textFill>
              </w:rPr>
              <w:t xml:space="preserve"> </w:t>
            </w:r>
            <w:r>
              <w:rPr>
                <w:rFonts w:ascii="Times New Roman" w:hAnsi="Times New Roman"/>
                <w:i/>
                <w:color w:val="000000" w:themeColor="text1"/>
                <w14:textFill>
                  <w14:solidFill>
                    <w14:schemeClr w14:val="tx1"/>
                  </w14:solidFill>
                </w14:textFill>
              </w:rPr>
              <w:t>в</w:t>
            </w:r>
            <w:r>
              <w:rPr>
                <w:rFonts w:ascii="Times New Roman" w:hAnsi="Times New Roman"/>
                <w:i/>
                <w:color w:val="000000" w:themeColor="text1"/>
                <w:spacing w:val="-2"/>
                <w14:textFill>
                  <w14:solidFill>
                    <w14:schemeClr w14:val="tx1"/>
                  </w14:solidFill>
                </w14:textFill>
              </w:rPr>
              <w:t xml:space="preserve"> </w:t>
            </w:r>
            <w:r>
              <w:rPr>
                <w:rFonts w:ascii="Times New Roman" w:hAnsi="Times New Roman"/>
                <w:i/>
                <w:color w:val="000000" w:themeColor="text1"/>
                <w14:textFill>
                  <w14:solidFill>
                    <w14:schemeClr w14:val="tx1"/>
                  </w14:solidFill>
                </w14:textFill>
              </w:rPr>
              <w:t>змістовному</w:t>
            </w:r>
          </w:p>
          <w:p w14:paraId="071D9A82">
            <w:pPr>
              <w:pStyle w:val="56"/>
              <w:spacing w:line="256" w:lineRule="exact"/>
              <w:rPr>
                <w:rFonts w:ascii="Times New Roman" w:hAnsi="Times New Roman"/>
                <w:color w:val="000000" w:themeColor="text1"/>
                <w14:textFill>
                  <w14:solidFill>
                    <w14:schemeClr w14:val="tx1"/>
                  </w14:solidFill>
                </w14:textFill>
              </w:rPr>
            </w:pPr>
            <w:r>
              <w:rPr>
                <w:rFonts w:ascii="Times New Roman" w:hAnsi="Times New Roman"/>
                <w:i/>
                <w:color w:val="000000" w:themeColor="text1"/>
                <w14:textFill>
                  <w14:solidFill>
                    <w14:schemeClr w14:val="tx1"/>
                  </w14:solidFill>
                </w14:textFill>
              </w:rPr>
              <w:t>модулі</w:t>
            </w:r>
            <w:r>
              <w:rPr>
                <w:rFonts w:ascii="Times New Roman" w:hAnsi="Times New Roman"/>
                <w:i/>
                <w:color w:val="000000" w:themeColor="text1"/>
                <w:spacing w:val="1"/>
                <w14:textFill>
                  <w14:solidFill>
                    <w14:schemeClr w14:val="tx1"/>
                  </w14:solidFill>
                </w14:textFill>
              </w:rPr>
              <w:t xml:space="preserve"> </w:t>
            </w:r>
            <w:r>
              <w:rPr>
                <w:rFonts w:ascii="Times New Roman" w:hAnsi="Times New Roman"/>
                <w:i/>
                <w:color w:val="000000" w:themeColor="text1"/>
                <w:spacing w:val="-10"/>
                <w14:textFill>
                  <w14:solidFill>
                    <w14:schemeClr w14:val="tx1"/>
                  </w14:solidFill>
                </w14:textFill>
              </w:rPr>
              <w:t>5</w:t>
            </w:r>
          </w:p>
        </w:tc>
        <w:tc>
          <w:tcPr>
            <w:tcW w:w="954" w:type="dxa"/>
            <w:tcMar>
              <w:top w:w="0" w:type="dxa"/>
              <w:left w:w="108" w:type="dxa"/>
              <w:bottom w:w="0" w:type="dxa"/>
              <w:right w:w="108" w:type="dxa"/>
            </w:tcMar>
          </w:tcPr>
          <w:p w14:paraId="15BD341D">
            <w:pPr>
              <w:pStyle w:val="56"/>
              <w:spacing w:line="256" w:lineRule="exact"/>
              <w:ind w:left="5"/>
              <w:rPr>
                <w:rFonts w:ascii="Times New Roman" w:hAnsi="Times New Roman"/>
                <w:i/>
                <w:color w:val="000000" w:themeColor="text1"/>
                <w:spacing w:val="-10"/>
                <w14:textFill>
                  <w14:solidFill>
                    <w14:schemeClr w14:val="tx1"/>
                  </w14:solidFill>
                </w14:textFill>
              </w:rPr>
            </w:pPr>
            <w:r>
              <w:rPr>
                <w:rFonts w:ascii="Times New Roman" w:hAnsi="Times New Roman"/>
                <w:i/>
                <w:color w:val="000000" w:themeColor="text1"/>
                <w:spacing w:val="-10"/>
                <w14:textFill>
                  <w14:solidFill>
                    <w14:schemeClr w14:val="tx1"/>
                  </w14:solidFill>
                </w14:textFill>
              </w:rPr>
              <w:t>18</w:t>
            </w:r>
          </w:p>
        </w:tc>
        <w:tc>
          <w:tcPr>
            <w:tcW w:w="967" w:type="dxa"/>
            <w:tcMar>
              <w:top w:w="0" w:type="dxa"/>
              <w:left w:w="108" w:type="dxa"/>
              <w:bottom w:w="0" w:type="dxa"/>
              <w:right w:w="108" w:type="dxa"/>
            </w:tcMar>
          </w:tcPr>
          <w:p w14:paraId="1684E992">
            <w:pPr>
              <w:pStyle w:val="56"/>
              <w:spacing w:line="256" w:lineRule="exact"/>
              <w:ind w:left="7" w:right="1"/>
              <w:rPr>
                <w:rFonts w:ascii="Times New Roman" w:hAnsi="Times New Roman"/>
                <w:i/>
                <w:color w:val="000000" w:themeColor="text1"/>
                <w:spacing w:val="-10"/>
                <w14:textFill>
                  <w14:solidFill>
                    <w14:schemeClr w14:val="tx1"/>
                  </w14:solidFill>
                </w14:textFill>
              </w:rPr>
            </w:pPr>
            <w:r>
              <w:rPr>
                <w:rFonts w:ascii="Times New Roman" w:hAnsi="Times New Roman"/>
                <w:i/>
                <w:color w:val="000000" w:themeColor="text1"/>
                <w:spacing w:val="-10"/>
                <w14:textFill>
                  <w14:solidFill>
                    <w14:schemeClr w14:val="tx1"/>
                  </w14:solidFill>
                </w14:textFill>
              </w:rPr>
              <w:t>0</w:t>
            </w:r>
          </w:p>
        </w:tc>
        <w:tc>
          <w:tcPr>
            <w:tcW w:w="1210" w:type="dxa"/>
            <w:tcMar>
              <w:top w:w="0" w:type="dxa"/>
              <w:left w:w="108" w:type="dxa"/>
              <w:bottom w:w="0" w:type="dxa"/>
              <w:right w:w="108" w:type="dxa"/>
            </w:tcMar>
          </w:tcPr>
          <w:p w14:paraId="04013FE3">
            <w:pPr>
              <w:pStyle w:val="56"/>
              <w:spacing w:line="256" w:lineRule="exact"/>
              <w:ind w:left="5"/>
              <w:rPr>
                <w:rFonts w:ascii="Times New Roman" w:hAnsi="Times New Roman"/>
                <w:i/>
                <w:color w:val="000000" w:themeColor="text1"/>
                <w:spacing w:val="-10"/>
                <w14:textFill>
                  <w14:solidFill>
                    <w14:schemeClr w14:val="tx1"/>
                  </w14:solidFill>
                </w14:textFill>
              </w:rPr>
            </w:pPr>
            <w:r>
              <w:rPr>
                <w:rFonts w:ascii="Times New Roman" w:hAnsi="Times New Roman"/>
                <w:i/>
                <w:color w:val="000000" w:themeColor="text1"/>
                <w:spacing w:val="-10"/>
                <w14:textFill>
                  <w14:solidFill>
                    <w14:schemeClr w14:val="tx1"/>
                  </w14:solidFill>
                </w14:textFill>
              </w:rPr>
              <w:t>0</w:t>
            </w:r>
          </w:p>
        </w:tc>
        <w:tc>
          <w:tcPr>
            <w:tcW w:w="1282" w:type="dxa"/>
            <w:tcMar>
              <w:top w:w="0" w:type="dxa"/>
              <w:left w:w="108" w:type="dxa"/>
              <w:bottom w:w="0" w:type="dxa"/>
              <w:right w:w="108" w:type="dxa"/>
            </w:tcMar>
          </w:tcPr>
          <w:p w14:paraId="3EFCA3A2">
            <w:pPr>
              <w:pStyle w:val="56"/>
              <w:spacing w:line="256" w:lineRule="exact"/>
              <w:ind w:left="3"/>
              <w:rPr>
                <w:rFonts w:ascii="Times New Roman" w:hAnsi="Times New Roman"/>
                <w:i/>
                <w:color w:val="000000" w:themeColor="text1"/>
                <w:spacing w:val="-10"/>
                <w14:textFill>
                  <w14:solidFill>
                    <w14:schemeClr w14:val="tx1"/>
                  </w14:solidFill>
                </w14:textFill>
              </w:rPr>
            </w:pPr>
            <w:r>
              <w:rPr>
                <w:rFonts w:ascii="Times New Roman" w:hAnsi="Times New Roman"/>
                <w:i/>
                <w:color w:val="000000" w:themeColor="text1"/>
                <w:spacing w:val="-10"/>
                <w14:textFill>
                  <w14:solidFill>
                    <w14:schemeClr w14:val="tx1"/>
                  </w14:solidFill>
                </w14:textFill>
              </w:rPr>
              <w:t>12</w:t>
            </w:r>
          </w:p>
        </w:tc>
        <w:tc>
          <w:tcPr>
            <w:tcW w:w="1494" w:type="dxa"/>
            <w:tcMar>
              <w:top w:w="0" w:type="dxa"/>
              <w:left w:w="108" w:type="dxa"/>
              <w:bottom w:w="0" w:type="dxa"/>
              <w:right w:w="108" w:type="dxa"/>
            </w:tcMar>
          </w:tcPr>
          <w:p w14:paraId="7D1E5238">
            <w:pPr>
              <w:pStyle w:val="56"/>
              <w:spacing w:line="256" w:lineRule="exact"/>
              <w:ind w:left="3"/>
              <w:rPr>
                <w:rFonts w:ascii="Times New Roman" w:hAnsi="Times New Roman"/>
                <w:i/>
                <w:color w:val="000000" w:themeColor="text1"/>
                <w:spacing w:val="-10"/>
                <w14:textFill>
                  <w14:solidFill>
                    <w14:schemeClr w14:val="tx1"/>
                  </w14:solidFill>
                </w14:textFill>
              </w:rPr>
            </w:pPr>
            <w:r>
              <w:rPr>
                <w:rFonts w:ascii="Times New Roman" w:hAnsi="Times New Roman"/>
                <w:i/>
                <w:color w:val="000000" w:themeColor="text1"/>
                <w:spacing w:val="-10"/>
                <w14:textFill>
                  <w14:solidFill>
                    <w14:schemeClr w14:val="tx1"/>
                  </w14:solidFill>
                </w14:textFill>
              </w:rPr>
              <w:t>0</w:t>
            </w:r>
          </w:p>
        </w:tc>
        <w:tc>
          <w:tcPr>
            <w:tcW w:w="738" w:type="dxa"/>
            <w:tcMar>
              <w:top w:w="0" w:type="dxa"/>
              <w:left w:w="108" w:type="dxa"/>
              <w:bottom w:w="0" w:type="dxa"/>
              <w:right w:w="108" w:type="dxa"/>
            </w:tcMar>
          </w:tcPr>
          <w:p w14:paraId="0F451C6B">
            <w:pPr>
              <w:pStyle w:val="56"/>
              <w:spacing w:line="256" w:lineRule="exact"/>
              <w:ind w:left="1" w:right="2"/>
              <w:rPr>
                <w:rFonts w:ascii="Times New Roman" w:hAnsi="Times New Roman"/>
                <w:i/>
                <w:color w:val="000000" w:themeColor="text1"/>
                <w:spacing w:val="-10"/>
                <w14:textFill>
                  <w14:solidFill>
                    <w14:schemeClr w14:val="tx1"/>
                  </w14:solidFill>
                </w14:textFill>
              </w:rPr>
            </w:pPr>
            <w:r>
              <w:rPr>
                <w:rFonts w:ascii="Times New Roman" w:hAnsi="Times New Roman"/>
                <w:i/>
                <w:color w:val="000000" w:themeColor="text1"/>
                <w:spacing w:val="-10"/>
                <w14:textFill>
                  <w14:solidFill>
                    <w14:schemeClr w14:val="tx1"/>
                  </w14:solidFill>
                </w14:textFill>
              </w:rPr>
              <w:t>6</w:t>
            </w:r>
          </w:p>
        </w:tc>
      </w:tr>
      <w:tr w14:paraId="7E22C9C8">
        <w:tc>
          <w:tcPr>
            <w:tcW w:w="3227" w:type="dxa"/>
            <w:tcMar>
              <w:top w:w="0" w:type="dxa"/>
              <w:left w:w="108" w:type="dxa"/>
              <w:bottom w:w="0" w:type="dxa"/>
              <w:right w:w="108" w:type="dxa"/>
            </w:tcMar>
          </w:tcPr>
          <w:p w14:paraId="1E6A3B21">
            <w:pPr>
              <w:pStyle w:val="14"/>
              <w:widowControl w:val="0"/>
              <w:jc w:val="both"/>
              <w:rPr>
                <w:rFonts w:ascii="Times New Roman" w:hAnsi="Times New Roman"/>
                <w:bCs/>
                <w:color w:val="000000" w:themeColor="text1"/>
                <w:lang w:eastAsia="uk-UA"/>
                <w14:textFill>
                  <w14:solidFill>
                    <w14:schemeClr w14:val="tx1"/>
                  </w14:solidFill>
                </w14:textFill>
              </w:rPr>
            </w:pPr>
            <w:r>
              <w:rPr>
                <w:rFonts w:ascii="Times New Roman" w:hAnsi="Times New Roman"/>
                <w:bCs/>
                <w:color w:val="000000" w:themeColor="text1"/>
                <w:lang w:eastAsia="uk-UA"/>
                <w14:textFill>
                  <w14:solidFill>
                    <w14:schemeClr w14:val="tx1"/>
                  </w14:solidFill>
                </w14:textFill>
              </w:rPr>
              <w:t>Разом</w:t>
            </w:r>
          </w:p>
        </w:tc>
        <w:tc>
          <w:tcPr>
            <w:tcW w:w="954" w:type="dxa"/>
            <w:tcMar>
              <w:top w:w="0" w:type="dxa"/>
              <w:left w:w="108" w:type="dxa"/>
              <w:bottom w:w="0" w:type="dxa"/>
              <w:right w:w="108" w:type="dxa"/>
            </w:tcMar>
          </w:tcPr>
          <w:p w14:paraId="6C6B1D27">
            <w:pPr>
              <w:pStyle w:val="14"/>
              <w:rPr>
                <w:rFonts w:ascii="Times New Roman" w:hAnsi="Times New Roman" w:eastAsia="Calibri" w:cs="Times New Roman"/>
                <w:b/>
                <w:bCs/>
                <w:color w:val="000000" w:themeColor="text1"/>
                <w:kern w:val="0"/>
                <w:lang w:val="uk-UA"/>
                <w14:textFill>
                  <w14:solidFill>
                    <w14:schemeClr w14:val="tx1"/>
                  </w14:solidFill>
                </w14:textFill>
              </w:rPr>
            </w:pPr>
            <w:r>
              <w:rPr>
                <w:rFonts w:ascii="Times New Roman" w:hAnsi="Times New Roman" w:eastAsia="Calibri" w:cs="Times New Roman"/>
                <w:b/>
                <w:bCs/>
                <w:color w:val="000000" w:themeColor="text1"/>
                <w:kern w:val="0"/>
                <w:lang w:val="uk-UA"/>
                <w14:textFill>
                  <w14:solidFill>
                    <w14:schemeClr w14:val="tx1"/>
                  </w14:solidFill>
                </w14:textFill>
              </w:rPr>
              <w:t>90</w:t>
            </w:r>
          </w:p>
        </w:tc>
        <w:tc>
          <w:tcPr>
            <w:tcW w:w="967" w:type="dxa"/>
            <w:tcMar>
              <w:top w:w="0" w:type="dxa"/>
              <w:left w:w="108" w:type="dxa"/>
              <w:bottom w:w="0" w:type="dxa"/>
              <w:right w:w="108" w:type="dxa"/>
            </w:tcMar>
          </w:tcPr>
          <w:p w14:paraId="644A5BE6">
            <w:pPr>
              <w:pStyle w:val="14"/>
              <w:rPr>
                <w:rFonts w:ascii="Times New Roman" w:hAnsi="Times New Roman" w:eastAsia="Calibri" w:cs="Times New Roman"/>
                <w:b/>
                <w:bCs/>
                <w:color w:val="000000" w:themeColor="text1"/>
                <w:kern w:val="0"/>
                <w:lang w:val="uk-UA"/>
                <w14:textFill>
                  <w14:solidFill>
                    <w14:schemeClr w14:val="tx1"/>
                  </w14:solidFill>
                </w14:textFill>
              </w:rPr>
            </w:pPr>
            <w:r>
              <w:rPr>
                <w:rFonts w:ascii="Times New Roman" w:hAnsi="Times New Roman" w:eastAsia="Calibri" w:cs="Times New Roman"/>
                <w:b/>
                <w:bCs/>
                <w:color w:val="000000" w:themeColor="text1"/>
                <w:kern w:val="0"/>
                <w:lang w:val="uk-UA"/>
                <w14:textFill>
                  <w14:solidFill>
                    <w14:schemeClr w14:val="tx1"/>
                  </w14:solidFill>
                </w14:textFill>
              </w:rPr>
              <w:t>6</w:t>
            </w:r>
          </w:p>
        </w:tc>
        <w:tc>
          <w:tcPr>
            <w:tcW w:w="1210" w:type="dxa"/>
            <w:tcMar>
              <w:top w:w="0" w:type="dxa"/>
              <w:left w:w="108" w:type="dxa"/>
              <w:bottom w:w="0" w:type="dxa"/>
              <w:right w:w="108" w:type="dxa"/>
            </w:tcMar>
          </w:tcPr>
          <w:p w14:paraId="13B474A1">
            <w:pPr>
              <w:pStyle w:val="14"/>
              <w:rPr>
                <w:rFonts w:ascii="Times New Roman" w:hAnsi="Times New Roman" w:eastAsia="Calibri" w:cs="Times New Roman"/>
                <w:b/>
                <w:bCs/>
                <w:color w:val="000000" w:themeColor="text1"/>
                <w:kern w:val="0"/>
                <w:lang w:val="uk-UA"/>
                <w14:textFill>
                  <w14:solidFill>
                    <w14:schemeClr w14:val="tx1"/>
                  </w14:solidFill>
                </w14:textFill>
              </w:rPr>
            </w:pPr>
            <w:r>
              <w:rPr>
                <w:rFonts w:ascii="Times New Roman" w:hAnsi="Times New Roman" w:eastAsia="Calibri" w:cs="Times New Roman"/>
                <w:b/>
                <w:bCs/>
                <w:color w:val="000000" w:themeColor="text1"/>
                <w:kern w:val="0"/>
                <w:lang w:val="uk-UA"/>
                <w14:textFill>
                  <w14:solidFill>
                    <w14:schemeClr w14:val="tx1"/>
                  </w14:solidFill>
                </w14:textFill>
              </w:rPr>
              <w:t>0</w:t>
            </w:r>
          </w:p>
        </w:tc>
        <w:tc>
          <w:tcPr>
            <w:tcW w:w="1282" w:type="dxa"/>
            <w:tcMar>
              <w:top w:w="0" w:type="dxa"/>
              <w:left w:w="108" w:type="dxa"/>
              <w:bottom w:w="0" w:type="dxa"/>
              <w:right w:w="108" w:type="dxa"/>
            </w:tcMar>
          </w:tcPr>
          <w:p w14:paraId="0CEAF173">
            <w:pPr>
              <w:pStyle w:val="14"/>
              <w:rPr>
                <w:rFonts w:ascii="Times New Roman" w:hAnsi="Times New Roman" w:eastAsia="Calibri" w:cs="Times New Roman"/>
                <w:b/>
                <w:bCs/>
                <w:color w:val="000000" w:themeColor="text1"/>
                <w:kern w:val="0"/>
                <w:sz w:val="22"/>
                <w:szCs w:val="22"/>
                <w:lang w:val="uk-UA"/>
                <w14:textFill>
                  <w14:solidFill>
                    <w14:schemeClr w14:val="tx1"/>
                  </w14:solidFill>
                </w14:textFill>
              </w:rPr>
            </w:pPr>
            <w:r>
              <w:rPr>
                <w:rFonts w:ascii="Times New Roman" w:hAnsi="Times New Roman" w:eastAsia="Calibri" w:cs="Times New Roman"/>
                <w:b/>
                <w:bCs/>
                <w:color w:val="000000" w:themeColor="text1"/>
                <w:kern w:val="0"/>
                <w:sz w:val="22"/>
                <w:szCs w:val="22"/>
                <w:lang w:val="uk-UA"/>
                <w14:textFill>
                  <w14:solidFill>
                    <w14:schemeClr w14:val="tx1"/>
                  </w14:solidFill>
                </w14:textFill>
              </w:rPr>
              <w:t>54</w:t>
            </w:r>
          </w:p>
        </w:tc>
        <w:tc>
          <w:tcPr>
            <w:tcW w:w="1494" w:type="dxa"/>
            <w:tcMar>
              <w:top w:w="0" w:type="dxa"/>
              <w:left w:w="108" w:type="dxa"/>
              <w:bottom w:w="0" w:type="dxa"/>
              <w:right w:w="108" w:type="dxa"/>
            </w:tcMar>
          </w:tcPr>
          <w:p w14:paraId="2C3D7BA8">
            <w:pPr>
              <w:pStyle w:val="14"/>
              <w:rPr>
                <w:rFonts w:ascii="Times New Roman" w:hAnsi="Times New Roman" w:eastAsia="Calibri" w:cs="Times New Roman"/>
                <w:b/>
                <w:bCs/>
                <w:color w:val="000000" w:themeColor="text1"/>
                <w:kern w:val="0"/>
                <w:sz w:val="22"/>
                <w:szCs w:val="22"/>
                <w:lang w:val="uk-UA"/>
                <w14:textFill>
                  <w14:solidFill>
                    <w14:schemeClr w14:val="tx1"/>
                  </w14:solidFill>
                </w14:textFill>
              </w:rPr>
            </w:pPr>
            <w:r>
              <w:rPr>
                <w:rFonts w:ascii="Times New Roman" w:hAnsi="Times New Roman" w:eastAsia="Calibri" w:cs="Times New Roman"/>
                <w:b/>
                <w:bCs/>
                <w:color w:val="000000" w:themeColor="text1"/>
                <w:kern w:val="0"/>
                <w:sz w:val="22"/>
                <w:szCs w:val="22"/>
                <w:lang w:val="uk-UA"/>
                <w14:textFill>
                  <w14:solidFill>
                    <w14:schemeClr w14:val="tx1"/>
                  </w14:solidFill>
                </w14:textFill>
              </w:rPr>
              <w:t>0</w:t>
            </w:r>
          </w:p>
        </w:tc>
        <w:tc>
          <w:tcPr>
            <w:tcW w:w="738" w:type="dxa"/>
            <w:tcMar>
              <w:top w:w="0" w:type="dxa"/>
              <w:left w:w="108" w:type="dxa"/>
              <w:bottom w:w="0" w:type="dxa"/>
              <w:right w:w="108" w:type="dxa"/>
            </w:tcMar>
          </w:tcPr>
          <w:p w14:paraId="4DBD9C52">
            <w:pPr>
              <w:pStyle w:val="14"/>
              <w:rPr>
                <w:rFonts w:ascii="Times New Roman" w:hAnsi="Times New Roman" w:eastAsia="Calibri" w:cs="Times New Roman"/>
                <w:b/>
                <w:bCs/>
                <w:color w:val="000000" w:themeColor="text1"/>
                <w:kern w:val="0"/>
                <w:lang w:val="uk-UA" w:eastAsia="uk-UA"/>
                <w14:textFill>
                  <w14:solidFill>
                    <w14:schemeClr w14:val="tx1"/>
                  </w14:solidFill>
                </w14:textFill>
              </w:rPr>
            </w:pPr>
            <w:r>
              <w:rPr>
                <w:rFonts w:ascii="Times New Roman" w:hAnsi="Times New Roman" w:eastAsia="Calibri" w:cs="Times New Roman"/>
                <w:b/>
                <w:bCs/>
                <w:color w:val="000000" w:themeColor="text1"/>
                <w:kern w:val="0"/>
                <w:lang w:val="uk-UA" w:eastAsia="uk-UA"/>
                <w14:textFill>
                  <w14:solidFill>
                    <w14:schemeClr w14:val="tx1"/>
                  </w14:solidFill>
                </w14:textFill>
              </w:rPr>
              <w:t>30</w:t>
            </w:r>
          </w:p>
        </w:tc>
      </w:tr>
    </w:tbl>
    <w:p w14:paraId="17A3EF40">
      <w:pPr>
        <w:pStyle w:val="14"/>
        <w:widowControl w:val="0"/>
        <w:jc w:val="center"/>
        <w:rPr>
          <w:rFonts w:ascii="Times New Roman" w:hAnsi="Times New Roman"/>
          <w:b/>
          <w:color w:val="000000"/>
          <w:lang w:val="uk-UA" w:bidi="ru-RU"/>
        </w:rPr>
      </w:pPr>
    </w:p>
    <w:p w14:paraId="071E2BD1">
      <w:pPr>
        <w:pStyle w:val="14"/>
        <w:widowControl w:val="0"/>
        <w:jc w:val="center"/>
        <w:rPr>
          <w:rFonts w:ascii="Times New Roman" w:hAnsi="Times New Roman"/>
        </w:rPr>
      </w:pPr>
      <w:r>
        <w:rPr>
          <w:rFonts w:ascii="Times New Roman" w:hAnsi="Times New Roman"/>
          <w:b/>
          <w:color w:val="000000"/>
          <w:lang w:val="uk-UA" w:bidi="ru-RU"/>
        </w:rPr>
        <w:t xml:space="preserve">5. Теми лекційних / </w:t>
      </w:r>
      <w:r>
        <w:rPr>
          <w:rFonts w:ascii="Times New Roman" w:hAnsi="Times New Roman"/>
          <w:b/>
          <w:color w:val="000000"/>
          <w:lang w:val="uk-UA"/>
        </w:rPr>
        <w:t xml:space="preserve">семінарських / </w:t>
      </w:r>
      <w:r>
        <w:rPr>
          <w:rFonts w:ascii="Times New Roman" w:hAnsi="Times New Roman"/>
          <w:b/>
          <w:color w:val="000000"/>
          <w:lang w:val="uk-UA" w:bidi="ru-RU"/>
        </w:rPr>
        <w:t xml:space="preserve">практичних </w:t>
      </w:r>
      <w:r>
        <w:rPr>
          <w:rFonts w:ascii="Times New Roman" w:hAnsi="Times New Roman"/>
          <w:b/>
          <w:color w:val="000000"/>
          <w:lang w:val="uk-UA"/>
        </w:rPr>
        <w:t xml:space="preserve">/ </w:t>
      </w:r>
      <w:r>
        <w:rPr>
          <w:rFonts w:ascii="Times New Roman" w:hAnsi="Times New Roman"/>
          <w:b/>
          <w:color w:val="000000"/>
          <w:lang w:val="uk-UA" w:bidi="ru-RU"/>
        </w:rPr>
        <w:t>лабораторних занять</w:t>
      </w:r>
    </w:p>
    <w:p w14:paraId="2B83A1EE">
      <w:pPr>
        <w:pStyle w:val="14"/>
        <w:widowControl w:val="0"/>
        <w:rPr>
          <w:rFonts w:ascii="Times New Roman" w:hAnsi="Times New Roman"/>
          <w:b/>
          <w:bCs/>
          <w:color w:val="000000"/>
          <w:lang w:val="uk-UA" w:bidi="ru-RU"/>
        </w:rPr>
      </w:pPr>
    </w:p>
    <w:p w14:paraId="73E7F95B">
      <w:pPr>
        <w:pStyle w:val="14"/>
        <w:widowControl w:val="0"/>
        <w:rPr>
          <w:rFonts w:ascii="Times New Roman" w:hAnsi="Times New Roman"/>
          <w:b/>
          <w:bCs/>
          <w:color w:val="000000"/>
          <w:lang w:val="uk-UA" w:bidi="ru-RU"/>
        </w:rPr>
      </w:pPr>
      <w:r>
        <w:rPr>
          <w:rFonts w:ascii="Times New Roman" w:hAnsi="Times New Roman"/>
          <w:b/>
          <w:bCs/>
          <w:color w:val="000000"/>
          <w:lang w:val="uk-UA" w:bidi="ru-RU"/>
        </w:rPr>
        <w:t>5.1. Теми лекційних занять</w:t>
      </w:r>
    </w:p>
    <w:p w14:paraId="2556065B">
      <w:pPr>
        <w:pStyle w:val="14"/>
        <w:widowControl w:val="0"/>
        <w:tabs>
          <w:tab w:val="left" w:pos="284"/>
        </w:tabs>
        <w:rPr>
          <w:rFonts w:ascii="Times New Roman" w:hAnsi="Times New Roman"/>
          <w:b/>
          <w:color w:val="000000"/>
        </w:rPr>
      </w:pPr>
    </w:p>
    <w:tbl>
      <w:tblPr>
        <w:tblStyle w:val="12"/>
        <w:tblW w:w="5151" w:type="pct"/>
        <w:tblInd w:w="0" w:type="dxa"/>
        <w:tblLayout w:type="fixed"/>
        <w:tblCellMar>
          <w:top w:w="0" w:type="dxa"/>
          <w:left w:w="10" w:type="dxa"/>
          <w:bottom w:w="0" w:type="dxa"/>
          <w:right w:w="10" w:type="dxa"/>
        </w:tblCellMar>
      </w:tblPr>
      <w:tblGrid>
        <w:gridCol w:w="626"/>
        <w:gridCol w:w="8475"/>
        <w:gridCol w:w="1344"/>
      </w:tblGrid>
      <w:tr w14:paraId="10F32865">
        <w:tc>
          <w:tcPr>
            <w:tcW w:w="59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03E92EB">
            <w:pPr>
              <w:pStyle w:val="14"/>
              <w:widowControl w:val="0"/>
              <w:rPr>
                <w:rFonts w:ascii="Times New Roman" w:hAnsi="Times New Roman"/>
                <w:color w:val="000000"/>
                <w:lang w:val="uk-UA" w:eastAsia="uk-UA"/>
              </w:rPr>
            </w:pPr>
            <w:r>
              <w:rPr>
                <w:rFonts w:ascii="Times New Roman" w:hAnsi="Times New Roman"/>
                <w:color w:val="000000"/>
                <w:lang w:val="uk-UA" w:eastAsia="uk-UA"/>
              </w:rPr>
              <w:t>№</w:t>
            </w:r>
          </w:p>
        </w:tc>
        <w:tc>
          <w:tcPr>
            <w:tcW w:w="80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B97349D">
            <w:pPr>
              <w:pStyle w:val="14"/>
              <w:widowControl w:val="0"/>
              <w:rPr>
                <w:rFonts w:ascii="Times New Roman" w:hAnsi="Times New Roman"/>
                <w:color w:val="000000"/>
                <w:lang w:val="uk-UA" w:eastAsia="uk-UA"/>
              </w:rPr>
            </w:pPr>
            <w:r>
              <w:rPr>
                <w:rFonts w:ascii="Times New Roman" w:hAnsi="Times New Roman"/>
                <w:color w:val="000000"/>
                <w:lang w:val="uk-UA" w:eastAsia="uk-UA"/>
              </w:rPr>
              <w:t>Назва теми</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2CA2C72">
            <w:pPr>
              <w:pStyle w:val="14"/>
              <w:widowControl w:val="0"/>
              <w:rPr>
                <w:rFonts w:ascii="Times New Roman" w:hAnsi="Times New Roman"/>
                <w:color w:val="000000"/>
                <w:lang w:val="uk-UA" w:eastAsia="uk-UA"/>
              </w:rPr>
            </w:pPr>
            <w:r>
              <w:rPr>
                <w:rFonts w:ascii="Times New Roman" w:hAnsi="Times New Roman"/>
                <w:color w:val="000000"/>
                <w:lang w:val="uk-UA" w:eastAsia="uk-UA"/>
              </w:rPr>
              <w:t>Кількість</w:t>
            </w:r>
          </w:p>
          <w:p w14:paraId="01180136">
            <w:pPr>
              <w:pStyle w:val="14"/>
              <w:widowControl w:val="0"/>
              <w:rPr>
                <w:rFonts w:ascii="Times New Roman" w:hAnsi="Times New Roman"/>
                <w:color w:val="000000"/>
                <w:lang w:val="uk-UA" w:eastAsia="uk-UA"/>
              </w:rPr>
            </w:pPr>
            <w:r>
              <w:rPr>
                <w:rFonts w:ascii="Times New Roman" w:hAnsi="Times New Roman"/>
                <w:color w:val="000000"/>
                <w:lang w:val="uk-UA" w:eastAsia="uk-UA"/>
              </w:rPr>
              <w:t>годин</w:t>
            </w:r>
          </w:p>
        </w:tc>
      </w:tr>
      <w:tr w14:paraId="0B380AEC">
        <w:tc>
          <w:tcPr>
            <w:tcW w:w="59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B6171E0">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1.</w:t>
            </w:r>
          </w:p>
        </w:tc>
        <w:tc>
          <w:tcPr>
            <w:tcW w:w="80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45A72C8">
            <w:pPr>
              <w:pStyle w:val="14"/>
              <w:widowControl w:val="0"/>
              <w:jc w:val="both"/>
              <w:rPr>
                <w:rFonts w:ascii="Times New Roman" w:hAnsi="Times New Roman"/>
                <w:bCs/>
                <w:iCs/>
                <w:color w:val="000000"/>
                <w:lang w:val="uk-UA"/>
              </w:rPr>
            </w:pPr>
            <w:r>
              <w:rPr>
                <w:rFonts w:ascii="Times New Roman" w:hAnsi="Times New Roman"/>
                <w:bCs/>
                <w:iCs/>
                <w:color w:val="000000"/>
                <w:lang w:val="uk-UA"/>
              </w:rPr>
              <w:t>Лекція 1.</w:t>
            </w:r>
          </w:p>
          <w:p w14:paraId="5CF24111">
            <w:pPr>
              <w:pStyle w:val="20"/>
              <w:widowControl w:val="0"/>
              <w:spacing w:before="5" w:after="0" w:line="240" w:lineRule="auto"/>
              <w:jc w:val="both"/>
              <w:rPr>
                <w:rFonts w:ascii="Times New Roman" w:hAnsi="Times New Roman"/>
                <w:bCs/>
                <w:iCs/>
                <w:color w:val="000000"/>
                <w:lang w:val="uk-UA"/>
              </w:rPr>
            </w:pPr>
            <w:r>
              <w:rPr>
                <w:rFonts w:ascii="Times New Roman" w:hAnsi="Times New Roman"/>
                <w:bCs/>
                <w:iCs/>
                <w:color w:val="000000"/>
                <w:lang w:val="uk-UA"/>
              </w:rPr>
              <w:t>Основні етапи становлення та розвитку реконструктивної хірургії. Наукові школи в Україні. Розвиток реконструктивної хірургії на півдні України. Структура і організація хірургічної допомоги пораненим.</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4B6FDEB">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2</w:t>
            </w:r>
          </w:p>
        </w:tc>
      </w:tr>
      <w:tr w14:paraId="35C1B199">
        <w:tc>
          <w:tcPr>
            <w:tcW w:w="59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007BE74">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3.</w:t>
            </w:r>
          </w:p>
        </w:tc>
        <w:tc>
          <w:tcPr>
            <w:tcW w:w="80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4221CE4">
            <w:pPr>
              <w:pStyle w:val="14"/>
              <w:widowControl w:val="0"/>
              <w:jc w:val="both"/>
              <w:rPr>
                <w:rFonts w:ascii="Times New Roman" w:hAnsi="Times New Roman"/>
                <w:bCs/>
                <w:iCs/>
                <w:color w:val="000000"/>
                <w:lang w:val="uk-UA" w:eastAsia="uk-UA"/>
              </w:rPr>
            </w:pPr>
            <w:r>
              <w:rPr>
                <w:rFonts w:ascii="Times New Roman" w:hAnsi="Times New Roman"/>
                <w:bCs/>
                <w:iCs/>
                <w:color w:val="000000"/>
                <w:lang w:val="uk-UA" w:eastAsia="uk-UA"/>
              </w:rPr>
              <w:t>Лекція 2.</w:t>
            </w:r>
          </w:p>
          <w:p w14:paraId="6BBB2BDF">
            <w:pPr>
              <w:pStyle w:val="20"/>
              <w:widowControl w:val="0"/>
              <w:spacing w:before="5" w:after="0" w:line="240" w:lineRule="auto"/>
              <w:jc w:val="both"/>
              <w:rPr>
                <w:rFonts w:ascii="Times New Roman" w:hAnsi="Times New Roman"/>
                <w:bCs/>
                <w:iCs/>
                <w:color w:val="000000"/>
                <w:lang w:val="uk-UA" w:eastAsia="uk-UA"/>
              </w:rPr>
            </w:pPr>
            <w:r>
              <w:rPr>
                <w:rFonts w:ascii="Times New Roman" w:hAnsi="Times New Roman"/>
                <w:bCs/>
                <w:iCs/>
                <w:color w:val="000000"/>
                <w:lang w:val="uk-UA" w:eastAsia="uk-UA"/>
              </w:rPr>
              <w:t>Особливості перебігу ранового процесу при вогнепальних пораненнях. Вогнепальні поранення в сучасній війні. Механогенез вогнепальної рани, ранова балістика. Високоенергетичні вогнепальні поранення.</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68EF7B6">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2</w:t>
            </w:r>
          </w:p>
        </w:tc>
      </w:tr>
      <w:tr w14:paraId="69A55177">
        <w:trPr>
          <w:trHeight w:val="562" w:hRule="atLeast"/>
        </w:trPr>
        <w:tc>
          <w:tcPr>
            <w:tcW w:w="59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2C70210">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5.</w:t>
            </w:r>
          </w:p>
        </w:tc>
        <w:tc>
          <w:tcPr>
            <w:tcW w:w="80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7A70498">
            <w:pPr>
              <w:pStyle w:val="14"/>
              <w:widowControl w:val="0"/>
              <w:jc w:val="both"/>
              <w:rPr>
                <w:rFonts w:ascii="Times New Roman" w:hAnsi="Times New Roman"/>
                <w:color w:val="000000"/>
                <w:lang w:val="uk-UA"/>
              </w:rPr>
            </w:pPr>
            <w:r>
              <w:rPr>
                <w:rFonts w:ascii="Times New Roman" w:hAnsi="Times New Roman"/>
                <w:color w:val="000000"/>
                <w:lang w:val="uk-UA"/>
              </w:rPr>
              <w:t>Лекція 3.</w:t>
            </w:r>
          </w:p>
          <w:p w14:paraId="2D67FA76">
            <w:pPr>
              <w:pStyle w:val="20"/>
              <w:widowControl w:val="0"/>
              <w:spacing w:before="5" w:after="0"/>
              <w:jc w:val="both"/>
              <w:rPr>
                <w:rFonts w:ascii="Times New Roman" w:hAnsi="Times New Roman"/>
              </w:rPr>
            </w:pPr>
            <w:r>
              <w:rPr>
                <w:rFonts w:ascii="Times New Roman" w:hAnsi="Times New Roman"/>
                <w:bCs/>
                <w:iCs/>
                <w:color w:val="000000"/>
                <w:lang w:val="uk-UA"/>
              </w:rPr>
              <w:t xml:space="preserve">Способи пластичного закриття дефектів м'яких тканин. Застосування шкірної пластики в реконструктивній хірургії. Роль мікрохірургії у відновленні анатомічних та функціональних порушень після вогнепальних поранень. Способи закриття великих тканинних дефектів із застосуванням мікрохірургічних технологій.   </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9004009">
            <w:pPr>
              <w:pStyle w:val="14"/>
              <w:widowControl w:val="0"/>
              <w:jc w:val="center"/>
              <w:rPr>
                <w:rFonts w:ascii="Times New Roman" w:hAnsi="Times New Roman"/>
                <w:color w:val="000000"/>
                <w:lang w:val="uk-UA"/>
              </w:rPr>
            </w:pPr>
            <w:r>
              <w:rPr>
                <w:rFonts w:ascii="Times New Roman" w:hAnsi="Times New Roman"/>
                <w:color w:val="000000"/>
                <w:lang w:val="uk-UA"/>
              </w:rPr>
              <w:t>2</w:t>
            </w:r>
          </w:p>
        </w:tc>
      </w:tr>
      <w:tr w14:paraId="631DCFF4">
        <w:tc>
          <w:tcPr>
            <w:tcW w:w="59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63324EA">
            <w:pPr>
              <w:pStyle w:val="14"/>
              <w:widowControl w:val="0"/>
              <w:jc w:val="both"/>
              <w:rPr>
                <w:rFonts w:ascii="Times New Roman" w:hAnsi="Times New Roman"/>
                <w:color w:val="000000"/>
                <w:lang w:val="uk-UA"/>
              </w:rPr>
            </w:pPr>
          </w:p>
        </w:tc>
        <w:tc>
          <w:tcPr>
            <w:tcW w:w="804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31BE0F3">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Разом</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F91B01C">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6</w:t>
            </w:r>
          </w:p>
        </w:tc>
      </w:tr>
    </w:tbl>
    <w:p w14:paraId="09BF9CCF">
      <w:pPr>
        <w:pStyle w:val="14"/>
        <w:widowControl w:val="0"/>
        <w:jc w:val="both"/>
        <w:rPr>
          <w:rFonts w:ascii="Times New Roman" w:hAnsi="Times New Roman"/>
          <w:bCs/>
          <w:iCs/>
          <w:color w:val="000000"/>
          <w:lang w:val="uk-UA"/>
        </w:rPr>
      </w:pPr>
    </w:p>
    <w:p w14:paraId="16EF6A86">
      <w:pPr>
        <w:pStyle w:val="14"/>
        <w:widowControl w:val="0"/>
        <w:jc w:val="both"/>
        <w:rPr>
          <w:rFonts w:ascii="Times New Roman" w:hAnsi="Times New Roman"/>
        </w:rPr>
      </w:pPr>
      <w:r>
        <w:rPr>
          <w:rFonts w:ascii="Times New Roman" w:hAnsi="Times New Roman"/>
          <w:b/>
          <w:bCs/>
          <w:color w:val="000000"/>
          <w:lang w:val="uk-UA" w:bidi="ru-RU"/>
        </w:rPr>
        <w:t xml:space="preserve">5.2. Теми </w:t>
      </w:r>
      <w:r>
        <w:rPr>
          <w:rFonts w:ascii="Times New Roman" w:hAnsi="Times New Roman"/>
          <w:b/>
          <w:bCs/>
          <w:color w:val="000000"/>
          <w:lang w:val="uk-UA"/>
        </w:rPr>
        <w:t xml:space="preserve">семінарських </w:t>
      </w:r>
      <w:r>
        <w:rPr>
          <w:rFonts w:ascii="Times New Roman" w:hAnsi="Times New Roman"/>
          <w:b/>
          <w:bCs/>
          <w:color w:val="000000"/>
          <w:lang w:val="uk-UA" w:bidi="ru-RU"/>
        </w:rPr>
        <w:t>занять</w:t>
      </w:r>
    </w:p>
    <w:p w14:paraId="79D6486E">
      <w:pPr>
        <w:pStyle w:val="14"/>
        <w:widowControl w:val="0"/>
        <w:jc w:val="both"/>
        <w:rPr>
          <w:rFonts w:ascii="Times New Roman" w:hAnsi="Times New Roman"/>
          <w:bCs/>
          <w:color w:val="000000"/>
          <w:lang w:val="uk-UA" w:bidi="ru-RU"/>
        </w:rPr>
      </w:pPr>
      <w:r>
        <w:rPr>
          <w:rFonts w:ascii="Times New Roman" w:hAnsi="Times New Roman"/>
          <w:bCs/>
          <w:color w:val="000000"/>
          <w:lang w:val="uk-UA" w:bidi="ru-RU"/>
        </w:rPr>
        <w:t>Семінарські заняття не передбачені.</w:t>
      </w:r>
    </w:p>
    <w:p w14:paraId="2CA5952E">
      <w:pPr>
        <w:pStyle w:val="14"/>
        <w:widowControl w:val="0"/>
        <w:jc w:val="center"/>
        <w:rPr>
          <w:rFonts w:ascii="Times New Roman" w:hAnsi="Times New Roman"/>
          <w:b/>
          <w:color w:val="000000"/>
          <w:lang w:val="uk-UA"/>
        </w:rPr>
      </w:pPr>
    </w:p>
    <w:p w14:paraId="6758CADE">
      <w:pPr>
        <w:pStyle w:val="14"/>
        <w:widowControl w:val="0"/>
        <w:rPr>
          <w:rFonts w:ascii="Times New Roman" w:hAnsi="Times New Roman"/>
          <w:b/>
          <w:color w:val="000000"/>
          <w:lang w:val="uk-UA"/>
        </w:rPr>
      </w:pPr>
      <w:r>
        <w:rPr>
          <w:rFonts w:ascii="Times New Roman" w:hAnsi="Times New Roman"/>
          <w:b/>
          <w:color w:val="000000"/>
          <w:lang w:val="uk-UA"/>
        </w:rPr>
        <w:t>5.3. Теми практичних занять</w:t>
      </w:r>
    </w:p>
    <w:p w14:paraId="546B9996">
      <w:pPr>
        <w:pStyle w:val="14"/>
        <w:widowControl w:val="0"/>
        <w:jc w:val="both"/>
        <w:rPr>
          <w:rFonts w:ascii="Times New Roman" w:hAnsi="Times New Roman"/>
          <w:bCs/>
          <w:iCs/>
          <w:color w:val="000000"/>
          <w:lang w:val="uk-UA"/>
        </w:rPr>
      </w:pPr>
    </w:p>
    <w:tbl>
      <w:tblPr>
        <w:tblStyle w:val="12"/>
        <w:tblW w:w="9889" w:type="dxa"/>
        <w:tblInd w:w="0" w:type="dxa"/>
        <w:tblLayout w:type="fixed"/>
        <w:tblCellMar>
          <w:top w:w="0" w:type="dxa"/>
          <w:left w:w="10" w:type="dxa"/>
          <w:bottom w:w="0" w:type="dxa"/>
          <w:right w:w="10" w:type="dxa"/>
        </w:tblCellMar>
      </w:tblPr>
      <w:tblGrid>
        <w:gridCol w:w="615"/>
        <w:gridCol w:w="7998"/>
        <w:gridCol w:w="1276"/>
      </w:tblGrid>
      <w:tr w14:paraId="7F64545C">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EF001C2">
            <w:pPr>
              <w:pStyle w:val="14"/>
              <w:widowControl w:val="0"/>
              <w:rPr>
                <w:rFonts w:ascii="Times New Roman" w:hAnsi="Times New Roman"/>
                <w:bCs/>
                <w:color w:val="000000"/>
                <w:lang w:val="uk-UA" w:eastAsia="uk-UA"/>
              </w:rPr>
            </w:pPr>
            <w:r>
              <w:rPr>
                <w:rFonts w:ascii="Times New Roman" w:hAnsi="Times New Roman"/>
                <w:bCs/>
                <w:color w:val="000000"/>
                <w:lang w:val="uk-UA" w:eastAsia="uk-UA"/>
              </w:rPr>
              <w:t>№</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8804965">
            <w:pPr>
              <w:pStyle w:val="14"/>
              <w:widowControl w:val="0"/>
              <w:rPr>
                <w:rFonts w:ascii="Times New Roman" w:hAnsi="Times New Roman"/>
                <w:bCs/>
                <w:color w:val="000000"/>
                <w:lang w:val="uk-UA" w:eastAsia="uk-UA"/>
              </w:rPr>
            </w:pPr>
            <w:r>
              <w:rPr>
                <w:rFonts w:ascii="Times New Roman" w:hAnsi="Times New Roman"/>
                <w:bCs/>
                <w:color w:val="000000"/>
                <w:lang w:val="uk-UA" w:eastAsia="uk-UA"/>
              </w:rPr>
              <w:t>Назва теми</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C8C59F9">
            <w:pPr>
              <w:pStyle w:val="14"/>
              <w:widowControl w:val="0"/>
              <w:jc w:val="center"/>
              <w:rPr>
                <w:rFonts w:ascii="Times New Roman" w:hAnsi="Times New Roman"/>
                <w:bCs/>
                <w:color w:val="000000"/>
                <w:lang w:val="uk-UA" w:eastAsia="uk-UA"/>
              </w:rPr>
            </w:pPr>
            <w:r>
              <w:rPr>
                <w:rFonts w:ascii="Times New Roman" w:hAnsi="Times New Roman"/>
                <w:bCs/>
                <w:color w:val="000000"/>
                <w:lang w:val="uk-UA" w:eastAsia="uk-UA"/>
              </w:rPr>
              <w:t>Кількість годин</w:t>
            </w:r>
          </w:p>
        </w:tc>
      </w:tr>
      <w:tr w14:paraId="62F22D40">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7054263">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1.</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22D90AC">
            <w:pPr>
              <w:widowControl w:val="0"/>
              <w:jc w:val="both"/>
              <w:rPr>
                <w:rFonts w:hint="eastAsia"/>
                <w:snapToGrid w:val="0"/>
                <w:color w:val="000000" w:themeColor="text1"/>
                <w:lang w:val="uk-UA"/>
                <w14:textFill>
                  <w14:solidFill>
                    <w14:schemeClr w14:val="tx1"/>
                  </w14:solidFill>
                </w14:textFill>
              </w:rPr>
            </w:pPr>
            <w:r>
              <w:rPr>
                <w:snapToGrid w:val="0"/>
                <w:color w:val="000000" w:themeColor="text1"/>
                <w:lang w:val="uk-UA"/>
                <w14:textFill>
                  <w14:solidFill>
                    <w14:schemeClr w14:val="tx1"/>
                  </w14:solidFill>
                </w14:textFill>
              </w:rPr>
              <w:t xml:space="preserve">Тема 1. Практичне заняття 1. </w:t>
            </w:r>
          </w:p>
          <w:p w14:paraId="706E73C4">
            <w:pPr>
              <w:pStyle w:val="14"/>
              <w:spacing w:line="274" w:lineRule="exact"/>
              <w:jc w:val="both"/>
              <w:rPr>
                <w:rFonts w:ascii="Times New Roman" w:hAnsi="Times New Roman"/>
                <w:lang w:val="uk-UA"/>
              </w:rPr>
            </w:pPr>
            <w:r>
              <w:rPr>
                <w:rFonts w:ascii="Times New Roman" w:hAnsi="Times New Roman"/>
                <w:spacing w:val="-2"/>
              </w:rPr>
              <w:t>Історичні е</w:t>
            </w:r>
            <w:r>
              <w:rPr>
                <w:rFonts w:ascii="Times New Roman" w:hAnsi="Times New Roman"/>
              </w:rPr>
              <w:t>тапи</w:t>
            </w:r>
            <w:r>
              <w:rPr>
                <w:rFonts w:ascii="Times New Roman" w:hAnsi="Times New Roman"/>
                <w:spacing w:val="-3"/>
              </w:rPr>
              <w:t xml:space="preserve"> </w:t>
            </w:r>
            <w:r>
              <w:rPr>
                <w:rFonts w:ascii="Times New Roman" w:hAnsi="Times New Roman"/>
              </w:rPr>
              <w:t>розвитку</w:t>
            </w:r>
            <w:r>
              <w:rPr>
                <w:rFonts w:ascii="Times New Roman" w:hAnsi="Times New Roman"/>
                <w:spacing w:val="-2"/>
              </w:rPr>
              <w:t xml:space="preserve"> реконструктивної хірургії.</w:t>
            </w:r>
            <w:r>
              <w:rPr>
                <w:rFonts w:ascii="Times New Roman" w:hAnsi="Times New Roman"/>
                <w:spacing w:val="-2"/>
                <w:lang w:val="uk-UA"/>
              </w:rPr>
              <w:t xml:space="preserve"> </w:t>
            </w:r>
            <w:r>
              <w:rPr>
                <w:rFonts w:ascii="Times New Roman" w:hAnsi="Times New Roman"/>
              </w:rPr>
              <w:t>Основні етапи становлення та розвитку реконструктивної хірургії. Наукові школи в Україні. Розвиток реконструктивної хірургії на півдні України. Структура і організація хірургічної допомоги пораненим.</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85C2B33">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4</w:t>
            </w:r>
          </w:p>
        </w:tc>
      </w:tr>
      <w:tr w14:paraId="4297B858">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B6F21E3">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2</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3009DC5">
            <w:pPr>
              <w:pStyle w:val="14"/>
              <w:spacing w:before="2"/>
              <w:jc w:val="both"/>
              <w:rPr>
                <w:rFonts w:ascii="Times New Roman" w:hAnsi="Times New Roman"/>
                <w:spacing w:val="-6"/>
                <w:lang w:val="uk-UA"/>
              </w:rPr>
            </w:pPr>
            <w:r>
              <w:rPr>
                <w:rFonts w:ascii="Times New Roman" w:hAnsi="Times New Roman"/>
              </w:rPr>
              <w:t>Тема</w:t>
            </w:r>
            <w:r>
              <w:rPr>
                <w:rFonts w:ascii="Times New Roman" w:hAnsi="Times New Roman"/>
                <w:spacing w:val="-6"/>
              </w:rPr>
              <w:t xml:space="preserve"> </w:t>
            </w:r>
            <w:r>
              <w:rPr>
                <w:rFonts w:ascii="Times New Roman" w:hAnsi="Times New Roman"/>
              </w:rPr>
              <w:t>2.</w:t>
            </w:r>
            <w:r>
              <w:rPr>
                <w:rFonts w:ascii="Times New Roman" w:hAnsi="Times New Roman"/>
                <w:spacing w:val="-6"/>
              </w:rPr>
              <w:t xml:space="preserve"> </w:t>
            </w:r>
            <w:r>
              <w:rPr>
                <w:snapToGrid w:val="0"/>
                <w:color w:val="000000" w:themeColor="text1"/>
                <w:lang w:val="uk-UA"/>
                <w14:textFill>
                  <w14:solidFill>
                    <w14:schemeClr w14:val="tx1"/>
                  </w14:solidFill>
                </w14:textFill>
              </w:rPr>
              <w:t>Практичне заняття 1.</w:t>
            </w:r>
          </w:p>
          <w:p w14:paraId="79B18579">
            <w:pPr>
              <w:pStyle w:val="14"/>
              <w:spacing w:before="2"/>
              <w:jc w:val="both"/>
              <w:rPr>
                <w:rFonts w:ascii="Times New Roman" w:hAnsi="Times New Roman"/>
              </w:rPr>
            </w:pPr>
            <w:r>
              <w:rPr>
                <w:rFonts w:ascii="Times New Roman" w:hAnsi="Times New Roman"/>
              </w:rPr>
              <w:t>Загальні поняття про реконструктивну хірургію, основні напрямки розвитку.</w:t>
            </w:r>
          </w:p>
          <w:p w14:paraId="7173F48D">
            <w:pPr>
              <w:widowControl w:val="0"/>
              <w:jc w:val="both"/>
              <w:rPr>
                <w:rFonts w:hint="eastAsia"/>
                <w:snapToGrid w:val="0"/>
                <w:color w:val="000000" w:themeColor="text1"/>
                <w:lang w:val="uk-UA"/>
                <w14:textFill>
                  <w14:solidFill>
                    <w14:schemeClr w14:val="tx1"/>
                  </w14:solidFill>
                </w14:textFill>
              </w:rPr>
            </w:pPr>
            <w:r>
              <w:rPr>
                <w:rFonts w:ascii="Times New Roman" w:hAnsi="Times New Roman"/>
              </w:rPr>
              <w:t>Реконструктивна хірургія, як окремий напрямок у відновлювальному лікуванні поранених. Види реконструктивних операцій, термінологія. Новітні технології та перспективи розвитку.</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879C56E">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2</w:t>
            </w:r>
          </w:p>
        </w:tc>
      </w:tr>
      <w:tr w14:paraId="7BEBFF15">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FBED566">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3</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70DB27F">
            <w:pPr>
              <w:pStyle w:val="14"/>
              <w:widowControl w:val="0"/>
              <w:jc w:val="both"/>
              <w:rPr>
                <w:rFonts w:ascii="Times New Roman" w:hAnsi="Times New Roman"/>
                <w:color w:val="000000"/>
                <w:lang w:val="uk-UA"/>
              </w:rPr>
            </w:pPr>
            <w:r>
              <w:rPr>
                <w:rFonts w:ascii="Times New Roman" w:hAnsi="Times New Roman"/>
                <w:color w:val="000000"/>
                <w:lang w:val="uk-UA"/>
              </w:rPr>
              <w:t xml:space="preserve">Тема 3. </w:t>
            </w:r>
            <w:r>
              <w:rPr>
                <w:rFonts w:ascii="Times New Roman" w:hAnsi="Times New Roman"/>
                <w:color w:val="000000" w:themeColor="text1"/>
                <w:lang w:val="uk-UA"/>
                <w14:textFill>
                  <w14:solidFill>
                    <w14:schemeClr w14:val="tx1"/>
                  </w14:solidFill>
                </w14:textFill>
              </w:rPr>
              <w:t>Практичне заняття 2.</w:t>
            </w:r>
          </w:p>
          <w:p w14:paraId="4385A97F">
            <w:pPr>
              <w:pStyle w:val="14"/>
              <w:spacing w:before="2"/>
              <w:ind w:right="57"/>
              <w:jc w:val="both"/>
              <w:rPr>
                <w:rFonts w:ascii="Times New Roman" w:hAnsi="Times New Roman"/>
                <w:bCs/>
              </w:rPr>
            </w:pPr>
            <w:r>
              <w:rPr>
                <w:rFonts w:ascii="Times New Roman" w:hAnsi="Times New Roman"/>
                <w:bCs/>
              </w:rPr>
              <w:t>Особливості проведення реконструктивних операцій в залежності від характеру поранення.</w:t>
            </w:r>
            <w:r>
              <w:rPr>
                <w:rFonts w:ascii="Times New Roman" w:hAnsi="Times New Roman"/>
                <w:bCs/>
                <w:lang w:val="uk-UA"/>
              </w:rPr>
              <w:t xml:space="preserve"> </w:t>
            </w:r>
            <w:r>
              <w:rPr>
                <w:rFonts w:ascii="Times New Roman" w:hAnsi="Times New Roman"/>
              </w:rPr>
              <w:t>Черепно-мозкові та хребтово-мозкові поранення</w:t>
            </w:r>
            <w:r>
              <w:rPr>
                <w:rFonts w:ascii="Times New Roman" w:hAnsi="Times New Roman"/>
                <w:spacing w:val="-2"/>
              </w:rPr>
              <w:t>. Нейро-трофічні порушення, що виникають внаслідок поранень головного та спинного мозку. Пластичне закриття дефектів черепа. Особливості реконструктивних оперативних втручань при дефектах голови та шиї. Реконструктивні операції при дефектах вилице-орбітального комплексу, носа та вушних раковин.  Епіпротезування великих дефектів обличчя.</w:t>
            </w:r>
            <w:r>
              <w:rPr>
                <w:rFonts w:ascii="Times New Roman" w:hAnsi="Times New Roman"/>
                <w:lang w:val="uk-UA"/>
              </w:rPr>
              <w:t xml:space="preserve"> </w:t>
            </w:r>
            <w:r>
              <w:rPr>
                <w:rFonts w:ascii="Times New Roman" w:hAnsi="Times New Roman"/>
              </w:rPr>
              <w:t>Реконструктивно-пластичні втручання при обширних вогнепальних дефектах грудей. Способи пластичного закриття дефектів м'яких тканин. Види реконструктивних операцій при пораненнях живота і тазу. Відновлювальні втручання при пошкодженнях органів черевної порожнини. Пошкодження органів сечовидільної системи (сечоводи, сечовий міхур, уретра). Поранення магістральних судин (алло- та аутопротезування).</w:t>
            </w:r>
            <w:r>
              <w:rPr>
                <w:rFonts w:ascii="Times New Roman" w:hAnsi="Times New Roman"/>
                <w:lang w:val="uk-UA"/>
              </w:rPr>
              <w:t xml:space="preserve"> </w:t>
            </w:r>
            <w:r>
              <w:rPr>
                <w:rFonts w:ascii="Times New Roman" w:hAnsi="Times New Roman"/>
              </w:rPr>
              <w:t>Вогнепальні поранення кінцівок. Особливості іннервації та кровопостачання кінцівок. Мультіструктурні ушкодження верхніх та нижніх кінцівок, багатоетапне хірургічне лікування.</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9C45489">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6</w:t>
            </w:r>
          </w:p>
        </w:tc>
      </w:tr>
      <w:tr w14:paraId="31241A44">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7A5B773">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4.</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D0F7E36">
            <w:pPr>
              <w:pStyle w:val="14"/>
              <w:widowControl w:val="0"/>
              <w:rPr>
                <w:rFonts w:ascii="Times New Roman" w:hAnsi="Times New Roman"/>
                <w:color w:val="000000"/>
                <w:lang w:val="uk-UA"/>
              </w:rPr>
            </w:pPr>
            <w:r>
              <w:rPr>
                <w:rFonts w:ascii="Times New Roman" w:hAnsi="Times New Roman"/>
                <w:color w:val="000000"/>
                <w:lang w:val="uk-UA"/>
              </w:rPr>
              <w:t xml:space="preserve">Тема 4. </w:t>
            </w:r>
            <w:r>
              <w:rPr>
                <w:rFonts w:ascii="Times New Roman" w:hAnsi="Times New Roman"/>
                <w:color w:val="000000" w:themeColor="text1"/>
                <w:lang w:val="uk-UA"/>
                <w14:textFill>
                  <w14:solidFill>
                    <w14:schemeClr w14:val="tx1"/>
                  </w14:solidFill>
                </w14:textFill>
              </w:rPr>
              <w:t>Практичне заняття 3.</w:t>
            </w:r>
          </w:p>
          <w:p w14:paraId="6C626659">
            <w:pPr>
              <w:pStyle w:val="14"/>
              <w:widowControl w:val="0"/>
              <w:jc w:val="both"/>
              <w:rPr>
                <w:rFonts w:ascii="Times New Roman" w:hAnsi="Times New Roman"/>
                <w:bCs/>
                <w:color w:val="000000"/>
                <w:lang w:val="uk-UA"/>
              </w:rPr>
            </w:pPr>
            <w:r>
              <w:rPr>
                <w:rFonts w:ascii="Times New Roman" w:hAnsi="Times New Roman"/>
                <w:bCs/>
              </w:rPr>
              <w:t>Вогнепальні поранення в сучасній війні</w:t>
            </w:r>
            <w:r>
              <w:rPr>
                <w:rFonts w:ascii="Times New Roman" w:hAnsi="Times New Roman"/>
                <w:bCs/>
                <w:spacing w:val="-2"/>
              </w:rPr>
              <w:t>.</w:t>
            </w:r>
            <w:r>
              <w:rPr>
                <w:rFonts w:ascii="Times New Roman" w:hAnsi="Times New Roman"/>
                <w:bCs/>
                <w:spacing w:val="-2"/>
                <w:lang w:val="uk-UA"/>
              </w:rPr>
              <w:t xml:space="preserve"> </w:t>
            </w:r>
            <w:r>
              <w:rPr>
                <w:rFonts w:ascii="Times New Roman" w:hAnsi="Times New Roman"/>
              </w:rPr>
              <w:t xml:space="preserve">Види сучасної вогнепальної зброї. Особливості вогнепальних поранень в залежності від виду елементів бойового ураження. Класифікація бойових ушкоджень. Поняття про вогнепальну рану. Перебіг ранового процесу при вогнепальних пораненнях. Лікування вогнепальних ран, види хірургічної обробки, </w:t>
            </w:r>
            <w:r>
              <w:rPr>
                <w:rFonts w:ascii="Times New Roman" w:hAnsi="Times New Roman"/>
                <w:lang w:val="en-US"/>
              </w:rPr>
              <w:t>NPWT</w:t>
            </w:r>
            <w:r>
              <w:rPr>
                <w:rFonts w:ascii="Times New Roman" w:hAnsi="Times New Roman"/>
              </w:rPr>
              <w:t>-терапія. Гнійно-септичні ускладнення вогнепальних поранень, клінічні прояви, діагностика та лікування.</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5FD4A9D">
            <w:pPr>
              <w:pStyle w:val="14"/>
              <w:widowControl w:val="0"/>
              <w:jc w:val="center"/>
              <w:rPr>
                <w:rFonts w:ascii="Times New Roman" w:hAnsi="Times New Roman"/>
                <w:color w:val="000000"/>
                <w:lang w:val="uk-UA"/>
              </w:rPr>
            </w:pPr>
            <w:r>
              <w:rPr>
                <w:rFonts w:ascii="Times New Roman" w:hAnsi="Times New Roman"/>
                <w:color w:val="000000"/>
                <w:lang w:val="uk-UA"/>
              </w:rPr>
              <w:t>2</w:t>
            </w:r>
          </w:p>
        </w:tc>
      </w:tr>
      <w:tr w14:paraId="7743471C">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2B54524">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5</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276A587">
            <w:pPr>
              <w:pStyle w:val="14"/>
              <w:widowControl w:val="0"/>
              <w:rPr>
                <w:rFonts w:ascii="Times New Roman" w:hAnsi="Times New Roman"/>
                <w:color w:val="000000"/>
                <w:lang w:val="uk-UA"/>
              </w:rPr>
            </w:pPr>
            <w:r>
              <w:rPr>
                <w:rFonts w:ascii="Times New Roman" w:hAnsi="Times New Roman"/>
                <w:color w:val="000000"/>
                <w:lang w:val="uk-UA"/>
              </w:rPr>
              <w:t xml:space="preserve">Тема 5. </w:t>
            </w:r>
            <w:r>
              <w:rPr>
                <w:rFonts w:ascii="Times New Roman" w:hAnsi="Times New Roman"/>
                <w:color w:val="000000" w:themeColor="text1"/>
                <w:lang w:val="uk-UA"/>
                <w14:textFill>
                  <w14:solidFill>
                    <w14:schemeClr w14:val="tx1"/>
                  </w14:solidFill>
                </w14:textFill>
              </w:rPr>
              <w:t>Практичне заняття 3.</w:t>
            </w:r>
          </w:p>
          <w:p w14:paraId="2F2A65F3">
            <w:pPr>
              <w:pStyle w:val="14"/>
              <w:spacing w:before="11" w:line="275" w:lineRule="exact"/>
              <w:jc w:val="both"/>
              <w:rPr>
                <w:rFonts w:ascii="Times New Roman" w:hAnsi="Times New Roman"/>
              </w:rPr>
            </w:pPr>
            <w:r>
              <w:rPr>
                <w:rFonts w:ascii="Times New Roman" w:hAnsi="Times New Roman"/>
                <w:spacing w:val="-2"/>
              </w:rPr>
              <w:t>Механогенез вогнепальної рани, ранова балістика.</w:t>
            </w:r>
            <w:r>
              <w:rPr>
                <w:rFonts w:ascii="Times New Roman" w:hAnsi="Times New Roman"/>
                <w:spacing w:val="-2"/>
                <w:lang w:val="uk-UA"/>
              </w:rPr>
              <w:t xml:space="preserve"> </w:t>
            </w:r>
            <w:r>
              <w:rPr>
                <w:rFonts w:ascii="Times New Roman" w:hAnsi="Times New Roman"/>
                <w:lang w:val="uk-UA"/>
              </w:rPr>
              <w:t xml:space="preserve">Балістичні особливості снарядів, що ранять, сучасної вогнепальної зброї. </w:t>
            </w:r>
            <w:r>
              <w:rPr>
                <w:rFonts w:ascii="Times New Roman" w:hAnsi="Times New Roman"/>
              </w:rPr>
              <w:t>Методи дослідження ранової балістики, балістичний експеримент та його практичне значення. Механогенез вогнепальної рани, тимчасова пульсуюча порожнина; характер місцевих та загальних патологічних процесів, що виникають внаслідок дії на організм елементів бойового ураження сучасної вогнепальної зброї.</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895D61A">
            <w:pPr>
              <w:pStyle w:val="14"/>
              <w:widowControl w:val="0"/>
              <w:jc w:val="center"/>
              <w:rPr>
                <w:rFonts w:ascii="Times New Roman" w:hAnsi="Times New Roman"/>
                <w:color w:val="000000"/>
                <w:lang w:val="uk-UA"/>
              </w:rPr>
            </w:pPr>
            <w:r>
              <w:rPr>
                <w:rFonts w:ascii="Times New Roman" w:hAnsi="Times New Roman"/>
                <w:color w:val="000000"/>
                <w:lang w:val="uk-UA"/>
              </w:rPr>
              <w:t>2</w:t>
            </w:r>
          </w:p>
        </w:tc>
      </w:tr>
      <w:tr w14:paraId="73ADF06D">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9A18AC8">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6</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77F5AEE">
            <w:pPr>
              <w:pStyle w:val="14"/>
              <w:widowControl w:val="0"/>
              <w:rPr>
                <w:rFonts w:ascii="Times New Roman" w:hAnsi="Times New Roman"/>
                <w:color w:val="000000"/>
                <w:lang w:val="uk-UA"/>
              </w:rPr>
            </w:pPr>
            <w:r>
              <w:rPr>
                <w:rFonts w:ascii="Times New Roman" w:hAnsi="Times New Roman"/>
                <w:color w:val="000000"/>
                <w:lang w:val="uk-UA"/>
              </w:rPr>
              <w:t xml:space="preserve">Тема 6. </w:t>
            </w:r>
            <w:r>
              <w:rPr>
                <w:rFonts w:ascii="Times New Roman" w:hAnsi="Times New Roman"/>
                <w:color w:val="000000" w:themeColor="text1"/>
                <w:lang w:val="uk-UA"/>
                <w14:textFill>
                  <w14:solidFill>
                    <w14:schemeClr w14:val="tx1"/>
                  </w14:solidFill>
                </w14:textFill>
              </w:rPr>
              <w:t>Практичне заняття 3.</w:t>
            </w:r>
          </w:p>
          <w:p w14:paraId="6555D1A7">
            <w:pPr>
              <w:pStyle w:val="14"/>
              <w:spacing w:before="9"/>
              <w:jc w:val="both"/>
              <w:rPr>
                <w:rFonts w:ascii="Times New Roman" w:hAnsi="Times New Roman"/>
                <w:lang w:val="uk-UA"/>
              </w:rPr>
            </w:pPr>
            <w:r>
              <w:rPr>
                <w:rFonts w:ascii="Times New Roman" w:hAnsi="Times New Roman"/>
                <w:lang w:val="uk-UA"/>
              </w:rPr>
              <w:t>Високоенергетичні вогнепальні поранення. Види мін та інших снарядів вибухової дії, механізм впливу на організм людини. Фактори вибуху, їх значення в пербігу ранового процесу. Вибухові поранення, класифікація, види пошкоджень внаслідок дії високоенергетичної зброї. Етапне надання хірургічної допомоги при вибухових пораненнях, тактика «</w:t>
            </w:r>
            <w:r>
              <w:rPr>
                <w:rFonts w:ascii="Times New Roman" w:hAnsi="Times New Roman"/>
                <w:lang w:val="en-US"/>
              </w:rPr>
              <w:t>damage</w:t>
            </w:r>
            <w:r>
              <w:rPr>
                <w:rFonts w:ascii="Times New Roman" w:hAnsi="Times New Roman"/>
                <w:lang w:val="uk-UA"/>
              </w:rPr>
              <w:t xml:space="preserve"> </w:t>
            </w:r>
            <w:r>
              <w:rPr>
                <w:rFonts w:ascii="Times New Roman" w:hAnsi="Times New Roman"/>
                <w:lang w:val="en-US"/>
              </w:rPr>
              <w:t>control</w:t>
            </w:r>
            <w:r>
              <w:rPr>
                <w:rFonts w:ascii="Times New Roman" w:hAnsi="Times New Roman"/>
                <w:lang w:val="uk-UA"/>
              </w:rPr>
              <w:t xml:space="preserve"> </w:t>
            </w:r>
            <w:r>
              <w:rPr>
                <w:rFonts w:ascii="Times New Roman" w:hAnsi="Times New Roman"/>
                <w:lang w:val="en-US"/>
              </w:rPr>
              <w:t>surgery</w:t>
            </w:r>
            <w:r>
              <w:rPr>
                <w:rFonts w:ascii="Times New Roman" w:hAnsi="Times New Roman"/>
                <w:lang w:val="uk-UA"/>
              </w:rPr>
              <w:t>».</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858D9F2">
            <w:pPr>
              <w:pStyle w:val="14"/>
              <w:widowControl w:val="0"/>
              <w:jc w:val="center"/>
              <w:rPr>
                <w:rFonts w:ascii="Times New Roman" w:hAnsi="Times New Roman"/>
                <w:color w:val="000000"/>
                <w:lang w:val="uk-UA"/>
              </w:rPr>
            </w:pPr>
            <w:r>
              <w:rPr>
                <w:rFonts w:ascii="Times New Roman" w:hAnsi="Times New Roman"/>
                <w:color w:val="000000"/>
                <w:lang w:val="uk-UA"/>
              </w:rPr>
              <w:t>2</w:t>
            </w:r>
          </w:p>
        </w:tc>
      </w:tr>
      <w:tr w14:paraId="08C8B718">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1106324">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7.</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CB83E02">
            <w:pPr>
              <w:pStyle w:val="14"/>
              <w:widowControl w:val="0"/>
              <w:rPr>
                <w:rFonts w:ascii="Times New Roman" w:hAnsi="Times New Roman"/>
                <w:color w:val="000000"/>
                <w:lang w:val="uk-UA"/>
              </w:rPr>
            </w:pPr>
            <w:r>
              <w:rPr>
                <w:rFonts w:ascii="Times New Roman" w:hAnsi="Times New Roman"/>
                <w:color w:val="000000"/>
                <w:lang w:val="uk-UA"/>
              </w:rPr>
              <w:t xml:space="preserve">Тема 7. </w:t>
            </w:r>
            <w:r>
              <w:rPr>
                <w:rFonts w:ascii="Times New Roman" w:hAnsi="Times New Roman"/>
                <w:color w:val="000000" w:themeColor="text1"/>
                <w:lang w:val="uk-UA"/>
                <w14:textFill>
                  <w14:solidFill>
                    <w14:schemeClr w14:val="tx1"/>
                  </w14:solidFill>
                </w14:textFill>
              </w:rPr>
              <w:t>Практичне заняття 4.</w:t>
            </w:r>
          </w:p>
          <w:p w14:paraId="432FBC13">
            <w:pPr>
              <w:pStyle w:val="14"/>
              <w:jc w:val="both"/>
              <w:rPr>
                <w:rFonts w:ascii="Times New Roman" w:hAnsi="Times New Roman"/>
                <w:lang w:val="uk-UA"/>
              </w:rPr>
            </w:pPr>
            <w:r>
              <w:rPr>
                <w:rFonts w:ascii="Times New Roman" w:hAnsi="Times New Roman"/>
              </w:rPr>
              <w:t>Застосування шкірної пластики в реконструктивній хірургії.</w:t>
            </w:r>
            <w:r>
              <w:rPr>
                <w:rFonts w:ascii="Times New Roman" w:hAnsi="Times New Roman"/>
                <w:lang w:val="uk-UA"/>
              </w:rPr>
              <w:t xml:space="preserve"> </w:t>
            </w:r>
            <w:r>
              <w:rPr>
                <w:rFonts w:ascii="Times New Roman" w:hAnsi="Times New Roman"/>
              </w:rPr>
              <w:t>Шкірна пластика, як один з основних методів закриття дефектів м'яких тканин. Історія та види шкірної пластики. Вільні способи – аутодермопластика розщепленим клаптем за Тіршем, пластика повношаровим клаптем, мозаїчний (марочний) метод. Невільні способи – пластика переміщеними або ковзними клаптями, «італійська» пластика (метод Гаспаре Тал'якоцці), пластика крокуючим стеблом по Філатову.</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94F0D94">
            <w:pPr>
              <w:pStyle w:val="14"/>
              <w:widowControl w:val="0"/>
              <w:jc w:val="center"/>
              <w:rPr>
                <w:rFonts w:ascii="Times New Roman" w:hAnsi="Times New Roman"/>
                <w:color w:val="000000"/>
                <w:lang w:val="uk-UA"/>
              </w:rPr>
            </w:pPr>
            <w:r>
              <w:rPr>
                <w:rFonts w:ascii="Times New Roman" w:hAnsi="Times New Roman"/>
                <w:color w:val="000000"/>
                <w:lang w:val="uk-UA"/>
              </w:rPr>
              <w:t>4</w:t>
            </w:r>
          </w:p>
        </w:tc>
      </w:tr>
      <w:tr w14:paraId="3402981A">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61E23EF">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8</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C18978F">
            <w:pPr>
              <w:pStyle w:val="14"/>
              <w:widowControl w:val="0"/>
              <w:rPr>
                <w:rFonts w:ascii="Times New Roman" w:hAnsi="Times New Roman"/>
                <w:color w:val="000000"/>
                <w:lang w:val="uk-UA"/>
              </w:rPr>
            </w:pPr>
            <w:r>
              <w:rPr>
                <w:rFonts w:ascii="Times New Roman" w:hAnsi="Times New Roman"/>
                <w:color w:val="000000"/>
                <w:lang w:val="uk-UA"/>
              </w:rPr>
              <w:t xml:space="preserve">Тема 8. </w:t>
            </w:r>
            <w:r>
              <w:rPr>
                <w:rFonts w:ascii="Times New Roman" w:hAnsi="Times New Roman"/>
                <w:color w:val="000000" w:themeColor="text1"/>
                <w:lang w:val="uk-UA"/>
                <w14:textFill>
                  <w14:solidFill>
                    <w14:schemeClr w14:val="tx1"/>
                  </w14:solidFill>
                </w14:textFill>
              </w:rPr>
              <w:t>Практичне заняття 4.</w:t>
            </w:r>
          </w:p>
          <w:p w14:paraId="167B14DB">
            <w:pPr>
              <w:pStyle w:val="14"/>
              <w:spacing w:before="5"/>
              <w:jc w:val="both"/>
              <w:rPr>
                <w:rFonts w:ascii="Times New Roman" w:hAnsi="Times New Roman"/>
              </w:rPr>
            </w:pPr>
            <w:r>
              <w:rPr>
                <w:rFonts w:ascii="Times New Roman" w:hAnsi="Times New Roman"/>
              </w:rPr>
              <w:t>Роль мікрохірургії у відновленні анатомічних та функціональних порушень після вогнепальних поранень.</w:t>
            </w:r>
          </w:p>
          <w:p w14:paraId="0D556543">
            <w:pPr>
              <w:pStyle w:val="20"/>
              <w:jc w:val="both"/>
              <w:rPr>
                <w:rFonts w:ascii="Times New Roman" w:hAnsi="Times New Roman"/>
                <w:lang w:val="uk-UA"/>
              </w:rPr>
            </w:pPr>
            <w:r>
              <w:rPr>
                <w:rFonts w:ascii="Times New Roman" w:hAnsi="Times New Roman"/>
              </w:rPr>
              <w:t>Застосування мікрохірургічних технологій в реконструктивній хірургії і трансплантології. Історія розвитку мікрохірургії, сучасні світові школи. Види хірургічних оптичних приладів для проведення оперативних втручань на мікроструктурах. Анатомічне обгрунтування вибору донорських ділянок для транспозиції клаптів на живлячий ніжці. Особливості формування мікросудинних анастомозів.</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01A8239">
            <w:pPr>
              <w:pStyle w:val="14"/>
              <w:widowControl w:val="0"/>
              <w:jc w:val="center"/>
              <w:rPr>
                <w:rFonts w:ascii="Times New Roman" w:hAnsi="Times New Roman"/>
                <w:color w:val="000000"/>
                <w:lang w:val="uk-UA"/>
              </w:rPr>
            </w:pPr>
            <w:r>
              <w:rPr>
                <w:rFonts w:ascii="Times New Roman" w:hAnsi="Times New Roman"/>
                <w:color w:val="000000"/>
                <w:lang w:val="uk-UA"/>
              </w:rPr>
              <w:t>2</w:t>
            </w:r>
          </w:p>
        </w:tc>
      </w:tr>
      <w:tr w14:paraId="4649C741">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724BC68">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9.</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75CAD75">
            <w:pPr>
              <w:pStyle w:val="14"/>
              <w:widowControl w:val="0"/>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lang w:val="uk-UA"/>
                <w14:textFill>
                  <w14:solidFill>
                    <w14:schemeClr w14:val="tx1"/>
                  </w14:solidFill>
                </w14:textFill>
              </w:rPr>
              <w:t>Тема 9. Практичне заняття 5.</w:t>
            </w:r>
          </w:p>
          <w:p w14:paraId="39774CE0">
            <w:pPr>
              <w:pStyle w:val="14"/>
              <w:spacing w:before="5"/>
              <w:jc w:val="both"/>
              <w:rPr>
                <w:rFonts w:ascii="Times New Roman" w:hAnsi="Times New Roman"/>
                <w:b/>
              </w:rPr>
            </w:pPr>
            <w:r>
              <w:rPr>
                <w:rFonts w:ascii="Times New Roman" w:hAnsi="Times New Roman"/>
                <w:color w:val="000000" w:themeColor="text1"/>
                <w14:textFill>
                  <w14:solidFill>
                    <w14:schemeClr w14:val="tx1"/>
                  </w14:solidFill>
                </w14:textFill>
              </w:rPr>
              <w:t>Способи закриття обширних тканинних дефектів із застосуванням мікрохірургічних тенологій.</w:t>
            </w:r>
            <w:r>
              <w:rPr>
                <w:rFonts w:ascii="Times New Roman" w:hAnsi="Times New Roman"/>
                <w:color w:val="000000" w:themeColor="text1"/>
                <w:lang w:val="uk-UA"/>
                <w14:textFill>
                  <w14:solidFill>
                    <w14:schemeClr w14:val="tx1"/>
                  </w14:solidFill>
                </w14:textFill>
              </w:rPr>
              <w:t xml:space="preserve"> Основні види реконструктивних оперативних втручань із застосуванням мікрохірургічних технологій. Вибір методу операції в залежності від розміру, глибини та анатомічної локалізації вогнепального дефекту. </w:t>
            </w:r>
            <w:r>
              <w:rPr>
                <w:rFonts w:ascii="Times New Roman" w:hAnsi="Times New Roman"/>
                <w:color w:val="000000" w:themeColor="text1"/>
                <w14:textFill>
                  <w14:solidFill>
                    <w14:schemeClr w14:val="tx1"/>
                  </w14:solidFill>
                </w14:textFill>
              </w:rPr>
              <w:t xml:space="preserve">Анатомічні особливості у виборі оптимальних розрізів для викроювання клаптів та закриття донорських ділянок. Етапи мікрохірургічної операції. Підготовка та </w:t>
            </w:r>
            <w:r>
              <w:rPr>
                <w:rFonts w:ascii="Times New Roman" w:hAnsi="Times New Roman"/>
              </w:rPr>
              <w:t>тренування мікросудинних хірургів.</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0CD1274">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4</w:t>
            </w:r>
          </w:p>
        </w:tc>
      </w:tr>
      <w:tr w14:paraId="3773E3A9">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76DDDA9">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10.</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CDD5616">
            <w:pPr>
              <w:pStyle w:val="14"/>
              <w:widowControl w:val="0"/>
              <w:rPr>
                <w:rFonts w:ascii="Times New Roman" w:hAnsi="Times New Roman"/>
                <w:color w:val="000000"/>
                <w:lang w:val="uk-UA"/>
              </w:rPr>
            </w:pPr>
            <w:r>
              <w:rPr>
                <w:rFonts w:ascii="Times New Roman" w:hAnsi="Times New Roman"/>
                <w:color w:val="000000"/>
                <w:lang w:val="uk-UA"/>
              </w:rPr>
              <w:t xml:space="preserve">Тема 10. </w:t>
            </w:r>
            <w:r>
              <w:rPr>
                <w:rFonts w:ascii="Times New Roman" w:hAnsi="Times New Roman"/>
                <w:color w:val="000000" w:themeColor="text1"/>
                <w:lang w:val="uk-UA"/>
                <w14:textFill>
                  <w14:solidFill>
                    <w14:schemeClr w14:val="tx1"/>
                  </w14:solidFill>
                </w14:textFill>
              </w:rPr>
              <w:t>Практичне заняття 6.</w:t>
            </w:r>
          </w:p>
          <w:p w14:paraId="023C84F4">
            <w:pPr>
              <w:pStyle w:val="14"/>
              <w:spacing w:line="275" w:lineRule="exact"/>
              <w:jc w:val="both"/>
              <w:rPr>
                <w:rFonts w:ascii="Times New Roman" w:hAnsi="Times New Roman"/>
                <w:lang w:val="uk-UA"/>
              </w:rPr>
            </w:pPr>
            <w:r>
              <w:rPr>
                <w:rFonts w:ascii="Times New Roman" w:hAnsi="Times New Roman"/>
              </w:rPr>
              <w:t>Терміни та способи відновлення безперервності шлунково-кишкового тракту  після вогнепальних поранень</w:t>
            </w:r>
            <w:r>
              <w:rPr>
                <w:rFonts w:ascii="Times New Roman" w:hAnsi="Times New Roman"/>
                <w:spacing w:val="-2"/>
              </w:rPr>
              <w:t>.</w:t>
            </w:r>
            <w:r>
              <w:rPr>
                <w:rFonts w:ascii="Times New Roman" w:hAnsi="Times New Roman"/>
                <w:lang w:val="uk-UA"/>
              </w:rPr>
              <w:t xml:space="preserve"> </w:t>
            </w:r>
            <w:r>
              <w:rPr>
                <w:rFonts w:ascii="Times New Roman" w:hAnsi="Times New Roman"/>
              </w:rPr>
              <w:t>Види реконструктивних втручань після поранень стравоходу, шлунку, тонкої та товстої кишки. Реконструктивно-відновлювальні оперативні втручання у поранених з  ілео-  та колостомами. Особливості формування анастомозів, види міжкишкових анастомозів, застосування циркулярних та лінійних зшиваючих апаратів.</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6C53AF6">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4</w:t>
            </w:r>
          </w:p>
        </w:tc>
      </w:tr>
      <w:tr w14:paraId="6EF04EBA">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4B180FE">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11</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42DF0B7">
            <w:pPr>
              <w:pStyle w:val="14"/>
              <w:spacing w:before="12" w:line="275" w:lineRule="exact"/>
              <w:jc w:val="both"/>
              <w:rPr>
                <w:rFonts w:ascii="Times New Roman" w:hAnsi="Times New Roman"/>
                <w:color w:val="000000" w:themeColor="text1"/>
                <w:lang w:val="uk-UA"/>
                <w14:textFill>
                  <w14:solidFill>
                    <w14:schemeClr w14:val="tx1"/>
                  </w14:solidFill>
                </w14:textFill>
              </w:rPr>
            </w:pPr>
            <w:r>
              <w:rPr>
                <w:rFonts w:ascii="Times New Roman" w:hAnsi="Times New Roman"/>
              </w:rPr>
              <w:t>Тема</w:t>
            </w:r>
            <w:r>
              <w:rPr>
                <w:rFonts w:ascii="Times New Roman" w:hAnsi="Times New Roman"/>
                <w:spacing w:val="-2"/>
              </w:rPr>
              <w:t xml:space="preserve"> </w:t>
            </w:r>
            <w:r>
              <w:rPr>
                <w:rFonts w:ascii="Times New Roman" w:hAnsi="Times New Roman"/>
              </w:rPr>
              <w:t xml:space="preserve">11. </w:t>
            </w:r>
            <w:r>
              <w:rPr>
                <w:rFonts w:ascii="Times New Roman" w:hAnsi="Times New Roman"/>
                <w:color w:val="000000" w:themeColor="text1"/>
                <w:lang w:val="uk-UA"/>
                <w14:textFill>
                  <w14:solidFill>
                    <w14:schemeClr w14:val="tx1"/>
                  </w14:solidFill>
                </w14:textFill>
              </w:rPr>
              <w:t>Практичне заняття 6.</w:t>
            </w:r>
          </w:p>
          <w:p w14:paraId="38AE7BDF">
            <w:pPr>
              <w:pStyle w:val="14"/>
              <w:widowControl w:val="0"/>
              <w:rPr>
                <w:rFonts w:ascii="Times New Roman" w:hAnsi="Times New Roman"/>
                <w:color w:val="000000"/>
                <w:lang w:val="uk-UA"/>
              </w:rPr>
            </w:pPr>
            <w:r>
              <w:rPr>
                <w:rFonts w:ascii="Times New Roman" w:hAnsi="Times New Roman"/>
                <w:spacing w:val="-2"/>
              </w:rPr>
              <w:t>Кишкові нориці.</w:t>
            </w:r>
            <w:r>
              <w:rPr>
                <w:rFonts w:ascii="Times New Roman" w:hAnsi="Times New Roman"/>
                <w:spacing w:val="-2"/>
                <w:lang w:val="uk-UA"/>
              </w:rPr>
              <w:t xml:space="preserve"> </w:t>
            </w:r>
            <w:r>
              <w:rPr>
                <w:rFonts w:ascii="Times New Roman" w:hAnsi="Times New Roman"/>
              </w:rPr>
              <w:t>Класифікація. Патогенез. Клініка. Діагностика. Способи оперативного лікування, застосування абдомінальних ВАК-систем в лікуванні кишкових нориць.</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8D2ED8F">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2</w:t>
            </w:r>
          </w:p>
        </w:tc>
      </w:tr>
      <w:tr w14:paraId="28811938">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3F19146">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12.</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3AE84A9">
            <w:pPr>
              <w:pStyle w:val="14"/>
              <w:widowControl w:val="0"/>
              <w:rPr>
                <w:rFonts w:ascii="Times New Roman" w:hAnsi="Times New Roman"/>
                <w:color w:val="000000" w:themeColor="text1"/>
                <w:lang w:val="uk-UA"/>
                <w14:textFill>
                  <w14:solidFill>
                    <w14:schemeClr w14:val="tx1"/>
                  </w14:solidFill>
                </w14:textFill>
              </w:rPr>
            </w:pPr>
            <w:r>
              <w:rPr>
                <w:rFonts w:ascii="Times New Roman" w:hAnsi="Times New Roman"/>
                <w:color w:val="000000"/>
                <w:lang w:val="uk-UA"/>
              </w:rPr>
              <w:t xml:space="preserve">Тема 12. </w:t>
            </w:r>
            <w:r>
              <w:rPr>
                <w:rFonts w:ascii="Times New Roman" w:hAnsi="Times New Roman"/>
                <w:color w:val="000000" w:themeColor="text1"/>
                <w:lang w:val="uk-UA"/>
                <w14:textFill>
                  <w14:solidFill>
                    <w14:schemeClr w14:val="tx1"/>
                  </w14:solidFill>
                </w14:textFill>
              </w:rPr>
              <w:t>Практичне заняття 7.</w:t>
            </w:r>
          </w:p>
          <w:p w14:paraId="200E2A23">
            <w:pPr>
              <w:pStyle w:val="14"/>
              <w:widowControl w:val="0"/>
              <w:rPr>
                <w:rFonts w:ascii="Times New Roman" w:hAnsi="Times New Roman"/>
                <w:color w:val="000000"/>
                <w:lang w:val="uk-UA"/>
              </w:rPr>
            </w:pPr>
            <w:r>
              <w:rPr>
                <w:rFonts w:ascii="Times New Roman" w:hAnsi="Times New Roman"/>
              </w:rPr>
              <w:t>Рекоструктивні операції на передній черевній стінці після багатоетапного хірургічного лікування вогнепальних поранень живота.</w:t>
            </w:r>
          </w:p>
          <w:p w14:paraId="7DFC25B8">
            <w:pPr>
              <w:pStyle w:val="20"/>
              <w:jc w:val="both"/>
              <w:rPr>
                <w:rFonts w:ascii="Times New Roman" w:hAnsi="Times New Roman"/>
                <w:lang w:val="uk-UA"/>
              </w:rPr>
            </w:pPr>
            <w:r>
              <w:rPr>
                <w:rFonts w:ascii="Times New Roman" w:hAnsi="Times New Roman"/>
              </w:rPr>
              <w:t>Хірургічне лікування вентральних гриж після операцій на органах черевної порожнини з приводу  поранень живота, лапаротомні та відеолапароскопічні методики. Використання клітинних технологій в лікуванні бойових ушкоджень живота.</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D3FED58">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4</w:t>
            </w:r>
          </w:p>
        </w:tc>
      </w:tr>
      <w:tr w14:paraId="25502882">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BB1416C">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13.</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A27C265">
            <w:pPr>
              <w:pStyle w:val="14"/>
              <w:widowControl w:val="0"/>
              <w:jc w:val="both"/>
              <w:rPr>
                <w:rFonts w:ascii="Times New Roman" w:hAnsi="Times New Roman"/>
                <w:color w:val="000000"/>
                <w:lang w:val="uk-UA"/>
              </w:rPr>
            </w:pPr>
            <w:r>
              <w:rPr>
                <w:rFonts w:ascii="Times New Roman" w:hAnsi="Times New Roman"/>
                <w:color w:val="000000"/>
                <w:lang w:val="uk-UA"/>
              </w:rPr>
              <w:t xml:space="preserve">Тема 13. </w:t>
            </w:r>
            <w:r>
              <w:rPr>
                <w:rFonts w:ascii="Times New Roman" w:hAnsi="Times New Roman"/>
                <w:color w:val="000000" w:themeColor="text1"/>
                <w:lang w:val="uk-UA"/>
                <w14:textFill>
                  <w14:solidFill>
                    <w14:schemeClr w14:val="tx1"/>
                  </w14:solidFill>
                </w14:textFill>
              </w:rPr>
              <w:t>Практичне заняття 8.</w:t>
            </w:r>
          </w:p>
          <w:p w14:paraId="62AAC53F">
            <w:pPr>
              <w:pStyle w:val="14"/>
              <w:jc w:val="both"/>
              <w:rPr>
                <w:rFonts w:ascii="Times New Roman" w:hAnsi="Times New Roman"/>
                <w:lang w:val="uk-UA"/>
              </w:rPr>
            </w:pPr>
            <w:r>
              <w:rPr>
                <w:rFonts w:ascii="Times New Roman" w:hAnsi="Times New Roman"/>
                <w:lang w:val="uk-UA"/>
              </w:rPr>
              <w:t>Реабілітація поранених в ранньому та пізньому післяопераційних періодах (гострий та післягострий реабілітаційні періоди).</w:t>
            </w:r>
          </w:p>
          <w:p w14:paraId="425987C4">
            <w:pPr>
              <w:pStyle w:val="20"/>
              <w:ind w:left="57"/>
              <w:jc w:val="both"/>
              <w:rPr>
                <w:rFonts w:ascii="Times New Roman" w:hAnsi="Times New Roman"/>
                <w:lang w:val="uk-UA"/>
              </w:rPr>
            </w:pPr>
            <w:r>
              <w:rPr>
                <w:rFonts w:ascii="Times New Roman" w:hAnsi="Times New Roman"/>
                <w:lang w:val="uk-UA"/>
              </w:rPr>
              <w:t xml:space="preserve">Періоди реабілітаційного лікування. Медична, фізична та психологічна реабілітація. </w:t>
            </w:r>
            <w:r>
              <w:rPr>
                <w:rFonts w:ascii="Times New Roman" w:hAnsi="Times New Roman"/>
              </w:rPr>
              <w:t>Методи впливу на ушкоджені тканини та організм вцілому для прискорення відновлення функцій. Особливості реабілітаційного лікування після проведення реконструктивних втручань.</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FBA3354">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6</w:t>
            </w:r>
          </w:p>
        </w:tc>
      </w:tr>
      <w:tr w14:paraId="6991123E">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F2EDAF9">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14.</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3932A79">
            <w:pPr>
              <w:pStyle w:val="14"/>
              <w:widowControl w:val="0"/>
              <w:jc w:val="both"/>
              <w:rPr>
                <w:rFonts w:ascii="Times New Roman" w:hAnsi="Times New Roman"/>
                <w:color w:val="000000" w:themeColor="text1"/>
                <w:lang w:val="uk-UA"/>
                <w14:textFill>
                  <w14:solidFill>
                    <w14:schemeClr w14:val="tx1"/>
                  </w14:solidFill>
                </w14:textFill>
              </w:rPr>
            </w:pPr>
            <w:r>
              <w:rPr>
                <w:rFonts w:ascii="Times New Roman" w:hAnsi="Times New Roman"/>
                <w:color w:val="000000" w:themeColor="text1"/>
                <w14:textFill>
                  <w14:solidFill>
                    <w14:schemeClr w14:val="tx1"/>
                  </w14:solidFill>
                </w14:textFill>
              </w:rPr>
              <w:t>Тема</w:t>
            </w:r>
            <w:r>
              <w:rPr>
                <w:rFonts w:ascii="Times New Roman" w:hAnsi="Times New Roman"/>
                <w:color w:val="000000" w:themeColor="text1"/>
                <w:spacing w:val="-5"/>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14.</w:t>
            </w:r>
            <w:r>
              <w:rPr>
                <w:rFonts w:ascii="Times New Roman" w:hAnsi="Times New Roman"/>
                <w:color w:val="000000" w:themeColor="text1"/>
                <w:spacing w:val="-2"/>
                <w14:textFill>
                  <w14:solidFill>
                    <w14:schemeClr w14:val="tx1"/>
                  </w14:solidFill>
                </w14:textFill>
              </w:rPr>
              <w:t xml:space="preserve"> </w:t>
            </w:r>
            <w:r>
              <w:rPr>
                <w:rFonts w:ascii="Times New Roman" w:hAnsi="Times New Roman"/>
                <w:color w:val="000000" w:themeColor="text1"/>
                <w:lang w:val="uk-UA"/>
                <w14:textFill>
                  <w14:solidFill>
                    <w14:schemeClr w14:val="tx1"/>
                  </w14:solidFill>
                </w14:textFill>
              </w:rPr>
              <w:t>Практичне заняття 9.</w:t>
            </w:r>
          </w:p>
          <w:p w14:paraId="4CF42F35">
            <w:pPr>
              <w:pStyle w:val="14"/>
              <w:spacing w:before="9" w:line="274" w:lineRule="exact"/>
              <w:jc w:val="both"/>
              <w:rPr>
                <w:rFonts w:ascii="Times New Roman" w:hAnsi="Times New Roman"/>
              </w:rPr>
            </w:pPr>
            <w:r>
              <w:rPr>
                <w:rFonts w:ascii="Times New Roman" w:hAnsi="Times New Roman"/>
              </w:rPr>
              <w:t>Мультидисциплінарний підхід в реабілітації поранених після проведення реконструктивних операцій</w:t>
            </w:r>
            <w:r>
              <w:rPr>
                <w:rFonts w:ascii="Times New Roman" w:hAnsi="Times New Roman"/>
                <w:spacing w:val="-2"/>
              </w:rPr>
              <w:t>.</w:t>
            </w:r>
          </w:p>
          <w:p w14:paraId="0FD11749">
            <w:pPr>
              <w:pStyle w:val="20"/>
              <w:jc w:val="both"/>
              <w:rPr>
                <w:rFonts w:ascii="Times New Roman" w:hAnsi="Times New Roman"/>
                <w:lang w:val="uk-UA"/>
              </w:rPr>
            </w:pPr>
            <w:r>
              <w:rPr>
                <w:rFonts w:ascii="Times New Roman" w:hAnsi="Times New Roman"/>
              </w:rPr>
              <w:t>Мультидисциплінарна реабілітаційна команда. Організація реабілітації поранених в Україні. Особливості та можливості реабілітаційного лікування у південному регіоні.</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3770F41">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4</w:t>
            </w:r>
          </w:p>
        </w:tc>
      </w:tr>
      <w:tr w14:paraId="44CCE1A6">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D75C85C">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15</w:t>
            </w: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4F2A31B">
            <w:pPr>
              <w:pStyle w:val="14"/>
              <w:widowControl w:val="0"/>
              <w:rPr>
                <w:rFonts w:ascii="Times New Roman" w:hAnsi="Times New Roman"/>
                <w:color w:val="FF6D6D"/>
                <w:lang w:val="uk-UA"/>
              </w:rPr>
            </w:pPr>
            <w:r>
              <w:rPr>
                <w:rFonts w:ascii="Times New Roman" w:hAnsi="Times New Roman"/>
              </w:rPr>
              <w:t>Тема</w:t>
            </w:r>
            <w:r>
              <w:rPr>
                <w:rFonts w:ascii="Times New Roman" w:hAnsi="Times New Roman"/>
                <w:spacing w:val="-5"/>
              </w:rPr>
              <w:t xml:space="preserve"> </w:t>
            </w:r>
            <w:r>
              <w:rPr>
                <w:rFonts w:ascii="Times New Roman" w:hAnsi="Times New Roman"/>
              </w:rPr>
              <w:t>15.</w:t>
            </w:r>
            <w:r>
              <w:rPr>
                <w:rFonts w:ascii="Times New Roman" w:hAnsi="Times New Roman"/>
                <w:spacing w:val="-2"/>
              </w:rPr>
              <w:t xml:space="preserve"> </w:t>
            </w:r>
            <w:r>
              <w:rPr>
                <w:rFonts w:ascii="Times New Roman" w:hAnsi="Times New Roman"/>
                <w:color w:val="000000" w:themeColor="text1"/>
                <w:lang w:val="uk-UA"/>
                <w14:textFill>
                  <w14:solidFill>
                    <w14:schemeClr w14:val="tx1"/>
                  </w14:solidFill>
                </w14:textFill>
              </w:rPr>
              <w:t>Практичне заняття 10.</w:t>
            </w:r>
          </w:p>
          <w:p w14:paraId="3B67FBD4">
            <w:pPr>
              <w:pStyle w:val="14"/>
              <w:spacing w:before="9" w:line="274" w:lineRule="exact"/>
              <w:jc w:val="both"/>
              <w:rPr>
                <w:rFonts w:ascii="Times New Roman" w:hAnsi="Times New Roman"/>
                <w:lang w:val="uk-UA"/>
              </w:rPr>
            </w:pPr>
            <w:r>
              <w:rPr>
                <w:rFonts w:ascii="Times New Roman" w:hAnsi="Times New Roman"/>
                <w:lang w:val="uk-UA"/>
              </w:rPr>
              <w:t>Види екзопротезування кінцівок, фізична та соціальна адаптація</w:t>
            </w:r>
            <w:r>
              <w:rPr>
                <w:rFonts w:ascii="Times New Roman" w:hAnsi="Times New Roman"/>
                <w:spacing w:val="-2"/>
                <w:lang w:val="uk-UA"/>
              </w:rPr>
              <w:t>.</w:t>
            </w:r>
          </w:p>
          <w:p w14:paraId="2A946A95">
            <w:pPr>
              <w:pStyle w:val="20"/>
              <w:widowControl w:val="0"/>
              <w:jc w:val="both"/>
              <w:rPr>
                <w:rFonts w:ascii="Times New Roman" w:hAnsi="Times New Roman"/>
                <w:color w:val="000000"/>
                <w:lang w:val="uk-UA"/>
              </w:rPr>
            </w:pPr>
            <w:r>
              <w:rPr>
                <w:rFonts w:ascii="Times New Roman" w:hAnsi="Times New Roman"/>
                <w:color w:val="000000"/>
                <w:lang w:val="uk-UA"/>
              </w:rPr>
              <w:t>Екзопротезування  кінцівок,  види протезів, застосування сучасних технологій у протезуванні. Підготовка сегментів кінцівок до протезування, технічні особливості хірургічних втручань, тренування кукси. Тренувальні протези та остаточне протезування, фізична та соціальна адаптація поранених після ампутацій кінцівок.</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AC9A508">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6</w:t>
            </w:r>
          </w:p>
        </w:tc>
      </w:tr>
      <w:tr w14:paraId="444429A4">
        <w:tc>
          <w:tcPr>
            <w:tcW w:w="6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5F39937">
            <w:pPr>
              <w:pStyle w:val="14"/>
              <w:widowControl w:val="0"/>
              <w:jc w:val="both"/>
              <w:rPr>
                <w:rFonts w:ascii="Times New Roman" w:hAnsi="Times New Roman"/>
                <w:bCs/>
                <w:color w:val="000000"/>
                <w:lang w:val="uk-UA"/>
              </w:rPr>
            </w:pPr>
          </w:p>
        </w:tc>
        <w:tc>
          <w:tcPr>
            <w:tcW w:w="799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D498268">
            <w:pPr>
              <w:pStyle w:val="14"/>
              <w:widowControl w:val="0"/>
              <w:jc w:val="both"/>
              <w:rPr>
                <w:rFonts w:ascii="Times New Roman" w:hAnsi="Times New Roman"/>
                <w:bCs/>
                <w:color w:val="000000"/>
                <w:lang w:val="uk-UA" w:eastAsia="uk-UA"/>
              </w:rPr>
            </w:pPr>
            <w:r>
              <w:rPr>
                <w:rFonts w:ascii="Times New Roman" w:hAnsi="Times New Roman"/>
                <w:bCs/>
                <w:color w:val="000000"/>
                <w:lang w:val="uk-UA" w:eastAsia="uk-UA"/>
              </w:rPr>
              <w:t>Разом</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81CCF29">
            <w:pPr>
              <w:pStyle w:val="14"/>
              <w:widowControl w:val="0"/>
              <w:jc w:val="center"/>
              <w:rPr>
                <w:rFonts w:ascii="Times New Roman" w:hAnsi="Times New Roman"/>
                <w:bCs/>
                <w:color w:val="000000"/>
                <w:lang w:val="uk-UA" w:eastAsia="uk-UA"/>
              </w:rPr>
            </w:pPr>
            <w:r>
              <w:rPr>
                <w:rFonts w:ascii="Times New Roman" w:hAnsi="Times New Roman"/>
                <w:bCs/>
                <w:color w:val="000000"/>
                <w:lang w:val="uk-UA" w:eastAsia="uk-UA"/>
              </w:rPr>
              <w:t>54</w:t>
            </w:r>
          </w:p>
        </w:tc>
      </w:tr>
    </w:tbl>
    <w:p w14:paraId="05FE58F1">
      <w:pPr>
        <w:pStyle w:val="14"/>
        <w:widowControl w:val="0"/>
        <w:jc w:val="both"/>
        <w:rPr>
          <w:rFonts w:ascii="Times New Roman" w:hAnsi="Times New Roman"/>
          <w:color w:val="000000"/>
          <w:lang w:val="uk-UA" w:eastAsia="uk-UA"/>
        </w:rPr>
      </w:pPr>
    </w:p>
    <w:p w14:paraId="09A6B94C">
      <w:pPr>
        <w:pStyle w:val="14"/>
        <w:tabs>
          <w:tab w:val="left" w:pos="387"/>
        </w:tabs>
        <w:rPr>
          <w:rFonts w:ascii="Times New Roman" w:hAnsi="Times New Roman"/>
          <w:b/>
          <w:bCs/>
          <w:color w:val="000000"/>
          <w:lang w:eastAsia="ru-RU" w:bidi="ru-RU"/>
        </w:rPr>
      </w:pPr>
      <w:r>
        <w:rPr>
          <w:rFonts w:ascii="Times New Roman" w:hAnsi="Times New Roman"/>
          <w:b/>
          <w:bCs/>
          <w:color w:val="000000"/>
          <w:lang w:eastAsia="ru-RU" w:bidi="ru-RU"/>
        </w:rPr>
        <w:t>5.4. Теми лабораторних занять</w:t>
      </w:r>
    </w:p>
    <w:p w14:paraId="5C1F3E5F">
      <w:pPr>
        <w:pStyle w:val="14"/>
        <w:tabs>
          <w:tab w:val="left" w:pos="387"/>
        </w:tabs>
        <w:rPr>
          <w:rFonts w:ascii="Times New Roman" w:hAnsi="Times New Roman"/>
        </w:rPr>
      </w:pPr>
      <w:r>
        <w:rPr>
          <w:rFonts w:ascii="Times New Roman" w:hAnsi="Times New Roman"/>
          <w:bCs/>
          <w:color w:val="000000"/>
          <w:lang w:eastAsia="ru-RU" w:bidi="ru-RU"/>
        </w:rPr>
        <w:t>Лабораторні заняття не передбачені</w:t>
      </w:r>
      <w:r>
        <w:rPr>
          <w:rFonts w:ascii="Times New Roman" w:hAnsi="Times New Roman"/>
          <w:b/>
          <w:bCs/>
          <w:color w:val="000000"/>
          <w:lang w:eastAsia="ru-RU" w:bidi="ru-RU"/>
        </w:rPr>
        <w:t>.</w:t>
      </w:r>
    </w:p>
    <w:p w14:paraId="35A8B155">
      <w:pPr>
        <w:pStyle w:val="14"/>
        <w:widowControl w:val="0"/>
        <w:rPr>
          <w:rFonts w:ascii="Times New Roman" w:hAnsi="Times New Roman"/>
          <w:b/>
          <w:color w:val="000000"/>
          <w:lang w:val="uk-UA"/>
        </w:rPr>
      </w:pPr>
    </w:p>
    <w:p w14:paraId="23A7D628">
      <w:pPr>
        <w:pStyle w:val="14"/>
        <w:widowControl w:val="0"/>
        <w:jc w:val="center"/>
        <w:rPr>
          <w:rFonts w:ascii="Times New Roman" w:hAnsi="Times New Roman"/>
        </w:rPr>
      </w:pPr>
      <w:r>
        <w:rPr>
          <w:rFonts w:ascii="Times New Roman" w:hAnsi="Times New Roman"/>
          <w:b/>
          <w:color w:val="000000"/>
          <w:lang w:val="uk-UA"/>
        </w:rPr>
        <w:t xml:space="preserve">6. Самостійна </w:t>
      </w:r>
      <w:r>
        <w:rPr>
          <w:rFonts w:ascii="Times New Roman" w:hAnsi="Times New Roman"/>
          <w:b/>
          <w:color w:val="000000"/>
          <w:lang w:val="uk-UA" w:bidi="ru-RU"/>
        </w:rPr>
        <w:t>робота здобувача вищої освіти</w:t>
      </w:r>
    </w:p>
    <w:p w14:paraId="78CF92EC">
      <w:pPr>
        <w:pStyle w:val="14"/>
        <w:widowControl w:val="0"/>
        <w:rPr>
          <w:rFonts w:ascii="Times New Roman" w:hAnsi="Times New Roman"/>
          <w:color w:val="000000"/>
          <w:lang w:val="uk-UA" w:eastAsia="uk-UA"/>
        </w:rPr>
      </w:pPr>
    </w:p>
    <w:tbl>
      <w:tblPr>
        <w:tblStyle w:val="12"/>
        <w:tblW w:w="9918" w:type="dxa"/>
        <w:tblInd w:w="0" w:type="dxa"/>
        <w:tblLayout w:type="fixed"/>
        <w:tblCellMar>
          <w:top w:w="0" w:type="dxa"/>
          <w:left w:w="10" w:type="dxa"/>
          <w:bottom w:w="0" w:type="dxa"/>
          <w:right w:w="10" w:type="dxa"/>
        </w:tblCellMar>
      </w:tblPr>
      <w:tblGrid>
        <w:gridCol w:w="616"/>
        <w:gridCol w:w="8026"/>
        <w:gridCol w:w="1276"/>
      </w:tblGrid>
      <w:tr w14:paraId="79C79848">
        <w:tc>
          <w:tcPr>
            <w:tcW w:w="6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E445222">
            <w:pPr>
              <w:pStyle w:val="14"/>
              <w:widowControl w:val="0"/>
              <w:rPr>
                <w:rFonts w:ascii="Times New Roman" w:hAnsi="Times New Roman"/>
                <w:color w:val="000000"/>
                <w:lang w:val="uk-UA" w:eastAsia="uk-UA"/>
              </w:rPr>
            </w:pPr>
            <w:r>
              <w:rPr>
                <w:rFonts w:ascii="Times New Roman" w:hAnsi="Times New Roman"/>
                <w:color w:val="000000"/>
                <w:lang w:val="uk-UA" w:eastAsia="uk-UA"/>
              </w:rPr>
              <w:t>№</w:t>
            </w:r>
          </w:p>
        </w:tc>
        <w:tc>
          <w:tcPr>
            <w:tcW w:w="80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E0FB97F">
            <w:pPr>
              <w:pStyle w:val="14"/>
              <w:widowControl w:val="0"/>
              <w:rPr>
                <w:rFonts w:ascii="Times New Roman" w:hAnsi="Times New Roman"/>
                <w:color w:val="000000"/>
                <w:lang w:val="uk-UA" w:eastAsia="uk-UA"/>
              </w:rPr>
            </w:pPr>
            <w:r>
              <w:rPr>
                <w:rFonts w:ascii="Times New Roman" w:hAnsi="Times New Roman"/>
                <w:color w:val="000000"/>
                <w:lang w:val="uk-UA" w:eastAsia="uk-UA"/>
              </w:rPr>
              <w:t>ТЕМА</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C4BFA21">
            <w:pPr>
              <w:pStyle w:val="14"/>
              <w:widowControl w:val="0"/>
              <w:jc w:val="center"/>
              <w:rPr>
                <w:rFonts w:ascii="Times New Roman" w:hAnsi="Times New Roman"/>
                <w:color w:val="000000"/>
                <w:lang w:val="uk-UA" w:eastAsia="uk-UA"/>
              </w:rPr>
            </w:pPr>
            <w:r>
              <w:rPr>
                <w:rFonts w:ascii="Times New Roman" w:hAnsi="Times New Roman"/>
                <w:bCs/>
                <w:color w:val="000000"/>
                <w:lang w:val="uk-UA" w:eastAsia="uk-UA"/>
              </w:rPr>
              <w:t>Кількість годин</w:t>
            </w:r>
          </w:p>
        </w:tc>
      </w:tr>
      <w:tr w14:paraId="4DDFD515">
        <w:tc>
          <w:tcPr>
            <w:tcW w:w="6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929E941">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1.</w:t>
            </w:r>
          </w:p>
        </w:tc>
        <w:tc>
          <w:tcPr>
            <w:tcW w:w="80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7E6606B">
            <w:pPr>
              <w:pStyle w:val="56"/>
              <w:spacing w:line="256" w:lineRule="exact"/>
              <w:rPr>
                <w:rFonts w:ascii="Times New Roman" w:hAnsi="Times New Roman"/>
              </w:rPr>
            </w:pPr>
            <w:r>
              <w:rPr>
                <w:rFonts w:ascii="Times New Roman" w:hAnsi="Times New Roman"/>
              </w:rPr>
              <w:t>Тема 1.</w:t>
            </w:r>
          </w:p>
          <w:p w14:paraId="3C0DC1D0">
            <w:pPr>
              <w:pStyle w:val="56"/>
              <w:spacing w:line="256" w:lineRule="exact"/>
              <w:rPr>
                <w:rFonts w:ascii="Times New Roman" w:hAnsi="Times New Roman"/>
              </w:rPr>
            </w:pPr>
            <w:r>
              <w:rPr>
                <w:rFonts w:ascii="Times New Roman" w:hAnsi="Times New Roman"/>
              </w:rPr>
              <w:t>Історичні етапи розвитку реконструктивної хірургії</w:t>
            </w:r>
            <w:r>
              <w:rPr>
                <w:rFonts w:ascii="Times New Roman" w:hAnsi="Times New Roman"/>
                <w:spacing w:val="-2"/>
              </w:rPr>
              <w:t>.</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6D11357">
            <w:pPr>
              <w:pStyle w:val="14"/>
              <w:widowControl w:val="0"/>
              <w:jc w:val="center"/>
              <w:rPr>
                <w:rFonts w:ascii="Times New Roman" w:hAnsi="Times New Roman"/>
                <w:bCs/>
                <w:iCs/>
                <w:color w:val="000000"/>
                <w:lang w:val="uk-UA"/>
              </w:rPr>
            </w:pPr>
            <w:r>
              <w:rPr>
                <w:rFonts w:ascii="Times New Roman" w:hAnsi="Times New Roman"/>
                <w:bCs/>
                <w:iCs/>
                <w:color w:val="000000"/>
                <w:lang w:val="uk-UA"/>
              </w:rPr>
              <w:t>4</w:t>
            </w:r>
          </w:p>
        </w:tc>
      </w:tr>
      <w:tr w14:paraId="090C0CA2">
        <w:tc>
          <w:tcPr>
            <w:tcW w:w="6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EFE76CD">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2.</w:t>
            </w:r>
          </w:p>
        </w:tc>
        <w:tc>
          <w:tcPr>
            <w:tcW w:w="80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32046BB">
            <w:pPr>
              <w:pStyle w:val="56"/>
              <w:spacing w:line="258" w:lineRule="exact"/>
              <w:rPr>
                <w:rFonts w:ascii="Times New Roman" w:hAnsi="Times New Roman"/>
              </w:rPr>
            </w:pPr>
            <w:r>
              <w:rPr>
                <w:rFonts w:ascii="Times New Roman" w:hAnsi="Times New Roman"/>
              </w:rPr>
              <w:t>Тема 2.</w:t>
            </w:r>
          </w:p>
          <w:p w14:paraId="28462683">
            <w:pPr>
              <w:pStyle w:val="56"/>
              <w:spacing w:line="258" w:lineRule="exact"/>
              <w:rPr>
                <w:rFonts w:ascii="Times New Roman" w:hAnsi="Times New Roman"/>
              </w:rPr>
            </w:pPr>
            <w:r>
              <w:rPr>
                <w:rFonts w:ascii="Times New Roman" w:hAnsi="Times New Roman"/>
              </w:rPr>
              <w:t>Загальні поняття про реконструктивну хірургію, основні напрямки розвитку.</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6403A5F">
            <w:pPr>
              <w:pStyle w:val="14"/>
              <w:widowControl w:val="0"/>
              <w:jc w:val="center"/>
              <w:rPr>
                <w:rFonts w:ascii="Times New Roman" w:hAnsi="Times New Roman"/>
                <w:bCs/>
                <w:iCs/>
                <w:color w:val="000000"/>
                <w:lang w:val="uk-UA"/>
              </w:rPr>
            </w:pPr>
            <w:r>
              <w:rPr>
                <w:rFonts w:ascii="Times New Roman" w:hAnsi="Times New Roman"/>
                <w:bCs/>
                <w:iCs/>
                <w:color w:val="000000"/>
                <w:lang w:val="uk-UA"/>
              </w:rPr>
              <w:t>4</w:t>
            </w:r>
          </w:p>
        </w:tc>
      </w:tr>
      <w:tr w14:paraId="4E9EB4F1">
        <w:tc>
          <w:tcPr>
            <w:tcW w:w="6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E4D4638">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3.</w:t>
            </w:r>
          </w:p>
        </w:tc>
        <w:tc>
          <w:tcPr>
            <w:tcW w:w="80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58BA1FE">
            <w:pPr>
              <w:pStyle w:val="56"/>
              <w:spacing w:line="256" w:lineRule="exact"/>
              <w:rPr>
                <w:rFonts w:ascii="Times New Roman" w:hAnsi="Times New Roman"/>
              </w:rPr>
            </w:pPr>
            <w:r>
              <w:rPr>
                <w:rFonts w:ascii="Times New Roman" w:hAnsi="Times New Roman"/>
              </w:rPr>
              <w:t>Тема 4.</w:t>
            </w:r>
          </w:p>
          <w:p w14:paraId="38D26A56">
            <w:pPr>
              <w:pStyle w:val="56"/>
              <w:spacing w:line="256" w:lineRule="exact"/>
              <w:rPr>
                <w:rFonts w:ascii="Times New Roman" w:hAnsi="Times New Roman"/>
              </w:rPr>
            </w:pPr>
            <w:r>
              <w:rPr>
                <w:rFonts w:ascii="Times New Roman" w:hAnsi="Times New Roman"/>
              </w:rPr>
              <w:t>Вогнепальні поранення в сучасній війні.</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B462FA5">
            <w:pPr>
              <w:pStyle w:val="14"/>
              <w:widowControl w:val="0"/>
              <w:jc w:val="center"/>
              <w:rPr>
                <w:rFonts w:ascii="Times New Roman" w:hAnsi="Times New Roman"/>
                <w:bCs/>
                <w:iCs/>
                <w:color w:val="000000"/>
                <w:lang w:val="uk-UA" w:eastAsia="uk-UA"/>
              </w:rPr>
            </w:pPr>
            <w:r>
              <w:rPr>
                <w:rFonts w:ascii="Times New Roman" w:hAnsi="Times New Roman"/>
                <w:bCs/>
                <w:iCs/>
                <w:color w:val="000000"/>
                <w:lang w:val="uk-UA" w:eastAsia="uk-UA"/>
              </w:rPr>
              <w:t>6</w:t>
            </w:r>
          </w:p>
        </w:tc>
      </w:tr>
      <w:tr w14:paraId="40298159">
        <w:trPr>
          <w:trHeight w:val="304" w:hRule="atLeast"/>
        </w:trPr>
        <w:tc>
          <w:tcPr>
            <w:tcW w:w="6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9905FE3">
            <w:pPr>
              <w:pStyle w:val="14"/>
              <w:widowControl w:val="0"/>
              <w:jc w:val="both"/>
              <w:rPr>
                <w:rFonts w:ascii="Times New Roman" w:hAnsi="Times New Roman"/>
                <w:color w:val="000000"/>
                <w:lang w:val="uk-UA" w:eastAsia="uk-UA"/>
              </w:rPr>
            </w:pPr>
            <w:r>
              <w:rPr>
                <w:rFonts w:ascii="Times New Roman" w:hAnsi="Times New Roman"/>
                <w:color w:val="000000"/>
                <w:lang w:val="uk-UA" w:eastAsia="uk-UA"/>
              </w:rPr>
              <w:t>4.</w:t>
            </w:r>
          </w:p>
        </w:tc>
        <w:tc>
          <w:tcPr>
            <w:tcW w:w="80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2BB553D">
            <w:pPr>
              <w:pStyle w:val="56"/>
              <w:spacing w:line="264" w:lineRule="exact"/>
              <w:rPr>
                <w:rFonts w:ascii="Times New Roman" w:hAnsi="Times New Roman"/>
              </w:rPr>
            </w:pPr>
            <w:r>
              <w:rPr>
                <w:rFonts w:ascii="Times New Roman" w:hAnsi="Times New Roman"/>
              </w:rPr>
              <w:t>Тема 5.</w:t>
            </w:r>
          </w:p>
          <w:p w14:paraId="17C1F3D5">
            <w:pPr>
              <w:pStyle w:val="56"/>
              <w:spacing w:line="264" w:lineRule="exact"/>
              <w:rPr>
                <w:rFonts w:ascii="Times New Roman" w:hAnsi="Times New Roman"/>
              </w:rPr>
            </w:pPr>
            <w:r>
              <w:rPr>
                <w:rFonts w:ascii="Times New Roman" w:hAnsi="Times New Roman"/>
              </w:rPr>
              <w:t>Механогенез вогнепальної рани, ранова балістика.</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6B3F0CC">
            <w:pPr>
              <w:pStyle w:val="14"/>
              <w:widowControl w:val="0"/>
              <w:jc w:val="center"/>
              <w:rPr>
                <w:rFonts w:ascii="Times New Roman" w:hAnsi="Times New Roman"/>
                <w:bCs/>
                <w:iCs/>
                <w:color w:val="000000"/>
                <w:lang w:val="uk-UA" w:eastAsia="uk-UA"/>
              </w:rPr>
            </w:pPr>
            <w:r>
              <w:rPr>
                <w:rFonts w:ascii="Times New Roman" w:hAnsi="Times New Roman"/>
                <w:bCs/>
                <w:iCs/>
                <w:color w:val="000000"/>
                <w:lang w:val="uk-UA" w:eastAsia="uk-UA"/>
              </w:rPr>
              <w:t>4</w:t>
            </w:r>
          </w:p>
        </w:tc>
      </w:tr>
      <w:tr w14:paraId="1EC3012F">
        <w:tc>
          <w:tcPr>
            <w:tcW w:w="6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35418DD">
            <w:pPr>
              <w:pStyle w:val="14"/>
              <w:widowControl w:val="0"/>
              <w:jc w:val="both"/>
              <w:rPr>
                <w:rFonts w:ascii="Times New Roman" w:hAnsi="Times New Roman"/>
                <w:color w:val="000000"/>
                <w:lang w:val="uk-UA"/>
              </w:rPr>
            </w:pPr>
            <w:r>
              <w:rPr>
                <w:rFonts w:ascii="Times New Roman" w:hAnsi="Times New Roman"/>
                <w:color w:val="000000"/>
                <w:lang w:val="uk-UA"/>
              </w:rPr>
              <w:t>5.</w:t>
            </w:r>
          </w:p>
        </w:tc>
        <w:tc>
          <w:tcPr>
            <w:tcW w:w="80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C4A8E7C">
            <w:pPr>
              <w:pStyle w:val="14"/>
              <w:rPr>
                <w:rFonts w:ascii="Times New Roman" w:hAnsi="Times New Roman"/>
              </w:rPr>
            </w:pPr>
            <w:r>
              <w:rPr>
                <w:rFonts w:ascii="Times New Roman" w:hAnsi="Times New Roman"/>
              </w:rPr>
              <w:t>Тема 14.</w:t>
            </w:r>
          </w:p>
          <w:p w14:paraId="7348E75D">
            <w:pPr>
              <w:pStyle w:val="14"/>
              <w:rPr>
                <w:rFonts w:ascii="Times New Roman" w:hAnsi="Times New Roman"/>
              </w:rPr>
            </w:pPr>
            <w:r>
              <w:rPr>
                <w:rFonts w:ascii="Times New Roman" w:hAnsi="Times New Roman"/>
              </w:rPr>
              <w:t>Мультидисциплінарний підхід в реабілітації поранених після проведення реконструктивних операцій.</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EE0BD17">
            <w:pPr>
              <w:pStyle w:val="14"/>
              <w:widowControl w:val="0"/>
              <w:jc w:val="center"/>
              <w:rPr>
                <w:rFonts w:ascii="Times New Roman" w:hAnsi="Times New Roman"/>
                <w:bCs/>
                <w:iCs/>
                <w:color w:val="000000"/>
                <w:lang w:val="uk-UA"/>
              </w:rPr>
            </w:pPr>
            <w:r>
              <w:rPr>
                <w:rFonts w:ascii="Times New Roman" w:hAnsi="Times New Roman"/>
                <w:bCs/>
                <w:iCs/>
                <w:color w:val="000000"/>
                <w:lang w:val="uk-UA"/>
              </w:rPr>
              <w:t>6</w:t>
            </w:r>
          </w:p>
        </w:tc>
      </w:tr>
      <w:tr w14:paraId="1DCF7D54">
        <w:tc>
          <w:tcPr>
            <w:tcW w:w="6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A113C25">
            <w:pPr>
              <w:pStyle w:val="14"/>
              <w:widowControl w:val="0"/>
              <w:jc w:val="both"/>
              <w:rPr>
                <w:rFonts w:ascii="Times New Roman" w:hAnsi="Times New Roman"/>
                <w:color w:val="000000"/>
                <w:lang w:val="uk-UA"/>
              </w:rPr>
            </w:pPr>
            <w:r>
              <w:rPr>
                <w:rFonts w:ascii="Times New Roman" w:hAnsi="Times New Roman"/>
                <w:color w:val="000000"/>
                <w:lang w:val="uk-UA"/>
              </w:rPr>
              <w:t>6.</w:t>
            </w:r>
          </w:p>
        </w:tc>
        <w:tc>
          <w:tcPr>
            <w:tcW w:w="80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23D29A3">
            <w:pPr>
              <w:pStyle w:val="14"/>
              <w:rPr>
                <w:rFonts w:ascii="Times New Roman" w:hAnsi="Times New Roman"/>
              </w:rPr>
            </w:pPr>
            <w:r>
              <w:rPr>
                <w:rFonts w:ascii="Times New Roman" w:hAnsi="Times New Roman"/>
              </w:rPr>
              <w:t>Тема 15.</w:t>
            </w:r>
          </w:p>
          <w:p w14:paraId="3F733605">
            <w:pPr>
              <w:pStyle w:val="14"/>
              <w:rPr>
                <w:rFonts w:ascii="Times New Roman" w:hAnsi="Times New Roman"/>
              </w:rPr>
            </w:pPr>
            <w:r>
              <w:rPr>
                <w:rFonts w:ascii="Times New Roman" w:hAnsi="Times New Roman"/>
              </w:rPr>
              <w:t>Види екзопротезування кінцівок, фізична та соціальна адаптація.</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1EC358F">
            <w:pPr>
              <w:pStyle w:val="14"/>
              <w:widowControl w:val="0"/>
              <w:jc w:val="center"/>
              <w:rPr>
                <w:rFonts w:ascii="Times New Roman" w:hAnsi="Times New Roman"/>
                <w:bCs/>
                <w:iCs/>
                <w:color w:val="000000"/>
                <w:lang w:val="uk-UA" w:eastAsia="uk-UA"/>
              </w:rPr>
            </w:pPr>
            <w:r>
              <w:rPr>
                <w:rFonts w:ascii="Times New Roman" w:hAnsi="Times New Roman"/>
                <w:bCs/>
                <w:iCs/>
                <w:color w:val="000000"/>
                <w:lang w:val="uk-UA" w:eastAsia="uk-UA"/>
              </w:rPr>
              <w:t>6</w:t>
            </w:r>
          </w:p>
        </w:tc>
      </w:tr>
      <w:tr w14:paraId="6EEB8A27">
        <w:tc>
          <w:tcPr>
            <w:tcW w:w="6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C07B2D8">
            <w:pPr>
              <w:pStyle w:val="14"/>
              <w:widowControl w:val="0"/>
              <w:jc w:val="both"/>
              <w:rPr>
                <w:rFonts w:ascii="Times New Roman" w:hAnsi="Times New Roman"/>
                <w:color w:val="000000"/>
                <w:lang w:val="uk-UA"/>
              </w:rPr>
            </w:pPr>
          </w:p>
        </w:tc>
        <w:tc>
          <w:tcPr>
            <w:tcW w:w="80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E64CC35">
            <w:pPr>
              <w:pStyle w:val="14"/>
              <w:widowControl w:val="0"/>
              <w:jc w:val="both"/>
              <w:rPr>
                <w:rFonts w:ascii="Times New Roman" w:hAnsi="Times New Roman"/>
                <w:bCs/>
                <w:iCs/>
                <w:color w:val="000000"/>
                <w:lang w:val="uk-UA"/>
              </w:rPr>
            </w:pPr>
            <w:r>
              <w:rPr>
                <w:rFonts w:ascii="Times New Roman" w:hAnsi="Times New Roman"/>
                <w:bCs/>
                <w:iCs/>
                <w:color w:val="000000"/>
                <w:lang w:val="uk-UA"/>
              </w:rPr>
              <w:t>Разом</w:t>
            </w:r>
          </w:p>
        </w:tc>
        <w:tc>
          <w:tcPr>
            <w:tcW w:w="127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4BFAC886">
            <w:pPr>
              <w:pStyle w:val="14"/>
              <w:widowControl w:val="0"/>
              <w:jc w:val="center"/>
              <w:rPr>
                <w:rFonts w:ascii="Times New Roman" w:hAnsi="Times New Roman"/>
                <w:color w:val="000000"/>
                <w:lang w:val="uk-UA" w:eastAsia="uk-UA"/>
              </w:rPr>
            </w:pPr>
            <w:r>
              <w:rPr>
                <w:rFonts w:ascii="Times New Roman" w:hAnsi="Times New Roman"/>
                <w:color w:val="000000"/>
                <w:lang w:val="uk-UA" w:eastAsia="uk-UA"/>
              </w:rPr>
              <w:t>30</w:t>
            </w:r>
          </w:p>
        </w:tc>
      </w:tr>
    </w:tbl>
    <w:p w14:paraId="5D1FF353">
      <w:pPr>
        <w:pStyle w:val="14"/>
        <w:widowControl w:val="0"/>
        <w:jc w:val="both"/>
        <w:rPr>
          <w:rFonts w:ascii="Times New Roman" w:hAnsi="Times New Roman"/>
          <w:b/>
          <w:bCs/>
          <w:color w:val="000000"/>
          <w:lang w:val="uk-UA"/>
        </w:rPr>
      </w:pPr>
    </w:p>
    <w:p w14:paraId="2DC6AC6B">
      <w:pPr>
        <w:pStyle w:val="14"/>
        <w:widowControl w:val="0"/>
        <w:tabs>
          <w:tab w:val="right" w:pos="709"/>
          <w:tab w:val="left" w:pos="851"/>
          <w:tab w:val="right" w:pos="10193"/>
        </w:tabs>
        <w:jc w:val="center"/>
        <w:rPr>
          <w:rFonts w:ascii="Times New Roman" w:hAnsi="Times New Roman"/>
          <w:b/>
          <w:bCs/>
          <w:color w:val="000000"/>
          <w:lang w:val="uk-UA"/>
        </w:rPr>
      </w:pPr>
      <w:r>
        <w:rPr>
          <w:rFonts w:ascii="Times New Roman" w:hAnsi="Times New Roman"/>
          <w:b/>
          <w:bCs/>
          <w:color w:val="000000"/>
          <w:lang w:val="uk-UA"/>
        </w:rPr>
        <w:t>7. Методи навчання</w:t>
      </w:r>
    </w:p>
    <w:p w14:paraId="39D1429D">
      <w:pPr>
        <w:pStyle w:val="14"/>
        <w:rPr>
          <w:rFonts w:hint="eastAsia"/>
        </w:rPr>
      </w:pPr>
    </w:p>
    <w:p w14:paraId="2BF54E4A">
      <w:pPr>
        <w:pStyle w:val="14"/>
        <w:rPr>
          <w:rFonts w:hint="eastAsia"/>
        </w:rPr>
      </w:pPr>
      <w:r>
        <w:rPr>
          <w:rFonts w:cs="Times New Roman"/>
          <w:b/>
          <w:color w:val="000000"/>
          <w:lang w:val="uk-UA"/>
        </w:rPr>
        <w:t>Лекції:</w:t>
      </w:r>
      <w:r>
        <w:rPr>
          <w:rFonts w:cs="Times New Roman"/>
          <w:color w:val="000000"/>
          <w:lang w:val="uk-UA"/>
        </w:rPr>
        <w:t xml:space="preserve"> проблемні лекції, </w:t>
      </w:r>
      <w:r>
        <w:rPr>
          <w:rFonts w:cs="Times New Roman"/>
          <w:color w:val="000000"/>
          <w:lang w:val="uk-UA" w:eastAsia="ru-RU"/>
        </w:rPr>
        <w:t>лекції - візуалізації</w:t>
      </w:r>
      <w:r>
        <w:rPr>
          <w:rFonts w:cs="Times New Roman"/>
          <w:color w:val="000000"/>
          <w:lang w:val="uk-UA"/>
        </w:rPr>
        <w:t>,</w:t>
      </w:r>
      <w:r>
        <w:rPr>
          <w:rFonts w:cs="Times New Roman"/>
          <w:color w:val="000000"/>
          <w:lang w:val="uk-UA" w:eastAsia="ru-RU"/>
        </w:rPr>
        <w:t xml:space="preserve"> лекції з аналізом конкретних ситуацій,</w:t>
      </w:r>
      <w:r>
        <w:rPr>
          <w:rFonts w:cs="Times New Roman"/>
          <w:color w:val="000000"/>
          <w:lang w:val="uk-UA"/>
        </w:rPr>
        <w:t xml:space="preserve"> розповідь, пояснення, бесіда, інструктаж, дискусія, диспут, обговорення проблемних ситуацій, обговорення клінічних ситуацій, ситуаційне навчання.</w:t>
      </w:r>
    </w:p>
    <w:p w14:paraId="7CC92AC5">
      <w:pPr>
        <w:pStyle w:val="14"/>
        <w:rPr>
          <w:rFonts w:hint="eastAsia"/>
        </w:rPr>
      </w:pPr>
      <w:r>
        <w:rPr>
          <w:rFonts w:cs="Times New Roman"/>
          <w:b/>
          <w:bCs/>
          <w:color w:val="000000"/>
          <w:lang w:val="uk-UA"/>
        </w:rPr>
        <w:t xml:space="preserve">Практичні заняття: </w:t>
      </w:r>
      <w:r>
        <w:rPr>
          <w:rFonts w:cs="Times New Roman"/>
          <w:bCs/>
          <w:color w:val="000000"/>
          <w:lang w:val="uk-UA"/>
        </w:rPr>
        <w:t xml:space="preserve">бесіда, вирішення клінічних ситуаційних задач, відпрацювання навичок огляду пацієнта, демонстрація та відпрацювання навичок виконання маніпуляцій за переліком 5, </w:t>
      </w:r>
      <w:r>
        <w:rPr>
          <w:rFonts w:cs="Times New Roman"/>
          <w:color w:val="000000"/>
          <w:lang w:val="uk-UA"/>
        </w:rPr>
        <w:t>опис діагностичних променевих зображень згідно схем</w:t>
      </w:r>
      <w:r>
        <w:rPr>
          <w:rFonts w:cs="Times New Roman"/>
          <w:bCs/>
          <w:color w:val="000000"/>
          <w:lang w:val="uk-UA"/>
        </w:rPr>
        <w:t>, тренувальні вправи з диференціальної діагностики найбільш поширених онкологічних захворювань.</w:t>
      </w:r>
    </w:p>
    <w:p w14:paraId="4C7AC91E">
      <w:pPr>
        <w:pStyle w:val="14"/>
        <w:rPr>
          <w:rFonts w:hint="eastAsia"/>
        </w:rPr>
      </w:pPr>
      <w:r>
        <w:rPr>
          <w:rFonts w:cs="Times New Roman"/>
          <w:b/>
          <w:bCs/>
          <w:color w:val="000000"/>
          <w:lang w:val="uk-UA"/>
        </w:rPr>
        <w:t xml:space="preserve">Самостійна робота: </w:t>
      </w:r>
      <w:r>
        <w:rPr>
          <w:rFonts w:cs="Times New Roman"/>
          <w:bCs/>
          <w:color w:val="000000"/>
          <w:lang w:val="uk-UA"/>
        </w:rPr>
        <w:t xml:space="preserve">самостійна робота з підручником, самостійна робота з банком тестових завдань Крок-2, самостійне вирішення ситуаційних та клінічних завдань, </w:t>
      </w:r>
      <w:r>
        <w:rPr>
          <w:rFonts w:cs="Times New Roman"/>
          <w:color w:val="000000"/>
          <w:lang w:val="uk-UA"/>
        </w:rPr>
        <w:t>написання рефератів, підготовка презентацій і проектів, виготовлення наочних засобів навчання (таблиць, постерів, схем, алгоритмів), підготовка та докладання доповідей і рефератів, оцінювання виконання практичних навичок (пальпація периферичних лімфатичних вузлів, пальпація щитовидної залози, пальпація молочних залоз).</w:t>
      </w:r>
    </w:p>
    <w:p w14:paraId="1D825FFD">
      <w:pPr>
        <w:pStyle w:val="14"/>
        <w:widowControl w:val="0"/>
        <w:jc w:val="both"/>
        <w:rPr>
          <w:rFonts w:ascii="Times New Roman" w:hAnsi="Times New Roman"/>
          <w:b/>
          <w:bCs/>
          <w:color w:val="000000"/>
          <w:lang w:val="uk-UA"/>
        </w:rPr>
      </w:pPr>
    </w:p>
    <w:p w14:paraId="2DA92974">
      <w:pPr>
        <w:pStyle w:val="14"/>
        <w:jc w:val="center"/>
        <w:rPr>
          <w:rFonts w:ascii="Times New Roman" w:hAnsi="Times New Roman"/>
        </w:rPr>
      </w:pPr>
      <w:r>
        <w:rPr>
          <w:rFonts w:ascii="Times New Roman" w:hAnsi="Times New Roman"/>
          <w:b/>
          <w:color w:val="000000"/>
        </w:rPr>
        <w:t xml:space="preserve">8. </w:t>
      </w:r>
      <w:r>
        <w:rPr>
          <w:rFonts w:ascii="Times New Roman" w:hAnsi="Times New Roman"/>
          <w:b/>
          <w:color w:val="000000"/>
          <w:lang w:eastAsia="ru-RU" w:bidi="ru-RU"/>
        </w:rPr>
        <w:t xml:space="preserve">Форми контролю та методи </w:t>
      </w:r>
      <w:r>
        <w:rPr>
          <w:rFonts w:ascii="Times New Roman" w:hAnsi="Times New Roman"/>
          <w:b/>
          <w:color w:val="000000"/>
        </w:rPr>
        <w:t>оцінювання</w:t>
      </w:r>
    </w:p>
    <w:p w14:paraId="4DA817FD">
      <w:pPr>
        <w:pStyle w:val="14"/>
        <w:widowControl w:val="0"/>
        <w:tabs>
          <w:tab w:val="left" w:pos="426"/>
          <w:tab w:val="left" w:pos="5554"/>
        </w:tabs>
        <w:jc w:val="center"/>
        <w:rPr>
          <w:rFonts w:ascii="Times New Roman" w:hAnsi="Times New Roman"/>
        </w:rPr>
      </w:pPr>
      <w:r>
        <w:rPr>
          <w:rFonts w:ascii="Times New Roman" w:hAnsi="Times New Roman"/>
          <w:b/>
          <w:color w:val="000000"/>
          <w:lang w:val="uk-UA" w:bidi="ru-RU"/>
        </w:rPr>
        <w:t xml:space="preserve">(у т.ч. </w:t>
      </w:r>
      <w:r>
        <w:rPr>
          <w:rFonts w:ascii="Times New Roman" w:hAnsi="Times New Roman"/>
          <w:b/>
          <w:color w:val="000000"/>
          <w:lang w:val="uk-UA"/>
        </w:rPr>
        <w:t xml:space="preserve">критерії оцінювання результатів </w:t>
      </w:r>
      <w:r>
        <w:rPr>
          <w:rFonts w:ascii="Times New Roman" w:hAnsi="Times New Roman"/>
          <w:b/>
          <w:color w:val="000000"/>
          <w:lang w:val="uk-UA" w:bidi="ru-RU"/>
        </w:rPr>
        <w:t>навчання)</w:t>
      </w:r>
    </w:p>
    <w:p w14:paraId="44AD1E60">
      <w:pPr>
        <w:pStyle w:val="14"/>
        <w:widowControl w:val="0"/>
        <w:tabs>
          <w:tab w:val="left" w:pos="426"/>
          <w:tab w:val="left" w:pos="5554"/>
        </w:tabs>
        <w:jc w:val="both"/>
        <w:rPr>
          <w:rFonts w:ascii="Times New Roman" w:hAnsi="Times New Roman"/>
          <w:b/>
          <w:color w:val="000000"/>
          <w:lang w:val="uk-UA"/>
        </w:rPr>
      </w:pPr>
    </w:p>
    <w:p w14:paraId="40731E12">
      <w:pPr>
        <w:pStyle w:val="14"/>
        <w:widowControl w:val="0"/>
        <w:tabs>
          <w:tab w:val="left" w:pos="426"/>
          <w:tab w:val="left" w:pos="5554"/>
        </w:tabs>
        <w:ind w:firstLine="709"/>
        <w:jc w:val="both"/>
        <w:rPr>
          <w:rFonts w:ascii="Times New Roman" w:hAnsi="Times New Roman"/>
          <w:lang w:val="uk-UA"/>
        </w:rPr>
      </w:pPr>
      <w:r>
        <w:rPr>
          <w:rFonts w:ascii="Times New Roman" w:hAnsi="Times New Roman"/>
          <w:b/>
          <w:color w:val="000000"/>
          <w:lang w:val="uk-UA"/>
        </w:rPr>
        <w:t xml:space="preserve">Поточний контроль: </w:t>
      </w:r>
      <w:r>
        <w:rPr>
          <w:rFonts w:ascii="Times New Roman" w:hAnsi="Times New Roman"/>
          <w:color w:val="000000"/>
          <w:lang w:val="uk-UA"/>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14:paraId="1B55602C">
      <w:pPr>
        <w:pStyle w:val="14"/>
        <w:widowControl w:val="0"/>
        <w:tabs>
          <w:tab w:val="left" w:pos="426"/>
          <w:tab w:val="left" w:pos="5554"/>
        </w:tabs>
        <w:ind w:firstLine="709"/>
        <w:jc w:val="both"/>
        <w:rPr>
          <w:rFonts w:ascii="Times New Roman" w:hAnsi="Times New Roman"/>
        </w:rPr>
      </w:pPr>
      <w:r>
        <w:rPr>
          <w:rFonts w:ascii="Times New Roman" w:hAnsi="Times New Roman"/>
          <w:b/>
          <w:color w:val="000000"/>
          <w:lang w:val="uk-UA"/>
        </w:rPr>
        <w:t>Підсумковий контроль</w:t>
      </w:r>
      <w:r>
        <w:rPr>
          <w:rFonts w:ascii="Times New Roman" w:hAnsi="Times New Roman"/>
          <w:color w:val="000000"/>
          <w:lang w:val="uk-UA"/>
        </w:rPr>
        <w:t>: залік.</w:t>
      </w:r>
    </w:p>
    <w:p w14:paraId="35574456">
      <w:pPr>
        <w:pStyle w:val="14"/>
        <w:widowControl w:val="0"/>
        <w:tabs>
          <w:tab w:val="left" w:pos="426"/>
          <w:tab w:val="left" w:pos="5554"/>
        </w:tabs>
        <w:ind w:firstLine="709"/>
        <w:jc w:val="both"/>
        <w:rPr>
          <w:rFonts w:ascii="Times New Roman" w:hAnsi="Times New Roman"/>
        </w:rPr>
      </w:pPr>
      <w:r>
        <w:rPr>
          <w:rFonts w:ascii="Times New Roman" w:hAnsi="Times New Roman"/>
          <w:b/>
          <w:color w:val="000000"/>
          <w:lang w:val="uk-UA"/>
        </w:rPr>
        <w:t>Оцінювання поточної навчальної діяльності на практичному занятті</w:t>
      </w:r>
      <w:r>
        <w:rPr>
          <w:rFonts w:ascii="Times New Roman" w:hAnsi="Times New Roman"/>
          <w:color w:val="000000"/>
          <w:lang w:val="uk-UA"/>
        </w:rPr>
        <w:t>:</w:t>
      </w:r>
    </w:p>
    <w:p w14:paraId="6FE5749A">
      <w:pPr>
        <w:pStyle w:val="14"/>
        <w:widowControl w:val="0"/>
        <w:numPr>
          <w:ilvl w:val="0"/>
          <w:numId w:val="6"/>
        </w:numPr>
        <w:jc w:val="both"/>
        <w:rPr>
          <w:rFonts w:ascii="Times New Roman" w:hAnsi="Times New Roman"/>
          <w:color w:val="000000"/>
        </w:rPr>
      </w:pPr>
      <w:r>
        <w:rPr>
          <w:rFonts w:ascii="Times New Roman" w:hAnsi="Times New Roman"/>
          <w:color w:val="000000"/>
        </w:rPr>
        <w:t>Оцінювання теоретичних знань з теми заняття:</w:t>
      </w:r>
    </w:p>
    <w:p w14:paraId="50B71E39">
      <w:pPr>
        <w:pStyle w:val="14"/>
        <w:widowControl w:val="0"/>
        <w:numPr>
          <w:ilvl w:val="0"/>
          <w:numId w:val="7"/>
        </w:numPr>
        <w:ind w:left="714" w:hanging="357"/>
        <w:jc w:val="both"/>
        <w:rPr>
          <w:rFonts w:ascii="Times New Roman" w:hAnsi="Times New Roman"/>
          <w:color w:val="000000"/>
          <w:lang w:val="uk-UA"/>
        </w:rPr>
      </w:pPr>
      <w:r>
        <w:rPr>
          <w:rFonts w:ascii="Times New Roman" w:hAnsi="Times New Roman"/>
          <w:color w:val="000000"/>
          <w:lang w:val="uk-UA"/>
        </w:rPr>
        <w:t>методи: опитування, вирішення ситуаційної клінічної задачі</w:t>
      </w:r>
    </w:p>
    <w:p w14:paraId="1C0F484D">
      <w:pPr>
        <w:pStyle w:val="14"/>
        <w:widowControl w:val="0"/>
        <w:numPr>
          <w:ilvl w:val="0"/>
          <w:numId w:val="7"/>
        </w:numPr>
        <w:ind w:left="714" w:hanging="357"/>
        <w:jc w:val="both"/>
        <w:rPr>
          <w:rFonts w:ascii="Times New Roman" w:hAnsi="Times New Roman"/>
        </w:rPr>
      </w:pPr>
      <w:r>
        <w:rPr>
          <w:rFonts w:ascii="Times New Roman" w:hAnsi="Times New Roman"/>
          <w:color w:val="000000"/>
          <w:lang w:val="uk-UA"/>
        </w:rPr>
        <w:t xml:space="preserve">максимальна оцінка – 5, мінімальна оцінка – 3, незадовільна оцінка </w:t>
      </w:r>
      <w:r>
        <w:rPr>
          <w:rFonts w:ascii="Times New Roman" w:hAnsi="Times New Roman"/>
          <w:smallCaps/>
          <w:color w:val="000000"/>
          <w:lang w:val="uk-UA"/>
        </w:rPr>
        <w:t>– 2</w:t>
      </w:r>
      <w:r>
        <w:rPr>
          <w:rFonts w:ascii="Times New Roman" w:hAnsi="Times New Roman"/>
          <w:color w:val="000000"/>
          <w:lang w:val="uk-UA"/>
        </w:rPr>
        <w:t>.</w:t>
      </w:r>
    </w:p>
    <w:p w14:paraId="1155726A">
      <w:pPr>
        <w:pStyle w:val="14"/>
        <w:widowControl w:val="0"/>
        <w:numPr>
          <w:ilvl w:val="0"/>
          <w:numId w:val="8"/>
        </w:numPr>
        <w:jc w:val="both"/>
        <w:rPr>
          <w:rFonts w:ascii="Times New Roman" w:hAnsi="Times New Roman"/>
          <w:color w:val="000000"/>
        </w:rPr>
      </w:pPr>
      <w:r>
        <w:rPr>
          <w:rFonts w:ascii="Times New Roman" w:hAnsi="Times New Roman"/>
          <w:color w:val="000000"/>
        </w:rPr>
        <w:t>Оцінка практичних навичок та маніпуляцій з теми заняття:</w:t>
      </w:r>
    </w:p>
    <w:p w14:paraId="16130814">
      <w:pPr>
        <w:pStyle w:val="14"/>
        <w:widowControl w:val="0"/>
        <w:numPr>
          <w:ilvl w:val="0"/>
          <w:numId w:val="9"/>
        </w:numPr>
        <w:ind w:left="714" w:hanging="357"/>
        <w:jc w:val="both"/>
        <w:rPr>
          <w:rFonts w:ascii="Times New Roman" w:hAnsi="Times New Roman"/>
          <w:color w:val="000000"/>
          <w:lang w:val="uk-UA"/>
        </w:rPr>
      </w:pPr>
      <w:r>
        <w:rPr>
          <w:rFonts w:ascii="Times New Roman" w:hAnsi="Times New Roman"/>
          <w:color w:val="000000"/>
          <w:lang w:val="uk-UA"/>
        </w:rPr>
        <w:t>методи: оцінювання правильності виконання практичних навичок</w:t>
      </w:r>
    </w:p>
    <w:p w14:paraId="7329AA40">
      <w:pPr>
        <w:pStyle w:val="14"/>
        <w:widowControl w:val="0"/>
        <w:numPr>
          <w:ilvl w:val="0"/>
          <w:numId w:val="9"/>
        </w:numPr>
        <w:jc w:val="both"/>
        <w:rPr>
          <w:rFonts w:ascii="Times New Roman" w:hAnsi="Times New Roman"/>
        </w:rPr>
      </w:pPr>
      <w:r>
        <w:rPr>
          <w:rFonts w:ascii="Times New Roman" w:hAnsi="Times New Roman"/>
          <w:color w:val="000000"/>
          <w:lang w:val="uk-UA"/>
        </w:rPr>
        <w:t xml:space="preserve">максимальна оцінка – 5, мінімальна оцінка – 3, незадовільна оцінка </w:t>
      </w:r>
      <w:r>
        <w:rPr>
          <w:rFonts w:ascii="Times New Roman" w:hAnsi="Times New Roman"/>
          <w:smallCaps/>
          <w:color w:val="000000"/>
          <w:lang w:val="uk-UA"/>
        </w:rPr>
        <w:t>– 2.</w:t>
      </w:r>
    </w:p>
    <w:p w14:paraId="207541ED">
      <w:pPr>
        <w:pStyle w:val="14"/>
        <w:widowControl w:val="0"/>
        <w:numPr>
          <w:ilvl w:val="0"/>
          <w:numId w:val="8"/>
        </w:numPr>
        <w:jc w:val="both"/>
        <w:rPr>
          <w:rFonts w:ascii="Times New Roman" w:hAnsi="Times New Roman"/>
          <w:color w:val="000000"/>
        </w:rPr>
      </w:pPr>
      <w:r>
        <w:rPr>
          <w:rFonts w:ascii="Times New Roman" w:hAnsi="Times New Roman"/>
          <w:color w:val="000000"/>
        </w:rPr>
        <w:t>Оцінювання роботи із пацієнтом з теми заняття:</w:t>
      </w:r>
    </w:p>
    <w:p w14:paraId="4D6EF17F">
      <w:pPr>
        <w:pStyle w:val="14"/>
        <w:widowControl w:val="0"/>
        <w:numPr>
          <w:ilvl w:val="0"/>
          <w:numId w:val="10"/>
        </w:numPr>
        <w:jc w:val="both"/>
        <w:rPr>
          <w:rFonts w:ascii="Times New Roman" w:hAnsi="Times New Roman"/>
          <w:color w:val="000000"/>
          <w:lang w:val="uk-UA"/>
        </w:rPr>
      </w:pPr>
      <w:r>
        <w:rPr>
          <w:rFonts w:ascii="Times New Roman" w:hAnsi="Times New Roman"/>
          <w:color w:val="000000"/>
          <w:lang w:val="uk-UA"/>
        </w:rPr>
        <w:t>методи: оцінювання: а) комунікативних навичок спілкування з пацієнтом, б) правильність призначення та оцінки лабораторних та інструментальних досліджень, в) дотримання алгоритму проведення диференціального діагнозу, г) обґрунтування клінічного діагнозу, д) складання плану лікування;</w:t>
      </w:r>
    </w:p>
    <w:p w14:paraId="34336B28">
      <w:pPr>
        <w:pStyle w:val="14"/>
        <w:widowControl w:val="0"/>
        <w:numPr>
          <w:ilvl w:val="0"/>
          <w:numId w:val="10"/>
        </w:numPr>
        <w:jc w:val="both"/>
        <w:rPr>
          <w:rFonts w:ascii="Times New Roman" w:hAnsi="Times New Roman"/>
        </w:rPr>
      </w:pPr>
      <w:r>
        <w:rPr>
          <w:rFonts w:ascii="Times New Roman" w:hAnsi="Times New Roman"/>
          <w:color w:val="000000"/>
          <w:lang w:val="uk-UA"/>
        </w:rPr>
        <w:t xml:space="preserve">максимальна оцінка – 5, мінімальна оцінка – 3, незадовільна оцінка </w:t>
      </w:r>
      <w:r>
        <w:rPr>
          <w:rFonts w:ascii="Times New Roman" w:hAnsi="Times New Roman"/>
          <w:smallCaps/>
          <w:color w:val="000000"/>
          <w:lang w:val="uk-UA"/>
        </w:rPr>
        <w:t>– 2</w:t>
      </w:r>
      <w:r>
        <w:rPr>
          <w:rFonts w:ascii="Times New Roman" w:hAnsi="Times New Roman"/>
          <w:color w:val="000000"/>
          <w:lang w:val="uk-UA"/>
        </w:rPr>
        <w:t>.</w:t>
      </w:r>
    </w:p>
    <w:p w14:paraId="33A2A517">
      <w:pPr>
        <w:pStyle w:val="14"/>
        <w:widowControl w:val="0"/>
        <w:ind w:firstLine="708"/>
        <w:jc w:val="both"/>
        <w:rPr>
          <w:rFonts w:ascii="Times New Roman" w:hAnsi="Times New Roman"/>
          <w:color w:val="000000"/>
          <w:lang w:val="uk-UA"/>
        </w:rPr>
      </w:pPr>
      <w:r>
        <w:rPr>
          <w:rFonts w:ascii="Times New Roman" w:hAnsi="Times New Roman"/>
          <w:color w:val="000000"/>
          <w:lang w:val="uk-UA"/>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01A428BE">
      <w:pPr>
        <w:pStyle w:val="14"/>
        <w:widowControl w:val="0"/>
        <w:jc w:val="center"/>
        <w:rPr>
          <w:rFonts w:ascii="Times New Roman" w:hAnsi="Times New Roman"/>
          <w:b/>
          <w:color w:val="000000"/>
          <w:lang w:val="uk-UA"/>
        </w:rPr>
      </w:pPr>
    </w:p>
    <w:p w14:paraId="11BBBC25">
      <w:pPr>
        <w:pStyle w:val="14"/>
        <w:widowControl w:val="0"/>
        <w:jc w:val="center"/>
        <w:rPr>
          <w:rFonts w:ascii="Times New Roman" w:hAnsi="Times New Roman"/>
          <w:b/>
          <w:color w:val="000000"/>
          <w:lang w:val="uk-UA"/>
        </w:rPr>
      </w:pPr>
      <w:r>
        <w:rPr>
          <w:rFonts w:ascii="Times New Roman" w:hAnsi="Times New Roman"/>
          <w:b/>
          <w:color w:val="000000"/>
          <w:lang w:val="uk-UA"/>
        </w:rPr>
        <w:t>Критерії поточного оцінювання на практичному занятті</w:t>
      </w:r>
    </w:p>
    <w:p w14:paraId="6A2D96FB">
      <w:pPr>
        <w:pStyle w:val="14"/>
        <w:widowControl w:val="0"/>
        <w:jc w:val="center"/>
        <w:rPr>
          <w:rFonts w:ascii="Times New Roman" w:hAnsi="Times New Roman"/>
          <w:b/>
          <w:color w:val="000000"/>
          <w:lang w:val="uk-UA"/>
        </w:rPr>
      </w:pPr>
    </w:p>
    <w:tbl>
      <w:tblPr>
        <w:tblStyle w:val="12"/>
        <w:tblW w:w="5000" w:type="pct"/>
        <w:tblInd w:w="0" w:type="dxa"/>
        <w:tblLayout w:type="fixed"/>
        <w:tblCellMar>
          <w:top w:w="0" w:type="dxa"/>
          <w:left w:w="10" w:type="dxa"/>
          <w:bottom w:w="0" w:type="dxa"/>
          <w:right w:w="10" w:type="dxa"/>
        </w:tblCellMar>
      </w:tblPr>
      <w:tblGrid>
        <w:gridCol w:w="1737"/>
        <w:gridCol w:w="8402"/>
      </w:tblGrid>
      <w:tr w14:paraId="3381E8FD">
        <w:tc>
          <w:tcPr>
            <w:tcW w:w="16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20601B8">
            <w:pPr>
              <w:pStyle w:val="14"/>
              <w:widowControl w:val="0"/>
              <w:jc w:val="center"/>
              <w:rPr>
                <w:rFonts w:ascii="Times New Roman" w:hAnsi="Times New Roman"/>
                <w:b/>
                <w:color w:val="000000"/>
                <w:lang w:val="uk-UA"/>
              </w:rPr>
            </w:pPr>
            <w:r>
              <w:rPr>
                <w:rFonts w:ascii="Times New Roman" w:hAnsi="Times New Roman"/>
                <w:b/>
                <w:color w:val="000000"/>
                <w:lang w:val="uk-UA"/>
              </w:rPr>
              <w:t>Оцінка</w:t>
            </w:r>
          </w:p>
        </w:tc>
        <w:tc>
          <w:tcPr>
            <w:tcW w:w="79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B7CF2F7">
            <w:pPr>
              <w:pStyle w:val="14"/>
              <w:widowControl w:val="0"/>
              <w:jc w:val="center"/>
              <w:rPr>
                <w:rFonts w:ascii="Times New Roman" w:hAnsi="Times New Roman"/>
                <w:b/>
                <w:color w:val="000000"/>
                <w:lang w:val="uk-UA"/>
              </w:rPr>
            </w:pPr>
            <w:r>
              <w:rPr>
                <w:rFonts w:ascii="Times New Roman" w:hAnsi="Times New Roman"/>
                <w:b/>
                <w:color w:val="000000"/>
                <w:lang w:val="uk-UA"/>
              </w:rPr>
              <w:t>Критерії оцінювання</w:t>
            </w:r>
          </w:p>
        </w:tc>
      </w:tr>
      <w:tr w14:paraId="5F5781BE">
        <w:tc>
          <w:tcPr>
            <w:tcW w:w="16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19D4041C">
            <w:pPr>
              <w:pStyle w:val="14"/>
              <w:widowControl w:val="0"/>
              <w:jc w:val="both"/>
              <w:rPr>
                <w:rFonts w:ascii="Times New Roman" w:hAnsi="Times New Roman"/>
                <w:color w:val="000000"/>
                <w:lang w:val="uk-UA"/>
              </w:rPr>
            </w:pPr>
            <w:r>
              <w:rPr>
                <w:rFonts w:ascii="Times New Roman" w:hAnsi="Times New Roman"/>
                <w:color w:val="000000"/>
                <w:lang w:val="uk-UA"/>
              </w:rPr>
              <w:t>Відмінно</w:t>
            </w:r>
          </w:p>
          <w:p w14:paraId="75AE639C">
            <w:pPr>
              <w:pStyle w:val="14"/>
              <w:widowControl w:val="0"/>
              <w:jc w:val="both"/>
              <w:rPr>
                <w:rFonts w:ascii="Times New Roman" w:hAnsi="Times New Roman"/>
                <w:color w:val="000000"/>
                <w:lang w:val="uk-UA"/>
              </w:rPr>
            </w:pPr>
            <w:r>
              <w:rPr>
                <w:rFonts w:ascii="Times New Roman" w:hAnsi="Times New Roman"/>
                <w:color w:val="000000"/>
                <w:lang w:val="uk-UA"/>
              </w:rPr>
              <w:t>«5»</w:t>
            </w:r>
          </w:p>
        </w:tc>
        <w:tc>
          <w:tcPr>
            <w:tcW w:w="79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E3055C7">
            <w:pPr>
              <w:pStyle w:val="14"/>
              <w:widowControl w:val="0"/>
              <w:jc w:val="both"/>
              <w:rPr>
                <w:rFonts w:ascii="Times New Roman" w:hAnsi="Times New Roman"/>
                <w:color w:val="000000"/>
                <w:lang w:val="uk-UA"/>
              </w:rPr>
            </w:pPr>
            <w:r>
              <w:rPr>
                <w:rFonts w:ascii="Times New Roman" w:hAnsi="Times New Roman"/>
                <w:color w:val="000000"/>
                <w:lang w:val="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14:paraId="2657555F">
        <w:tc>
          <w:tcPr>
            <w:tcW w:w="16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3B1936AE">
            <w:pPr>
              <w:pStyle w:val="14"/>
              <w:widowControl w:val="0"/>
              <w:jc w:val="both"/>
              <w:rPr>
                <w:rFonts w:ascii="Times New Roman" w:hAnsi="Times New Roman"/>
                <w:color w:val="000000"/>
                <w:lang w:val="uk-UA"/>
              </w:rPr>
            </w:pPr>
            <w:r>
              <w:rPr>
                <w:rFonts w:ascii="Times New Roman" w:hAnsi="Times New Roman"/>
                <w:color w:val="000000"/>
                <w:lang w:val="uk-UA"/>
              </w:rPr>
              <w:t>Добре</w:t>
            </w:r>
          </w:p>
          <w:p w14:paraId="51539730">
            <w:pPr>
              <w:pStyle w:val="14"/>
              <w:widowControl w:val="0"/>
              <w:jc w:val="both"/>
              <w:rPr>
                <w:rFonts w:ascii="Times New Roman" w:hAnsi="Times New Roman"/>
                <w:color w:val="000000"/>
                <w:lang w:val="uk-UA"/>
              </w:rPr>
            </w:pPr>
            <w:r>
              <w:rPr>
                <w:rFonts w:ascii="Times New Roman" w:hAnsi="Times New Roman"/>
                <w:color w:val="000000"/>
                <w:lang w:val="uk-UA"/>
              </w:rPr>
              <w:t>«4»</w:t>
            </w:r>
          </w:p>
        </w:tc>
        <w:tc>
          <w:tcPr>
            <w:tcW w:w="79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0EDBEE72">
            <w:pPr>
              <w:pStyle w:val="14"/>
              <w:widowControl w:val="0"/>
              <w:jc w:val="both"/>
              <w:rPr>
                <w:rFonts w:ascii="Times New Roman" w:hAnsi="Times New Roman"/>
                <w:color w:val="000000"/>
                <w:lang w:val="uk-UA"/>
              </w:rPr>
            </w:pPr>
            <w:r>
              <w:rPr>
                <w:rFonts w:ascii="Times New Roman" w:hAnsi="Times New Roman"/>
                <w:color w:val="000000"/>
                <w:lang w:val="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14:paraId="7ADBA57B">
        <w:tc>
          <w:tcPr>
            <w:tcW w:w="16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7F72DBB3">
            <w:pPr>
              <w:pStyle w:val="14"/>
              <w:widowControl w:val="0"/>
              <w:jc w:val="both"/>
              <w:rPr>
                <w:rFonts w:ascii="Times New Roman" w:hAnsi="Times New Roman"/>
                <w:color w:val="000000"/>
                <w:lang w:val="uk-UA"/>
              </w:rPr>
            </w:pPr>
            <w:r>
              <w:rPr>
                <w:rFonts w:ascii="Times New Roman" w:hAnsi="Times New Roman"/>
                <w:color w:val="000000"/>
                <w:lang w:val="uk-UA"/>
              </w:rPr>
              <w:t>Задовільно</w:t>
            </w:r>
          </w:p>
          <w:p w14:paraId="74635916">
            <w:pPr>
              <w:pStyle w:val="14"/>
              <w:widowControl w:val="0"/>
              <w:jc w:val="both"/>
              <w:rPr>
                <w:rFonts w:ascii="Times New Roman" w:hAnsi="Times New Roman"/>
                <w:color w:val="000000"/>
                <w:lang w:val="uk-UA"/>
              </w:rPr>
            </w:pPr>
            <w:r>
              <w:rPr>
                <w:rFonts w:ascii="Times New Roman" w:hAnsi="Times New Roman"/>
                <w:color w:val="000000"/>
                <w:lang w:val="uk-UA"/>
              </w:rPr>
              <w:t>«3»</w:t>
            </w:r>
          </w:p>
        </w:tc>
        <w:tc>
          <w:tcPr>
            <w:tcW w:w="79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225D92F6">
            <w:pPr>
              <w:pStyle w:val="14"/>
              <w:widowControl w:val="0"/>
              <w:jc w:val="both"/>
              <w:rPr>
                <w:rFonts w:ascii="Times New Roman" w:hAnsi="Times New Roman"/>
                <w:color w:val="000000"/>
                <w:lang w:val="uk-UA"/>
              </w:rPr>
            </w:pPr>
            <w:r>
              <w:rPr>
                <w:rFonts w:ascii="Times New Roman" w:hAnsi="Times New Roman"/>
                <w:color w:val="000000"/>
                <w:lang w:val="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14:paraId="7D22176F">
        <w:tc>
          <w:tcPr>
            <w:tcW w:w="16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57684FC6">
            <w:pPr>
              <w:pStyle w:val="14"/>
              <w:widowControl w:val="0"/>
              <w:jc w:val="both"/>
              <w:rPr>
                <w:rFonts w:ascii="Times New Roman" w:hAnsi="Times New Roman"/>
                <w:color w:val="000000"/>
                <w:lang w:val="uk-UA"/>
              </w:rPr>
            </w:pPr>
            <w:r>
              <w:rPr>
                <w:rFonts w:ascii="Times New Roman" w:hAnsi="Times New Roman"/>
                <w:color w:val="000000"/>
                <w:lang w:val="uk-UA"/>
              </w:rPr>
              <w:t>Незадовільно</w:t>
            </w:r>
          </w:p>
          <w:p w14:paraId="57C954F1">
            <w:pPr>
              <w:pStyle w:val="14"/>
              <w:widowControl w:val="0"/>
              <w:jc w:val="both"/>
              <w:rPr>
                <w:rFonts w:ascii="Times New Roman" w:hAnsi="Times New Roman"/>
                <w:color w:val="000000"/>
                <w:lang w:val="uk-UA"/>
              </w:rPr>
            </w:pPr>
            <w:r>
              <w:rPr>
                <w:rFonts w:ascii="Times New Roman" w:hAnsi="Times New Roman"/>
                <w:color w:val="000000"/>
                <w:lang w:val="uk-UA"/>
              </w:rPr>
              <w:t>«2»</w:t>
            </w:r>
          </w:p>
        </w:tc>
        <w:tc>
          <w:tcPr>
            <w:tcW w:w="79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14:paraId="61CC7E9C">
            <w:pPr>
              <w:pStyle w:val="14"/>
              <w:widowControl w:val="0"/>
              <w:jc w:val="both"/>
              <w:rPr>
                <w:rFonts w:ascii="Times New Roman" w:hAnsi="Times New Roman"/>
                <w:color w:val="000000"/>
                <w:lang w:val="uk-UA"/>
              </w:rPr>
            </w:pPr>
            <w:r>
              <w:rPr>
                <w:rFonts w:ascii="Times New Roman" w:hAnsi="Times New Roman"/>
                <w:color w:val="000000"/>
                <w:lang w:val="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14:paraId="1FEA0BB1">
      <w:pPr>
        <w:pStyle w:val="14"/>
        <w:widowControl w:val="0"/>
        <w:ind w:firstLine="708"/>
        <w:jc w:val="both"/>
        <w:rPr>
          <w:rFonts w:ascii="Times New Roman" w:hAnsi="Times New Roman"/>
          <w:color w:val="000000"/>
          <w:lang w:val="uk-UA"/>
        </w:rPr>
      </w:pPr>
    </w:p>
    <w:p w14:paraId="70CF3D45">
      <w:pPr>
        <w:pStyle w:val="14"/>
        <w:widowControl w:val="0"/>
        <w:ind w:firstLine="708"/>
        <w:jc w:val="both"/>
        <w:rPr>
          <w:rFonts w:ascii="Times New Roman" w:hAnsi="Times New Roman"/>
          <w:color w:val="000000"/>
          <w:lang w:val="uk-UA"/>
        </w:rPr>
      </w:pPr>
      <w:r>
        <w:rPr>
          <w:rFonts w:ascii="Times New Roman" w:hAnsi="Times New Roman"/>
          <w:color w:val="000000"/>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14:paraId="596E7434">
      <w:pPr>
        <w:pStyle w:val="14"/>
        <w:widowControl w:val="0"/>
        <w:ind w:firstLine="708"/>
        <w:jc w:val="both"/>
        <w:rPr>
          <w:rFonts w:ascii="Times New Roman" w:hAnsi="Times New Roman"/>
        </w:rPr>
      </w:pPr>
      <w:r>
        <w:rPr>
          <w:rFonts w:ascii="Times New Roman" w:hAnsi="Times New Roman"/>
          <w:iCs/>
          <w:color w:val="000000"/>
          <w:lang w:val="uk-UA"/>
        </w:rPr>
        <w:t>Залік</w:t>
      </w:r>
      <w:r>
        <w:rPr>
          <w:rFonts w:ascii="Times New Roman" w:hAnsi="Times New Roman"/>
          <w:color w:val="000000"/>
          <w:spacing w:val="1"/>
          <w:lang w:val="uk-UA"/>
        </w:rPr>
        <w:t xml:space="preserve"> </w:t>
      </w:r>
      <w:r>
        <w:rPr>
          <w:rFonts w:ascii="Times New Roman" w:hAnsi="Times New Roman"/>
          <w:color w:val="000000"/>
          <w:lang w:val="uk-UA"/>
        </w:rPr>
        <w:t>здійснюється: на останньому занятті до початку екзаменаційної сесії - при</w:t>
      </w:r>
      <w:r>
        <w:rPr>
          <w:rFonts w:ascii="Times New Roman" w:hAnsi="Times New Roman"/>
          <w:color w:val="000000"/>
          <w:spacing w:val="1"/>
          <w:lang w:val="uk-UA"/>
        </w:rPr>
        <w:t xml:space="preserve"> </w:t>
      </w:r>
      <w:r>
        <w:rPr>
          <w:rFonts w:ascii="Times New Roman" w:hAnsi="Times New Roman"/>
          <w:color w:val="000000"/>
          <w:lang w:val="uk-UA"/>
        </w:rPr>
        <w:t>стрічковій</w:t>
      </w:r>
      <w:r>
        <w:rPr>
          <w:rFonts w:ascii="Times New Roman" w:hAnsi="Times New Roman"/>
          <w:color w:val="000000"/>
          <w:spacing w:val="1"/>
          <w:lang w:val="uk-UA"/>
        </w:rPr>
        <w:t xml:space="preserve"> </w:t>
      </w:r>
      <w:r>
        <w:rPr>
          <w:rFonts w:ascii="Times New Roman" w:hAnsi="Times New Roman"/>
          <w:color w:val="000000"/>
          <w:lang w:val="uk-UA"/>
        </w:rPr>
        <w:t>системі</w:t>
      </w:r>
      <w:r>
        <w:rPr>
          <w:rFonts w:ascii="Times New Roman" w:hAnsi="Times New Roman"/>
          <w:color w:val="000000"/>
          <w:spacing w:val="1"/>
          <w:lang w:val="uk-UA"/>
        </w:rPr>
        <w:t xml:space="preserve"> </w:t>
      </w:r>
      <w:r>
        <w:rPr>
          <w:rFonts w:ascii="Times New Roman" w:hAnsi="Times New Roman"/>
          <w:color w:val="000000"/>
          <w:lang w:val="uk-UA"/>
        </w:rPr>
        <w:t>навчання,</w:t>
      </w:r>
      <w:r>
        <w:rPr>
          <w:rFonts w:ascii="Times New Roman" w:hAnsi="Times New Roman"/>
          <w:color w:val="000000"/>
          <w:spacing w:val="1"/>
          <w:lang w:val="uk-UA"/>
        </w:rPr>
        <w:t xml:space="preserve"> </w:t>
      </w:r>
      <w:r>
        <w:rPr>
          <w:rFonts w:ascii="Times New Roman" w:hAnsi="Times New Roman"/>
          <w:color w:val="000000"/>
          <w:lang w:val="uk-UA"/>
        </w:rPr>
        <w:t>на</w:t>
      </w:r>
      <w:r>
        <w:rPr>
          <w:rFonts w:ascii="Times New Roman" w:hAnsi="Times New Roman"/>
          <w:color w:val="000000"/>
          <w:spacing w:val="1"/>
          <w:lang w:val="uk-UA"/>
        </w:rPr>
        <w:t xml:space="preserve"> </w:t>
      </w:r>
      <w:r>
        <w:rPr>
          <w:rFonts w:ascii="Times New Roman" w:hAnsi="Times New Roman"/>
          <w:color w:val="000000"/>
          <w:lang w:val="uk-UA"/>
        </w:rPr>
        <w:t>останньому</w:t>
      </w:r>
      <w:r>
        <w:rPr>
          <w:rFonts w:ascii="Times New Roman" w:hAnsi="Times New Roman"/>
          <w:color w:val="000000"/>
          <w:spacing w:val="1"/>
          <w:lang w:val="uk-UA"/>
        </w:rPr>
        <w:t xml:space="preserve"> </w:t>
      </w:r>
      <w:r>
        <w:rPr>
          <w:rFonts w:ascii="Times New Roman" w:hAnsi="Times New Roman"/>
          <w:color w:val="000000"/>
          <w:lang w:val="uk-UA"/>
        </w:rPr>
        <w:t>занятті</w:t>
      </w:r>
      <w:r>
        <w:rPr>
          <w:rFonts w:ascii="Times New Roman" w:hAnsi="Times New Roman"/>
          <w:color w:val="000000"/>
          <w:spacing w:val="1"/>
          <w:lang w:val="uk-UA"/>
        </w:rPr>
        <w:t xml:space="preserve"> </w:t>
      </w:r>
      <w:r>
        <w:rPr>
          <w:rFonts w:ascii="Times New Roman" w:hAnsi="Times New Roman"/>
          <w:color w:val="000000"/>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14:paraId="7D6CDD8E">
      <w:pPr>
        <w:pStyle w:val="14"/>
        <w:widowControl w:val="0"/>
        <w:ind w:firstLine="708"/>
        <w:jc w:val="both"/>
        <w:rPr>
          <w:rFonts w:ascii="Times New Roman" w:hAnsi="Times New Roman"/>
          <w:color w:val="000000"/>
          <w:lang w:val="uk-UA"/>
        </w:rPr>
      </w:pPr>
    </w:p>
    <w:p w14:paraId="5B2CC66F">
      <w:pPr>
        <w:pStyle w:val="14"/>
        <w:tabs>
          <w:tab w:val="left" w:pos="1101"/>
        </w:tabs>
        <w:jc w:val="center"/>
        <w:rPr>
          <w:rFonts w:ascii="Times New Roman" w:hAnsi="Times New Roman"/>
          <w:b/>
          <w:color w:val="000000"/>
          <w:lang w:val="uk-UA" w:eastAsia="ru-RU" w:bidi="ru-RU"/>
        </w:rPr>
      </w:pPr>
    </w:p>
    <w:p w14:paraId="542178EF">
      <w:pPr>
        <w:widowControl w:val="0"/>
        <w:jc w:val="center"/>
        <w:rPr>
          <w:rFonts w:ascii="Times New Roman" w:hAnsi="Times New Roman"/>
          <w:b/>
          <w:caps/>
          <w:highlight w:val="green"/>
          <w:lang w:val="uk-UA"/>
        </w:rPr>
      </w:pPr>
      <w:r>
        <w:rPr>
          <w:rFonts w:ascii="Times New Roman" w:hAnsi="Times New Roman"/>
          <w:b/>
          <w:caps/>
          <w:highlight w:val="green"/>
          <w:lang w:val="uk-UA"/>
        </w:rPr>
        <w:t>9. Розподіл балів, які отримують здобувачі вищої освіти</w:t>
      </w:r>
    </w:p>
    <w:p w14:paraId="23295180">
      <w:pPr>
        <w:widowControl w:val="0"/>
        <w:tabs>
          <w:tab w:val="left" w:pos="1101"/>
        </w:tabs>
        <w:jc w:val="center"/>
        <w:rPr>
          <w:rFonts w:ascii="Times New Roman" w:hAnsi="Times New Roman" w:eastAsia="Times New Roman"/>
          <w:b/>
          <w:caps/>
          <w:highlight w:val="green"/>
          <w:lang w:val="uk-UA" w:eastAsia="ru-RU" w:bidi="ru-RU"/>
        </w:rPr>
      </w:pPr>
    </w:p>
    <w:p w14:paraId="03286BD4">
      <w:pPr>
        <w:widowControl w:val="0"/>
        <w:tabs>
          <w:tab w:val="left" w:pos="1101"/>
        </w:tabs>
        <w:jc w:val="both"/>
        <w:rPr>
          <w:rFonts w:ascii="Times New Roman" w:hAnsi="Times New Roman"/>
          <w:highlight w:val="green"/>
        </w:rPr>
      </w:pPr>
      <w:r>
        <w:rPr>
          <w:rFonts w:ascii="Times New Roman" w:hAnsi="Times New Roman"/>
          <w:highlight w:val="green"/>
          <w:lang w:val="uk-UA"/>
        </w:rPr>
        <w:tab/>
      </w:r>
      <w:r>
        <w:rPr>
          <w:rFonts w:ascii="Times New Roman" w:hAnsi="Times New Roman"/>
          <w:highlight w:val="green"/>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40BD4CB4">
      <w:pPr>
        <w:widowControl w:val="0"/>
        <w:tabs>
          <w:tab w:val="left" w:pos="1101"/>
        </w:tabs>
        <w:jc w:val="both"/>
        <w:rPr>
          <w:rFonts w:ascii="Times New Roman" w:hAnsi="Times New Roman"/>
          <w:highlight w:val="green"/>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6"/>
        <w:gridCol w:w="4785"/>
      </w:tblGrid>
      <w:tr w14:paraId="3399BC29">
        <w:tc>
          <w:tcPr>
            <w:tcW w:w="4786" w:type="dxa"/>
          </w:tcPr>
          <w:p w14:paraId="39346112">
            <w:pPr>
              <w:pStyle w:val="18"/>
              <w:widowControl w:val="0"/>
              <w:jc w:val="center"/>
              <w:rPr>
                <w:rFonts w:ascii="Times New Roman" w:hAnsi="Times New Roman" w:cs="Times New Roman"/>
                <w:b/>
                <w:sz w:val="24"/>
                <w:szCs w:val="24"/>
                <w:highlight w:val="green"/>
                <w:lang w:val="uk-UA"/>
              </w:rPr>
            </w:pPr>
            <w:r>
              <w:rPr>
                <w:rFonts w:ascii="Times New Roman" w:hAnsi="Times New Roman" w:cs="Times New Roman"/>
                <w:b/>
                <w:sz w:val="24"/>
                <w:szCs w:val="24"/>
                <w:highlight w:val="green"/>
                <w:lang w:val="uk-UA"/>
              </w:rPr>
              <w:t>Національна оцінка за дисципліну</w:t>
            </w:r>
          </w:p>
        </w:tc>
        <w:tc>
          <w:tcPr>
            <w:tcW w:w="4785" w:type="dxa"/>
          </w:tcPr>
          <w:p w14:paraId="297CCB8D">
            <w:pPr>
              <w:pStyle w:val="18"/>
              <w:widowControl w:val="0"/>
              <w:jc w:val="center"/>
              <w:rPr>
                <w:rFonts w:ascii="Times New Roman" w:hAnsi="Times New Roman" w:cs="Times New Roman"/>
                <w:b/>
                <w:bCs/>
                <w:sz w:val="24"/>
                <w:szCs w:val="24"/>
                <w:highlight w:val="green"/>
                <w:lang w:val="uk-UA"/>
              </w:rPr>
            </w:pPr>
            <w:r>
              <w:rPr>
                <w:rFonts w:ascii="Times New Roman" w:hAnsi="Times New Roman" w:cs="Times New Roman"/>
                <w:b/>
                <w:sz w:val="24"/>
                <w:szCs w:val="24"/>
                <w:highlight w:val="green"/>
                <w:lang w:val="uk-UA"/>
              </w:rPr>
              <w:t>Сума балів за дисципліну</w:t>
            </w:r>
          </w:p>
        </w:tc>
      </w:tr>
      <w:tr w14:paraId="69132397">
        <w:tc>
          <w:tcPr>
            <w:tcW w:w="4786" w:type="dxa"/>
          </w:tcPr>
          <w:p w14:paraId="2BD445DD">
            <w:pPr>
              <w:pStyle w:val="18"/>
              <w:widowControl w:val="0"/>
              <w:jc w:val="center"/>
              <w:rPr>
                <w:rFonts w:ascii="Times New Roman" w:hAnsi="Times New Roman" w:cs="Times New Roman"/>
                <w:bCs/>
                <w:sz w:val="24"/>
                <w:szCs w:val="24"/>
                <w:highlight w:val="green"/>
                <w:lang w:val="uk-UA"/>
              </w:rPr>
            </w:pPr>
            <w:r>
              <w:rPr>
                <w:rFonts w:ascii="Times New Roman" w:hAnsi="Times New Roman" w:cs="Times New Roman"/>
                <w:bCs/>
                <w:sz w:val="24"/>
                <w:szCs w:val="24"/>
                <w:highlight w:val="green"/>
                <w:lang w:val="uk-UA"/>
              </w:rPr>
              <w:t>Відмінно («5»)</w:t>
            </w:r>
          </w:p>
        </w:tc>
        <w:tc>
          <w:tcPr>
            <w:tcW w:w="4785" w:type="dxa"/>
          </w:tcPr>
          <w:p w14:paraId="09890861">
            <w:pPr>
              <w:pStyle w:val="18"/>
              <w:widowControl w:val="0"/>
              <w:jc w:val="center"/>
              <w:rPr>
                <w:rFonts w:ascii="Times New Roman" w:hAnsi="Times New Roman" w:cs="Times New Roman"/>
                <w:bCs/>
                <w:sz w:val="24"/>
                <w:szCs w:val="24"/>
                <w:highlight w:val="green"/>
                <w:lang w:val="uk-UA"/>
              </w:rPr>
            </w:pPr>
            <w:r>
              <w:rPr>
                <w:rFonts w:ascii="Times New Roman" w:hAnsi="Times New Roman" w:cs="Times New Roman"/>
                <w:bCs/>
                <w:sz w:val="24"/>
                <w:szCs w:val="24"/>
                <w:highlight w:val="green"/>
                <w:lang w:val="uk-UA"/>
              </w:rPr>
              <w:t xml:space="preserve">185 – 200 </w:t>
            </w:r>
          </w:p>
        </w:tc>
      </w:tr>
      <w:tr w14:paraId="7D983821">
        <w:tc>
          <w:tcPr>
            <w:tcW w:w="4786" w:type="dxa"/>
          </w:tcPr>
          <w:p w14:paraId="1E493418">
            <w:pPr>
              <w:pStyle w:val="18"/>
              <w:widowControl w:val="0"/>
              <w:jc w:val="center"/>
              <w:rPr>
                <w:rFonts w:ascii="Times New Roman" w:hAnsi="Times New Roman" w:cs="Times New Roman"/>
                <w:bCs/>
                <w:sz w:val="24"/>
                <w:szCs w:val="24"/>
                <w:highlight w:val="green"/>
                <w:lang w:val="uk-UA"/>
              </w:rPr>
            </w:pPr>
            <w:r>
              <w:rPr>
                <w:rFonts w:ascii="Times New Roman" w:hAnsi="Times New Roman" w:cs="Times New Roman"/>
                <w:bCs/>
                <w:sz w:val="24"/>
                <w:szCs w:val="24"/>
                <w:highlight w:val="green"/>
                <w:lang w:val="uk-UA"/>
              </w:rPr>
              <w:t>Добре («4»)</w:t>
            </w:r>
          </w:p>
        </w:tc>
        <w:tc>
          <w:tcPr>
            <w:tcW w:w="4785" w:type="dxa"/>
          </w:tcPr>
          <w:p w14:paraId="79604732">
            <w:pPr>
              <w:pStyle w:val="18"/>
              <w:widowControl w:val="0"/>
              <w:jc w:val="center"/>
              <w:rPr>
                <w:rFonts w:ascii="Times New Roman" w:hAnsi="Times New Roman" w:cs="Times New Roman"/>
                <w:bCs/>
                <w:sz w:val="24"/>
                <w:szCs w:val="24"/>
                <w:highlight w:val="green"/>
                <w:lang w:val="uk-UA"/>
              </w:rPr>
            </w:pPr>
            <w:r>
              <w:rPr>
                <w:rFonts w:ascii="Times New Roman" w:hAnsi="Times New Roman" w:cs="Times New Roman"/>
                <w:bCs/>
                <w:sz w:val="24"/>
                <w:szCs w:val="24"/>
                <w:highlight w:val="green"/>
                <w:lang w:val="uk-UA"/>
              </w:rPr>
              <w:t xml:space="preserve">151 – 184 </w:t>
            </w:r>
          </w:p>
        </w:tc>
      </w:tr>
      <w:tr w14:paraId="1BAB5590">
        <w:tc>
          <w:tcPr>
            <w:tcW w:w="4786" w:type="dxa"/>
          </w:tcPr>
          <w:p w14:paraId="53AE4AA4">
            <w:pPr>
              <w:pStyle w:val="18"/>
              <w:widowControl w:val="0"/>
              <w:jc w:val="center"/>
              <w:rPr>
                <w:rFonts w:ascii="Times New Roman" w:hAnsi="Times New Roman" w:cs="Times New Roman"/>
                <w:bCs/>
                <w:sz w:val="24"/>
                <w:szCs w:val="24"/>
                <w:highlight w:val="green"/>
                <w:lang w:val="uk-UA"/>
              </w:rPr>
            </w:pPr>
            <w:r>
              <w:rPr>
                <w:rFonts w:ascii="Times New Roman" w:hAnsi="Times New Roman" w:cs="Times New Roman"/>
                <w:bCs/>
                <w:sz w:val="24"/>
                <w:szCs w:val="24"/>
                <w:highlight w:val="green"/>
                <w:lang w:val="uk-UA"/>
              </w:rPr>
              <w:t>Задовільно («3»)</w:t>
            </w:r>
          </w:p>
        </w:tc>
        <w:tc>
          <w:tcPr>
            <w:tcW w:w="4785" w:type="dxa"/>
          </w:tcPr>
          <w:p w14:paraId="60724AC5">
            <w:pPr>
              <w:pStyle w:val="18"/>
              <w:widowControl w:val="0"/>
              <w:jc w:val="center"/>
              <w:rPr>
                <w:rFonts w:ascii="Times New Roman" w:hAnsi="Times New Roman" w:cs="Times New Roman"/>
                <w:bCs/>
                <w:sz w:val="24"/>
                <w:szCs w:val="24"/>
                <w:highlight w:val="green"/>
                <w:lang w:val="uk-UA"/>
              </w:rPr>
            </w:pPr>
            <w:r>
              <w:rPr>
                <w:rFonts w:ascii="Times New Roman" w:hAnsi="Times New Roman" w:cs="Times New Roman"/>
                <w:bCs/>
                <w:sz w:val="24"/>
                <w:szCs w:val="24"/>
                <w:highlight w:val="green"/>
                <w:lang w:val="uk-UA"/>
              </w:rPr>
              <w:t>120 – 150</w:t>
            </w:r>
          </w:p>
        </w:tc>
      </w:tr>
      <w:tr w14:paraId="6B87092C">
        <w:trPr>
          <w:trHeight w:val="90" w:hRule="atLeast"/>
        </w:trPr>
        <w:tc>
          <w:tcPr>
            <w:tcW w:w="4786" w:type="dxa"/>
          </w:tcPr>
          <w:p w14:paraId="16FE41AB">
            <w:pPr>
              <w:pStyle w:val="18"/>
              <w:widowControl w:val="0"/>
              <w:jc w:val="center"/>
              <w:rPr>
                <w:rFonts w:ascii="Times New Roman" w:hAnsi="Times New Roman" w:cs="Times New Roman"/>
                <w:bCs/>
                <w:sz w:val="24"/>
                <w:szCs w:val="24"/>
                <w:highlight w:val="green"/>
                <w:lang w:val="uk-UA"/>
              </w:rPr>
            </w:pPr>
            <w:r>
              <w:rPr>
                <w:rFonts w:ascii="Times New Roman" w:hAnsi="Times New Roman" w:cs="Times New Roman"/>
                <w:bCs/>
                <w:sz w:val="24"/>
                <w:szCs w:val="24"/>
                <w:highlight w:val="green"/>
                <w:lang w:val="uk-UA"/>
              </w:rPr>
              <w:t>Незадовільно («2»)</w:t>
            </w:r>
          </w:p>
        </w:tc>
        <w:tc>
          <w:tcPr>
            <w:tcW w:w="4785" w:type="dxa"/>
          </w:tcPr>
          <w:p w14:paraId="3329F41F">
            <w:pPr>
              <w:pStyle w:val="18"/>
              <w:widowControl w:val="0"/>
              <w:jc w:val="center"/>
              <w:rPr>
                <w:rFonts w:ascii="Times New Roman" w:hAnsi="Times New Roman" w:cs="Times New Roman"/>
                <w:bCs/>
                <w:sz w:val="24"/>
                <w:szCs w:val="24"/>
                <w:highlight w:val="green"/>
                <w:lang w:val="uk-UA"/>
              </w:rPr>
            </w:pPr>
            <w:r>
              <w:rPr>
                <w:rFonts w:ascii="Times New Roman" w:hAnsi="Times New Roman" w:cs="Times New Roman"/>
                <w:bCs/>
                <w:sz w:val="24"/>
                <w:szCs w:val="24"/>
                <w:highlight w:val="green"/>
                <w:lang w:val="uk-UA"/>
              </w:rPr>
              <w:t>Нижче 120</w:t>
            </w:r>
          </w:p>
        </w:tc>
      </w:tr>
    </w:tbl>
    <w:p w14:paraId="3677DADD">
      <w:pPr>
        <w:pStyle w:val="122"/>
        <w:spacing w:after="0"/>
        <w:ind w:left="0"/>
        <w:jc w:val="both"/>
        <w:rPr>
          <w:b/>
          <w:caps/>
          <w:highlight w:val="green"/>
          <w:lang w:val="uk-UA" w:eastAsia="ru-RU" w:bidi="ru-RU"/>
        </w:rPr>
      </w:pPr>
    </w:p>
    <w:p w14:paraId="2F14301F">
      <w:pPr>
        <w:pStyle w:val="122"/>
        <w:spacing w:after="0"/>
        <w:ind w:left="0" w:firstLine="708"/>
        <w:jc w:val="both"/>
        <w:rPr>
          <w:highlight w:val="green"/>
          <w:lang w:val="uk-UA"/>
        </w:rPr>
      </w:pPr>
      <w:r>
        <w:rPr>
          <w:rStyle w:val="124"/>
          <w:b w:val="0"/>
          <w:i w:val="0"/>
          <w:highlight w:val="green"/>
        </w:rPr>
        <w:t>Багатобальна шкала (200-бальна шкала)</w:t>
      </w:r>
      <w:r>
        <w:rPr>
          <w:rStyle w:val="123"/>
          <w:b w:val="0"/>
          <w:highlight w:val="green"/>
        </w:rPr>
        <w:t xml:space="preserve"> </w:t>
      </w:r>
      <w:r>
        <w:rPr>
          <w:highlight w:val="green"/>
        </w:rPr>
        <w:t xml:space="preserve">характеризує фактичну успішність кожного </w:t>
      </w:r>
      <w:r>
        <w:rPr>
          <w:highlight w:val="green"/>
          <w:lang w:val="uk-UA"/>
        </w:rPr>
        <w:t xml:space="preserve">здобувача </w:t>
      </w:r>
      <w:r>
        <w:rPr>
          <w:highlight w:val="green"/>
        </w:rPr>
        <w:t xml:space="preserve">із засвоєння </w:t>
      </w:r>
      <w:r>
        <w:rPr>
          <w:highlight w:val="green"/>
          <w:lang w:val="uk-UA"/>
        </w:rPr>
        <w:t>навчальної дисципліни</w:t>
      </w:r>
      <w:r>
        <w:rPr>
          <w:highlight w:val="green"/>
        </w:rPr>
        <w:t>. Конвертація традиційної оцінки в 200-бальну виконується інформаційно-технічни</w:t>
      </w:r>
      <w:r>
        <w:rPr>
          <w:highlight w:val="green"/>
          <w:lang w:val="uk-UA"/>
        </w:rPr>
        <w:t>м</w:t>
      </w:r>
      <w:r>
        <w:rPr>
          <w:highlight w:val="green"/>
        </w:rPr>
        <w:t xml:space="preserve"> відділ</w:t>
      </w:r>
      <w:r>
        <w:rPr>
          <w:highlight w:val="green"/>
          <w:lang w:val="uk-UA"/>
        </w:rPr>
        <w:t>ом</w:t>
      </w:r>
      <w:r>
        <w:rPr>
          <w:highlight w:val="green"/>
        </w:rPr>
        <w:t xml:space="preserve"> Університету програмою «Контингент» за </w:t>
      </w:r>
      <w:r>
        <w:rPr>
          <w:highlight w:val="green"/>
          <w:lang w:val="uk-UA"/>
        </w:rPr>
        <w:t xml:space="preserve">відповідною </w:t>
      </w:r>
      <w:r>
        <w:rPr>
          <w:highlight w:val="green"/>
        </w:rPr>
        <w:t>формулою:</w:t>
      </w:r>
      <w:r>
        <w:rPr>
          <w:highlight w:val="green"/>
          <w:lang w:val="uk-UA"/>
        </w:rPr>
        <w:t xml:space="preserve"> </w:t>
      </w:r>
      <w:r>
        <w:rPr>
          <w:highlight w:val="green"/>
        </w:rPr>
        <w:t>Середній бал успішності (поточної</w:t>
      </w:r>
      <w:r>
        <w:rPr>
          <w:highlight w:val="green"/>
          <w:lang w:val="uk-UA"/>
        </w:rPr>
        <w:t xml:space="preserve"> </w:t>
      </w:r>
      <w:r>
        <w:rPr>
          <w:highlight w:val="green"/>
        </w:rPr>
        <w:t>успішності з дисципліни) х 40</w:t>
      </w:r>
      <w:r>
        <w:rPr>
          <w:highlight w:val="green"/>
          <w:lang w:val="uk-UA"/>
        </w:rPr>
        <w:t xml:space="preserve">. </w:t>
      </w:r>
    </w:p>
    <w:p w14:paraId="3486D4F4">
      <w:pPr>
        <w:pStyle w:val="122"/>
        <w:spacing w:after="0"/>
        <w:ind w:left="0" w:firstLine="708"/>
        <w:jc w:val="both"/>
        <w:rPr>
          <w:highlight w:val="green"/>
          <w:lang w:val="uk-UA"/>
        </w:rPr>
      </w:pPr>
      <w:r>
        <w:rPr>
          <w:highlight w:val="green"/>
          <w:lang w:val="uk-UA"/>
        </w:rPr>
        <w:t xml:space="preserve">За </w:t>
      </w:r>
      <w:r>
        <w:rPr>
          <w:rStyle w:val="124"/>
          <w:b w:val="0"/>
          <w:i w:val="0"/>
          <w:highlight w:val="green"/>
        </w:rPr>
        <w:t xml:space="preserve">рейтинговою шкалою </w:t>
      </w:r>
      <w:r>
        <w:rPr>
          <w:rStyle w:val="124"/>
          <w:b w:val="0"/>
          <w:i w:val="0"/>
          <w:highlight w:val="green"/>
          <w:lang w:val="en-US" w:bidi="en-US"/>
        </w:rPr>
        <w:t>ECTS</w:t>
      </w:r>
      <w:r>
        <w:rPr>
          <w:rStyle w:val="123"/>
          <w:b w:val="0"/>
          <w:highlight w:val="green"/>
          <w:lang w:bidi="en-US"/>
        </w:rPr>
        <w:t xml:space="preserve"> </w:t>
      </w:r>
      <w:r>
        <w:rPr>
          <w:highlight w:val="green"/>
          <w:lang w:val="uk-UA"/>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33A45741">
      <w:pPr>
        <w:pStyle w:val="122"/>
        <w:spacing w:after="0"/>
        <w:ind w:left="0"/>
        <w:jc w:val="both"/>
        <w:rPr>
          <w:highlight w:val="green"/>
          <w:lang w:val="uk-UA"/>
        </w:rPr>
      </w:pP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69"/>
        <w:gridCol w:w="5070"/>
      </w:tblGrid>
      <w:tr w14:paraId="23AB5D26">
        <w:tc>
          <w:tcPr>
            <w:tcW w:w="2500" w:type="pct"/>
          </w:tcPr>
          <w:p w14:paraId="42B41E72">
            <w:pPr>
              <w:widowControl w:val="0"/>
              <w:jc w:val="center"/>
              <w:rPr>
                <w:rFonts w:ascii="Times New Roman" w:hAnsi="Times New Roman"/>
                <w:b/>
                <w:highlight w:val="green"/>
              </w:rPr>
            </w:pPr>
            <w:r>
              <w:rPr>
                <w:rFonts w:ascii="Times New Roman" w:hAnsi="Times New Roman"/>
                <w:b/>
                <w:highlight w:val="green"/>
              </w:rPr>
              <w:t>Оцінка за шкалою ECTS</w:t>
            </w:r>
          </w:p>
        </w:tc>
        <w:tc>
          <w:tcPr>
            <w:tcW w:w="2500" w:type="pct"/>
          </w:tcPr>
          <w:p w14:paraId="1300E058">
            <w:pPr>
              <w:widowControl w:val="0"/>
              <w:jc w:val="center"/>
              <w:rPr>
                <w:rFonts w:ascii="Times New Roman" w:hAnsi="Times New Roman"/>
                <w:b/>
                <w:highlight w:val="green"/>
              </w:rPr>
            </w:pPr>
            <w:r>
              <w:rPr>
                <w:rFonts w:ascii="Times New Roman" w:hAnsi="Times New Roman"/>
                <w:b/>
                <w:highlight w:val="green"/>
              </w:rPr>
              <w:t>Статистичний показник</w:t>
            </w:r>
          </w:p>
        </w:tc>
      </w:tr>
      <w:tr w14:paraId="2F6C1261">
        <w:tc>
          <w:tcPr>
            <w:tcW w:w="2500" w:type="pct"/>
          </w:tcPr>
          <w:p w14:paraId="002131BB">
            <w:pPr>
              <w:widowControl w:val="0"/>
              <w:jc w:val="center"/>
              <w:rPr>
                <w:rFonts w:ascii="Times New Roman" w:hAnsi="Times New Roman"/>
                <w:highlight w:val="green"/>
              </w:rPr>
            </w:pPr>
            <w:r>
              <w:rPr>
                <w:rFonts w:ascii="Times New Roman" w:hAnsi="Times New Roman"/>
                <w:highlight w:val="green"/>
              </w:rPr>
              <w:t>А</w:t>
            </w:r>
          </w:p>
        </w:tc>
        <w:tc>
          <w:tcPr>
            <w:tcW w:w="2500" w:type="pct"/>
          </w:tcPr>
          <w:p w14:paraId="147D8BE2">
            <w:pPr>
              <w:widowControl w:val="0"/>
              <w:jc w:val="center"/>
              <w:rPr>
                <w:rFonts w:ascii="Times New Roman" w:hAnsi="Times New Roman"/>
                <w:highlight w:val="green"/>
              </w:rPr>
            </w:pPr>
            <w:r>
              <w:rPr>
                <w:rFonts w:ascii="Times New Roman" w:hAnsi="Times New Roman"/>
                <w:highlight w:val="green"/>
              </w:rPr>
              <w:t>Найкращі 10% здобувачів</w:t>
            </w:r>
          </w:p>
        </w:tc>
      </w:tr>
      <w:tr w14:paraId="329F3BDC">
        <w:tc>
          <w:tcPr>
            <w:tcW w:w="2500" w:type="pct"/>
          </w:tcPr>
          <w:p w14:paraId="6009DAB3">
            <w:pPr>
              <w:widowControl w:val="0"/>
              <w:jc w:val="center"/>
              <w:rPr>
                <w:rFonts w:ascii="Times New Roman" w:hAnsi="Times New Roman"/>
                <w:highlight w:val="green"/>
              </w:rPr>
            </w:pPr>
            <w:r>
              <w:rPr>
                <w:rFonts w:ascii="Times New Roman" w:hAnsi="Times New Roman"/>
                <w:highlight w:val="green"/>
              </w:rPr>
              <w:t>В</w:t>
            </w:r>
          </w:p>
        </w:tc>
        <w:tc>
          <w:tcPr>
            <w:tcW w:w="2500" w:type="pct"/>
          </w:tcPr>
          <w:p w14:paraId="7517F1AC">
            <w:pPr>
              <w:widowControl w:val="0"/>
              <w:jc w:val="center"/>
              <w:rPr>
                <w:rFonts w:ascii="Times New Roman" w:hAnsi="Times New Roman"/>
                <w:highlight w:val="green"/>
              </w:rPr>
            </w:pPr>
            <w:r>
              <w:rPr>
                <w:rFonts w:ascii="Times New Roman" w:hAnsi="Times New Roman"/>
                <w:highlight w:val="green"/>
              </w:rPr>
              <w:t>Наступні 25% здобувачів</w:t>
            </w:r>
          </w:p>
        </w:tc>
      </w:tr>
      <w:tr w14:paraId="5C362772">
        <w:tc>
          <w:tcPr>
            <w:tcW w:w="2500" w:type="pct"/>
          </w:tcPr>
          <w:p w14:paraId="21C841D0">
            <w:pPr>
              <w:widowControl w:val="0"/>
              <w:jc w:val="center"/>
              <w:rPr>
                <w:rFonts w:ascii="Times New Roman" w:hAnsi="Times New Roman"/>
                <w:highlight w:val="green"/>
              </w:rPr>
            </w:pPr>
            <w:r>
              <w:rPr>
                <w:rFonts w:ascii="Times New Roman" w:hAnsi="Times New Roman"/>
                <w:highlight w:val="green"/>
              </w:rPr>
              <w:t>С</w:t>
            </w:r>
          </w:p>
        </w:tc>
        <w:tc>
          <w:tcPr>
            <w:tcW w:w="2500" w:type="pct"/>
          </w:tcPr>
          <w:p w14:paraId="1A9188B4">
            <w:pPr>
              <w:widowControl w:val="0"/>
              <w:jc w:val="center"/>
              <w:rPr>
                <w:rFonts w:ascii="Times New Roman" w:hAnsi="Times New Roman"/>
                <w:highlight w:val="green"/>
              </w:rPr>
            </w:pPr>
            <w:r>
              <w:rPr>
                <w:rFonts w:ascii="Times New Roman" w:hAnsi="Times New Roman"/>
                <w:highlight w:val="green"/>
              </w:rPr>
              <w:t>Наступні 30% здобувачів</w:t>
            </w:r>
          </w:p>
        </w:tc>
      </w:tr>
      <w:tr w14:paraId="3070C639">
        <w:tc>
          <w:tcPr>
            <w:tcW w:w="2500" w:type="pct"/>
          </w:tcPr>
          <w:p w14:paraId="24943A40">
            <w:pPr>
              <w:widowControl w:val="0"/>
              <w:jc w:val="center"/>
              <w:rPr>
                <w:rFonts w:ascii="Times New Roman" w:hAnsi="Times New Roman"/>
                <w:highlight w:val="green"/>
              </w:rPr>
            </w:pPr>
            <w:r>
              <w:rPr>
                <w:rFonts w:ascii="Times New Roman" w:hAnsi="Times New Roman"/>
                <w:highlight w:val="green"/>
              </w:rPr>
              <w:t>D</w:t>
            </w:r>
          </w:p>
        </w:tc>
        <w:tc>
          <w:tcPr>
            <w:tcW w:w="2500" w:type="pct"/>
          </w:tcPr>
          <w:p w14:paraId="658B6A10">
            <w:pPr>
              <w:widowControl w:val="0"/>
              <w:jc w:val="center"/>
              <w:rPr>
                <w:rFonts w:ascii="Times New Roman" w:hAnsi="Times New Roman"/>
                <w:highlight w:val="green"/>
              </w:rPr>
            </w:pPr>
            <w:r>
              <w:rPr>
                <w:rFonts w:ascii="Times New Roman" w:hAnsi="Times New Roman"/>
                <w:highlight w:val="green"/>
              </w:rPr>
              <w:t>Наступні 25% здобувачів</w:t>
            </w:r>
          </w:p>
        </w:tc>
      </w:tr>
      <w:tr w14:paraId="197F9862">
        <w:tc>
          <w:tcPr>
            <w:tcW w:w="2500" w:type="pct"/>
          </w:tcPr>
          <w:p w14:paraId="71714D73">
            <w:pPr>
              <w:widowControl w:val="0"/>
              <w:jc w:val="center"/>
              <w:rPr>
                <w:rFonts w:ascii="Times New Roman" w:hAnsi="Times New Roman"/>
                <w:highlight w:val="green"/>
              </w:rPr>
            </w:pPr>
            <w:r>
              <w:rPr>
                <w:rFonts w:ascii="Times New Roman" w:hAnsi="Times New Roman"/>
                <w:highlight w:val="green"/>
              </w:rPr>
              <w:t>Е</w:t>
            </w:r>
          </w:p>
        </w:tc>
        <w:tc>
          <w:tcPr>
            <w:tcW w:w="2500" w:type="pct"/>
          </w:tcPr>
          <w:p w14:paraId="22B51F54">
            <w:pPr>
              <w:widowControl w:val="0"/>
              <w:jc w:val="center"/>
              <w:rPr>
                <w:rFonts w:ascii="Times New Roman" w:hAnsi="Times New Roman"/>
                <w:highlight w:val="green"/>
              </w:rPr>
            </w:pPr>
            <w:r>
              <w:rPr>
                <w:rFonts w:ascii="Times New Roman" w:hAnsi="Times New Roman"/>
                <w:highlight w:val="green"/>
              </w:rPr>
              <w:t>Наступні 10% здобувачів</w:t>
            </w:r>
          </w:p>
        </w:tc>
      </w:tr>
    </w:tbl>
    <w:p w14:paraId="4F05AA4A">
      <w:pPr>
        <w:pStyle w:val="120"/>
        <w:ind w:firstLine="708"/>
        <w:jc w:val="both"/>
        <w:rPr>
          <w:sz w:val="24"/>
          <w:szCs w:val="24"/>
          <w:highlight w:val="green"/>
          <w:lang w:val="uk-UA"/>
        </w:rPr>
      </w:pPr>
    </w:p>
    <w:p w14:paraId="2762A5B0">
      <w:pPr>
        <w:pStyle w:val="120"/>
        <w:ind w:firstLine="708"/>
        <w:jc w:val="both"/>
        <w:rPr>
          <w:sz w:val="24"/>
          <w:szCs w:val="24"/>
        </w:rPr>
      </w:pPr>
      <w:r>
        <w:rPr>
          <w:sz w:val="24"/>
          <w:szCs w:val="24"/>
          <w:highlight w:val="green"/>
          <w:lang w:val="uk-UA"/>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w:t>
      </w:r>
      <w:r>
        <w:rPr>
          <w:sz w:val="24"/>
          <w:szCs w:val="24"/>
          <w:highlight w:val="green"/>
        </w:rPr>
        <w:t xml:space="preserve">При конвертації з багатобальної шкали, як правило, межі оцінок </w:t>
      </w:r>
      <w:r>
        <w:rPr>
          <w:sz w:val="24"/>
          <w:szCs w:val="24"/>
          <w:highlight w:val="green"/>
          <w:lang w:bidi="en-US"/>
        </w:rPr>
        <w:t>«</w:t>
      </w:r>
      <w:r>
        <w:rPr>
          <w:sz w:val="24"/>
          <w:szCs w:val="24"/>
          <w:highlight w:val="green"/>
          <w:lang w:val="en-US" w:bidi="en-US"/>
        </w:rPr>
        <w:t>A</w:t>
      </w:r>
      <w:r>
        <w:rPr>
          <w:sz w:val="24"/>
          <w:szCs w:val="24"/>
          <w:highlight w:val="green"/>
          <w:lang w:bidi="en-US"/>
        </w:rPr>
        <w:t>», «</w:t>
      </w:r>
      <w:r>
        <w:rPr>
          <w:sz w:val="24"/>
          <w:szCs w:val="24"/>
          <w:highlight w:val="green"/>
          <w:lang w:val="en-US" w:bidi="en-US"/>
        </w:rPr>
        <w:t>B</w:t>
      </w:r>
      <w:r>
        <w:rPr>
          <w:sz w:val="24"/>
          <w:szCs w:val="24"/>
          <w:highlight w:val="green"/>
          <w:lang w:bidi="en-US"/>
        </w:rPr>
        <w:t>», «</w:t>
      </w:r>
      <w:r>
        <w:rPr>
          <w:sz w:val="24"/>
          <w:szCs w:val="24"/>
          <w:highlight w:val="green"/>
          <w:lang w:val="en-US" w:bidi="en-US"/>
        </w:rPr>
        <w:t>C</w:t>
      </w:r>
      <w:r>
        <w:rPr>
          <w:sz w:val="24"/>
          <w:szCs w:val="24"/>
          <w:highlight w:val="green"/>
          <w:lang w:bidi="en-US"/>
        </w:rPr>
        <w:t>», «</w:t>
      </w:r>
      <w:r>
        <w:rPr>
          <w:sz w:val="24"/>
          <w:szCs w:val="24"/>
          <w:highlight w:val="green"/>
          <w:lang w:val="en-US" w:bidi="en-US"/>
        </w:rPr>
        <w:t>D</w:t>
      </w:r>
      <w:r>
        <w:rPr>
          <w:sz w:val="24"/>
          <w:szCs w:val="24"/>
          <w:highlight w:val="green"/>
          <w:lang w:bidi="en-US"/>
        </w:rPr>
        <w:t>», «</w:t>
      </w:r>
      <w:r>
        <w:rPr>
          <w:sz w:val="24"/>
          <w:szCs w:val="24"/>
          <w:highlight w:val="green"/>
          <w:lang w:val="en-US" w:bidi="en-US"/>
        </w:rPr>
        <w:t>E</w:t>
      </w:r>
      <w:r>
        <w:rPr>
          <w:sz w:val="24"/>
          <w:szCs w:val="24"/>
          <w:highlight w:val="green"/>
          <w:lang w:bidi="en-US"/>
        </w:rPr>
        <w:t xml:space="preserve">» </w:t>
      </w:r>
      <w:r>
        <w:rPr>
          <w:sz w:val="24"/>
          <w:szCs w:val="24"/>
          <w:highlight w:val="green"/>
        </w:rPr>
        <w:t>не співпадають з межами оцінок «5», «4», «3» за традиційною шкалою. Оцінка «А» за шкалою ЄКТС не може дорівнювати оцінці «відмінно», а оцінка «В» - оцінці «добре» тощо.</w:t>
      </w:r>
      <w:r>
        <w:rPr>
          <w:sz w:val="24"/>
          <w:szCs w:val="24"/>
          <w:highlight w:val="green"/>
          <w:lang w:val="uk-UA"/>
        </w:rPr>
        <w:t xml:space="preserve"> Здобувачі</w:t>
      </w:r>
      <w:r>
        <w:rPr>
          <w:sz w:val="24"/>
          <w:szCs w:val="24"/>
          <w:highlight w:val="green"/>
        </w:rPr>
        <w:t xml:space="preserve">, які одержали оцінки </w:t>
      </w:r>
      <w:r>
        <w:rPr>
          <w:sz w:val="24"/>
          <w:szCs w:val="24"/>
          <w:highlight w:val="green"/>
          <w:lang w:bidi="en-US"/>
        </w:rPr>
        <w:t>«</w:t>
      </w:r>
      <w:r>
        <w:rPr>
          <w:sz w:val="24"/>
          <w:szCs w:val="24"/>
          <w:highlight w:val="green"/>
          <w:lang w:val="en-US" w:bidi="en-US"/>
        </w:rPr>
        <w:t>FX</w:t>
      </w:r>
      <w:r>
        <w:rPr>
          <w:sz w:val="24"/>
          <w:szCs w:val="24"/>
          <w:highlight w:val="green"/>
          <w:lang w:bidi="en-US"/>
        </w:rPr>
        <w:t xml:space="preserve">» </w:t>
      </w:r>
      <w:r>
        <w:rPr>
          <w:sz w:val="24"/>
          <w:szCs w:val="24"/>
          <w:highlight w:val="green"/>
        </w:rPr>
        <w:t xml:space="preserve">та </w:t>
      </w:r>
      <w:r>
        <w:rPr>
          <w:sz w:val="24"/>
          <w:szCs w:val="24"/>
          <w:highlight w:val="green"/>
          <w:lang w:bidi="en-US"/>
        </w:rPr>
        <w:t>«</w:t>
      </w:r>
      <w:r>
        <w:rPr>
          <w:sz w:val="24"/>
          <w:szCs w:val="24"/>
          <w:highlight w:val="green"/>
          <w:lang w:val="en-US" w:bidi="en-US"/>
        </w:rPr>
        <w:t>F</w:t>
      </w:r>
      <w:r>
        <w:rPr>
          <w:sz w:val="24"/>
          <w:szCs w:val="24"/>
          <w:highlight w:val="green"/>
          <w:lang w:bidi="en-US"/>
        </w:rPr>
        <w:t xml:space="preserve">» </w:t>
      </w:r>
      <w:r>
        <w:rPr>
          <w:sz w:val="24"/>
          <w:szCs w:val="24"/>
          <w:highlight w:val="green"/>
        </w:rPr>
        <w:t xml:space="preserve">(«2») не вносяться до списку здобувачів, що ранжуються. Такі </w:t>
      </w:r>
      <w:r>
        <w:rPr>
          <w:sz w:val="24"/>
          <w:szCs w:val="24"/>
          <w:highlight w:val="green"/>
          <w:lang w:val="uk-UA"/>
        </w:rPr>
        <w:t xml:space="preserve">здобувачі </w:t>
      </w:r>
      <w:r>
        <w:rPr>
          <w:sz w:val="24"/>
          <w:szCs w:val="24"/>
          <w:highlight w:val="green"/>
        </w:rPr>
        <w:t>після перескладання автоматично отримують бал «Е».</w:t>
      </w:r>
      <w:r>
        <w:rPr>
          <w:sz w:val="24"/>
          <w:szCs w:val="24"/>
          <w:highlight w:val="green"/>
          <w:lang w:val="uk-UA"/>
        </w:rPr>
        <w:t xml:space="preserve"> </w:t>
      </w:r>
      <w:r>
        <w:rPr>
          <w:sz w:val="24"/>
          <w:szCs w:val="24"/>
          <w:highlight w:val="green"/>
        </w:rPr>
        <w:t xml:space="preserve">Оцінка </w:t>
      </w:r>
      <w:r>
        <w:rPr>
          <w:sz w:val="24"/>
          <w:szCs w:val="24"/>
          <w:highlight w:val="green"/>
          <w:lang w:bidi="en-US"/>
        </w:rPr>
        <w:t>«</w:t>
      </w:r>
      <w:r>
        <w:rPr>
          <w:sz w:val="24"/>
          <w:szCs w:val="24"/>
          <w:highlight w:val="green"/>
          <w:lang w:val="en-US" w:bidi="en-US"/>
        </w:rPr>
        <w:t>FX</w:t>
      </w:r>
      <w:r>
        <w:rPr>
          <w:sz w:val="24"/>
          <w:szCs w:val="24"/>
          <w:highlight w:val="green"/>
          <w:lang w:bidi="en-US"/>
        </w:rPr>
        <w:t xml:space="preserve">» </w:t>
      </w:r>
      <w:r>
        <w:rPr>
          <w:sz w:val="24"/>
          <w:szCs w:val="24"/>
          <w:highlight w:val="green"/>
        </w:rPr>
        <w:t xml:space="preserve">виставляється </w:t>
      </w:r>
      <w:r>
        <w:rPr>
          <w:sz w:val="24"/>
          <w:szCs w:val="24"/>
          <w:highlight w:val="green"/>
          <w:lang w:val="uk-UA"/>
        </w:rPr>
        <w:t>здобувачам</w:t>
      </w:r>
      <w:r>
        <w:rPr>
          <w:sz w:val="24"/>
          <w:szCs w:val="24"/>
          <w:highlight w:val="green"/>
        </w:rPr>
        <w:t xml:space="preserve">, які набрали мінімальну кількість балів за поточну навчальну діяльність, але яким не зарахований підсумковий контроль. Оцінка </w:t>
      </w:r>
      <w:r>
        <w:rPr>
          <w:sz w:val="24"/>
          <w:szCs w:val="24"/>
          <w:highlight w:val="green"/>
          <w:lang w:bidi="en-US"/>
        </w:rPr>
        <w:t>«</w:t>
      </w:r>
      <w:r>
        <w:rPr>
          <w:sz w:val="24"/>
          <w:szCs w:val="24"/>
          <w:highlight w:val="green"/>
          <w:lang w:val="en-US" w:bidi="en-US"/>
        </w:rPr>
        <w:t>F</w:t>
      </w:r>
      <w:r>
        <w:rPr>
          <w:sz w:val="24"/>
          <w:szCs w:val="24"/>
          <w:highlight w:val="green"/>
          <w:lang w:bidi="en-US"/>
        </w:rPr>
        <w:t xml:space="preserve">» </w:t>
      </w:r>
      <w:r>
        <w:rPr>
          <w:sz w:val="24"/>
          <w:szCs w:val="24"/>
          <w:highlight w:val="green"/>
        </w:rPr>
        <w:t xml:space="preserve">виставляється студентам, які відвідали усі аудиторні заняття з </w:t>
      </w:r>
      <w:r>
        <w:rPr>
          <w:sz w:val="24"/>
          <w:szCs w:val="24"/>
          <w:highlight w:val="green"/>
          <w:lang w:val="uk-UA"/>
        </w:rPr>
        <w:t>навчальної дисципліни</w:t>
      </w:r>
      <w:r>
        <w:rPr>
          <w:sz w:val="24"/>
          <w:szCs w:val="24"/>
          <w:highlight w:val="green"/>
        </w:rPr>
        <w:t>, але не набрали середнього балу (3,00) за поточну навчальну діяльність і не допущені до підсумкового контролю.</w:t>
      </w:r>
    </w:p>
    <w:p w14:paraId="3577E88F">
      <w:pPr>
        <w:pStyle w:val="14"/>
        <w:tabs>
          <w:tab w:val="left" w:pos="1101"/>
        </w:tabs>
        <w:jc w:val="both"/>
        <w:rPr>
          <w:rFonts w:ascii="Times New Roman" w:hAnsi="Times New Roman"/>
          <w:b/>
          <w:color w:val="000000"/>
          <w:lang w:val="uk-UA" w:eastAsia="ru-RU" w:bidi="ru-RU"/>
        </w:rPr>
      </w:pPr>
    </w:p>
    <w:p w14:paraId="7F6377E1">
      <w:pPr>
        <w:pStyle w:val="14"/>
        <w:tabs>
          <w:tab w:val="left" w:pos="1101"/>
        </w:tabs>
        <w:jc w:val="center"/>
        <w:rPr>
          <w:rFonts w:ascii="Times New Roman" w:hAnsi="Times New Roman"/>
          <w:b/>
          <w:color w:val="000000"/>
          <w:lang w:val="uk-UA" w:eastAsia="ru-RU" w:bidi="ru-RU"/>
        </w:rPr>
      </w:pPr>
      <w:r>
        <w:rPr>
          <w:rFonts w:ascii="Times New Roman" w:hAnsi="Times New Roman"/>
          <w:b/>
          <w:color w:val="000000"/>
          <w:lang w:val="uk-UA" w:eastAsia="ru-RU" w:bidi="ru-RU"/>
        </w:rPr>
        <w:t>10. МЕТОДИЧНЕ ЗАБЕСПЕЧЕННЯ</w:t>
      </w:r>
    </w:p>
    <w:p w14:paraId="25FAE35C">
      <w:pPr>
        <w:pStyle w:val="14"/>
        <w:widowControl w:val="0"/>
        <w:numPr>
          <w:ilvl w:val="0"/>
          <w:numId w:val="11"/>
        </w:numPr>
        <w:ind w:left="567" w:hanging="567"/>
        <w:jc w:val="both"/>
        <w:rPr>
          <w:rFonts w:ascii="Times New Roman" w:hAnsi="Times New Roman"/>
          <w:color w:val="000000"/>
        </w:rPr>
      </w:pPr>
      <w:r>
        <w:rPr>
          <w:rFonts w:ascii="Times New Roman" w:hAnsi="Times New Roman"/>
          <w:color w:val="000000"/>
        </w:rPr>
        <w:t>Робоча програма навчальної дисципліни</w:t>
      </w:r>
    </w:p>
    <w:p w14:paraId="24F0F433">
      <w:pPr>
        <w:pStyle w:val="14"/>
        <w:widowControl w:val="0"/>
        <w:numPr>
          <w:ilvl w:val="0"/>
          <w:numId w:val="11"/>
        </w:numPr>
        <w:ind w:left="567" w:hanging="567"/>
        <w:jc w:val="both"/>
        <w:rPr>
          <w:rFonts w:ascii="Times New Roman" w:hAnsi="Times New Roman"/>
          <w:color w:val="000000"/>
        </w:rPr>
      </w:pPr>
      <w:r>
        <w:rPr>
          <w:rFonts w:ascii="Times New Roman" w:hAnsi="Times New Roman"/>
          <w:color w:val="000000"/>
        </w:rPr>
        <w:t>Силабус</w:t>
      </w:r>
    </w:p>
    <w:p w14:paraId="4AD50FB5">
      <w:pPr>
        <w:pStyle w:val="14"/>
        <w:widowControl w:val="0"/>
        <w:numPr>
          <w:ilvl w:val="0"/>
          <w:numId w:val="11"/>
        </w:numPr>
        <w:ind w:left="567" w:hanging="567"/>
        <w:jc w:val="both"/>
        <w:rPr>
          <w:rFonts w:ascii="Times New Roman" w:hAnsi="Times New Roman"/>
          <w:color w:val="000000"/>
          <w:lang w:val="uk-UA"/>
        </w:rPr>
      </w:pPr>
      <w:r>
        <w:rPr>
          <w:rFonts w:ascii="Times New Roman" w:hAnsi="Times New Roman"/>
          <w:color w:val="000000"/>
          <w:lang w:val="uk-UA"/>
        </w:rPr>
        <w:t>Методичні розробки до практичних занять</w:t>
      </w:r>
    </w:p>
    <w:p w14:paraId="6AC88205">
      <w:pPr>
        <w:pStyle w:val="14"/>
        <w:widowControl w:val="0"/>
        <w:numPr>
          <w:ilvl w:val="0"/>
          <w:numId w:val="11"/>
        </w:numPr>
        <w:ind w:left="567" w:hanging="567"/>
        <w:jc w:val="both"/>
        <w:rPr>
          <w:rFonts w:ascii="Times New Roman" w:hAnsi="Times New Roman"/>
          <w:color w:val="000000"/>
          <w:lang w:val="uk-UA"/>
        </w:rPr>
      </w:pPr>
      <w:r>
        <w:rPr>
          <w:rFonts w:ascii="Times New Roman" w:hAnsi="Times New Roman"/>
          <w:color w:val="000000"/>
          <w:lang w:val="uk-UA"/>
        </w:rPr>
        <w:t>Методичні рекомендації до самостійної роботи здобувачів вищої освіти</w:t>
      </w:r>
    </w:p>
    <w:p w14:paraId="2930EFE8">
      <w:pPr>
        <w:pStyle w:val="14"/>
        <w:numPr>
          <w:ilvl w:val="0"/>
          <w:numId w:val="11"/>
        </w:numPr>
        <w:ind w:left="567" w:hanging="567"/>
        <w:jc w:val="both"/>
        <w:rPr>
          <w:rFonts w:ascii="Times New Roman" w:hAnsi="Times New Roman"/>
          <w:color w:val="000000"/>
          <w:lang w:val="uk-UA"/>
        </w:rPr>
      </w:pPr>
      <w:r>
        <w:rPr>
          <w:rFonts w:ascii="Times New Roman" w:hAnsi="Times New Roman"/>
          <w:color w:val="000000"/>
          <w:lang w:val="uk-UA"/>
        </w:rPr>
        <w:t>Мультимедійні презентації</w:t>
      </w:r>
    </w:p>
    <w:p w14:paraId="557054F2">
      <w:pPr>
        <w:pStyle w:val="14"/>
        <w:numPr>
          <w:ilvl w:val="0"/>
          <w:numId w:val="11"/>
        </w:numPr>
        <w:ind w:left="567" w:hanging="567"/>
        <w:jc w:val="both"/>
        <w:rPr>
          <w:rFonts w:ascii="Times New Roman" w:hAnsi="Times New Roman"/>
          <w:color w:val="000000"/>
          <w:lang w:val="uk-UA"/>
        </w:rPr>
      </w:pPr>
      <w:r>
        <w:rPr>
          <w:rFonts w:ascii="Times New Roman" w:hAnsi="Times New Roman"/>
          <w:color w:val="000000"/>
          <w:lang w:val="uk-UA"/>
        </w:rPr>
        <w:t>Ситуаційні клінічні завдання</w:t>
      </w:r>
    </w:p>
    <w:p w14:paraId="5177B48F">
      <w:pPr>
        <w:pStyle w:val="14"/>
        <w:numPr>
          <w:ilvl w:val="0"/>
          <w:numId w:val="11"/>
        </w:numPr>
        <w:ind w:left="567" w:hanging="567"/>
        <w:jc w:val="both"/>
        <w:rPr>
          <w:rFonts w:ascii="Times New Roman" w:hAnsi="Times New Roman"/>
          <w:color w:val="000000"/>
          <w:lang w:val="uk-UA"/>
        </w:rPr>
      </w:pPr>
      <w:r>
        <w:rPr>
          <w:rFonts w:ascii="Times New Roman" w:hAnsi="Times New Roman"/>
          <w:color w:val="000000"/>
          <w:lang w:val="uk-UA"/>
        </w:rPr>
        <w:t>Електронний банк тестових завдань за підрозділами з дисципліни</w:t>
      </w:r>
    </w:p>
    <w:p w14:paraId="14547D00">
      <w:pPr>
        <w:widowControl w:val="0"/>
        <w:tabs>
          <w:tab w:val="left" w:pos="1101"/>
        </w:tabs>
        <w:rPr>
          <w:rFonts w:ascii="Times New Roman" w:hAnsi="Times New Roman" w:eastAsia="Times New Roman"/>
          <w:b/>
          <w:caps/>
          <w:lang w:eastAsia="ru-RU" w:bidi="ru-RU"/>
        </w:rPr>
      </w:pPr>
    </w:p>
    <w:p w14:paraId="77626226">
      <w:pPr>
        <w:widowControl w:val="0"/>
        <w:tabs>
          <w:tab w:val="left" w:pos="1101"/>
        </w:tabs>
        <w:rPr>
          <w:rFonts w:ascii="Times New Roman" w:hAnsi="Times New Roman" w:eastAsia="Times New Roman"/>
          <w:b/>
          <w:caps/>
          <w:lang w:eastAsia="ru-RU" w:bidi="ru-RU"/>
        </w:rPr>
      </w:pPr>
      <w:r>
        <w:rPr>
          <w:rFonts w:ascii="Times New Roman" w:hAnsi="Times New Roman" w:eastAsia="Times New Roman"/>
          <w:b/>
          <w:caps/>
          <w:highlight w:val="green"/>
          <w:lang w:eastAsia="ru-RU" w:bidi="ru-RU"/>
        </w:rPr>
        <w:t xml:space="preserve">11. Питання для </w:t>
      </w:r>
      <w:r>
        <w:rPr>
          <w:rFonts w:ascii="Times New Roman" w:hAnsi="Times New Roman" w:eastAsia="Times New Roman"/>
          <w:b/>
          <w:caps/>
          <w:highlight w:val="green"/>
          <w:lang w:eastAsia="uk-UA" w:bidi="uk-UA"/>
        </w:rPr>
        <w:t xml:space="preserve">підготовки </w:t>
      </w:r>
      <w:r>
        <w:rPr>
          <w:rFonts w:ascii="Times New Roman" w:hAnsi="Times New Roman" w:eastAsia="Times New Roman"/>
          <w:b/>
          <w:caps/>
          <w:highlight w:val="green"/>
          <w:lang w:eastAsia="ru-RU" w:bidi="ru-RU"/>
        </w:rPr>
        <w:t xml:space="preserve">до </w:t>
      </w:r>
      <w:r>
        <w:rPr>
          <w:rFonts w:ascii="Times New Roman" w:hAnsi="Times New Roman" w:eastAsia="Times New Roman"/>
          <w:b/>
          <w:caps/>
          <w:highlight w:val="green"/>
          <w:lang w:eastAsia="uk-UA" w:bidi="uk-UA"/>
        </w:rPr>
        <w:t xml:space="preserve">підсумкового </w:t>
      </w:r>
      <w:r>
        <w:rPr>
          <w:rFonts w:ascii="Times New Roman" w:hAnsi="Times New Roman" w:eastAsia="Times New Roman"/>
          <w:b/>
          <w:caps/>
          <w:highlight w:val="green"/>
          <w:lang w:eastAsia="ru-RU" w:bidi="ru-RU"/>
        </w:rPr>
        <w:t>контролю</w:t>
      </w:r>
    </w:p>
    <w:p w14:paraId="7856BA52">
      <w:pPr>
        <w:pStyle w:val="20"/>
        <w:spacing w:before="6" w:after="0"/>
        <w:jc w:val="center"/>
        <w:rPr>
          <w:rFonts w:ascii="Times New Roman" w:hAnsi="Times New Roman"/>
          <w:b/>
          <w:bCs/>
          <w:lang w:val="uk-UA"/>
        </w:rPr>
      </w:pPr>
      <w:r>
        <w:rPr>
          <w:rFonts w:ascii="Times New Roman" w:hAnsi="Times New Roman"/>
          <w:b/>
          <w:bCs/>
          <w:lang w:val="uk-UA"/>
        </w:rPr>
        <w:t>Питання</w:t>
      </w:r>
    </w:p>
    <w:p w14:paraId="7DC7CF43">
      <w:pPr>
        <w:pStyle w:val="38"/>
        <w:numPr>
          <w:ilvl w:val="0"/>
          <w:numId w:val="12"/>
        </w:numPr>
        <w:tabs>
          <w:tab w:val="left" w:pos="1288"/>
        </w:tabs>
        <w:ind w:left="426" w:hanging="426"/>
        <w:contextualSpacing w:val="0"/>
        <w:rPr>
          <w:rFonts w:ascii="Times New Roman" w:hAnsi="Times New Roman"/>
        </w:rPr>
      </w:pPr>
      <w:r>
        <w:rPr>
          <w:rFonts w:ascii="Times New Roman" w:hAnsi="Times New Roman"/>
        </w:rPr>
        <w:t>Історичні етапи розвитку реконструктивної хірургії.</w:t>
      </w:r>
    </w:p>
    <w:p w14:paraId="75672DE1">
      <w:pPr>
        <w:pStyle w:val="38"/>
        <w:numPr>
          <w:ilvl w:val="0"/>
          <w:numId w:val="13"/>
        </w:numPr>
        <w:tabs>
          <w:tab w:val="left" w:pos="1288"/>
        </w:tabs>
        <w:ind w:left="426" w:hanging="426"/>
        <w:contextualSpacing w:val="0"/>
        <w:rPr>
          <w:rFonts w:ascii="Times New Roman" w:hAnsi="Times New Roman"/>
        </w:rPr>
      </w:pPr>
      <w:r>
        <w:rPr>
          <w:rFonts w:ascii="Times New Roman" w:hAnsi="Times New Roman"/>
        </w:rPr>
        <w:t>Загальні поняття про реконструктивну хірургію, основні напрямки розвитку.</w:t>
      </w:r>
    </w:p>
    <w:p w14:paraId="12580A33">
      <w:pPr>
        <w:pStyle w:val="38"/>
        <w:numPr>
          <w:ilvl w:val="0"/>
          <w:numId w:val="13"/>
        </w:numPr>
        <w:tabs>
          <w:tab w:val="left" w:pos="1288"/>
        </w:tabs>
        <w:ind w:left="426" w:hanging="426"/>
        <w:contextualSpacing w:val="0"/>
        <w:rPr>
          <w:rFonts w:ascii="Times New Roman" w:hAnsi="Times New Roman"/>
        </w:rPr>
      </w:pPr>
      <w:r>
        <w:rPr>
          <w:rFonts w:ascii="Times New Roman" w:hAnsi="Times New Roman"/>
        </w:rPr>
        <w:t>Особливості проведення реконструктивних операцій в залежності від характеру поранення.</w:t>
      </w:r>
    </w:p>
    <w:p w14:paraId="568C0AF0">
      <w:pPr>
        <w:pStyle w:val="38"/>
        <w:numPr>
          <w:ilvl w:val="0"/>
          <w:numId w:val="13"/>
        </w:numPr>
        <w:tabs>
          <w:tab w:val="left" w:pos="1288"/>
        </w:tabs>
        <w:ind w:left="426" w:hanging="426"/>
        <w:contextualSpacing w:val="0"/>
        <w:rPr>
          <w:rFonts w:ascii="Times New Roman" w:hAnsi="Times New Roman"/>
          <w:spacing w:val="-2"/>
        </w:rPr>
      </w:pPr>
      <w:r>
        <w:rPr>
          <w:rFonts w:ascii="Times New Roman" w:hAnsi="Times New Roman"/>
          <w:spacing w:val="-2"/>
        </w:rPr>
        <w:t>Вогнепальні поранення в сучасній війні.</w:t>
      </w:r>
    </w:p>
    <w:p w14:paraId="558C6CCE">
      <w:pPr>
        <w:pStyle w:val="38"/>
        <w:numPr>
          <w:ilvl w:val="0"/>
          <w:numId w:val="13"/>
        </w:numPr>
        <w:tabs>
          <w:tab w:val="left" w:pos="1288"/>
        </w:tabs>
        <w:ind w:left="426" w:hanging="426"/>
        <w:contextualSpacing w:val="0"/>
        <w:rPr>
          <w:rFonts w:ascii="Times New Roman" w:hAnsi="Times New Roman"/>
          <w:spacing w:val="-2"/>
        </w:rPr>
      </w:pPr>
      <w:r>
        <w:rPr>
          <w:rFonts w:ascii="Times New Roman" w:hAnsi="Times New Roman"/>
          <w:spacing w:val="-2"/>
        </w:rPr>
        <w:t>Механогенез вогнепальної рани, ранова балістика.</w:t>
      </w:r>
    </w:p>
    <w:p w14:paraId="07370FF4">
      <w:pPr>
        <w:pStyle w:val="38"/>
        <w:numPr>
          <w:ilvl w:val="0"/>
          <w:numId w:val="13"/>
        </w:numPr>
        <w:tabs>
          <w:tab w:val="left" w:pos="1288"/>
        </w:tabs>
        <w:ind w:left="426" w:hanging="426"/>
        <w:contextualSpacing w:val="0"/>
        <w:rPr>
          <w:rFonts w:ascii="Times New Roman" w:hAnsi="Times New Roman"/>
          <w:spacing w:val="-2"/>
        </w:rPr>
      </w:pPr>
      <w:r>
        <w:rPr>
          <w:rFonts w:ascii="Times New Roman" w:hAnsi="Times New Roman"/>
          <w:spacing w:val="-2"/>
        </w:rPr>
        <w:t>Високоенергетичні вогнепальні поранення.</w:t>
      </w:r>
    </w:p>
    <w:p w14:paraId="666BB371">
      <w:pPr>
        <w:pStyle w:val="38"/>
        <w:numPr>
          <w:ilvl w:val="0"/>
          <w:numId w:val="13"/>
        </w:numPr>
        <w:tabs>
          <w:tab w:val="left" w:pos="1288"/>
        </w:tabs>
        <w:ind w:left="426" w:hanging="426"/>
        <w:contextualSpacing w:val="0"/>
        <w:rPr>
          <w:rFonts w:ascii="Times New Roman" w:hAnsi="Times New Roman"/>
          <w:spacing w:val="-2"/>
        </w:rPr>
      </w:pPr>
      <w:r>
        <w:rPr>
          <w:rFonts w:ascii="Times New Roman" w:hAnsi="Times New Roman"/>
          <w:spacing w:val="-2"/>
        </w:rPr>
        <w:t>Застосування шкірної пластики в реконструктивній хірургії.</w:t>
      </w:r>
    </w:p>
    <w:p w14:paraId="4CCFF1E8">
      <w:pPr>
        <w:pStyle w:val="38"/>
        <w:numPr>
          <w:ilvl w:val="0"/>
          <w:numId w:val="13"/>
        </w:numPr>
        <w:tabs>
          <w:tab w:val="left" w:pos="1288"/>
        </w:tabs>
        <w:ind w:left="426" w:hanging="426"/>
        <w:contextualSpacing w:val="0"/>
        <w:rPr>
          <w:rFonts w:ascii="Times New Roman" w:hAnsi="Times New Roman"/>
          <w:spacing w:val="-2"/>
        </w:rPr>
      </w:pPr>
      <w:r>
        <w:rPr>
          <w:rFonts w:ascii="Times New Roman" w:hAnsi="Times New Roman"/>
          <w:spacing w:val="-2"/>
        </w:rPr>
        <w:t>Роль мікрохірургії у відновленні анатомічних та функціональних порушень після вогнепальних поранень.</w:t>
      </w:r>
    </w:p>
    <w:p w14:paraId="608034C9">
      <w:pPr>
        <w:pStyle w:val="38"/>
        <w:numPr>
          <w:ilvl w:val="0"/>
          <w:numId w:val="13"/>
        </w:numPr>
        <w:tabs>
          <w:tab w:val="left" w:pos="1288"/>
        </w:tabs>
        <w:ind w:left="426" w:hanging="426"/>
        <w:contextualSpacing w:val="0"/>
        <w:rPr>
          <w:rFonts w:ascii="Times New Roman" w:hAnsi="Times New Roman"/>
          <w:spacing w:val="-2"/>
        </w:rPr>
      </w:pPr>
      <w:r>
        <w:rPr>
          <w:rFonts w:ascii="Times New Roman" w:hAnsi="Times New Roman"/>
          <w:spacing w:val="-2"/>
        </w:rPr>
        <w:t>Способи закриття обширних тканинних дефектів із застосуванням мікрохірургічних тенологій.</w:t>
      </w:r>
    </w:p>
    <w:p w14:paraId="3175E540">
      <w:pPr>
        <w:pStyle w:val="38"/>
        <w:numPr>
          <w:ilvl w:val="0"/>
          <w:numId w:val="13"/>
        </w:numPr>
        <w:tabs>
          <w:tab w:val="left" w:pos="1288"/>
        </w:tabs>
        <w:ind w:left="426" w:hanging="426"/>
        <w:contextualSpacing w:val="0"/>
        <w:rPr>
          <w:rFonts w:ascii="Times New Roman" w:hAnsi="Times New Roman"/>
          <w:spacing w:val="-2"/>
        </w:rPr>
      </w:pPr>
      <w:r>
        <w:rPr>
          <w:rFonts w:ascii="Times New Roman" w:hAnsi="Times New Roman"/>
          <w:spacing w:val="-2"/>
        </w:rPr>
        <w:t>Терміни та способи відновлення безперервності шлунково-кишкового тракту  після вогнепальних поранень.</w:t>
      </w:r>
    </w:p>
    <w:p w14:paraId="12E8A71D">
      <w:pPr>
        <w:pStyle w:val="38"/>
        <w:numPr>
          <w:ilvl w:val="0"/>
          <w:numId w:val="13"/>
        </w:numPr>
        <w:tabs>
          <w:tab w:val="left" w:pos="1288"/>
        </w:tabs>
        <w:ind w:left="426" w:hanging="426"/>
        <w:contextualSpacing w:val="0"/>
        <w:rPr>
          <w:rFonts w:ascii="Times New Roman" w:hAnsi="Times New Roman"/>
          <w:spacing w:val="-2"/>
        </w:rPr>
      </w:pPr>
      <w:r>
        <w:rPr>
          <w:rFonts w:ascii="Times New Roman" w:hAnsi="Times New Roman"/>
          <w:spacing w:val="-2"/>
        </w:rPr>
        <w:t>Кишкові нориці.</w:t>
      </w:r>
    </w:p>
    <w:p w14:paraId="025FB55E">
      <w:pPr>
        <w:pStyle w:val="38"/>
        <w:numPr>
          <w:ilvl w:val="0"/>
          <w:numId w:val="13"/>
        </w:numPr>
        <w:tabs>
          <w:tab w:val="left" w:pos="1288"/>
        </w:tabs>
        <w:ind w:left="426" w:hanging="426"/>
        <w:contextualSpacing w:val="0"/>
        <w:rPr>
          <w:rFonts w:ascii="Times New Roman" w:hAnsi="Times New Roman"/>
          <w:spacing w:val="-2"/>
        </w:rPr>
      </w:pPr>
      <w:r>
        <w:rPr>
          <w:rFonts w:ascii="Times New Roman" w:hAnsi="Times New Roman"/>
          <w:spacing w:val="-2"/>
        </w:rPr>
        <w:t>Рекоструктивні операції на передній черевній стінці після багатоетапного хірургічного лікування вогнепальних поранень живота.</w:t>
      </w:r>
    </w:p>
    <w:p w14:paraId="2CBD829C">
      <w:pPr>
        <w:pStyle w:val="38"/>
        <w:numPr>
          <w:ilvl w:val="0"/>
          <w:numId w:val="13"/>
        </w:numPr>
        <w:tabs>
          <w:tab w:val="left" w:pos="1288"/>
        </w:tabs>
        <w:ind w:left="426" w:hanging="426"/>
        <w:contextualSpacing w:val="0"/>
        <w:rPr>
          <w:rFonts w:ascii="Times New Roman" w:hAnsi="Times New Roman"/>
          <w:spacing w:val="-2"/>
        </w:rPr>
      </w:pPr>
      <w:r>
        <w:rPr>
          <w:rFonts w:ascii="Times New Roman" w:hAnsi="Times New Roman"/>
          <w:spacing w:val="-2"/>
        </w:rPr>
        <w:t>Реабілітація поранених в ранньому та пізньому післяопераційних періодах (гострий та післягострий реабілітаційні періоди).</w:t>
      </w:r>
    </w:p>
    <w:p w14:paraId="7D485BA2">
      <w:pPr>
        <w:pStyle w:val="38"/>
        <w:numPr>
          <w:ilvl w:val="0"/>
          <w:numId w:val="13"/>
        </w:numPr>
        <w:tabs>
          <w:tab w:val="left" w:pos="1288"/>
        </w:tabs>
        <w:ind w:left="426" w:hanging="426"/>
        <w:contextualSpacing w:val="0"/>
        <w:rPr>
          <w:rFonts w:ascii="Times New Roman" w:hAnsi="Times New Roman"/>
        </w:rPr>
      </w:pPr>
      <w:r>
        <w:rPr>
          <w:rFonts w:ascii="Times New Roman" w:hAnsi="Times New Roman"/>
        </w:rPr>
        <w:t>Мультидисциплінарний підхід в реабілітації поранених після проведення реконструктивних операцій.</w:t>
      </w:r>
    </w:p>
    <w:p w14:paraId="5BF05933">
      <w:pPr>
        <w:pStyle w:val="38"/>
        <w:numPr>
          <w:ilvl w:val="0"/>
          <w:numId w:val="13"/>
        </w:numPr>
        <w:tabs>
          <w:tab w:val="left" w:pos="1288"/>
        </w:tabs>
        <w:ind w:left="426" w:hanging="426"/>
        <w:contextualSpacing w:val="0"/>
        <w:rPr>
          <w:rFonts w:ascii="Times New Roman" w:hAnsi="Times New Roman"/>
        </w:rPr>
      </w:pPr>
      <w:r>
        <w:rPr>
          <w:rFonts w:ascii="Times New Roman" w:hAnsi="Times New Roman"/>
        </w:rPr>
        <w:t>Види екзопротезування кінцівок, фізична та соціальна адаптація.</w:t>
      </w:r>
    </w:p>
    <w:p w14:paraId="2E9AE367">
      <w:pPr>
        <w:pStyle w:val="14"/>
        <w:spacing w:line="274" w:lineRule="exact"/>
        <w:ind w:left="3240"/>
        <w:rPr>
          <w:rFonts w:ascii="Times New Roman" w:hAnsi="Times New Roman"/>
          <w:b/>
        </w:rPr>
      </w:pPr>
    </w:p>
    <w:p w14:paraId="0712B326">
      <w:pPr>
        <w:pStyle w:val="14"/>
        <w:spacing w:line="274" w:lineRule="exact"/>
        <w:ind w:left="3240"/>
        <w:rPr>
          <w:rFonts w:ascii="Times New Roman" w:hAnsi="Times New Roman"/>
        </w:rPr>
      </w:pPr>
      <w:r>
        <w:rPr>
          <w:rFonts w:ascii="Times New Roman" w:hAnsi="Times New Roman"/>
          <w:b/>
        </w:rPr>
        <w:t>Перелік</w:t>
      </w:r>
      <w:r>
        <w:rPr>
          <w:rFonts w:ascii="Times New Roman" w:hAnsi="Times New Roman"/>
          <w:b/>
          <w:spacing w:val="-3"/>
        </w:rPr>
        <w:t xml:space="preserve"> </w:t>
      </w:r>
      <w:r>
        <w:rPr>
          <w:rFonts w:ascii="Times New Roman" w:hAnsi="Times New Roman"/>
          <w:b/>
        </w:rPr>
        <w:t>практичних</w:t>
      </w:r>
      <w:r>
        <w:rPr>
          <w:rFonts w:ascii="Times New Roman" w:hAnsi="Times New Roman"/>
          <w:b/>
          <w:spacing w:val="-3"/>
        </w:rPr>
        <w:t xml:space="preserve"> </w:t>
      </w:r>
      <w:r>
        <w:rPr>
          <w:rFonts w:ascii="Times New Roman" w:hAnsi="Times New Roman"/>
          <w:b/>
          <w:spacing w:val="-2"/>
        </w:rPr>
        <w:t>навичок</w:t>
      </w:r>
    </w:p>
    <w:p w14:paraId="736F6C47">
      <w:pPr>
        <w:pStyle w:val="38"/>
        <w:numPr>
          <w:ilvl w:val="0"/>
          <w:numId w:val="14"/>
        </w:numPr>
        <w:tabs>
          <w:tab w:val="left" w:pos="1136"/>
        </w:tabs>
        <w:spacing w:line="274" w:lineRule="exact"/>
        <w:ind w:left="426" w:hanging="426"/>
        <w:contextualSpacing w:val="0"/>
        <w:rPr>
          <w:rFonts w:ascii="Times New Roman" w:hAnsi="Times New Roman"/>
        </w:rPr>
      </w:pPr>
      <w:r>
        <w:rPr>
          <w:rFonts w:ascii="Times New Roman" w:hAnsi="Times New Roman"/>
        </w:rPr>
        <w:t>Надати</w:t>
      </w:r>
      <w:r>
        <w:rPr>
          <w:rFonts w:ascii="Times New Roman" w:hAnsi="Times New Roman"/>
          <w:spacing w:val="-1"/>
        </w:rPr>
        <w:t xml:space="preserve"> </w:t>
      </w:r>
      <w:r>
        <w:rPr>
          <w:rFonts w:ascii="Times New Roman" w:hAnsi="Times New Roman"/>
        </w:rPr>
        <w:t>невідкладну</w:t>
      </w:r>
      <w:r>
        <w:rPr>
          <w:rFonts w:ascii="Times New Roman" w:hAnsi="Times New Roman"/>
          <w:spacing w:val="-8"/>
        </w:rPr>
        <w:t xml:space="preserve"> </w:t>
      </w:r>
      <w:r>
        <w:rPr>
          <w:rFonts w:ascii="Times New Roman" w:hAnsi="Times New Roman"/>
        </w:rPr>
        <w:t>допомогу</w:t>
      </w:r>
      <w:r>
        <w:rPr>
          <w:rFonts w:ascii="Times New Roman" w:hAnsi="Times New Roman"/>
          <w:spacing w:val="-6"/>
        </w:rPr>
        <w:t xml:space="preserve"> </w:t>
      </w:r>
      <w:r>
        <w:rPr>
          <w:rFonts w:ascii="Times New Roman" w:hAnsi="Times New Roman"/>
        </w:rPr>
        <w:t>при кровотечі</w:t>
      </w:r>
      <w:r>
        <w:rPr>
          <w:rFonts w:ascii="Times New Roman" w:hAnsi="Times New Roman"/>
          <w:spacing w:val="-4"/>
        </w:rPr>
        <w:t>.</w:t>
      </w:r>
    </w:p>
    <w:p w14:paraId="1499D7D5">
      <w:pPr>
        <w:pStyle w:val="38"/>
        <w:numPr>
          <w:ilvl w:val="0"/>
          <w:numId w:val="15"/>
        </w:numPr>
        <w:tabs>
          <w:tab w:val="left" w:pos="1136"/>
        </w:tabs>
        <w:ind w:left="426" w:right="761" w:hanging="426"/>
        <w:contextualSpacing w:val="0"/>
        <w:rPr>
          <w:rFonts w:ascii="Times New Roman" w:hAnsi="Times New Roman"/>
        </w:rPr>
      </w:pPr>
      <w:r>
        <w:rPr>
          <w:rFonts w:ascii="Times New Roman" w:hAnsi="Times New Roman"/>
        </w:rPr>
        <w:t>Провести іммобілізацію при пошкодженнях кінцівок.</w:t>
      </w:r>
    </w:p>
    <w:p w14:paraId="6CF9B967">
      <w:pPr>
        <w:pStyle w:val="38"/>
        <w:numPr>
          <w:ilvl w:val="0"/>
          <w:numId w:val="15"/>
        </w:numPr>
        <w:tabs>
          <w:tab w:val="left" w:pos="1135"/>
        </w:tabs>
        <w:ind w:left="426" w:right="57" w:hanging="426"/>
        <w:contextualSpacing w:val="0"/>
        <w:rPr>
          <w:rFonts w:ascii="Times New Roman" w:hAnsi="Times New Roman"/>
        </w:rPr>
      </w:pPr>
      <w:r>
        <w:rPr>
          <w:rFonts w:ascii="Times New Roman" w:hAnsi="Times New Roman"/>
        </w:rPr>
        <w:t xml:space="preserve">Підготувати вогнепальну рану м'яких тканин до пластичного закриття, накласти вакуумну пов'язку для </w:t>
      </w:r>
      <w:r>
        <w:rPr>
          <w:rFonts w:ascii="Times New Roman" w:hAnsi="Times New Roman"/>
          <w:lang w:val="en-US"/>
        </w:rPr>
        <w:t>NPWT</w:t>
      </w:r>
      <w:r>
        <w:rPr>
          <w:rFonts w:ascii="Times New Roman" w:hAnsi="Times New Roman"/>
        </w:rPr>
        <w:t>-терапїі.</w:t>
      </w:r>
    </w:p>
    <w:p w14:paraId="434A9902">
      <w:pPr>
        <w:pStyle w:val="38"/>
        <w:numPr>
          <w:ilvl w:val="0"/>
          <w:numId w:val="15"/>
        </w:numPr>
        <w:tabs>
          <w:tab w:val="left" w:pos="1135"/>
        </w:tabs>
        <w:ind w:left="426" w:hanging="426"/>
        <w:contextualSpacing w:val="0"/>
        <w:rPr>
          <w:rFonts w:ascii="Times New Roman" w:hAnsi="Times New Roman"/>
        </w:rPr>
      </w:pPr>
      <w:r>
        <w:rPr>
          <w:rFonts w:ascii="Times New Roman" w:hAnsi="Times New Roman"/>
        </w:rPr>
        <w:t>Виконати первинну, повторну або вторинну хірургічну обробку вогнепальної рани.</w:t>
      </w:r>
    </w:p>
    <w:p w14:paraId="1FDCAD7B">
      <w:pPr>
        <w:pStyle w:val="38"/>
        <w:numPr>
          <w:ilvl w:val="0"/>
          <w:numId w:val="15"/>
        </w:numPr>
        <w:tabs>
          <w:tab w:val="left" w:pos="1135"/>
        </w:tabs>
        <w:spacing w:before="1"/>
        <w:ind w:left="426" w:hanging="426"/>
        <w:contextualSpacing w:val="0"/>
        <w:rPr>
          <w:rFonts w:ascii="Times New Roman" w:hAnsi="Times New Roman"/>
        </w:rPr>
      </w:pPr>
      <w:r>
        <w:rPr>
          <w:rFonts w:ascii="Times New Roman" w:hAnsi="Times New Roman"/>
        </w:rPr>
        <w:t>Провести перев'язку інфікованої рани, взяти рановий детріт на актерілогічний посів.</w:t>
      </w:r>
    </w:p>
    <w:p w14:paraId="30B0F3AA">
      <w:pPr>
        <w:pStyle w:val="38"/>
        <w:widowControl w:val="0"/>
        <w:tabs>
          <w:tab w:val="left" w:pos="1101"/>
        </w:tabs>
        <w:rPr>
          <w:rFonts w:ascii="Times New Roman" w:hAnsi="Times New Roman" w:eastAsia="Times New Roman"/>
          <w:b/>
          <w:caps/>
          <w:lang w:eastAsia="ru-RU" w:bidi="ru-RU"/>
        </w:rPr>
      </w:pPr>
    </w:p>
    <w:p w14:paraId="05AD58DA">
      <w:pPr>
        <w:pStyle w:val="38"/>
        <w:widowControl w:val="0"/>
        <w:tabs>
          <w:tab w:val="left" w:pos="1101"/>
        </w:tabs>
        <w:jc w:val="center"/>
        <w:rPr>
          <w:rFonts w:ascii="Times New Roman" w:hAnsi="Times New Roman" w:eastAsia="Times New Roman"/>
          <w:b/>
          <w:caps/>
          <w:lang w:val="uk-UA" w:eastAsia="uk-UA" w:bidi="uk-UA"/>
        </w:rPr>
      </w:pPr>
      <w:r>
        <w:rPr>
          <w:rFonts w:ascii="Times New Roman" w:hAnsi="Times New Roman" w:eastAsia="Times New Roman"/>
          <w:b/>
          <w:caps/>
          <w:highlight w:val="green"/>
          <w:lang w:eastAsia="ru-RU" w:bidi="ru-RU"/>
        </w:rPr>
        <w:t xml:space="preserve">12. Рекомендована </w:t>
      </w:r>
      <w:r>
        <w:rPr>
          <w:rFonts w:ascii="Times New Roman" w:hAnsi="Times New Roman" w:eastAsia="Times New Roman"/>
          <w:b/>
          <w:caps/>
          <w:highlight w:val="green"/>
          <w:lang w:eastAsia="uk-UA" w:bidi="uk-UA"/>
        </w:rPr>
        <w:t>література</w:t>
      </w:r>
    </w:p>
    <w:p w14:paraId="67857D93">
      <w:pPr>
        <w:pStyle w:val="14"/>
        <w:spacing w:line="274" w:lineRule="exact"/>
        <w:ind w:left="711" w:right="711" w:hanging="359"/>
        <w:rPr>
          <w:rFonts w:ascii="Times New Roman" w:hAnsi="Times New Roman"/>
          <w:b/>
          <w:spacing w:val="-2"/>
        </w:rPr>
      </w:pPr>
      <w:r>
        <w:rPr>
          <w:rFonts w:ascii="Times New Roman" w:hAnsi="Times New Roman"/>
          <w:b/>
          <w:spacing w:val="-2"/>
        </w:rPr>
        <w:t>Основна:</w:t>
      </w:r>
    </w:p>
    <w:p w14:paraId="072F5DBA">
      <w:pPr>
        <w:pStyle w:val="38"/>
        <w:numPr>
          <w:ilvl w:val="0"/>
          <w:numId w:val="16"/>
        </w:numPr>
        <w:tabs>
          <w:tab w:val="left" w:pos="997"/>
        </w:tabs>
        <w:ind w:left="426" w:right="285" w:hanging="426"/>
        <w:contextualSpacing w:val="0"/>
        <w:rPr>
          <w:rFonts w:ascii="Times New Roman" w:hAnsi="Times New Roman"/>
        </w:rPr>
      </w:pPr>
      <w:r>
        <w:rPr>
          <w:rFonts w:ascii="Times New Roman" w:hAnsi="Times New Roman"/>
        </w:rPr>
        <w:t>Воєнно-польова хірургія (підручник); за</w:t>
      </w:r>
      <w:r>
        <w:rPr>
          <w:rFonts w:ascii="Times New Roman" w:hAnsi="Times New Roman"/>
          <w:spacing w:val="40"/>
        </w:rPr>
        <w:t xml:space="preserve"> </w:t>
      </w:r>
      <w:r>
        <w:rPr>
          <w:rFonts w:ascii="Times New Roman" w:hAnsi="Times New Roman"/>
        </w:rPr>
        <w:t>ред. Запорожана В.М. та Заруцького Я.Л. – Одеса, 2016 р. – 416 с.</w:t>
      </w:r>
    </w:p>
    <w:p w14:paraId="3F2B5C92">
      <w:pPr>
        <w:pStyle w:val="38"/>
        <w:numPr>
          <w:ilvl w:val="0"/>
          <w:numId w:val="17"/>
        </w:numPr>
        <w:tabs>
          <w:tab w:val="left" w:pos="997"/>
        </w:tabs>
        <w:ind w:left="426" w:right="285" w:hanging="426"/>
        <w:contextualSpacing w:val="0"/>
        <w:rPr>
          <w:rFonts w:ascii="Times New Roman" w:hAnsi="Times New Roman"/>
        </w:rPr>
      </w:pPr>
      <w:r>
        <w:rPr>
          <w:rFonts w:ascii="Times New Roman" w:hAnsi="Times New Roman"/>
        </w:rPr>
        <w:t>Лікування поранених з бойовими травмами кінцівок (за досвідом АТО/ООС); монографія за ред. акад. В. І. Цимбалюка. – Київ, 2020. – 182 с.</w:t>
      </w:r>
    </w:p>
    <w:p w14:paraId="7D8B291F">
      <w:pPr>
        <w:pStyle w:val="38"/>
        <w:numPr>
          <w:ilvl w:val="0"/>
          <w:numId w:val="17"/>
        </w:numPr>
        <w:tabs>
          <w:tab w:val="left" w:pos="997"/>
        </w:tabs>
        <w:ind w:left="426" w:right="280" w:hanging="426"/>
        <w:contextualSpacing w:val="0"/>
        <w:rPr>
          <w:rFonts w:ascii="Times New Roman" w:hAnsi="Times New Roman"/>
        </w:rPr>
      </w:pPr>
      <w:r>
        <w:rPr>
          <w:rFonts w:ascii="Times New Roman" w:hAnsi="Times New Roman"/>
          <w:color w:val="00001B"/>
        </w:rPr>
        <w:t xml:space="preserve">Атлас бойової хірургічної травми (досвід АТО/ООС); </w:t>
      </w:r>
      <w:r>
        <w:rPr>
          <w:rFonts w:ascii="Times New Roman" w:hAnsi="Times New Roman"/>
        </w:rPr>
        <w:t>монографія за ред. акад. В. І. Цимбалюка.</w:t>
      </w:r>
      <w:r>
        <w:rPr>
          <w:rFonts w:ascii="Times New Roman" w:hAnsi="Times New Roman"/>
          <w:color w:val="00001B"/>
        </w:rPr>
        <w:t xml:space="preserve"> </w:t>
      </w:r>
      <w:r>
        <w:rPr>
          <w:rFonts w:ascii="Times New Roman" w:hAnsi="Times New Roman"/>
        </w:rPr>
        <w:t>– Харків : Колегіум, 2021. - 379 с.</w:t>
      </w:r>
    </w:p>
    <w:p w14:paraId="5EB59387">
      <w:pPr>
        <w:pStyle w:val="38"/>
        <w:numPr>
          <w:ilvl w:val="0"/>
          <w:numId w:val="17"/>
        </w:numPr>
        <w:tabs>
          <w:tab w:val="left" w:pos="997"/>
        </w:tabs>
        <w:ind w:left="426" w:right="280" w:hanging="426"/>
        <w:contextualSpacing w:val="0"/>
        <w:rPr>
          <w:rFonts w:ascii="Times New Roman" w:hAnsi="Times New Roman"/>
        </w:rPr>
      </w:pPr>
      <w:r>
        <w:rPr>
          <w:rFonts w:ascii="Times New Roman" w:hAnsi="Times New Roman"/>
        </w:rPr>
        <w:t>Моделювання вогнепальних поранень, монографія за ред. акад. В. І. Цимбалюка.</w:t>
      </w:r>
      <w:r>
        <w:rPr>
          <w:rFonts w:ascii="Times New Roman" w:hAnsi="Times New Roman"/>
          <w:color w:val="00001B"/>
        </w:rPr>
        <w:t xml:space="preserve"> </w:t>
      </w:r>
      <w:r>
        <w:rPr>
          <w:rFonts w:ascii="Times New Roman" w:hAnsi="Times New Roman"/>
        </w:rPr>
        <w:t>– Харків : Колегіум, 2021. - 259 с.</w:t>
      </w:r>
    </w:p>
    <w:p w14:paraId="76E99940">
      <w:pPr>
        <w:pStyle w:val="38"/>
        <w:numPr>
          <w:ilvl w:val="0"/>
          <w:numId w:val="17"/>
        </w:numPr>
        <w:tabs>
          <w:tab w:val="left" w:pos="997"/>
        </w:tabs>
        <w:ind w:left="426" w:right="280" w:hanging="426"/>
        <w:contextualSpacing w:val="0"/>
        <w:rPr>
          <w:rFonts w:ascii="Times New Roman" w:hAnsi="Times New Roman"/>
        </w:rPr>
      </w:pPr>
      <w:r>
        <w:rPr>
          <w:rFonts w:ascii="Times New Roman" w:hAnsi="Times New Roman"/>
        </w:rPr>
        <w:t>Лікування поранених з бойовими ушкодженнями живота (за досвідом АТО/ООС); монографія за ред. акад. В. І. Цимбалюка.</w:t>
      </w:r>
      <w:r>
        <w:rPr>
          <w:rFonts w:ascii="Times New Roman" w:hAnsi="Times New Roman"/>
          <w:color w:val="00001B"/>
        </w:rPr>
        <w:t xml:space="preserve"> </w:t>
      </w:r>
      <w:r>
        <w:rPr>
          <w:rFonts w:ascii="Times New Roman" w:hAnsi="Times New Roman"/>
        </w:rPr>
        <w:t>– Херсон : Олді+, 2022. - 194 с.</w:t>
      </w:r>
    </w:p>
    <w:p w14:paraId="7AA92C13">
      <w:pPr>
        <w:pStyle w:val="38"/>
        <w:numPr>
          <w:ilvl w:val="0"/>
          <w:numId w:val="17"/>
        </w:numPr>
        <w:tabs>
          <w:tab w:val="left" w:pos="997"/>
        </w:tabs>
        <w:ind w:left="426" w:right="287" w:hanging="426"/>
        <w:contextualSpacing w:val="0"/>
        <w:rPr>
          <w:rFonts w:ascii="Times New Roman" w:hAnsi="Times New Roman"/>
        </w:rPr>
      </w:pPr>
      <w:r>
        <w:rPr>
          <w:rFonts w:ascii="Times New Roman" w:hAnsi="Times New Roman"/>
        </w:rPr>
        <w:t>Лікування поранених з бойовими ушкодженнями грудей; монографія за ред. акад. В. І. Цимбалюка.</w:t>
      </w:r>
      <w:r>
        <w:rPr>
          <w:rFonts w:ascii="Times New Roman" w:hAnsi="Times New Roman"/>
          <w:color w:val="00001B"/>
        </w:rPr>
        <w:t xml:space="preserve"> </w:t>
      </w:r>
      <w:r>
        <w:rPr>
          <w:rFonts w:ascii="Times New Roman" w:hAnsi="Times New Roman"/>
        </w:rPr>
        <w:t>– Тернопіль-Київ-Харків: Укрмед-книга, 2023. - 234 с.</w:t>
      </w:r>
    </w:p>
    <w:p w14:paraId="470CD076">
      <w:pPr>
        <w:pStyle w:val="38"/>
        <w:numPr>
          <w:ilvl w:val="0"/>
          <w:numId w:val="17"/>
        </w:numPr>
        <w:tabs>
          <w:tab w:val="left" w:pos="997"/>
        </w:tabs>
        <w:ind w:left="426" w:right="281" w:hanging="426"/>
        <w:contextualSpacing w:val="0"/>
        <w:jc w:val="both"/>
        <w:rPr>
          <w:rFonts w:ascii="Times New Roman" w:hAnsi="Times New Roman"/>
        </w:rPr>
      </w:pPr>
      <w:r>
        <w:rPr>
          <w:rFonts w:ascii="Times New Roman" w:hAnsi="Times New Roman"/>
        </w:rPr>
        <w:t>Медицина невідкладних станів. Екстрена(швидка) медична допомога: підручник / І.С. Зозуля, В.І. Боброва, Г.Г. Рощин та інші / за ред. І.С. Зозулі. - 3-е видання, пер. та доп. - Київ. - ВСВ «Медицина», 2017. – 960с.</w:t>
      </w:r>
    </w:p>
    <w:p w14:paraId="51A60693">
      <w:pPr>
        <w:pStyle w:val="38"/>
        <w:numPr>
          <w:ilvl w:val="0"/>
          <w:numId w:val="17"/>
        </w:numPr>
        <w:tabs>
          <w:tab w:val="left" w:pos="997"/>
        </w:tabs>
        <w:ind w:left="426" w:right="281" w:hanging="426"/>
        <w:contextualSpacing w:val="0"/>
        <w:jc w:val="both"/>
        <w:rPr>
          <w:rFonts w:ascii="Times New Roman" w:hAnsi="Times New Roman"/>
        </w:rPr>
      </w:pPr>
      <w:r>
        <w:rPr>
          <w:rFonts w:ascii="Times New Roman" w:hAnsi="Times New Roman"/>
        </w:rPr>
        <w:t>Вакуумна терапія в хірургії; С.А.Асланян, В.Я.Білий, Я.Л.Заруцький, С.О.Король, А.М.Лакша, І.В.Собко, – Київ, 2023 р. –  247 с.</w:t>
      </w:r>
    </w:p>
    <w:p w14:paraId="695708B8">
      <w:pPr>
        <w:pStyle w:val="14"/>
        <w:spacing w:line="274" w:lineRule="exact"/>
        <w:ind w:left="285" w:hanging="1"/>
        <w:rPr>
          <w:rFonts w:ascii="Times New Roman" w:hAnsi="Times New Roman"/>
          <w:b/>
        </w:rPr>
      </w:pPr>
    </w:p>
    <w:p w14:paraId="4AF67A72">
      <w:pPr>
        <w:pStyle w:val="14"/>
        <w:spacing w:line="274" w:lineRule="exact"/>
        <w:rPr>
          <w:rFonts w:ascii="Times New Roman" w:hAnsi="Times New Roman"/>
        </w:rPr>
      </w:pPr>
      <w:r>
        <w:rPr>
          <w:rFonts w:ascii="Times New Roman" w:hAnsi="Times New Roman"/>
          <w:b/>
        </w:rPr>
        <w:t>Додаткова</w:t>
      </w:r>
      <w:r>
        <w:rPr>
          <w:rFonts w:ascii="Times New Roman" w:hAnsi="Times New Roman"/>
          <w:b/>
          <w:spacing w:val="-1"/>
        </w:rPr>
        <w:t xml:space="preserve"> </w:t>
      </w:r>
      <w:r>
        <w:rPr>
          <w:rFonts w:ascii="Times New Roman" w:hAnsi="Times New Roman"/>
          <w:b/>
          <w:spacing w:val="-2"/>
        </w:rPr>
        <w:t>література</w:t>
      </w:r>
    </w:p>
    <w:p w14:paraId="6CC44E10">
      <w:pPr>
        <w:pStyle w:val="20"/>
        <w:numPr>
          <w:ilvl w:val="1"/>
          <w:numId w:val="17"/>
        </w:numPr>
        <w:spacing w:before="3" w:after="0"/>
        <w:ind w:left="426" w:hanging="426"/>
        <w:rPr>
          <w:rFonts w:ascii="Times New Roman" w:hAnsi="Times New Roman"/>
          <w:szCs w:val="22"/>
          <w:lang w:val="en-US"/>
        </w:rPr>
      </w:pPr>
      <w:r>
        <w:rPr>
          <w:rFonts w:ascii="Times New Roman" w:hAnsi="Times New Roman"/>
          <w:szCs w:val="22"/>
          <w:lang w:val="en-US"/>
        </w:rPr>
        <w:t>Chung</w:t>
      </w:r>
      <w:r>
        <w:rPr>
          <w:rFonts w:ascii="Times New Roman" w:hAnsi="Times New Roman"/>
          <w:szCs w:val="22"/>
        </w:rPr>
        <w:t xml:space="preserve"> </w:t>
      </w:r>
      <w:r>
        <w:rPr>
          <w:rFonts w:ascii="Times New Roman" w:hAnsi="Times New Roman"/>
          <w:szCs w:val="22"/>
          <w:lang w:val="en-US"/>
        </w:rPr>
        <w:t>KC</w:t>
      </w:r>
      <w:r>
        <w:rPr>
          <w:rFonts w:ascii="Times New Roman" w:hAnsi="Times New Roman"/>
          <w:szCs w:val="22"/>
        </w:rPr>
        <w:t xml:space="preserve">. </w:t>
      </w:r>
      <w:r>
        <w:rPr>
          <w:rFonts w:ascii="Times New Roman" w:hAnsi="Times New Roman"/>
          <w:szCs w:val="22"/>
          <w:lang w:val="en-US"/>
        </w:rPr>
        <w:t>Grabb</w:t>
      </w:r>
      <w:r>
        <w:rPr>
          <w:rFonts w:ascii="Times New Roman" w:hAnsi="Times New Roman"/>
          <w:szCs w:val="22"/>
        </w:rPr>
        <w:t xml:space="preserve"> </w:t>
      </w:r>
      <w:r>
        <w:rPr>
          <w:rFonts w:ascii="Times New Roman" w:hAnsi="Times New Roman"/>
          <w:szCs w:val="22"/>
          <w:lang w:val="en-US"/>
        </w:rPr>
        <w:t>and</w:t>
      </w:r>
      <w:r>
        <w:rPr>
          <w:rFonts w:ascii="Times New Roman" w:hAnsi="Times New Roman"/>
          <w:szCs w:val="22"/>
        </w:rPr>
        <w:t xml:space="preserve"> </w:t>
      </w:r>
      <w:r>
        <w:rPr>
          <w:rFonts w:ascii="Times New Roman" w:hAnsi="Times New Roman"/>
          <w:szCs w:val="22"/>
          <w:lang w:val="en-US"/>
        </w:rPr>
        <w:t>Smith</w:t>
      </w:r>
      <w:r>
        <w:rPr>
          <w:rFonts w:ascii="Times New Roman" w:hAnsi="Times New Roman"/>
          <w:szCs w:val="22"/>
        </w:rPr>
        <w:t>'</w:t>
      </w:r>
      <w:r>
        <w:rPr>
          <w:rFonts w:ascii="Times New Roman" w:hAnsi="Times New Roman"/>
          <w:szCs w:val="22"/>
          <w:lang w:val="en-US"/>
        </w:rPr>
        <w:t>s</w:t>
      </w:r>
      <w:r>
        <w:rPr>
          <w:rFonts w:ascii="Times New Roman" w:hAnsi="Times New Roman"/>
          <w:szCs w:val="22"/>
        </w:rPr>
        <w:t xml:space="preserve"> </w:t>
      </w:r>
      <w:r>
        <w:rPr>
          <w:rFonts w:ascii="Times New Roman" w:hAnsi="Times New Roman"/>
          <w:szCs w:val="22"/>
          <w:lang w:val="en-US"/>
        </w:rPr>
        <w:t>Plastic</w:t>
      </w:r>
      <w:r>
        <w:rPr>
          <w:rFonts w:ascii="Times New Roman" w:hAnsi="Times New Roman"/>
          <w:szCs w:val="22"/>
        </w:rPr>
        <w:t xml:space="preserve"> </w:t>
      </w:r>
      <w:r>
        <w:rPr>
          <w:rFonts w:ascii="Times New Roman" w:hAnsi="Times New Roman"/>
          <w:szCs w:val="22"/>
          <w:lang w:val="en-US"/>
        </w:rPr>
        <w:t>Surgery</w:t>
      </w:r>
      <w:r>
        <w:rPr>
          <w:rFonts w:ascii="Times New Roman" w:hAnsi="Times New Roman"/>
          <w:szCs w:val="22"/>
        </w:rPr>
        <w:t xml:space="preserve">. </w:t>
      </w:r>
      <w:r>
        <w:rPr>
          <w:rFonts w:ascii="Times New Roman" w:hAnsi="Times New Roman"/>
          <w:szCs w:val="22"/>
          <w:lang w:val="en-US"/>
        </w:rPr>
        <w:t>Wolters Kluwer; 2020. 1088 p.</w:t>
      </w:r>
    </w:p>
    <w:p w14:paraId="41F3B62C">
      <w:pPr>
        <w:pStyle w:val="20"/>
        <w:numPr>
          <w:ilvl w:val="0"/>
          <w:numId w:val="18"/>
        </w:numPr>
        <w:spacing w:before="3" w:after="0"/>
        <w:ind w:left="426" w:hanging="426"/>
        <w:rPr>
          <w:rFonts w:ascii="Times New Roman" w:hAnsi="Times New Roman"/>
          <w:szCs w:val="22"/>
          <w:lang w:val="en-US"/>
        </w:rPr>
      </w:pPr>
      <w:r>
        <w:rPr>
          <w:rFonts w:ascii="Times New Roman" w:hAnsi="Times New Roman"/>
          <w:szCs w:val="22"/>
          <w:lang w:val="en-US"/>
        </w:rPr>
        <w:t>Usui M, Kimata Y. Reconstructive Microsurgery: Practical Applications and Techniques. Springer; 2021. 400 p.</w:t>
      </w:r>
    </w:p>
    <w:p w14:paraId="3DA0814A">
      <w:pPr>
        <w:pStyle w:val="20"/>
        <w:numPr>
          <w:ilvl w:val="0"/>
          <w:numId w:val="18"/>
        </w:numPr>
        <w:spacing w:before="3" w:after="0"/>
        <w:ind w:left="426" w:hanging="426"/>
        <w:rPr>
          <w:rFonts w:ascii="Times New Roman" w:hAnsi="Times New Roman"/>
          <w:szCs w:val="22"/>
          <w:lang w:val="en-US"/>
        </w:rPr>
      </w:pPr>
      <w:r>
        <w:rPr>
          <w:rFonts w:ascii="Times New Roman" w:hAnsi="Times New Roman"/>
          <w:szCs w:val="22"/>
          <w:lang w:val="en-US"/>
        </w:rPr>
        <w:t>Rizzo M. Advanced Techniques in Reconstructive Surgery. Elsevier; 2022. 350 p.</w:t>
      </w:r>
    </w:p>
    <w:p w14:paraId="518CBC6A">
      <w:pPr>
        <w:pStyle w:val="20"/>
        <w:numPr>
          <w:ilvl w:val="0"/>
          <w:numId w:val="18"/>
        </w:numPr>
        <w:spacing w:before="3" w:after="0"/>
        <w:ind w:left="426" w:hanging="426"/>
        <w:rPr>
          <w:rFonts w:ascii="Times New Roman" w:hAnsi="Times New Roman"/>
          <w:szCs w:val="22"/>
          <w:lang w:val="en-US"/>
        </w:rPr>
      </w:pPr>
      <w:r>
        <w:rPr>
          <w:rFonts w:ascii="Times New Roman" w:hAnsi="Times New Roman"/>
          <w:szCs w:val="22"/>
          <w:lang w:val="en-US"/>
        </w:rPr>
        <w:t>Neligan P, Wei FC. Microsurgical Reconstruction of the Head and Neck. Elsevier; 2023. 600 p.</w:t>
      </w:r>
    </w:p>
    <w:p w14:paraId="1F2501C1">
      <w:pPr>
        <w:pStyle w:val="20"/>
        <w:numPr>
          <w:ilvl w:val="0"/>
          <w:numId w:val="18"/>
        </w:numPr>
        <w:spacing w:before="3" w:after="0"/>
        <w:ind w:left="426" w:hanging="426"/>
        <w:rPr>
          <w:rFonts w:ascii="Times New Roman" w:hAnsi="Times New Roman"/>
          <w:szCs w:val="22"/>
          <w:lang w:val="en-US"/>
        </w:rPr>
      </w:pPr>
      <w:r>
        <w:rPr>
          <w:rFonts w:ascii="Times New Roman" w:hAnsi="Times New Roman"/>
          <w:szCs w:val="22"/>
          <w:lang w:val="en-US"/>
        </w:rPr>
        <w:t>Losee JE, Kirschner RE. Comprehensive Cleft Care: Family Edition. Thieme; 2024. 450 p.</w:t>
      </w:r>
    </w:p>
    <w:p w14:paraId="69C11B62">
      <w:pPr>
        <w:pStyle w:val="20"/>
        <w:numPr>
          <w:ilvl w:val="0"/>
          <w:numId w:val="18"/>
        </w:numPr>
        <w:spacing w:before="3" w:after="0"/>
        <w:ind w:left="426" w:hanging="426"/>
        <w:rPr>
          <w:rFonts w:ascii="Times New Roman" w:hAnsi="Times New Roman"/>
          <w:szCs w:val="22"/>
          <w:lang w:val="en-US"/>
        </w:rPr>
      </w:pPr>
      <w:r>
        <w:rPr>
          <w:rFonts w:ascii="Times New Roman" w:hAnsi="Times New Roman"/>
          <w:szCs w:val="22"/>
          <w:lang w:val="en-US"/>
        </w:rPr>
        <w:t>Aston SJ. Aesthetic Plastic Surgery: Expert Consult. Elsevier; 2020. 976 p.</w:t>
      </w:r>
    </w:p>
    <w:p w14:paraId="30446960">
      <w:pPr>
        <w:pStyle w:val="20"/>
        <w:numPr>
          <w:ilvl w:val="0"/>
          <w:numId w:val="18"/>
        </w:numPr>
        <w:spacing w:before="3" w:after="0"/>
        <w:ind w:left="426" w:hanging="426"/>
        <w:rPr>
          <w:rFonts w:ascii="Times New Roman" w:hAnsi="Times New Roman"/>
          <w:szCs w:val="22"/>
          <w:lang w:val="en-US"/>
        </w:rPr>
      </w:pPr>
      <w:r>
        <w:rPr>
          <w:rFonts w:ascii="Times New Roman" w:hAnsi="Times New Roman"/>
          <w:szCs w:val="22"/>
          <w:lang w:val="en-US"/>
        </w:rPr>
        <w:t>Russell RC, Coombes CE. Handbook of Plastic Surgery. McGraw-Hill Education; 2021. 1200 p.</w:t>
      </w:r>
    </w:p>
    <w:p w14:paraId="4B8B5B7F">
      <w:pPr>
        <w:pStyle w:val="20"/>
        <w:numPr>
          <w:ilvl w:val="0"/>
          <w:numId w:val="18"/>
        </w:numPr>
        <w:spacing w:before="3" w:after="0"/>
        <w:ind w:left="426" w:hanging="426"/>
        <w:rPr>
          <w:rFonts w:ascii="Times New Roman" w:hAnsi="Times New Roman"/>
          <w:szCs w:val="22"/>
          <w:lang w:val="en-US"/>
        </w:rPr>
      </w:pPr>
      <w:r>
        <w:rPr>
          <w:rFonts w:ascii="Times New Roman" w:hAnsi="Times New Roman"/>
          <w:szCs w:val="22"/>
          <w:lang w:val="en-US"/>
        </w:rPr>
        <w:t>Gosain AK, Losee JE. Pediatric Plastic and Reconstructive Surgery. Springer; 2022. 800 p.</w:t>
      </w:r>
    </w:p>
    <w:p w14:paraId="3C41E5E3">
      <w:pPr>
        <w:pStyle w:val="20"/>
        <w:numPr>
          <w:ilvl w:val="0"/>
          <w:numId w:val="18"/>
        </w:numPr>
        <w:spacing w:before="3" w:after="0"/>
        <w:ind w:left="426" w:hanging="426"/>
        <w:rPr>
          <w:rFonts w:ascii="Times New Roman" w:hAnsi="Times New Roman"/>
          <w:szCs w:val="22"/>
          <w:lang w:val="en-US"/>
        </w:rPr>
      </w:pPr>
      <w:r>
        <w:rPr>
          <w:rFonts w:ascii="Times New Roman" w:hAnsi="Times New Roman"/>
          <w:szCs w:val="22"/>
          <w:lang w:val="en-US"/>
        </w:rPr>
        <w:t>Blondeel P, Morris S, Hallock GG, Neligan P. Perforator Flaps: Anatomy, Technique, &amp; Clinical Applications. 3rd ed. Thieme; 2024. 1192 p.</w:t>
      </w:r>
    </w:p>
    <w:p w14:paraId="471D0BA2">
      <w:pPr>
        <w:pStyle w:val="20"/>
        <w:numPr>
          <w:ilvl w:val="0"/>
          <w:numId w:val="18"/>
        </w:numPr>
        <w:spacing w:before="3" w:after="0"/>
        <w:ind w:left="426" w:hanging="426"/>
        <w:rPr>
          <w:rFonts w:ascii="Times New Roman" w:hAnsi="Times New Roman"/>
          <w:szCs w:val="22"/>
          <w:lang w:val="en-US"/>
        </w:rPr>
      </w:pPr>
      <w:r>
        <w:rPr>
          <w:rFonts w:ascii="Times New Roman" w:hAnsi="Times New Roman"/>
          <w:szCs w:val="22"/>
          <w:lang w:val="en-US"/>
        </w:rPr>
        <w:t>Jones A, Janis J. Essentials of Plastic Surgery: Q&amp;A Companion. 2nd ed. Thieme; 2023. 1182 p.</w:t>
      </w:r>
    </w:p>
    <w:p w14:paraId="40541B58">
      <w:pPr>
        <w:pStyle w:val="20"/>
        <w:numPr>
          <w:ilvl w:val="0"/>
          <w:numId w:val="18"/>
        </w:numPr>
        <w:spacing w:before="3" w:after="0"/>
        <w:ind w:left="426" w:hanging="426"/>
        <w:rPr>
          <w:rFonts w:ascii="Times New Roman" w:hAnsi="Times New Roman"/>
          <w:szCs w:val="22"/>
          <w:lang w:val="en-US"/>
        </w:rPr>
      </w:pPr>
      <w:r>
        <w:rPr>
          <w:rFonts w:ascii="Times New Roman" w:hAnsi="Times New Roman"/>
          <w:szCs w:val="22"/>
          <w:lang w:val="en-US"/>
        </w:rPr>
        <w:t>Hong JP, Hallock GG. Lower Extremity Reconstruction: A Practical Guide. 1st ed. Thieme; 2021. 290 p.</w:t>
      </w:r>
    </w:p>
    <w:p w14:paraId="75A9E278">
      <w:pPr>
        <w:pStyle w:val="20"/>
        <w:numPr>
          <w:ilvl w:val="0"/>
          <w:numId w:val="18"/>
        </w:numPr>
        <w:spacing w:before="3" w:after="0"/>
        <w:ind w:left="426" w:hanging="426"/>
        <w:rPr>
          <w:rFonts w:ascii="Times New Roman" w:hAnsi="Times New Roman"/>
          <w:szCs w:val="22"/>
          <w:lang w:val="en-US"/>
        </w:rPr>
      </w:pPr>
      <w:r>
        <w:rPr>
          <w:rFonts w:ascii="Times New Roman" w:hAnsi="Times New Roman"/>
          <w:szCs w:val="22"/>
          <w:lang w:val="en-US"/>
        </w:rPr>
        <w:t>Blondeel P, Morris S, Hallock GG, Neligan P. Perforator Flaps: Anatomy, Technique, &amp; Clinical Applications. 3rd ed. Thieme; 2024. 1192 p.</w:t>
      </w:r>
    </w:p>
    <w:p w14:paraId="11621E31">
      <w:pPr>
        <w:pStyle w:val="20"/>
        <w:spacing w:before="3" w:after="0"/>
        <w:rPr>
          <w:rFonts w:ascii="Times New Roman" w:hAnsi="Times New Roman"/>
          <w:szCs w:val="22"/>
          <w:lang w:val="en-US"/>
        </w:rPr>
      </w:pPr>
    </w:p>
    <w:p w14:paraId="51E04676">
      <w:pPr>
        <w:widowControl w:val="0"/>
        <w:tabs>
          <w:tab w:val="left" w:pos="1101"/>
        </w:tabs>
        <w:jc w:val="center"/>
        <w:rPr>
          <w:rFonts w:ascii="Times New Roman" w:hAnsi="Times New Roman" w:eastAsia="Times New Roman"/>
          <w:b/>
          <w:caps/>
          <w:lang w:val="en-US" w:eastAsia="uk-UA" w:bidi="uk-UA"/>
        </w:rPr>
      </w:pPr>
      <w:r>
        <w:rPr>
          <w:rFonts w:ascii="Times New Roman" w:hAnsi="Times New Roman" w:eastAsia="Times New Roman"/>
          <w:b/>
          <w:caps/>
          <w:highlight w:val="green"/>
          <w:lang w:val="en-US" w:eastAsia="ru-RU" w:bidi="ru-RU"/>
        </w:rPr>
        <w:t xml:space="preserve">13. </w:t>
      </w:r>
      <w:r>
        <w:rPr>
          <w:rFonts w:ascii="Times New Roman" w:hAnsi="Times New Roman" w:eastAsia="Times New Roman"/>
          <w:b/>
          <w:caps/>
          <w:highlight w:val="green"/>
          <w:lang w:eastAsia="ru-RU" w:bidi="ru-RU"/>
        </w:rPr>
        <w:t>електронні</w:t>
      </w:r>
      <w:r>
        <w:rPr>
          <w:rFonts w:ascii="Times New Roman" w:hAnsi="Times New Roman" w:eastAsia="Times New Roman"/>
          <w:b/>
          <w:caps/>
          <w:highlight w:val="green"/>
          <w:lang w:val="en-US" w:eastAsia="ru-RU" w:bidi="ru-RU"/>
        </w:rPr>
        <w:t xml:space="preserve"> </w:t>
      </w:r>
      <w:r>
        <w:rPr>
          <w:rFonts w:ascii="Times New Roman" w:hAnsi="Times New Roman" w:eastAsia="Times New Roman"/>
          <w:b/>
          <w:caps/>
          <w:highlight w:val="green"/>
          <w:lang w:eastAsia="ru-RU" w:bidi="ru-RU"/>
        </w:rPr>
        <w:t>інформаційні</w:t>
      </w:r>
      <w:r>
        <w:rPr>
          <w:rFonts w:ascii="Times New Roman" w:hAnsi="Times New Roman" w:eastAsia="Times New Roman"/>
          <w:b/>
          <w:caps/>
          <w:highlight w:val="green"/>
          <w:lang w:val="en-US" w:eastAsia="ru-RU" w:bidi="ru-RU"/>
        </w:rPr>
        <w:t xml:space="preserve"> </w:t>
      </w:r>
      <w:r>
        <w:rPr>
          <w:rFonts w:ascii="Times New Roman" w:hAnsi="Times New Roman" w:eastAsia="Times New Roman"/>
          <w:b/>
          <w:caps/>
          <w:highlight w:val="green"/>
          <w:lang w:eastAsia="ru-RU" w:bidi="ru-RU"/>
        </w:rPr>
        <w:t>ресурси</w:t>
      </w:r>
    </w:p>
    <w:p w14:paraId="34EC8930">
      <w:pPr>
        <w:pStyle w:val="38"/>
        <w:tabs>
          <w:tab w:val="left" w:pos="712"/>
        </w:tabs>
        <w:ind w:left="0" w:right="57"/>
        <w:rPr>
          <w:rFonts w:hint="eastAsia"/>
        </w:rPr>
      </w:pPr>
      <w:r>
        <w:rPr>
          <w:rFonts w:ascii="Times New Roman" w:hAnsi="Times New Roman"/>
        </w:rPr>
        <w:t>1. Міністерство</w:t>
      </w:r>
      <w:r>
        <w:rPr>
          <w:rFonts w:ascii="Times New Roman" w:hAnsi="Times New Roman"/>
          <w:spacing w:val="-11"/>
        </w:rPr>
        <w:t xml:space="preserve"> </w:t>
      </w:r>
      <w:r>
        <w:rPr>
          <w:rFonts w:ascii="Times New Roman" w:hAnsi="Times New Roman"/>
        </w:rPr>
        <w:t>охорони</w:t>
      </w:r>
      <w:r>
        <w:rPr>
          <w:rFonts w:ascii="Times New Roman" w:hAnsi="Times New Roman"/>
          <w:spacing w:val="-13"/>
        </w:rPr>
        <w:t xml:space="preserve"> </w:t>
      </w:r>
      <w:r>
        <w:rPr>
          <w:rFonts w:ascii="Times New Roman" w:hAnsi="Times New Roman"/>
        </w:rPr>
        <w:t>здоров’я</w:t>
      </w:r>
      <w:r>
        <w:rPr>
          <w:rFonts w:ascii="Times New Roman" w:hAnsi="Times New Roman"/>
          <w:spacing w:val="-11"/>
        </w:rPr>
        <w:t xml:space="preserve"> </w:t>
      </w:r>
      <w:r>
        <w:rPr>
          <w:rFonts w:ascii="Times New Roman" w:hAnsi="Times New Roman"/>
        </w:rPr>
        <w:t xml:space="preserve">України </w:t>
      </w:r>
      <w:r>
        <w:fldChar w:fldCharType="begin"/>
      </w:r>
      <w:r>
        <w:instrText xml:space="preserve"> HYPERLINK "http://moz.gov.ua/" </w:instrText>
      </w:r>
      <w:r>
        <w:fldChar w:fldCharType="separate"/>
      </w:r>
      <w:r>
        <w:rPr>
          <w:rStyle w:val="60"/>
          <w:rFonts w:ascii="Times New Roman" w:hAnsi="Times New Roman"/>
          <w:b/>
          <w:bCs/>
          <w:spacing w:val="-2"/>
          <w:lang w:val="en-US"/>
        </w:rPr>
        <w:t>http</w:t>
      </w:r>
      <w:r>
        <w:rPr>
          <w:rStyle w:val="60"/>
          <w:rFonts w:ascii="Times New Roman" w:hAnsi="Times New Roman"/>
          <w:b/>
          <w:bCs/>
          <w:spacing w:val="-2"/>
        </w:rPr>
        <w:t>://</w:t>
      </w:r>
      <w:r>
        <w:rPr>
          <w:rStyle w:val="60"/>
          <w:rFonts w:ascii="Times New Roman" w:hAnsi="Times New Roman"/>
          <w:b/>
          <w:bCs/>
          <w:spacing w:val="-2"/>
          <w:lang w:val="en-US"/>
        </w:rPr>
        <w:t>moz</w:t>
      </w:r>
      <w:r>
        <w:rPr>
          <w:rStyle w:val="60"/>
          <w:rFonts w:ascii="Times New Roman" w:hAnsi="Times New Roman"/>
          <w:b/>
          <w:bCs/>
          <w:spacing w:val="-2"/>
        </w:rPr>
        <w:t>.</w:t>
      </w:r>
      <w:r>
        <w:rPr>
          <w:rStyle w:val="60"/>
          <w:rFonts w:ascii="Times New Roman" w:hAnsi="Times New Roman"/>
          <w:b/>
          <w:bCs/>
          <w:spacing w:val="-2"/>
          <w:lang w:val="en-US"/>
        </w:rPr>
        <w:t>gov</w:t>
      </w:r>
      <w:r>
        <w:rPr>
          <w:rStyle w:val="60"/>
          <w:rFonts w:ascii="Times New Roman" w:hAnsi="Times New Roman"/>
          <w:b/>
          <w:bCs/>
          <w:spacing w:val="-2"/>
        </w:rPr>
        <w:t>.</w:t>
      </w:r>
      <w:r>
        <w:rPr>
          <w:rStyle w:val="60"/>
          <w:rFonts w:ascii="Times New Roman" w:hAnsi="Times New Roman"/>
          <w:b/>
          <w:bCs/>
          <w:spacing w:val="-2"/>
          <w:lang w:val="en-US"/>
        </w:rPr>
        <w:t>ua</w:t>
      </w:r>
      <w:r>
        <w:rPr>
          <w:rStyle w:val="60"/>
          <w:rFonts w:ascii="Times New Roman" w:hAnsi="Times New Roman"/>
          <w:b/>
          <w:bCs/>
          <w:spacing w:val="-2"/>
          <w:lang w:val="en-US"/>
        </w:rPr>
        <w:fldChar w:fldCharType="end"/>
      </w:r>
    </w:p>
    <w:p w14:paraId="7157B7C6">
      <w:pPr>
        <w:pStyle w:val="38"/>
        <w:tabs>
          <w:tab w:val="left" w:pos="712"/>
        </w:tabs>
        <w:ind w:left="0" w:right="57"/>
        <w:rPr>
          <w:rFonts w:hint="eastAsia"/>
        </w:rPr>
      </w:pPr>
      <w:r>
        <w:rPr>
          <w:rFonts w:ascii="Times New Roman" w:hAnsi="Times New Roman"/>
          <w:color w:val="000000"/>
          <w:lang w:bidi="ru-RU"/>
        </w:rPr>
        <w:t>2. Державний</w:t>
      </w:r>
      <w:r>
        <w:rPr>
          <w:rFonts w:ascii="Times New Roman" w:hAnsi="Times New Roman"/>
          <w:color w:val="000000"/>
          <w:spacing w:val="-9"/>
          <w:lang w:bidi="ru-RU"/>
        </w:rPr>
        <w:t xml:space="preserve"> </w:t>
      </w:r>
      <w:r>
        <w:rPr>
          <w:rFonts w:ascii="Times New Roman" w:hAnsi="Times New Roman"/>
          <w:color w:val="000000"/>
          <w:lang w:bidi="ru-RU"/>
        </w:rPr>
        <w:t>експертний</w:t>
      </w:r>
      <w:r>
        <w:rPr>
          <w:rFonts w:ascii="Times New Roman" w:hAnsi="Times New Roman"/>
          <w:color w:val="000000"/>
          <w:spacing w:val="-11"/>
          <w:lang w:bidi="ru-RU"/>
        </w:rPr>
        <w:t xml:space="preserve"> </w:t>
      </w:r>
      <w:r>
        <w:rPr>
          <w:rFonts w:ascii="Times New Roman" w:hAnsi="Times New Roman"/>
          <w:color w:val="000000"/>
          <w:lang w:bidi="ru-RU"/>
        </w:rPr>
        <w:t>центр</w:t>
      </w:r>
      <w:r>
        <w:rPr>
          <w:rFonts w:ascii="Times New Roman" w:hAnsi="Times New Roman"/>
          <w:color w:val="000000"/>
          <w:spacing w:val="-9"/>
          <w:lang w:bidi="ru-RU"/>
        </w:rPr>
        <w:t xml:space="preserve"> </w:t>
      </w:r>
      <w:r>
        <w:rPr>
          <w:rFonts w:ascii="Times New Roman" w:hAnsi="Times New Roman"/>
          <w:color w:val="000000"/>
          <w:lang w:bidi="ru-RU"/>
        </w:rPr>
        <w:t>МОЗ</w:t>
      </w:r>
      <w:r>
        <w:rPr>
          <w:rFonts w:ascii="Times New Roman" w:hAnsi="Times New Roman"/>
          <w:color w:val="000000"/>
          <w:spacing w:val="-10"/>
          <w:lang w:bidi="ru-RU"/>
        </w:rPr>
        <w:t xml:space="preserve"> </w:t>
      </w:r>
      <w:r>
        <w:rPr>
          <w:rFonts w:ascii="Times New Roman" w:hAnsi="Times New Roman"/>
          <w:color w:val="000000"/>
          <w:lang w:bidi="ru-RU"/>
        </w:rPr>
        <w:t>України</w:t>
      </w:r>
      <w:r>
        <w:rPr>
          <w:rFonts w:ascii="Times New Roman" w:hAnsi="Times New Roman"/>
          <w:b/>
          <w:color w:val="000000"/>
          <w:lang w:bidi="ru-RU"/>
        </w:rPr>
        <w:t xml:space="preserve"> </w:t>
      </w:r>
      <w:r>
        <w:fldChar w:fldCharType="begin"/>
      </w:r>
      <w:r>
        <w:instrText xml:space="preserve"> HYPERLINK "http://www.dec.gov.ua/mtd/home/" </w:instrText>
      </w:r>
      <w:r>
        <w:fldChar w:fldCharType="separate"/>
      </w:r>
      <w:r>
        <w:rPr>
          <w:rFonts w:ascii="Times New Roman" w:hAnsi="Times New Roman"/>
          <w:b/>
          <w:color w:val="0000FF"/>
          <w:spacing w:val="-2"/>
          <w:u w:val="single" w:color="0000FF"/>
          <w:lang w:bidi="ru-RU"/>
        </w:rPr>
        <w:t>www.dec.gov.ua/mtd/home/</w:t>
      </w:r>
      <w:r>
        <w:rPr>
          <w:rFonts w:ascii="Times New Roman" w:hAnsi="Times New Roman"/>
          <w:b/>
          <w:color w:val="0000FF"/>
          <w:spacing w:val="-2"/>
          <w:u w:val="single" w:color="0000FF"/>
          <w:lang w:bidi="ru-RU"/>
        </w:rPr>
        <w:fldChar w:fldCharType="end"/>
      </w:r>
    </w:p>
    <w:p w14:paraId="4D320FC1">
      <w:pPr>
        <w:pStyle w:val="14"/>
        <w:rPr>
          <w:rFonts w:ascii="Times New Roman" w:hAnsi="Times New Roman"/>
        </w:rPr>
      </w:pPr>
    </w:p>
    <w:p w14:paraId="562ED84B">
      <w:pPr>
        <w:rPr>
          <w:rFonts w:hint="eastAsia"/>
          <w:lang w:val="uk-UA"/>
        </w:rPr>
      </w:pPr>
    </w:p>
    <w:sectPr>
      <w:headerReference r:id="rId3" w:type="default"/>
      <w:pgSz w:w="11906" w:h="16838"/>
      <w:pgMar w:top="1040" w:right="566" w:bottom="662" w:left="1417" w:header="715"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86"/>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libri">
    <w:altName w:val="Helvetica Neue"/>
    <w:panose1 w:val="020F0502020204030204"/>
    <w:charset w:val="86"/>
    <w:family w:val="swiss"/>
    <w:pitch w:val="default"/>
    <w:sig w:usb0="00000000" w:usb1="00000000" w:usb2="00000001" w:usb3="00000000" w:csb0="0000019F" w:csb1="00000000"/>
  </w:font>
  <w:font w:name="Calibri">
    <w:altName w:val="Helvetica Neue"/>
    <w:panose1 w:val="00000000000000000000"/>
    <w:charset w:val="00"/>
    <w:family w:val="auto"/>
    <w:pitch w:val="default"/>
    <w:sig w:usb0="00000000" w:usb1="00000000" w:usb2="00000000" w:usb3="00000000" w:csb0="00000000" w:csb1="00000000"/>
  </w:font>
  <w:font w:name="Liberation Serif">
    <w:altName w:val="苹方-简"/>
    <w:panose1 w:val="020B0604020202020204"/>
    <w:charset w:val="00"/>
    <w:family w:val="roman"/>
    <w:pitch w:val="default"/>
    <w:sig w:usb0="00000000" w:usb1="00000000" w:usb2="00000000" w:usb3="00000000" w:csb0="00000000" w:csb1="00000000"/>
  </w:font>
  <w:font w:name="NSimSun">
    <w:altName w:val="方正书宋_GBK"/>
    <w:panose1 w:val="02010609030101010101"/>
    <w:charset w:val="86"/>
    <w:family w:val="modern"/>
    <w:pitch w:val="default"/>
    <w:sig w:usb0="00000000" w:usb1="00000000" w:usb2="00000016" w:usb3="00000000" w:csb0="00040001" w:csb1="00000000"/>
  </w:font>
  <w:font w:name="Calibri Light">
    <w:altName w:val="Helvetica Neue"/>
    <w:panose1 w:val="020F0302020204030204"/>
    <w:charset w:val="CC"/>
    <w:family w:val="swiss"/>
    <w:pitch w:val="default"/>
    <w:sig w:usb0="00000000" w:usb1="00000000" w:usb2="00000009" w:usb3="00000000" w:csb0="000001FF" w:csb1="00000000"/>
  </w:font>
  <w:font w:name="等线 Light">
    <w:altName w:val="宋体-简"/>
    <w:panose1 w:val="00000000000000000000"/>
    <w:charset w:val="00"/>
    <w:family w:val="auto"/>
    <w:pitch w:val="default"/>
    <w:sig w:usb0="00000000" w:usb1="00000000" w:usb2="00000000" w:usb3="00000000" w:csb0="00000000" w:csb1="00000000"/>
  </w:font>
  <w:font w:name="Liberation Sans">
    <w:altName w:val="苹方-简"/>
    <w:panose1 w:val="020B0604020202020204"/>
    <w:charset w:val="00"/>
    <w:family w:val="swiss"/>
    <w:pitch w:val="default"/>
    <w:sig w:usb0="00000000" w:usb1="00000000" w:usb2="00000000" w:usb3="00000000" w:csb0="00000000" w:csb1="00000000"/>
  </w:font>
  <w:font w:name="Microsoft YaHei">
    <w:altName w:val="汉仪旗黑"/>
    <w:panose1 w:val="020B0503020204020204"/>
    <w:charset w:val="86"/>
    <w:family w:val="swiss"/>
    <w:pitch w:val="default"/>
    <w:sig w:usb0="00000000" w:usb1="00000000" w:usb2="00000016" w:usb3="00000000" w:csb0="0004001F" w:csb1="00000000"/>
  </w:font>
  <w:font w:name="Symbol">
    <w:altName w:val="Kingsoft Sign"/>
    <w:panose1 w:val="05050102010706020507"/>
    <w:charset w:val="02"/>
    <w:family w:val="decorative"/>
    <w:pitch w:val="default"/>
    <w:sig w:usb0="00000000" w:usb1="00000000" w:usb2="00000000" w:usb3="00000000" w:csb0="80000000" w:csb1="00000000"/>
  </w:font>
  <w:font w:name="Helvetica Neue">
    <w:panose1 w:val="02000503000000020004"/>
    <w:charset w:val="00"/>
    <w:family w:val="auto"/>
    <w:pitch w:val="default"/>
    <w:sig w:usb0="E50002FF" w:usb1="500079DB" w:usb2="00000010" w:usb3="00000000" w:csb0="00000000" w:csb1="00000000"/>
  </w:font>
  <w:font w:name="苹方-简">
    <w:altName w:val="Times New Roman"/>
    <w:panose1 w:val="020B0600000000000000"/>
    <w:charset w:val="00"/>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 w:name="黑体-简">
    <w:panose1 w:val="02000000000000000000"/>
    <w:charset w:val="86"/>
    <w:family w:val="auto"/>
    <w:pitch w:val="default"/>
    <w:sig w:usb0="8000002F" w:usb1="0800004A" w:usb2="00000000" w:usb3="00000000" w:csb0="203E0000" w:csb1="00000000"/>
  </w:font>
  <w:font w:name="方正书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Calibri Light">
    <w:altName w:val="Helvetica Neue"/>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33D73">
    <w:pPr>
      <w:pStyle w:val="17"/>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3A58A7"/>
    <w:multiLevelType w:val="multilevel"/>
    <w:tmpl w:val="083A58A7"/>
    <w:lvl w:ilvl="0" w:tentative="0">
      <w:start w:val="1"/>
      <w:numFmt w:val="decimal"/>
      <w:lvlText w:val="%1"/>
      <w:lvlJc w:val="left"/>
      <w:pPr>
        <w:ind w:left="1069" w:hanging="360"/>
      </w:pPr>
    </w:lvl>
    <w:lvl w:ilvl="1" w:tentative="0">
      <w:start w:val="3"/>
      <w:numFmt w:val="decimal"/>
      <w:lvlText w:val="%1.%2"/>
      <w:lvlJc w:val="left"/>
      <w:pPr>
        <w:ind w:left="1084" w:hanging="375"/>
      </w:pPr>
    </w:lvl>
    <w:lvl w:ilvl="2" w:tentative="0">
      <w:start w:val="1"/>
      <w:numFmt w:val="decimal"/>
      <w:lvlText w:val="%1.%2.%3"/>
      <w:lvlJc w:val="left"/>
      <w:pPr>
        <w:ind w:left="1429" w:hanging="720"/>
      </w:pPr>
    </w:lvl>
    <w:lvl w:ilvl="3" w:tentative="0">
      <w:start w:val="1"/>
      <w:numFmt w:val="decimal"/>
      <w:lvlText w:val="%1.%2.%3.%4"/>
      <w:lvlJc w:val="left"/>
      <w:pPr>
        <w:ind w:left="1789" w:hanging="1080"/>
      </w:pPr>
    </w:lvl>
    <w:lvl w:ilvl="4" w:tentative="0">
      <w:start w:val="1"/>
      <w:numFmt w:val="decimal"/>
      <w:lvlText w:val="%1.%2.%3.%4.%5"/>
      <w:lvlJc w:val="left"/>
      <w:pPr>
        <w:ind w:left="1789" w:hanging="1080"/>
      </w:pPr>
    </w:lvl>
    <w:lvl w:ilvl="5" w:tentative="0">
      <w:start w:val="1"/>
      <w:numFmt w:val="decimal"/>
      <w:lvlText w:val="%1.%2.%3.%4.%5.%6"/>
      <w:lvlJc w:val="left"/>
      <w:pPr>
        <w:ind w:left="2149" w:hanging="1440"/>
      </w:pPr>
    </w:lvl>
    <w:lvl w:ilvl="6" w:tentative="0">
      <w:start w:val="1"/>
      <w:numFmt w:val="decimal"/>
      <w:lvlText w:val="%1.%2.%3.%4.%5.%6.%7"/>
      <w:lvlJc w:val="left"/>
      <w:pPr>
        <w:ind w:left="2149" w:hanging="1440"/>
      </w:pPr>
    </w:lvl>
    <w:lvl w:ilvl="7" w:tentative="0">
      <w:start w:val="1"/>
      <w:numFmt w:val="decimal"/>
      <w:lvlText w:val="%1.%2.%3.%4.%5.%6.%7.%8"/>
      <w:lvlJc w:val="left"/>
      <w:pPr>
        <w:ind w:left="2509" w:hanging="1800"/>
      </w:pPr>
    </w:lvl>
    <w:lvl w:ilvl="8" w:tentative="0">
      <w:start w:val="1"/>
      <w:numFmt w:val="decimal"/>
      <w:lvlText w:val="%1.%2.%3.%4.%5.%6.%7.%8.%9"/>
      <w:lvlJc w:val="left"/>
      <w:pPr>
        <w:ind w:left="2869" w:hanging="2160"/>
      </w:pPr>
    </w:lvl>
  </w:abstractNum>
  <w:abstractNum w:abstractNumId="1">
    <w:nsid w:val="084F7A46"/>
    <w:multiLevelType w:val="multilevel"/>
    <w:tmpl w:val="084F7A46"/>
    <w:lvl w:ilvl="0" w:tentative="0">
      <w:start w:val="1"/>
      <w:numFmt w:val="decimal"/>
      <w:lvlText w:val="%1."/>
      <w:lvlJc w:val="left"/>
      <w:pPr>
        <w:ind w:left="36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0B3A6BB3"/>
    <w:multiLevelType w:val="multilevel"/>
    <w:tmpl w:val="0B3A6BB3"/>
    <w:lvl w:ilvl="0" w:tentative="0">
      <w:start w:val="0"/>
      <w:numFmt w:val="bullet"/>
      <w:lvlText w:val="-"/>
      <w:lvlJc w:val="left"/>
      <w:pPr>
        <w:ind w:left="720" w:hanging="360"/>
      </w:pPr>
      <w:rPr>
        <w:rFonts w:ascii="Times New Roman" w:hAnsi="Times New Roman"/>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0D645BFD"/>
    <w:multiLevelType w:val="multilevel"/>
    <w:tmpl w:val="0D645BFD"/>
    <w:lvl w:ilvl="0" w:tentative="0">
      <w:start w:val="0"/>
      <w:numFmt w:val="bullet"/>
      <w:lvlText w:val="-"/>
      <w:lvlJc w:val="left"/>
      <w:pPr>
        <w:ind w:left="1800" w:hanging="360"/>
      </w:pPr>
      <w:rPr>
        <w:rFonts w:ascii="Times New Roman" w:hAnsi="Times New Roman"/>
      </w:rPr>
    </w:lvl>
    <w:lvl w:ilvl="1" w:tentative="0">
      <w:start w:val="0"/>
      <w:numFmt w:val="bullet"/>
      <w:lvlText w:val="o"/>
      <w:lvlJc w:val="left"/>
      <w:pPr>
        <w:ind w:left="2520" w:hanging="360"/>
      </w:pPr>
      <w:rPr>
        <w:rFonts w:ascii="Courier New" w:hAnsi="Courier New"/>
      </w:rPr>
    </w:lvl>
    <w:lvl w:ilvl="2" w:tentative="0">
      <w:start w:val="0"/>
      <w:numFmt w:val="bullet"/>
      <w:lvlText w:val=""/>
      <w:lvlJc w:val="left"/>
      <w:pPr>
        <w:ind w:left="3240" w:hanging="360"/>
      </w:pPr>
      <w:rPr>
        <w:rFonts w:ascii="Wingdings" w:hAnsi="Wingdings"/>
      </w:rPr>
    </w:lvl>
    <w:lvl w:ilvl="3" w:tentative="0">
      <w:start w:val="0"/>
      <w:numFmt w:val="bullet"/>
      <w:lvlText w:val=""/>
      <w:lvlJc w:val="left"/>
      <w:pPr>
        <w:ind w:left="3960" w:hanging="360"/>
      </w:pPr>
      <w:rPr>
        <w:rFonts w:ascii="Symbol" w:hAnsi="Symbol"/>
      </w:rPr>
    </w:lvl>
    <w:lvl w:ilvl="4" w:tentative="0">
      <w:start w:val="0"/>
      <w:numFmt w:val="bullet"/>
      <w:lvlText w:val="o"/>
      <w:lvlJc w:val="left"/>
      <w:pPr>
        <w:ind w:left="4680" w:hanging="360"/>
      </w:pPr>
      <w:rPr>
        <w:rFonts w:ascii="Courier New" w:hAnsi="Courier New"/>
      </w:rPr>
    </w:lvl>
    <w:lvl w:ilvl="5" w:tentative="0">
      <w:start w:val="0"/>
      <w:numFmt w:val="bullet"/>
      <w:lvlText w:val=""/>
      <w:lvlJc w:val="left"/>
      <w:pPr>
        <w:ind w:left="5400" w:hanging="360"/>
      </w:pPr>
      <w:rPr>
        <w:rFonts w:ascii="Wingdings" w:hAnsi="Wingdings"/>
      </w:rPr>
    </w:lvl>
    <w:lvl w:ilvl="6" w:tentative="0">
      <w:start w:val="0"/>
      <w:numFmt w:val="bullet"/>
      <w:lvlText w:val=""/>
      <w:lvlJc w:val="left"/>
      <w:pPr>
        <w:ind w:left="6120" w:hanging="360"/>
      </w:pPr>
      <w:rPr>
        <w:rFonts w:ascii="Symbol" w:hAnsi="Symbol"/>
      </w:rPr>
    </w:lvl>
    <w:lvl w:ilvl="7" w:tentative="0">
      <w:start w:val="0"/>
      <w:numFmt w:val="bullet"/>
      <w:lvlText w:val="o"/>
      <w:lvlJc w:val="left"/>
      <w:pPr>
        <w:ind w:left="6840" w:hanging="360"/>
      </w:pPr>
      <w:rPr>
        <w:rFonts w:ascii="Courier New" w:hAnsi="Courier New"/>
      </w:rPr>
    </w:lvl>
    <w:lvl w:ilvl="8" w:tentative="0">
      <w:start w:val="0"/>
      <w:numFmt w:val="bullet"/>
      <w:lvlText w:val=""/>
      <w:lvlJc w:val="left"/>
      <w:pPr>
        <w:ind w:left="7560" w:hanging="360"/>
      </w:pPr>
      <w:rPr>
        <w:rFonts w:ascii="Wingdings" w:hAnsi="Wingdings"/>
      </w:rPr>
    </w:lvl>
  </w:abstractNum>
  <w:abstractNum w:abstractNumId="4">
    <w:nsid w:val="12952081"/>
    <w:multiLevelType w:val="multilevel"/>
    <w:tmpl w:val="12952081"/>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131F5053"/>
    <w:multiLevelType w:val="multilevel"/>
    <w:tmpl w:val="131F5053"/>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1B775B8B"/>
    <w:multiLevelType w:val="multilevel"/>
    <w:tmpl w:val="1B775B8B"/>
    <w:lvl w:ilvl="0" w:tentative="0">
      <w:start w:val="0"/>
      <w:numFmt w:val="bullet"/>
      <w:lvlText w:val="-"/>
      <w:lvlJc w:val="left"/>
      <w:pPr>
        <w:ind w:left="720" w:hanging="360"/>
      </w:pPr>
      <w:rPr>
        <w:rFonts w:ascii="Times New Roman" w:hAnsi="Times New Roman"/>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3931515E"/>
    <w:multiLevelType w:val="multilevel"/>
    <w:tmpl w:val="3931515E"/>
    <w:lvl w:ilvl="0" w:tentative="0">
      <w:start w:val="0"/>
      <w:numFmt w:val="bullet"/>
      <w:lvlText w:val=""/>
      <w:lvlJc w:val="left"/>
      <w:pPr>
        <w:ind w:left="720" w:hanging="360"/>
      </w:pPr>
      <w:rPr>
        <w:rFonts w:ascii="Symbol" w:hAnsi="Symbol"/>
      </w:rPr>
    </w:lvl>
    <w:lvl w:ilvl="1" w:tentative="0">
      <w:start w:val="0"/>
      <w:numFmt w:val="bullet"/>
      <w:lvlText w:val="o"/>
      <w:lvlJc w:val="left"/>
      <w:pPr>
        <w:ind w:left="1440" w:hanging="360"/>
      </w:pPr>
      <w:rPr>
        <w:rFonts w:ascii="Courier New" w:hAnsi="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ascii="Courier New" w:hAnsi="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ascii="Courier New" w:hAnsi="Courier New"/>
      </w:rPr>
    </w:lvl>
    <w:lvl w:ilvl="8" w:tentative="0">
      <w:start w:val="0"/>
      <w:numFmt w:val="bullet"/>
      <w:lvlText w:val=""/>
      <w:lvlJc w:val="left"/>
      <w:pPr>
        <w:ind w:left="6480" w:hanging="360"/>
      </w:pPr>
      <w:rPr>
        <w:rFonts w:ascii="Wingdings" w:hAnsi="Wingdings"/>
      </w:rPr>
    </w:lvl>
  </w:abstractNum>
  <w:abstractNum w:abstractNumId="8">
    <w:nsid w:val="46CD597E"/>
    <w:multiLevelType w:val="multilevel"/>
    <w:tmpl w:val="46CD597E"/>
    <w:lvl w:ilvl="0" w:tentative="0">
      <w:start w:val="1"/>
      <w:numFmt w:val="decimal"/>
      <w:lvlText w:val="%1."/>
      <w:lvlJc w:val="left"/>
      <w:pPr>
        <w:ind w:left="720" w:hanging="360"/>
      </w:pPr>
    </w:lvl>
    <w:lvl w:ilvl="1" w:tentative="0">
      <w:start w:val="1"/>
      <w:numFmt w:val="decimal"/>
      <w:lvlText w:val="%2."/>
      <w:lvlJc w:val="left"/>
      <w:pPr>
        <w:ind w:left="4188"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5EF63C2A"/>
    <w:multiLevelType w:val="multilevel"/>
    <w:tmpl w:val="5EF63C2A"/>
    <w:lvl w:ilvl="0" w:tentative="0">
      <w:start w:val="1"/>
      <w:numFmt w:val="decimal"/>
      <w:lvlText w:val="%1."/>
      <w:lvlJc w:val="left"/>
      <w:pPr>
        <w:ind w:left="1004" w:hanging="360"/>
      </w:p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10">
    <w:nsid w:val="625942B6"/>
    <w:multiLevelType w:val="multilevel"/>
    <w:tmpl w:val="625942B6"/>
    <w:lvl w:ilvl="0" w:tentative="0">
      <w:start w:val="0"/>
      <w:numFmt w:val="bullet"/>
      <w:lvlText w:val="-"/>
      <w:lvlJc w:val="left"/>
      <w:pPr>
        <w:ind w:left="645" w:hanging="360"/>
      </w:pPr>
      <w:rPr>
        <w:rFonts w:ascii="Times New Roman" w:hAnsi="Times New Roman" w:cs="Times New Roman"/>
      </w:rPr>
    </w:lvl>
    <w:lvl w:ilvl="1" w:tentative="0">
      <w:start w:val="0"/>
      <w:numFmt w:val="bullet"/>
      <w:lvlText w:val="•"/>
      <w:lvlJc w:val="left"/>
      <w:pPr>
        <w:ind w:left="1568" w:hanging="360"/>
      </w:pPr>
      <w:rPr>
        <w:rFonts w:cs="Times New Roman"/>
      </w:rPr>
    </w:lvl>
    <w:lvl w:ilvl="2" w:tentative="0">
      <w:start w:val="0"/>
      <w:numFmt w:val="bullet"/>
      <w:lvlText w:val="•"/>
      <w:lvlJc w:val="left"/>
      <w:pPr>
        <w:ind w:left="2496" w:hanging="360"/>
      </w:pPr>
      <w:rPr>
        <w:rFonts w:cs="Times New Roman"/>
      </w:rPr>
    </w:lvl>
    <w:lvl w:ilvl="3" w:tentative="0">
      <w:start w:val="0"/>
      <w:numFmt w:val="bullet"/>
      <w:lvlText w:val="•"/>
      <w:lvlJc w:val="left"/>
      <w:pPr>
        <w:ind w:left="3425" w:hanging="360"/>
      </w:pPr>
      <w:rPr>
        <w:rFonts w:cs="Times New Roman"/>
      </w:rPr>
    </w:lvl>
    <w:lvl w:ilvl="4" w:tentative="0">
      <w:start w:val="0"/>
      <w:numFmt w:val="bullet"/>
      <w:lvlText w:val="•"/>
      <w:lvlJc w:val="left"/>
      <w:pPr>
        <w:ind w:left="4353" w:hanging="360"/>
      </w:pPr>
      <w:rPr>
        <w:rFonts w:cs="Times New Roman"/>
      </w:rPr>
    </w:lvl>
    <w:lvl w:ilvl="5" w:tentative="0">
      <w:start w:val="0"/>
      <w:numFmt w:val="bullet"/>
      <w:lvlText w:val="•"/>
      <w:lvlJc w:val="left"/>
      <w:pPr>
        <w:ind w:left="5281" w:hanging="360"/>
      </w:pPr>
      <w:rPr>
        <w:rFonts w:eastAsia="Times New Roman" w:cs="Times New Roman"/>
      </w:rPr>
    </w:lvl>
    <w:lvl w:ilvl="6" w:tentative="0">
      <w:start w:val="0"/>
      <w:numFmt w:val="bullet"/>
      <w:lvlText w:val="•"/>
      <w:lvlJc w:val="left"/>
      <w:pPr>
        <w:ind w:left="6210" w:hanging="360"/>
      </w:pPr>
      <w:rPr>
        <w:rFonts w:cs="Times New Roman"/>
      </w:rPr>
    </w:lvl>
    <w:lvl w:ilvl="7" w:tentative="0">
      <w:start w:val="0"/>
      <w:numFmt w:val="bullet"/>
      <w:lvlText w:val="•"/>
      <w:lvlJc w:val="left"/>
      <w:pPr>
        <w:ind w:left="7138" w:hanging="360"/>
      </w:pPr>
      <w:rPr>
        <w:rFonts w:cs="Times New Roman"/>
      </w:rPr>
    </w:lvl>
    <w:lvl w:ilvl="8" w:tentative="0">
      <w:start w:val="0"/>
      <w:numFmt w:val="bullet"/>
      <w:lvlText w:val="•"/>
      <w:lvlJc w:val="left"/>
      <w:pPr>
        <w:ind w:left="8066" w:hanging="360"/>
      </w:pPr>
      <w:rPr>
        <w:rFonts w:cs="Times New Roman"/>
      </w:rPr>
    </w:lvl>
  </w:abstractNum>
  <w:abstractNum w:abstractNumId="11">
    <w:nsid w:val="630A5529"/>
    <w:multiLevelType w:val="multilevel"/>
    <w:tmpl w:val="630A5529"/>
    <w:lvl w:ilvl="0" w:tentative="0">
      <w:start w:val="0"/>
      <w:numFmt w:val="bullet"/>
      <w:lvlText w:val="-"/>
      <w:lvlJc w:val="left"/>
      <w:pPr>
        <w:ind w:left="720" w:hanging="360"/>
      </w:pPr>
      <w:rPr>
        <w:rFonts w:ascii="Times New Roman" w:hAnsi="Times New Roman"/>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2">
    <w:nsid w:val="7A101C85"/>
    <w:multiLevelType w:val="multilevel"/>
    <w:tmpl w:val="7A101C85"/>
    <w:lvl w:ilvl="0" w:tentative="0">
      <w:start w:val="2"/>
      <w:numFmt w:val="decimal"/>
      <w:lvlText w:val="%1."/>
      <w:lvlJc w:val="left"/>
      <w:pPr>
        <w:ind w:left="1069" w:hanging="360"/>
      </w:pPr>
    </w:lvl>
    <w:lvl w:ilvl="1" w:tentative="0">
      <w:start w:val="1"/>
      <w:numFmt w:val="decimal"/>
      <w:lvlText w:val="%1.%2."/>
      <w:lvlJc w:val="left"/>
      <w:pPr>
        <w:ind w:left="2136" w:hanging="720"/>
      </w:pPr>
    </w:lvl>
    <w:lvl w:ilvl="2" w:tentative="0">
      <w:start w:val="1"/>
      <w:numFmt w:val="decimal"/>
      <w:lvlText w:val="%1.%2.%3."/>
      <w:lvlJc w:val="left"/>
      <w:pPr>
        <w:ind w:left="2843" w:hanging="720"/>
      </w:pPr>
    </w:lvl>
    <w:lvl w:ilvl="3" w:tentative="0">
      <w:start w:val="1"/>
      <w:numFmt w:val="decimal"/>
      <w:lvlText w:val="%1.%2.%3.%4."/>
      <w:lvlJc w:val="left"/>
      <w:pPr>
        <w:ind w:left="3910" w:hanging="1080"/>
      </w:pPr>
    </w:lvl>
    <w:lvl w:ilvl="4" w:tentative="0">
      <w:start w:val="1"/>
      <w:numFmt w:val="decimal"/>
      <w:lvlText w:val="%1.%2.%3.%4.%5."/>
      <w:lvlJc w:val="left"/>
      <w:pPr>
        <w:ind w:left="4617" w:hanging="1080"/>
      </w:pPr>
    </w:lvl>
    <w:lvl w:ilvl="5" w:tentative="0">
      <w:start w:val="1"/>
      <w:numFmt w:val="decimal"/>
      <w:lvlText w:val="%1.%2.%3.%4.%5.%6."/>
      <w:lvlJc w:val="left"/>
      <w:pPr>
        <w:ind w:left="5684" w:hanging="1440"/>
      </w:pPr>
    </w:lvl>
    <w:lvl w:ilvl="6" w:tentative="0">
      <w:start w:val="1"/>
      <w:numFmt w:val="decimal"/>
      <w:lvlText w:val="%1.%2.%3.%4.%5.%6.%7."/>
      <w:lvlJc w:val="left"/>
      <w:pPr>
        <w:ind w:left="6391" w:hanging="1440"/>
      </w:pPr>
    </w:lvl>
    <w:lvl w:ilvl="7" w:tentative="0">
      <w:start w:val="1"/>
      <w:numFmt w:val="decimal"/>
      <w:lvlText w:val="%1.%2.%3.%4.%5.%6.%7.%8."/>
      <w:lvlJc w:val="left"/>
      <w:pPr>
        <w:ind w:left="7458" w:hanging="1800"/>
      </w:pPr>
    </w:lvl>
    <w:lvl w:ilvl="8" w:tentative="0">
      <w:start w:val="1"/>
      <w:numFmt w:val="decimal"/>
      <w:lvlText w:val="%1.%2.%3.%4.%5.%6.%7.%8.%9."/>
      <w:lvlJc w:val="left"/>
      <w:pPr>
        <w:ind w:left="8525" w:hanging="2160"/>
      </w:pPr>
    </w:lvl>
  </w:abstractNum>
  <w:num w:numId="1">
    <w:abstractNumId w:val="0"/>
    <w:lvlOverride w:ilvl="0">
      <w:startOverride w:val="1"/>
    </w:lvlOverride>
  </w:num>
  <w:num w:numId="2">
    <w:abstractNumId w:val="12"/>
    <w:lvlOverride w:ilvl="0">
      <w:startOverride w:val="2"/>
    </w:lvlOverride>
  </w:num>
  <w:num w:numId="3">
    <w:abstractNumId w:val="12"/>
  </w:num>
  <w:num w:numId="4">
    <w:abstractNumId w:val="7"/>
  </w:num>
  <w:num w:numId="5">
    <w:abstractNumId w:val="10"/>
  </w:num>
  <w:num w:numId="6">
    <w:abstractNumId w:val="1"/>
    <w:lvlOverride w:ilvl="0">
      <w:startOverride w:val="1"/>
    </w:lvlOverride>
  </w:num>
  <w:num w:numId="7">
    <w:abstractNumId w:val="11"/>
  </w:num>
  <w:num w:numId="8">
    <w:abstractNumId w:val="1"/>
  </w:num>
  <w:num w:numId="9">
    <w:abstractNumId w:val="2"/>
  </w:num>
  <w:num w:numId="10">
    <w:abstractNumId w:val="6"/>
  </w:num>
  <w:num w:numId="11">
    <w:abstractNumId w:val="3"/>
  </w:num>
  <w:num w:numId="12">
    <w:abstractNumId w:val="4"/>
    <w:lvlOverride w:ilvl="0">
      <w:startOverride w:val="1"/>
    </w:lvlOverride>
  </w:num>
  <w:num w:numId="13">
    <w:abstractNumId w:val="4"/>
  </w:num>
  <w:num w:numId="14">
    <w:abstractNumId w:val="5"/>
    <w:lvlOverride w:ilvl="0">
      <w:startOverride w:val="1"/>
    </w:lvlOverride>
  </w:num>
  <w:num w:numId="15">
    <w:abstractNumId w:val="5"/>
  </w:num>
  <w:num w:numId="16">
    <w:abstractNumId w:val="8"/>
    <w:lvlOverride w:ilvl="0">
      <w:startOverride w:val="1"/>
    </w:lvlOverride>
  </w:num>
  <w:num w:numId="17">
    <w:abstractNumId w:val="8"/>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64D"/>
    <w:rsid w:val="00010CB6"/>
    <w:rsid w:val="0004401D"/>
    <w:rsid w:val="00176BD5"/>
    <w:rsid w:val="001C3D38"/>
    <w:rsid w:val="001F3B06"/>
    <w:rsid w:val="0020001B"/>
    <w:rsid w:val="0021764D"/>
    <w:rsid w:val="003A7141"/>
    <w:rsid w:val="004C5CBE"/>
    <w:rsid w:val="00513B58"/>
    <w:rsid w:val="005712F3"/>
    <w:rsid w:val="00596107"/>
    <w:rsid w:val="005E4F99"/>
    <w:rsid w:val="00607C5C"/>
    <w:rsid w:val="00615014"/>
    <w:rsid w:val="00791187"/>
    <w:rsid w:val="007F0CA9"/>
    <w:rsid w:val="00886376"/>
    <w:rsid w:val="008C682E"/>
    <w:rsid w:val="00A32A85"/>
    <w:rsid w:val="00A36C85"/>
    <w:rsid w:val="00AE172A"/>
    <w:rsid w:val="00B3063D"/>
    <w:rsid w:val="00B63ED9"/>
    <w:rsid w:val="00EE3A22"/>
    <w:rsid w:val="27DFC531"/>
    <w:rsid w:val="6F7AEF09"/>
    <w:rsid w:val="77069116"/>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iPriority="99" w:name="footer"/>
    <w:lsdException w:uiPriority="99" w:name="index heading"/>
    <w:lsdException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nhideWhenUsed="0" w:uiPriority="0" w:semiHidden="0" w:name="Body Text 2"/>
    <w:lsdException w:uiPriority="99" w:name="Body Text 3"/>
    <w:lsdException w:uiPriority="99" w:name="Body Text Indent 2"/>
    <w:lsdException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uppressAutoHyphens/>
      <w:autoSpaceDN w:val="0"/>
      <w:textAlignment w:val="baseline"/>
    </w:pPr>
    <w:rPr>
      <w:rFonts w:ascii="Liberation Serif" w:hAnsi="Liberation Serif" w:eastAsia="NSimSun" w:cs="Arial"/>
      <w:kern w:val="3"/>
      <w:sz w:val="24"/>
      <w:szCs w:val="24"/>
      <w:lang w:val="ru-RU" w:eastAsia="zh-CN" w:bidi="hi-IN"/>
      <w14:ligatures w14:val="none"/>
    </w:rPr>
  </w:style>
  <w:style w:type="paragraph" w:styleId="2">
    <w:name w:val="heading 1"/>
    <w:basedOn w:val="1"/>
    <w:next w:val="1"/>
    <w:link w:val="25"/>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26"/>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27"/>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28"/>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9"/>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30"/>
    <w:semiHidden/>
    <w:unhideWhenUsed/>
    <w:qFormat/>
    <w:uiPriority w:val="9"/>
    <w:pPr>
      <w:keepNext/>
      <w:keepLines/>
      <w:spacing w:before="4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31"/>
    <w:semiHidden/>
    <w:unhideWhenUsed/>
    <w:qFormat/>
    <w:uiPriority w:val="9"/>
    <w:pPr>
      <w:keepNext/>
      <w:keepLines/>
      <w:spacing w:before="4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2"/>
    <w:semiHidden/>
    <w:unhideWhenUsed/>
    <w:qFormat/>
    <w:uiPriority w:val="9"/>
    <w:pPr>
      <w:keepNext/>
      <w:keepLines/>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33"/>
    <w:semiHidden/>
    <w:unhideWhenUsed/>
    <w:qFormat/>
    <w:uiPriority w:val="9"/>
    <w:pPr>
      <w:keepNext/>
      <w:keepLines/>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ody Text 2"/>
    <w:basedOn w:val="14"/>
    <w:link w:val="48"/>
    <w:uiPriority w:val="0"/>
    <w:pPr>
      <w:jc w:val="both"/>
    </w:pPr>
    <w:rPr>
      <w:sz w:val="28"/>
      <w:szCs w:val="20"/>
      <w:lang w:val="uk-UA"/>
    </w:rPr>
  </w:style>
  <w:style w:type="paragraph" w:customStyle="1" w:styleId="14">
    <w:name w:val="Standard"/>
    <w:uiPriority w:val="0"/>
    <w:pPr>
      <w:suppressAutoHyphens/>
      <w:autoSpaceDN w:val="0"/>
      <w:textAlignment w:val="baseline"/>
    </w:pPr>
    <w:rPr>
      <w:rFonts w:ascii="Liberation Serif" w:hAnsi="Liberation Serif" w:eastAsia="NSimSun" w:cs="Arial"/>
      <w:kern w:val="3"/>
      <w:sz w:val="24"/>
      <w:szCs w:val="24"/>
      <w:lang w:val="ru-RU" w:eastAsia="zh-CN" w:bidi="hi-IN"/>
      <w14:ligatures w14:val="none"/>
    </w:rPr>
  </w:style>
  <w:style w:type="paragraph" w:styleId="15">
    <w:name w:val="Body Text Indent 3"/>
    <w:basedOn w:val="14"/>
    <w:link w:val="46"/>
    <w:uiPriority w:val="0"/>
    <w:pPr>
      <w:ind w:left="360"/>
    </w:pPr>
    <w:rPr>
      <w:sz w:val="28"/>
      <w:szCs w:val="20"/>
      <w:lang w:val="uk-UA"/>
    </w:rPr>
  </w:style>
  <w:style w:type="paragraph" w:styleId="16">
    <w:name w:val="caption"/>
    <w:basedOn w:val="14"/>
    <w:uiPriority w:val="0"/>
    <w:pPr>
      <w:suppressLineNumbers/>
      <w:spacing w:before="120" w:after="120"/>
    </w:pPr>
    <w:rPr>
      <w:i/>
      <w:iCs/>
    </w:rPr>
  </w:style>
  <w:style w:type="paragraph" w:styleId="17">
    <w:name w:val="header"/>
    <w:basedOn w:val="14"/>
    <w:link w:val="55"/>
    <w:uiPriority w:val="0"/>
    <w:pPr>
      <w:widowControl w:val="0"/>
      <w:tabs>
        <w:tab w:val="center" w:pos="4153"/>
        <w:tab w:val="right" w:pos="8306"/>
      </w:tabs>
      <w:snapToGrid w:val="0"/>
    </w:pPr>
    <w:rPr>
      <w:szCs w:val="20"/>
    </w:rPr>
  </w:style>
  <w:style w:type="paragraph" w:styleId="18">
    <w:name w:val="HTML Preformatted"/>
    <w:basedOn w:val="14"/>
    <w:link w:val="52"/>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eastAsia="Courier New" w:cs="Courier New"/>
      <w:sz w:val="20"/>
      <w:szCs w:val="20"/>
      <w:lang w:val="en-US" w:eastAsia="en-US"/>
    </w:rPr>
  </w:style>
  <w:style w:type="paragraph" w:styleId="19">
    <w:name w:val="List"/>
    <w:basedOn w:val="20"/>
    <w:uiPriority w:val="0"/>
  </w:style>
  <w:style w:type="paragraph" w:customStyle="1" w:styleId="20">
    <w:name w:val="Text body"/>
    <w:basedOn w:val="14"/>
    <w:uiPriority w:val="0"/>
    <w:pPr>
      <w:spacing w:after="140" w:line="276" w:lineRule="auto"/>
    </w:pPr>
  </w:style>
  <w:style w:type="paragraph" w:styleId="21">
    <w:name w:val="Normal (Web)"/>
    <w:basedOn w:val="14"/>
    <w:uiPriority w:val="0"/>
    <w:pPr>
      <w:spacing w:before="280" w:after="280"/>
    </w:pPr>
  </w:style>
  <w:style w:type="character" w:styleId="22">
    <w:name w:val="page number"/>
    <w:uiPriority w:val="99"/>
    <w:rPr>
      <w:rFonts w:cs="Times New Roman"/>
    </w:rPr>
  </w:style>
  <w:style w:type="paragraph" w:styleId="23">
    <w:name w:val="Subtitle"/>
    <w:basedOn w:val="1"/>
    <w:next w:val="1"/>
    <w:link w:val="35"/>
    <w:qFormat/>
    <w:uiPriority w:val="11"/>
    <w:pPr>
      <w:spacing w:after="160"/>
    </w:pPr>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4">
    <w:name w:val="Title"/>
    <w:basedOn w:val="1"/>
    <w:next w:val="1"/>
    <w:link w:val="34"/>
    <w:qFormat/>
    <w:uiPriority w:val="10"/>
    <w:pPr>
      <w:spacing w:after="80"/>
      <w:contextualSpacing/>
    </w:pPr>
    <w:rPr>
      <w:rFonts w:asciiTheme="majorHAnsi" w:hAnsiTheme="majorHAnsi" w:eastAsiaTheme="majorEastAsia" w:cstheme="majorBidi"/>
      <w:spacing w:val="-10"/>
      <w:kern w:val="28"/>
      <w:sz w:val="56"/>
      <w:szCs w:val="56"/>
    </w:rPr>
  </w:style>
  <w:style w:type="character" w:customStyle="1" w:styleId="25">
    <w:name w:val="Заголовок 1 Знак"/>
    <w:basedOn w:val="11"/>
    <w:link w:val="2"/>
    <w:uiPriority w:val="9"/>
    <w:rPr>
      <w:rFonts w:asciiTheme="majorHAnsi" w:hAnsiTheme="majorHAnsi" w:eastAsiaTheme="majorEastAsia" w:cstheme="majorBidi"/>
      <w:color w:val="2F5597" w:themeColor="accent1" w:themeShade="BF"/>
      <w:sz w:val="40"/>
      <w:szCs w:val="40"/>
    </w:rPr>
  </w:style>
  <w:style w:type="character" w:customStyle="1" w:styleId="26">
    <w:name w:val="Заголовок 2 Знак"/>
    <w:basedOn w:val="11"/>
    <w:link w:val="3"/>
    <w:semiHidden/>
    <w:uiPriority w:val="9"/>
    <w:rPr>
      <w:rFonts w:asciiTheme="majorHAnsi" w:hAnsiTheme="majorHAnsi" w:eastAsiaTheme="majorEastAsia" w:cstheme="majorBidi"/>
      <w:color w:val="2F5597" w:themeColor="accent1" w:themeShade="BF"/>
      <w:sz w:val="32"/>
      <w:szCs w:val="32"/>
    </w:rPr>
  </w:style>
  <w:style w:type="character" w:customStyle="1" w:styleId="27">
    <w:name w:val="Заголовок 3 Знак"/>
    <w:basedOn w:val="11"/>
    <w:link w:val="4"/>
    <w:semiHidden/>
    <w:uiPriority w:val="9"/>
    <w:rPr>
      <w:rFonts w:eastAsiaTheme="majorEastAsia" w:cstheme="majorBidi"/>
      <w:color w:val="2F5597" w:themeColor="accent1" w:themeShade="BF"/>
      <w:sz w:val="28"/>
      <w:szCs w:val="28"/>
    </w:rPr>
  </w:style>
  <w:style w:type="character" w:customStyle="1" w:styleId="28">
    <w:name w:val="Заголовок 4 Знак"/>
    <w:basedOn w:val="11"/>
    <w:link w:val="5"/>
    <w:semiHidden/>
    <w:uiPriority w:val="9"/>
    <w:rPr>
      <w:rFonts w:eastAsiaTheme="majorEastAsia" w:cstheme="majorBidi"/>
      <w:i/>
      <w:iCs/>
      <w:color w:val="2F5597" w:themeColor="accent1" w:themeShade="BF"/>
    </w:rPr>
  </w:style>
  <w:style w:type="character" w:customStyle="1" w:styleId="29">
    <w:name w:val="Заголовок 5 Знак"/>
    <w:basedOn w:val="11"/>
    <w:link w:val="6"/>
    <w:semiHidden/>
    <w:uiPriority w:val="9"/>
    <w:rPr>
      <w:rFonts w:eastAsiaTheme="majorEastAsia" w:cstheme="majorBidi"/>
      <w:color w:val="2F5597" w:themeColor="accent1" w:themeShade="BF"/>
    </w:rPr>
  </w:style>
  <w:style w:type="character" w:customStyle="1" w:styleId="30">
    <w:name w:val="Заголовок 6 Знак"/>
    <w:basedOn w:val="11"/>
    <w:link w:val="7"/>
    <w:semiHidden/>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31">
    <w:name w:val="Заголовок 7 Знак"/>
    <w:basedOn w:val="11"/>
    <w:link w:val="8"/>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2">
    <w:name w:val="Заголовок 8 Знак"/>
    <w:basedOn w:val="11"/>
    <w:link w:val="9"/>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33">
    <w:name w:val="Заголовок 9 Знак"/>
    <w:basedOn w:val="11"/>
    <w:link w:val="10"/>
    <w:semiHidden/>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34">
    <w:name w:val="Заголовок Знак"/>
    <w:basedOn w:val="11"/>
    <w:link w:val="24"/>
    <w:uiPriority w:val="10"/>
    <w:rPr>
      <w:rFonts w:asciiTheme="majorHAnsi" w:hAnsiTheme="majorHAnsi" w:eastAsiaTheme="majorEastAsia" w:cstheme="majorBidi"/>
      <w:spacing w:val="-10"/>
      <w:kern w:val="28"/>
      <w:sz w:val="56"/>
      <w:szCs w:val="56"/>
    </w:rPr>
  </w:style>
  <w:style w:type="character" w:customStyle="1" w:styleId="35">
    <w:name w:val="Подзаголовок Знак"/>
    <w:basedOn w:val="11"/>
    <w:link w:val="23"/>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6">
    <w:name w:val="Quote"/>
    <w:basedOn w:val="1"/>
    <w:next w:val="1"/>
    <w:link w:val="37"/>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7">
    <w:name w:val="Цитата 2 Знак"/>
    <w:basedOn w:val="11"/>
    <w:link w:val="36"/>
    <w:uiPriority w:val="29"/>
    <w:rPr>
      <w:i/>
      <w:iCs/>
      <w:color w:val="404040" w:themeColor="text1" w:themeTint="BF"/>
      <w14:textFill>
        <w14:solidFill>
          <w14:schemeClr w14:val="tx1">
            <w14:lumMod w14:val="75000"/>
            <w14:lumOff w14:val="25000"/>
          </w14:schemeClr>
        </w14:solidFill>
      </w14:textFill>
    </w:rPr>
  </w:style>
  <w:style w:type="paragraph" w:styleId="38">
    <w:name w:val="List Paragraph"/>
    <w:basedOn w:val="1"/>
    <w:qFormat/>
    <w:uiPriority w:val="0"/>
    <w:pPr>
      <w:ind w:left="720"/>
      <w:contextualSpacing/>
    </w:pPr>
  </w:style>
  <w:style w:type="character" w:customStyle="1" w:styleId="39">
    <w:name w:val="Intense Emphasis"/>
    <w:basedOn w:val="11"/>
    <w:qFormat/>
    <w:uiPriority w:val="21"/>
    <w:rPr>
      <w:i/>
      <w:iCs/>
      <w:color w:val="2F5597" w:themeColor="accent1" w:themeShade="BF"/>
    </w:rPr>
  </w:style>
  <w:style w:type="paragraph" w:styleId="40">
    <w:name w:val="Intense Quote"/>
    <w:basedOn w:val="1"/>
    <w:next w:val="1"/>
    <w:link w:val="41"/>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41">
    <w:name w:val="Выделенная цитата Знак"/>
    <w:basedOn w:val="11"/>
    <w:link w:val="40"/>
    <w:uiPriority w:val="30"/>
    <w:rPr>
      <w:i/>
      <w:iCs/>
      <w:color w:val="2F5597" w:themeColor="accent1" w:themeShade="BF"/>
    </w:rPr>
  </w:style>
  <w:style w:type="character" w:customStyle="1" w:styleId="42">
    <w:name w:val="Intense Reference"/>
    <w:basedOn w:val="11"/>
    <w:qFormat/>
    <w:uiPriority w:val="32"/>
    <w:rPr>
      <w:b/>
      <w:bCs/>
      <w:smallCaps/>
      <w:color w:val="2F5597" w:themeColor="accent1" w:themeShade="BF"/>
      <w:spacing w:val="5"/>
    </w:rPr>
  </w:style>
  <w:style w:type="paragraph" w:customStyle="1" w:styleId="43">
    <w:name w:val="Heading"/>
    <w:basedOn w:val="14"/>
    <w:next w:val="20"/>
    <w:uiPriority w:val="0"/>
    <w:pPr>
      <w:keepNext/>
      <w:spacing w:before="240" w:after="120"/>
    </w:pPr>
    <w:rPr>
      <w:rFonts w:ascii="Liberation Sans" w:hAnsi="Liberation Sans" w:eastAsia="Microsoft YaHei"/>
      <w:sz w:val="28"/>
      <w:szCs w:val="28"/>
    </w:rPr>
  </w:style>
  <w:style w:type="paragraph" w:customStyle="1" w:styleId="44">
    <w:name w:val="Index"/>
    <w:basedOn w:val="14"/>
    <w:uiPriority w:val="0"/>
    <w:pPr>
      <w:suppressLineNumbers/>
    </w:pPr>
  </w:style>
  <w:style w:type="paragraph" w:customStyle="1" w:styleId="45">
    <w:name w:val="Другое"/>
    <w:basedOn w:val="14"/>
    <w:uiPriority w:val="0"/>
    <w:pPr>
      <w:widowControl w:val="0"/>
      <w:ind w:firstLine="400"/>
    </w:pPr>
    <w:rPr>
      <w:sz w:val="28"/>
      <w:szCs w:val="28"/>
      <w:lang w:eastAsia="en-US"/>
    </w:rPr>
  </w:style>
  <w:style w:type="character" w:customStyle="1" w:styleId="46">
    <w:name w:val="Основной текст с отступом 3 Знак"/>
    <w:basedOn w:val="11"/>
    <w:link w:val="15"/>
    <w:uiPriority w:val="0"/>
    <w:rPr>
      <w:rFonts w:ascii="Liberation Serif" w:hAnsi="Liberation Serif" w:eastAsia="NSimSun" w:cs="Arial"/>
      <w:kern w:val="3"/>
      <w:sz w:val="28"/>
      <w:szCs w:val="20"/>
      <w:lang w:val="uk-UA" w:eastAsia="zh-CN" w:bidi="hi-IN"/>
      <w14:ligatures w14:val="none"/>
    </w:rPr>
  </w:style>
  <w:style w:type="paragraph" w:customStyle="1" w:styleId="47">
    <w:name w:val="Text body indent"/>
    <w:basedOn w:val="14"/>
    <w:uiPriority w:val="0"/>
    <w:pPr>
      <w:spacing w:line="360" w:lineRule="auto"/>
      <w:jc w:val="center"/>
    </w:pPr>
    <w:rPr>
      <w:b/>
      <w:i/>
      <w:szCs w:val="20"/>
    </w:rPr>
  </w:style>
  <w:style w:type="character" w:customStyle="1" w:styleId="48">
    <w:name w:val="Основной текст 2 Знак"/>
    <w:basedOn w:val="11"/>
    <w:link w:val="13"/>
    <w:uiPriority w:val="0"/>
    <w:rPr>
      <w:rFonts w:ascii="Liberation Serif" w:hAnsi="Liberation Serif" w:eastAsia="NSimSun" w:cs="Arial"/>
      <w:kern w:val="3"/>
      <w:sz w:val="28"/>
      <w:szCs w:val="20"/>
      <w:lang w:val="uk-UA" w:eastAsia="zh-CN" w:bidi="hi-IN"/>
      <w14:ligatures w14:val="none"/>
    </w:rPr>
  </w:style>
  <w:style w:type="paragraph" w:customStyle="1" w:styleId="49">
    <w:name w:val="Основной текст1"/>
    <w:basedOn w:val="14"/>
    <w:link w:val="118"/>
    <w:uiPriority w:val="0"/>
    <w:pPr>
      <w:widowControl w:val="0"/>
      <w:ind w:firstLine="400"/>
    </w:pPr>
    <w:rPr>
      <w:sz w:val="28"/>
      <w:szCs w:val="28"/>
      <w:lang w:eastAsia="en-US"/>
    </w:rPr>
  </w:style>
  <w:style w:type="paragraph" w:customStyle="1" w:styleId="50">
    <w:name w:val="Обычный1"/>
    <w:uiPriority w:val="0"/>
    <w:pPr>
      <w:suppressAutoHyphens/>
      <w:autoSpaceDN w:val="0"/>
      <w:spacing w:line="276" w:lineRule="auto"/>
      <w:textAlignment w:val="baseline"/>
    </w:pPr>
    <w:rPr>
      <w:rFonts w:ascii="Arial" w:hAnsi="Arial" w:eastAsia="Times New Roman" w:cs="Arial"/>
      <w:kern w:val="0"/>
      <w:sz w:val="22"/>
      <w:szCs w:val="22"/>
      <w:lang w:val="ru-RU" w:eastAsia="uk-UA" w:bidi="hi-IN"/>
      <w14:ligatures w14:val="none"/>
    </w:rPr>
  </w:style>
  <w:style w:type="paragraph" w:customStyle="1" w:styleId="51">
    <w:name w:val="Абзац списка1"/>
    <w:basedOn w:val="14"/>
    <w:uiPriority w:val="0"/>
    <w:pPr>
      <w:ind w:left="720"/>
    </w:pPr>
  </w:style>
  <w:style w:type="character" w:customStyle="1" w:styleId="52">
    <w:name w:val="Стандартный HTML Знак"/>
    <w:basedOn w:val="11"/>
    <w:link w:val="18"/>
    <w:uiPriority w:val="99"/>
    <w:rPr>
      <w:rFonts w:ascii="Courier New" w:hAnsi="Courier New" w:eastAsia="Courier New" w:cs="Courier New"/>
      <w:kern w:val="3"/>
      <w:sz w:val="20"/>
      <w:szCs w:val="20"/>
      <w:lang w:val="en-US" w:bidi="hi-IN"/>
      <w14:ligatures w14:val="none"/>
    </w:rPr>
  </w:style>
  <w:style w:type="paragraph" w:customStyle="1" w:styleId="53">
    <w:name w:val="Основной текст с отступом 21"/>
    <w:basedOn w:val="14"/>
    <w:uiPriority w:val="0"/>
    <w:pPr>
      <w:ind w:right="-1090" w:firstLine="720"/>
      <w:jc w:val="both"/>
    </w:pPr>
    <w:rPr>
      <w:sz w:val="28"/>
      <w:szCs w:val="20"/>
      <w:lang w:val="uk-UA" w:eastAsia="ar-SA"/>
    </w:rPr>
  </w:style>
  <w:style w:type="paragraph" w:customStyle="1" w:styleId="54">
    <w:name w:val="Header and Footer"/>
    <w:basedOn w:val="14"/>
    <w:uiPriority w:val="0"/>
    <w:pPr>
      <w:suppressLineNumbers/>
      <w:tabs>
        <w:tab w:val="center" w:pos="4819"/>
        <w:tab w:val="right" w:pos="9638"/>
      </w:tabs>
    </w:pPr>
  </w:style>
  <w:style w:type="character" w:customStyle="1" w:styleId="55">
    <w:name w:val="Верхний колонтитул Знак"/>
    <w:basedOn w:val="11"/>
    <w:link w:val="17"/>
    <w:uiPriority w:val="0"/>
    <w:rPr>
      <w:rFonts w:ascii="Liberation Serif" w:hAnsi="Liberation Serif" w:eastAsia="NSimSun" w:cs="Arial"/>
      <w:kern w:val="3"/>
      <w:szCs w:val="20"/>
      <w:lang w:val="ru-RU" w:eastAsia="zh-CN" w:bidi="hi-IN"/>
      <w14:ligatures w14:val="none"/>
    </w:rPr>
  </w:style>
  <w:style w:type="paragraph" w:customStyle="1" w:styleId="56">
    <w:name w:val="Table Paragraph"/>
    <w:basedOn w:val="14"/>
    <w:uiPriority w:val="0"/>
    <w:pPr>
      <w:widowControl w:val="0"/>
    </w:pPr>
    <w:rPr>
      <w:lang w:val="uk-UA" w:eastAsia="uk-UA" w:bidi="uk-UA"/>
    </w:rPr>
  </w:style>
  <w:style w:type="paragraph" w:customStyle="1" w:styleId="57">
    <w:name w:val="norma"/>
    <w:basedOn w:val="14"/>
    <w:uiPriority w:val="0"/>
    <w:pPr>
      <w:widowControl w:val="0"/>
      <w:ind w:firstLine="426"/>
      <w:jc w:val="both"/>
    </w:pPr>
    <w:rPr>
      <w:rFonts w:ascii="Arial" w:hAnsi="Arial" w:eastAsia="Arial"/>
      <w:color w:val="000000"/>
      <w:sz w:val="20"/>
      <w:szCs w:val="20"/>
      <w:lang w:val="uk-UA"/>
    </w:rPr>
  </w:style>
  <w:style w:type="paragraph" w:customStyle="1" w:styleId="58">
    <w:name w:val="Table Contents"/>
    <w:basedOn w:val="14"/>
    <w:uiPriority w:val="0"/>
    <w:pPr>
      <w:suppressLineNumbers/>
    </w:pPr>
  </w:style>
  <w:style w:type="paragraph" w:customStyle="1" w:styleId="59">
    <w:name w:val="Table Heading"/>
    <w:basedOn w:val="58"/>
    <w:uiPriority w:val="0"/>
    <w:pPr>
      <w:jc w:val="center"/>
    </w:pPr>
    <w:rPr>
      <w:b/>
      <w:bCs/>
    </w:rPr>
  </w:style>
  <w:style w:type="character" w:customStyle="1" w:styleId="60">
    <w:name w:val="Internet link"/>
    <w:uiPriority w:val="0"/>
    <w:rPr>
      <w:color w:val="000080"/>
      <w:u w:val="single"/>
    </w:rPr>
  </w:style>
  <w:style w:type="character" w:customStyle="1" w:styleId="61">
    <w:name w:val="ListLabel 10"/>
    <w:uiPriority w:val="0"/>
    <w:rPr>
      <w:b/>
    </w:rPr>
  </w:style>
  <w:style w:type="character" w:customStyle="1" w:styleId="62">
    <w:name w:val="ListLabel 11"/>
    <w:uiPriority w:val="0"/>
    <w:rPr>
      <w:b/>
    </w:rPr>
  </w:style>
  <w:style w:type="character" w:customStyle="1" w:styleId="63">
    <w:name w:val="ListLabel 12"/>
    <w:uiPriority w:val="0"/>
    <w:rPr>
      <w:b/>
    </w:rPr>
  </w:style>
  <w:style w:type="character" w:customStyle="1" w:styleId="64">
    <w:name w:val="ListLabel 13"/>
    <w:uiPriority w:val="0"/>
    <w:rPr>
      <w:b/>
    </w:rPr>
  </w:style>
  <w:style w:type="character" w:customStyle="1" w:styleId="65">
    <w:name w:val="ListLabel 14"/>
    <w:uiPriority w:val="0"/>
    <w:rPr>
      <w:b/>
    </w:rPr>
  </w:style>
  <w:style w:type="character" w:customStyle="1" w:styleId="66">
    <w:name w:val="ListLabel 15"/>
    <w:uiPriority w:val="0"/>
    <w:rPr>
      <w:b/>
    </w:rPr>
  </w:style>
  <w:style w:type="character" w:customStyle="1" w:styleId="67">
    <w:name w:val="ListLabel 16"/>
    <w:uiPriority w:val="0"/>
    <w:rPr>
      <w:b/>
    </w:rPr>
  </w:style>
  <w:style w:type="character" w:customStyle="1" w:styleId="68">
    <w:name w:val="ListLabel 17"/>
    <w:uiPriority w:val="0"/>
    <w:rPr>
      <w:b/>
    </w:rPr>
  </w:style>
  <w:style w:type="character" w:customStyle="1" w:styleId="69">
    <w:name w:val="ListLabel 25"/>
    <w:uiPriority w:val="0"/>
    <w:rPr>
      <w:rFonts w:cs="Courier New"/>
    </w:rPr>
  </w:style>
  <w:style w:type="character" w:customStyle="1" w:styleId="70">
    <w:name w:val="ListLabel 26"/>
    <w:uiPriority w:val="0"/>
    <w:rPr>
      <w:rFonts w:cs="Courier New"/>
    </w:rPr>
  </w:style>
  <w:style w:type="character" w:customStyle="1" w:styleId="71">
    <w:name w:val="ListLabel 27"/>
    <w:uiPriority w:val="0"/>
    <w:rPr>
      <w:rFonts w:cs="Courier New"/>
    </w:rPr>
  </w:style>
  <w:style w:type="character" w:customStyle="1" w:styleId="72">
    <w:name w:val="ListLabel 18"/>
    <w:uiPriority w:val="0"/>
    <w:rPr>
      <w:rFonts w:eastAsia="Times New Roman" w:cs="Times New Roman"/>
    </w:rPr>
  </w:style>
  <w:style w:type="character" w:customStyle="1" w:styleId="73">
    <w:name w:val="ListLabel 19"/>
    <w:uiPriority w:val="0"/>
    <w:rPr>
      <w:rFonts w:cs="Courier New"/>
    </w:rPr>
  </w:style>
  <w:style w:type="character" w:customStyle="1" w:styleId="74">
    <w:name w:val="ListLabel 20"/>
    <w:uiPriority w:val="0"/>
    <w:rPr>
      <w:rFonts w:cs="Courier New"/>
    </w:rPr>
  </w:style>
  <w:style w:type="character" w:customStyle="1" w:styleId="75">
    <w:name w:val="ListLabel 21"/>
    <w:uiPriority w:val="0"/>
    <w:rPr>
      <w:rFonts w:cs="Courier New"/>
    </w:rPr>
  </w:style>
  <w:style w:type="character" w:customStyle="1" w:styleId="76">
    <w:name w:val="ListLabel 96"/>
    <w:uiPriority w:val="0"/>
    <w:rPr>
      <w:rFonts w:cs="Times New Roman"/>
    </w:rPr>
  </w:style>
  <w:style w:type="character" w:customStyle="1" w:styleId="77">
    <w:name w:val="ListLabel 69"/>
    <w:uiPriority w:val="0"/>
    <w:rPr>
      <w:rFonts w:eastAsia="Times New Roman" w:cs="Times New Roman"/>
    </w:rPr>
  </w:style>
  <w:style w:type="character" w:customStyle="1" w:styleId="78">
    <w:name w:val="ListLabel 70"/>
    <w:uiPriority w:val="0"/>
    <w:rPr>
      <w:rFonts w:cs="Times New Roman"/>
    </w:rPr>
  </w:style>
  <w:style w:type="character" w:customStyle="1" w:styleId="79">
    <w:name w:val="ListLabel 71"/>
    <w:uiPriority w:val="0"/>
    <w:rPr>
      <w:rFonts w:cs="Times New Roman"/>
    </w:rPr>
  </w:style>
  <w:style w:type="character" w:customStyle="1" w:styleId="80">
    <w:name w:val="ListLabel 72"/>
    <w:uiPriority w:val="0"/>
    <w:rPr>
      <w:rFonts w:cs="Times New Roman"/>
    </w:rPr>
  </w:style>
  <w:style w:type="character" w:customStyle="1" w:styleId="81">
    <w:name w:val="ListLabel 73"/>
    <w:uiPriority w:val="0"/>
    <w:rPr>
      <w:rFonts w:cs="Times New Roman"/>
    </w:rPr>
  </w:style>
  <w:style w:type="character" w:customStyle="1" w:styleId="82">
    <w:name w:val="ListLabel 74"/>
    <w:uiPriority w:val="0"/>
    <w:rPr>
      <w:rFonts w:cs="Times New Roman"/>
    </w:rPr>
  </w:style>
  <w:style w:type="character" w:customStyle="1" w:styleId="83">
    <w:name w:val="ListLabel 75"/>
    <w:uiPriority w:val="0"/>
    <w:rPr>
      <w:rFonts w:cs="Times New Roman"/>
    </w:rPr>
  </w:style>
  <w:style w:type="character" w:customStyle="1" w:styleId="84">
    <w:name w:val="ListLabel 76"/>
    <w:uiPriority w:val="0"/>
    <w:rPr>
      <w:rFonts w:cs="Times New Roman"/>
    </w:rPr>
  </w:style>
  <w:style w:type="character" w:customStyle="1" w:styleId="85">
    <w:name w:val="ListLabel 77"/>
    <w:uiPriority w:val="0"/>
    <w:rPr>
      <w:rFonts w:cs="Times New Roman"/>
    </w:rPr>
  </w:style>
  <w:style w:type="character" w:customStyle="1" w:styleId="86">
    <w:name w:val="ListLabel 78"/>
    <w:uiPriority w:val="0"/>
    <w:rPr>
      <w:rFonts w:eastAsia="Times New Roman" w:cs="Times New Roman"/>
    </w:rPr>
  </w:style>
  <w:style w:type="character" w:customStyle="1" w:styleId="87">
    <w:name w:val="ListLabel 79"/>
    <w:uiPriority w:val="0"/>
    <w:rPr>
      <w:rFonts w:cs="Times New Roman"/>
    </w:rPr>
  </w:style>
  <w:style w:type="character" w:customStyle="1" w:styleId="88">
    <w:name w:val="ListLabel 80"/>
    <w:uiPriority w:val="0"/>
    <w:rPr>
      <w:rFonts w:cs="Times New Roman"/>
    </w:rPr>
  </w:style>
  <w:style w:type="character" w:customStyle="1" w:styleId="89">
    <w:name w:val="ListLabel 81"/>
    <w:uiPriority w:val="0"/>
    <w:rPr>
      <w:rFonts w:cs="Times New Roman"/>
    </w:rPr>
  </w:style>
  <w:style w:type="character" w:customStyle="1" w:styleId="90">
    <w:name w:val="ListLabel 82"/>
    <w:uiPriority w:val="0"/>
    <w:rPr>
      <w:rFonts w:cs="Times New Roman"/>
    </w:rPr>
  </w:style>
  <w:style w:type="character" w:customStyle="1" w:styleId="91">
    <w:name w:val="ListLabel 83"/>
    <w:uiPriority w:val="0"/>
    <w:rPr>
      <w:rFonts w:cs="Times New Roman"/>
    </w:rPr>
  </w:style>
  <w:style w:type="character" w:customStyle="1" w:styleId="92">
    <w:name w:val="ListLabel 84"/>
    <w:uiPriority w:val="0"/>
    <w:rPr>
      <w:rFonts w:cs="Times New Roman"/>
    </w:rPr>
  </w:style>
  <w:style w:type="character" w:customStyle="1" w:styleId="93">
    <w:name w:val="ListLabel 85"/>
    <w:uiPriority w:val="0"/>
    <w:rPr>
      <w:rFonts w:cs="Times New Roman"/>
    </w:rPr>
  </w:style>
  <w:style w:type="character" w:customStyle="1" w:styleId="94">
    <w:name w:val="ListLabel 86"/>
    <w:uiPriority w:val="0"/>
    <w:rPr>
      <w:rFonts w:cs="Times New Roman"/>
    </w:rPr>
  </w:style>
  <w:style w:type="character" w:customStyle="1" w:styleId="95">
    <w:name w:val="ListLabel 87"/>
    <w:uiPriority w:val="0"/>
    <w:rPr>
      <w:rFonts w:eastAsia="Times New Roman" w:cs="Times New Roman"/>
    </w:rPr>
  </w:style>
  <w:style w:type="character" w:customStyle="1" w:styleId="96">
    <w:name w:val="ListLabel 88"/>
    <w:uiPriority w:val="0"/>
    <w:rPr>
      <w:rFonts w:cs="Times New Roman"/>
    </w:rPr>
  </w:style>
  <w:style w:type="character" w:customStyle="1" w:styleId="97">
    <w:name w:val="ListLabel 89"/>
    <w:uiPriority w:val="0"/>
    <w:rPr>
      <w:rFonts w:cs="Times New Roman"/>
    </w:rPr>
  </w:style>
  <w:style w:type="character" w:customStyle="1" w:styleId="98">
    <w:name w:val="ListLabel 90"/>
    <w:uiPriority w:val="0"/>
    <w:rPr>
      <w:rFonts w:cs="Times New Roman"/>
    </w:rPr>
  </w:style>
  <w:style w:type="character" w:customStyle="1" w:styleId="99">
    <w:name w:val="ListLabel 91"/>
    <w:uiPriority w:val="0"/>
    <w:rPr>
      <w:rFonts w:cs="Times New Roman"/>
    </w:rPr>
  </w:style>
  <w:style w:type="character" w:customStyle="1" w:styleId="100">
    <w:name w:val="ListLabel 92"/>
    <w:uiPriority w:val="0"/>
    <w:rPr>
      <w:rFonts w:cs="Times New Roman"/>
    </w:rPr>
  </w:style>
  <w:style w:type="character" w:customStyle="1" w:styleId="101">
    <w:name w:val="ListLabel 93"/>
    <w:uiPriority w:val="0"/>
    <w:rPr>
      <w:rFonts w:cs="Times New Roman"/>
    </w:rPr>
  </w:style>
  <w:style w:type="character" w:customStyle="1" w:styleId="102">
    <w:name w:val="ListLabel 94"/>
    <w:uiPriority w:val="0"/>
    <w:rPr>
      <w:rFonts w:cs="Times New Roman"/>
    </w:rPr>
  </w:style>
  <w:style w:type="character" w:customStyle="1" w:styleId="103">
    <w:name w:val="ListLabel 95"/>
    <w:uiPriority w:val="0"/>
    <w:rPr>
      <w:rFonts w:cs="Times New Roman"/>
    </w:rPr>
  </w:style>
  <w:style w:type="character" w:customStyle="1" w:styleId="104">
    <w:name w:val="ListLabel 28"/>
    <w:uiPriority w:val="0"/>
    <w:rPr>
      <w:rFonts w:eastAsia="Times New Roman" w:cs="Times New Roman"/>
    </w:rPr>
  </w:style>
  <w:style w:type="character" w:customStyle="1" w:styleId="105">
    <w:name w:val="ListLabel 29"/>
    <w:uiPriority w:val="0"/>
    <w:rPr>
      <w:rFonts w:cs="Courier New"/>
    </w:rPr>
  </w:style>
  <w:style w:type="character" w:customStyle="1" w:styleId="106">
    <w:name w:val="ListLabel 30"/>
    <w:uiPriority w:val="0"/>
    <w:rPr>
      <w:rFonts w:cs="Courier New"/>
    </w:rPr>
  </w:style>
  <w:style w:type="character" w:customStyle="1" w:styleId="107">
    <w:name w:val="ListLabel 31"/>
    <w:uiPriority w:val="0"/>
    <w:rPr>
      <w:rFonts w:cs="Courier New"/>
    </w:rPr>
  </w:style>
  <w:style w:type="character" w:customStyle="1" w:styleId="108">
    <w:name w:val="Character_20_style"/>
    <w:uiPriority w:val="0"/>
  </w:style>
  <w:style w:type="character" w:customStyle="1" w:styleId="109">
    <w:name w:val="ListLabel 100"/>
    <w:uiPriority w:val="0"/>
    <w:rPr>
      <w:rFonts w:eastAsia="Times New Roman" w:cs="Times New Roman"/>
      <w:b/>
      <w:bCs/>
      <w:spacing w:val="0"/>
      <w:w w:val="100"/>
      <w:sz w:val="24"/>
      <w:szCs w:val="24"/>
      <w:lang w:val="uk-UA" w:eastAsia="en-US" w:bidi="ar-SA"/>
    </w:rPr>
  </w:style>
  <w:style w:type="character" w:customStyle="1" w:styleId="110">
    <w:name w:val="ListLabel 101"/>
    <w:uiPriority w:val="0"/>
    <w:rPr>
      <w:rFonts w:eastAsia="Times New Roman" w:cs="Times New Roman"/>
      <w:b/>
      <w:bCs/>
      <w:spacing w:val="0"/>
      <w:w w:val="100"/>
      <w:sz w:val="24"/>
      <w:szCs w:val="24"/>
      <w:lang w:val="uk-UA" w:eastAsia="en-US" w:bidi="ar-SA"/>
    </w:rPr>
  </w:style>
  <w:style w:type="character" w:customStyle="1" w:styleId="111">
    <w:name w:val="ListLabel 102"/>
    <w:uiPriority w:val="0"/>
    <w:rPr>
      <w:lang w:val="uk-UA" w:eastAsia="en-US" w:bidi="ar-SA"/>
    </w:rPr>
  </w:style>
  <w:style w:type="character" w:customStyle="1" w:styleId="112">
    <w:name w:val="ListLabel 103"/>
    <w:uiPriority w:val="0"/>
    <w:rPr>
      <w:lang w:val="uk-UA" w:eastAsia="en-US" w:bidi="ar-SA"/>
    </w:rPr>
  </w:style>
  <w:style w:type="character" w:customStyle="1" w:styleId="113">
    <w:name w:val="ListLabel 104"/>
    <w:uiPriority w:val="0"/>
    <w:rPr>
      <w:lang w:val="uk-UA" w:eastAsia="en-US" w:bidi="ar-SA"/>
    </w:rPr>
  </w:style>
  <w:style w:type="character" w:customStyle="1" w:styleId="114">
    <w:name w:val="ListLabel 105"/>
    <w:uiPriority w:val="0"/>
    <w:rPr>
      <w:lang w:val="uk-UA" w:eastAsia="en-US" w:bidi="ar-SA"/>
    </w:rPr>
  </w:style>
  <w:style w:type="character" w:customStyle="1" w:styleId="115">
    <w:name w:val="ListLabel 106"/>
    <w:uiPriority w:val="0"/>
    <w:rPr>
      <w:lang w:val="uk-UA" w:eastAsia="en-US" w:bidi="ar-SA"/>
    </w:rPr>
  </w:style>
  <w:style w:type="character" w:customStyle="1" w:styleId="116">
    <w:name w:val="ListLabel 107"/>
    <w:uiPriority w:val="0"/>
    <w:rPr>
      <w:lang w:val="uk-UA" w:eastAsia="en-US" w:bidi="ar-SA"/>
    </w:rPr>
  </w:style>
  <w:style w:type="character" w:customStyle="1" w:styleId="117">
    <w:name w:val="ListLabel 108"/>
    <w:uiPriority w:val="0"/>
    <w:rPr>
      <w:lang w:val="uk-UA" w:eastAsia="en-US" w:bidi="ar-SA"/>
    </w:rPr>
  </w:style>
  <w:style w:type="character" w:customStyle="1" w:styleId="118">
    <w:name w:val="Основной текст_"/>
    <w:basedOn w:val="11"/>
    <w:link w:val="49"/>
    <w:uiPriority w:val="0"/>
    <w:rPr>
      <w:rFonts w:ascii="Liberation Serif" w:hAnsi="Liberation Serif" w:eastAsia="NSimSun" w:cs="Arial"/>
      <w:kern w:val="3"/>
      <w:sz w:val="28"/>
      <w:szCs w:val="28"/>
      <w:lang w:val="ru-RU" w:bidi="hi-IN"/>
      <w14:ligatures w14:val="none"/>
    </w:rPr>
  </w:style>
  <w:style w:type="character" w:customStyle="1" w:styleId="119">
    <w:name w:val="Основной текст (2)_"/>
    <w:link w:val="120"/>
    <w:uiPriority w:val="0"/>
    <w:rPr>
      <w:rFonts w:ascii="Times New Roman" w:hAnsi="Times New Roman" w:eastAsia="Times New Roman"/>
      <w:sz w:val="19"/>
      <w:szCs w:val="19"/>
    </w:rPr>
  </w:style>
  <w:style w:type="paragraph" w:customStyle="1" w:styleId="120">
    <w:name w:val="Основной текст (2)"/>
    <w:basedOn w:val="1"/>
    <w:link w:val="119"/>
    <w:uiPriority w:val="0"/>
    <w:pPr>
      <w:widowControl w:val="0"/>
      <w:suppressAutoHyphens w:val="0"/>
      <w:autoSpaceDN/>
      <w:textAlignment w:val="auto"/>
    </w:pPr>
    <w:rPr>
      <w:rFonts w:ascii="Times New Roman" w:hAnsi="Times New Roman" w:eastAsia="Times New Roman" w:cstheme="minorBidi"/>
      <w:kern w:val="2"/>
      <w:sz w:val="19"/>
      <w:szCs w:val="19"/>
      <w:lang w:eastAsia="en-US" w:bidi="ar-SA"/>
      <w14:ligatures w14:val="standardContextual"/>
    </w:rPr>
  </w:style>
  <w:style w:type="character" w:customStyle="1" w:styleId="121">
    <w:name w:val="Основной текст (3)_"/>
    <w:link w:val="122"/>
    <w:uiPriority w:val="0"/>
    <w:rPr>
      <w:rFonts w:ascii="Times New Roman" w:hAnsi="Times New Roman" w:eastAsia="Times New Roman"/>
    </w:rPr>
  </w:style>
  <w:style w:type="paragraph" w:customStyle="1" w:styleId="122">
    <w:name w:val="Основной текст (3)"/>
    <w:basedOn w:val="1"/>
    <w:link w:val="121"/>
    <w:uiPriority w:val="0"/>
    <w:pPr>
      <w:widowControl w:val="0"/>
      <w:suppressAutoHyphens w:val="0"/>
      <w:autoSpaceDN/>
      <w:spacing w:after="320"/>
      <w:ind w:left="4240"/>
      <w:textAlignment w:val="auto"/>
    </w:pPr>
    <w:rPr>
      <w:rFonts w:ascii="Times New Roman" w:hAnsi="Times New Roman" w:eastAsia="Times New Roman" w:cstheme="minorBidi"/>
      <w:kern w:val="2"/>
      <w:lang w:eastAsia="en-US" w:bidi="ar-SA"/>
      <w14:ligatures w14:val="standardContextual"/>
    </w:rPr>
  </w:style>
  <w:style w:type="character" w:customStyle="1" w:styleId="123">
    <w:name w:val="Основной текст (3) + Не полужирный"/>
    <w:uiPriority w:val="0"/>
    <w:rPr>
      <w:rFonts w:ascii="Times New Roman" w:hAnsi="Times New Roman" w:eastAsia="Times New Roman" w:cs="Times New Roman"/>
      <w:b/>
      <w:bCs/>
      <w:color w:val="000000"/>
      <w:spacing w:val="0"/>
      <w:w w:val="100"/>
      <w:position w:val="0"/>
      <w:sz w:val="28"/>
      <w:szCs w:val="28"/>
      <w:u w:val="none"/>
      <w:lang w:val="uk-UA" w:eastAsia="uk-UA" w:bidi="uk-UA"/>
    </w:rPr>
  </w:style>
  <w:style w:type="character" w:customStyle="1" w:styleId="124">
    <w:name w:val="Основной текст (3) + Не полужирный;Курсив"/>
    <w:uiPriority w:val="0"/>
    <w:rPr>
      <w:rFonts w:ascii="Times New Roman" w:hAnsi="Times New Roman" w:eastAsia="Times New Roman" w:cs="Times New Roman"/>
      <w:b/>
      <w:bCs/>
      <w:i/>
      <w:iCs/>
      <w:color w:val="000000"/>
      <w:spacing w:val="0"/>
      <w:w w:val="100"/>
      <w:position w:val="0"/>
      <w:sz w:val="28"/>
      <w:szCs w:val="28"/>
      <w:u w:val="none"/>
      <w:lang w:val="uk-UA" w:eastAsia="uk-UA" w:bidi="uk-U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6148</Words>
  <Characters>35046</Characters>
  <Lines>292</Lines>
  <Paragraphs>82</Paragraphs>
  <TotalTime>88</TotalTime>
  <ScaleCrop>false</ScaleCrop>
  <LinksUpToDate>false</LinksUpToDate>
  <CharactersWithSpaces>41112</CharactersWithSpaces>
  <Application>WPS Office_12.1.23143.23143_F1E327BC-269C-435d-A152-05C5408002CA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2025-08-27T23:45:00Z</dcterms:created>
  <dc:creator>Microsoft Office User</dc:creator>
  <cp:lastModifiedBy>Evgen Kvasnevskyi</cp:lastModifiedBy>
  <dcterms:modified xsi:type="dcterms:W3CDTF">2026-02-01T10:53:08Z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1033-12.1.23143.23143</vt:lpwstr>
  </property>
  <property fmtid="{D5CDD505-2E9C-101B-9397-08002B2CF9AE}" pid="3" name="ICV">
    <vt:lpwstr>8D0BB9D4DC89A1A574147F69FAC4931B_43</vt:lpwstr>
  </property>
</Properties>
</file>