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BA03A8" w14:textId="77777777" w:rsidR="00646E08" w:rsidRPr="00F4645D" w:rsidRDefault="00646E08" w:rsidP="00646E0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</w:rPr>
      </w:pPr>
      <w:r w:rsidRPr="00F4645D">
        <w:rPr>
          <w:rFonts w:ascii="Times New Roman" w:hAnsi="Times New Roman"/>
          <w:b/>
          <w:bCs/>
          <w:color w:val="000000" w:themeColor="text1"/>
          <w:sz w:val="32"/>
          <w:szCs w:val="32"/>
        </w:rPr>
        <w:t>МІНІСТЕРСТВО ОХОРОНИ ЗДОРОВ’Я УКРАЇНИ</w:t>
      </w:r>
    </w:p>
    <w:p w14:paraId="692B1853" w14:textId="77777777" w:rsidR="00646E08" w:rsidRPr="00F4645D" w:rsidRDefault="00646E08" w:rsidP="00646E08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32"/>
          <w:szCs w:val="32"/>
        </w:rPr>
      </w:pPr>
      <w:r w:rsidRPr="00F4645D">
        <w:rPr>
          <w:rFonts w:ascii="Times New Roman" w:hAnsi="Times New Roman"/>
          <w:b/>
          <w:bCs/>
          <w:color w:val="000000" w:themeColor="text1"/>
          <w:sz w:val="32"/>
          <w:szCs w:val="32"/>
        </w:rPr>
        <w:t>ОДЕСЬКИЙ НАЦІОНАЛЬНИЙ МЕДИЧНИЙ УНІВЕРСИТЕТ</w:t>
      </w:r>
    </w:p>
    <w:p w14:paraId="35510F41" w14:textId="77777777" w:rsidR="00646E08" w:rsidRPr="00F4645D" w:rsidRDefault="00646E08" w:rsidP="00646E08">
      <w:pPr>
        <w:spacing w:after="0" w:line="36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1072F3">
        <w:rPr>
          <w:rFonts w:ascii="Times New Roman" w:hAnsi="Times New Roman"/>
          <w:color w:val="000000" w:themeColor="text1"/>
          <w:sz w:val="24"/>
          <w:szCs w:val="24"/>
        </w:rPr>
        <w:t xml:space="preserve">Кафедра </w:t>
      </w:r>
      <w:proofErr w:type="spellStart"/>
      <w:r w:rsidRPr="001072F3">
        <w:rPr>
          <w:rFonts w:ascii="Times New Roman" w:hAnsi="Times New Roman"/>
          <w:color w:val="000000" w:themeColor="text1"/>
          <w:sz w:val="24"/>
          <w:szCs w:val="24"/>
        </w:rPr>
        <w:t>онкології</w:t>
      </w:r>
      <w:proofErr w:type="spellEnd"/>
      <w:r w:rsidRPr="001072F3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1072F3">
        <w:rPr>
          <w:rFonts w:ascii="Times New Roman" w:hAnsi="Times New Roman"/>
          <w:color w:val="000000" w:themeColor="text1"/>
          <w:sz w:val="24"/>
          <w:szCs w:val="24"/>
        </w:rPr>
        <w:t>реконструктивної</w:t>
      </w:r>
      <w:proofErr w:type="spellEnd"/>
      <w:r w:rsidRPr="001072F3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1072F3">
        <w:rPr>
          <w:rFonts w:ascii="Times New Roman" w:hAnsi="Times New Roman"/>
          <w:color w:val="000000" w:themeColor="text1"/>
          <w:sz w:val="24"/>
          <w:szCs w:val="24"/>
        </w:rPr>
        <w:t>хірургії</w:t>
      </w:r>
      <w:proofErr w:type="spellEnd"/>
      <w:r w:rsidRPr="001072F3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1072F3">
        <w:rPr>
          <w:rFonts w:ascii="Times New Roman" w:hAnsi="Times New Roman"/>
          <w:color w:val="000000" w:themeColor="text1"/>
          <w:sz w:val="24"/>
          <w:szCs w:val="24"/>
        </w:rPr>
        <w:t>радіології</w:t>
      </w:r>
      <w:proofErr w:type="spellEnd"/>
      <w:r w:rsidRPr="001072F3">
        <w:rPr>
          <w:rFonts w:ascii="Times New Roman" w:hAnsi="Times New Roman"/>
          <w:color w:val="000000" w:themeColor="text1"/>
          <w:sz w:val="24"/>
          <w:szCs w:val="24"/>
        </w:rPr>
        <w:t xml:space="preserve"> та </w:t>
      </w:r>
      <w:proofErr w:type="spellStart"/>
      <w:r w:rsidRPr="001072F3">
        <w:rPr>
          <w:rFonts w:ascii="Times New Roman" w:hAnsi="Times New Roman"/>
          <w:color w:val="000000" w:themeColor="text1"/>
          <w:sz w:val="24"/>
          <w:szCs w:val="24"/>
        </w:rPr>
        <w:t>радіаційної</w:t>
      </w:r>
      <w:proofErr w:type="spellEnd"/>
      <w:r w:rsidRPr="001072F3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1072F3">
        <w:rPr>
          <w:rFonts w:ascii="Times New Roman" w:hAnsi="Times New Roman"/>
          <w:color w:val="000000" w:themeColor="text1"/>
          <w:sz w:val="24"/>
          <w:szCs w:val="24"/>
        </w:rPr>
        <w:t>медицини</w:t>
      </w:r>
      <w:proofErr w:type="spellEnd"/>
    </w:p>
    <w:tbl>
      <w:tblPr>
        <w:tblStyle w:val="TableNormal"/>
        <w:tblpPr w:leftFromText="180" w:rightFromText="180" w:vertAnchor="text" w:horzAnchor="page" w:tblpX="3379" w:tblpY="240"/>
        <w:tblW w:w="782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2362"/>
        <w:gridCol w:w="5466"/>
      </w:tblGrid>
      <w:tr w:rsidR="00646E08" w:rsidRPr="00F4645D" w14:paraId="1683715E" w14:textId="77777777" w:rsidTr="009A7D69">
        <w:trPr>
          <w:trHeight w:val="2815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C3080F" w14:textId="77777777" w:rsidR="00646E08" w:rsidRPr="00F4645D" w:rsidRDefault="00646E08" w:rsidP="009A7D69">
            <w:pPr>
              <w:spacing w:after="0" w:line="360" w:lineRule="auto"/>
              <w:rPr>
                <w:color w:val="000000" w:themeColor="text1"/>
              </w:rPr>
            </w:pPr>
          </w:p>
          <w:p w14:paraId="3218D9F4" w14:textId="77777777" w:rsidR="00646E08" w:rsidRPr="00F4645D" w:rsidRDefault="00646E08" w:rsidP="009A7D69">
            <w:pPr>
              <w:spacing w:after="0" w:line="360" w:lineRule="auto"/>
              <w:rPr>
                <w:color w:val="000000" w:themeColor="text1"/>
              </w:rPr>
            </w:pPr>
          </w:p>
        </w:tc>
        <w:tc>
          <w:tcPr>
            <w:tcW w:w="5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6E2973" w14:textId="77777777" w:rsidR="00646E08" w:rsidRPr="00F4645D" w:rsidRDefault="00646E08" w:rsidP="009A7D69">
            <w:pPr>
              <w:pStyle w:val="a7"/>
              <w:widowControl w:val="0"/>
              <w:spacing w:after="0" w:line="360" w:lineRule="auto"/>
              <w:ind w:firstLine="0"/>
              <w:rPr>
                <w:b/>
                <w:bCs/>
                <w:color w:val="000000" w:themeColor="text1"/>
              </w:rPr>
            </w:pPr>
          </w:p>
          <w:p w14:paraId="63392061" w14:textId="77777777" w:rsidR="00646E08" w:rsidRPr="00F4645D" w:rsidRDefault="00646E08" w:rsidP="009A7D69">
            <w:pPr>
              <w:pStyle w:val="a7"/>
              <w:widowControl w:val="0"/>
              <w:spacing w:after="0" w:line="360" w:lineRule="auto"/>
              <w:ind w:firstLine="0"/>
              <w:rPr>
                <w:b/>
                <w:bCs/>
                <w:color w:val="000000" w:themeColor="text1"/>
              </w:rPr>
            </w:pPr>
            <w:r w:rsidRPr="00F4645D">
              <w:rPr>
                <w:b/>
                <w:bCs/>
                <w:color w:val="000000" w:themeColor="text1"/>
              </w:rPr>
              <w:t>ЗАТВЕРДЖУЮ</w:t>
            </w:r>
          </w:p>
          <w:p w14:paraId="219C0FF8" w14:textId="77777777" w:rsidR="00646E08" w:rsidRPr="00F4645D" w:rsidRDefault="00646E08" w:rsidP="009A7D69">
            <w:pPr>
              <w:pStyle w:val="80"/>
              <w:widowControl w:val="0"/>
              <w:spacing w:before="0" w:line="360" w:lineRule="auto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uk-UA"/>
              </w:rPr>
            </w:pPr>
            <w:r w:rsidRPr="00F4645D">
              <w:rPr>
                <w:rFonts w:ascii="Times New Roman" w:hAnsi="Times New Roman"/>
                <w:color w:val="000000" w:themeColor="text1"/>
                <w:sz w:val="24"/>
                <w:szCs w:val="24"/>
                <w:lang w:val="uk-UA"/>
              </w:rPr>
              <w:t>Про</w:t>
            </w:r>
            <w:r w:rsidRPr="00F4645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ректор з </w:t>
            </w:r>
            <w:proofErr w:type="spellStart"/>
            <w:r w:rsidRPr="00F4645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науково-педагогічної</w:t>
            </w:r>
            <w:proofErr w:type="spellEnd"/>
            <w:r w:rsidRPr="00F4645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F4645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роботи</w:t>
            </w:r>
            <w:proofErr w:type="spellEnd"/>
          </w:p>
          <w:p w14:paraId="7B1D51B1" w14:textId="77777777" w:rsidR="00646E08" w:rsidRPr="00445228" w:rsidRDefault="00646E08" w:rsidP="009A7D69">
            <w:pPr>
              <w:pStyle w:val="80"/>
              <w:widowControl w:val="0"/>
              <w:spacing w:before="0" w:line="360" w:lineRule="auto"/>
              <w:ind w:hanging="1440"/>
              <w:rPr>
                <w:rFonts w:ascii="Times New Roman" w:hAnsi="Times New Roman"/>
                <w:color w:val="000000" w:themeColor="text1"/>
                <w:sz w:val="24"/>
                <w:szCs w:val="24"/>
                <w:lang w:val="uk-UA"/>
              </w:rPr>
            </w:pPr>
          </w:p>
          <w:p w14:paraId="2ED3E0C6" w14:textId="77777777" w:rsidR="00646E08" w:rsidRPr="00F4645D" w:rsidRDefault="00646E08" w:rsidP="009A7D69">
            <w:pPr>
              <w:pStyle w:val="80"/>
              <w:widowControl w:val="0"/>
              <w:spacing w:before="0" w:line="360" w:lineRule="auto"/>
              <w:ind w:hanging="1440"/>
              <w:jc w:val="right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uk-UA"/>
              </w:rPr>
            </w:pPr>
            <w:r w:rsidRPr="00F4645D">
              <w:rPr>
                <w:rFonts w:ascii="Times New Roman" w:hAnsi="Times New Roman"/>
                <w:color w:val="000000" w:themeColor="text1"/>
                <w:sz w:val="24"/>
                <w:szCs w:val="24"/>
                <w:lang w:val="en-US"/>
              </w:rPr>
              <w:t>___________</w:t>
            </w:r>
            <w:r w:rsidRPr="00F4645D">
              <w:rPr>
                <w:rFonts w:ascii="Times New Roman" w:hAnsi="Times New Roman"/>
                <w:color w:val="000000" w:themeColor="text1"/>
                <w:sz w:val="24"/>
                <w:szCs w:val="24"/>
                <w:lang w:val="uk-UA"/>
              </w:rPr>
              <w:t>_________Едуард</w:t>
            </w:r>
            <w:r w:rsidRPr="00F4645D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F4645D">
              <w:rPr>
                <w:rFonts w:ascii="Times New Roman" w:hAnsi="Times New Roman"/>
                <w:caps/>
                <w:color w:val="000000" w:themeColor="text1"/>
                <w:sz w:val="24"/>
                <w:szCs w:val="24"/>
                <w:lang w:val="uk-UA"/>
              </w:rPr>
              <w:t>Бурячківський</w:t>
            </w:r>
          </w:p>
          <w:p w14:paraId="1162CDF2" w14:textId="77777777" w:rsidR="00646E08" w:rsidRPr="00F4645D" w:rsidRDefault="00646E08" w:rsidP="009A7D69">
            <w:pPr>
              <w:pStyle w:val="a8"/>
              <w:widowControl w:val="0"/>
              <w:spacing w:after="0" w:line="360" w:lineRule="auto"/>
              <w:jc w:val="both"/>
              <w:rPr>
                <w:color w:val="000000" w:themeColor="text1"/>
              </w:rPr>
            </w:pPr>
            <w:r w:rsidRPr="00F4645D">
              <w:rPr>
                <w:color w:val="000000" w:themeColor="text1"/>
                <w:lang w:val="ru-RU"/>
              </w:rPr>
              <w:t>«</w:t>
            </w:r>
            <w:r w:rsidRPr="00F4645D">
              <w:rPr>
                <w:color w:val="000000" w:themeColor="text1"/>
              </w:rPr>
              <w:t>_____</w:t>
            </w:r>
            <w:proofErr w:type="gramStart"/>
            <w:r w:rsidRPr="00F4645D">
              <w:rPr>
                <w:color w:val="000000" w:themeColor="text1"/>
              </w:rPr>
              <w:t>_»  _</w:t>
            </w:r>
            <w:proofErr w:type="gramEnd"/>
            <w:r w:rsidRPr="00F4645D">
              <w:rPr>
                <w:color w:val="000000" w:themeColor="text1"/>
              </w:rPr>
              <w:t>________________  202</w:t>
            </w:r>
            <w:r>
              <w:rPr>
                <w:color w:val="000000" w:themeColor="text1"/>
                <w:lang w:val="uk-UA"/>
              </w:rPr>
              <w:t>5</w:t>
            </w:r>
            <w:r w:rsidRPr="00F4645D">
              <w:rPr>
                <w:color w:val="000000" w:themeColor="text1"/>
              </w:rPr>
              <w:t xml:space="preserve"> </w:t>
            </w:r>
            <w:r w:rsidRPr="00F4645D">
              <w:rPr>
                <w:color w:val="000000" w:themeColor="text1"/>
                <w:lang w:val="ru-RU"/>
              </w:rPr>
              <w:t>року</w:t>
            </w:r>
          </w:p>
        </w:tc>
      </w:tr>
    </w:tbl>
    <w:p w14:paraId="4BA0DC51" w14:textId="77777777" w:rsidR="00646E08" w:rsidRPr="00F4645D" w:rsidRDefault="00646E08" w:rsidP="00646E08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</w:p>
    <w:p w14:paraId="7530FFF7" w14:textId="77777777" w:rsidR="00646E08" w:rsidRPr="00F4645D" w:rsidRDefault="00646E08" w:rsidP="00646E08">
      <w:pPr>
        <w:spacing w:after="0" w:line="360" w:lineRule="auto"/>
        <w:jc w:val="center"/>
        <w:outlineLvl w:val="0"/>
        <w:rPr>
          <w:rFonts w:ascii="Times New Roman" w:hAnsi="Times New Roman"/>
          <w:b/>
          <w:bCs/>
          <w:caps/>
          <w:color w:val="000000" w:themeColor="text1"/>
          <w:sz w:val="32"/>
          <w:szCs w:val="32"/>
          <w:lang w:val="uk-UA"/>
        </w:rPr>
      </w:pPr>
    </w:p>
    <w:p w14:paraId="73D8A030" w14:textId="77777777" w:rsidR="00646E08" w:rsidRPr="00F4645D" w:rsidRDefault="00646E08" w:rsidP="00646E08">
      <w:pPr>
        <w:spacing w:after="0" w:line="360" w:lineRule="auto"/>
        <w:jc w:val="center"/>
        <w:outlineLvl w:val="0"/>
        <w:rPr>
          <w:rFonts w:ascii="Times New Roman" w:hAnsi="Times New Roman"/>
          <w:b/>
          <w:bCs/>
          <w:caps/>
          <w:color w:val="000000" w:themeColor="text1"/>
          <w:sz w:val="32"/>
          <w:szCs w:val="32"/>
          <w:lang w:val="uk-UA"/>
        </w:rPr>
      </w:pPr>
    </w:p>
    <w:p w14:paraId="58863C36" w14:textId="77777777" w:rsidR="00646E08" w:rsidRPr="00F4645D" w:rsidRDefault="00646E08" w:rsidP="00646E08">
      <w:pPr>
        <w:spacing w:after="0" w:line="360" w:lineRule="auto"/>
        <w:jc w:val="center"/>
        <w:outlineLvl w:val="0"/>
        <w:rPr>
          <w:rFonts w:ascii="Times New Roman" w:hAnsi="Times New Roman"/>
          <w:b/>
          <w:bCs/>
          <w:caps/>
          <w:color w:val="000000" w:themeColor="text1"/>
          <w:sz w:val="32"/>
          <w:szCs w:val="32"/>
          <w:lang w:val="uk-UA"/>
        </w:rPr>
      </w:pPr>
    </w:p>
    <w:p w14:paraId="30C0B750" w14:textId="77777777" w:rsidR="00646E08" w:rsidRPr="00F4645D" w:rsidRDefault="00646E08" w:rsidP="00646E08">
      <w:pPr>
        <w:spacing w:after="0" w:line="360" w:lineRule="auto"/>
        <w:jc w:val="center"/>
        <w:outlineLvl w:val="0"/>
        <w:rPr>
          <w:rFonts w:ascii="Times New Roman" w:hAnsi="Times New Roman"/>
          <w:b/>
          <w:bCs/>
          <w:caps/>
          <w:color w:val="000000" w:themeColor="text1"/>
          <w:sz w:val="32"/>
          <w:szCs w:val="32"/>
          <w:lang w:val="uk-UA"/>
        </w:rPr>
      </w:pPr>
    </w:p>
    <w:p w14:paraId="6C454DC7" w14:textId="77777777" w:rsidR="00646E08" w:rsidRPr="00F4645D" w:rsidRDefault="00646E08" w:rsidP="00646E08">
      <w:pPr>
        <w:spacing w:after="0" w:line="360" w:lineRule="auto"/>
        <w:jc w:val="center"/>
        <w:outlineLvl w:val="0"/>
        <w:rPr>
          <w:rFonts w:ascii="Times New Roman" w:hAnsi="Times New Roman"/>
          <w:b/>
          <w:bCs/>
          <w:caps/>
          <w:color w:val="000000" w:themeColor="text1"/>
          <w:sz w:val="32"/>
          <w:szCs w:val="32"/>
          <w:lang w:val="uk-UA"/>
        </w:rPr>
      </w:pPr>
    </w:p>
    <w:p w14:paraId="39C5C3B4" w14:textId="77777777" w:rsidR="00646E08" w:rsidRPr="00F4645D" w:rsidRDefault="00646E08" w:rsidP="00646E08">
      <w:pPr>
        <w:spacing w:after="0" w:line="360" w:lineRule="auto"/>
        <w:jc w:val="center"/>
        <w:outlineLvl w:val="0"/>
        <w:rPr>
          <w:rFonts w:ascii="Times New Roman" w:hAnsi="Times New Roman"/>
          <w:b/>
          <w:bCs/>
          <w:caps/>
          <w:color w:val="000000" w:themeColor="text1"/>
          <w:sz w:val="32"/>
          <w:szCs w:val="32"/>
          <w:lang w:val="uk-UA"/>
        </w:rPr>
      </w:pPr>
    </w:p>
    <w:p w14:paraId="72F1A655" w14:textId="77777777" w:rsidR="00646E08" w:rsidRPr="00F4645D" w:rsidRDefault="00646E08" w:rsidP="00646E08">
      <w:pPr>
        <w:spacing w:after="0" w:line="360" w:lineRule="auto"/>
        <w:jc w:val="center"/>
        <w:outlineLvl w:val="0"/>
        <w:rPr>
          <w:rFonts w:ascii="Times New Roman" w:hAnsi="Times New Roman"/>
          <w:b/>
          <w:bCs/>
          <w:caps/>
          <w:color w:val="000000" w:themeColor="text1"/>
          <w:sz w:val="32"/>
          <w:szCs w:val="32"/>
          <w:lang w:val="uk-UA"/>
        </w:rPr>
      </w:pPr>
    </w:p>
    <w:p w14:paraId="3B86F1D5" w14:textId="77777777" w:rsidR="00646E08" w:rsidRPr="00F4645D" w:rsidRDefault="00646E08" w:rsidP="00646E08">
      <w:pPr>
        <w:spacing w:after="0" w:line="360" w:lineRule="auto"/>
        <w:jc w:val="center"/>
        <w:outlineLvl w:val="0"/>
        <w:rPr>
          <w:rFonts w:ascii="Times New Roman" w:hAnsi="Times New Roman"/>
          <w:b/>
          <w:bCs/>
          <w:caps/>
          <w:color w:val="000000" w:themeColor="text1"/>
          <w:sz w:val="32"/>
          <w:szCs w:val="32"/>
          <w:lang w:val="uk-UA"/>
        </w:rPr>
      </w:pPr>
      <w:r w:rsidRPr="00F4645D">
        <w:rPr>
          <w:rFonts w:ascii="Times New Roman" w:hAnsi="Times New Roman"/>
          <w:b/>
          <w:bCs/>
          <w:caps/>
          <w:color w:val="000000" w:themeColor="text1"/>
          <w:sz w:val="32"/>
          <w:szCs w:val="32"/>
        </w:rPr>
        <w:t>МЕТОДИЧНА РОЗРОБКА</w:t>
      </w:r>
      <w:r w:rsidRPr="00F4645D">
        <w:rPr>
          <w:rFonts w:ascii="Times New Roman" w:eastAsia="Times New Roman" w:hAnsi="Times New Roman" w:cs="Times New Roman"/>
          <w:b/>
          <w:bCs/>
          <w:caps/>
          <w:color w:val="000000" w:themeColor="text1"/>
          <w:sz w:val="32"/>
          <w:szCs w:val="32"/>
          <w:lang w:val="uk-UA"/>
        </w:rPr>
        <w:t xml:space="preserve"> </w:t>
      </w:r>
      <w:r w:rsidRPr="00F4645D">
        <w:rPr>
          <w:rFonts w:ascii="Times New Roman" w:hAnsi="Times New Roman"/>
          <w:b/>
          <w:bCs/>
          <w:caps/>
          <w:color w:val="000000" w:themeColor="text1"/>
          <w:sz w:val="32"/>
          <w:szCs w:val="32"/>
        </w:rPr>
        <w:t>до ПРАКТИЧНОГО ЗАНЯТТЯ</w:t>
      </w:r>
    </w:p>
    <w:p w14:paraId="42F84209" w14:textId="77777777" w:rsidR="00646E08" w:rsidRPr="00F4645D" w:rsidRDefault="00646E08" w:rsidP="00646E08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000000" w:themeColor="text1"/>
          <w:sz w:val="24"/>
          <w:szCs w:val="24"/>
        </w:rPr>
      </w:pPr>
      <w:r w:rsidRPr="00F4645D">
        <w:rPr>
          <w:rFonts w:ascii="Times New Roman" w:hAnsi="Times New Roman"/>
          <w:b/>
          <w:bCs/>
          <w:caps/>
          <w:color w:val="000000" w:themeColor="text1"/>
          <w:sz w:val="24"/>
          <w:szCs w:val="24"/>
          <w:lang w:val="uk-UA"/>
        </w:rPr>
        <w:t>здобувачів вищої освіти</w:t>
      </w:r>
    </w:p>
    <w:p w14:paraId="490A1BF3" w14:textId="77777777" w:rsidR="00646E08" w:rsidRPr="00F4645D" w:rsidRDefault="00646E08" w:rsidP="00646E08">
      <w:pPr>
        <w:spacing w:after="0" w:line="36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000000" w:themeColor="text1"/>
          <w:sz w:val="32"/>
          <w:szCs w:val="32"/>
          <w:lang w:val="uk-UA"/>
        </w:rPr>
      </w:pPr>
      <w:r w:rsidRPr="00F4645D">
        <w:rPr>
          <w:rFonts w:ascii="Times New Roman" w:hAnsi="Times New Roman"/>
          <w:b/>
          <w:bCs/>
          <w:caps/>
          <w:color w:val="000000" w:themeColor="text1"/>
          <w:sz w:val="32"/>
          <w:szCs w:val="32"/>
        </w:rPr>
        <w:t>з навчальної дисципліни</w:t>
      </w:r>
      <w:r w:rsidRPr="00F4645D">
        <w:rPr>
          <w:rFonts w:ascii="Times New Roman" w:hAnsi="Times New Roman"/>
          <w:color w:val="000000" w:themeColor="text1"/>
          <w:sz w:val="32"/>
          <w:szCs w:val="32"/>
        </w:rPr>
        <w:t xml:space="preserve"> </w:t>
      </w:r>
      <w:r w:rsidRPr="00F4645D">
        <w:rPr>
          <w:rFonts w:ascii="Times New Roman" w:hAnsi="Times New Roman"/>
          <w:color w:val="000000" w:themeColor="text1"/>
          <w:sz w:val="32"/>
          <w:szCs w:val="32"/>
          <w:lang w:val="uk-UA"/>
        </w:rPr>
        <w:t>«</w:t>
      </w:r>
      <w:r>
        <w:rPr>
          <w:rFonts w:ascii="Times New Roman" w:hAnsi="Times New Roman"/>
          <w:color w:val="000000" w:themeColor="text1"/>
          <w:sz w:val="32"/>
          <w:szCs w:val="32"/>
          <w:lang w:val="uk-UA"/>
        </w:rPr>
        <w:t>Реконструктивна хірургія</w:t>
      </w:r>
      <w:r w:rsidRPr="00F4645D">
        <w:rPr>
          <w:rFonts w:ascii="Times New Roman" w:hAnsi="Times New Roman"/>
          <w:color w:val="000000" w:themeColor="text1"/>
          <w:sz w:val="32"/>
          <w:szCs w:val="32"/>
          <w:lang w:val="uk-UA"/>
        </w:rPr>
        <w:t>»</w:t>
      </w:r>
    </w:p>
    <w:p w14:paraId="23DF1A76" w14:textId="77777777" w:rsidR="00646E08" w:rsidRPr="00F4645D" w:rsidRDefault="00646E08" w:rsidP="00646E08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val="uk-UA"/>
        </w:rPr>
      </w:pPr>
      <w:r w:rsidRPr="00F4645D">
        <w:rPr>
          <w:rFonts w:ascii="Times New Roman" w:hAnsi="Times New Roman"/>
          <w:color w:val="000000" w:themeColor="text1"/>
          <w:sz w:val="32"/>
          <w:szCs w:val="32"/>
        </w:rPr>
        <w:t>Факультет</w:t>
      </w:r>
      <w:r w:rsidRPr="00F4645D">
        <w:rPr>
          <w:rFonts w:ascii="Times New Roman" w:hAnsi="Times New Roman"/>
          <w:color w:val="000000" w:themeColor="text1"/>
          <w:sz w:val="32"/>
          <w:szCs w:val="32"/>
          <w:lang w:val="uk-UA"/>
        </w:rPr>
        <w:t xml:space="preserve"> медичний</w:t>
      </w:r>
      <w:r w:rsidRPr="00F4645D">
        <w:rPr>
          <w:rFonts w:ascii="Times New Roman" w:hAnsi="Times New Roman"/>
          <w:color w:val="000000" w:themeColor="text1"/>
          <w:sz w:val="32"/>
          <w:szCs w:val="32"/>
        </w:rPr>
        <w:t xml:space="preserve">, </w:t>
      </w:r>
      <w:r w:rsidRPr="00F4645D">
        <w:rPr>
          <w:rFonts w:ascii="Times New Roman" w:hAnsi="Times New Roman"/>
          <w:color w:val="000000" w:themeColor="text1"/>
          <w:sz w:val="32"/>
          <w:szCs w:val="32"/>
          <w:lang w:val="en-US"/>
        </w:rPr>
        <w:t>V</w:t>
      </w:r>
      <w:r w:rsidRPr="00F4645D">
        <w:rPr>
          <w:rFonts w:ascii="Times New Roman" w:hAnsi="Times New Roman"/>
          <w:color w:val="000000" w:themeColor="text1"/>
          <w:sz w:val="32"/>
          <w:szCs w:val="32"/>
        </w:rPr>
        <w:t xml:space="preserve"> курс</w:t>
      </w:r>
    </w:p>
    <w:p w14:paraId="4106EAE6" w14:textId="77777777" w:rsidR="00646E08" w:rsidRPr="00F4645D" w:rsidRDefault="00646E08" w:rsidP="00646E08">
      <w:pPr>
        <w:spacing w:after="0" w:line="360" w:lineRule="auto"/>
        <w:jc w:val="both"/>
        <w:rPr>
          <w:rFonts w:ascii="Times New Roman" w:hAnsi="Times New Roman"/>
          <w:b/>
          <w:bCs/>
          <w:color w:val="000000" w:themeColor="text1"/>
          <w:sz w:val="32"/>
          <w:szCs w:val="32"/>
          <w:lang w:val="uk-UA"/>
        </w:rPr>
      </w:pPr>
    </w:p>
    <w:p w14:paraId="416E3EB7" w14:textId="77777777" w:rsidR="00646E08" w:rsidRPr="00F4645D" w:rsidRDefault="00646E08" w:rsidP="00646E08">
      <w:pPr>
        <w:spacing w:after="0" w:line="360" w:lineRule="auto"/>
        <w:jc w:val="both"/>
        <w:rPr>
          <w:rFonts w:ascii="Times New Roman" w:hAnsi="Times New Roman"/>
          <w:b/>
          <w:bCs/>
          <w:color w:val="000000" w:themeColor="text1"/>
          <w:sz w:val="32"/>
          <w:szCs w:val="32"/>
          <w:lang w:val="uk-UA"/>
        </w:rPr>
      </w:pPr>
    </w:p>
    <w:p w14:paraId="3D68BF0F" w14:textId="77777777" w:rsidR="00646E08" w:rsidRPr="00F4645D" w:rsidRDefault="00646E08" w:rsidP="00646E08">
      <w:pPr>
        <w:spacing w:after="0" w:line="360" w:lineRule="auto"/>
        <w:jc w:val="right"/>
        <w:rPr>
          <w:rFonts w:ascii="Times New Roman" w:hAnsi="Times New Roman"/>
          <w:b/>
          <w:bCs/>
          <w:color w:val="000000" w:themeColor="text1"/>
          <w:sz w:val="24"/>
          <w:szCs w:val="24"/>
          <w:lang w:val="uk-UA"/>
        </w:rPr>
      </w:pPr>
    </w:p>
    <w:p w14:paraId="76766E59" w14:textId="77777777" w:rsidR="00646E08" w:rsidRPr="00F4645D" w:rsidRDefault="00646E08" w:rsidP="00646E08">
      <w:pPr>
        <w:spacing w:after="0" w:line="360" w:lineRule="auto"/>
        <w:jc w:val="right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proofErr w:type="spellStart"/>
      <w:r w:rsidRPr="00F4645D">
        <w:rPr>
          <w:rFonts w:ascii="Times New Roman" w:hAnsi="Times New Roman"/>
          <w:b/>
          <w:bCs/>
          <w:color w:val="000000" w:themeColor="text1"/>
          <w:sz w:val="24"/>
          <w:szCs w:val="24"/>
        </w:rPr>
        <w:t>Затверджено</w:t>
      </w:r>
      <w:proofErr w:type="spellEnd"/>
      <w:r w:rsidRPr="00F4645D">
        <w:rPr>
          <w:rFonts w:ascii="Times New Roman" w:hAnsi="Times New Roman"/>
          <w:b/>
          <w:bCs/>
          <w:color w:val="000000" w:themeColor="text1"/>
          <w:sz w:val="24"/>
          <w:szCs w:val="24"/>
        </w:rPr>
        <w:t>:</w:t>
      </w:r>
    </w:p>
    <w:p w14:paraId="38744C9C" w14:textId="77777777" w:rsidR="00646E08" w:rsidRPr="00F4645D" w:rsidRDefault="00646E08" w:rsidP="00646E08">
      <w:pPr>
        <w:spacing w:after="0" w:line="360" w:lineRule="auto"/>
        <w:jc w:val="right"/>
        <w:rPr>
          <w:rFonts w:ascii="Times New Roman" w:hAnsi="Times New Roman"/>
          <w:color w:val="000000" w:themeColor="text1"/>
          <w:sz w:val="24"/>
          <w:szCs w:val="24"/>
          <w:lang w:val="uk-UA"/>
        </w:rPr>
      </w:pP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Засіданням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proofErr w:type="gram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кафедри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  хірургії</w:t>
      </w:r>
      <w:proofErr w:type="gramEnd"/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, </w:t>
      </w:r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променевої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діагностики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терапії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</w:p>
    <w:p w14:paraId="60ABD54F" w14:textId="77777777" w:rsidR="00646E08" w:rsidRPr="00F4645D" w:rsidRDefault="00646E08" w:rsidP="00646E08">
      <w:pPr>
        <w:spacing w:after="0" w:line="360" w:lineRule="auto"/>
        <w:jc w:val="right"/>
        <w:rPr>
          <w:rFonts w:ascii="Times New Roman" w:hAnsi="Times New Roman"/>
          <w:color w:val="000000" w:themeColor="text1"/>
          <w:sz w:val="24"/>
          <w:szCs w:val="24"/>
          <w:lang w:val="uk-UA"/>
        </w:rPr>
      </w:pP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радіаційної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 w:themeColor="text1"/>
          <w:sz w:val="24"/>
          <w:szCs w:val="24"/>
        </w:rPr>
        <w:t>медицини</w:t>
      </w:r>
      <w:proofErr w:type="spellEnd"/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та </w:t>
      </w:r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онкології</w:t>
      </w:r>
      <w:proofErr w:type="spellEnd"/>
      <w:proofErr w:type="gram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</w:p>
    <w:p w14:paraId="3B233355" w14:textId="77777777" w:rsidR="00646E08" w:rsidRPr="00F4645D" w:rsidRDefault="00646E08" w:rsidP="00646E08">
      <w:pPr>
        <w:spacing w:after="0" w:line="360" w:lineRule="auto"/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Одеського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національного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медичного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університету</w:t>
      </w:r>
      <w:proofErr w:type="spellEnd"/>
    </w:p>
    <w:p w14:paraId="5075127A" w14:textId="77777777" w:rsidR="00646E08" w:rsidRPr="00F4645D" w:rsidRDefault="00646E08" w:rsidP="00646E08">
      <w:pPr>
        <w:tabs>
          <w:tab w:val="left" w:leader="underscore" w:pos="3229"/>
          <w:tab w:val="left" w:leader="underscore" w:pos="5574"/>
        </w:tabs>
        <w:spacing w:after="0" w:line="360" w:lineRule="auto"/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Протокол № ___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від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“___” ____________ 20__ р.</w:t>
      </w:r>
    </w:p>
    <w:p w14:paraId="3652C0EA" w14:textId="77777777" w:rsidR="00646E08" w:rsidRPr="00F4645D" w:rsidRDefault="00646E08" w:rsidP="00646E08">
      <w:pPr>
        <w:tabs>
          <w:tab w:val="left" w:leader="underscore" w:pos="5851"/>
          <w:tab w:val="left" w:leader="underscore" w:pos="8843"/>
        </w:tabs>
        <w:spacing w:after="0" w:line="360" w:lineRule="auto"/>
        <w:jc w:val="right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Завідувач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proofErr w:type="gram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кафедри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 _</w:t>
      </w:r>
      <w:proofErr w:type="gramEnd"/>
      <w:r w:rsidRPr="00F4645D">
        <w:rPr>
          <w:rFonts w:ascii="Times New Roman" w:hAnsi="Times New Roman"/>
          <w:color w:val="000000" w:themeColor="text1"/>
          <w:sz w:val="24"/>
          <w:szCs w:val="24"/>
        </w:rPr>
        <w:t>____________</w:t>
      </w:r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Олег </w:t>
      </w:r>
      <w:r w:rsidRPr="006C65D4">
        <w:rPr>
          <w:rFonts w:ascii="Times New Roman" w:hAnsi="Times New Roman"/>
          <w:color w:val="000000" w:themeColor="text1"/>
          <w:sz w:val="24"/>
          <w:szCs w:val="24"/>
        </w:rPr>
        <w:t xml:space="preserve"> Г</w:t>
      </w:r>
      <w:r>
        <w:rPr>
          <w:rFonts w:ascii="Times New Roman" w:hAnsi="Times New Roman"/>
          <w:color w:val="000000" w:themeColor="text1"/>
          <w:sz w:val="24"/>
          <w:szCs w:val="24"/>
          <w:lang w:val="uk-UA"/>
        </w:rPr>
        <w:t>ЕРАСИМЕНКО</w:t>
      </w:r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   </w:t>
      </w:r>
    </w:p>
    <w:p w14:paraId="1FBFAEBF" w14:textId="77777777" w:rsidR="00646E08" w:rsidRPr="00F4645D" w:rsidRDefault="00646E08" w:rsidP="00646E08">
      <w:p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179F91C8" w14:textId="77777777" w:rsidR="00646E08" w:rsidRPr="00F4645D" w:rsidRDefault="00646E08" w:rsidP="00646E08">
      <w:p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32"/>
          <w:szCs w:val="32"/>
          <w:lang w:val="uk-UA"/>
        </w:rPr>
      </w:pPr>
    </w:p>
    <w:p w14:paraId="5FA86891" w14:textId="77777777" w:rsidR="00646E08" w:rsidRPr="00F4645D" w:rsidRDefault="00646E08" w:rsidP="00646E08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 w:themeColor="text1"/>
          <w:sz w:val="32"/>
          <w:szCs w:val="32"/>
        </w:rPr>
      </w:pPr>
    </w:p>
    <w:p w14:paraId="5AC06462" w14:textId="77777777" w:rsidR="00646E08" w:rsidRPr="00F4645D" w:rsidRDefault="00646E08" w:rsidP="00646E08">
      <w:pPr>
        <w:spacing w:after="0" w:line="360" w:lineRule="auto"/>
        <w:jc w:val="center"/>
        <w:rPr>
          <w:rFonts w:ascii="Times New Roman" w:hAnsi="Times New Roman"/>
          <w:color w:val="000000" w:themeColor="text1"/>
          <w:sz w:val="32"/>
          <w:szCs w:val="32"/>
          <w:lang w:val="uk-UA"/>
        </w:rPr>
      </w:pPr>
    </w:p>
    <w:p w14:paraId="21D7D80C" w14:textId="77777777" w:rsidR="00646E08" w:rsidRDefault="00646E08" w:rsidP="00646E08">
      <w:pPr>
        <w:spacing w:after="0" w:line="360" w:lineRule="auto"/>
        <w:jc w:val="center"/>
        <w:rPr>
          <w:rFonts w:ascii="Times New Roman" w:hAnsi="Times New Roman"/>
          <w:color w:val="000000" w:themeColor="text1"/>
          <w:sz w:val="32"/>
          <w:szCs w:val="32"/>
          <w:lang w:val="uk-UA"/>
        </w:rPr>
      </w:pPr>
      <w:r w:rsidRPr="00F4645D">
        <w:rPr>
          <w:rFonts w:ascii="Times New Roman" w:hAnsi="Times New Roman"/>
          <w:color w:val="000000" w:themeColor="text1"/>
          <w:sz w:val="32"/>
          <w:szCs w:val="32"/>
        </w:rPr>
        <w:t>Одеса – 202</w:t>
      </w:r>
      <w:r>
        <w:rPr>
          <w:rFonts w:ascii="Times New Roman" w:hAnsi="Times New Roman"/>
          <w:color w:val="000000" w:themeColor="text1"/>
          <w:sz w:val="32"/>
          <w:szCs w:val="32"/>
          <w:lang w:val="uk-UA"/>
        </w:rPr>
        <w:t>5</w:t>
      </w:r>
    </w:p>
    <w:p w14:paraId="70881308" w14:textId="77777777" w:rsidR="00646E08" w:rsidRPr="00F4645D" w:rsidRDefault="00646E08" w:rsidP="00646E08">
      <w:pPr>
        <w:spacing w:after="0" w:line="36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bidi="ru-RU"/>
        </w:rPr>
      </w:pPr>
      <w:proofErr w:type="spellStart"/>
      <w:r w:rsidRPr="00F4645D">
        <w:rPr>
          <w:rFonts w:ascii="Times New Roman" w:hAnsi="Times New Roman" w:cs="Times New Roman"/>
          <w:b/>
          <w:color w:val="000000" w:themeColor="text1"/>
          <w:sz w:val="24"/>
          <w:szCs w:val="24"/>
          <w:lang w:bidi="ru-RU"/>
        </w:rPr>
        <w:lastRenderedPageBreak/>
        <w:t>Розробники</w:t>
      </w:r>
      <w:proofErr w:type="spellEnd"/>
      <w:r w:rsidRPr="00F4645D">
        <w:rPr>
          <w:rFonts w:ascii="Times New Roman" w:hAnsi="Times New Roman" w:cs="Times New Roman"/>
          <w:b/>
          <w:color w:val="000000" w:themeColor="text1"/>
          <w:sz w:val="24"/>
          <w:szCs w:val="24"/>
          <w:lang w:bidi="ru-RU"/>
        </w:rPr>
        <w:t xml:space="preserve">: </w:t>
      </w:r>
    </w:p>
    <w:p w14:paraId="2F4F0F78" w14:textId="77777777" w:rsidR="00646E08" w:rsidRDefault="00646E08" w:rsidP="00646E08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Герасименко Олег Сергійович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проф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.,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д.мед.н</w:t>
      </w:r>
      <w:proofErr w:type="spellEnd"/>
    </w:p>
    <w:p w14:paraId="07114849" w14:textId="77777777" w:rsidR="00646E08" w:rsidRPr="00F4645D" w:rsidRDefault="00646E08" w:rsidP="00646E08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 w:rsidRPr="00F4645D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Кузнецова Ольга Володимирівна доц., </w:t>
      </w:r>
      <w:proofErr w:type="spellStart"/>
      <w:r w:rsidRPr="00F4645D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к.мед.н</w:t>
      </w:r>
      <w:proofErr w:type="spellEnd"/>
      <w:r w:rsidRPr="00F4645D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. </w:t>
      </w:r>
    </w:p>
    <w:p w14:paraId="3D0EDC41" w14:textId="77777777" w:rsidR="00646E08" w:rsidRDefault="00646E08" w:rsidP="00646E08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Максимовський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В’ячеслав Євгено</w:t>
      </w:r>
      <w:r w:rsidRPr="00F4645D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вич доц., </w:t>
      </w:r>
      <w:proofErr w:type="spellStart"/>
      <w:r w:rsidRPr="00F4645D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д.мед.н</w:t>
      </w:r>
      <w:proofErr w:type="spellEnd"/>
      <w:r w:rsidRPr="00F4645D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.  </w:t>
      </w:r>
    </w:p>
    <w:p w14:paraId="7E248B3E" w14:textId="77777777" w:rsidR="00646E08" w:rsidRDefault="00646E08" w:rsidP="00646E08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Богдан Анна Сергіївна ас.</w:t>
      </w:r>
    </w:p>
    <w:p w14:paraId="5AFEBD5C" w14:textId="77777777" w:rsidR="00646E08" w:rsidRPr="00F4645D" w:rsidRDefault="00646E08" w:rsidP="00646E08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Очігава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Давіті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ас</w:t>
      </w:r>
    </w:p>
    <w:p w14:paraId="79B36BBA" w14:textId="77777777" w:rsidR="00646E08" w:rsidRPr="00F4645D" w:rsidRDefault="00646E08" w:rsidP="00646E0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</w:rPr>
      </w:pPr>
    </w:p>
    <w:p w14:paraId="7338C1B1" w14:textId="77777777" w:rsidR="00646E08" w:rsidRPr="00F4645D" w:rsidRDefault="00646E08" w:rsidP="00646E08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636B9EB5" w14:textId="77777777" w:rsidR="00646E08" w:rsidRPr="00F4645D" w:rsidRDefault="00646E08" w:rsidP="00646E08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32B465E3" w14:textId="77777777" w:rsidR="00646E08" w:rsidRPr="00F4645D" w:rsidRDefault="00646E08" w:rsidP="00646E08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4DB59107" w14:textId="77777777" w:rsidR="00646E08" w:rsidRPr="00F4645D" w:rsidRDefault="00646E08" w:rsidP="00646E08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49899208" w14:textId="77777777" w:rsidR="00646E08" w:rsidRPr="00F4645D" w:rsidRDefault="00646E08" w:rsidP="00646E08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3DB42A9A" w14:textId="77777777" w:rsidR="00646E08" w:rsidRPr="00F4645D" w:rsidRDefault="00646E08" w:rsidP="00646E08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43D32CCA" w14:textId="77777777" w:rsidR="00646E08" w:rsidRPr="00F4645D" w:rsidRDefault="00646E08" w:rsidP="00646E08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176A08DE" w14:textId="77777777" w:rsidR="00646E08" w:rsidRPr="00F4645D" w:rsidRDefault="00646E08" w:rsidP="00646E08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59E2EB10" w14:textId="77777777" w:rsidR="00646E08" w:rsidRPr="00F4645D" w:rsidRDefault="00646E08" w:rsidP="00646E08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7160AA6A" w14:textId="77777777" w:rsidR="00646E08" w:rsidRPr="00F4645D" w:rsidRDefault="00646E08" w:rsidP="00646E08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637BBB8C" w14:textId="77777777" w:rsidR="00FD03D6" w:rsidRPr="00646E08" w:rsidRDefault="00FD03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4322AE2A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69B830D3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621C3052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5A5A277F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4DFF339B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075F3922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323C5B16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3909B8D9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72A50673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4232337C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382F5DEB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16267893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756A42E9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77C71E07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74BBED38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545CB707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371BEAD2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019D4EDA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4D04BACF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37AC1F17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4540E37C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41BC8690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5962EFC3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41E5D9C3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0EFE41EB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152887E6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413172FD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4169D460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27B607FC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4503A7C4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36C56589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7F2F9F42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7DF7E1F9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39BC9894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23414E56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592C22A4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7DA3FA08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42D29ABD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6B9369BC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352AAC57" w14:textId="77777777" w:rsidR="00BF4913" w:rsidRPr="00F4645D" w:rsidRDefault="00BF4913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15922CB1" w14:textId="77777777" w:rsidR="006C65D4" w:rsidRDefault="006C65D4" w:rsidP="00BF4913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bCs/>
          <w:caps/>
          <w:color w:val="000000" w:themeColor="text1"/>
          <w:sz w:val="24"/>
          <w:szCs w:val="24"/>
          <w:lang w:val="uk-UA"/>
        </w:rPr>
      </w:pPr>
    </w:p>
    <w:p w14:paraId="5F36AEE4" w14:textId="77777777" w:rsidR="00BF4913" w:rsidRPr="00F4645D" w:rsidRDefault="00BF4913" w:rsidP="00BF4913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bCs/>
          <w:caps/>
          <w:color w:val="000000" w:themeColor="text1"/>
          <w:sz w:val="24"/>
          <w:szCs w:val="24"/>
        </w:rPr>
      </w:pPr>
      <w:r w:rsidRPr="00F4645D">
        <w:rPr>
          <w:rFonts w:ascii="Times New Roman" w:hAnsi="Times New Roman" w:cs="Times New Roman"/>
          <w:b/>
          <w:bCs/>
          <w:caps/>
          <w:color w:val="000000" w:themeColor="text1"/>
          <w:sz w:val="24"/>
          <w:szCs w:val="24"/>
        </w:rPr>
        <w:t>практичні заняття</w:t>
      </w:r>
    </w:p>
    <w:p w14:paraId="4FE05185" w14:textId="1B8AD009" w:rsidR="00BF4913" w:rsidRPr="00351F7C" w:rsidRDefault="00BF4913" w:rsidP="00BF4913">
      <w:pPr>
        <w:widowControl w:val="0"/>
        <w:spacing w:after="0" w:line="240" w:lineRule="auto"/>
        <w:jc w:val="center"/>
        <w:rPr>
          <w:rFonts w:ascii="Times New Roman" w:hAnsi="Times New Roman" w:cs="Times New Roman"/>
          <w:bCs/>
          <w:i/>
          <w:color w:val="000000" w:themeColor="text1"/>
          <w:sz w:val="24"/>
          <w:szCs w:val="24"/>
          <w:lang w:val="uk-UA"/>
        </w:rPr>
      </w:pPr>
      <w:proofErr w:type="spellStart"/>
      <w:r w:rsidRPr="00F4645D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Практичне</w:t>
      </w:r>
      <w:proofErr w:type="spellEnd"/>
      <w:r w:rsidRPr="00F4645D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>заняття</w:t>
      </w:r>
      <w:proofErr w:type="spellEnd"/>
      <w:r w:rsidRPr="00F4645D">
        <w:rPr>
          <w:rFonts w:ascii="Times New Roman" w:hAnsi="Times New Roman" w:cs="Times New Roman"/>
          <w:bCs/>
          <w:i/>
          <w:color w:val="000000" w:themeColor="text1"/>
          <w:sz w:val="24"/>
          <w:szCs w:val="24"/>
        </w:rPr>
        <w:t xml:space="preserve"> № 1</w:t>
      </w:r>
      <w:r w:rsidR="001959E5">
        <w:rPr>
          <w:rFonts w:ascii="Times New Roman" w:hAnsi="Times New Roman" w:cs="Times New Roman"/>
          <w:bCs/>
          <w:i/>
          <w:color w:val="000000" w:themeColor="text1"/>
          <w:sz w:val="24"/>
          <w:szCs w:val="24"/>
          <w:lang w:val="uk-UA"/>
        </w:rPr>
        <w:t>1</w:t>
      </w:r>
    </w:p>
    <w:p w14:paraId="5A354E41" w14:textId="77777777" w:rsidR="00BF4913" w:rsidRPr="00F4645D" w:rsidRDefault="00BF4913" w:rsidP="00BF4913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2E35C0EA" w14:textId="77777777" w:rsidR="00BF4913" w:rsidRPr="00F4645D" w:rsidRDefault="00BF4913" w:rsidP="00BF4913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  <w:lang w:val="uk-UA"/>
        </w:rPr>
      </w:pPr>
    </w:p>
    <w:p w14:paraId="1CD6E6EB" w14:textId="3CB975D9" w:rsidR="00FD03D6" w:rsidRPr="00B2024E" w:rsidRDefault="006C65D4" w:rsidP="00BF491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</w:pPr>
      <w:r w:rsidRPr="00B2024E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 xml:space="preserve">Тема </w:t>
      </w:r>
      <w:r w:rsidR="00BF4913" w:rsidRPr="00F4645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>1</w:t>
      </w:r>
      <w:r w:rsidR="001959E5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>1</w:t>
      </w:r>
      <w:r w:rsidR="00BF4913" w:rsidRPr="00F4645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>.</w:t>
      </w:r>
      <w:r w:rsidRPr="00B2024E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 xml:space="preserve"> </w:t>
      </w:r>
      <w:r w:rsidR="001959E5" w:rsidRPr="001959E5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>Кишкові нориці.</w:t>
      </w:r>
    </w:p>
    <w:p w14:paraId="7FC2C406" w14:textId="4A504AFB" w:rsidR="00FD03D6" w:rsidRPr="00B2024E" w:rsidRDefault="006C65D4" w:rsidP="00BF4913">
      <w:pPr>
        <w:pStyle w:val="11"/>
        <w:spacing w:before="0" w:after="0" w:line="240" w:lineRule="auto"/>
        <w:jc w:val="both"/>
        <w:rPr>
          <w:rFonts w:cs="Times New Roman"/>
          <w:b/>
          <w:bCs/>
          <w:color w:val="000000" w:themeColor="text1"/>
          <w:lang w:val="uk-UA"/>
        </w:rPr>
      </w:pPr>
      <w:r w:rsidRPr="00B2024E">
        <w:rPr>
          <w:rFonts w:cs="Times New Roman"/>
          <w:b/>
          <w:bCs/>
          <w:color w:val="000000" w:themeColor="text1"/>
          <w:lang w:val="uk-UA"/>
        </w:rPr>
        <w:t>Мета:</w:t>
      </w:r>
      <w:r w:rsidR="00BF4913" w:rsidRPr="00F4645D">
        <w:rPr>
          <w:rFonts w:cs="Times New Roman"/>
          <w:b/>
          <w:bCs/>
          <w:color w:val="000000" w:themeColor="text1"/>
          <w:lang w:val="uk-UA"/>
        </w:rPr>
        <w:t xml:space="preserve"> </w:t>
      </w:r>
      <w:r w:rsidR="00A966FA" w:rsidRPr="00A966FA">
        <w:rPr>
          <w:rFonts w:cs="Times New Roman"/>
          <w:color w:val="000000" w:themeColor="text1"/>
          <w:lang w:val="uk-UA"/>
        </w:rPr>
        <w:t>Надати студентам та лікарям-спеціалістам знання про класифікацію, патогенез, клінічні прояви та методи лікування кишкових нориць, включаючи сучасні підходи до діагностики та оперативного втручання, зокрема використання абдомінальних ВАК-систем.</w:t>
      </w:r>
    </w:p>
    <w:p w14:paraId="5A2F45B0" w14:textId="77777777" w:rsidR="00A04C85" w:rsidRPr="00F4645D" w:rsidRDefault="00A04C85" w:rsidP="00A04C85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</w:pPr>
    </w:p>
    <w:p w14:paraId="52307D18" w14:textId="5E1802C6" w:rsidR="00465DD1" w:rsidRPr="00225811" w:rsidRDefault="00465DD1" w:rsidP="00A04C85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 w:rsidRPr="00F4645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>Очікувані результати</w:t>
      </w:r>
    </w:p>
    <w:p w14:paraId="6DE72578" w14:textId="61E95C17" w:rsidR="00FD03D6" w:rsidRDefault="006C65D4" w:rsidP="00225811">
      <w:pPr>
        <w:pStyle w:val="4"/>
        <w:rPr>
          <w:rFonts w:cs="Times New Roman"/>
          <w:b/>
          <w:bCs/>
          <w:color w:val="000000" w:themeColor="text1"/>
        </w:rPr>
      </w:pPr>
      <w:r w:rsidRPr="00F4645D">
        <w:rPr>
          <w:rFonts w:cs="Times New Roman"/>
          <w:b/>
          <w:bCs/>
          <w:color w:val="000000" w:themeColor="text1"/>
        </w:rPr>
        <w:t xml:space="preserve">    </w:t>
      </w:r>
    </w:p>
    <w:p w14:paraId="5599FD2A" w14:textId="77777777" w:rsidR="00225811" w:rsidRDefault="00225811" w:rsidP="00225811">
      <w:pPr>
        <w:pStyle w:val="af1"/>
      </w:pPr>
      <w:r>
        <w:rPr>
          <w:rStyle w:val="af2"/>
        </w:rPr>
        <w:t>Знати:</w:t>
      </w:r>
    </w:p>
    <w:p w14:paraId="0F920F00" w14:textId="77777777" w:rsidR="00225811" w:rsidRDefault="00225811" w:rsidP="00AA008D">
      <w:pPr>
        <w:pStyle w:val="af1"/>
        <w:numPr>
          <w:ilvl w:val="0"/>
          <w:numId w:val="18"/>
        </w:numPr>
      </w:pPr>
      <w:r>
        <w:t>Класифікацію кишкових нориць за різними критеріями (по етіології, анатомічній локалізації, напрямку виходу, характеру відтоку тощо).</w:t>
      </w:r>
    </w:p>
    <w:p w14:paraId="71562533" w14:textId="77777777" w:rsidR="00225811" w:rsidRDefault="00225811" w:rsidP="00AA008D">
      <w:pPr>
        <w:pStyle w:val="af1"/>
        <w:numPr>
          <w:ilvl w:val="0"/>
          <w:numId w:val="18"/>
        </w:numPr>
      </w:pPr>
      <w:r>
        <w:t>Основні етапи патогенезу кишкових нориць та фактори, що сприяють їх утворенню.</w:t>
      </w:r>
    </w:p>
    <w:p w14:paraId="10DE0A32" w14:textId="77777777" w:rsidR="00225811" w:rsidRDefault="00225811" w:rsidP="00AA008D">
      <w:pPr>
        <w:pStyle w:val="af1"/>
        <w:numPr>
          <w:ilvl w:val="0"/>
          <w:numId w:val="18"/>
        </w:numPr>
      </w:pPr>
      <w:r>
        <w:t>Клінічні прояви кишкових нориць залежно від локалізації та типу.</w:t>
      </w:r>
    </w:p>
    <w:p w14:paraId="3139CC99" w14:textId="77777777" w:rsidR="00225811" w:rsidRDefault="00225811" w:rsidP="00AA008D">
      <w:pPr>
        <w:pStyle w:val="af1"/>
        <w:numPr>
          <w:ilvl w:val="0"/>
          <w:numId w:val="18"/>
        </w:numPr>
      </w:pPr>
      <w:r>
        <w:t>Методи діагностики кишкових нориць, включаючи рентгенологічні, ендоскопічні та ультразвукові дослідження.</w:t>
      </w:r>
    </w:p>
    <w:p w14:paraId="116AD869" w14:textId="77777777" w:rsidR="00225811" w:rsidRDefault="00225811" w:rsidP="00AA008D">
      <w:pPr>
        <w:pStyle w:val="af1"/>
        <w:numPr>
          <w:ilvl w:val="0"/>
          <w:numId w:val="18"/>
        </w:numPr>
      </w:pPr>
      <w:r>
        <w:t>Сучасні методи оперативного лікування, включаючи резекцію кишки та застосування абдомінальних ВАК-систем.</w:t>
      </w:r>
    </w:p>
    <w:p w14:paraId="4AFCEAEB" w14:textId="77777777" w:rsidR="00225811" w:rsidRDefault="00225811" w:rsidP="00225811">
      <w:pPr>
        <w:pStyle w:val="af1"/>
      </w:pPr>
      <w:r>
        <w:rPr>
          <w:rStyle w:val="af2"/>
        </w:rPr>
        <w:t>Вміти:</w:t>
      </w:r>
    </w:p>
    <w:p w14:paraId="63CD0ABE" w14:textId="77777777" w:rsidR="00225811" w:rsidRDefault="00225811" w:rsidP="00AA008D">
      <w:pPr>
        <w:pStyle w:val="af1"/>
        <w:numPr>
          <w:ilvl w:val="0"/>
          <w:numId w:val="19"/>
        </w:numPr>
      </w:pPr>
      <w:r>
        <w:t>Проводити диференційну діагностику кишкових нориць від інших абдомінальних патологій.</w:t>
      </w:r>
    </w:p>
    <w:p w14:paraId="4C21FEE7" w14:textId="77777777" w:rsidR="00225811" w:rsidRDefault="00225811" w:rsidP="00AA008D">
      <w:pPr>
        <w:pStyle w:val="af1"/>
        <w:numPr>
          <w:ilvl w:val="0"/>
          <w:numId w:val="19"/>
        </w:numPr>
      </w:pPr>
      <w:r>
        <w:t>Використовувати різні методи діагностики для виявлення кишкових нориць.</w:t>
      </w:r>
    </w:p>
    <w:p w14:paraId="4F3CC2A0" w14:textId="77777777" w:rsidR="00225811" w:rsidRDefault="00225811" w:rsidP="00AA008D">
      <w:pPr>
        <w:pStyle w:val="af1"/>
        <w:numPr>
          <w:ilvl w:val="0"/>
          <w:numId w:val="19"/>
        </w:numPr>
      </w:pPr>
      <w:r>
        <w:t>Застосовувати сучасні підходи до лікування, включаючи планування оперативного втручання.</w:t>
      </w:r>
    </w:p>
    <w:p w14:paraId="690364BD" w14:textId="77777777" w:rsidR="00225811" w:rsidRDefault="00225811" w:rsidP="00AA008D">
      <w:pPr>
        <w:pStyle w:val="af1"/>
        <w:numPr>
          <w:ilvl w:val="0"/>
          <w:numId w:val="19"/>
        </w:numPr>
      </w:pPr>
      <w:r>
        <w:t>Вибирати оптимальні методи лікування в залежності від типу і локалізації нориці.</w:t>
      </w:r>
    </w:p>
    <w:p w14:paraId="5B5C30E0" w14:textId="233A5E7B" w:rsidR="00225811" w:rsidRPr="000A5CC4" w:rsidRDefault="00225811" w:rsidP="00225811">
      <w:pPr>
        <w:pStyle w:val="af1"/>
        <w:numPr>
          <w:ilvl w:val="0"/>
          <w:numId w:val="19"/>
        </w:numPr>
      </w:pPr>
      <w:r>
        <w:t>Оцінювати показання до використання ВАК-систем у лікуванні кишкових нориць.</w:t>
      </w:r>
    </w:p>
    <w:p w14:paraId="35F35F8E" w14:textId="77777777" w:rsidR="00D86E20" w:rsidRPr="00D86E20" w:rsidRDefault="00D86E20" w:rsidP="00D86E2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Основні</w:t>
      </w:r>
      <w:proofErr w:type="spellEnd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поняття</w:t>
      </w:r>
      <w:proofErr w:type="spellEnd"/>
      <w:r w:rsidRPr="00D86E2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</w:t>
      </w:r>
    </w:p>
    <w:p w14:paraId="41DB41D4" w14:textId="77777777" w:rsidR="008161E1" w:rsidRPr="008161E1" w:rsidRDefault="008161E1" w:rsidP="008161E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Кишкова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нориця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фістула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) —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патологічне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сполучення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між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просвітом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кишечника і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іншими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органами,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порожнинами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або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шкірою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gram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через яке</w:t>
      </w:r>
      <w:proofErr w:type="gram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виходить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вміст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кишечника.</w:t>
      </w:r>
    </w:p>
    <w:p w14:paraId="13792E4C" w14:textId="77777777" w:rsidR="008161E1" w:rsidRPr="008161E1" w:rsidRDefault="008161E1" w:rsidP="008161E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AF1C9A4" w14:textId="77777777" w:rsidR="008161E1" w:rsidRPr="008161E1" w:rsidRDefault="008161E1" w:rsidP="008161E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Етіологія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походження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) — причина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утворення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кишкових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нориць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яка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може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бути природною (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вродженою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)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або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набутою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післяопераційною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травматичною, запальною,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онкологічною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тощо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).</w:t>
      </w:r>
    </w:p>
    <w:p w14:paraId="18D15C9E" w14:textId="77777777" w:rsidR="008161E1" w:rsidRPr="008161E1" w:rsidRDefault="008161E1" w:rsidP="008161E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2DACA2E" w14:textId="77777777" w:rsidR="008161E1" w:rsidRPr="008161E1" w:rsidRDefault="008161E1" w:rsidP="008161E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Патогенез —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механізм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утворення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кишкових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нориць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включаючи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запалення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некроз тканин,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фіброз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та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порушення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бар'єрної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функції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слизової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оболонки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кишечника.</w:t>
      </w:r>
    </w:p>
    <w:p w14:paraId="0E8B03B5" w14:textId="77777777" w:rsidR="008161E1" w:rsidRPr="008161E1" w:rsidRDefault="008161E1" w:rsidP="008161E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0619E4B0" w14:textId="77777777" w:rsidR="008161E1" w:rsidRPr="008161E1" w:rsidRDefault="008161E1" w:rsidP="008161E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Локалізація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—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місце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утворення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нориці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gram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 кишечнику</w:t>
      </w:r>
      <w:proofErr w:type="gram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(тонка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або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товста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кишка,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різні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відділи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кишечника).</w:t>
      </w:r>
    </w:p>
    <w:p w14:paraId="2A66F4AD" w14:textId="77777777" w:rsidR="008161E1" w:rsidRPr="008161E1" w:rsidRDefault="008161E1" w:rsidP="008161E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4AC5684A" w14:textId="77777777" w:rsidR="008161E1" w:rsidRPr="008161E1" w:rsidRDefault="008161E1" w:rsidP="008161E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Фістула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—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інше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слово для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нориці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що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позначає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саму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патологічну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трубку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або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канал.</w:t>
      </w:r>
    </w:p>
    <w:p w14:paraId="123EB7C0" w14:textId="77777777" w:rsidR="008161E1" w:rsidRPr="008161E1" w:rsidRDefault="008161E1" w:rsidP="008161E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0B1C0490" w14:textId="77777777" w:rsidR="008161E1" w:rsidRPr="008161E1" w:rsidRDefault="008161E1" w:rsidP="008161E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Абсцес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—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обмежене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скупчення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гною, яке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може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виникнути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навколо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кишкової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нориці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4CE7CA8C" w14:textId="77777777" w:rsidR="008161E1" w:rsidRPr="008161E1" w:rsidRDefault="008161E1" w:rsidP="008161E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73524C93" w14:textId="77777777" w:rsidR="008161E1" w:rsidRPr="008161E1" w:rsidRDefault="008161E1" w:rsidP="008161E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Вакуумно-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апаратне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лікування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(ВАК-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системи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) —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сучасний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метод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лікування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великих ран і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нориць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що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базується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на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використанні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негативного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тиску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для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стимулювання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загоєння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тканин.</w:t>
      </w:r>
    </w:p>
    <w:p w14:paraId="37509CF0" w14:textId="77777777" w:rsidR="008161E1" w:rsidRPr="008161E1" w:rsidRDefault="008161E1" w:rsidP="008161E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AA16EA4" w14:textId="77777777" w:rsidR="008161E1" w:rsidRPr="008161E1" w:rsidRDefault="008161E1" w:rsidP="008161E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Запалення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—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реакція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тканин на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пошкодження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яке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може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призвести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до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формування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кишкових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нориць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якщо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процес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не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контролюється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0E1E600C" w14:textId="77777777" w:rsidR="008161E1" w:rsidRPr="008161E1" w:rsidRDefault="008161E1" w:rsidP="008161E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E57775D" w14:textId="77777777" w:rsidR="008161E1" w:rsidRPr="008161E1" w:rsidRDefault="008161E1" w:rsidP="008161E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Грануляційна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тканина —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новоутворена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тканина,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що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утворюється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під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час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загоєння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може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призвести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до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стійкого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утворення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нориці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при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хронічному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запаленні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3C8AFDCE" w14:textId="77777777" w:rsidR="008161E1" w:rsidRPr="008161E1" w:rsidRDefault="008161E1" w:rsidP="008161E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B37AB91" w14:textId="77777777" w:rsidR="008161E1" w:rsidRPr="008161E1" w:rsidRDefault="008161E1" w:rsidP="008161E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Резекція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кишечника —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хірургічне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втручання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яке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передбачає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видалення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частини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кишечника,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що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може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бути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необхідно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при великих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або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ускладнених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кишкових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норицях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61BDAA72" w14:textId="77777777" w:rsidR="008161E1" w:rsidRPr="008161E1" w:rsidRDefault="008161E1" w:rsidP="008161E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4440D046" w14:textId="77777777" w:rsidR="008161E1" w:rsidRPr="008161E1" w:rsidRDefault="008161E1" w:rsidP="008161E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Анастомоз —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хірургічне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з'єднання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двох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відрізків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кишечника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після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резекції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для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відновлення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прохідності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0582E6C0" w14:textId="77777777" w:rsidR="008161E1" w:rsidRPr="008161E1" w:rsidRDefault="008161E1" w:rsidP="008161E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09DAF4A6" w14:textId="77777777" w:rsidR="008161E1" w:rsidRPr="008161E1" w:rsidRDefault="008161E1" w:rsidP="008161E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Перитоніт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—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запалення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очеревини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що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може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бути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ускладненням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від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кишкових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нориць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при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попаданні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вмісту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кишечника в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черевну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порожнину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2FE82DD1" w14:textId="77777777" w:rsidR="008161E1" w:rsidRPr="008161E1" w:rsidRDefault="008161E1" w:rsidP="008161E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79327686" w14:textId="77777777" w:rsidR="008161E1" w:rsidRPr="008161E1" w:rsidRDefault="008161E1" w:rsidP="008161E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Сепсис — системна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інфекційна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реакція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організму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на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інфекцію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що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може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розвиватися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при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гнійних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ускладненнях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кишкових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нориць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1FF9FD73" w14:textId="77777777" w:rsidR="008161E1" w:rsidRPr="008161E1" w:rsidRDefault="008161E1" w:rsidP="008161E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54A5A480" w14:textId="547CE78A" w:rsidR="00D86E20" w:rsidRPr="00D86E20" w:rsidRDefault="008161E1" w:rsidP="008161E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Фекальна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інконтиненція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—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порушення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здатності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контролювати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виведення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фекалій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через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нориці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часто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зустрічається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при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кишково-шлункових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або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кишково-вагінальних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норицях</w:t>
      </w:r>
      <w:proofErr w:type="spellEnd"/>
      <w:r w:rsidRPr="008161E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1FA93371" w14:textId="77777777" w:rsidR="00D86E20" w:rsidRPr="00F4645D" w:rsidRDefault="00D86E2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6BDAEF59" w14:textId="77777777" w:rsidR="00FD03D6" w:rsidRPr="00F4645D" w:rsidRDefault="006C65D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4645D"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</w:rPr>
        <w:t>Обладнання</w:t>
      </w:r>
      <w:proofErr w:type="spellEnd"/>
      <w:r w:rsidRPr="00F4645D"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</w:rPr>
        <w:t>:</w:t>
      </w:r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стенди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презентації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наукова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література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14:paraId="491D1E25" w14:textId="77777777" w:rsidR="00FD03D6" w:rsidRPr="00F4645D" w:rsidRDefault="00FD03D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</w:rPr>
      </w:pPr>
    </w:p>
    <w:p w14:paraId="7D1A522C" w14:textId="77777777" w:rsidR="00FD03D6" w:rsidRPr="00F4645D" w:rsidRDefault="006C65D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4645D"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</w:rPr>
        <w:t>Навчальний</w:t>
      </w:r>
      <w:proofErr w:type="spellEnd"/>
      <w:r w:rsidRPr="00F4645D">
        <w:rPr>
          <w:rFonts w:ascii="Times New Roman" w:hAnsi="Times New Roman"/>
          <w:b/>
          <w:bCs/>
          <w:color w:val="000000" w:themeColor="text1"/>
          <w:sz w:val="24"/>
          <w:szCs w:val="24"/>
          <w:u w:val="single"/>
        </w:rPr>
        <w:t xml:space="preserve"> час:</w:t>
      </w:r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4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години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14:paraId="75CF4EED" w14:textId="77777777" w:rsidR="00FD03D6" w:rsidRPr="00F4645D" w:rsidRDefault="00FD03D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D13DE7F" w14:textId="77777777" w:rsidR="00FD03D6" w:rsidRPr="00F4645D" w:rsidRDefault="006C65D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4645D">
        <w:rPr>
          <w:rFonts w:ascii="Times New Roman" w:hAnsi="Times New Roman"/>
          <w:b/>
          <w:bCs/>
          <w:color w:val="000000" w:themeColor="text1"/>
          <w:sz w:val="24"/>
          <w:szCs w:val="24"/>
        </w:rPr>
        <w:t>План</w:t>
      </w:r>
    </w:p>
    <w:p w14:paraId="6E4B867A" w14:textId="77777777" w:rsidR="00FD03D6" w:rsidRPr="00F4645D" w:rsidRDefault="006C65D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І.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Організаційний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момент: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привітання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перевірка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присутніх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повідомлення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теми, мети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заняття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мотивація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студентів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щодо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вивчення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теми.</w:t>
      </w:r>
    </w:p>
    <w:p w14:paraId="6272D614" w14:textId="77777777" w:rsidR="00FD03D6" w:rsidRPr="00F4645D" w:rsidRDefault="006C65D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ІІ. Контроль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опорних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знань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: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письмова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робота,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письмове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тестування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фронтальне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опитування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рішення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практичних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задач.</w:t>
      </w:r>
    </w:p>
    <w:p w14:paraId="6A8B9C7F" w14:textId="1B45ADB2" w:rsidR="00FD03D6" w:rsidRPr="00F4645D" w:rsidRDefault="006C65D4" w:rsidP="00AD08E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2.1.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Вимоги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до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теоретичної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готовності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студентів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до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виконання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практичних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занять: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вивчення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завдань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та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структури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онкологічної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допомоги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заповнення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документації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на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онкохворих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клінічні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огляди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хворих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з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класифікацією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їх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за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клінічними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стадіями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і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ознаками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застосування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вітчизняної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до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міжнародної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класифікацій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, робота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студентів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з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амбулаторними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картами та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історіями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хвороб,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знайомство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і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вивчення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 xml:space="preserve"> студентами </w:t>
      </w:r>
      <w:proofErr w:type="spellStart"/>
      <w:r w:rsidRPr="00F4645D">
        <w:rPr>
          <w:rFonts w:ascii="Times New Roman" w:hAnsi="Times New Roman"/>
          <w:color w:val="000000" w:themeColor="text1"/>
          <w:sz w:val="24"/>
          <w:szCs w:val="24"/>
        </w:rPr>
        <w:t>організаційно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>-методично</w:t>
      </w:r>
      <w:r w:rsidR="00AD08E8" w:rsidRPr="00F4645D">
        <w:rPr>
          <w:rFonts w:ascii="Times New Roman" w:hAnsi="Times New Roman"/>
          <w:color w:val="000000" w:themeColor="text1"/>
          <w:sz w:val="24"/>
          <w:szCs w:val="24"/>
          <w:lang w:val="uk-UA"/>
        </w:rPr>
        <w:t xml:space="preserve">ї </w:t>
      </w:r>
      <w:proofErr w:type="spellStart"/>
      <w:r w:rsidR="00AD08E8" w:rsidRPr="00F4645D">
        <w:rPr>
          <w:rFonts w:ascii="Times New Roman" w:hAnsi="Times New Roman"/>
          <w:color w:val="000000" w:themeColor="text1"/>
          <w:sz w:val="24"/>
          <w:szCs w:val="24"/>
        </w:rPr>
        <w:t>роботи</w:t>
      </w:r>
      <w:proofErr w:type="spellEnd"/>
      <w:r w:rsidRPr="00F4645D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14:paraId="229A63A4" w14:textId="77777777" w:rsidR="00AE19E9" w:rsidRPr="00F4645D" w:rsidRDefault="00AE19E9">
      <w:pPr>
        <w:spacing w:after="0" w:line="240" w:lineRule="auto"/>
        <w:jc w:val="both"/>
        <w:rPr>
          <w:rFonts w:ascii="Times New Roman" w:hAnsi="Times New Roman"/>
          <w:color w:val="000000" w:themeColor="text1"/>
          <w:sz w:val="24"/>
          <w:szCs w:val="24"/>
          <w:u w:val="single"/>
        </w:rPr>
      </w:pPr>
    </w:p>
    <w:p w14:paraId="08FFAF2C" w14:textId="1E957E65" w:rsidR="00FD03D6" w:rsidRDefault="006C65D4">
      <w:pPr>
        <w:spacing w:after="0" w:line="240" w:lineRule="auto"/>
        <w:jc w:val="both"/>
        <w:rPr>
          <w:rFonts w:ascii="Times New Roman" w:hAnsi="Times New Roman"/>
          <w:b/>
          <w:bCs/>
          <w:color w:val="000000" w:themeColor="text1"/>
          <w:sz w:val="24"/>
          <w:szCs w:val="24"/>
        </w:rPr>
      </w:pPr>
      <w:proofErr w:type="spellStart"/>
      <w:r w:rsidRPr="00F4645D">
        <w:rPr>
          <w:rFonts w:ascii="Times New Roman" w:hAnsi="Times New Roman"/>
          <w:b/>
          <w:bCs/>
          <w:color w:val="000000" w:themeColor="text1"/>
          <w:sz w:val="24"/>
          <w:szCs w:val="24"/>
        </w:rPr>
        <w:t>Зміст</w:t>
      </w:r>
      <w:proofErr w:type="spellEnd"/>
      <w:r w:rsidRPr="00F4645D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теми</w:t>
      </w:r>
    </w:p>
    <w:p w14:paraId="5D817DB4" w14:textId="77777777" w:rsidR="009B771C" w:rsidRPr="009B771C" w:rsidRDefault="009B771C" w:rsidP="009B77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</w:pPr>
      <w:r w:rsidRPr="009B771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>Кишкові нориці</w:t>
      </w:r>
      <w:r w:rsidRPr="009B77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 xml:space="preserve"> (лат. </w:t>
      </w:r>
      <w:proofErr w:type="spellStart"/>
      <w:r w:rsidRPr="009B771C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val="uk-UA"/>
        </w:rPr>
        <w:t>fistulae</w:t>
      </w:r>
      <w:proofErr w:type="spellEnd"/>
      <w:r w:rsidRPr="009B771C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val="uk-UA"/>
        </w:rPr>
        <w:t xml:space="preserve"> </w:t>
      </w:r>
      <w:proofErr w:type="spellStart"/>
      <w:r w:rsidRPr="009B771C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lang w:val="uk-UA"/>
        </w:rPr>
        <w:t>intestinales</w:t>
      </w:r>
      <w:proofErr w:type="spellEnd"/>
      <w:r w:rsidRPr="009B77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>) — це патологічні сполучення між просвітом кишки та іншими органами, шкірою або порожнинами тіла, через які виходить вміст кишечника. Їх класифікація здійснюється за різними критеріями:</w:t>
      </w:r>
    </w:p>
    <w:p w14:paraId="4BC0449F" w14:textId="21D5BB41" w:rsidR="009B771C" w:rsidRPr="009B771C" w:rsidRDefault="009B771C" w:rsidP="009B77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</w:pPr>
    </w:p>
    <w:p w14:paraId="2A15669F" w14:textId="2D1A87A2" w:rsidR="009B771C" w:rsidRPr="009B771C" w:rsidRDefault="009B771C" w:rsidP="009B771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</w:pPr>
      <w:r w:rsidRPr="009B771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 xml:space="preserve"> 1. За походженням (етіологією):</w:t>
      </w:r>
    </w:p>
    <w:p w14:paraId="120EB9F5" w14:textId="77777777" w:rsidR="009B771C" w:rsidRPr="009B771C" w:rsidRDefault="009B771C" w:rsidP="00AA008D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</w:pPr>
      <w:r w:rsidRPr="009B771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>Природжені</w:t>
      </w:r>
      <w:r w:rsidRPr="009B77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 xml:space="preserve"> – рідкісні, пов'язані з вадами розвитку.</w:t>
      </w:r>
    </w:p>
    <w:p w14:paraId="5A009776" w14:textId="77777777" w:rsidR="009B771C" w:rsidRPr="009B771C" w:rsidRDefault="009B771C" w:rsidP="00AA008D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</w:pPr>
      <w:r w:rsidRPr="009B771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>Набуті:</w:t>
      </w:r>
    </w:p>
    <w:p w14:paraId="63BF7131" w14:textId="77777777" w:rsidR="009B771C" w:rsidRPr="009B771C" w:rsidRDefault="009B771C" w:rsidP="00AA008D">
      <w:pPr>
        <w:numPr>
          <w:ilvl w:val="1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</w:pPr>
      <w:r w:rsidRPr="009B771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lastRenderedPageBreak/>
        <w:t>Післяопераційні</w:t>
      </w:r>
      <w:r w:rsidRPr="009B77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 xml:space="preserve"> (найчастіше після резекцій, </w:t>
      </w:r>
      <w:proofErr w:type="spellStart"/>
      <w:r w:rsidRPr="009B77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>анастомозів</w:t>
      </w:r>
      <w:proofErr w:type="spellEnd"/>
      <w:r w:rsidRPr="009B77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 xml:space="preserve"> тощо).</w:t>
      </w:r>
    </w:p>
    <w:p w14:paraId="42665126" w14:textId="77777777" w:rsidR="009B771C" w:rsidRPr="009B771C" w:rsidRDefault="009B771C" w:rsidP="00AA008D">
      <w:pPr>
        <w:numPr>
          <w:ilvl w:val="1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</w:pPr>
      <w:r w:rsidRPr="009B771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>Посттравматичні</w:t>
      </w:r>
      <w:r w:rsidRPr="009B77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 xml:space="preserve"> (внаслідок поранень, травм).</w:t>
      </w:r>
    </w:p>
    <w:p w14:paraId="6A43EB4E" w14:textId="77777777" w:rsidR="009B771C" w:rsidRPr="009B771C" w:rsidRDefault="009B771C" w:rsidP="00AA008D">
      <w:pPr>
        <w:numPr>
          <w:ilvl w:val="1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</w:pPr>
      <w:r w:rsidRPr="009B771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>Запальні</w:t>
      </w:r>
      <w:r w:rsidRPr="009B77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 xml:space="preserve"> (хвороба Крона, туберкульоз, </w:t>
      </w:r>
      <w:proofErr w:type="spellStart"/>
      <w:r w:rsidRPr="009B77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>дивертикуліт</w:t>
      </w:r>
      <w:proofErr w:type="spellEnd"/>
      <w:r w:rsidRPr="009B77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>).</w:t>
      </w:r>
    </w:p>
    <w:p w14:paraId="4AA6FAA2" w14:textId="77777777" w:rsidR="009B771C" w:rsidRPr="009B771C" w:rsidRDefault="009B771C" w:rsidP="00AA008D">
      <w:pPr>
        <w:numPr>
          <w:ilvl w:val="1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</w:pPr>
      <w:r w:rsidRPr="009B771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>Онкологічні</w:t>
      </w:r>
      <w:r w:rsidRPr="009B77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 xml:space="preserve"> (через розпад пухлини).</w:t>
      </w:r>
    </w:p>
    <w:p w14:paraId="02E9F6E4" w14:textId="77777777" w:rsidR="009B771C" w:rsidRPr="009B771C" w:rsidRDefault="009B771C" w:rsidP="00AA008D">
      <w:pPr>
        <w:numPr>
          <w:ilvl w:val="1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</w:pPr>
      <w:r w:rsidRPr="009B771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>Променеві</w:t>
      </w:r>
      <w:r w:rsidRPr="009B77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 xml:space="preserve"> (наслідок радіотерапії).</w:t>
      </w:r>
    </w:p>
    <w:p w14:paraId="64B13ABA" w14:textId="1F7D8315" w:rsidR="009B771C" w:rsidRPr="009B771C" w:rsidRDefault="009B771C" w:rsidP="009B77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</w:pPr>
    </w:p>
    <w:p w14:paraId="7E26F0B9" w14:textId="6DD224DF" w:rsidR="009B771C" w:rsidRPr="009B771C" w:rsidRDefault="009B771C" w:rsidP="009B771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</w:pPr>
      <w:r w:rsidRPr="009B771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 xml:space="preserve"> 2. За анатомічною локалізацією (за рівнем кишки):</w:t>
      </w:r>
    </w:p>
    <w:p w14:paraId="36EDE36A" w14:textId="77777777" w:rsidR="009B771C" w:rsidRPr="009B771C" w:rsidRDefault="009B771C" w:rsidP="00AA008D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</w:pPr>
      <w:proofErr w:type="spellStart"/>
      <w:r w:rsidRPr="009B771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>Тонкокишкові</w:t>
      </w:r>
      <w:proofErr w:type="spellEnd"/>
      <w:r w:rsidRPr="009B771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>:</w:t>
      </w:r>
    </w:p>
    <w:p w14:paraId="5F3A3D3C" w14:textId="77777777" w:rsidR="009B771C" w:rsidRPr="009B771C" w:rsidRDefault="009B771C" w:rsidP="00AA008D">
      <w:pPr>
        <w:numPr>
          <w:ilvl w:val="1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</w:pPr>
      <w:r w:rsidRPr="009B77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>Дуоденальні (дванадцятипала кишка)</w:t>
      </w:r>
    </w:p>
    <w:p w14:paraId="584C1DEF" w14:textId="77777777" w:rsidR="009B771C" w:rsidRPr="009B771C" w:rsidRDefault="009B771C" w:rsidP="00AA008D">
      <w:pPr>
        <w:numPr>
          <w:ilvl w:val="1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</w:pPr>
      <w:proofErr w:type="spellStart"/>
      <w:r w:rsidRPr="009B77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>Єюнальні</w:t>
      </w:r>
      <w:proofErr w:type="spellEnd"/>
      <w:r w:rsidRPr="009B77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 xml:space="preserve"> (порожня кишка)</w:t>
      </w:r>
    </w:p>
    <w:p w14:paraId="7B252C51" w14:textId="77777777" w:rsidR="009B771C" w:rsidRPr="009B771C" w:rsidRDefault="009B771C" w:rsidP="00AA008D">
      <w:pPr>
        <w:numPr>
          <w:ilvl w:val="1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</w:pPr>
      <w:proofErr w:type="spellStart"/>
      <w:r w:rsidRPr="009B77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>Ілеальні</w:t>
      </w:r>
      <w:proofErr w:type="spellEnd"/>
      <w:r w:rsidRPr="009B77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 xml:space="preserve"> (клубова кишка)</w:t>
      </w:r>
    </w:p>
    <w:p w14:paraId="5C221F1A" w14:textId="77777777" w:rsidR="009B771C" w:rsidRPr="009B771C" w:rsidRDefault="009B771C" w:rsidP="00AA008D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</w:pPr>
      <w:proofErr w:type="spellStart"/>
      <w:r w:rsidRPr="009B771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>Товстокишкові</w:t>
      </w:r>
      <w:proofErr w:type="spellEnd"/>
      <w:r w:rsidRPr="009B771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>:</w:t>
      </w:r>
    </w:p>
    <w:p w14:paraId="24101611" w14:textId="77777777" w:rsidR="009B771C" w:rsidRPr="009B771C" w:rsidRDefault="009B771C" w:rsidP="00AA008D">
      <w:pPr>
        <w:numPr>
          <w:ilvl w:val="1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</w:pPr>
      <w:proofErr w:type="spellStart"/>
      <w:r w:rsidRPr="009B77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>Сліпокишкові</w:t>
      </w:r>
      <w:proofErr w:type="spellEnd"/>
    </w:p>
    <w:p w14:paraId="182B5A0D" w14:textId="77777777" w:rsidR="009B771C" w:rsidRPr="009B771C" w:rsidRDefault="009B771C" w:rsidP="00AA008D">
      <w:pPr>
        <w:numPr>
          <w:ilvl w:val="1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</w:pPr>
      <w:r w:rsidRPr="009B77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>Ободові (висхідна, поперечна, низхідна)</w:t>
      </w:r>
    </w:p>
    <w:p w14:paraId="522A7053" w14:textId="77777777" w:rsidR="009B771C" w:rsidRPr="009B771C" w:rsidRDefault="009B771C" w:rsidP="00AA008D">
      <w:pPr>
        <w:numPr>
          <w:ilvl w:val="1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</w:pPr>
      <w:r w:rsidRPr="009B77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>Сигмоподібні</w:t>
      </w:r>
    </w:p>
    <w:p w14:paraId="4124048E" w14:textId="77777777" w:rsidR="009B771C" w:rsidRPr="009B771C" w:rsidRDefault="009B771C" w:rsidP="00AA008D">
      <w:pPr>
        <w:numPr>
          <w:ilvl w:val="1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</w:pPr>
      <w:r w:rsidRPr="009B77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>Прямокишкові</w:t>
      </w:r>
    </w:p>
    <w:p w14:paraId="1DCFA4B6" w14:textId="7C246202" w:rsidR="009B771C" w:rsidRPr="009B771C" w:rsidRDefault="009B771C" w:rsidP="009B77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</w:pPr>
    </w:p>
    <w:p w14:paraId="41EEADE3" w14:textId="1AD0EFEC" w:rsidR="009B771C" w:rsidRPr="009B771C" w:rsidRDefault="009B771C" w:rsidP="009B771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</w:pPr>
      <w:r w:rsidRPr="009B771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 xml:space="preserve"> 3. За напрямком виходу:</w:t>
      </w:r>
    </w:p>
    <w:p w14:paraId="7C91BA26" w14:textId="77777777" w:rsidR="009B771C" w:rsidRPr="009B771C" w:rsidRDefault="009B771C" w:rsidP="00AA008D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</w:pPr>
      <w:r w:rsidRPr="009B771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>Зовнішні</w:t>
      </w:r>
      <w:r w:rsidRPr="009B77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 xml:space="preserve"> — відкриваються на шкіру (черевна стінка, промежина тощо).</w:t>
      </w:r>
    </w:p>
    <w:p w14:paraId="7D9F3817" w14:textId="77777777" w:rsidR="009B771C" w:rsidRPr="009B771C" w:rsidRDefault="009B771C" w:rsidP="00AA008D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</w:pPr>
      <w:r w:rsidRPr="009B771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>Внутрішні</w:t>
      </w:r>
      <w:r w:rsidRPr="009B77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 xml:space="preserve"> — сполучають кишечник з іншим внутрішнім органом:</w:t>
      </w:r>
    </w:p>
    <w:p w14:paraId="6037C6F6" w14:textId="77777777" w:rsidR="009B771C" w:rsidRPr="009B771C" w:rsidRDefault="009B771C" w:rsidP="00AA008D">
      <w:pPr>
        <w:numPr>
          <w:ilvl w:val="1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</w:pPr>
      <w:proofErr w:type="spellStart"/>
      <w:r w:rsidRPr="009B77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>кишково</w:t>
      </w:r>
      <w:proofErr w:type="spellEnd"/>
      <w:r w:rsidRPr="009B77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>-кишкові</w:t>
      </w:r>
    </w:p>
    <w:p w14:paraId="56D8A7E7" w14:textId="77777777" w:rsidR="009B771C" w:rsidRPr="009B771C" w:rsidRDefault="009B771C" w:rsidP="00AA008D">
      <w:pPr>
        <w:numPr>
          <w:ilvl w:val="1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</w:pPr>
      <w:proofErr w:type="spellStart"/>
      <w:r w:rsidRPr="009B77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>кишково</w:t>
      </w:r>
      <w:proofErr w:type="spellEnd"/>
      <w:r w:rsidRPr="009B77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>-шлункові</w:t>
      </w:r>
    </w:p>
    <w:p w14:paraId="50AE2F45" w14:textId="77777777" w:rsidR="009B771C" w:rsidRPr="009B771C" w:rsidRDefault="009B771C" w:rsidP="00AA008D">
      <w:pPr>
        <w:numPr>
          <w:ilvl w:val="1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</w:pPr>
      <w:proofErr w:type="spellStart"/>
      <w:r w:rsidRPr="009B77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>кишково</w:t>
      </w:r>
      <w:proofErr w:type="spellEnd"/>
      <w:r w:rsidRPr="009B77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>-сечові (</w:t>
      </w:r>
      <w:proofErr w:type="spellStart"/>
      <w:r w:rsidRPr="009B77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>ентеро-везикальні</w:t>
      </w:r>
      <w:proofErr w:type="spellEnd"/>
      <w:r w:rsidRPr="009B77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>)</w:t>
      </w:r>
    </w:p>
    <w:p w14:paraId="4558488D" w14:textId="77777777" w:rsidR="009B771C" w:rsidRPr="009B771C" w:rsidRDefault="009B771C" w:rsidP="00AA008D">
      <w:pPr>
        <w:numPr>
          <w:ilvl w:val="1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</w:pPr>
      <w:proofErr w:type="spellStart"/>
      <w:r w:rsidRPr="009B77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>кишково</w:t>
      </w:r>
      <w:proofErr w:type="spellEnd"/>
      <w:r w:rsidRPr="009B77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>-вагінальні</w:t>
      </w:r>
    </w:p>
    <w:p w14:paraId="66E424EF" w14:textId="77777777" w:rsidR="009B771C" w:rsidRPr="009B771C" w:rsidRDefault="009B771C" w:rsidP="00AA008D">
      <w:pPr>
        <w:numPr>
          <w:ilvl w:val="1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</w:pPr>
      <w:proofErr w:type="spellStart"/>
      <w:r w:rsidRPr="009B77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>кишково</w:t>
      </w:r>
      <w:proofErr w:type="spellEnd"/>
      <w:r w:rsidRPr="009B77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>-бронхіальні (рідкісні)</w:t>
      </w:r>
    </w:p>
    <w:p w14:paraId="5969CB40" w14:textId="77777777" w:rsidR="009B771C" w:rsidRPr="009B771C" w:rsidRDefault="009B771C" w:rsidP="00AA008D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</w:pPr>
      <w:r w:rsidRPr="009B771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>Комбіновані</w:t>
      </w:r>
      <w:r w:rsidRPr="009B77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 xml:space="preserve"> — мають декілька отворів (внутрішній + зовнішній або кілька внутрішніх).</w:t>
      </w:r>
    </w:p>
    <w:p w14:paraId="4AA73BB4" w14:textId="5C90FAB0" w:rsidR="009B771C" w:rsidRPr="009B771C" w:rsidRDefault="009B771C" w:rsidP="009B77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</w:pPr>
    </w:p>
    <w:p w14:paraId="0CAA3FFC" w14:textId="40EE167E" w:rsidR="009B771C" w:rsidRPr="009B771C" w:rsidRDefault="009B771C" w:rsidP="009B771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</w:pPr>
      <w:r w:rsidRPr="009B771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 xml:space="preserve"> 4. За характером відтоку вмісту:</w:t>
      </w:r>
    </w:p>
    <w:p w14:paraId="7A6566FB" w14:textId="77777777" w:rsidR="009B771C" w:rsidRPr="009B771C" w:rsidRDefault="009B771C" w:rsidP="00AA008D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</w:pPr>
      <w:r w:rsidRPr="009B771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>Повні (тотальні)</w:t>
      </w:r>
      <w:r w:rsidRPr="009B77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 xml:space="preserve"> — весь вміст кишки виходить через норицю.</w:t>
      </w:r>
    </w:p>
    <w:p w14:paraId="1F2CB37B" w14:textId="77777777" w:rsidR="009B771C" w:rsidRPr="009B771C" w:rsidRDefault="009B771C" w:rsidP="00AA008D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</w:pPr>
      <w:r w:rsidRPr="009B771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>Неповні (парціальні)</w:t>
      </w:r>
      <w:r w:rsidRPr="009B77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 xml:space="preserve"> — частина вмісту продовжує проходити по кишці.</w:t>
      </w:r>
    </w:p>
    <w:p w14:paraId="10EE38BF" w14:textId="08E1B07A" w:rsidR="009B771C" w:rsidRPr="009B771C" w:rsidRDefault="009B771C" w:rsidP="009B77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</w:pPr>
    </w:p>
    <w:p w14:paraId="1E03C0AB" w14:textId="553BDD7C" w:rsidR="009B771C" w:rsidRPr="009B771C" w:rsidRDefault="009B771C" w:rsidP="009B771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</w:pPr>
      <w:r w:rsidRPr="009B771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 xml:space="preserve"> 5. За морфологічною структурою:</w:t>
      </w:r>
    </w:p>
    <w:p w14:paraId="11032C54" w14:textId="77777777" w:rsidR="009B771C" w:rsidRPr="009B771C" w:rsidRDefault="009B771C" w:rsidP="00AA008D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</w:pPr>
      <w:r w:rsidRPr="009B771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>Губчасті</w:t>
      </w:r>
      <w:r w:rsidRPr="009B77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 xml:space="preserve"> (прості, без розгалужень)</w:t>
      </w:r>
    </w:p>
    <w:p w14:paraId="41C83B94" w14:textId="77777777" w:rsidR="009B771C" w:rsidRPr="009B771C" w:rsidRDefault="009B771C" w:rsidP="00AA008D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</w:pPr>
      <w:r w:rsidRPr="009B771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>Трубчасті</w:t>
      </w:r>
      <w:r w:rsidRPr="009B77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 xml:space="preserve"> (з норицевим ходом)</w:t>
      </w:r>
    </w:p>
    <w:p w14:paraId="39A264EC" w14:textId="77777777" w:rsidR="009B771C" w:rsidRPr="009B771C" w:rsidRDefault="009B771C" w:rsidP="00AA008D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</w:pPr>
      <w:proofErr w:type="spellStart"/>
      <w:r w:rsidRPr="009B771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>Лабіринтні</w:t>
      </w:r>
      <w:proofErr w:type="spellEnd"/>
      <w:r w:rsidRPr="009B77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 xml:space="preserve"> (з розгалуженнями, множинні)</w:t>
      </w:r>
    </w:p>
    <w:p w14:paraId="26068881" w14:textId="276FF023" w:rsidR="009B771C" w:rsidRPr="009B771C" w:rsidRDefault="009B771C" w:rsidP="009B77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</w:pPr>
    </w:p>
    <w:p w14:paraId="63AF7D60" w14:textId="49FF50C7" w:rsidR="009B771C" w:rsidRPr="009B771C" w:rsidRDefault="009B771C" w:rsidP="009B771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</w:pPr>
      <w:r w:rsidRPr="009B771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 xml:space="preserve"> 6. За функціональною активністю:</w:t>
      </w:r>
    </w:p>
    <w:p w14:paraId="5E69B4C6" w14:textId="77777777" w:rsidR="009B771C" w:rsidRPr="009B771C" w:rsidRDefault="009B771C" w:rsidP="00AA008D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</w:pPr>
      <w:proofErr w:type="spellStart"/>
      <w:r w:rsidRPr="009B771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>Високодебітні</w:t>
      </w:r>
      <w:proofErr w:type="spellEnd"/>
      <w:r w:rsidRPr="009B77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 xml:space="preserve"> (&gt;500 мл/добу) — часто </w:t>
      </w:r>
      <w:proofErr w:type="spellStart"/>
      <w:r w:rsidRPr="009B77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>тонкокишкові</w:t>
      </w:r>
      <w:proofErr w:type="spellEnd"/>
    </w:p>
    <w:p w14:paraId="1848F529" w14:textId="77777777" w:rsidR="009B771C" w:rsidRPr="009B771C" w:rsidRDefault="009B771C" w:rsidP="00AA008D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</w:pPr>
      <w:proofErr w:type="spellStart"/>
      <w:r w:rsidRPr="009B771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>Низькодебітні</w:t>
      </w:r>
      <w:proofErr w:type="spellEnd"/>
      <w:r w:rsidRPr="009B77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 xml:space="preserve"> (&lt;200–500 мл/добу)</w:t>
      </w:r>
    </w:p>
    <w:p w14:paraId="41F1E895" w14:textId="0C5C3F91" w:rsidR="009B771C" w:rsidRPr="009B771C" w:rsidRDefault="009B771C" w:rsidP="009B77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</w:pPr>
    </w:p>
    <w:p w14:paraId="787468ED" w14:textId="62CAB77C" w:rsidR="009B771C" w:rsidRPr="009B771C" w:rsidRDefault="009B771C" w:rsidP="009B771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</w:pPr>
      <w:r w:rsidRPr="009B771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 xml:space="preserve"> 7. За тривалістю існування:</w:t>
      </w:r>
    </w:p>
    <w:p w14:paraId="24EA5345" w14:textId="77777777" w:rsidR="009B771C" w:rsidRPr="009B771C" w:rsidRDefault="009B771C" w:rsidP="00AA008D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</w:pPr>
      <w:r w:rsidRPr="009B771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>Гострі (свіжі)</w:t>
      </w:r>
      <w:r w:rsidRPr="009B77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 xml:space="preserve"> — &lt;30 діб</w:t>
      </w:r>
    </w:p>
    <w:p w14:paraId="4C894B9E" w14:textId="77777777" w:rsidR="009B771C" w:rsidRDefault="009B771C" w:rsidP="00AA008D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</w:pPr>
      <w:r w:rsidRPr="009B771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uk-UA"/>
        </w:rPr>
        <w:t>Хронічні</w:t>
      </w:r>
      <w:r w:rsidRPr="009B771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 xml:space="preserve"> — &gt;30 діб</w:t>
      </w:r>
    </w:p>
    <w:p w14:paraId="31F689F6" w14:textId="77777777" w:rsidR="005656B9" w:rsidRPr="009B771C" w:rsidRDefault="005656B9" w:rsidP="002F2924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</w:pPr>
    </w:p>
    <w:p w14:paraId="33BECC26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Патогенез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кишкових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нориць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—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це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процес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утворення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патологічного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каналу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між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просвітом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кишечника і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іншими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органами, тканинами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або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порожнинами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Це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може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бути результатом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різних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факторів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що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порушують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нормальну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анатомію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та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фізіологію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кишечника.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Загалом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механізм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утворення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кишкових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нориць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складний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і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включає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кілька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етапів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від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початкового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пошкодження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до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розвитку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хронічного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стану. Ось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основні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етапи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патогенезу:</w:t>
      </w:r>
    </w:p>
    <w:p w14:paraId="39AAA8EB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631F146A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1. </w:t>
      </w:r>
      <w:proofErr w:type="spellStart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Початкове</w:t>
      </w:r>
      <w:proofErr w:type="spellEnd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пошкодження</w:t>
      </w:r>
      <w:proofErr w:type="spellEnd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або</w:t>
      </w:r>
      <w:proofErr w:type="spellEnd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запалення</w:t>
      </w:r>
      <w:proofErr w:type="spellEnd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:</w:t>
      </w:r>
    </w:p>
    <w:p w14:paraId="3A5F0691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6A8BBD44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>Найчастіше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кишкові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нориці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утворюються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на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фоні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запальних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процесів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наприклад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хвороба Крона,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дивертикуліт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туберкульоз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), травм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або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після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операцій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0DE8DCAE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966C62B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У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результаті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запалення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або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травми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стінки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кишечника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порушується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цілісність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слизової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оболонки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підслизового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шару і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м'язових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шарів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36CD39FC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7A3654A1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Це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пошкодження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створює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умови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для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проникнення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вмісту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кишечника (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фекалії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гази) в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навколишні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тканини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або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органи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1159ADC3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386BBC53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2. </w:t>
      </w:r>
      <w:proofErr w:type="spellStart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Перехід</w:t>
      </w:r>
      <w:proofErr w:type="spellEnd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від</w:t>
      </w:r>
      <w:proofErr w:type="spellEnd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гострого</w:t>
      </w:r>
      <w:proofErr w:type="spellEnd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запалення</w:t>
      </w:r>
      <w:proofErr w:type="spellEnd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до </w:t>
      </w:r>
      <w:proofErr w:type="spellStart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хронічного</w:t>
      </w:r>
      <w:proofErr w:type="spellEnd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:</w:t>
      </w:r>
    </w:p>
    <w:p w14:paraId="1824959F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4E8CA397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Після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пошкодження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слизової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оболонки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і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підслизових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структур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може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розвиватися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хронічне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запалення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Вогнище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запалення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в тканинах кишечника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сприяє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утворенню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абсцесів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фістул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або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запальних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зон,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що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можуть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стати основою для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розвитку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нориці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046CC5DB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5BEF088C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При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хронічному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запаленні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тканини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кишечника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можуть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ущільнюватися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стати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фіброзними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і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утворюються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незворотні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зміни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що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створюють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«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мікро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-канали», через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які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проходить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вміст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кишечника.</w:t>
      </w:r>
    </w:p>
    <w:p w14:paraId="7C27C037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1C060AA0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3. </w:t>
      </w:r>
      <w:proofErr w:type="spellStart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Формування</w:t>
      </w:r>
      <w:proofErr w:type="spellEnd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нориці</w:t>
      </w:r>
      <w:proofErr w:type="spellEnd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:</w:t>
      </w:r>
    </w:p>
    <w:p w14:paraId="2ED24D5B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54EE5C7F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Кишкова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стінка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в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місці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дефекту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може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почати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«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відмирати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» через некроз тканин (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наприклад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при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запаленні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або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посттравматичному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пошкодженні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).</w:t>
      </w:r>
    </w:p>
    <w:p w14:paraId="575F5611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7F75B385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Навколишні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тканини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також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можуть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зазнавати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зміни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: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виявляється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набряк,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запалення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розвиток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абсцесів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6175045A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6134E774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Внаслідок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цих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процесів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виникає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патологічний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канал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між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просвітом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кишечника і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зовнішнім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середовищем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шкіра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інший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орган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або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порожнина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).</w:t>
      </w:r>
    </w:p>
    <w:p w14:paraId="45A04986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131613D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4. </w:t>
      </w:r>
      <w:proofErr w:type="spellStart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Вплив</w:t>
      </w:r>
      <w:proofErr w:type="spellEnd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мікробіоти</w:t>
      </w:r>
      <w:proofErr w:type="spellEnd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:</w:t>
      </w:r>
    </w:p>
    <w:p w14:paraId="4E6C268B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60F83FB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Бактерії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що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знаходяться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gram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 кишечнику</w:t>
      </w:r>
      <w:proofErr w:type="gram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можуть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сприяти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розвитку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нориць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особливо в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умовах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порушення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бар'єрної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функції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слизової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оболонки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3C46F3B9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0900DB40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Запалення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та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інфекція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що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виникають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у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процесі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пошкодження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можуть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сприяти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перфорації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(проколу)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стінки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кишечника і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утворенню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нориці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00E7CDF7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57D53A8C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Також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інфекційні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агенти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можуть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проникати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в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органи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що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знаходяться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поруч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з кишечником, та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викликати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розвиток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абсцесів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що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збільшують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ризик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розвитку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фістул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2A33E115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34EA7DD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5. </w:t>
      </w:r>
      <w:proofErr w:type="spellStart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Вплив</w:t>
      </w:r>
      <w:proofErr w:type="spellEnd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імунної</w:t>
      </w:r>
      <w:proofErr w:type="spellEnd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відповіді</w:t>
      </w:r>
      <w:proofErr w:type="spellEnd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:</w:t>
      </w:r>
    </w:p>
    <w:p w14:paraId="1B8A9CD5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FAF5F29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В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умовах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хронічного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запалення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gram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 кишечнику</w:t>
      </w:r>
      <w:proofErr w:type="gram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активуються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клітини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імунної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системи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що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спричиняють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постійне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зростання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фіброзної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тканини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в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області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пошкодження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75E2822E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0DA91A32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Оскільки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при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цьому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на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місці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пошкодження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формується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грануляційна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тканина,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може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виникнути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механізм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«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закриття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»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нориці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однак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у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багатьох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випадках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фістули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продовжують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існувати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через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хронічний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процес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запалення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та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утворення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абсцесів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2B5EB0D4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6AB2857D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6. </w:t>
      </w:r>
      <w:proofErr w:type="spellStart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Фактори</w:t>
      </w:r>
      <w:proofErr w:type="spellEnd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, </w:t>
      </w:r>
      <w:proofErr w:type="spellStart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що</w:t>
      </w:r>
      <w:proofErr w:type="spellEnd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ускладнюють</w:t>
      </w:r>
      <w:proofErr w:type="spellEnd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загоєння</w:t>
      </w:r>
      <w:proofErr w:type="spellEnd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і </w:t>
      </w:r>
      <w:proofErr w:type="spellStart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сприяють</w:t>
      </w:r>
      <w:proofErr w:type="spellEnd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розвитку</w:t>
      </w:r>
      <w:proofErr w:type="spellEnd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хронічних</w:t>
      </w:r>
      <w:proofErr w:type="spellEnd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нориць</w:t>
      </w:r>
      <w:proofErr w:type="spellEnd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:</w:t>
      </w:r>
    </w:p>
    <w:p w14:paraId="5DB7E965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7381B17D" w14:textId="560401D9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>Порушення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кровопостачання</w:t>
      </w:r>
      <w:proofErr w:type="spellEnd"/>
      <w:proofErr w:type="gram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</w:t>
      </w:r>
      <w:r w:rsidR="001230D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uk-UA"/>
        </w:rPr>
        <w:t xml:space="preserve"> </w:t>
      </w:r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При</w:t>
      </w:r>
      <w:proofErr w:type="gram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запаленні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або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операціях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може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порушуватися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кровопостачання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стінки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кишечника,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що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затрудняє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процеси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загоєння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і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відновлення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тканин.</w:t>
      </w:r>
    </w:p>
    <w:p w14:paraId="5182F488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7EBE371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Фіброз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та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стриктури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: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Хронічне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запалення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може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призвести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до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утворення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рубців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і стриктур,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які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обмежують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прохідність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кишки і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створюють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додаткові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умови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для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утворення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нориць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1F813E52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C408237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Тривале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інфікування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бактеріальна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інфекція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)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може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затримувати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процеси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загоєння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і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сприяти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утворенню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постійних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чи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повторних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нориць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11D05B30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014706CD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Імунодефіцит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: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Пацієнти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з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порушеннями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імунітету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або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супутніми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захворюваннями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можуть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мати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підвищений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ризик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розвитку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та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хронізації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кишкових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нориць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1CDC8918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53840E0C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7. </w:t>
      </w:r>
      <w:proofErr w:type="spellStart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Фазові</w:t>
      </w:r>
      <w:proofErr w:type="spellEnd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зміни</w:t>
      </w:r>
      <w:proofErr w:type="spellEnd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 xml:space="preserve"> та </w:t>
      </w:r>
      <w:proofErr w:type="spellStart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прогресія</w:t>
      </w:r>
      <w:proofErr w:type="spellEnd"/>
      <w:r w:rsidRPr="005656B9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:</w:t>
      </w:r>
    </w:p>
    <w:p w14:paraId="0C1BCDC6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1B1D3D6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Гостра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фаза: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Нориці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можуть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бути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гострими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з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сильними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болями,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підвищенням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температури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інтоксикацією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3E188758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4E0D0333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Хронічна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фаза</w:t>
      </w:r>
      <w:proofErr w:type="gram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 При</w:t>
      </w:r>
      <w:proofErr w:type="gram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хронічному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перебігу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нориці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можуть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бути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асимптомними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або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давати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лише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незначні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прояви,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проте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вони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можуть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призводити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до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тривалих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ускладнень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таких як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перитоніт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або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сепсис,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якщо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вміст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кишечника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потрапляє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в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черевну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порожнину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64409943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1D448219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Загальний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механізм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розвитку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кишкових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нориць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</w:t>
      </w:r>
    </w:p>
    <w:p w14:paraId="683FBBFE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701BE0FA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Пошкодження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стінки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кишечника (через хворобу, травму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або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операцію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).</w:t>
      </w:r>
    </w:p>
    <w:p w14:paraId="7892D1A0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380DC3D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Запалення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і некроз в тканинах кишечника.</w:t>
      </w:r>
    </w:p>
    <w:p w14:paraId="718DE666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6BCCD9E1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Протікання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вмісту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кишечника через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утворений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канал в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інші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органи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або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на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шкіру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2CCF6C46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C7983AF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Імунна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реакція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і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розвиток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фіброзу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абсцесів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 стриктур.</w:t>
      </w:r>
    </w:p>
    <w:p w14:paraId="4CBDAAA3" w14:textId="77777777" w:rsidR="005656B9" w:rsidRPr="005656B9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A7A39E2" w14:textId="234815CB" w:rsidR="008C5F4A" w:rsidRDefault="005656B9" w:rsidP="005656B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Ускладнення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: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прогресування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хронічної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фістули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повторні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інфекції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порушення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функцій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органів</w:t>
      </w:r>
      <w:proofErr w:type="spellEnd"/>
      <w:r w:rsidRPr="005656B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5409E4FE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Клініка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кишкових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нориць</w:t>
      </w:r>
      <w:proofErr w:type="spellEnd"/>
    </w:p>
    <w:p w14:paraId="1AA2B3ED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6EDD41CB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Клінічна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картина при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кишкових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норицях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залежить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від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їх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локалізації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типу,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ступеня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поширеності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та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наявності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супутніх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ускладнень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Основні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симптоми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включають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</w:t>
      </w:r>
    </w:p>
    <w:p w14:paraId="3931F984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4D3DFEAA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1.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Больовий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синдром:</w:t>
      </w:r>
    </w:p>
    <w:p w14:paraId="5E5FA50F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164C2078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Тимчасові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болі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в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животі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локалізовані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в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області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01866447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1BC1B29D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Хронічні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болі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при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постійних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інфекціях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або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запаленні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70EDFB10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74C58BD5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2.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Фекальна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або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гноїстий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відтік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через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норицю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</w:t>
      </w:r>
    </w:p>
    <w:p w14:paraId="59926C14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6149254A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У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разі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зовнішніх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нориць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фекальні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маси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можуть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виводитися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через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шкіру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4E28628C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7E596674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При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внутрішніх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нориць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наприклад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кишково-вагінальні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кишково-сечові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)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спостерігається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виділення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фекалій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в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інші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органи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або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порожнини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46BC68ED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45121E72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Інколи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може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бути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гнійний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відтік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через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норицю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що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свідчить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про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інфекційний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процес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6326C6CA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61A5293E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 xml:space="preserve">3.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Порушення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функції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кишківника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</w:t>
      </w:r>
    </w:p>
    <w:p w14:paraId="182C2504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7094B6BC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Неспецифічні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розлади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травлення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здуття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живота,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діарея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порушення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перистальтики.</w:t>
      </w:r>
    </w:p>
    <w:p w14:paraId="1433318D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0B00AD64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При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утворенні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обструкції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або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стриктур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може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спостерігатися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набряк і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порушення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прохідності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34088D87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472A305C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4. Токсико-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септичні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прояви:</w:t>
      </w:r>
    </w:p>
    <w:p w14:paraId="388E1BBB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ECA9466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Лихоманка, озноб,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підвищення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рівня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лейкоцитів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висока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температура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тіла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— часто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спостерігаються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при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інфікуванні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або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розвитку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перитоніту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7CABE11F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68E85AD2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Загальна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інтоксикація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організму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що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проявляється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втомою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слабкістю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втратами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апетиту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34F10E2B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1EB96655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5.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Місцеві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зміни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</w:t>
      </w:r>
    </w:p>
    <w:p w14:paraId="49979522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5741136A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Еритема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або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набряк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шкіри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в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області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зовнішніх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нориць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7692B015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747A0904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Сифонування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гною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або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фекалій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через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норицю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08B8D42B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5B036E2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6.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Хронічні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симптоми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</w:t>
      </w:r>
    </w:p>
    <w:p w14:paraId="44365DF5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74BF6262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Хронічна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біль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або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дискомфорт у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животі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6D2E3665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0E9B701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Схильність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до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повторних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інфекцій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і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абсцесів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411E7402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485557FA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Діагностика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кишкових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нориць</w:t>
      </w:r>
      <w:proofErr w:type="spellEnd"/>
    </w:p>
    <w:p w14:paraId="0D1CF734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B443027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Для постановки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діагнозу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важливо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не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тільки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враховувати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клінічні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симптоми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але й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використовувати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спеціальні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методи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дослідження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71F80CBA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540D1D20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1. Анамнез та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клінічний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огляд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</w:t>
      </w:r>
    </w:p>
    <w:p w14:paraId="162341A6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619A3BCB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Лікар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збирає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детальний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анамнез,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враховуючи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наявність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операцій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травм,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хронічних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захворювань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наприклад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хвороба Крона,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дивертикуліт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).</w:t>
      </w:r>
    </w:p>
    <w:p w14:paraId="74F4C750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6D8F4FD5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Огляд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і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пальпація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живота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дозволяють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виявити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локалізацію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болю,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наявність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змін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шкіри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чи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абсцесів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2DF67D51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6432454B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2.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Рентгенологічні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методи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</w:t>
      </w:r>
    </w:p>
    <w:p w14:paraId="77994946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4E9D0C5F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Контрастна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рентгенографія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з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барієвою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суспензією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: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дозволяє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візуалізувати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перфорацію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стінки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кишечника і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напрямок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фістули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79F081C8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1AAFDDBB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Комп’ютерна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томографія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(КТ):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важлива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для точного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виявлення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локалізації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наявності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абсцесів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стриктур і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розмірів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пошкоджень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67D9FD03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0CC5121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Магнітно-резонансна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томографія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(МРТ):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використовують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для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вивчення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місця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утворення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нориць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зокрема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кишково-вагінальних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або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кишково-сечових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фістул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29512E30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A65C10E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3.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Ендоскопічні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методи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</w:t>
      </w:r>
    </w:p>
    <w:p w14:paraId="1CABF2DB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0B907AF4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>Фіброколоноскопія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(при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колоректальних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норицях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)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дозволяє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оглянути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внутрішній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вигляд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кишечника і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виявити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дефекти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40C98961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0EA8248F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Лапароскопія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— при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сумнівах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у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діагнозі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а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також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для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можливості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одночасного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лікування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та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уточнення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локалізації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638F3F04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097157B8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4.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Ультразвукове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дослідження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(УЗД):</w:t>
      </w:r>
    </w:p>
    <w:p w14:paraId="5C3EEA76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74B588AE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Допомагає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виявити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абсцеси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або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газ у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черевній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порожнині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що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може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свідчити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про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кишкові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734976EA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6463EB03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5. Тест на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наявність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фекальних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мас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у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непристосованих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для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цього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місцях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(при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зовнішніх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нориць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):</w:t>
      </w:r>
    </w:p>
    <w:p w14:paraId="683BC39B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57CBF244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Для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підтвердження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що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вміст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є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саме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фекальним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або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кишковим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4619F631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6D068752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Оперативне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лікування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кишкових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нориць</w:t>
      </w:r>
      <w:proofErr w:type="spellEnd"/>
    </w:p>
    <w:p w14:paraId="2E82469B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56DB7EDA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Оперативне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втручання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є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основним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методом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лікування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при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кишкових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норицях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особливо при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хронічних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чи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ускладнених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формах.</w:t>
      </w:r>
    </w:p>
    <w:p w14:paraId="3D9E432B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7B839784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1. Типи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оперативних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втручань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</w:t>
      </w:r>
    </w:p>
    <w:p w14:paraId="0258AD6D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1F01D57D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Виправлення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: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Найважливіший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етап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—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це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зашивання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дефекту на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стінці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кишечника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або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закриття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2467DA4E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F2EAE2A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Резекція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кишки: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Якщо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утворилася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через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обширне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ураження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може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бути показано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видалення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частини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кишечника з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подальшим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формуванням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анастомозу.</w:t>
      </w:r>
    </w:p>
    <w:p w14:paraId="7CDC5433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B972BA7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Система дренажу</w:t>
      </w:r>
      <w:proofErr w:type="gram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 Для</w:t>
      </w:r>
      <w:proofErr w:type="gram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дренажу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інфікованих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або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абсцедованих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областей з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наступним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загоєнням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61727AB6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7FDA782C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Реконструктивні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операції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: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Відновлення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анатомії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кишечника при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складних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норицях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включаючи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при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застосуванні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трансплантатів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або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шкірних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клаптів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7B412AF0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0E193C3E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2.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Першочергове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лікування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</w:t>
      </w:r>
    </w:p>
    <w:p w14:paraId="7928BE28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B14081B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Пацієнту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зазвичай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проводять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антибіотикотерапію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gram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для контролю</w:t>
      </w:r>
      <w:proofErr w:type="gram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інфекційного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процесу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перед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операцією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3A87CC26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06AFAD91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Налагодження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харчування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через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парентеральне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введення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або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ендоскопічне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годування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1CA24C66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1959ABCA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3.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Завдання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під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час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операції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</w:t>
      </w:r>
    </w:p>
    <w:p w14:paraId="202029D8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0CF2058F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Усунення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інфекції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і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повне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загоєння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дефекту.</w:t>
      </w:r>
    </w:p>
    <w:p w14:paraId="3BCBFA5E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1B50C390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Виправлення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чи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реконструкція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пошкоджених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ділянок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кишечника.</w:t>
      </w:r>
    </w:p>
    <w:p w14:paraId="046B35DF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1FFE5539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Встановлення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стійкого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анастомозу без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можливості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повторного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утворення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нориць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7B1841CC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6CA123FF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Застосування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абдомінальних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ВАК-систем (вакуумно-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апаратного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лікування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) у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лікуванні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кишкових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нориць</w:t>
      </w:r>
      <w:proofErr w:type="spellEnd"/>
    </w:p>
    <w:p w14:paraId="7CEED542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71784D45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>ВАК-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системи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(вакуумно-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апаратні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системи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) —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це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новітні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технології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що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використовуються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для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лікування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великих ран,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абсцесів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фістул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і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пошкоджених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органів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черевної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порожнини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включаючи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кишкові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. Вони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використовуються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як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частина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комплексного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лікування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2F39397E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415F6021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Принцип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дії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ВАК-систем:</w:t>
      </w:r>
    </w:p>
    <w:p w14:paraId="02F7A52A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7187E132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Підтримка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негативного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тиску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на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рані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або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ураженій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ділянці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04D72A10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4D756BC6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Стимулювання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регенерації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тканин шляхом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поліпшення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кровопостачання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та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усунення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ексудатів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2CB45B1B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1E17DBEC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Швидке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загоєння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дефектів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через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постійне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відведення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рідин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і детриту.</w:t>
      </w:r>
    </w:p>
    <w:p w14:paraId="145CC0A8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4557B14A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Зниження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ризику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інфекцій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за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рахунок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контролю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вологості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і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видалення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токсичних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продуктів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метаболізму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50394FEE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41BC3474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Показання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для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застосування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ВАК-систем:</w:t>
      </w:r>
    </w:p>
    <w:p w14:paraId="6C351B8E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4C6F197C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Лікування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інфікованих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або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гнійних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ранових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поверхонь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після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операцій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або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травм.</w:t>
      </w:r>
    </w:p>
    <w:p w14:paraId="5D319079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51805769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Фістули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та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нориці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які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є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ускладненими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запальними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процесами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43A62EBC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595BC919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Абсцеси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та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перитоніт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як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ускладнення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після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операцій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або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травм.</w:t>
      </w:r>
    </w:p>
    <w:p w14:paraId="313EA604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4B73AA70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Передопераційна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підготовка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для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зменшення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інфекційного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навантаження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2F5E735D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557C871B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Преимущества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застосування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:</w:t>
      </w:r>
    </w:p>
    <w:p w14:paraId="25580C39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DD9B263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Швидке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загоєння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великих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дефектів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639D44F9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236BE976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Поліпшення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загоєння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в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умовах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запалення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7DE82802" w14:textId="77777777" w:rsidR="00666E6F" w:rsidRP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3E8CBA77" w14:textId="4E53D441" w:rsidR="00666E6F" w:rsidRDefault="00666E6F" w:rsidP="00666E6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Можливість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зменшення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часу на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реабілітацію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пацієнтів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після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важких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операцій</w:t>
      </w:r>
      <w:proofErr w:type="spellEnd"/>
      <w:r w:rsidRPr="00666E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14:paraId="6BD230CB" w14:textId="77777777" w:rsidR="008C5F4A" w:rsidRPr="008C5F4A" w:rsidRDefault="008C5F4A" w:rsidP="008C5F4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14:paraId="4680FD4B" w14:textId="2C0E9EC2" w:rsidR="00FD03D6" w:rsidRPr="00F4645D" w:rsidRDefault="006C65D4" w:rsidP="00893C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4645D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2.2 </w:t>
      </w:r>
      <w:proofErr w:type="spellStart"/>
      <w:r w:rsidRPr="00F4645D">
        <w:rPr>
          <w:rFonts w:ascii="Times New Roman" w:hAnsi="Times New Roman"/>
          <w:b/>
          <w:bCs/>
          <w:color w:val="000000" w:themeColor="text1"/>
          <w:sz w:val="24"/>
          <w:szCs w:val="24"/>
        </w:rPr>
        <w:t>Питання</w:t>
      </w:r>
      <w:proofErr w:type="spellEnd"/>
    </w:p>
    <w:p w14:paraId="6F848683" w14:textId="77777777" w:rsidR="00553726" w:rsidRPr="00553726" w:rsidRDefault="00553726" w:rsidP="00553726">
      <w:pPr>
        <w:pStyle w:val="11"/>
        <w:spacing w:after="0" w:line="240" w:lineRule="auto"/>
        <w:jc w:val="both"/>
        <w:rPr>
          <w:rStyle w:val="a6"/>
          <w:color w:val="000000" w:themeColor="text1"/>
          <w:lang w:val="uk-UA"/>
        </w:rPr>
      </w:pPr>
      <w:r w:rsidRPr="00553726">
        <w:rPr>
          <w:rStyle w:val="a6"/>
          <w:color w:val="000000" w:themeColor="text1"/>
          <w:lang w:val="uk-UA"/>
        </w:rPr>
        <w:t>1. Як зміни в клітинному складі слизової оболонки кишечника сприяють утворенню фістул у хворих на хворобу Крона?</w:t>
      </w:r>
    </w:p>
    <w:p w14:paraId="4A294800" w14:textId="77777777" w:rsidR="00553726" w:rsidRPr="00553726" w:rsidRDefault="00553726" w:rsidP="00553726">
      <w:pPr>
        <w:pStyle w:val="11"/>
        <w:spacing w:after="0" w:line="240" w:lineRule="auto"/>
        <w:jc w:val="both"/>
        <w:rPr>
          <w:rStyle w:val="a6"/>
          <w:color w:val="000000" w:themeColor="text1"/>
          <w:lang w:val="uk-UA"/>
        </w:rPr>
      </w:pPr>
      <w:r w:rsidRPr="00553726">
        <w:rPr>
          <w:rStyle w:val="a6"/>
          <w:color w:val="000000" w:themeColor="text1"/>
          <w:lang w:val="uk-UA"/>
        </w:rPr>
        <w:t>2. Які молекулярно-біологічні механізми обумовлюють розвиток фіброзу і некрозу в стінці кишечника при хронічних запальних процесах, що призводить до утворення кишкових нориць?</w:t>
      </w:r>
    </w:p>
    <w:p w14:paraId="2CBBFDF2" w14:textId="77777777" w:rsidR="00553726" w:rsidRPr="00553726" w:rsidRDefault="00553726" w:rsidP="00553726">
      <w:pPr>
        <w:pStyle w:val="11"/>
        <w:spacing w:after="0" w:line="240" w:lineRule="auto"/>
        <w:jc w:val="both"/>
        <w:rPr>
          <w:rStyle w:val="a6"/>
          <w:color w:val="000000" w:themeColor="text1"/>
          <w:lang w:val="uk-UA"/>
        </w:rPr>
      </w:pPr>
      <w:r w:rsidRPr="00553726">
        <w:rPr>
          <w:rStyle w:val="a6"/>
          <w:color w:val="000000" w:themeColor="text1"/>
          <w:lang w:val="uk-UA"/>
        </w:rPr>
        <w:t xml:space="preserve">3. Які особливості патофізіології </w:t>
      </w:r>
      <w:proofErr w:type="spellStart"/>
      <w:r w:rsidRPr="00553726">
        <w:rPr>
          <w:rStyle w:val="a6"/>
          <w:color w:val="000000" w:themeColor="text1"/>
          <w:lang w:val="uk-UA"/>
        </w:rPr>
        <w:t>кишково</w:t>
      </w:r>
      <w:proofErr w:type="spellEnd"/>
      <w:r w:rsidRPr="00553726">
        <w:rPr>
          <w:rStyle w:val="a6"/>
          <w:color w:val="000000" w:themeColor="text1"/>
          <w:lang w:val="uk-UA"/>
        </w:rPr>
        <w:t>-вагінальних нориць і чому їх лікування має специфічні складнощі?</w:t>
      </w:r>
    </w:p>
    <w:p w14:paraId="4309ED81" w14:textId="77777777" w:rsidR="00553726" w:rsidRPr="00553726" w:rsidRDefault="00553726" w:rsidP="00553726">
      <w:pPr>
        <w:pStyle w:val="11"/>
        <w:spacing w:after="0" w:line="240" w:lineRule="auto"/>
        <w:jc w:val="both"/>
        <w:rPr>
          <w:rStyle w:val="a6"/>
          <w:color w:val="000000" w:themeColor="text1"/>
          <w:lang w:val="uk-UA"/>
        </w:rPr>
      </w:pPr>
      <w:r w:rsidRPr="00553726">
        <w:rPr>
          <w:rStyle w:val="a6"/>
          <w:color w:val="000000" w:themeColor="text1"/>
          <w:lang w:val="uk-UA"/>
        </w:rPr>
        <w:t>4. Як інтеграція абдомінальних ВАК-систем із сучасними методами хірургічного лікування покращує прогноз у пацієнтів з великими та ускладненими норицями після резекції кишечника?</w:t>
      </w:r>
    </w:p>
    <w:p w14:paraId="6EE9375E" w14:textId="77777777" w:rsidR="00553726" w:rsidRPr="00553726" w:rsidRDefault="00553726" w:rsidP="00553726">
      <w:pPr>
        <w:pStyle w:val="11"/>
        <w:spacing w:after="0" w:line="240" w:lineRule="auto"/>
        <w:jc w:val="both"/>
        <w:rPr>
          <w:rStyle w:val="a6"/>
          <w:color w:val="000000" w:themeColor="text1"/>
          <w:lang w:val="uk-UA"/>
        </w:rPr>
      </w:pPr>
      <w:r w:rsidRPr="00553726">
        <w:rPr>
          <w:rStyle w:val="a6"/>
          <w:color w:val="000000" w:themeColor="text1"/>
          <w:lang w:val="uk-UA"/>
        </w:rPr>
        <w:t xml:space="preserve">5. Які фактори визначають вибір між консервативним лікуванням та хірургічним втручанням при кишкових норицях, зокрема при невеликих </w:t>
      </w:r>
      <w:proofErr w:type="spellStart"/>
      <w:r w:rsidRPr="00553726">
        <w:rPr>
          <w:rStyle w:val="a6"/>
          <w:color w:val="000000" w:themeColor="text1"/>
          <w:lang w:val="uk-UA"/>
        </w:rPr>
        <w:t>перфораціях</w:t>
      </w:r>
      <w:proofErr w:type="spellEnd"/>
      <w:r w:rsidRPr="00553726">
        <w:rPr>
          <w:rStyle w:val="a6"/>
          <w:color w:val="000000" w:themeColor="text1"/>
          <w:lang w:val="uk-UA"/>
        </w:rPr>
        <w:t xml:space="preserve"> в тонкому кишечнику?</w:t>
      </w:r>
    </w:p>
    <w:p w14:paraId="03FDF242" w14:textId="77777777" w:rsidR="00553726" w:rsidRPr="00553726" w:rsidRDefault="00553726" w:rsidP="00553726">
      <w:pPr>
        <w:pStyle w:val="11"/>
        <w:spacing w:after="0" w:line="240" w:lineRule="auto"/>
        <w:jc w:val="both"/>
        <w:rPr>
          <w:rStyle w:val="a6"/>
          <w:color w:val="000000" w:themeColor="text1"/>
          <w:lang w:val="uk-UA"/>
        </w:rPr>
      </w:pPr>
      <w:r w:rsidRPr="00553726">
        <w:rPr>
          <w:rStyle w:val="a6"/>
          <w:color w:val="000000" w:themeColor="text1"/>
          <w:lang w:val="uk-UA"/>
        </w:rPr>
        <w:t>6. Як клінічні ознаки кишкових нориць можуть перекривати симптоми інших абдомінальних патологій, таких як апендицит або хронічний панкреатит, і як правильно диференціювати ці захворювання?</w:t>
      </w:r>
    </w:p>
    <w:p w14:paraId="4043910A" w14:textId="77777777" w:rsidR="00553726" w:rsidRPr="00553726" w:rsidRDefault="00553726" w:rsidP="00553726">
      <w:pPr>
        <w:pStyle w:val="11"/>
        <w:spacing w:after="0" w:line="240" w:lineRule="auto"/>
        <w:jc w:val="both"/>
        <w:rPr>
          <w:rStyle w:val="a6"/>
          <w:color w:val="000000" w:themeColor="text1"/>
          <w:lang w:val="uk-UA"/>
        </w:rPr>
      </w:pPr>
      <w:r w:rsidRPr="00553726">
        <w:rPr>
          <w:rStyle w:val="a6"/>
          <w:color w:val="000000" w:themeColor="text1"/>
          <w:lang w:val="uk-UA"/>
        </w:rPr>
        <w:t xml:space="preserve">7. Як застосування сучасних методів візуалізації, зокрема МРТ, дозволяє оцінити стан органів черевної порожнини при внутрішніх кишкових норицях, таких як </w:t>
      </w:r>
      <w:proofErr w:type="spellStart"/>
      <w:r w:rsidRPr="00553726">
        <w:rPr>
          <w:rStyle w:val="a6"/>
          <w:color w:val="000000" w:themeColor="text1"/>
          <w:lang w:val="uk-UA"/>
        </w:rPr>
        <w:t>кишково</w:t>
      </w:r>
      <w:proofErr w:type="spellEnd"/>
      <w:r w:rsidRPr="00553726">
        <w:rPr>
          <w:rStyle w:val="a6"/>
          <w:color w:val="000000" w:themeColor="text1"/>
          <w:lang w:val="uk-UA"/>
        </w:rPr>
        <w:t xml:space="preserve">-сечові чи </w:t>
      </w:r>
      <w:proofErr w:type="spellStart"/>
      <w:r w:rsidRPr="00553726">
        <w:rPr>
          <w:rStyle w:val="a6"/>
          <w:color w:val="000000" w:themeColor="text1"/>
          <w:lang w:val="uk-UA"/>
        </w:rPr>
        <w:t>кишково</w:t>
      </w:r>
      <w:proofErr w:type="spellEnd"/>
      <w:r w:rsidRPr="00553726">
        <w:rPr>
          <w:rStyle w:val="a6"/>
          <w:color w:val="000000" w:themeColor="text1"/>
          <w:lang w:val="uk-UA"/>
        </w:rPr>
        <w:t>-бронхіальні фістули?</w:t>
      </w:r>
    </w:p>
    <w:p w14:paraId="7B1FF5E9" w14:textId="77777777" w:rsidR="00553726" w:rsidRPr="00553726" w:rsidRDefault="00553726" w:rsidP="00553726">
      <w:pPr>
        <w:pStyle w:val="11"/>
        <w:spacing w:after="0" w:line="240" w:lineRule="auto"/>
        <w:jc w:val="both"/>
        <w:rPr>
          <w:rStyle w:val="a6"/>
          <w:color w:val="000000" w:themeColor="text1"/>
          <w:lang w:val="uk-UA"/>
        </w:rPr>
      </w:pPr>
      <w:r w:rsidRPr="00553726">
        <w:rPr>
          <w:rStyle w:val="a6"/>
          <w:color w:val="000000" w:themeColor="text1"/>
          <w:lang w:val="uk-UA"/>
        </w:rPr>
        <w:lastRenderedPageBreak/>
        <w:t xml:space="preserve">8. Які переваги та недоліки має застосування </w:t>
      </w:r>
      <w:proofErr w:type="spellStart"/>
      <w:r w:rsidRPr="00553726">
        <w:rPr>
          <w:rStyle w:val="a6"/>
          <w:color w:val="000000" w:themeColor="text1"/>
          <w:lang w:val="uk-UA"/>
        </w:rPr>
        <w:t>лапароскопії</w:t>
      </w:r>
      <w:proofErr w:type="spellEnd"/>
      <w:r w:rsidRPr="00553726">
        <w:rPr>
          <w:rStyle w:val="a6"/>
          <w:color w:val="000000" w:themeColor="text1"/>
          <w:lang w:val="uk-UA"/>
        </w:rPr>
        <w:t xml:space="preserve"> для лікування кишкових нориць у порівнянні з відкритими хірургічними </w:t>
      </w:r>
      <w:proofErr w:type="spellStart"/>
      <w:r w:rsidRPr="00553726">
        <w:rPr>
          <w:rStyle w:val="a6"/>
          <w:color w:val="000000" w:themeColor="text1"/>
          <w:lang w:val="uk-UA"/>
        </w:rPr>
        <w:t>втручаннями</w:t>
      </w:r>
      <w:proofErr w:type="spellEnd"/>
      <w:r w:rsidRPr="00553726">
        <w:rPr>
          <w:rStyle w:val="a6"/>
          <w:color w:val="000000" w:themeColor="text1"/>
          <w:lang w:val="uk-UA"/>
        </w:rPr>
        <w:t xml:space="preserve"> в умовах високого ризику інфекції?</w:t>
      </w:r>
    </w:p>
    <w:p w14:paraId="6F28D2BF" w14:textId="1429DE37" w:rsidR="00553726" w:rsidRDefault="00553726" w:rsidP="00553726">
      <w:pPr>
        <w:pStyle w:val="11"/>
        <w:spacing w:before="0" w:after="0" w:line="240" w:lineRule="auto"/>
        <w:jc w:val="both"/>
        <w:rPr>
          <w:rStyle w:val="a6"/>
          <w:color w:val="000000" w:themeColor="text1"/>
          <w:lang w:val="uk-UA"/>
        </w:rPr>
      </w:pPr>
      <w:r w:rsidRPr="00553726">
        <w:rPr>
          <w:rStyle w:val="a6"/>
          <w:color w:val="000000" w:themeColor="text1"/>
          <w:lang w:val="uk-UA"/>
        </w:rPr>
        <w:t xml:space="preserve">9. Які особливості мікробіологічної діагностики важливі при інфекційних ускладненнях кишкових нориць і як вибір </w:t>
      </w:r>
      <w:proofErr w:type="spellStart"/>
      <w:r w:rsidRPr="00553726">
        <w:rPr>
          <w:rStyle w:val="a6"/>
          <w:color w:val="000000" w:themeColor="text1"/>
          <w:lang w:val="uk-UA"/>
        </w:rPr>
        <w:t>антибіотикотерапії</w:t>
      </w:r>
      <w:proofErr w:type="spellEnd"/>
      <w:r w:rsidRPr="00553726">
        <w:rPr>
          <w:rStyle w:val="a6"/>
          <w:color w:val="000000" w:themeColor="text1"/>
          <w:lang w:val="uk-UA"/>
        </w:rPr>
        <w:t xml:space="preserve"> залежить від патогенного спектра виявлених бактерій?</w:t>
      </w:r>
    </w:p>
    <w:p w14:paraId="06443833" w14:textId="1429DE37" w:rsidR="00FD03D6" w:rsidRPr="00F4645D" w:rsidRDefault="006C65D4" w:rsidP="00893C88">
      <w:pPr>
        <w:pStyle w:val="11"/>
        <w:spacing w:before="0" w:after="0" w:line="240" w:lineRule="auto"/>
        <w:jc w:val="both"/>
        <w:rPr>
          <w:rStyle w:val="a6"/>
          <w:b/>
          <w:bCs/>
          <w:color w:val="000000" w:themeColor="text1"/>
        </w:rPr>
      </w:pPr>
      <w:r w:rsidRPr="00F4645D">
        <w:rPr>
          <w:rStyle w:val="a6"/>
          <w:b/>
          <w:bCs/>
          <w:color w:val="000000" w:themeColor="text1"/>
        </w:rPr>
        <w:t xml:space="preserve">ІІІ. </w:t>
      </w:r>
      <w:proofErr w:type="spellStart"/>
      <w:r w:rsidRPr="00F4645D">
        <w:rPr>
          <w:rStyle w:val="a6"/>
          <w:b/>
          <w:bCs/>
          <w:color w:val="000000" w:themeColor="text1"/>
        </w:rPr>
        <w:t>Формування</w:t>
      </w:r>
      <w:proofErr w:type="spellEnd"/>
      <w:r w:rsidRPr="00F4645D">
        <w:rPr>
          <w:rStyle w:val="a6"/>
          <w:b/>
          <w:bCs/>
          <w:color w:val="000000" w:themeColor="text1"/>
        </w:rPr>
        <w:t xml:space="preserve"> </w:t>
      </w:r>
      <w:proofErr w:type="spellStart"/>
      <w:r w:rsidRPr="00F4645D">
        <w:rPr>
          <w:rStyle w:val="a6"/>
          <w:b/>
          <w:bCs/>
          <w:color w:val="000000" w:themeColor="text1"/>
        </w:rPr>
        <w:t>професійних</w:t>
      </w:r>
      <w:proofErr w:type="spellEnd"/>
      <w:r w:rsidRPr="00F4645D">
        <w:rPr>
          <w:rStyle w:val="a6"/>
          <w:b/>
          <w:bCs/>
          <w:color w:val="000000" w:themeColor="text1"/>
        </w:rPr>
        <w:t xml:space="preserve"> </w:t>
      </w:r>
      <w:proofErr w:type="spellStart"/>
      <w:r w:rsidRPr="00F4645D">
        <w:rPr>
          <w:rStyle w:val="a6"/>
          <w:b/>
          <w:bCs/>
          <w:color w:val="000000" w:themeColor="text1"/>
        </w:rPr>
        <w:t>вмінь</w:t>
      </w:r>
      <w:proofErr w:type="spellEnd"/>
      <w:r w:rsidRPr="00F4645D">
        <w:rPr>
          <w:rStyle w:val="a6"/>
          <w:b/>
          <w:bCs/>
          <w:color w:val="000000" w:themeColor="text1"/>
        </w:rPr>
        <w:t xml:space="preserve">, </w:t>
      </w:r>
      <w:proofErr w:type="spellStart"/>
      <w:r w:rsidRPr="00F4645D">
        <w:rPr>
          <w:rStyle w:val="a6"/>
          <w:b/>
          <w:bCs/>
          <w:color w:val="000000" w:themeColor="text1"/>
        </w:rPr>
        <w:t>навичок</w:t>
      </w:r>
      <w:proofErr w:type="spellEnd"/>
    </w:p>
    <w:p w14:paraId="68A4ADF3" w14:textId="0F094804" w:rsidR="00203913" w:rsidRPr="00203913" w:rsidRDefault="00203913" w:rsidP="00203913">
      <w:pPr>
        <w:pStyle w:val="11"/>
        <w:spacing w:after="0" w:line="240" w:lineRule="auto"/>
        <w:jc w:val="both"/>
        <w:rPr>
          <w:rStyle w:val="a6"/>
          <w:color w:val="000000" w:themeColor="text1"/>
        </w:rPr>
      </w:pPr>
      <w:proofErr w:type="spellStart"/>
      <w:r w:rsidRPr="00203913">
        <w:rPr>
          <w:rStyle w:val="a6"/>
          <w:color w:val="000000" w:themeColor="text1"/>
        </w:rPr>
        <w:t>Формування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професійних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вмінь</w:t>
      </w:r>
      <w:proofErr w:type="spellEnd"/>
      <w:r w:rsidRPr="00203913">
        <w:rPr>
          <w:rStyle w:val="a6"/>
          <w:color w:val="000000" w:themeColor="text1"/>
        </w:rPr>
        <w:t xml:space="preserve"> і </w:t>
      </w:r>
      <w:proofErr w:type="spellStart"/>
      <w:r w:rsidRPr="00203913">
        <w:rPr>
          <w:rStyle w:val="a6"/>
          <w:color w:val="000000" w:themeColor="text1"/>
        </w:rPr>
        <w:t>навичок</w:t>
      </w:r>
      <w:proofErr w:type="spellEnd"/>
      <w:r w:rsidRPr="00203913">
        <w:rPr>
          <w:rStyle w:val="a6"/>
          <w:color w:val="000000" w:themeColor="text1"/>
        </w:rPr>
        <w:t>:</w:t>
      </w:r>
    </w:p>
    <w:p w14:paraId="1E9D7C58" w14:textId="46456104" w:rsidR="00203913" w:rsidRPr="00203913" w:rsidRDefault="00203913" w:rsidP="00203913">
      <w:pPr>
        <w:pStyle w:val="11"/>
        <w:spacing w:after="0" w:line="240" w:lineRule="auto"/>
        <w:jc w:val="both"/>
        <w:rPr>
          <w:rStyle w:val="a6"/>
          <w:color w:val="000000" w:themeColor="text1"/>
        </w:rPr>
      </w:pPr>
      <w:proofErr w:type="spellStart"/>
      <w:r w:rsidRPr="00203913">
        <w:rPr>
          <w:rStyle w:val="a6"/>
          <w:color w:val="000000" w:themeColor="text1"/>
        </w:rPr>
        <w:t>Діагностика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кишкових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нориць</w:t>
      </w:r>
      <w:proofErr w:type="spellEnd"/>
      <w:r w:rsidRPr="00203913">
        <w:rPr>
          <w:rStyle w:val="a6"/>
          <w:color w:val="000000" w:themeColor="text1"/>
        </w:rPr>
        <w:t>:</w:t>
      </w:r>
    </w:p>
    <w:p w14:paraId="21800B03" w14:textId="1921B513" w:rsidR="00203913" w:rsidRPr="00203913" w:rsidRDefault="00203913" w:rsidP="00203913">
      <w:pPr>
        <w:pStyle w:val="11"/>
        <w:spacing w:after="0" w:line="240" w:lineRule="auto"/>
        <w:jc w:val="both"/>
        <w:rPr>
          <w:rStyle w:val="a6"/>
          <w:color w:val="000000" w:themeColor="text1"/>
        </w:rPr>
      </w:pPr>
      <w:proofErr w:type="spellStart"/>
      <w:r w:rsidRPr="00203913">
        <w:rPr>
          <w:rStyle w:val="a6"/>
          <w:color w:val="000000" w:themeColor="text1"/>
        </w:rPr>
        <w:t>Вміння</w:t>
      </w:r>
      <w:proofErr w:type="spellEnd"/>
      <w:r w:rsidRPr="00203913">
        <w:rPr>
          <w:rStyle w:val="a6"/>
          <w:color w:val="000000" w:themeColor="text1"/>
        </w:rPr>
        <w:t xml:space="preserve"> правильно </w:t>
      </w:r>
      <w:proofErr w:type="spellStart"/>
      <w:r w:rsidRPr="00203913">
        <w:rPr>
          <w:rStyle w:val="a6"/>
          <w:color w:val="000000" w:themeColor="text1"/>
        </w:rPr>
        <w:t>збирати</w:t>
      </w:r>
      <w:proofErr w:type="spellEnd"/>
      <w:r w:rsidRPr="00203913">
        <w:rPr>
          <w:rStyle w:val="a6"/>
          <w:color w:val="000000" w:themeColor="text1"/>
        </w:rPr>
        <w:t xml:space="preserve"> анамнез у </w:t>
      </w:r>
      <w:proofErr w:type="spellStart"/>
      <w:r w:rsidRPr="00203913">
        <w:rPr>
          <w:rStyle w:val="a6"/>
          <w:color w:val="000000" w:themeColor="text1"/>
        </w:rPr>
        <w:t>пацієнта</w:t>
      </w:r>
      <w:proofErr w:type="spellEnd"/>
      <w:r w:rsidRPr="00203913">
        <w:rPr>
          <w:rStyle w:val="a6"/>
          <w:color w:val="000000" w:themeColor="text1"/>
        </w:rPr>
        <w:t xml:space="preserve"> (</w:t>
      </w:r>
      <w:proofErr w:type="spellStart"/>
      <w:r w:rsidRPr="00203913">
        <w:rPr>
          <w:rStyle w:val="a6"/>
          <w:color w:val="000000" w:themeColor="text1"/>
        </w:rPr>
        <w:t>запитання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щодо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попередніх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операцій</w:t>
      </w:r>
      <w:proofErr w:type="spellEnd"/>
      <w:r w:rsidRPr="00203913">
        <w:rPr>
          <w:rStyle w:val="a6"/>
          <w:color w:val="000000" w:themeColor="text1"/>
        </w:rPr>
        <w:t xml:space="preserve">, травм, </w:t>
      </w:r>
      <w:proofErr w:type="spellStart"/>
      <w:r w:rsidRPr="00203913">
        <w:rPr>
          <w:rStyle w:val="a6"/>
          <w:color w:val="000000" w:themeColor="text1"/>
        </w:rPr>
        <w:t>наявності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запальних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чи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онкологічних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захворювань</w:t>
      </w:r>
      <w:proofErr w:type="spellEnd"/>
      <w:r w:rsidRPr="00203913">
        <w:rPr>
          <w:rStyle w:val="a6"/>
          <w:color w:val="000000" w:themeColor="text1"/>
        </w:rPr>
        <w:t>).</w:t>
      </w:r>
    </w:p>
    <w:p w14:paraId="724E02A2" w14:textId="08C2F475" w:rsidR="00203913" w:rsidRPr="00203913" w:rsidRDefault="00203913" w:rsidP="00203913">
      <w:pPr>
        <w:pStyle w:val="11"/>
        <w:spacing w:after="0" w:line="240" w:lineRule="auto"/>
        <w:jc w:val="both"/>
        <w:rPr>
          <w:rStyle w:val="a6"/>
          <w:color w:val="000000" w:themeColor="text1"/>
        </w:rPr>
      </w:pPr>
      <w:proofErr w:type="spellStart"/>
      <w:r w:rsidRPr="00203913">
        <w:rPr>
          <w:rStyle w:val="a6"/>
          <w:color w:val="000000" w:themeColor="text1"/>
        </w:rPr>
        <w:t>Вміння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проводити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фізикальне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обстеження</w:t>
      </w:r>
      <w:proofErr w:type="spellEnd"/>
      <w:r w:rsidRPr="00203913">
        <w:rPr>
          <w:rStyle w:val="a6"/>
          <w:color w:val="000000" w:themeColor="text1"/>
        </w:rPr>
        <w:t xml:space="preserve">, </w:t>
      </w:r>
      <w:proofErr w:type="spellStart"/>
      <w:r w:rsidRPr="00203913">
        <w:rPr>
          <w:rStyle w:val="a6"/>
          <w:color w:val="000000" w:themeColor="text1"/>
        </w:rPr>
        <w:t>виявляти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локалізацію</w:t>
      </w:r>
      <w:proofErr w:type="spellEnd"/>
      <w:r w:rsidRPr="00203913">
        <w:rPr>
          <w:rStyle w:val="a6"/>
          <w:color w:val="000000" w:themeColor="text1"/>
        </w:rPr>
        <w:t xml:space="preserve"> болю, </w:t>
      </w:r>
      <w:proofErr w:type="spellStart"/>
      <w:r w:rsidRPr="00203913">
        <w:rPr>
          <w:rStyle w:val="a6"/>
          <w:color w:val="000000" w:themeColor="text1"/>
        </w:rPr>
        <w:t>набряки</w:t>
      </w:r>
      <w:proofErr w:type="spellEnd"/>
      <w:r w:rsidRPr="00203913">
        <w:rPr>
          <w:rStyle w:val="a6"/>
          <w:color w:val="000000" w:themeColor="text1"/>
        </w:rPr>
        <w:t xml:space="preserve">, </w:t>
      </w:r>
      <w:proofErr w:type="spellStart"/>
      <w:r w:rsidRPr="00203913">
        <w:rPr>
          <w:rStyle w:val="a6"/>
          <w:color w:val="000000" w:themeColor="text1"/>
        </w:rPr>
        <w:t>зміни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шкіри</w:t>
      </w:r>
      <w:proofErr w:type="spellEnd"/>
      <w:r w:rsidRPr="00203913">
        <w:rPr>
          <w:rStyle w:val="a6"/>
          <w:color w:val="000000" w:themeColor="text1"/>
        </w:rPr>
        <w:t xml:space="preserve">, </w:t>
      </w:r>
      <w:proofErr w:type="spellStart"/>
      <w:r w:rsidRPr="00203913">
        <w:rPr>
          <w:rStyle w:val="a6"/>
          <w:color w:val="000000" w:themeColor="text1"/>
        </w:rPr>
        <w:t>абсцеси</w:t>
      </w:r>
      <w:proofErr w:type="spellEnd"/>
      <w:r w:rsidRPr="00203913">
        <w:rPr>
          <w:rStyle w:val="a6"/>
          <w:color w:val="000000" w:themeColor="text1"/>
        </w:rPr>
        <w:t xml:space="preserve">, </w:t>
      </w:r>
      <w:proofErr w:type="spellStart"/>
      <w:r w:rsidRPr="00203913">
        <w:rPr>
          <w:rStyle w:val="a6"/>
          <w:color w:val="000000" w:themeColor="text1"/>
        </w:rPr>
        <w:t>що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можуть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вказувати</w:t>
      </w:r>
      <w:proofErr w:type="spellEnd"/>
      <w:r w:rsidRPr="00203913">
        <w:rPr>
          <w:rStyle w:val="a6"/>
          <w:color w:val="000000" w:themeColor="text1"/>
        </w:rPr>
        <w:t xml:space="preserve"> на </w:t>
      </w:r>
      <w:proofErr w:type="spellStart"/>
      <w:r w:rsidRPr="00203913">
        <w:rPr>
          <w:rStyle w:val="a6"/>
          <w:color w:val="000000" w:themeColor="text1"/>
        </w:rPr>
        <w:t>наявність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нориці</w:t>
      </w:r>
      <w:proofErr w:type="spellEnd"/>
      <w:r w:rsidRPr="00203913">
        <w:rPr>
          <w:rStyle w:val="a6"/>
          <w:color w:val="000000" w:themeColor="text1"/>
        </w:rPr>
        <w:t>.</w:t>
      </w:r>
    </w:p>
    <w:p w14:paraId="505F7B90" w14:textId="41E9F6BD" w:rsidR="00203913" w:rsidRPr="00203913" w:rsidRDefault="00203913" w:rsidP="00203913">
      <w:pPr>
        <w:pStyle w:val="11"/>
        <w:spacing w:after="0" w:line="240" w:lineRule="auto"/>
        <w:jc w:val="both"/>
        <w:rPr>
          <w:rStyle w:val="a6"/>
          <w:color w:val="000000" w:themeColor="text1"/>
        </w:rPr>
      </w:pPr>
      <w:r w:rsidRPr="00203913">
        <w:rPr>
          <w:rStyle w:val="a6"/>
          <w:color w:val="000000" w:themeColor="text1"/>
        </w:rPr>
        <w:t>Н</w:t>
      </w:r>
      <w:r>
        <w:rPr>
          <w:rStyle w:val="a6"/>
          <w:color w:val="000000" w:themeColor="text1"/>
          <w:lang w:val="uk-UA"/>
        </w:rPr>
        <w:t>а</w:t>
      </w:r>
      <w:proofErr w:type="spellStart"/>
      <w:r w:rsidRPr="00203913">
        <w:rPr>
          <w:rStyle w:val="a6"/>
          <w:color w:val="000000" w:themeColor="text1"/>
        </w:rPr>
        <w:t>вички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застосування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рентгенологічних</w:t>
      </w:r>
      <w:proofErr w:type="spellEnd"/>
      <w:r w:rsidRPr="00203913">
        <w:rPr>
          <w:rStyle w:val="a6"/>
          <w:color w:val="000000" w:themeColor="text1"/>
        </w:rPr>
        <w:t xml:space="preserve">, </w:t>
      </w:r>
      <w:proofErr w:type="spellStart"/>
      <w:r w:rsidRPr="00203913">
        <w:rPr>
          <w:rStyle w:val="a6"/>
          <w:color w:val="000000" w:themeColor="text1"/>
        </w:rPr>
        <w:t>ультразвукових</w:t>
      </w:r>
      <w:proofErr w:type="spellEnd"/>
      <w:r w:rsidRPr="00203913">
        <w:rPr>
          <w:rStyle w:val="a6"/>
          <w:color w:val="000000" w:themeColor="text1"/>
        </w:rPr>
        <w:t xml:space="preserve">, </w:t>
      </w:r>
      <w:proofErr w:type="spellStart"/>
      <w:r w:rsidRPr="00203913">
        <w:rPr>
          <w:rStyle w:val="a6"/>
          <w:color w:val="000000" w:themeColor="text1"/>
        </w:rPr>
        <w:t>ендоскопічних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методів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дослідження</w:t>
      </w:r>
      <w:proofErr w:type="spellEnd"/>
      <w:r w:rsidRPr="00203913">
        <w:rPr>
          <w:rStyle w:val="a6"/>
          <w:color w:val="000000" w:themeColor="text1"/>
        </w:rPr>
        <w:t xml:space="preserve"> для </w:t>
      </w:r>
      <w:proofErr w:type="spellStart"/>
      <w:r w:rsidRPr="00203913">
        <w:rPr>
          <w:rStyle w:val="a6"/>
          <w:color w:val="000000" w:themeColor="text1"/>
        </w:rPr>
        <w:t>точної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локалізації</w:t>
      </w:r>
      <w:proofErr w:type="spellEnd"/>
      <w:r w:rsidRPr="00203913">
        <w:rPr>
          <w:rStyle w:val="a6"/>
          <w:color w:val="000000" w:themeColor="text1"/>
        </w:rPr>
        <w:t xml:space="preserve"> і характеру </w:t>
      </w:r>
      <w:proofErr w:type="spellStart"/>
      <w:r w:rsidRPr="00203913">
        <w:rPr>
          <w:rStyle w:val="a6"/>
          <w:color w:val="000000" w:themeColor="text1"/>
        </w:rPr>
        <w:t>нориці</w:t>
      </w:r>
      <w:proofErr w:type="spellEnd"/>
      <w:r w:rsidRPr="00203913">
        <w:rPr>
          <w:rStyle w:val="a6"/>
          <w:color w:val="000000" w:themeColor="text1"/>
        </w:rPr>
        <w:t>.</w:t>
      </w:r>
    </w:p>
    <w:p w14:paraId="717B49A8" w14:textId="0EC8583B" w:rsidR="00203913" w:rsidRPr="00203913" w:rsidRDefault="00203913" w:rsidP="00203913">
      <w:pPr>
        <w:pStyle w:val="11"/>
        <w:spacing w:after="0" w:line="240" w:lineRule="auto"/>
        <w:jc w:val="both"/>
        <w:rPr>
          <w:rStyle w:val="a6"/>
          <w:color w:val="000000" w:themeColor="text1"/>
        </w:rPr>
      </w:pPr>
      <w:proofErr w:type="spellStart"/>
      <w:r w:rsidRPr="00203913">
        <w:rPr>
          <w:rStyle w:val="a6"/>
          <w:color w:val="000000" w:themeColor="text1"/>
        </w:rPr>
        <w:t>Вміння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інтерпретувати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результати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комп'ютерної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томографії</w:t>
      </w:r>
      <w:proofErr w:type="spellEnd"/>
      <w:r w:rsidRPr="00203913">
        <w:rPr>
          <w:rStyle w:val="a6"/>
          <w:color w:val="000000" w:themeColor="text1"/>
        </w:rPr>
        <w:t xml:space="preserve"> та </w:t>
      </w:r>
      <w:proofErr w:type="spellStart"/>
      <w:r w:rsidRPr="00203913">
        <w:rPr>
          <w:rStyle w:val="a6"/>
          <w:color w:val="000000" w:themeColor="text1"/>
        </w:rPr>
        <w:t>магнітно-резонансної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томографії</w:t>
      </w:r>
      <w:proofErr w:type="spellEnd"/>
      <w:r w:rsidRPr="00203913">
        <w:rPr>
          <w:rStyle w:val="a6"/>
          <w:color w:val="000000" w:themeColor="text1"/>
        </w:rPr>
        <w:t xml:space="preserve"> для </w:t>
      </w:r>
      <w:proofErr w:type="spellStart"/>
      <w:r w:rsidRPr="00203913">
        <w:rPr>
          <w:rStyle w:val="a6"/>
          <w:color w:val="000000" w:themeColor="text1"/>
        </w:rPr>
        <w:t>виявлення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нориць</w:t>
      </w:r>
      <w:proofErr w:type="spellEnd"/>
      <w:r w:rsidRPr="00203913">
        <w:rPr>
          <w:rStyle w:val="a6"/>
          <w:color w:val="000000" w:themeColor="text1"/>
        </w:rPr>
        <w:t xml:space="preserve"> і </w:t>
      </w:r>
      <w:proofErr w:type="spellStart"/>
      <w:r w:rsidRPr="00203913">
        <w:rPr>
          <w:rStyle w:val="a6"/>
          <w:color w:val="000000" w:themeColor="text1"/>
        </w:rPr>
        <w:t>їх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ускладнень</w:t>
      </w:r>
      <w:proofErr w:type="spellEnd"/>
      <w:r w:rsidRPr="00203913">
        <w:rPr>
          <w:rStyle w:val="a6"/>
          <w:color w:val="000000" w:themeColor="text1"/>
        </w:rPr>
        <w:t>.</w:t>
      </w:r>
    </w:p>
    <w:p w14:paraId="34AA63B4" w14:textId="38648E0F" w:rsidR="00203913" w:rsidRPr="00203913" w:rsidRDefault="00203913" w:rsidP="00203913">
      <w:pPr>
        <w:pStyle w:val="11"/>
        <w:spacing w:after="0" w:line="240" w:lineRule="auto"/>
        <w:jc w:val="both"/>
        <w:rPr>
          <w:rStyle w:val="a6"/>
          <w:color w:val="000000" w:themeColor="text1"/>
        </w:rPr>
      </w:pPr>
      <w:proofErr w:type="spellStart"/>
      <w:r w:rsidRPr="00203913">
        <w:rPr>
          <w:rStyle w:val="a6"/>
          <w:color w:val="000000" w:themeColor="text1"/>
        </w:rPr>
        <w:t>Оперативне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лікування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кишкових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нориць</w:t>
      </w:r>
      <w:proofErr w:type="spellEnd"/>
      <w:r w:rsidRPr="00203913">
        <w:rPr>
          <w:rStyle w:val="a6"/>
          <w:color w:val="000000" w:themeColor="text1"/>
        </w:rPr>
        <w:t>:</w:t>
      </w:r>
    </w:p>
    <w:p w14:paraId="64D4DE8F" w14:textId="0071432F" w:rsidR="00203913" w:rsidRPr="00203913" w:rsidRDefault="00203913" w:rsidP="00203913">
      <w:pPr>
        <w:pStyle w:val="11"/>
        <w:spacing w:after="0" w:line="240" w:lineRule="auto"/>
        <w:jc w:val="both"/>
        <w:rPr>
          <w:rStyle w:val="a6"/>
          <w:color w:val="000000" w:themeColor="text1"/>
        </w:rPr>
      </w:pPr>
      <w:proofErr w:type="spellStart"/>
      <w:r w:rsidRPr="00203913">
        <w:rPr>
          <w:rStyle w:val="a6"/>
          <w:color w:val="000000" w:themeColor="text1"/>
        </w:rPr>
        <w:t>Вміння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планувати</w:t>
      </w:r>
      <w:proofErr w:type="spellEnd"/>
      <w:r w:rsidRPr="00203913">
        <w:rPr>
          <w:rStyle w:val="a6"/>
          <w:color w:val="000000" w:themeColor="text1"/>
        </w:rPr>
        <w:t xml:space="preserve"> і </w:t>
      </w:r>
      <w:proofErr w:type="spellStart"/>
      <w:r w:rsidRPr="00203913">
        <w:rPr>
          <w:rStyle w:val="a6"/>
          <w:color w:val="000000" w:themeColor="text1"/>
        </w:rPr>
        <w:t>виконувати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хірургічне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втручання</w:t>
      </w:r>
      <w:proofErr w:type="spellEnd"/>
      <w:r w:rsidRPr="00203913">
        <w:rPr>
          <w:rStyle w:val="a6"/>
          <w:color w:val="000000" w:themeColor="text1"/>
        </w:rPr>
        <w:t xml:space="preserve"> в </w:t>
      </w:r>
      <w:proofErr w:type="spellStart"/>
      <w:r w:rsidRPr="00203913">
        <w:rPr>
          <w:rStyle w:val="a6"/>
          <w:color w:val="000000" w:themeColor="text1"/>
        </w:rPr>
        <w:t>залежності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від</w:t>
      </w:r>
      <w:proofErr w:type="spellEnd"/>
      <w:r w:rsidRPr="00203913">
        <w:rPr>
          <w:rStyle w:val="a6"/>
          <w:color w:val="000000" w:themeColor="text1"/>
        </w:rPr>
        <w:t xml:space="preserve"> типу та </w:t>
      </w:r>
      <w:proofErr w:type="spellStart"/>
      <w:r w:rsidRPr="00203913">
        <w:rPr>
          <w:rStyle w:val="a6"/>
          <w:color w:val="000000" w:themeColor="text1"/>
        </w:rPr>
        <w:t>локалізації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нориці</w:t>
      </w:r>
      <w:proofErr w:type="spellEnd"/>
      <w:r w:rsidRPr="00203913">
        <w:rPr>
          <w:rStyle w:val="a6"/>
          <w:color w:val="000000" w:themeColor="text1"/>
        </w:rPr>
        <w:t xml:space="preserve"> (</w:t>
      </w:r>
      <w:proofErr w:type="spellStart"/>
      <w:r w:rsidRPr="00203913">
        <w:rPr>
          <w:rStyle w:val="a6"/>
          <w:color w:val="000000" w:themeColor="text1"/>
        </w:rPr>
        <w:t>зашивання</w:t>
      </w:r>
      <w:proofErr w:type="spellEnd"/>
      <w:r w:rsidRPr="00203913">
        <w:rPr>
          <w:rStyle w:val="a6"/>
          <w:color w:val="000000" w:themeColor="text1"/>
        </w:rPr>
        <w:t xml:space="preserve"> дефекту, </w:t>
      </w:r>
      <w:proofErr w:type="spellStart"/>
      <w:r w:rsidRPr="00203913">
        <w:rPr>
          <w:rStyle w:val="a6"/>
          <w:color w:val="000000" w:themeColor="text1"/>
        </w:rPr>
        <w:t>резекція</w:t>
      </w:r>
      <w:proofErr w:type="spellEnd"/>
      <w:r w:rsidRPr="00203913">
        <w:rPr>
          <w:rStyle w:val="a6"/>
          <w:color w:val="000000" w:themeColor="text1"/>
        </w:rPr>
        <w:t xml:space="preserve"> кишечника, </w:t>
      </w:r>
      <w:proofErr w:type="spellStart"/>
      <w:r w:rsidRPr="00203913">
        <w:rPr>
          <w:rStyle w:val="a6"/>
          <w:color w:val="000000" w:themeColor="text1"/>
        </w:rPr>
        <w:t>формування</w:t>
      </w:r>
      <w:proofErr w:type="spellEnd"/>
      <w:r w:rsidRPr="00203913">
        <w:rPr>
          <w:rStyle w:val="a6"/>
          <w:color w:val="000000" w:themeColor="text1"/>
        </w:rPr>
        <w:t xml:space="preserve"> анастомозу).</w:t>
      </w:r>
    </w:p>
    <w:p w14:paraId="0575AA6D" w14:textId="5A01C00B" w:rsidR="00203913" w:rsidRPr="00203913" w:rsidRDefault="00203913" w:rsidP="00203913">
      <w:pPr>
        <w:pStyle w:val="11"/>
        <w:spacing w:after="0" w:line="240" w:lineRule="auto"/>
        <w:jc w:val="both"/>
        <w:rPr>
          <w:rStyle w:val="a6"/>
          <w:color w:val="000000" w:themeColor="text1"/>
        </w:rPr>
      </w:pPr>
      <w:proofErr w:type="spellStart"/>
      <w:r w:rsidRPr="00203913">
        <w:rPr>
          <w:rStyle w:val="a6"/>
          <w:color w:val="000000" w:themeColor="text1"/>
        </w:rPr>
        <w:t>Навички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застосування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сучасних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методів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хірургії</w:t>
      </w:r>
      <w:proofErr w:type="spellEnd"/>
      <w:r w:rsidRPr="00203913">
        <w:rPr>
          <w:rStyle w:val="a6"/>
          <w:color w:val="000000" w:themeColor="text1"/>
        </w:rPr>
        <w:t xml:space="preserve"> (</w:t>
      </w:r>
      <w:proofErr w:type="spellStart"/>
      <w:r w:rsidRPr="00203913">
        <w:rPr>
          <w:rStyle w:val="a6"/>
          <w:color w:val="000000" w:themeColor="text1"/>
        </w:rPr>
        <w:t>лапароскопія</w:t>
      </w:r>
      <w:proofErr w:type="spellEnd"/>
      <w:r w:rsidRPr="00203913">
        <w:rPr>
          <w:rStyle w:val="a6"/>
          <w:color w:val="000000" w:themeColor="text1"/>
        </w:rPr>
        <w:t xml:space="preserve">, </w:t>
      </w:r>
      <w:proofErr w:type="spellStart"/>
      <w:r w:rsidRPr="00203913">
        <w:rPr>
          <w:rStyle w:val="a6"/>
          <w:color w:val="000000" w:themeColor="text1"/>
        </w:rPr>
        <w:t>реконструктивні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операції</w:t>
      </w:r>
      <w:proofErr w:type="spellEnd"/>
      <w:r w:rsidRPr="00203913">
        <w:rPr>
          <w:rStyle w:val="a6"/>
          <w:color w:val="000000" w:themeColor="text1"/>
        </w:rPr>
        <w:t xml:space="preserve">, </w:t>
      </w:r>
      <w:proofErr w:type="spellStart"/>
      <w:r w:rsidRPr="00203913">
        <w:rPr>
          <w:rStyle w:val="a6"/>
          <w:color w:val="000000" w:themeColor="text1"/>
        </w:rPr>
        <w:t>використання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трансплантатів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чи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шкірних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клаптів</w:t>
      </w:r>
      <w:proofErr w:type="spellEnd"/>
      <w:r w:rsidRPr="00203913">
        <w:rPr>
          <w:rStyle w:val="a6"/>
          <w:color w:val="000000" w:themeColor="text1"/>
        </w:rPr>
        <w:t>).</w:t>
      </w:r>
    </w:p>
    <w:p w14:paraId="4046DB8D" w14:textId="2D6ADE42" w:rsidR="00203913" w:rsidRPr="00203913" w:rsidRDefault="00203913" w:rsidP="00203913">
      <w:pPr>
        <w:pStyle w:val="11"/>
        <w:spacing w:after="0" w:line="240" w:lineRule="auto"/>
        <w:jc w:val="both"/>
        <w:rPr>
          <w:rStyle w:val="a6"/>
          <w:color w:val="000000" w:themeColor="text1"/>
        </w:rPr>
      </w:pPr>
      <w:proofErr w:type="spellStart"/>
      <w:r w:rsidRPr="00203913">
        <w:rPr>
          <w:rStyle w:val="a6"/>
          <w:color w:val="000000" w:themeColor="text1"/>
        </w:rPr>
        <w:t>Вміння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визначати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показання</w:t>
      </w:r>
      <w:proofErr w:type="spellEnd"/>
      <w:r w:rsidRPr="00203913">
        <w:rPr>
          <w:rStyle w:val="a6"/>
          <w:color w:val="000000" w:themeColor="text1"/>
        </w:rPr>
        <w:t xml:space="preserve"> до </w:t>
      </w:r>
      <w:proofErr w:type="spellStart"/>
      <w:r w:rsidRPr="00203913">
        <w:rPr>
          <w:rStyle w:val="a6"/>
          <w:color w:val="000000" w:themeColor="text1"/>
        </w:rPr>
        <w:t>використання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абдомінальних</w:t>
      </w:r>
      <w:proofErr w:type="spellEnd"/>
      <w:r w:rsidRPr="00203913">
        <w:rPr>
          <w:rStyle w:val="a6"/>
          <w:color w:val="000000" w:themeColor="text1"/>
        </w:rPr>
        <w:t xml:space="preserve"> ВАК-систем і правильно </w:t>
      </w:r>
      <w:proofErr w:type="spellStart"/>
      <w:r w:rsidRPr="00203913">
        <w:rPr>
          <w:rStyle w:val="a6"/>
          <w:color w:val="000000" w:themeColor="text1"/>
        </w:rPr>
        <w:t>встановлювати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їх</w:t>
      </w:r>
      <w:proofErr w:type="spellEnd"/>
      <w:r w:rsidRPr="00203913">
        <w:rPr>
          <w:rStyle w:val="a6"/>
          <w:color w:val="000000" w:themeColor="text1"/>
        </w:rPr>
        <w:t xml:space="preserve"> для </w:t>
      </w:r>
      <w:proofErr w:type="spellStart"/>
      <w:r w:rsidRPr="00203913">
        <w:rPr>
          <w:rStyle w:val="a6"/>
          <w:color w:val="000000" w:themeColor="text1"/>
        </w:rPr>
        <w:t>прискорення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загоєння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післяопераційних</w:t>
      </w:r>
      <w:proofErr w:type="spellEnd"/>
      <w:r w:rsidRPr="00203913">
        <w:rPr>
          <w:rStyle w:val="a6"/>
          <w:color w:val="000000" w:themeColor="text1"/>
        </w:rPr>
        <w:t xml:space="preserve"> ран </w:t>
      </w:r>
      <w:proofErr w:type="spellStart"/>
      <w:r w:rsidRPr="00203913">
        <w:rPr>
          <w:rStyle w:val="a6"/>
          <w:color w:val="000000" w:themeColor="text1"/>
        </w:rPr>
        <w:t>або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інфікованих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ділянок</w:t>
      </w:r>
      <w:proofErr w:type="spellEnd"/>
      <w:r w:rsidRPr="00203913">
        <w:rPr>
          <w:rStyle w:val="a6"/>
          <w:color w:val="000000" w:themeColor="text1"/>
        </w:rPr>
        <w:t>.</w:t>
      </w:r>
    </w:p>
    <w:p w14:paraId="2D847ECA" w14:textId="7D4721DD" w:rsidR="00203913" w:rsidRPr="00203913" w:rsidRDefault="00203913" w:rsidP="00203913">
      <w:pPr>
        <w:pStyle w:val="11"/>
        <w:spacing w:after="0" w:line="240" w:lineRule="auto"/>
        <w:jc w:val="both"/>
        <w:rPr>
          <w:rStyle w:val="a6"/>
          <w:color w:val="000000" w:themeColor="text1"/>
        </w:rPr>
      </w:pPr>
      <w:proofErr w:type="spellStart"/>
      <w:r w:rsidRPr="00203913">
        <w:rPr>
          <w:rStyle w:val="a6"/>
          <w:color w:val="000000" w:themeColor="text1"/>
        </w:rPr>
        <w:t>Консервативне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лікування</w:t>
      </w:r>
      <w:proofErr w:type="spellEnd"/>
      <w:r w:rsidRPr="00203913">
        <w:rPr>
          <w:rStyle w:val="a6"/>
          <w:color w:val="000000" w:themeColor="text1"/>
        </w:rPr>
        <w:t xml:space="preserve"> і </w:t>
      </w:r>
      <w:proofErr w:type="spellStart"/>
      <w:r w:rsidRPr="00203913">
        <w:rPr>
          <w:rStyle w:val="a6"/>
          <w:color w:val="000000" w:themeColor="text1"/>
        </w:rPr>
        <w:t>післяопераційний</w:t>
      </w:r>
      <w:proofErr w:type="spellEnd"/>
      <w:r w:rsidRPr="00203913">
        <w:rPr>
          <w:rStyle w:val="a6"/>
          <w:color w:val="000000" w:themeColor="text1"/>
        </w:rPr>
        <w:t xml:space="preserve"> догляд:</w:t>
      </w:r>
    </w:p>
    <w:p w14:paraId="6CEB7578" w14:textId="3DC5E98D" w:rsidR="00203913" w:rsidRPr="00203913" w:rsidRDefault="00203913" w:rsidP="00203913">
      <w:pPr>
        <w:pStyle w:val="11"/>
        <w:spacing w:after="0" w:line="240" w:lineRule="auto"/>
        <w:jc w:val="both"/>
        <w:rPr>
          <w:rStyle w:val="a6"/>
          <w:color w:val="000000" w:themeColor="text1"/>
        </w:rPr>
      </w:pPr>
      <w:proofErr w:type="spellStart"/>
      <w:r w:rsidRPr="00203913">
        <w:rPr>
          <w:rStyle w:val="a6"/>
          <w:color w:val="000000" w:themeColor="text1"/>
        </w:rPr>
        <w:t>Вміння</w:t>
      </w:r>
      <w:proofErr w:type="spellEnd"/>
      <w:r w:rsidRPr="00203913">
        <w:rPr>
          <w:rStyle w:val="a6"/>
          <w:color w:val="000000" w:themeColor="text1"/>
        </w:rPr>
        <w:t xml:space="preserve"> правильно </w:t>
      </w:r>
      <w:proofErr w:type="spellStart"/>
      <w:r w:rsidRPr="00203913">
        <w:rPr>
          <w:rStyle w:val="a6"/>
          <w:color w:val="000000" w:themeColor="text1"/>
        </w:rPr>
        <w:t>вибирати</w:t>
      </w:r>
      <w:proofErr w:type="spellEnd"/>
      <w:r w:rsidRPr="00203913">
        <w:rPr>
          <w:rStyle w:val="a6"/>
          <w:color w:val="000000" w:themeColor="text1"/>
        </w:rPr>
        <w:t xml:space="preserve"> тактику консервативного </w:t>
      </w:r>
      <w:proofErr w:type="spellStart"/>
      <w:r w:rsidRPr="00203913">
        <w:rPr>
          <w:rStyle w:val="a6"/>
          <w:color w:val="000000" w:themeColor="text1"/>
        </w:rPr>
        <w:t>лікування</w:t>
      </w:r>
      <w:proofErr w:type="spellEnd"/>
      <w:r w:rsidRPr="00203913">
        <w:rPr>
          <w:rStyle w:val="a6"/>
          <w:color w:val="000000" w:themeColor="text1"/>
        </w:rPr>
        <w:t xml:space="preserve"> на </w:t>
      </w:r>
      <w:proofErr w:type="spellStart"/>
      <w:r w:rsidRPr="00203913">
        <w:rPr>
          <w:rStyle w:val="a6"/>
          <w:color w:val="000000" w:themeColor="text1"/>
        </w:rPr>
        <w:t>ранніх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етапах</w:t>
      </w:r>
      <w:proofErr w:type="spellEnd"/>
      <w:r w:rsidRPr="00203913">
        <w:rPr>
          <w:rStyle w:val="a6"/>
          <w:color w:val="000000" w:themeColor="text1"/>
        </w:rPr>
        <w:t xml:space="preserve"> (</w:t>
      </w:r>
      <w:proofErr w:type="spellStart"/>
      <w:r w:rsidRPr="00203913">
        <w:rPr>
          <w:rStyle w:val="a6"/>
          <w:color w:val="000000" w:themeColor="text1"/>
        </w:rPr>
        <w:t>антибіотикотерапія</w:t>
      </w:r>
      <w:proofErr w:type="spellEnd"/>
      <w:r w:rsidRPr="00203913">
        <w:rPr>
          <w:rStyle w:val="a6"/>
          <w:color w:val="000000" w:themeColor="text1"/>
        </w:rPr>
        <w:t xml:space="preserve">, </w:t>
      </w:r>
      <w:proofErr w:type="spellStart"/>
      <w:r w:rsidRPr="00203913">
        <w:rPr>
          <w:rStyle w:val="a6"/>
          <w:color w:val="000000" w:themeColor="text1"/>
        </w:rPr>
        <w:t>харчування</w:t>
      </w:r>
      <w:proofErr w:type="spellEnd"/>
      <w:r w:rsidRPr="00203913">
        <w:rPr>
          <w:rStyle w:val="a6"/>
          <w:color w:val="000000" w:themeColor="text1"/>
        </w:rPr>
        <w:t xml:space="preserve"> через </w:t>
      </w:r>
      <w:proofErr w:type="spellStart"/>
      <w:r w:rsidRPr="00203913">
        <w:rPr>
          <w:rStyle w:val="a6"/>
          <w:color w:val="000000" w:themeColor="text1"/>
        </w:rPr>
        <w:t>парентеральне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введення</w:t>
      </w:r>
      <w:proofErr w:type="spellEnd"/>
      <w:r w:rsidRPr="00203913">
        <w:rPr>
          <w:rStyle w:val="a6"/>
          <w:color w:val="000000" w:themeColor="text1"/>
        </w:rPr>
        <w:t xml:space="preserve">, контроль за </w:t>
      </w:r>
      <w:proofErr w:type="spellStart"/>
      <w:r w:rsidRPr="00203913">
        <w:rPr>
          <w:rStyle w:val="a6"/>
          <w:color w:val="000000" w:themeColor="text1"/>
        </w:rPr>
        <w:t>інфекцією</w:t>
      </w:r>
      <w:proofErr w:type="spellEnd"/>
      <w:r w:rsidRPr="00203913">
        <w:rPr>
          <w:rStyle w:val="a6"/>
          <w:color w:val="000000" w:themeColor="text1"/>
        </w:rPr>
        <w:t>).</w:t>
      </w:r>
    </w:p>
    <w:p w14:paraId="2FD81EEF" w14:textId="71CCB125" w:rsidR="00203913" w:rsidRPr="00203913" w:rsidRDefault="00203913" w:rsidP="00203913">
      <w:pPr>
        <w:pStyle w:val="11"/>
        <w:spacing w:after="0" w:line="240" w:lineRule="auto"/>
        <w:jc w:val="both"/>
        <w:rPr>
          <w:rStyle w:val="a6"/>
          <w:color w:val="000000" w:themeColor="text1"/>
        </w:rPr>
      </w:pPr>
      <w:proofErr w:type="spellStart"/>
      <w:r w:rsidRPr="00203913">
        <w:rPr>
          <w:rStyle w:val="a6"/>
          <w:color w:val="000000" w:themeColor="text1"/>
        </w:rPr>
        <w:t>Навички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проведення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післяопераційного</w:t>
      </w:r>
      <w:proofErr w:type="spellEnd"/>
      <w:r w:rsidRPr="00203913">
        <w:rPr>
          <w:rStyle w:val="a6"/>
          <w:color w:val="000000" w:themeColor="text1"/>
        </w:rPr>
        <w:t xml:space="preserve"> догляду за </w:t>
      </w:r>
      <w:proofErr w:type="spellStart"/>
      <w:r w:rsidRPr="00203913">
        <w:rPr>
          <w:rStyle w:val="a6"/>
          <w:color w:val="000000" w:themeColor="text1"/>
        </w:rPr>
        <w:t>пацієнтами</w:t>
      </w:r>
      <w:proofErr w:type="spellEnd"/>
      <w:r w:rsidRPr="00203913">
        <w:rPr>
          <w:rStyle w:val="a6"/>
          <w:color w:val="000000" w:themeColor="text1"/>
        </w:rPr>
        <w:t xml:space="preserve"> з </w:t>
      </w:r>
      <w:proofErr w:type="spellStart"/>
      <w:r w:rsidRPr="00203913">
        <w:rPr>
          <w:rStyle w:val="a6"/>
          <w:color w:val="000000" w:themeColor="text1"/>
        </w:rPr>
        <w:t>кишковими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норицями</w:t>
      </w:r>
      <w:proofErr w:type="spellEnd"/>
      <w:r w:rsidRPr="00203913">
        <w:rPr>
          <w:rStyle w:val="a6"/>
          <w:color w:val="000000" w:themeColor="text1"/>
        </w:rPr>
        <w:t xml:space="preserve">, </w:t>
      </w:r>
      <w:proofErr w:type="spellStart"/>
      <w:r w:rsidRPr="00203913">
        <w:rPr>
          <w:rStyle w:val="a6"/>
          <w:color w:val="000000" w:themeColor="text1"/>
        </w:rPr>
        <w:t>включаючи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контролювання</w:t>
      </w:r>
      <w:proofErr w:type="spellEnd"/>
      <w:r w:rsidRPr="00203913">
        <w:rPr>
          <w:rStyle w:val="a6"/>
          <w:color w:val="000000" w:themeColor="text1"/>
        </w:rPr>
        <w:t xml:space="preserve"> стану </w:t>
      </w:r>
      <w:proofErr w:type="spellStart"/>
      <w:r w:rsidRPr="00203913">
        <w:rPr>
          <w:rStyle w:val="a6"/>
          <w:color w:val="000000" w:themeColor="text1"/>
        </w:rPr>
        <w:t>швів</w:t>
      </w:r>
      <w:proofErr w:type="spellEnd"/>
      <w:r w:rsidRPr="00203913">
        <w:rPr>
          <w:rStyle w:val="a6"/>
          <w:color w:val="000000" w:themeColor="text1"/>
        </w:rPr>
        <w:t xml:space="preserve">, </w:t>
      </w:r>
      <w:proofErr w:type="spellStart"/>
      <w:r w:rsidRPr="00203913">
        <w:rPr>
          <w:rStyle w:val="a6"/>
          <w:color w:val="000000" w:themeColor="text1"/>
        </w:rPr>
        <w:t>дренажів</w:t>
      </w:r>
      <w:proofErr w:type="spellEnd"/>
      <w:r w:rsidRPr="00203913">
        <w:rPr>
          <w:rStyle w:val="a6"/>
          <w:color w:val="000000" w:themeColor="text1"/>
        </w:rPr>
        <w:t xml:space="preserve"> і ВАК-систем.</w:t>
      </w:r>
    </w:p>
    <w:p w14:paraId="31B56BAB" w14:textId="1E2FD99D" w:rsidR="00203913" w:rsidRPr="00203913" w:rsidRDefault="00203913" w:rsidP="00203913">
      <w:pPr>
        <w:pStyle w:val="11"/>
        <w:spacing w:after="0" w:line="240" w:lineRule="auto"/>
        <w:jc w:val="both"/>
        <w:rPr>
          <w:rStyle w:val="a6"/>
          <w:color w:val="000000" w:themeColor="text1"/>
        </w:rPr>
      </w:pPr>
      <w:proofErr w:type="spellStart"/>
      <w:r w:rsidRPr="00203913">
        <w:rPr>
          <w:rStyle w:val="a6"/>
          <w:color w:val="000000" w:themeColor="text1"/>
        </w:rPr>
        <w:t>Вміння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здійснювати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моніторинг</w:t>
      </w:r>
      <w:proofErr w:type="spellEnd"/>
      <w:r w:rsidRPr="00203913">
        <w:rPr>
          <w:rStyle w:val="a6"/>
          <w:color w:val="000000" w:themeColor="text1"/>
        </w:rPr>
        <w:t xml:space="preserve"> за станом </w:t>
      </w:r>
      <w:proofErr w:type="spellStart"/>
      <w:r w:rsidRPr="00203913">
        <w:rPr>
          <w:rStyle w:val="a6"/>
          <w:color w:val="000000" w:themeColor="text1"/>
        </w:rPr>
        <w:t>пацієнта</w:t>
      </w:r>
      <w:proofErr w:type="spellEnd"/>
      <w:r w:rsidRPr="00203913">
        <w:rPr>
          <w:rStyle w:val="a6"/>
          <w:color w:val="000000" w:themeColor="text1"/>
        </w:rPr>
        <w:t xml:space="preserve"> на </w:t>
      </w:r>
      <w:proofErr w:type="spellStart"/>
      <w:r w:rsidRPr="00203913">
        <w:rPr>
          <w:rStyle w:val="a6"/>
          <w:color w:val="000000" w:themeColor="text1"/>
        </w:rPr>
        <w:t>всіх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етапах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лікування</w:t>
      </w:r>
      <w:proofErr w:type="spellEnd"/>
      <w:r w:rsidRPr="00203913">
        <w:rPr>
          <w:rStyle w:val="a6"/>
          <w:color w:val="000000" w:themeColor="text1"/>
        </w:rPr>
        <w:t xml:space="preserve"> для </w:t>
      </w:r>
      <w:proofErr w:type="spellStart"/>
      <w:r w:rsidRPr="00203913">
        <w:rPr>
          <w:rStyle w:val="a6"/>
          <w:color w:val="000000" w:themeColor="text1"/>
        </w:rPr>
        <w:t>своєчасного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виявлення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ускладнень</w:t>
      </w:r>
      <w:proofErr w:type="spellEnd"/>
      <w:r w:rsidRPr="00203913">
        <w:rPr>
          <w:rStyle w:val="a6"/>
          <w:color w:val="000000" w:themeColor="text1"/>
        </w:rPr>
        <w:t>.</w:t>
      </w:r>
    </w:p>
    <w:p w14:paraId="7AE50349" w14:textId="786E2042" w:rsidR="00203913" w:rsidRPr="00203913" w:rsidRDefault="00203913" w:rsidP="00203913">
      <w:pPr>
        <w:pStyle w:val="11"/>
        <w:spacing w:after="0" w:line="240" w:lineRule="auto"/>
        <w:jc w:val="both"/>
        <w:rPr>
          <w:rStyle w:val="a6"/>
          <w:color w:val="000000" w:themeColor="text1"/>
        </w:rPr>
      </w:pPr>
      <w:proofErr w:type="spellStart"/>
      <w:r w:rsidRPr="00203913">
        <w:rPr>
          <w:rStyle w:val="a6"/>
          <w:color w:val="000000" w:themeColor="text1"/>
        </w:rPr>
        <w:t>Оцінка</w:t>
      </w:r>
      <w:proofErr w:type="spellEnd"/>
      <w:r w:rsidRPr="00203913">
        <w:rPr>
          <w:rStyle w:val="a6"/>
          <w:color w:val="000000" w:themeColor="text1"/>
        </w:rPr>
        <w:t xml:space="preserve"> та </w:t>
      </w:r>
      <w:proofErr w:type="spellStart"/>
      <w:r w:rsidRPr="00203913">
        <w:rPr>
          <w:rStyle w:val="a6"/>
          <w:color w:val="000000" w:themeColor="text1"/>
        </w:rPr>
        <w:t>профілактика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ускладнень</w:t>
      </w:r>
      <w:proofErr w:type="spellEnd"/>
      <w:r w:rsidRPr="00203913">
        <w:rPr>
          <w:rStyle w:val="a6"/>
          <w:color w:val="000000" w:themeColor="text1"/>
        </w:rPr>
        <w:t>:</w:t>
      </w:r>
    </w:p>
    <w:p w14:paraId="4DC63E6F" w14:textId="54E35658" w:rsidR="00203913" w:rsidRPr="00203913" w:rsidRDefault="00203913" w:rsidP="00203913">
      <w:pPr>
        <w:pStyle w:val="11"/>
        <w:spacing w:after="0" w:line="240" w:lineRule="auto"/>
        <w:jc w:val="both"/>
        <w:rPr>
          <w:rStyle w:val="a6"/>
          <w:color w:val="000000" w:themeColor="text1"/>
        </w:rPr>
      </w:pPr>
      <w:proofErr w:type="spellStart"/>
      <w:r w:rsidRPr="00203913">
        <w:rPr>
          <w:rStyle w:val="a6"/>
          <w:color w:val="000000" w:themeColor="text1"/>
        </w:rPr>
        <w:t>Вміння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оцінювати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ризики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ускладнень</w:t>
      </w:r>
      <w:proofErr w:type="spellEnd"/>
      <w:r w:rsidRPr="00203913">
        <w:rPr>
          <w:rStyle w:val="a6"/>
          <w:color w:val="000000" w:themeColor="text1"/>
        </w:rPr>
        <w:t xml:space="preserve">, таких як </w:t>
      </w:r>
      <w:proofErr w:type="spellStart"/>
      <w:r w:rsidRPr="00203913">
        <w:rPr>
          <w:rStyle w:val="a6"/>
          <w:color w:val="000000" w:themeColor="text1"/>
        </w:rPr>
        <w:t>перитоніт</w:t>
      </w:r>
      <w:proofErr w:type="spellEnd"/>
      <w:r w:rsidRPr="00203913">
        <w:rPr>
          <w:rStyle w:val="a6"/>
          <w:color w:val="000000" w:themeColor="text1"/>
        </w:rPr>
        <w:t xml:space="preserve">, сепсис, </w:t>
      </w:r>
      <w:proofErr w:type="spellStart"/>
      <w:r w:rsidRPr="00203913">
        <w:rPr>
          <w:rStyle w:val="a6"/>
          <w:color w:val="000000" w:themeColor="text1"/>
        </w:rPr>
        <w:t>гнійне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запалення</w:t>
      </w:r>
      <w:proofErr w:type="spellEnd"/>
      <w:r w:rsidRPr="00203913">
        <w:rPr>
          <w:rStyle w:val="a6"/>
          <w:color w:val="000000" w:themeColor="text1"/>
        </w:rPr>
        <w:t xml:space="preserve">, і </w:t>
      </w:r>
      <w:proofErr w:type="spellStart"/>
      <w:r w:rsidRPr="00203913">
        <w:rPr>
          <w:rStyle w:val="a6"/>
          <w:color w:val="000000" w:themeColor="text1"/>
        </w:rPr>
        <w:t>своєчасно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коригувати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лікування</w:t>
      </w:r>
      <w:proofErr w:type="spellEnd"/>
      <w:r w:rsidRPr="00203913">
        <w:rPr>
          <w:rStyle w:val="a6"/>
          <w:color w:val="000000" w:themeColor="text1"/>
        </w:rPr>
        <w:t>.</w:t>
      </w:r>
    </w:p>
    <w:p w14:paraId="058960D2" w14:textId="4D99BFE2" w:rsidR="00203913" w:rsidRPr="00203913" w:rsidRDefault="00203913" w:rsidP="00203913">
      <w:pPr>
        <w:pStyle w:val="11"/>
        <w:spacing w:after="0" w:line="240" w:lineRule="auto"/>
        <w:jc w:val="both"/>
        <w:rPr>
          <w:rStyle w:val="a6"/>
          <w:color w:val="000000" w:themeColor="text1"/>
        </w:rPr>
      </w:pPr>
      <w:proofErr w:type="spellStart"/>
      <w:r w:rsidRPr="00203913">
        <w:rPr>
          <w:rStyle w:val="a6"/>
          <w:color w:val="000000" w:themeColor="text1"/>
        </w:rPr>
        <w:t>Навички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попередження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повторних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інфекцій</w:t>
      </w:r>
      <w:proofErr w:type="spellEnd"/>
      <w:r w:rsidRPr="00203913">
        <w:rPr>
          <w:rStyle w:val="a6"/>
          <w:color w:val="000000" w:themeColor="text1"/>
        </w:rPr>
        <w:t xml:space="preserve"> та </w:t>
      </w:r>
      <w:proofErr w:type="spellStart"/>
      <w:r w:rsidRPr="00203913">
        <w:rPr>
          <w:rStyle w:val="a6"/>
          <w:color w:val="000000" w:themeColor="text1"/>
        </w:rPr>
        <w:t>прогресування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хронічних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нориць</w:t>
      </w:r>
      <w:proofErr w:type="spellEnd"/>
      <w:r w:rsidRPr="00203913">
        <w:rPr>
          <w:rStyle w:val="a6"/>
          <w:color w:val="000000" w:themeColor="text1"/>
        </w:rPr>
        <w:t xml:space="preserve">, а </w:t>
      </w:r>
      <w:proofErr w:type="spellStart"/>
      <w:r w:rsidRPr="00203913">
        <w:rPr>
          <w:rStyle w:val="a6"/>
          <w:color w:val="000000" w:themeColor="text1"/>
        </w:rPr>
        <w:t>також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зниження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ризику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їх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утворення</w:t>
      </w:r>
      <w:proofErr w:type="spellEnd"/>
      <w:r w:rsidRPr="00203913">
        <w:rPr>
          <w:rStyle w:val="a6"/>
          <w:color w:val="000000" w:themeColor="text1"/>
        </w:rPr>
        <w:t xml:space="preserve"> у </w:t>
      </w:r>
      <w:proofErr w:type="spellStart"/>
      <w:r w:rsidRPr="00203913">
        <w:rPr>
          <w:rStyle w:val="a6"/>
          <w:color w:val="000000" w:themeColor="text1"/>
        </w:rPr>
        <w:t>післяопераційний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період</w:t>
      </w:r>
      <w:proofErr w:type="spellEnd"/>
      <w:r w:rsidRPr="00203913">
        <w:rPr>
          <w:rStyle w:val="a6"/>
          <w:color w:val="000000" w:themeColor="text1"/>
        </w:rPr>
        <w:t>.</w:t>
      </w:r>
    </w:p>
    <w:p w14:paraId="6B23A917" w14:textId="4E589E71" w:rsidR="00203913" w:rsidRPr="00203913" w:rsidRDefault="00203913" w:rsidP="00203913">
      <w:pPr>
        <w:pStyle w:val="11"/>
        <w:spacing w:after="0" w:line="240" w:lineRule="auto"/>
        <w:jc w:val="both"/>
        <w:rPr>
          <w:rStyle w:val="a6"/>
          <w:color w:val="000000" w:themeColor="text1"/>
        </w:rPr>
      </w:pPr>
      <w:proofErr w:type="spellStart"/>
      <w:r w:rsidRPr="00203913">
        <w:rPr>
          <w:rStyle w:val="a6"/>
          <w:color w:val="000000" w:themeColor="text1"/>
        </w:rPr>
        <w:t>Міждисциплінарна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взаємодія</w:t>
      </w:r>
      <w:proofErr w:type="spellEnd"/>
      <w:r w:rsidRPr="00203913">
        <w:rPr>
          <w:rStyle w:val="a6"/>
          <w:color w:val="000000" w:themeColor="text1"/>
        </w:rPr>
        <w:t>:</w:t>
      </w:r>
    </w:p>
    <w:p w14:paraId="6A6D95F7" w14:textId="50545A0F" w:rsidR="00203913" w:rsidRPr="00203913" w:rsidRDefault="00203913" w:rsidP="00203913">
      <w:pPr>
        <w:pStyle w:val="11"/>
        <w:spacing w:after="0" w:line="240" w:lineRule="auto"/>
        <w:jc w:val="both"/>
        <w:rPr>
          <w:rStyle w:val="a6"/>
          <w:color w:val="000000" w:themeColor="text1"/>
        </w:rPr>
      </w:pPr>
      <w:proofErr w:type="spellStart"/>
      <w:r w:rsidRPr="00203913">
        <w:rPr>
          <w:rStyle w:val="a6"/>
          <w:color w:val="000000" w:themeColor="text1"/>
        </w:rPr>
        <w:t>Вміння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ефективно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співпрацювати</w:t>
      </w:r>
      <w:proofErr w:type="spellEnd"/>
      <w:r w:rsidRPr="00203913">
        <w:rPr>
          <w:rStyle w:val="a6"/>
          <w:color w:val="000000" w:themeColor="text1"/>
        </w:rPr>
        <w:t xml:space="preserve"> з </w:t>
      </w:r>
      <w:proofErr w:type="spellStart"/>
      <w:r w:rsidRPr="00203913">
        <w:rPr>
          <w:rStyle w:val="a6"/>
          <w:color w:val="000000" w:themeColor="text1"/>
        </w:rPr>
        <w:t>іншими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фахівцями</w:t>
      </w:r>
      <w:proofErr w:type="spellEnd"/>
      <w:r w:rsidRPr="00203913">
        <w:rPr>
          <w:rStyle w:val="a6"/>
          <w:color w:val="000000" w:themeColor="text1"/>
        </w:rPr>
        <w:t xml:space="preserve"> (</w:t>
      </w:r>
      <w:proofErr w:type="spellStart"/>
      <w:r w:rsidRPr="00203913">
        <w:rPr>
          <w:rStyle w:val="a6"/>
          <w:color w:val="000000" w:themeColor="text1"/>
        </w:rPr>
        <w:t>гастроентерологами</w:t>
      </w:r>
      <w:proofErr w:type="spellEnd"/>
      <w:r w:rsidRPr="00203913">
        <w:rPr>
          <w:rStyle w:val="a6"/>
          <w:color w:val="000000" w:themeColor="text1"/>
        </w:rPr>
        <w:t xml:space="preserve">, </w:t>
      </w:r>
      <w:proofErr w:type="spellStart"/>
      <w:r w:rsidRPr="00203913">
        <w:rPr>
          <w:rStyle w:val="a6"/>
          <w:color w:val="000000" w:themeColor="text1"/>
        </w:rPr>
        <w:t>анестезіологами</w:t>
      </w:r>
      <w:proofErr w:type="spellEnd"/>
      <w:r w:rsidRPr="00203913">
        <w:rPr>
          <w:rStyle w:val="a6"/>
          <w:color w:val="000000" w:themeColor="text1"/>
        </w:rPr>
        <w:t xml:space="preserve">, </w:t>
      </w:r>
      <w:proofErr w:type="spellStart"/>
      <w:r w:rsidRPr="00203913">
        <w:rPr>
          <w:rStyle w:val="a6"/>
          <w:color w:val="000000" w:themeColor="text1"/>
        </w:rPr>
        <w:t>інфекціоністами</w:t>
      </w:r>
      <w:proofErr w:type="spellEnd"/>
      <w:r w:rsidRPr="00203913">
        <w:rPr>
          <w:rStyle w:val="a6"/>
          <w:color w:val="000000" w:themeColor="text1"/>
        </w:rPr>
        <w:t xml:space="preserve">) для комплексного </w:t>
      </w:r>
      <w:proofErr w:type="spellStart"/>
      <w:r w:rsidRPr="00203913">
        <w:rPr>
          <w:rStyle w:val="a6"/>
          <w:color w:val="000000" w:themeColor="text1"/>
        </w:rPr>
        <w:t>лікування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пацієнтів</w:t>
      </w:r>
      <w:proofErr w:type="spellEnd"/>
      <w:r w:rsidRPr="00203913">
        <w:rPr>
          <w:rStyle w:val="a6"/>
          <w:color w:val="000000" w:themeColor="text1"/>
        </w:rPr>
        <w:t xml:space="preserve"> з </w:t>
      </w:r>
      <w:proofErr w:type="spellStart"/>
      <w:r w:rsidRPr="00203913">
        <w:rPr>
          <w:rStyle w:val="a6"/>
          <w:color w:val="000000" w:themeColor="text1"/>
        </w:rPr>
        <w:t>кишковими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нориць</w:t>
      </w:r>
      <w:proofErr w:type="spellEnd"/>
      <w:r w:rsidRPr="00203913">
        <w:rPr>
          <w:rStyle w:val="a6"/>
          <w:color w:val="000000" w:themeColor="text1"/>
        </w:rPr>
        <w:t>.</w:t>
      </w:r>
    </w:p>
    <w:p w14:paraId="7A59092F" w14:textId="091F10EE" w:rsidR="00203913" w:rsidRDefault="00203913" w:rsidP="00203913">
      <w:pPr>
        <w:pStyle w:val="11"/>
        <w:spacing w:before="0" w:after="0" w:line="240" w:lineRule="auto"/>
        <w:jc w:val="both"/>
        <w:rPr>
          <w:rStyle w:val="a6"/>
          <w:color w:val="000000" w:themeColor="text1"/>
        </w:rPr>
      </w:pPr>
      <w:proofErr w:type="spellStart"/>
      <w:r w:rsidRPr="00203913">
        <w:rPr>
          <w:rStyle w:val="a6"/>
          <w:color w:val="000000" w:themeColor="text1"/>
        </w:rPr>
        <w:t>Здатність</w:t>
      </w:r>
      <w:proofErr w:type="spellEnd"/>
      <w:r w:rsidRPr="00203913">
        <w:rPr>
          <w:rStyle w:val="a6"/>
          <w:color w:val="000000" w:themeColor="text1"/>
        </w:rPr>
        <w:t xml:space="preserve"> до </w:t>
      </w:r>
      <w:proofErr w:type="spellStart"/>
      <w:r w:rsidRPr="00203913">
        <w:rPr>
          <w:rStyle w:val="a6"/>
          <w:color w:val="000000" w:themeColor="text1"/>
        </w:rPr>
        <w:t>організації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багатофазного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лікування</w:t>
      </w:r>
      <w:proofErr w:type="spellEnd"/>
      <w:r w:rsidRPr="00203913">
        <w:rPr>
          <w:rStyle w:val="a6"/>
          <w:color w:val="000000" w:themeColor="text1"/>
        </w:rPr>
        <w:t xml:space="preserve">, яке </w:t>
      </w:r>
      <w:proofErr w:type="spellStart"/>
      <w:r w:rsidRPr="00203913">
        <w:rPr>
          <w:rStyle w:val="a6"/>
          <w:color w:val="000000" w:themeColor="text1"/>
        </w:rPr>
        <w:t>включає</w:t>
      </w:r>
      <w:proofErr w:type="spellEnd"/>
      <w:r w:rsidRPr="00203913">
        <w:rPr>
          <w:rStyle w:val="a6"/>
          <w:color w:val="000000" w:themeColor="text1"/>
        </w:rPr>
        <w:t xml:space="preserve"> як </w:t>
      </w:r>
      <w:proofErr w:type="spellStart"/>
      <w:r w:rsidRPr="00203913">
        <w:rPr>
          <w:rStyle w:val="a6"/>
          <w:color w:val="000000" w:themeColor="text1"/>
        </w:rPr>
        <w:t>хірургічні</w:t>
      </w:r>
      <w:proofErr w:type="spellEnd"/>
      <w:r w:rsidRPr="00203913">
        <w:rPr>
          <w:rStyle w:val="a6"/>
          <w:color w:val="000000" w:themeColor="text1"/>
        </w:rPr>
        <w:t xml:space="preserve">, так і </w:t>
      </w:r>
      <w:proofErr w:type="spellStart"/>
      <w:r w:rsidRPr="00203913">
        <w:rPr>
          <w:rStyle w:val="a6"/>
          <w:color w:val="000000" w:themeColor="text1"/>
        </w:rPr>
        <w:t>консервативні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методи</w:t>
      </w:r>
      <w:proofErr w:type="spellEnd"/>
      <w:r w:rsidRPr="00203913">
        <w:rPr>
          <w:rStyle w:val="a6"/>
          <w:color w:val="000000" w:themeColor="text1"/>
        </w:rPr>
        <w:t xml:space="preserve">, а </w:t>
      </w:r>
      <w:proofErr w:type="spellStart"/>
      <w:r w:rsidRPr="00203913">
        <w:rPr>
          <w:rStyle w:val="a6"/>
          <w:color w:val="000000" w:themeColor="text1"/>
        </w:rPr>
        <w:t>також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реабілітаційні</w:t>
      </w:r>
      <w:proofErr w:type="spellEnd"/>
      <w:r w:rsidRPr="00203913">
        <w:rPr>
          <w:rStyle w:val="a6"/>
          <w:color w:val="000000" w:themeColor="text1"/>
        </w:rPr>
        <w:t xml:space="preserve"> заходи для </w:t>
      </w:r>
      <w:proofErr w:type="spellStart"/>
      <w:r w:rsidRPr="00203913">
        <w:rPr>
          <w:rStyle w:val="a6"/>
          <w:color w:val="000000" w:themeColor="text1"/>
        </w:rPr>
        <w:t>відновлення</w:t>
      </w:r>
      <w:proofErr w:type="spellEnd"/>
      <w:r w:rsidRPr="00203913">
        <w:rPr>
          <w:rStyle w:val="a6"/>
          <w:color w:val="000000" w:themeColor="text1"/>
        </w:rPr>
        <w:t xml:space="preserve"> </w:t>
      </w:r>
      <w:proofErr w:type="spellStart"/>
      <w:r w:rsidRPr="00203913">
        <w:rPr>
          <w:rStyle w:val="a6"/>
          <w:color w:val="000000" w:themeColor="text1"/>
        </w:rPr>
        <w:t>функцій</w:t>
      </w:r>
      <w:proofErr w:type="spellEnd"/>
      <w:r w:rsidRPr="00203913">
        <w:rPr>
          <w:rStyle w:val="a6"/>
          <w:color w:val="000000" w:themeColor="text1"/>
        </w:rPr>
        <w:t xml:space="preserve"> кишечника.</w:t>
      </w:r>
    </w:p>
    <w:p w14:paraId="5E470A93" w14:textId="04B6F81C" w:rsidR="00FD03D6" w:rsidRPr="00F4645D" w:rsidRDefault="006C65D4" w:rsidP="00893C88">
      <w:pPr>
        <w:pStyle w:val="11"/>
        <w:spacing w:before="0" w:after="0" w:line="240" w:lineRule="auto"/>
        <w:jc w:val="both"/>
        <w:rPr>
          <w:rStyle w:val="a6"/>
          <w:b/>
          <w:bCs/>
          <w:color w:val="000000" w:themeColor="text1"/>
        </w:rPr>
      </w:pPr>
      <w:r w:rsidRPr="00F4645D">
        <w:rPr>
          <w:rStyle w:val="a6"/>
          <w:b/>
          <w:bCs/>
          <w:color w:val="000000" w:themeColor="text1"/>
        </w:rPr>
        <w:t xml:space="preserve">3.1 </w:t>
      </w:r>
      <w:r w:rsidR="00485832" w:rsidRPr="00F4645D">
        <w:rPr>
          <w:rStyle w:val="a6"/>
          <w:b/>
          <w:bCs/>
          <w:color w:val="000000" w:themeColor="text1"/>
          <w:lang w:val="uk-UA"/>
        </w:rPr>
        <w:t>З</w:t>
      </w:r>
      <w:proofErr w:type="spellStart"/>
      <w:r w:rsidRPr="00F4645D">
        <w:rPr>
          <w:rStyle w:val="a6"/>
          <w:b/>
          <w:bCs/>
          <w:color w:val="000000" w:themeColor="text1"/>
        </w:rPr>
        <w:t>міст</w:t>
      </w:r>
      <w:proofErr w:type="spellEnd"/>
      <w:r w:rsidRPr="00F4645D">
        <w:rPr>
          <w:rStyle w:val="a6"/>
          <w:b/>
          <w:bCs/>
          <w:color w:val="000000" w:themeColor="text1"/>
        </w:rPr>
        <w:t xml:space="preserve"> </w:t>
      </w:r>
      <w:proofErr w:type="spellStart"/>
      <w:r w:rsidRPr="00F4645D">
        <w:rPr>
          <w:rStyle w:val="a6"/>
          <w:b/>
          <w:bCs/>
          <w:color w:val="000000" w:themeColor="text1"/>
        </w:rPr>
        <w:t>завдань</w:t>
      </w:r>
      <w:proofErr w:type="spellEnd"/>
    </w:p>
    <w:p w14:paraId="2199A013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  <w:r w:rsidRPr="001A06BD">
        <w:rPr>
          <w:rFonts w:ascii="Times New Roman" w:hAnsi="Times New Roman" w:cs="Times New Roman"/>
          <w:sz w:val="24"/>
          <w:lang w:val="uk-UA"/>
        </w:rPr>
        <w:t>Яка з наведених причин є найбільш поширеною для утворення набутих кишкових нориць?</w:t>
      </w:r>
    </w:p>
    <w:p w14:paraId="1D9ECC00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</w:p>
    <w:p w14:paraId="7004E055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  <w:r w:rsidRPr="001A06BD">
        <w:rPr>
          <w:rFonts w:ascii="Times New Roman" w:hAnsi="Times New Roman" w:cs="Times New Roman"/>
          <w:sz w:val="24"/>
          <w:lang w:val="uk-UA"/>
        </w:rPr>
        <w:t>A) Туберкульоз</w:t>
      </w:r>
    </w:p>
    <w:p w14:paraId="061F0FE6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</w:p>
    <w:p w14:paraId="70B19722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  <w:r w:rsidRPr="001A06BD">
        <w:rPr>
          <w:rFonts w:ascii="Times New Roman" w:hAnsi="Times New Roman" w:cs="Times New Roman"/>
          <w:sz w:val="24"/>
          <w:lang w:val="uk-UA"/>
        </w:rPr>
        <w:lastRenderedPageBreak/>
        <w:t>B) Хвороба Крона</w:t>
      </w:r>
    </w:p>
    <w:p w14:paraId="67FFF679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</w:p>
    <w:p w14:paraId="619F7B5D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  <w:r w:rsidRPr="001A06BD">
        <w:rPr>
          <w:rFonts w:ascii="Times New Roman" w:hAnsi="Times New Roman" w:cs="Times New Roman"/>
          <w:sz w:val="24"/>
          <w:lang w:val="uk-UA"/>
        </w:rPr>
        <w:t>C) Післяопераційні ускладнення</w:t>
      </w:r>
    </w:p>
    <w:p w14:paraId="3E4C7ED8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</w:p>
    <w:p w14:paraId="17AAF911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  <w:r w:rsidRPr="001A06BD">
        <w:rPr>
          <w:rFonts w:ascii="Times New Roman" w:hAnsi="Times New Roman" w:cs="Times New Roman"/>
          <w:sz w:val="24"/>
          <w:lang w:val="uk-UA"/>
        </w:rPr>
        <w:t>D) Променеві ураження</w:t>
      </w:r>
    </w:p>
    <w:p w14:paraId="1521B76D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</w:p>
    <w:p w14:paraId="4986978E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  <w:r w:rsidRPr="001A06BD">
        <w:rPr>
          <w:rFonts w:ascii="Times New Roman" w:hAnsi="Times New Roman" w:cs="Times New Roman"/>
          <w:sz w:val="24"/>
          <w:lang w:val="uk-UA"/>
        </w:rPr>
        <w:t>Правильна відповідь: C) Післяопераційні ускладнення</w:t>
      </w:r>
    </w:p>
    <w:p w14:paraId="4B70FCF3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</w:p>
    <w:p w14:paraId="48A4D25D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  <w:r w:rsidRPr="001A06BD">
        <w:rPr>
          <w:rFonts w:ascii="Times New Roman" w:hAnsi="Times New Roman" w:cs="Times New Roman"/>
          <w:sz w:val="24"/>
          <w:lang w:val="uk-UA"/>
        </w:rPr>
        <w:t>Яка з наступних характеристик НЕ відноситься до зовнішніх кишкових нориць?</w:t>
      </w:r>
    </w:p>
    <w:p w14:paraId="76271CB0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</w:p>
    <w:p w14:paraId="55848326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  <w:r w:rsidRPr="001A06BD">
        <w:rPr>
          <w:rFonts w:ascii="Times New Roman" w:hAnsi="Times New Roman" w:cs="Times New Roman"/>
          <w:sz w:val="24"/>
          <w:lang w:val="uk-UA"/>
        </w:rPr>
        <w:t>A) Відкриваються на шкіру</w:t>
      </w:r>
    </w:p>
    <w:p w14:paraId="57A82258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</w:p>
    <w:p w14:paraId="683A6621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  <w:r w:rsidRPr="001A06BD">
        <w:rPr>
          <w:rFonts w:ascii="Times New Roman" w:hAnsi="Times New Roman" w:cs="Times New Roman"/>
          <w:sz w:val="24"/>
          <w:lang w:val="uk-UA"/>
        </w:rPr>
        <w:t>B) Сполучають кишечник з іншими органами</w:t>
      </w:r>
    </w:p>
    <w:p w14:paraId="236CE9DD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</w:p>
    <w:p w14:paraId="24549004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  <w:r w:rsidRPr="001A06BD">
        <w:rPr>
          <w:rFonts w:ascii="Times New Roman" w:hAnsi="Times New Roman" w:cs="Times New Roman"/>
          <w:sz w:val="24"/>
          <w:lang w:val="uk-UA"/>
        </w:rPr>
        <w:t>C) Можуть призводити до фекального відтоку через шкіру</w:t>
      </w:r>
    </w:p>
    <w:p w14:paraId="5B259CED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</w:p>
    <w:p w14:paraId="4D022822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  <w:r w:rsidRPr="001A06BD">
        <w:rPr>
          <w:rFonts w:ascii="Times New Roman" w:hAnsi="Times New Roman" w:cs="Times New Roman"/>
          <w:sz w:val="24"/>
          <w:lang w:val="uk-UA"/>
        </w:rPr>
        <w:t>D) Можуть бути виявлені при огляді шкіри</w:t>
      </w:r>
    </w:p>
    <w:p w14:paraId="66CA79BD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</w:p>
    <w:p w14:paraId="00AD3C41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  <w:r w:rsidRPr="001A06BD">
        <w:rPr>
          <w:rFonts w:ascii="Times New Roman" w:hAnsi="Times New Roman" w:cs="Times New Roman"/>
          <w:sz w:val="24"/>
          <w:lang w:val="uk-UA"/>
        </w:rPr>
        <w:t>Правильна відповідь: B) Сполучають кишечник з іншими органами</w:t>
      </w:r>
    </w:p>
    <w:p w14:paraId="10ED2F01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</w:p>
    <w:p w14:paraId="76310557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  <w:r w:rsidRPr="001A06BD">
        <w:rPr>
          <w:rFonts w:ascii="Times New Roman" w:hAnsi="Times New Roman" w:cs="Times New Roman"/>
          <w:sz w:val="24"/>
          <w:lang w:val="uk-UA"/>
        </w:rPr>
        <w:t>Який метод є найбільш інформативним для діагностики кишкових нориць?</w:t>
      </w:r>
    </w:p>
    <w:p w14:paraId="51A6C6FD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</w:p>
    <w:p w14:paraId="062CBB32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  <w:r w:rsidRPr="001A06BD">
        <w:rPr>
          <w:rFonts w:ascii="Times New Roman" w:hAnsi="Times New Roman" w:cs="Times New Roman"/>
          <w:sz w:val="24"/>
          <w:lang w:val="uk-UA"/>
        </w:rPr>
        <w:t xml:space="preserve">A) </w:t>
      </w:r>
      <w:proofErr w:type="spellStart"/>
      <w:r w:rsidRPr="001A06BD">
        <w:rPr>
          <w:rFonts w:ascii="Times New Roman" w:hAnsi="Times New Roman" w:cs="Times New Roman"/>
          <w:sz w:val="24"/>
          <w:lang w:val="uk-UA"/>
        </w:rPr>
        <w:t>Фіброколоноскопія</w:t>
      </w:r>
      <w:proofErr w:type="spellEnd"/>
    </w:p>
    <w:p w14:paraId="7D161420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</w:p>
    <w:p w14:paraId="530EFAD9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  <w:r w:rsidRPr="001A06BD">
        <w:rPr>
          <w:rFonts w:ascii="Times New Roman" w:hAnsi="Times New Roman" w:cs="Times New Roman"/>
          <w:sz w:val="24"/>
          <w:lang w:val="uk-UA"/>
        </w:rPr>
        <w:t>B) Магнітно-резонансна томографія (МРТ)</w:t>
      </w:r>
    </w:p>
    <w:p w14:paraId="00BA2DFA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</w:p>
    <w:p w14:paraId="01828CD1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  <w:r w:rsidRPr="001A06BD">
        <w:rPr>
          <w:rFonts w:ascii="Times New Roman" w:hAnsi="Times New Roman" w:cs="Times New Roman"/>
          <w:sz w:val="24"/>
          <w:lang w:val="uk-UA"/>
        </w:rPr>
        <w:t>C) Ультразвукове дослідження</w:t>
      </w:r>
    </w:p>
    <w:p w14:paraId="0860DBDD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</w:p>
    <w:p w14:paraId="06DF532A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  <w:r w:rsidRPr="001A06BD">
        <w:rPr>
          <w:rFonts w:ascii="Times New Roman" w:hAnsi="Times New Roman" w:cs="Times New Roman"/>
          <w:sz w:val="24"/>
          <w:lang w:val="uk-UA"/>
        </w:rPr>
        <w:t>D) Лабораторні аналізи</w:t>
      </w:r>
    </w:p>
    <w:p w14:paraId="40861AFE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</w:p>
    <w:p w14:paraId="73C64D82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  <w:r w:rsidRPr="001A06BD">
        <w:rPr>
          <w:rFonts w:ascii="Times New Roman" w:hAnsi="Times New Roman" w:cs="Times New Roman"/>
          <w:sz w:val="24"/>
          <w:lang w:val="uk-UA"/>
        </w:rPr>
        <w:t>Правильна відповідь: B) Магнітно-резонансна томографія (МРТ)</w:t>
      </w:r>
    </w:p>
    <w:p w14:paraId="19986B71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</w:p>
    <w:p w14:paraId="075E813B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  <w:r w:rsidRPr="001A06BD">
        <w:rPr>
          <w:rFonts w:ascii="Times New Roman" w:hAnsi="Times New Roman" w:cs="Times New Roman"/>
          <w:sz w:val="24"/>
          <w:lang w:val="uk-UA"/>
        </w:rPr>
        <w:t>Що є основним показанням для застосування вакуумно-апаратних систем (ВАК-систем) у лікуванні кишкових нориць?</w:t>
      </w:r>
    </w:p>
    <w:p w14:paraId="4F906A3B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</w:p>
    <w:p w14:paraId="7248434E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  <w:r w:rsidRPr="001A06BD">
        <w:rPr>
          <w:rFonts w:ascii="Times New Roman" w:hAnsi="Times New Roman" w:cs="Times New Roman"/>
          <w:sz w:val="24"/>
          <w:lang w:val="uk-UA"/>
        </w:rPr>
        <w:t>A) Зниження рівня лейкоцитів</w:t>
      </w:r>
    </w:p>
    <w:p w14:paraId="594AFA6D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</w:p>
    <w:p w14:paraId="2C760170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  <w:r w:rsidRPr="001A06BD">
        <w:rPr>
          <w:rFonts w:ascii="Times New Roman" w:hAnsi="Times New Roman" w:cs="Times New Roman"/>
          <w:sz w:val="24"/>
          <w:lang w:val="uk-UA"/>
        </w:rPr>
        <w:t xml:space="preserve">B) </w:t>
      </w:r>
      <w:proofErr w:type="spellStart"/>
      <w:r w:rsidRPr="001A06BD">
        <w:rPr>
          <w:rFonts w:ascii="Times New Roman" w:hAnsi="Times New Roman" w:cs="Times New Roman"/>
          <w:sz w:val="24"/>
          <w:lang w:val="uk-UA"/>
        </w:rPr>
        <w:t>Ускорення</w:t>
      </w:r>
      <w:proofErr w:type="spellEnd"/>
      <w:r w:rsidRPr="001A06BD">
        <w:rPr>
          <w:rFonts w:ascii="Times New Roman" w:hAnsi="Times New Roman" w:cs="Times New Roman"/>
          <w:sz w:val="24"/>
          <w:lang w:val="uk-UA"/>
        </w:rPr>
        <w:t xml:space="preserve"> загоєння великих ран</w:t>
      </w:r>
    </w:p>
    <w:p w14:paraId="4621F75C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</w:p>
    <w:p w14:paraId="201B5DD0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  <w:r w:rsidRPr="001A06BD">
        <w:rPr>
          <w:rFonts w:ascii="Times New Roman" w:hAnsi="Times New Roman" w:cs="Times New Roman"/>
          <w:sz w:val="24"/>
          <w:lang w:val="uk-UA"/>
        </w:rPr>
        <w:t>C) Лікування сепсису</w:t>
      </w:r>
    </w:p>
    <w:p w14:paraId="54EAC2C9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</w:p>
    <w:p w14:paraId="4D3F8B23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  <w:r w:rsidRPr="001A06BD">
        <w:rPr>
          <w:rFonts w:ascii="Times New Roman" w:hAnsi="Times New Roman" w:cs="Times New Roman"/>
          <w:sz w:val="24"/>
          <w:lang w:val="uk-UA"/>
        </w:rPr>
        <w:t>D) Підвищення артеріального тиску</w:t>
      </w:r>
    </w:p>
    <w:p w14:paraId="19C989B2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</w:p>
    <w:p w14:paraId="63B42C2E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  <w:r w:rsidRPr="001A06BD">
        <w:rPr>
          <w:rFonts w:ascii="Times New Roman" w:hAnsi="Times New Roman" w:cs="Times New Roman"/>
          <w:sz w:val="24"/>
          <w:lang w:val="uk-UA"/>
        </w:rPr>
        <w:t xml:space="preserve">Правильна відповідь: B) </w:t>
      </w:r>
      <w:proofErr w:type="spellStart"/>
      <w:r w:rsidRPr="001A06BD">
        <w:rPr>
          <w:rFonts w:ascii="Times New Roman" w:hAnsi="Times New Roman" w:cs="Times New Roman"/>
          <w:sz w:val="24"/>
          <w:lang w:val="uk-UA"/>
        </w:rPr>
        <w:t>Ускорення</w:t>
      </w:r>
      <w:proofErr w:type="spellEnd"/>
      <w:r w:rsidRPr="001A06BD">
        <w:rPr>
          <w:rFonts w:ascii="Times New Roman" w:hAnsi="Times New Roman" w:cs="Times New Roman"/>
          <w:sz w:val="24"/>
          <w:lang w:val="uk-UA"/>
        </w:rPr>
        <w:t xml:space="preserve"> загоєння великих ран</w:t>
      </w:r>
    </w:p>
    <w:p w14:paraId="120FDB99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</w:p>
    <w:p w14:paraId="05682BDE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  <w:r w:rsidRPr="001A06BD">
        <w:rPr>
          <w:rFonts w:ascii="Times New Roman" w:hAnsi="Times New Roman" w:cs="Times New Roman"/>
          <w:sz w:val="24"/>
          <w:lang w:val="uk-UA"/>
        </w:rPr>
        <w:t>Яка з наведених ознак є характерною для хронічних кишкових нориць?</w:t>
      </w:r>
    </w:p>
    <w:p w14:paraId="0867885E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</w:p>
    <w:p w14:paraId="06E731C7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  <w:r w:rsidRPr="001A06BD">
        <w:rPr>
          <w:rFonts w:ascii="Times New Roman" w:hAnsi="Times New Roman" w:cs="Times New Roman"/>
          <w:sz w:val="24"/>
          <w:lang w:val="uk-UA"/>
        </w:rPr>
        <w:t>A) Яскраво виражена лихоманка</w:t>
      </w:r>
    </w:p>
    <w:p w14:paraId="6E6D5889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</w:p>
    <w:p w14:paraId="73EA7747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  <w:r w:rsidRPr="001A06BD">
        <w:rPr>
          <w:rFonts w:ascii="Times New Roman" w:hAnsi="Times New Roman" w:cs="Times New Roman"/>
          <w:sz w:val="24"/>
          <w:lang w:val="uk-UA"/>
        </w:rPr>
        <w:t>B) Постійний фекальний відтік через шкіру</w:t>
      </w:r>
    </w:p>
    <w:p w14:paraId="04EED436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</w:p>
    <w:p w14:paraId="594FC101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  <w:r w:rsidRPr="001A06BD">
        <w:rPr>
          <w:rFonts w:ascii="Times New Roman" w:hAnsi="Times New Roman" w:cs="Times New Roman"/>
          <w:sz w:val="24"/>
          <w:lang w:val="uk-UA"/>
        </w:rPr>
        <w:t>C) Прогресуюча абдомінальна біль, що зменшується з часом</w:t>
      </w:r>
    </w:p>
    <w:p w14:paraId="63AC35B4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</w:p>
    <w:p w14:paraId="60951B45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  <w:r w:rsidRPr="001A06BD">
        <w:rPr>
          <w:rFonts w:ascii="Times New Roman" w:hAnsi="Times New Roman" w:cs="Times New Roman"/>
          <w:sz w:val="24"/>
          <w:lang w:val="uk-UA"/>
        </w:rPr>
        <w:t>D) Постійні гнійні виділення з нориці</w:t>
      </w:r>
    </w:p>
    <w:p w14:paraId="534420F3" w14:textId="77777777" w:rsidR="001A06BD" w:rsidRPr="001A06BD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</w:p>
    <w:p w14:paraId="1302CC8F" w14:textId="77B0DFEB" w:rsidR="006C65D4" w:rsidRPr="006D3828" w:rsidRDefault="001A06BD" w:rsidP="001A06BD">
      <w:pPr>
        <w:pStyle w:val="af0"/>
        <w:rPr>
          <w:rFonts w:ascii="Times New Roman" w:hAnsi="Times New Roman" w:cs="Times New Roman"/>
          <w:sz w:val="24"/>
          <w:lang w:val="uk-UA"/>
        </w:rPr>
      </w:pPr>
      <w:r w:rsidRPr="001A06BD">
        <w:rPr>
          <w:rFonts w:ascii="Times New Roman" w:hAnsi="Times New Roman" w:cs="Times New Roman"/>
          <w:sz w:val="24"/>
          <w:lang w:val="uk-UA"/>
        </w:rPr>
        <w:t>Правильна відповідь: D) Постійні гнійні виділення з нориці</w:t>
      </w:r>
    </w:p>
    <w:p w14:paraId="27622F95" w14:textId="3A1F349B" w:rsidR="00FD03D6" w:rsidRDefault="006C65D4">
      <w:pPr>
        <w:pStyle w:val="11"/>
        <w:spacing w:before="0" w:after="0"/>
        <w:jc w:val="both"/>
        <w:rPr>
          <w:color w:val="000000" w:themeColor="text1"/>
          <w:lang w:val="uk-UA"/>
        </w:rPr>
      </w:pPr>
      <w:r w:rsidRPr="00AA008D">
        <w:rPr>
          <w:color w:val="000000" w:themeColor="text1"/>
          <w:lang w:val="uk-UA"/>
        </w:rPr>
        <w:t>І</w:t>
      </w:r>
      <w:r w:rsidRPr="00F4645D">
        <w:rPr>
          <w:color w:val="000000" w:themeColor="text1"/>
          <w:lang w:val="en-US"/>
        </w:rPr>
        <w:t>V</w:t>
      </w:r>
      <w:r w:rsidRPr="00AA008D">
        <w:rPr>
          <w:color w:val="000000" w:themeColor="text1"/>
          <w:lang w:val="uk-UA"/>
        </w:rPr>
        <w:t>. Підведення підсумків</w:t>
      </w:r>
    </w:p>
    <w:p w14:paraId="04E0B5C7" w14:textId="77777777" w:rsidR="00AA008D" w:rsidRPr="00AA008D" w:rsidRDefault="00AA008D">
      <w:pPr>
        <w:pStyle w:val="11"/>
        <w:spacing w:before="0" w:after="0"/>
        <w:jc w:val="both"/>
        <w:rPr>
          <w:rStyle w:val="a6"/>
          <w:color w:val="000000" w:themeColor="text1"/>
          <w:lang w:val="uk-UA"/>
        </w:rPr>
      </w:pPr>
    </w:p>
    <w:p w14:paraId="3C46FECD" w14:textId="1A4F7EEE" w:rsidR="00AA008D" w:rsidRPr="00AA008D" w:rsidRDefault="00AA008D" w:rsidP="00AA008D">
      <w:pPr>
        <w:widowControl w:val="0"/>
        <w:tabs>
          <w:tab w:val="left" w:pos="0"/>
          <w:tab w:val="left" w:pos="952"/>
          <w:tab w:val="left" w:pos="1169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 w:rsidRPr="00AA008D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Висновки:</w:t>
      </w:r>
    </w:p>
    <w:p w14:paraId="0AA9C582" w14:textId="77777777" w:rsidR="00AA008D" w:rsidRPr="00AA008D" w:rsidRDefault="00AA008D" w:rsidP="00AA008D">
      <w:pPr>
        <w:widowControl w:val="0"/>
        <w:tabs>
          <w:tab w:val="left" w:pos="0"/>
          <w:tab w:val="left" w:pos="952"/>
          <w:tab w:val="left" w:pos="1169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 w:rsidRPr="00AA008D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Кишкові нориці — це патологічні сполучення між кишечником і іншими органами чи шкірою, які можуть виникати через травми, операції, запальні чи онкологічні захворювання.</w:t>
      </w:r>
    </w:p>
    <w:p w14:paraId="2E0AC732" w14:textId="77777777" w:rsidR="00AA008D" w:rsidRPr="00AA008D" w:rsidRDefault="00AA008D" w:rsidP="00AA008D">
      <w:pPr>
        <w:widowControl w:val="0"/>
        <w:tabs>
          <w:tab w:val="left" w:pos="0"/>
          <w:tab w:val="left" w:pos="952"/>
          <w:tab w:val="left" w:pos="1169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14:paraId="6E88A121" w14:textId="77777777" w:rsidR="00AA008D" w:rsidRPr="00AA008D" w:rsidRDefault="00AA008D" w:rsidP="00AA008D">
      <w:pPr>
        <w:widowControl w:val="0"/>
        <w:tabs>
          <w:tab w:val="left" w:pos="0"/>
          <w:tab w:val="left" w:pos="952"/>
          <w:tab w:val="left" w:pos="1169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 w:rsidRPr="00AA008D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Класифікація кишкових нориць здійснюється за етіологією, анатомічною локалізацією, напрямком виходу, характером відтоку вмісту, морфологічною структурою, функціональною активністю та тривалістю існування.</w:t>
      </w:r>
    </w:p>
    <w:p w14:paraId="0A9A5246" w14:textId="77777777" w:rsidR="00AA008D" w:rsidRPr="00AA008D" w:rsidRDefault="00AA008D" w:rsidP="00AA008D">
      <w:pPr>
        <w:widowControl w:val="0"/>
        <w:tabs>
          <w:tab w:val="left" w:pos="0"/>
          <w:tab w:val="left" w:pos="952"/>
          <w:tab w:val="left" w:pos="1169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14:paraId="5D52EE77" w14:textId="77777777" w:rsidR="00AA008D" w:rsidRPr="00AA008D" w:rsidRDefault="00AA008D" w:rsidP="00AA008D">
      <w:pPr>
        <w:widowControl w:val="0"/>
        <w:tabs>
          <w:tab w:val="left" w:pos="0"/>
          <w:tab w:val="left" w:pos="952"/>
          <w:tab w:val="left" w:pos="1169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 w:rsidRPr="00AA008D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Патогенез нориць включає пошкодження стінки кишечника, розвиток запалення, утворення </w:t>
      </w:r>
      <w:proofErr w:type="spellStart"/>
      <w:r w:rsidRPr="00AA008D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некрозів</w:t>
      </w:r>
      <w:proofErr w:type="spellEnd"/>
      <w:r w:rsidRPr="00AA008D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і формування патологічного каналу між кишечником і навколишніми тканинами або органами.</w:t>
      </w:r>
    </w:p>
    <w:p w14:paraId="51933D6C" w14:textId="77777777" w:rsidR="00AA008D" w:rsidRPr="00AA008D" w:rsidRDefault="00AA008D" w:rsidP="00AA008D">
      <w:pPr>
        <w:widowControl w:val="0"/>
        <w:tabs>
          <w:tab w:val="left" w:pos="0"/>
          <w:tab w:val="left" w:pos="952"/>
          <w:tab w:val="left" w:pos="1169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14:paraId="18A82B2F" w14:textId="77777777" w:rsidR="00AA008D" w:rsidRPr="00AA008D" w:rsidRDefault="00AA008D" w:rsidP="00AA008D">
      <w:pPr>
        <w:widowControl w:val="0"/>
        <w:tabs>
          <w:tab w:val="left" w:pos="0"/>
          <w:tab w:val="left" w:pos="952"/>
          <w:tab w:val="left" w:pos="1169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 w:rsidRPr="00AA008D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Клінічні прояви залежать від локалізації нориці та можуть включати біль, фекальний чи гнійний відтік, </w:t>
      </w:r>
      <w:proofErr w:type="spellStart"/>
      <w:r w:rsidRPr="00AA008D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токсико</w:t>
      </w:r>
      <w:proofErr w:type="spellEnd"/>
      <w:r w:rsidRPr="00AA008D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-септичні симптоми та порушення функції кишечника.</w:t>
      </w:r>
    </w:p>
    <w:p w14:paraId="068D607A" w14:textId="77777777" w:rsidR="00AA008D" w:rsidRPr="00AA008D" w:rsidRDefault="00AA008D" w:rsidP="00AA008D">
      <w:pPr>
        <w:widowControl w:val="0"/>
        <w:tabs>
          <w:tab w:val="left" w:pos="0"/>
          <w:tab w:val="left" w:pos="952"/>
          <w:tab w:val="left" w:pos="1169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14:paraId="78BAD6D9" w14:textId="77777777" w:rsidR="00AA008D" w:rsidRPr="00AA008D" w:rsidRDefault="00AA008D" w:rsidP="00AA008D">
      <w:pPr>
        <w:widowControl w:val="0"/>
        <w:tabs>
          <w:tab w:val="left" w:pos="0"/>
          <w:tab w:val="left" w:pos="952"/>
          <w:tab w:val="left" w:pos="1169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 w:rsidRPr="00AA008D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Діагностика кишкових нориць вимагає комплексного підходу, включаючи анамнез, </w:t>
      </w:r>
      <w:proofErr w:type="spellStart"/>
      <w:r w:rsidRPr="00AA008D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фізикальне</w:t>
      </w:r>
      <w:proofErr w:type="spellEnd"/>
      <w:r w:rsidRPr="00AA008D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обстеження, рентгенографію, КТ, МРТ та ендоскопічні методи.</w:t>
      </w:r>
    </w:p>
    <w:p w14:paraId="32D13B51" w14:textId="77777777" w:rsidR="00AA008D" w:rsidRPr="00AA008D" w:rsidRDefault="00AA008D" w:rsidP="00AA008D">
      <w:pPr>
        <w:widowControl w:val="0"/>
        <w:tabs>
          <w:tab w:val="left" w:pos="0"/>
          <w:tab w:val="left" w:pos="952"/>
          <w:tab w:val="left" w:pos="1169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14:paraId="1FDD6F44" w14:textId="77777777" w:rsidR="00AA008D" w:rsidRPr="00AA008D" w:rsidRDefault="00AA008D" w:rsidP="00AA008D">
      <w:pPr>
        <w:widowControl w:val="0"/>
        <w:tabs>
          <w:tab w:val="left" w:pos="0"/>
          <w:tab w:val="left" w:pos="952"/>
          <w:tab w:val="left" w:pos="1169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 w:rsidRPr="00AA008D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Оперативне лікування є основним методом, що включає зашивання дефектів, резекцію кишечника та застосування </w:t>
      </w:r>
      <w:proofErr w:type="spellStart"/>
      <w:r w:rsidRPr="00AA008D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дренажів</w:t>
      </w:r>
      <w:proofErr w:type="spellEnd"/>
      <w:r w:rsidRPr="00AA008D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, а також використання ВАК-систем для пришвидшення загоєння.</w:t>
      </w:r>
    </w:p>
    <w:p w14:paraId="0D023935" w14:textId="77777777" w:rsidR="00AA008D" w:rsidRPr="00AA008D" w:rsidRDefault="00AA008D" w:rsidP="00AA008D">
      <w:pPr>
        <w:widowControl w:val="0"/>
        <w:tabs>
          <w:tab w:val="left" w:pos="0"/>
          <w:tab w:val="left" w:pos="952"/>
          <w:tab w:val="left" w:pos="1169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14:paraId="7EF17A75" w14:textId="29594DE5" w:rsidR="006C65D4" w:rsidRDefault="00AA008D" w:rsidP="00AA008D">
      <w:pPr>
        <w:widowControl w:val="0"/>
        <w:tabs>
          <w:tab w:val="left" w:pos="0"/>
          <w:tab w:val="left" w:pos="952"/>
          <w:tab w:val="left" w:pos="1169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r w:rsidRPr="00AA008D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>Рання діагностика та коректне лікування є важливими для запобігання ускладнень, таких як перитоніт чи сепсис, і забезпечення успішного відновлення пацієнта.</w:t>
      </w:r>
    </w:p>
    <w:p w14:paraId="0C2ADF1B" w14:textId="77777777" w:rsidR="00AA008D" w:rsidRPr="00F4645D" w:rsidRDefault="00AA008D" w:rsidP="00AA008D">
      <w:pPr>
        <w:widowControl w:val="0"/>
        <w:tabs>
          <w:tab w:val="left" w:pos="0"/>
          <w:tab w:val="left" w:pos="952"/>
          <w:tab w:val="left" w:pos="1169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</w:p>
    <w:p w14:paraId="14D47181" w14:textId="0A5A2750" w:rsidR="006D3828" w:rsidRDefault="006C65D4" w:rsidP="00676489">
      <w:pPr>
        <w:widowControl w:val="0"/>
        <w:tabs>
          <w:tab w:val="left" w:pos="0"/>
          <w:tab w:val="left" w:pos="952"/>
          <w:tab w:val="left" w:pos="1169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</w:pPr>
      <w:proofErr w:type="spellStart"/>
      <w:r w:rsidRPr="00F4645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Підбиття</w:t>
      </w:r>
      <w:proofErr w:type="spellEnd"/>
      <w:r w:rsidRPr="00F4645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proofErr w:type="spellStart"/>
      <w:r w:rsidRPr="00F4645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підсумків</w:t>
      </w:r>
      <w:proofErr w:type="spellEnd"/>
      <w:r w:rsidRPr="00F4645D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r w:rsidRPr="00F4645D">
        <w:rPr>
          <w:rFonts w:ascii="Times New Roman" w:hAnsi="Times New Roman" w:cs="Times New Roman"/>
          <w:color w:val="000000" w:themeColor="text1"/>
          <w:sz w:val="24"/>
          <w:szCs w:val="24"/>
          <w:lang w:val="uk-UA"/>
        </w:rPr>
        <w:t xml:space="preserve"> оголошення оцінок за результатами заняття. Оцінка за одне практичне заняття є середньоарифметичною за всіма складовими і може мати лише цілу величину(5, 4, 3, 2), яка округлюється за методом статистики.</w:t>
      </w:r>
    </w:p>
    <w:p w14:paraId="63F883E2" w14:textId="77777777" w:rsidR="00676489" w:rsidRPr="00676489" w:rsidRDefault="00676489" w:rsidP="00676489">
      <w:pPr>
        <w:widowControl w:val="0"/>
        <w:tabs>
          <w:tab w:val="left" w:pos="0"/>
          <w:tab w:val="left" w:pos="952"/>
          <w:tab w:val="left" w:pos="1169"/>
        </w:tabs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C0237D5" w14:textId="5F754C53" w:rsidR="00966E6F" w:rsidRDefault="006C65D4" w:rsidP="00E10928">
      <w:pPr>
        <w:pStyle w:val="11"/>
        <w:spacing w:before="0" w:after="0" w:line="240" w:lineRule="auto"/>
        <w:jc w:val="both"/>
        <w:rPr>
          <w:b/>
          <w:bCs/>
          <w:color w:val="000000" w:themeColor="text1"/>
        </w:rPr>
      </w:pPr>
      <w:r w:rsidRPr="00F4645D">
        <w:rPr>
          <w:b/>
          <w:bCs/>
          <w:color w:val="000000" w:themeColor="text1"/>
        </w:rPr>
        <w:t xml:space="preserve">Список </w:t>
      </w:r>
      <w:proofErr w:type="spellStart"/>
      <w:r w:rsidRPr="00F4645D">
        <w:rPr>
          <w:b/>
          <w:bCs/>
          <w:color w:val="000000" w:themeColor="text1"/>
        </w:rPr>
        <w:t>рекомендованої</w:t>
      </w:r>
      <w:proofErr w:type="spellEnd"/>
      <w:r w:rsidRPr="00F4645D">
        <w:rPr>
          <w:b/>
          <w:bCs/>
          <w:color w:val="000000" w:themeColor="text1"/>
        </w:rPr>
        <w:t xml:space="preserve"> </w:t>
      </w:r>
      <w:proofErr w:type="spellStart"/>
      <w:r w:rsidRPr="00F4645D">
        <w:rPr>
          <w:b/>
          <w:bCs/>
          <w:color w:val="000000" w:themeColor="text1"/>
        </w:rPr>
        <w:t>літератури</w:t>
      </w:r>
      <w:proofErr w:type="spellEnd"/>
      <w:r w:rsidRPr="00F4645D">
        <w:rPr>
          <w:b/>
          <w:bCs/>
          <w:color w:val="000000" w:themeColor="text1"/>
        </w:rPr>
        <w:t>:</w:t>
      </w:r>
    </w:p>
    <w:p w14:paraId="48646776" w14:textId="7A155505" w:rsidR="00181D9E" w:rsidRPr="00181D9E" w:rsidRDefault="00E10928" w:rsidP="00181D9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</w:pPr>
      <w:r>
        <w:rPr>
          <w:rFonts w:ascii="Times New Roman" w:eastAsia="Times New Roman" w:hAnsi="Symbol" w:cs="Times New Roman"/>
          <w:color w:val="auto"/>
          <w:sz w:val="24"/>
          <w:szCs w:val="24"/>
          <w:bdr w:val="none" w:sz="0" w:space="0" w:color="auto"/>
          <w:lang w:val="uk-UA" w:eastAsia="uk-UA"/>
        </w:rPr>
        <w:t>1.</w:t>
      </w:r>
      <w:r w:rsidR="00181D9E" w:rsidRPr="00181D9E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="00D71855" w:rsidRPr="00D7185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Чухрієнко</w:t>
      </w:r>
      <w:proofErr w:type="spellEnd"/>
      <w:r w:rsidR="00D71855" w:rsidRPr="00D71855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Д.П., Білий І.С. Кишкові нориці. — Київ: Здоров’я, 1975. — 190 с.</w:t>
      </w:r>
    </w:p>
    <w:p w14:paraId="4F2C62F5" w14:textId="1E3DAFC7" w:rsidR="00181D9E" w:rsidRPr="00181D9E" w:rsidRDefault="00E10928" w:rsidP="00181D9E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</w:pPr>
      <w:r>
        <w:rPr>
          <w:rFonts w:ascii="Times New Roman" w:eastAsia="Times New Roman" w:hAnsi="Symbol" w:cs="Times New Roman"/>
          <w:color w:val="auto"/>
          <w:sz w:val="24"/>
          <w:szCs w:val="24"/>
          <w:bdr w:val="none" w:sz="0" w:space="0" w:color="auto"/>
          <w:lang w:val="uk-UA" w:eastAsia="uk-UA"/>
        </w:rPr>
        <w:t>2.</w:t>
      </w:r>
      <w:r w:rsidR="00181D9E" w:rsidRPr="00181D9E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 </w:t>
      </w:r>
      <w:proofErr w:type="spellStart"/>
      <w:r w:rsidR="00181D9E" w:rsidRPr="00181D9E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Бурґеле</w:t>
      </w:r>
      <w:proofErr w:type="spellEnd"/>
      <w:r w:rsidR="00181D9E" w:rsidRPr="00181D9E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Т., </w:t>
      </w:r>
      <w:proofErr w:type="spellStart"/>
      <w:r w:rsidR="00181D9E" w:rsidRPr="00181D9E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Сіміч</w:t>
      </w:r>
      <w:proofErr w:type="spellEnd"/>
      <w:r w:rsidR="00181D9E" w:rsidRPr="00181D9E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П. Ризик пошкоджень </w:t>
      </w:r>
      <w:proofErr w:type="spellStart"/>
      <w:r w:rsidR="00181D9E" w:rsidRPr="00181D9E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сечоводово</w:t>
      </w:r>
      <w:proofErr w:type="spellEnd"/>
      <w:r w:rsidR="00181D9E" w:rsidRPr="00181D9E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–</w:t>
      </w:r>
      <w:proofErr w:type="spellStart"/>
      <w:r w:rsidR="00181D9E" w:rsidRPr="00181D9E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міхурового</w:t>
      </w:r>
      <w:proofErr w:type="spellEnd"/>
      <w:r w:rsidR="00181D9E" w:rsidRPr="00181D9E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сегмента в хірургії живота та тазу. — Бухарест: Медичне видавництво, 1972. — С. 119–124.</w:t>
      </w:r>
    </w:p>
    <w:p w14:paraId="51B80054" w14:textId="7CE99737" w:rsidR="009C6442" w:rsidRPr="009C6442" w:rsidRDefault="00E10928" w:rsidP="009C644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</w:pPr>
      <w:r>
        <w:rPr>
          <w:rFonts w:ascii="Times New Roman" w:eastAsia="Times New Roman" w:hAnsi="Symbol" w:cs="Times New Roman"/>
          <w:color w:val="auto"/>
          <w:sz w:val="24"/>
          <w:szCs w:val="24"/>
          <w:bdr w:val="none" w:sz="0" w:space="0" w:color="auto"/>
          <w:lang w:val="uk-UA" w:eastAsia="uk-UA"/>
        </w:rPr>
        <w:t>3</w:t>
      </w:r>
      <w:r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.</w:t>
      </w:r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Ghimire P.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Management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of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Enterocutaneous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Fistula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: A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Review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. J.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Nepal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Med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.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Assoc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. 2022;60(245):93–100. </w:t>
      </w:r>
    </w:p>
    <w:p w14:paraId="245388FB" w14:textId="4A3B0DE3" w:rsidR="00180248" w:rsidRDefault="00D71855" w:rsidP="009C644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4</w:t>
      </w:r>
      <w:r w:rsidR="00180248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.</w:t>
      </w:r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Tang Q‑q та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співавт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.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Nutritional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Management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of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Patients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With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Enterocutaneous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Fistulas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: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Practice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and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Progression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.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Front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.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Nutr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. 2020. </w:t>
      </w:r>
    </w:p>
    <w:p w14:paraId="4F4C6DB5" w14:textId="0428FB97" w:rsidR="00180248" w:rsidRDefault="00D71855" w:rsidP="009C644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5</w:t>
      </w:r>
      <w:r w:rsidR="00180248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.</w:t>
      </w:r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Metcalf C.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Considerations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for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the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management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of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enterocutaneous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fistula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.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Br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. J.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Nurs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. 2019;28:S24–31</w:t>
      </w:r>
    </w:p>
    <w:p w14:paraId="2F9ACEAD" w14:textId="32CC8106" w:rsidR="009C6442" w:rsidRPr="009C6442" w:rsidRDefault="00D71855" w:rsidP="009C644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lastRenderedPageBreak/>
        <w:t>6</w:t>
      </w:r>
      <w:r w:rsidR="00180248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.</w:t>
      </w:r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Visschers RJG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et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al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.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Guided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Treatment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Improves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Outcome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of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Patients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with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Enterocutaneous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Fistulas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.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World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J.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Surg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. 2012;36(10):2341–2348. </w:t>
      </w:r>
    </w:p>
    <w:p w14:paraId="2D7F1F9B" w14:textId="71BE3055" w:rsidR="00180248" w:rsidRDefault="00D71855" w:rsidP="009C6442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7</w:t>
      </w:r>
      <w:r w:rsidR="00180248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.</w:t>
      </w:r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Denicu MM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et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al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.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Therapeutic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Options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in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Postoperative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Enterocutaneous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Fistula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— A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Retrospective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Case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Series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.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Medicina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(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Kaunas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) 2022;58(7):880. </w:t>
      </w:r>
    </w:p>
    <w:p w14:paraId="683E7254" w14:textId="4DB6EAE4" w:rsidR="009C6442" w:rsidRPr="00181D9E" w:rsidRDefault="00D71855" w:rsidP="00180248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8</w:t>
      </w:r>
      <w:r w:rsidR="00180248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.</w:t>
      </w:r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Polish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Surgical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Society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Guidelines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.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Clinical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guidelines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for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the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management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of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gastrointestinal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 </w:t>
      </w:r>
      <w:proofErr w:type="spellStart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>fistula</w:t>
      </w:r>
      <w:proofErr w:type="spellEnd"/>
      <w:r w:rsidR="009C6442" w:rsidRPr="009C6442">
        <w:rPr>
          <w:rFonts w:ascii="Times New Roman" w:eastAsia="Times New Roman" w:hAnsi="Times New Roman" w:cs="Times New Roman"/>
          <w:color w:val="auto"/>
          <w:sz w:val="24"/>
          <w:szCs w:val="24"/>
          <w:bdr w:val="none" w:sz="0" w:space="0" w:color="auto"/>
          <w:lang w:val="uk-UA" w:eastAsia="uk-UA"/>
        </w:rPr>
        <w:t xml:space="preserve">. </w:t>
      </w:r>
    </w:p>
    <w:p w14:paraId="1DB64A35" w14:textId="77777777" w:rsidR="00181D9E" w:rsidRPr="000A5CC4" w:rsidRDefault="00181D9E">
      <w:pPr>
        <w:pStyle w:val="Ac"/>
        <w:tabs>
          <w:tab w:val="left" w:pos="284"/>
        </w:tabs>
        <w:jc w:val="both"/>
        <w:rPr>
          <w:color w:val="000000" w:themeColor="text1"/>
          <w:lang w:val="uk-UA"/>
        </w:rPr>
      </w:pPr>
    </w:p>
    <w:sectPr w:rsidR="00181D9E" w:rsidRPr="000A5CC4" w:rsidSect="000876E4">
      <w:headerReference w:type="default" r:id="rId7"/>
      <w:footerReference w:type="default" r:id="rId8"/>
      <w:headerReference w:type="first" r:id="rId9"/>
      <w:footerReference w:type="first" r:id="rId10"/>
      <w:pgSz w:w="11900" w:h="16840"/>
      <w:pgMar w:top="1134" w:right="702" w:bottom="1134" w:left="1275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811ADA" w14:textId="77777777" w:rsidR="006E5525" w:rsidRDefault="006E5525">
      <w:pPr>
        <w:spacing w:after="0" w:line="240" w:lineRule="auto"/>
      </w:pPr>
      <w:r>
        <w:separator/>
      </w:r>
    </w:p>
  </w:endnote>
  <w:endnote w:type="continuationSeparator" w:id="0">
    <w:p w14:paraId="5F009FA9" w14:textId="77777777" w:rsidR="006E5525" w:rsidRDefault="006E55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Helvetica Neue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1CACF4" w14:textId="77777777" w:rsidR="006C65D4" w:rsidRDefault="006C65D4">
    <w:pPr>
      <w:pStyle w:val="a5"/>
      <w:jc w:val="right"/>
    </w:pPr>
    <w:r>
      <w:fldChar w:fldCharType="begin"/>
    </w:r>
    <w:r>
      <w:instrText xml:space="preserve"> PAGE </w:instrText>
    </w:r>
    <w:r>
      <w:fldChar w:fldCharType="separate"/>
    </w:r>
    <w:r w:rsidR="006A33B5">
      <w:rPr>
        <w:noProof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0583CD" w14:textId="77777777" w:rsidR="006C65D4" w:rsidRDefault="006C65D4">
    <w:pPr>
      <w:pStyle w:val="a4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91A391" w14:textId="77777777" w:rsidR="006E5525" w:rsidRDefault="006E5525">
      <w:pPr>
        <w:spacing w:after="0" w:line="240" w:lineRule="auto"/>
      </w:pPr>
      <w:r>
        <w:separator/>
      </w:r>
    </w:p>
  </w:footnote>
  <w:footnote w:type="continuationSeparator" w:id="0">
    <w:p w14:paraId="48A8D501" w14:textId="77777777" w:rsidR="006E5525" w:rsidRDefault="006E55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48C3FE" w14:textId="77777777" w:rsidR="006C65D4" w:rsidRDefault="006C65D4">
    <w:pPr>
      <w:pStyle w:val="a4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4AEE7C" w14:textId="77777777" w:rsidR="006C65D4" w:rsidRDefault="006C65D4">
    <w:pPr>
      <w:pStyle w:val="a4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1F013A"/>
    <w:multiLevelType w:val="multilevel"/>
    <w:tmpl w:val="7A326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A91924"/>
    <w:multiLevelType w:val="multilevel"/>
    <w:tmpl w:val="4F167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F0694A"/>
    <w:multiLevelType w:val="multilevel"/>
    <w:tmpl w:val="1682D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151043"/>
    <w:multiLevelType w:val="hybridMultilevel"/>
    <w:tmpl w:val="A84854F4"/>
    <w:numStyleLink w:val="9"/>
  </w:abstractNum>
  <w:abstractNum w:abstractNumId="4" w15:restartNumberingAfterBreak="0">
    <w:nsid w:val="276750A6"/>
    <w:multiLevelType w:val="multilevel"/>
    <w:tmpl w:val="855C9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9705A57"/>
    <w:multiLevelType w:val="multilevel"/>
    <w:tmpl w:val="067E9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FFD275A"/>
    <w:multiLevelType w:val="multilevel"/>
    <w:tmpl w:val="D50E0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5A528BB"/>
    <w:multiLevelType w:val="multilevel"/>
    <w:tmpl w:val="84F42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7160BBF"/>
    <w:multiLevelType w:val="hybridMultilevel"/>
    <w:tmpl w:val="8D243D40"/>
    <w:numStyleLink w:val="10"/>
  </w:abstractNum>
  <w:abstractNum w:abstractNumId="9" w15:restartNumberingAfterBreak="0">
    <w:nsid w:val="38106A93"/>
    <w:multiLevelType w:val="hybridMultilevel"/>
    <w:tmpl w:val="A0A2D4B0"/>
    <w:styleLink w:val="8"/>
    <w:lvl w:ilvl="0" w:tplc="0F9E672A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350A5AE">
      <w:start w:val="1"/>
      <w:numFmt w:val="lowerLetter"/>
      <w:lvlText w:val="%2."/>
      <w:lvlJc w:val="left"/>
      <w:pPr>
        <w:tabs>
          <w:tab w:val="left" w:pos="284"/>
        </w:tabs>
        <w:ind w:left="78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0868758">
      <w:start w:val="1"/>
      <w:numFmt w:val="lowerRoman"/>
      <w:lvlText w:val="%3."/>
      <w:lvlJc w:val="left"/>
      <w:pPr>
        <w:tabs>
          <w:tab w:val="left" w:pos="284"/>
        </w:tabs>
        <w:ind w:left="1490" w:hanging="35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2A2E7D0">
      <w:start w:val="1"/>
      <w:numFmt w:val="decimal"/>
      <w:lvlText w:val="%4."/>
      <w:lvlJc w:val="left"/>
      <w:pPr>
        <w:tabs>
          <w:tab w:val="left" w:pos="284"/>
        </w:tabs>
        <w:ind w:left="222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11E8B20">
      <w:start w:val="1"/>
      <w:numFmt w:val="lowerLetter"/>
      <w:lvlText w:val="%5."/>
      <w:lvlJc w:val="left"/>
      <w:pPr>
        <w:tabs>
          <w:tab w:val="left" w:pos="284"/>
        </w:tabs>
        <w:ind w:left="294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EAA2CD0">
      <w:start w:val="1"/>
      <w:numFmt w:val="lowerRoman"/>
      <w:lvlText w:val="%6."/>
      <w:lvlJc w:val="left"/>
      <w:pPr>
        <w:tabs>
          <w:tab w:val="left" w:pos="284"/>
        </w:tabs>
        <w:ind w:left="3650" w:hanging="35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3DAEB5C">
      <w:start w:val="1"/>
      <w:numFmt w:val="decimal"/>
      <w:lvlText w:val="%7."/>
      <w:lvlJc w:val="left"/>
      <w:pPr>
        <w:tabs>
          <w:tab w:val="left" w:pos="284"/>
        </w:tabs>
        <w:ind w:left="438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6EE7F76">
      <w:start w:val="1"/>
      <w:numFmt w:val="lowerLetter"/>
      <w:lvlText w:val="%8."/>
      <w:lvlJc w:val="left"/>
      <w:pPr>
        <w:tabs>
          <w:tab w:val="left" w:pos="284"/>
        </w:tabs>
        <w:ind w:left="510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2D2D6EC">
      <w:start w:val="1"/>
      <w:numFmt w:val="lowerRoman"/>
      <w:lvlText w:val="%9."/>
      <w:lvlJc w:val="left"/>
      <w:pPr>
        <w:tabs>
          <w:tab w:val="left" w:pos="284"/>
        </w:tabs>
        <w:ind w:left="5810" w:hanging="35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" w15:restartNumberingAfterBreak="0">
    <w:nsid w:val="3C664B27"/>
    <w:multiLevelType w:val="multilevel"/>
    <w:tmpl w:val="B1A8F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D117BEF"/>
    <w:multiLevelType w:val="hybridMultilevel"/>
    <w:tmpl w:val="A84854F4"/>
    <w:styleLink w:val="9"/>
    <w:lvl w:ilvl="0" w:tplc="9B048EA2">
      <w:start w:val="1"/>
      <w:numFmt w:val="decimal"/>
      <w:lvlText w:val="%1."/>
      <w:lvlJc w:val="left"/>
      <w:pPr>
        <w:tabs>
          <w:tab w:val="left" w:pos="426"/>
        </w:tabs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54A53B6">
      <w:start w:val="1"/>
      <w:numFmt w:val="lowerLetter"/>
      <w:lvlText w:val="%2."/>
      <w:lvlJc w:val="left"/>
      <w:pPr>
        <w:tabs>
          <w:tab w:val="left" w:pos="284"/>
          <w:tab w:val="left" w:pos="426"/>
        </w:tabs>
        <w:ind w:left="78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6BA623C">
      <w:start w:val="1"/>
      <w:numFmt w:val="lowerRoman"/>
      <w:lvlText w:val="%3."/>
      <w:lvlJc w:val="left"/>
      <w:pPr>
        <w:tabs>
          <w:tab w:val="left" w:pos="284"/>
          <w:tab w:val="left" w:pos="426"/>
        </w:tabs>
        <w:ind w:left="1490" w:hanging="35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4826D36">
      <w:start w:val="1"/>
      <w:numFmt w:val="decimal"/>
      <w:lvlText w:val="%4."/>
      <w:lvlJc w:val="left"/>
      <w:pPr>
        <w:tabs>
          <w:tab w:val="left" w:pos="284"/>
          <w:tab w:val="left" w:pos="426"/>
        </w:tabs>
        <w:ind w:left="222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CCC0986">
      <w:start w:val="1"/>
      <w:numFmt w:val="lowerLetter"/>
      <w:lvlText w:val="%5."/>
      <w:lvlJc w:val="left"/>
      <w:pPr>
        <w:tabs>
          <w:tab w:val="left" w:pos="284"/>
          <w:tab w:val="left" w:pos="426"/>
        </w:tabs>
        <w:ind w:left="294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9E66890">
      <w:start w:val="1"/>
      <w:numFmt w:val="lowerRoman"/>
      <w:lvlText w:val="%6."/>
      <w:lvlJc w:val="left"/>
      <w:pPr>
        <w:tabs>
          <w:tab w:val="left" w:pos="284"/>
          <w:tab w:val="left" w:pos="426"/>
        </w:tabs>
        <w:ind w:left="3650" w:hanging="35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9985FA2">
      <w:start w:val="1"/>
      <w:numFmt w:val="decimal"/>
      <w:lvlText w:val="%7."/>
      <w:lvlJc w:val="left"/>
      <w:pPr>
        <w:tabs>
          <w:tab w:val="left" w:pos="284"/>
          <w:tab w:val="left" w:pos="426"/>
        </w:tabs>
        <w:ind w:left="438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446AC70">
      <w:start w:val="1"/>
      <w:numFmt w:val="lowerLetter"/>
      <w:lvlText w:val="%8."/>
      <w:lvlJc w:val="left"/>
      <w:pPr>
        <w:tabs>
          <w:tab w:val="left" w:pos="284"/>
          <w:tab w:val="left" w:pos="426"/>
        </w:tabs>
        <w:ind w:left="510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3124B2A">
      <w:start w:val="1"/>
      <w:numFmt w:val="lowerRoman"/>
      <w:lvlText w:val="%9."/>
      <w:lvlJc w:val="left"/>
      <w:pPr>
        <w:tabs>
          <w:tab w:val="left" w:pos="284"/>
          <w:tab w:val="left" w:pos="426"/>
        </w:tabs>
        <w:ind w:left="5810" w:hanging="35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2" w15:restartNumberingAfterBreak="0">
    <w:nsid w:val="55347754"/>
    <w:multiLevelType w:val="multilevel"/>
    <w:tmpl w:val="26E0D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A051941"/>
    <w:multiLevelType w:val="hybridMultilevel"/>
    <w:tmpl w:val="17544294"/>
    <w:styleLink w:val="1"/>
    <w:lvl w:ilvl="0" w:tplc="BCC8CCAC">
      <w:start w:val="1"/>
      <w:numFmt w:val="bullet"/>
      <w:lvlText w:val="❑"/>
      <w:lvlJc w:val="left"/>
      <w:pPr>
        <w:ind w:left="426" w:hanging="42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16"/>
        <w:szCs w:val="16"/>
        <w:highlight w:val="none"/>
        <w:vertAlign w:val="baseline"/>
      </w:rPr>
    </w:lvl>
    <w:lvl w:ilvl="1" w:tplc="7AA0D656">
      <w:start w:val="1"/>
      <w:numFmt w:val="bullet"/>
      <w:lvlText w:val="□"/>
      <w:lvlJc w:val="left"/>
      <w:pPr>
        <w:tabs>
          <w:tab w:val="left" w:pos="426"/>
        </w:tabs>
        <w:ind w:left="348" w:hanging="34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09825D8">
      <w:start w:val="1"/>
      <w:numFmt w:val="bullet"/>
      <w:lvlText w:val="▪"/>
      <w:lvlJc w:val="left"/>
      <w:pPr>
        <w:tabs>
          <w:tab w:val="left" w:pos="426"/>
        </w:tabs>
        <w:ind w:left="1056" w:hanging="33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E4C4144">
      <w:start w:val="1"/>
      <w:numFmt w:val="bullet"/>
      <w:lvlText w:val="•"/>
      <w:lvlJc w:val="left"/>
      <w:pPr>
        <w:tabs>
          <w:tab w:val="left" w:pos="426"/>
        </w:tabs>
        <w:ind w:left="1764" w:hanging="32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2E698EC">
      <w:start w:val="1"/>
      <w:numFmt w:val="bullet"/>
      <w:lvlText w:val="□"/>
      <w:lvlJc w:val="left"/>
      <w:pPr>
        <w:tabs>
          <w:tab w:val="left" w:pos="426"/>
        </w:tabs>
        <w:ind w:left="2472" w:hanging="31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CB8F672">
      <w:start w:val="1"/>
      <w:numFmt w:val="bullet"/>
      <w:lvlText w:val="▪"/>
      <w:lvlJc w:val="left"/>
      <w:pPr>
        <w:tabs>
          <w:tab w:val="left" w:pos="426"/>
        </w:tabs>
        <w:ind w:left="3180" w:hanging="3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0EAFBDC">
      <w:start w:val="1"/>
      <w:numFmt w:val="bullet"/>
      <w:lvlText w:val="•"/>
      <w:lvlJc w:val="left"/>
      <w:pPr>
        <w:tabs>
          <w:tab w:val="left" w:pos="426"/>
        </w:tabs>
        <w:ind w:left="3888" w:hanging="28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A6AC166">
      <w:start w:val="1"/>
      <w:numFmt w:val="bullet"/>
      <w:lvlText w:val="□"/>
      <w:lvlJc w:val="left"/>
      <w:pPr>
        <w:tabs>
          <w:tab w:val="left" w:pos="426"/>
        </w:tabs>
        <w:ind w:left="4596" w:hanging="27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310B5F0">
      <w:start w:val="1"/>
      <w:numFmt w:val="bullet"/>
      <w:lvlText w:val="▪"/>
      <w:lvlJc w:val="left"/>
      <w:pPr>
        <w:tabs>
          <w:tab w:val="left" w:pos="426"/>
        </w:tabs>
        <w:ind w:left="5304" w:hanging="26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4" w15:restartNumberingAfterBreak="0">
    <w:nsid w:val="775E21BF"/>
    <w:multiLevelType w:val="hybridMultilevel"/>
    <w:tmpl w:val="BC6AAB92"/>
    <w:styleLink w:val="100"/>
    <w:lvl w:ilvl="0" w:tplc="83DAB3B0">
      <w:start w:val="1"/>
      <w:numFmt w:val="upperLetter"/>
      <w:lvlText w:val="%1."/>
      <w:lvlJc w:val="left"/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DB02E2C">
      <w:start w:val="1"/>
      <w:numFmt w:val="lowerLetter"/>
      <w:lvlText w:val="%2."/>
      <w:lvlJc w:val="left"/>
      <w:pPr>
        <w:tabs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47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B582F4E">
      <w:start w:val="1"/>
      <w:numFmt w:val="lowerRoman"/>
      <w:lvlText w:val="%3."/>
      <w:lvlJc w:val="left"/>
      <w:pPr>
        <w:tabs>
          <w:tab w:val="left" w:pos="720"/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218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BE88306">
      <w:start w:val="1"/>
      <w:numFmt w:val="decimal"/>
      <w:lvlText w:val="%4."/>
      <w:lvlJc w:val="left"/>
      <w:pPr>
        <w:tabs>
          <w:tab w:val="left" w:pos="720"/>
          <w:tab w:val="left" w:pos="1440"/>
          <w:tab w:val="left" w:pos="216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291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1481AF0">
      <w:start w:val="1"/>
      <w:numFmt w:val="lowerLetter"/>
      <w:lvlText w:val="%5.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363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01C3166">
      <w:start w:val="1"/>
      <w:numFmt w:val="lowerRoman"/>
      <w:lvlText w:val="%6.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434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5842776">
      <w:start w:val="1"/>
      <w:numFmt w:val="decimal"/>
      <w:lvlText w:val="%7.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507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F623986">
      <w:start w:val="1"/>
      <w:numFmt w:val="lowerLetter"/>
      <w:lvlText w:val="%8.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6480"/>
          <w:tab w:val="left" w:pos="7200"/>
          <w:tab w:val="left" w:pos="7920"/>
          <w:tab w:val="left" w:pos="8640"/>
          <w:tab w:val="left" w:pos="9360"/>
        </w:tabs>
        <w:ind w:left="57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3C2E1A2">
      <w:start w:val="1"/>
      <w:numFmt w:val="lowerRoman"/>
      <w:lvlText w:val="%9."/>
      <w:lvlJc w:val="left"/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7200"/>
          <w:tab w:val="left" w:pos="7920"/>
          <w:tab w:val="left" w:pos="8640"/>
          <w:tab w:val="left" w:pos="9360"/>
        </w:tabs>
        <w:ind w:left="6506" w:hanging="3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5" w15:restartNumberingAfterBreak="0">
    <w:nsid w:val="7C3963B5"/>
    <w:multiLevelType w:val="hybridMultilevel"/>
    <w:tmpl w:val="A0A2D4B0"/>
    <w:numStyleLink w:val="8"/>
  </w:abstractNum>
  <w:abstractNum w:abstractNumId="16" w15:restartNumberingAfterBreak="0">
    <w:nsid w:val="7D6568CD"/>
    <w:multiLevelType w:val="hybridMultilevel"/>
    <w:tmpl w:val="8D243D40"/>
    <w:styleLink w:val="10"/>
    <w:lvl w:ilvl="0" w:tplc="0BE6C6E6">
      <w:start w:val="1"/>
      <w:numFmt w:val="decimal"/>
      <w:lvlText w:val="%1."/>
      <w:lvlJc w:val="left"/>
      <w:pPr>
        <w:tabs>
          <w:tab w:val="left" w:pos="284"/>
          <w:tab w:val="left" w:pos="426"/>
        </w:tabs>
        <w:ind w:left="860" w:hanging="5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6A265B2">
      <w:start w:val="1"/>
      <w:numFmt w:val="decimal"/>
      <w:lvlText w:val="%2."/>
      <w:lvlJc w:val="left"/>
      <w:pPr>
        <w:tabs>
          <w:tab w:val="left" w:pos="284"/>
          <w:tab w:val="left" w:pos="426"/>
        </w:tabs>
        <w:ind w:left="283" w:hanging="28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F648B0A">
      <w:start w:val="1"/>
      <w:numFmt w:val="lowerRoman"/>
      <w:lvlText w:val="%3."/>
      <w:lvlJc w:val="left"/>
      <w:pPr>
        <w:tabs>
          <w:tab w:val="left" w:pos="284"/>
          <w:tab w:val="left" w:pos="426"/>
        </w:tabs>
        <w:ind w:left="260" w:hanging="2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562CA42">
      <w:start w:val="1"/>
      <w:numFmt w:val="decimal"/>
      <w:lvlText w:val="%4."/>
      <w:lvlJc w:val="left"/>
      <w:pPr>
        <w:tabs>
          <w:tab w:val="left" w:pos="426"/>
        </w:tabs>
        <w:ind w:left="330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CF85EE6">
      <w:start w:val="1"/>
      <w:numFmt w:val="lowerLetter"/>
      <w:suff w:val="nothing"/>
      <w:lvlText w:val="%5."/>
      <w:lvlJc w:val="left"/>
      <w:pPr>
        <w:tabs>
          <w:tab w:val="left" w:pos="284"/>
          <w:tab w:val="left" w:pos="426"/>
        </w:tabs>
        <w:ind w:left="120" w:hanging="1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84AD7AC">
      <w:start w:val="1"/>
      <w:numFmt w:val="lowerRoman"/>
      <w:lvlText w:val="%6."/>
      <w:lvlJc w:val="left"/>
      <w:pPr>
        <w:tabs>
          <w:tab w:val="left" w:pos="284"/>
          <w:tab w:val="left" w:pos="426"/>
        </w:tabs>
        <w:ind w:left="260" w:hanging="2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50CA18A">
      <w:start w:val="1"/>
      <w:numFmt w:val="decimal"/>
      <w:lvlText w:val="%7."/>
      <w:lvlJc w:val="left"/>
      <w:pPr>
        <w:tabs>
          <w:tab w:val="left" w:pos="284"/>
          <w:tab w:val="left" w:pos="426"/>
        </w:tabs>
        <w:ind w:left="899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C3C03BC">
      <w:start w:val="1"/>
      <w:numFmt w:val="lowerLetter"/>
      <w:lvlText w:val="%8."/>
      <w:lvlJc w:val="left"/>
      <w:pPr>
        <w:tabs>
          <w:tab w:val="left" w:pos="284"/>
          <w:tab w:val="left" w:pos="426"/>
        </w:tabs>
        <w:ind w:left="1619" w:hanging="33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9A0D6F6">
      <w:start w:val="1"/>
      <w:numFmt w:val="lowerRoman"/>
      <w:lvlText w:val="%9."/>
      <w:lvlJc w:val="left"/>
      <w:pPr>
        <w:tabs>
          <w:tab w:val="left" w:pos="284"/>
          <w:tab w:val="left" w:pos="426"/>
        </w:tabs>
        <w:ind w:left="2329" w:hanging="2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3"/>
  </w:num>
  <w:num w:numId="2">
    <w:abstractNumId w:val="14"/>
  </w:num>
  <w:num w:numId="3">
    <w:abstractNumId w:val="9"/>
  </w:num>
  <w:num w:numId="4">
    <w:abstractNumId w:val="15"/>
  </w:num>
  <w:num w:numId="5">
    <w:abstractNumId w:val="15"/>
    <w:lvlOverride w:ilvl="0">
      <w:lvl w:ilvl="0" w:tplc="6D0AA598">
        <w:start w:val="1"/>
        <w:numFmt w:val="decimal"/>
        <w:lvlText w:val="%1."/>
        <w:lvlJc w:val="left"/>
        <w:pPr>
          <w:tabs>
            <w:tab w:val="left" w:pos="426"/>
          </w:tabs>
          <w:ind w:left="3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64266010">
        <w:start w:val="1"/>
        <w:numFmt w:val="lowerLetter"/>
        <w:lvlText w:val="%2."/>
        <w:lvlJc w:val="left"/>
        <w:pPr>
          <w:tabs>
            <w:tab w:val="left" w:pos="284"/>
            <w:tab w:val="left" w:pos="426"/>
          </w:tabs>
          <w:ind w:left="780" w:hanging="4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A906F978">
        <w:start w:val="1"/>
        <w:numFmt w:val="lowerRoman"/>
        <w:lvlText w:val="%3."/>
        <w:lvlJc w:val="left"/>
        <w:pPr>
          <w:tabs>
            <w:tab w:val="left" w:pos="284"/>
            <w:tab w:val="left" w:pos="426"/>
          </w:tabs>
          <w:ind w:left="1490" w:hanging="35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F45645D8">
        <w:start w:val="1"/>
        <w:numFmt w:val="decimal"/>
        <w:lvlText w:val="%4."/>
        <w:lvlJc w:val="left"/>
        <w:pPr>
          <w:tabs>
            <w:tab w:val="left" w:pos="284"/>
            <w:tab w:val="left" w:pos="426"/>
          </w:tabs>
          <w:ind w:left="2220" w:hanging="4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C07E57C8">
        <w:start w:val="1"/>
        <w:numFmt w:val="lowerLetter"/>
        <w:lvlText w:val="%5."/>
        <w:lvlJc w:val="left"/>
        <w:pPr>
          <w:tabs>
            <w:tab w:val="left" w:pos="284"/>
            <w:tab w:val="left" w:pos="426"/>
          </w:tabs>
          <w:ind w:left="2940" w:hanging="4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FFE23F5E">
        <w:start w:val="1"/>
        <w:numFmt w:val="lowerRoman"/>
        <w:lvlText w:val="%6."/>
        <w:lvlJc w:val="left"/>
        <w:pPr>
          <w:tabs>
            <w:tab w:val="left" w:pos="284"/>
            <w:tab w:val="left" w:pos="426"/>
          </w:tabs>
          <w:ind w:left="3650" w:hanging="35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4A6C813C">
        <w:start w:val="1"/>
        <w:numFmt w:val="decimal"/>
        <w:lvlText w:val="%7."/>
        <w:lvlJc w:val="left"/>
        <w:pPr>
          <w:tabs>
            <w:tab w:val="left" w:pos="284"/>
            <w:tab w:val="left" w:pos="426"/>
          </w:tabs>
          <w:ind w:left="4380" w:hanging="4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7486A04A">
        <w:start w:val="1"/>
        <w:numFmt w:val="lowerLetter"/>
        <w:lvlText w:val="%8."/>
        <w:lvlJc w:val="left"/>
        <w:pPr>
          <w:tabs>
            <w:tab w:val="left" w:pos="284"/>
            <w:tab w:val="left" w:pos="426"/>
          </w:tabs>
          <w:ind w:left="5100" w:hanging="4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D512976E">
        <w:start w:val="1"/>
        <w:numFmt w:val="lowerRoman"/>
        <w:lvlText w:val="%9."/>
        <w:lvlJc w:val="left"/>
        <w:pPr>
          <w:tabs>
            <w:tab w:val="left" w:pos="284"/>
            <w:tab w:val="left" w:pos="426"/>
          </w:tabs>
          <w:ind w:left="5810" w:hanging="35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6">
    <w:abstractNumId w:val="11"/>
  </w:num>
  <w:num w:numId="7">
    <w:abstractNumId w:val="3"/>
  </w:num>
  <w:num w:numId="8">
    <w:abstractNumId w:val="3"/>
    <w:lvlOverride w:ilvl="0">
      <w:lvl w:ilvl="0" w:tplc="613EF5DC">
        <w:start w:val="1"/>
        <w:numFmt w:val="decimal"/>
        <w:lvlText w:val="%1."/>
        <w:lvlJc w:val="left"/>
        <w:pPr>
          <w:tabs>
            <w:tab w:val="left" w:pos="993"/>
          </w:tabs>
          <w:ind w:left="3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7DAC932A">
        <w:start w:val="1"/>
        <w:numFmt w:val="lowerLetter"/>
        <w:lvlText w:val="%2."/>
        <w:lvlJc w:val="left"/>
        <w:pPr>
          <w:tabs>
            <w:tab w:val="left" w:pos="993"/>
          </w:tabs>
          <w:ind w:left="780" w:hanging="4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3E247F44">
        <w:start w:val="1"/>
        <w:numFmt w:val="lowerRoman"/>
        <w:lvlText w:val="%3."/>
        <w:lvlJc w:val="left"/>
        <w:pPr>
          <w:tabs>
            <w:tab w:val="left" w:pos="993"/>
          </w:tabs>
          <w:ind w:left="1490" w:hanging="35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BEF2CD2C">
        <w:start w:val="1"/>
        <w:numFmt w:val="decimal"/>
        <w:lvlText w:val="%4."/>
        <w:lvlJc w:val="left"/>
        <w:pPr>
          <w:tabs>
            <w:tab w:val="left" w:pos="993"/>
          </w:tabs>
          <w:ind w:left="2220" w:hanging="4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9640B6EC">
        <w:start w:val="1"/>
        <w:numFmt w:val="lowerLetter"/>
        <w:lvlText w:val="%5."/>
        <w:lvlJc w:val="left"/>
        <w:pPr>
          <w:tabs>
            <w:tab w:val="left" w:pos="993"/>
          </w:tabs>
          <w:ind w:left="2940" w:hanging="4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EFC61428">
        <w:start w:val="1"/>
        <w:numFmt w:val="lowerRoman"/>
        <w:lvlText w:val="%6."/>
        <w:lvlJc w:val="left"/>
        <w:pPr>
          <w:tabs>
            <w:tab w:val="left" w:pos="993"/>
          </w:tabs>
          <w:ind w:left="3650" w:hanging="35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AB0A0F0E">
        <w:start w:val="1"/>
        <w:numFmt w:val="decimal"/>
        <w:lvlText w:val="%7."/>
        <w:lvlJc w:val="left"/>
        <w:pPr>
          <w:tabs>
            <w:tab w:val="left" w:pos="993"/>
          </w:tabs>
          <w:ind w:left="4380" w:hanging="4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F648ABCE">
        <w:start w:val="1"/>
        <w:numFmt w:val="lowerLetter"/>
        <w:lvlText w:val="%8."/>
        <w:lvlJc w:val="left"/>
        <w:pPr>
          <w:tabs>
            <w:tab w:val="left" w:pos="993"/>
          </w:tabs>
          <w:ind w:left="5100" w:hanging="4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8E945768">
        <w:start w:val="1"/>
        <w:numFmt w:val="lowerRoman"/>
        <w:lvlText w:val="%9."/>
        <w:lvlJc w:val="left"/>
        <w:pPr>
          <w:tabs>
            <w:tab w:val="left" w:pos="993"/>
          </w:tabs>
          <w:ind w:left="5810" w:hanging="35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9">
    <w:abstractNumId w:val="16"/>
  </w:num>
  <w:num w:numId="10">
    <w:abstractNumId w:val="8"/>
  </w:num>
  <w:num w:numId="11">
    <w:abstractNumId w:val="7"/>
  </w:num>
  <w:num w:numId="12">
    <w:abstractNumId w:val="12"/>
  </w:num>
  <w:num w:numId="13">
    <w:abstractNumId w:val="0"/>
  </w:num>
  <w:num w:numId="14">
    <w:abstractNumId w:val="10"/>
  </w:num>
  <w:num w:numId="15">
    <w:abstractNumId w:val="4"/>
  </w:num>
  <w:num w:numId="16">
    <w:abstractNumId w:val="5"/>
  </w:num>
  <w:num w:numId="17">
    <w:abstractNumId w:val="2"/>
  </w:num>
  <w:num w:numId="18">
    <w:abstractNumId w:val="1"/>
  </w:num>
  <w:num w:numId="19">
    <w:abstractNumId w:val="6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hideSpelling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D03D6"/>
    <w:rsid w:val="00005F82"/>
    <w:rsid w:val="00006993"/>
    <w:rsid w:val="00020D29"/>
    <w:rsid w:val="00044ADF"/>
    <w:rsid w:val="000876E4"/>
    <w:rsid w:val="000A409C"/>
    <w:rsid w:val="000A5091"/>
    <w:rsid w:val="000A5CC4"/>
    <w:rsid w:val="000E26C7"/>
    <w:rsid w:val="001230D3"/>
    <w:rsid w:val="00136070"/>
    <w:rsid w:val="00180248"/>
    <w:rsid w:val="00181D9E"/>
    <w:rsid w:val="001959E5"/>
    <w:rsid w:val="0019741E"/>
    <w:rsid w:val="001A06BD"/>
    <w:rsid w:val="001F1A2B"/>
    <w:rsid w:val="00203913"/>
    <w:rsid w:val="00213B4E"/>
    <w:rsid w:val="00225811"/>
    <w:rsid w:val="00237FAE"/>
    <w:rsid w:val="002F2924"/>
    <w:rsid w:val="002F5A1F"/>
    <w:rsid w:val="003211A2"/>
    <w:rsid w:val="0032148F"/>
    <w:rsid w:val="00346A77"/>
    <w:rsid w:val="00351F7C"/>
    <w:rsid w:val="003C5363"/>
    <w:rsid w:val="0041366F"/>
    <w:rsid w:val="00426B02"/>
    <w:rsid w:val="004415B3"/>
    <w:rsid w:val="00445228"/>
    <w:rsid w:val="004508F0"/>
    <w:rsid w:val="00465B5A"/>
    <w:rsid w:val="00465DD1"/>
    <w:rsid w:val="00475CF0"/>
    <w:rsid w:val="00481AEC"/>
    <w:rsid w:val="004834F9"/>
    <w:rsid w:val="00485832"/>
    <w:rsid w:val="00493B2B"/>
    <w:rsid w:val="0053579F"/>
    <w:rsid w:val="00553726"/>
    <w:rsid w:val="005656B9"/>
    <w:rsid w:val="005B23E3"/>
    <w:rsid w:val="005E4C58"/>
    <w:rsid w:val="00646E08"/>
    <w:rsid w:val="006657E7"/>
    <w:rsid w:val="00666E6F"/>
    <w:rsid w:val="00676489"/>
    <w:rsid w:val="00690337"/>
    <w:rsid w:val="006A33B5"/>
    <w:rsid w:val="006C16B2"/>
    <w:rsid w:val="006C65D4"/>
    <w:rsid w:val="006D3828"/>
    <w:rsid w:val="006D7833"/>
    <w:rsid w:val="006E5525"/>
    <w:rsid w:val="006E7669"/>
    <w:rsid w:val="00724CB9"/>
    <w:rsid w:val="0073598F"/>
    <w:rsid w:val="007B7FFD"/>
    <w:rsid w:val="007E07BE"/>
    <w:rsid w:val="008161E1"/>
    <w:rsid w:val="008235C4"/>
    <w:rsid w:val="00837B51"/>
    <w:rsid w:val="00892CB0"/>
    <w:rsid w:val="00893C88"/>
    <w:rsid w:val="008C5F4A"/>
    <w:rsid w:val="008E3CF4"/>
    <w:rsid w:val="0095680F"/>
    <w:rsid w:val="00956B41"/>
    <w:rsid w:val="00966E6F"/>
    <w:rsid w:val="00985AE8"/>
    <w:rsid w:val="00986A8C"/>
    <w:rsid w:val="009B771C"/>
    <w:rsid w:val="009C6442"/>
    <w:rsid w:val="009E091C"/>
    <w:rsid w:val="009F2113"/>
    <w:rsid w:val="00A00A56"/>
    <w:rsid w:val="00A04C85"/>
    <w:rsid w:val="00A07429"/>
    <w:rsid w:val="00A377B5"/>
    <w:rsid w:val="00A966FA"/>
    <w:rsid w:val="00AA008D"/>
    <w:rsid w:val="00AB3D0E"/>
    <w:rsid w:val="00AD08E8"/>
    <w:rsid w:val="00AE19E9"/>
    <w:rsid w:val="00B2024E"/>
    <w:rsid w:val="00B25E67"/>
    <w:rsid w:val="00B60DDD"/>
    <w:rsid w:val="00B62343"/>
    <w:rsid w:val="00BB483E"/>
    <w:rsid w:val="00BC7810"/>
    <w:rsid w:val="00BF4913"/>
    <w:rsid w:val="00C050B5"/>
    <w:rsid w:val="00C142FA"/>
    <w:rsid w:val="00C15530"/>
    <w:rsid w:val="00C313D4"/>
    <w:rsid w:val="00C44CF9"/>
    <w:rsid w:val="00C5679F"/>
    <w:rsid w:val="00C827F4"/>
    <w:rsid w:val="00C97174"/>
    <w:rsid w:val="00CD5095"/>
    <w:rsid w:val="00CF3A0F"/>
    <w:rsid w:val="00D46271"/>
    <w:rsid w:val="00D538F6"/>
    <w:rsid w:val="00D603A6"/>
    <w:rsid w:val="00D71855"/>
    <w:rsid w:val="00D86E20"/>
    <w:rsid w:val="00DA1684"/>
    <w:rsid w:val="00DA6E9F"/>
    <w:rsid w:val="00DA73FB"/>
    <w:rsid w:val="00E00C20"/>
    <w:rsid w:val="00E01411"/>
    <w:rsid w:val="00E10928"/>
    <w:rsid w:val="00E81165"/>
    <w:rsid w:val="00EE5C9C"/>
    <w:rsid w:val="00F04A6F"/>
    <w:rsid w:val="00F4645D"/>
    <w:rsid w:val="00F64A03"/>
    <w:rsid w:val="00F703F3"/>
    <w:rsid w:val="00FA7BE7"/>
    <w:rsid w:val="00FD03D6"/>
    <w:rsid w:val="00FD6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725D92"/>
  <w15:docId w15:val="{E3CF2876-586F-4468-A134-16F39512E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uk-UA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  <w:lang w:val="ru-RU"/>
    </w:rPr>
  </w:style>
  <w:style w:type="paragraph" w:styleId="2">
    <w:name w:val="heading 2"/>
    <w:next w:val="a"/>
    <w:uiPriority w:val="9"/>
    <w:unhideWhenUsed/>
    <w:qFormat/>
    <w:pPr>
      <w:keepNext/>
      <w:spacing w:before="240" w:after="60" w:line="276" w:lineRule="auto"/>
      <w:outlineLvl w:val="1"/>
    </w:pPr>
    <w:rPr>
      <w:rFonts w:ascii="Cambria" w:hAnsi="Cambria" w:cs="Arial Unicode MS"/>
      <w:b/>
      <w:bCs/>
      <w:i/>
      <w:iCs/>
      <w:color w:val="000000"/>
      <w:sz w:val="28"/>
      <w:szCs w:val="28"/>
      <w:u w:color="000000"/>
      <w:lang w:val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B771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B25E6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7">
    <w:name w:val="heading 7"/>
    <w:next w:val="a"/>
    <w:pPr>
      <w:keepNext/>
      <w:keepLines/>
      <w:spacing w:before="40" w:line="276" w:lineRule="auto"/>
      <w:outlineLvl w:val="6"/>
    </w:pPr>
    <w:rPr>
      <w:rFonts w:ascii="Helvetica Neue" w:hAnsi="Helvetica Neue" w:cs="Arial Unicode MS"/>
      <w:i/>
      <w:iCs/>
      <w:color w:val="243F60"/>
      <w:sz w:val="22"/>
      <w:szCs w:val="22"/>
      <w:u w:color="243F60"/>
      <w:lang w:val="ru-RU"/>
    </w:rPr>
  </w:style>
  <w:style w:type="paragraph" w:styleId="80">
    <w:name w:val="heading 8"/>
    <w:next w:val="a"/>
    <w:pPr>
      <w:keepNext/>
      <w:keepLines/>
      <w:spacing w:before="40"/>
      <w:outlineLvl w:val="7"/>
    </w:pPr>
    <w:rPr>
      <w:rFonts w:ascii="Helvetica Neue" w:hAnsi="Helvetica Neue" w:cs="Arial Unicode MS"/>
      <w:color w:val="272727"/>
      <w:sz w:val="21"/>
      <w:szCs w:val="21"/>
      <w:u w:color="272727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Колонтитулы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a5">
    <w:name w:val="footer"/>
    <w:pPr>
      <w:tabs>
        <w:tab w:val="center" w:pos="4677"/>
        <w:tab w:val="right" w:pos="9355"/>
      </w:tabs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  <w:lang w:val="ru-RU"/>
    </w:rPr>
  </w:style>
  <w:style w:type="character" w:styleId="a6">
    <w:name w:val="page number"/>
  </w:style>
  <w:style w:type="paragraph" w:styleId="a7">
    <w:name w:val="Body Text Indent"/>
    <w:pPr>
      <w:spacing w:after="200" w:line="276" w:lineRule="auto"/>
      <w:ind w:firstLine="709"/>
    </w:pPr>
    <w:rPr>
      <w:rFonts w:cs="Arial Unicode MS"/>
      <w:color w:val="000000"/>
      <w:sz w:val="24"/>
      <w:szCs w:val="24"/>
      <w:u w:color="000000"/>
      <w:lang w:val="ru-RU"/>
    </w:rPr>
  </w:style>
  <w:style w:type="paragraph" w:styleId="a8">
    <w:name w:val="Body Text"/>
    <w:pPr>
      <w:spacing w:after="200" w:line="276" w:lineRule="auto"/>
    </w:pPr>
    <w:rPr>
      <w:rFonts w:cs="Arial Unicode MS"/>
      <w:color w:val="000000"/>
      <w:sz w:val="24"/>
      <w:szCs w:val="24"/>
      <w:u w:color="000000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11">
    <w:name w:val="Обычный (веб)1"/>
    <w:pPr>
      <w:spacing w:before="100" w:after="100" w:line="276" w:lineRule="auto"/>
    </w:pPr>
    <w:rPr>
      <w:rFonts w:cs="Arial Unicode MS"/>
      <w:color w:val="000000"/>
      <w:sz w:val="24"/>
      <w:szCs w:val="24"/>
      <w:u w:color="000000"/>
      <w:lang w:val="ru-RU"/>
    </w:rPr>
  </w:style>
  <w:style w:type="numbering" w:customStyle="1" w:styleId="1">
    <w:name w:val="Импортированный стиль 1"/>
    <w:pPr>
      <w:numPr>
        <w:numId w:val="1"/>
      </w:numPr>
    </w:pPr>
  </w:style>
  <w:style w:type="paragraph" w:customStyle="1" w:styleId="a9">
    <w:name w:val="По умолчанию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lang w:val="ru-RU"/>
      <w14:textOutline w14:w="0" w14:cap="flat" w14:cmpd="sng" w14:algn="ctr">
        <w14:noFill/>
        <w14:prstDash w14:val="solid"/>
        <w14:bevel/>
      </w14:textOutline>
    </w:rPr>
  </w:style>
  <w:style w:type="numbering" w:customStyle="1" w:styleId="100">
    <w:name w:val="Импортированный стиль 1.0"/>
    <w:pPr>
      <w:numPr>
        <w:numId w:val="2"/>
      </w:numPr>
    </w:pPr>
  </w:style>
  <w:style w:type="paragraph" w:customStyle="1" w:styleId="12">
    <w:name w:val="Основной текст1"/>
    <w:pPr>
      <w:spacing w:after="200" w:line="276" w:lineRule="auto"/>
    </w:pPr>
    <w:rPr>
      <w:rFonts w:ascii="Helvetica Neue" w:hAnsi="Helvetica Neue" w:cs="Arial Unicode MS"/>
      <w:color w:val="000000"/>
      <w:sz w:val="22"/>
      <w:szCs w:val="22"/>
      <w:u w:color="000000"/>
      <w:lang w:val="ru-RU"/>
    </w:rPr>
  </w:style>
  <w:style w:type="numbering" w:customStyle="1" w:styleId="8">
    <w:name w:val="Импортированный стиль 8"/>
    <w:pPr>
      <w:numPr>
        <w:numId w:val="3"/>
      </w:numPr>
    </w:pPr>
  </w:style>
  <w:style w:type="paragraph" w:customStyle="1" w:styleId="Aa">
    <w:name w:val="По умолчанию A"/>
    <w:pPr>
      <w:spacing w:before="160" w:after="200" w:line="288" w:lineRule="auto"/>
    </w:pPr>
    <w:rPr>
      <w:rFonts w:ascii="Helvetica Neue" w:hAnsi="Helvetica Neue" w:cs="Arial Unicode MS"/>
      <w:color w:val="000000"/>
      <w:sz w:val="24"/>
      <w:szCs w:val="24"/>
      <w:u w:color="000000"/>
      <w:lang w:val="ru-RU"/>
      <w14:textOutline w14:w="12700" w14:cap="flat" w14:cmpd="sng" w14:algn="ctr">
        <w14:noFill/>
        <w14:prstDash w14:val="solid"/>
        <w14:miter w14:lim="400000"/>
      </w14:textOutline>
    </w:rPr>
  </w:style>
  <w:style w:type="numbering" w:customStyle="1" w:styleId="9">
    <w:name w:val="Импортированный стиль 9"/>
    <w:pPr>
      <w:numPr>
        <w:numId w:val="6"/>
      </w:numPr>
    </w:pPr>
  </w:style>
  <w:style w:type="numbering" w:customStyle="1" w:styleId="10">
    <w:name w:val="Импортированный стиль 10"/>
    <w:pPr>
      <w:numPr>
        <w:numId w:val="9"/>
      </w:numPr>
    </w:pPr>
  </w:style>
  <w:style w:type="character" w:customStyle="1" w:styleId="ab">
    <w:name w:val="Нет"/>
  </w:style>
  <w:style w:type="character" w:customStyle="1" w:styleId="Hyperlink0">
    <w:name w:val="Hyperlink.0"/>
    <w:basedOn w:val="ab"/>
    <w:rPr>
      <w:caps w:val="0"/>
      <w:smallCaps w:val="0"/>
      <w:strike w:val="0"/>
      <w:dstrike w:val="0"/>
      <w:outline w:val="0"/>
      <w:color w:val="000000"/>
      <w:spacing w:val="0"/>
      <w:kern w:val="0"/>
      <w:position w:val="0"/>
      <w:u w:val="none" w:color="000000"/>
      <w:vertAlign w:val="baseline"/>
      <w:lang w:val="en-US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Hyperlink1">
    <w:name w:val="Hyperlink.1"/>
    <w:basedOn w:val="ab"/>
    <w:rPr>
      <w:caps w:val="0"/>
      <w:smallCaps w:val="0"/>
      <w:strike w:val="0"/>
      <w:dstrike w:val="0"/>
      <w:outline w:val="0"/>
      <w:color w:val="000000"/>
      <w:spacing w:val="0"/>
      <w:kern w:val="0"/>
      <w:position w:val="0"/>
      <w:u w:val="none" w:color="000000"/>
      <w:vertAlign w:val="baseline"/>
      <w:lang w:val="de-DE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Ac">
    <w:name w:val="Основной текст A"/>
    <w:pPr>
      <w:spacing w:after="200" w:line="276" w:lineRule="auto"/>
    </w:pPr>
    <w:rPr>
      <w:rFonts w:ascii="Helvetica Neue" w:eastAsia="Helvetica Neue" w:hAnsi="Helvetica Neue" w:cs="Helvetica Neue"/>
      <w:color w:val="000000"/>
      <w:sz w:val="22"/>
      <w:szCs w:val="22"/>
      <w:u w:color="000000"/>
      <w:lang w:val="ru-RU"/>
      <w14:textOutline w14:w="12700" w14:cap="flat" w14:cmpd="sng" w14:algn="ctr">
        <w14:noFill/>
        <w14:prstDash w14:val="solid"/>
        <w14:miter w14:lim="400000"/>
      </w14:textOutline>
    </w:rPr>
  </w:style>
  <w:style w:type="paragraph" w:styleId="ad">
    <w:name w:val="List Paragraph"/>
    <w:basedOn w:val="a"/>
    <w:uiPriority w:val="34"/>
    <w:qFormat/>
    <w:rsid w:val="00CF3A0F"/>
    <w:pPr>
      <w:ind w:left="720"/>
      <w:contextualSpacing/>
    </w:pPr>
  </w:style>
  <w:style w:type="paragraph" w:styleId="ae">
    <w:name w:val="header"/>
    <w:basedOn w:val="a"/>
    <w:link w:val="af"/>
    <w:uiPriority w:val="99"/>
    <w:unhideWhenUsed/>
    <w:rsid w:val="00465DD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bdr w:val="none" w:sz="0" w:space="0" w:color="auto"/>
      <w:lang w:eastAsia="uk-UA"/>
    </w:rPr>
  </w:style>
  <w:style w:type="character" w:customStyle="1" w:styleId="af">
    <w:name w:val="Верхній колонтитул Знак"/>
    <w:basedOn w:val="a0"/>
    <w:link w:val="ae"/>
    <w:uiPriority w:val="99"/>
    <w:rsid w:val="00465DD1"/>
    <w:rPr>
      <w:rFonts w:eastAsia="Times New Roman"/>
      <w:color w:val="000000"/>
      <w:sz w:val="24"/>
      <w:szCs w:val="24"/>
      <w:bdr w:val="none" w:sz="0" w:space="0" w:color="auto"/>
      <w:lang w:val="ru-RU" w:eastAsia="uk-UA"/>
    </w:rPr>
  </w:style>
  <w:style w:type="paragraph" w:styleId="af0">
    <w:name w:val="No Spacing"/>
    <w:uiPriority w:val="1"/>
    <w:qFormat/>
    <w:rsid w:val="006D3828"/>
    <w:rPr>
      <w:rFonts w:ascii="Calibri" w:hAnsi="Calibri" w:cs="Arial Unicode MS"/>
      <w:color w:val="000000"/>
      <w:sz w:val="22"/>
      <w:szCs w:val="22"/>
      <w:u w:color="000000"/>
      <w:lang w:val="ru-RU"/>
    </w:rPr>
  </w:style>
  <w:style w:type="character" w:customStyle="1" w:styleId="40">
    <w:name w:val="Заголовок 4 Знак"/>
    <w:basedOn w:val="a0"/>
    <w:link w:val="4"/>
    <w:uiPriority w:val="9"/>
    <w:rsid w:val="00B25E67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  <w:u w:color="000000"/>
      <w:lang w:val="ru-RU"/>
    </w:rPr>
  </w:style>
  <w:style w:type="character" w:customStyle="1" w:styleId="30">
    <w:name w:val="Заголовок 3 Знак"/>
    <w:basedOn w:val="a0"/>
    <w:link w:val="3"/>
    <w:uiPriority w:val="9"/>
    <w:semiHidden/>
    <w:rsid w:val="009B771C"/>
    <w:rPr>
      <w:rFonts w:asciiTheme="majorHAnsi" w:eastAsiaTheme="majorEastAsia" w:hAnsiTheme="majorHAnsi" w:cstheme="majorBidi"/>
      <w:color w:val="243F60" w:themeColor="accent1" w:themeShade="7F"/>
      <w:sz w:val="24"/>
      <w:szCs w:val="24"/>
      <w:u w:color="000000"/>
      <w:lang w:val="ru-RU"/>
    </w:rPr>
  </w:style>
  <w:style w:type="paragraph" w:styleId="af1">
    <w:name w:val="Normal (Web)"/>
    <w:basedOn w:val="a"/>
    <w:uiPriority w:val="99"/>
    <w:unhideWhenUsed/>
    <w:rsid w:val="0022581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bdr w:val="none" w:sz="0" w:space="0" w:color="auto"/>
      <w:lang w:val="uk-UA" w:eastAsia="uk-UA"/>
    </w:rPr>
  </w:style>
  <w:style w:type="character" w:styleId="af2">
    <w:name w:val="Strong"/>
    <w:basedOn w:val="a0"/>
    <w:uiPriority w:val="22"/>
    <w:qFormat/>
    <w:rsid w:val="0022581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483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36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2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6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4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14</Pages>
  <Words>14761</Words>
  <Characters>8415</Characters>
  <Application>Microsoft Office Word</Application>
  <DocSecurity>0</DocSecurity>
  <Lines>70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Анна Богдан</cp:lastModifiedBy>
  <cp:revision>99</cp:revision>
  <dcterms:created xsi:type="dcterms:W3CDTF">2022-09-08T12:17:00Z</dcterms:created>
  <dcterms:modified xsi:type="dcterms:W3CDTF">2025-09-01T14:45:00Z</dcterms:modified>
</cp:coreProperties>
</file>