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50D01">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36"/>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35"/>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36"/>
          <w:i w:val="0"/>
          <w:iCs w:val="0"/>
          <w:caps w:val="0"/>
          <w:color w:val="000000"/>
          <w:spacing w:val="0"/>
          <w:sz w:val="28"/>
          <w:szCs w:val="28"/>
          <w:u w:val="none"/>
        </w:rPr>
        <w:t>PRACTICAL CLASS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8"/>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Medical Faculty, 5th year</w:t>
      </w:r>
    </w:p>
    <w:p w14:paraId="5F74E997">
      <w:pPr>
        <w:keepNext w:val="0"/>
        <w:keepLines w:val="0"/>
        <w:widowControl/>
        <w:suppressLineNumbers w:val="0"/>
        <w:ind w:left="0" w:firstLine="0"/>
        <w:jc w:val="both"/>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36"/>
          <w:rFonts w:hint="default"/>
          <w:i w:val="0"/>
          <w:iCs w:val="0"/>
          <w:caps w:val="0"/>
          <w:color w:val="000000"/>
          <w:spacing w:val="0"/>
          <w:sz w:val="28"/>
          <w:szCs w:val="28"/>
          <w:u w:val="none"/>
          <w:lang w:val="uk-UA"/>
        </w:rPr>
        <w:t xml:space="preserve">                     </w:t>
      </w: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36"/>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237D06BE">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6D5389E4">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269C3219">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Odesa – 2025</w:t>
      </w:r>
    </w:p>
    <w:p w14:paraId="20A3B30C">
      <w:pPr>
        <w:jc w:val="center"/>
        <w:rPr>
          <w:sz w:val="28"/>
          <w:szCs w:val="28"/>
        </w:rPr>
      </w:pPr>
      <w:r>
        <w:rPr>
          <w:sz w:val="28"/>
          <w:szCs w:val="28"/>
        </w:rPr>
        <w:br w:type="page"/>
      </w:r>
    </w:p>
    <w:p w14:paraId="1B48F7AE">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Developers</w:t>
      </w:r>
    </w:p>
    <w:p w14:paraId="51A7981E">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Herasymenko Oleh Serhiiovych, Prof., MD, DSc</w:t>
      </w:r>
    </w:p>
    <w:p w14:paraId="3824F95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Kvasnevskyi </w:t>
      </w:r>
      <w:r>
        <w:rPr>
          <w:rFonts w:hint="default" w:ascii="Times New Roman Regular" w:hAnsi="Times New Roman Regular"/>
          <w:sz w:val="28"/>
          <w:szCs w:val="28"/>
          <w:lang w:val="en-US"/>
        </w:rPr>
        <w:t>I</w:t>
      </w:r>
      <w:r>
        <w:rPr>
          <w:rFonts w:hint="default" w:ascii="Times New Roman Regular" w:hAnsi="Times New Roman Regular"/>
          <w:sz w:val="28"/>
          <w:szCs w:val="28"/>
          <w:lang w:val="uk-UA"/>
        </w:rPr>
        <w:t>ev</w:t>
      </w:r>
      <w:r>
        <w:rPr>
          <w:rFonts w:hint="default" w:ascii="Times New Roman Regular" w:hAnsi="Times New Roman Regular"/>
          <w:sz w:val="28"/>
          <w:szCs w:val="28"/>
          <w:lang w:val="en-US"/>
        </w:rPr>
        <w:t>g</w:t>
      </w:r>
      <w:r>
        <w:rPr>
          <w:rFonts w:hint="default" w:ascii="Times New Roman Regular" w:hAnsi="Times New Roman Regular"/>
          <w:sz w:val="28"/>
          <w:szCs w:val="28"/>
          <w:lang w:val="uk-UA"/>
        </w:rPr>
        <w:t>en Anatoliiovych, Assoc. Prof., PhD (Med.)</w:t>
      </w:r>
    </w:p>
    <w:p w14:paraId="1A7E0E7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Haida Yaroslav Ivanovych, Assistant, PhD (Med.)</w:t>
      </w:r>
    </w:p>
    <w:p w14:paraId="6A544A8D">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Yenin Roman Viktorovych, Assistant, PhD (Med.)</w:t>
      </w:r>
    </w:p>
    <w:p w14:paraId="6B856FA6">
      <w:pPr>
        <w:rPr>
          <w:rFonts w:hint="default" w:ascii="Times New Roman Regular" w:hAnsi="Times New Roman Regular"/>
          <w:sz w:val="28"/>
          <w:szCs w:val="28"/>
          <w:lang w:val="uk-UA"/>
        </w:rPr>
      </w:pPr>
      <w:r>
        <w:rPr>
          <w:rFonts w:hint="default" w:ascii="Times New Roman Regular" w:hAnsi="Times New Roman Regular"/>
          <w:sz w:val="28"/>
          <w:szCs w:val="28"/>
          <w:lang w:val="uk-UA"/>
        </w:rPr>
        <w:br w:type="page"/>
      </w:r>
    </w:p>
    <w:p w14:paraId="2FA1A2AA">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Practical Classes</w:t>
      </w:r>
    </w:p>
    <w:p w14:paraId="456CB50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1. Key stages in the formation and development of reconstructive surgery. Scientific schools in Ukraine. Development of reconstructive surgery in southern Ukraine. Structure and organization of surgical care for the wounded.</w:t>
      </w:r>
    </w:p>
    <w:p w14:paraId="6A91AE67">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Purpose</w:t>
      </w:r>
    </w:p>
    <w:p w14:paraId="41BA39E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 deepen knowledge about the formation and development of reconstructive surgery worldwide and in Ukraine, to become acquainted with scientific schools and their achievements, as well as with the contemporary organization of surgical care for the wounded.</w:t>
      </w:r>
    </w:p>
    <w:p w14:paraId="2816E18E">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Expected Outcomes</w:t>
      </w:r>
    </w:p>
    <w:p w14:paraId="4EEFBFB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Upon completion, learners should know:</w:t>
      </w:r>
    </w:p>
    <w:p w14:paraId="2006976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main stages in the development of reconstructive surgery worldwide;</w:t>
      </w:r>
    </w:p>
    <w:p w14:paraId="489A0663">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history of the formation of reconstructive surgery in Ukraine;</w:t>
      </w:r>
    </w:p>
    <w:p w14:paraId="694BB5B0">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contribution of scientific schools to the development of reconstructive surgery;</w:t>
      </w:r>
    </w:p>
    <w:p w14:paraId="4C8362E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role of southern Ukraine in shaping the field;</w:t>
      </w:r>
    </w:p>
    <w:p w14:paraId="2E2DAC5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structure and organization of surgical care for the wounded in peacetime and wartime.</w:t>
      </w:r>
    </w:p>
    <w:p w14:paraId="46384828">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Learners should be able to:</w:t>
      </w:r>
    </w:p>
    <w:p w14:paraId="6A7748B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Identify the main historical periods in the formation of reconstructive surgery;</w:t>
      </w:r>
    </w:p>
    <w:p w14:paraId="43A1966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Characterize the work of leading national scientific schools;</w:t>
      </w:r>
    </w:p>
    <w:p w14:paraId="53B19A3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Analyze the role of reconstructive surgery in military medicine;</w:t>
      </w:r>
    </w:p>
    <w:p w14:paraId="2497C93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Draw conclusions regarding the development of reconstructive surgery in Ukraine under current challenges.</w:t>
      </w:r>
    </w:p>
    <w:p w14:paraId="7A66388D">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Key Concepts</w:t>
      </w:r>
    </w:p>
    <w:p w14:paraId="01BF7DB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Historical stages in the development of reconstructive surgery;</w:t>
      </w:r>
    </w:p>
    <w:p w14:paraId="3296401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Contributions of Ukrainian and international scientific schools;</w:t>
      </w:r>
    </w:p>
    <w:p w14:paraId="16EF488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Development of reconstructive surgery in southern Ukraine;</w:t>
      </w:r>
    </w:p>
    <w:p w14:paraId="2873DC30">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Organization of surgical care for the wounded;</w:t>
      </w:r>
    </w:p>
    <w:p w14:paraId="3509C2F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Contemporary prospects for reconstructive surgery.</w:t>
      </w:r>
    </w:p>
    <w:p w14:paraId="53969F1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Equipment</w:t>
      </w:r>
    </w:p>
    <w:p w14:paraId="44B0A17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Posters, presentations, historical sources, scientific literature.</w:t>
      </w:r>
    </w:p>
    <w:p w14:paraId="2A38F96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Instructional Time</w:t>
      </w:r>
    </w:p>
    <w:p w14:paraId="5AAE362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4 hours.</w:t>
      </w:r>
    </w:p>
    <w:p w14:paraId="608F3A3D">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Plan</w:t>
      </w:r>
    </w:p>
    <w:p w14:paraId="7CFAA8B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 Organizational matters: greeting, roll call, stating the topic and objectives, student motivation.</w:t>
      </w:r>
    </w:p>
    <w:p w14:paraId="76B567A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 Assessment of prior knowledge: written work, testing, oral questioning, analysis of historical examples and practical case solutions.</w:t>
      </w:r>
    </w:p>
    <w:p w14:paraId="563F7F8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III. Main part:</w:t>
      </w:r>
    </w:p>
    <w:p w14:paraId="53D9F77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Historical stages in the formation of reconstructive surgery worldwide.</w:t>
      </w:r>
    </w:p>
    <w:p w14:paraId="33C1F2D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Scientific schools in Ukraine and their contribution to the field.</w:t>
      </w:r>
    </w:p>
    <w:p w14:paraId="6CE55FF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Features of the development of reconstructive surgery in southern Ukraine.</w:t>
      </w:r>
    </w:p>
    <w:p w14:paraId="1ACC861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Structure and organization of surgical care for the wounded across historical periods.</w:t>
      </w:r>
    </w:p>
    <w:p w14:paraId="0E1A2C3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Current trends and prospects for reconstructive surgery in Ukraine.</w:t>
      </w:r>
    </w:p>
    <w:p w14:paraId="665D5E3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IV. Summary of the session: discussion of key conclusions, Q&amp;A, summing up.</w:t>
      </w:r>
    </w:p>
    <w:p w14:paraId="1300F28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 Homework: study historical sources and current literature on reconstructive surgery; prepare brief reports on the contributions of Ukrainian scientific schools.</w:t>
      </w:r>
    </w:p>
    <w:p w14:paraId="3353B687">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Content of the Topic</w:t>
      </w:r>
    </w:p>
    <w:p w14:paraId="4C4739C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Relevance. Reconstructive surgery holds a leading place in contemporary medical practice. It aims not only to restore the anatomical integrity of tissues and organs, but also to return their functional capacity, directly affecting patients’ quality of life. Modern methods of reconstructive surgery actively integrate advances from microsurgery, transplantation, regenerative medicine, bioengineering, and robotic technologies.</w:t>
      </w:r>
    </w:p>
    <w:p w14:paraId="216F51F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This discipline is of particular importance under military-field conditions. Armed conflicts are accompanied by a high rate of multiple and combined injuries, requiring surgeons not only to master emergency interventions, but also to restore tissues and organs with a view to the service member’s future social and professional rehabilitation. In modern war, complex combined injuries to the limbs, face, thoracic and abdominal organs occur especially often. Improved survival due to better evacuation and intensive care increases the number of patients requiring reconstructive procedures.</w:t>
      </w:r>
    </w:p>
    <w:p w14:paraId="3D222F3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Studying the historical stages of reconstructive surgery allows future physicians to understand the patterns of medical science development, the significance of each discovery and innovation, and their own role in further advancing the field. For a future surgeon, it is important to know not only technical aspects but also ethical principles—because restoring appearance and organ function also restores human dignity.</w:t>
      </w:r>
    </w:p>
    <w:p w14:paraId="36E3FEE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 wartime these issues gain particular urgency: the quality of reconstructive treatment determines a wounded soldier’s ability to return to service, adapt to civilian life, and preserve psychological health. Therefore, a modern physician should have a deep knowledge of the development of reconstructive surgery and its features in military-field conditions.</w:t>
      </w:r>
    </w:p>
    <w:p w14:paraId="3DAD51FD">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1. Historical stages in the development of reconstructive surgery</w:t>
      </w:r>
    </w:p>
    <w:p w14:paraId="208830E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surgery is a branch of modern medicine that restores the anatomical integrity of organs and tissues, their functions, and appearance after trauma, injuries, operations, burns, as well as in congenital anomalies. Its task is not only to save life but to return the ability to live fully, work, and socially adapt. Unlike solely life-saving procedures, where the goal is to remove immediate threats, reconstructive surgery has a broader goal—maximally restoring function and appearance of the affected area. It encompasses many fields: skin and soft-tissue reconstruction; maxillofacial, vascular, orthopedic, abdominal, and oncologic surgery; as well as transplantation and microsurgery.</w:t>
      </w:r>
    </w:p>
    <w:p w14:paraId="5D90B34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historical development of reconstructive surgery dates back to ancient civilizations. In ancient India, Sushruta (6th century BCE) described nasal reconstruction using a forehead skin flap. In Rome and Egypt, physicians attempted wound closure and defect repair. In 15th–16th-century Italy, Gaspare Tagliacozzi authored the seminal treatise De Curtorum Chirurgia per Insitionem, describing skin transplantation from the arm to the face for nasal reconstruction—laying the scientific groundwork for plastic and reconstructive surgery in Europe. The 19th century brought breakthroughs with the development of anesthesia (Morton, 1846) and antisepsis (Lister, 1867), allowing longer and more complex operations. Skin flap transfers, reconstruction of lips, ears, and other structures were widely adopted.</w:t>
      </w:r>
    </w:p>
    <w:p w14:paraId="114327A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20th century became the true era of reconstructive surgery. Two world wars forced medicine to find new ways to treat mass injuries. Maxillofacial surgery, skin grafting, and bone and muscle flap transfers developed rapidly. In the 1950s–1970s, microsurgery emerged, enabling free tissue transfer with restoration of blood supply via microvascular anastomoses, as well as replantation of amputated limbs. The 21st century brought a new revolution—robotic systems (Da Vinci, Senhance), 3D-printed implants, bioengineering, and transplantation of the face and limbs—once considered impossible.</w:t>
      </w:r>
    </w:p>
    <w:p w14:paraId="6B68134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Major areas of reconstructive surgery include:</w:t>
      </w:r>
    </w:p>
    <w:p w14:paraId="11BC5A6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Skin and soft-tissue reconstruction for burns, trophic ulcers, postoperative wounds;</w:t>
      </w:r>
    </w:p>
    <w:p w14:paraId="055A271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Maxillofacial reconstruction for trauma, oncologic resections, and congenital anomalies (cleft lip/palate);</w:t>
      </w:r>
    </w:p>
    <w:p w14:paraId="6941890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Orthopedic reconstruction for bone defects, Ilizarov techniques, and joint arthroplasty;</w:t>
      </w:r>
    </w:p>
    <w:p w14:paraId="25CC7B5D">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Vascular reconstruction with arterial/venous prostheses, bypasses, and microvascular anastomoses;</w:t>
      </w:r>
    </w:p>
    <w:p w14:paraId="1878307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Abdominal reconstruction (abdominal wall, intestinal continuity after resections, biliary/pancreatic reconstructions);</w:t>
      </w:r>
    </w:p>
    <w:p w14:paraId="2D4C822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Oncologic reconstruction (e.g., post-mastectomy breast reconstruction; pharyngeal, esophageal, or bladder reconstruction);</w:t>
      </w:r>
    </w:p>
    <w:p w14:paraId="7D2FC15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Microsurgery and transplantation with composite tissue transfers, nerve grafting, and replantation of digits and limbs.</w:t>
      </w:r>
    </w:p>
    <w:p w14:paraId="5BB6D28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Among global achievements, facial transplantation stands out as a pinnacle of reconstructive medicine. In 2005, the first partial face transplant was performed in France. In 2016, surgeon Samir Mardini at Mayo Clinic (Rochester, USA) performed one of the most complex full face transplants. A patient who lost most facial structures from a gunshot received a new face with restoration of skin, muscles, cartilage, bone, and teeth. The operation lasted over 50 hours and employed microsurgical techniques, ultimately restoring the ability to chew, speak, and even express emotions—symbolizing a new era in which reconstructive surgery can restore what once seemed lost forever.</w:t>
      </w:r>
    </w:p>
    <w:p w14:paraId="56931D1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Ukraine has strong scientific schools in reconstructive surgery.</w:t>
      </w:r>
    </w:p>
    <w:p w14:paraId="1C4C431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Kyiv school, founded by Academician Oleksandr Shalimov, focused on vascular and abdominal reconstruction and organ transplantation.</w:t>
      </w:r>
    </w:p>
    <w:p w14:paraId="588EB06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Kharkiv school, led by Mykola Amosov, advanced reconstructive cardiac surgery, artificial heart valve development, and training of numerous disciples.</w:t>
      </w:r>
    </w:p>
    <w:p w14:paraId="3BACDEC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Lviv school specializes in maxillofacial and plastic surgery, especially following oncologic procedures.</w:t>
      </w:r>
    </w:p>
    <w:p w14:paraId="322B05A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Odesa school holds a special place, historically strong in military-field surgery due to the strategic importance of the Southern region and naval bases. From Soviet times Odesa was a center of naval medicine; with the start of the Russo-Ukrainian war, Odesa surgeons contributed extensive experience in treating combat injuries and complex combined trauma.</w:t>
      </w:r>
    </w:p>
    <w:p w14:paraId="7482219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Col. (Med.) Oleh Serhiiovych Herasymenko, Chief Surgeon of the Military Medical Clinical Center of the Southern Region (MMCC SR), is a leading expert in abdominal surgery in wartime conditions, and a developer of staged surgical management for complex blast injuries using vacuum-assisted therapy and combined reconstructive procedures. His work includes tactics for treating enteric fistulas, staged surgical treatment of gunshot injuries to the colon, organizing reconstructive-restorative plastic surgery under martial law, and using the Rummel tourniquet for gunshot injuries to major abdominal and pelvic vessels.</w:t>
      </w:r>
    </w:p>
    <w:p w14:paraId="4FEFE05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Another prominent representative is Col. (Med.) Tymchuk Oleh Borysovych, Chief Surgeon of the MMCC of the Eastern Region, who began as a senior abdominal surgery resident at the MMCC SR and since 2016 has led surgery in Dnipro, applying acquired knowledge in active combat conditions; he has authored papers on treating blast limb injuries at the third level of medical care. Khoroshun Eduard Mykolaiovych (Hero of Ukraine), also associated with the Southern region, reported on diagnostics and treatment in pancreatic injuries and now heads the MMCC of the Northern Region.</w:t>
      </w:r>
    </w:p>
    <w:p w14:paraId="03EDB81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Dnipro school, concentrated at Mechnikov Hospital under Serhii Ryzhenko, became the main center for managing mine-blast injuries, accumulating large experience in vascular reconstruction, limb microsurgery, and prosthetics.</w:t>
      </w:r>
    </w:p>
    <w:p w14:paraId="13809C3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state of reconstructive surgery in Ukraine today is defined by the challenges of war. Ukrainian surgeons face multiple and combined injuries daily—massive limb, chest, and abdominal trauma. Modern materials, mesh implants, titanium plates, and microvascular techniques allow restoration even in severely wounded soldiers. Ukrainian experience is now unique globally and draws interest from leading European and US centers.</w:t>
      </w:r>
    </w:p>
    <w:p w14:paraId="4D303F1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Separately, notable contributions come from Riga (Latvia): Mārtiņš Malzubris, trauma-orthopedic surgeon and microsurgeon, head of septic and reconstructive orthopedics at the Latvian Traumatology and Orthopedics Hospital (TOS), focuses on reconstructive procedures including microsurgery; his interests include foot deformity correction, management of osteoarticular infections and trauma sequelae, and limb reconstruction. In 2022 he was awarded the Order of the Three Stars for outstanding work in traumatology and reconstructive surgery and assistance to wounded Ukrainian service members. Along with Latvian microsurgeon Olafs Libermanis, they worked in Ukrainian hospitals from March 2022 for about 14 months performing complex reconstructive operations and launched a Riga-based upskilling program for Ukrainian microsurgeons funded by Latvia’s MFA; several participants have already implemented the acquired skills in practice. Olafs Libermanis is an experienced microsurgeon known for numerous missions to Ukraine (including urgent upper-limb revascularizations and replantations). His scholarly work includes classic publications in reconstructive microsurgery—for example, a report on heel pad replantation in Plastic and Reconstructive Surgery (1993)—illustrating long-standing expertise in reimplantation and complex flap reconstructions.</w:t>
      </w:r>
    </w:p>
    <w:p w14:paraId="55B8A3B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Prospects for reconstructive surgery are exceptionally broad. Bioengineering and tissue engineering already enable the growth of skin, cartilage, and bone. 3D printing is used to create patient-specific cranial and maxillofacial implants. Robotic systems enhance surgical precision. In the future, full organ growth for transplantation and the use of stem cells to restore nerve and muscle tissue may become reality.</w:t>
      </w:r>
    </w:p>
    <w:p w14:paraId="640F2D5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Thus, reconstructive surgery has traveled a long path—from early flap transfers to face transplantation and bioengineered tissues. It combines science, technology, and humanism, restoring not only health but dignity. Ukraine’s reconstructive school has deep traditions and today makes a significant contribution to global medicine through unique experience treating combat injuries. The example of Samir Mardini’s operation at Mayo Clinic demonstrates that modern reconstructive surgery can restore what was once thought lost forever. Reconstructive surgery has a centuries-long history rooted in antiquity; even ancient civilizations attempted to restore lost tissues and organs.</w:t>
      </w:r>
    </w:p>
    <w:p w14:paraId="53B49B2D">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3. Structure and organization of surgical care for the wounded</w:t>
      </w:r>
    </w:p>
    <w:p w14:paraId="2F47575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This is a key element of military medicine and disaster medicine, as survival, complication reduction, return to duty, and social adaptation depend on the proper organization of care. The main tasks are: timely identification and evacuation of the wounded from the battlefield or disaster zone; provision of first aid, pre-medical, and qualified care; emergency operations to eliminate life-threatening conditions; and staged transport to medical facilities with appropriate capabilities.</w:t>
      </w:r>
    </w:p>
    <w:p w14:paraId="7AC5143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Most nations’ military-medical doctrine, including Ukraine’s, relies on staged treatment, whereby each evacuation level provides the necessary scope of care to preserve life and prepare the patient for further transport.</w:t>
      </w:r>
    </w:p>
    <w:p w14:paraId="702AC55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Conventionally, several levels are distinguished:</w:t>
      </w:r>
    </w:p>
    <w:p w14:paraId="7809A22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Level I – self- and buddy-aid on the battlefield and care by a combat medic. Measures focus on external hemorrhage control (tourniquets, hemostatic dressings), airway management, analgesia, dressings, and evacuation to safety. Emphasis is placed on TCCC principles, which have proven effective in reducing mortality from hemorrhage and airway injuries.</w:t>
      </w:r>
    </w:p>
    <w:p w14:paraId="1F28BF8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Level II – first physician-led care at the nearest battalion or brigade aid station. Military physicians provide anti-shock measures, venous access, stabilization of vital functions, dressings, immobilization, and minor emergency procedures—primary surgical debridement, pleural drainage, temporary control of internal bleeding—to prepare the patient for the next level.</w:t>
      </w:r>
    </w:p>
    <w:p w14:paraId="3A93FA0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Level III – qualified care in field (mobile) surgical hospitals with surgeons, anesthesiologists, and traumatologists able to perform more extensive operations: primary debridement with excision of non-viable tissues, life-saving amputations, control of internal hemorrhage, repair of thoracic and abdominal wounds, creation of temporary stomas, temporary vascular shunting. Triage by severity is essential to allocate resources.</w:t>
      </w:r>
    </w:p>
    <w:p w14:paraId="7492105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Level IV – specialized care in regional military medical clinical centers: complex reconstructions, microsurgery of limbs, advanced thoracic and abdominal procedures, neurosurgery, vascular and maxillofacial surgery; completion of acute-phase care, management of complications (peritonitis, sepsis, MODS), and initiation of rehabilitation.</w:t>
      </w:r>
    </w:p>
    <w:p w14:paraId="2361EBA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Level V – highly specialized care in central military medical centers and research institutes (e.g., the National Military Medical Clinical Center in Kyiv): advanced reconstructive and plastic surgery, prosthetics, transplantation, and robotic systems; long-term rehabilitation and restoration of function.</w:t>
      </w:r>
    </w:p>
    <w:p w14:paraId="4723AED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Medical triage determines the priority of care based on severity, prognosis, and resources: “red” (immediate), “yellow” (delayed), “green” (minor), and “black” (expectant). Proper triage saves the greatest number of lives during mass casualties.</w:t>
      </w:r>
    </w:p>
    <w:p w14:paraId="49D8AD1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Evacuation includes sanitary transport, armored vehicles, and aviation, maintaining physiological stability (infusions, oxygen, analgesia) en route. Modern military medicine integrates civilian and military resources; many severely wounded are evacuated to civilian hospitals with advanced equipment and specialists, making coordination between the MoH and MoD essential.</w:t>
      </w:r>
    </w:p>
    <w:p w14:paraId="08D39D0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Training of medical personnel—from combat medics to military surgeons—is emphasized. Ukraine is actively implementing NATO-standard training, TCCC courses, and DCS/DCR training, lowering early mortality and improving outcomes.</w:t>
      </w:r>
    </w:p>
    <w:p w14:paraId="5AD8F7F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New technologies—telemedicine, portable ultrasound, mobile ORs, and 3D-printed implants—are integral. Rehabilitation (physical, psychological, social) is built into specialized care and continues in centers such as Superhumans and Unbroken.</w:t>
      </w:r>
    </w:p>
    <w:p w14:paraId="7CFAA1E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Historically, the system evolved gradually:</w:t>
      </w:r>
    </w:p>
    <w:p w14:paraId="61699CE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World War I introduced organized evacuation and triage.</w:t>
      </w:r>
    </w:p>
    <w:p w14:paraId="691236E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World War II implemented staged treatment and mobile surgical teams; Damage Control Surgery concepts spread as life-saving abbreviated operations with definitive treatment in the rear.</w:t>
      </w:r>
    </w:p>
    <w:p w14:paraId="100BD70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Korea and Vietnam advanced aeromedical evacuation, reducing time to hospital and mortality.</w:t>
      </w:r>
    </w:p>
    <w:p w14:paraId="3F0D8210">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Afghanistan and Iraq for the US/NATO led to TCCC, modern resuscitation, and widespread tourniquet use.</w:t>
      </w:r>
    </w:p>
    <w:p w14:paraId="4FABFA23">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 Ukraine, since 2014 the war drove modernization, NATO protocol integration, mobile hospitals, and civil-military coordination; since 2022, further transformation added telemedicine, international training, visiting foreign surgeons, and world-class rehabilitation and prosthetics centers.</w:t>
      </w:r>
    </w:p>
    <w:p w14:paraId="06963D4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Thus, triage, staged organization, and medical support form an inseparable system. They work synchronously: triage sets priority, staging ensures progressive comprehensive care, and medical support provides the material and human foundation. Ukraine’s wartime experience demonstrates that an effective life-saving system can be organized under extremely difficult conditions, shaping approaches valuable worldwide.</w:t>
      </w:r>
    </w:p>
    <w:p w14:paraId="31F47C0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Conclusion. The historical development of reconstructive surgery and the medical support system for the wounded demonstrates a tight interconnection among science, war, and societal needs. From early nasal and ear reconstructions in ancient India and the Italian school’s work in the Middle Ages to complex microsurgery and transplants in the 21st century, reconstructive surgery evolved into a high-tech discipline restoring appearance, organ function, and quality of life. Simultaneously, medical support systems evolved under the influence of wars: WWI laid the foundations of organized evacuation and triage; WWII—staged treatment and mobile teams; Korea/Vietnam—aeromedical evacuation; modern US/NATO and Ukrainian operations—TCCC, DCS, telemedicine, prosthetics, and rehabilitation. Ukraine’s recent experience proves that combining historical traditions with cutting-edge technologies and international cooperation creates an effective system that saves lives even under the harshest conditions. Reconstructive surgery and medical support are not only medical fields but strategic tools for a nation’s survival and recovery in wartime.</w:t>
      </w:r>
    </w:p>
    <w:p w14:paraId="1D3B91E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Requirements for work results, including formatting: the written work must be submitted handwritten or printed, neat in appearance; the beginning should state the date, topic, assignment number, and the performer’s full name; the text must be legible and structured.</w:t>
      </w:r>
    </w:p>
    <w:p w14:paraId="5C16323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Summing up: announcement of grades based on session results. The grade for one practical class is the arithmetic mean across all components and may be only an integer (5, 4, 3, 2), rounded per statistical rules.</w:t>
      </w:r>
    </w:p>
    <w:p w14:paraId="7FB90609">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Test Items</w:t>
      </w:r>
    </w:p>
    <w:p w14:paraId="560D844E">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main goal of reconstructive surgery?</w:t>
      </w:r>
    </w:p>
    <w:p w14:paraId="0D1536DD">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Cosmetic effect only</w:t>
      </w:r>
    </w:p>
    <w:p w14:paraId="03AB513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Restoration of form and function of organs and tissues</w:t>
      </w:r>
    </w:p>
    <w:p w14:paraId="5D01A3C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Exclusively treatment of oncologic patients</w:t>
      </w:r>
    </w:p>
    <w:p w14:paraId="2C125C8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Use of robotic systems</w:t>
      </w:r>
    </w:p>
    <w:p w14:paraId="17252333">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method belongs to reconstructive surgery?</w:t>
      </w:r>
    </w:p>
    <w:p w14:paraId="5627478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Skin grafting</w:t>
      </w:r>
    </w:p>
    <w:p w14:paraId="7DB5091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Abscess drainage</w:t>
      </w:r>
    </w:p>
    <w:p w14:paraId="4F7BCFD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Appendectomy</w:t>
      </w:r>
    </w:p>
    <w:p w14:paraId="5DEBFD5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Ligation of a bleeding vessel</w:t>
      </w:r>
    </w:p>
    <w:p w14:paraId="405F7BAE">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features of reconstructive interventions in military-field conditions?</w:t>
      </w:r>
    </w:p>
    <w:p w14:paraId="6E7A006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Performed only in large clinics</w:t>
      </w:r>
    </w:p>
    <w:p w14:paraId="01E222C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Always using robotic systems</w:t>
      </w:r>
    </w:p>
    <w:p w14:paraId="471000B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Limited resources, high infection risk</w:t>
      </w:r>
    </w:p>
    <w:p w14:paraId="2F6DADD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Performed only by plastic surgeons</w:t>
      </w:r>
    </w:p>
    <w:p w14:paraId="0C4FE72D">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modern technologies are used in reconstructive surgery?</w:t>
      </w:r>
    </w:p>
    <w:p w14:paraId="356DA70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Only classic transplantation methods</w:t>
      </w:r>
    </w:p>
    <w:p w14:paraId="1B00984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3D-printed implants and tissue bioengineering</w:t>
      </w:r>
    </w:p>
    <w:p w14:paraId="34647FD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Exclusively hand-sewn sutures</w:t>
      </w:r>
    </w:p>
    <w:p w14:paraId="67037DE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Use of allografts only</w:t>
      </w:r>
    </w:p>
    <w:p w14:paraId="4BE2B5D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flap is most often used to reconstruct the mandible after resection?</w:t>
      </w:r>
    </w:p>
    <w:p w14:paraId="146690ED">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TRAM flap</w:t>
      </w:r>
    </w:p>
    <w:p w14:paraId="3F0D896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Free fibular flap</w:t>
      </w:r>
    </w:p>
    <w:p w14:paraId="65CCE78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Radial forearm flap</w:t>
      </w:r>
    </w:p>
    <w:p w14:paraId="1D0351A0">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Latissimus dorsi myocutaneous flap</w:t>
      </w:r>
    </w:p>
    <w:p w14:paraId="6DD11BC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main complication of skin grafting?</w:t>
      </w:r>
    </w:p>
    <w:p w14:paraId="5EF34D1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Graft necrosis</w:t>
      </w:r>
    </w:p>
    <w:p w14:paraId="533A8C6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Hypertensive crisis</w:t>
      </w:r>
    </w:p>
    <w:p w14:paraId="1DEA87E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Pneumothorax</w:t>
      </w:r>
    </w:p>
    <w:p w14:paraId="271A65A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Postoperative hernia</w:t>
      </w:r>
    </w:p>
    <w:p w14:paraId="020EAD0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determines the success of a reconstructive procedure?</w:t>
      </w:r>
    </w:p>
    <w:p w14:paraId="3CC0B08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Use of expensive materials</w:t>
      </w:r>
    </w:p>
    <w:p w14:paraId="39DC0A1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Restoration of anatomy and function</w:t>
      </w:r>
    </w:p>
    <w:p w14:paraId="3D33052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Aesthetic result only</w:t>
      </w:r>
    </w:p>
    <w:p w14:paraId="7844659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Speed of operation</w:t>
      </w:r>
    </w:p>
    <w:p w14:paraId="36DD9E2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role of rehabilitation after reconstructive surgery?</w:t>
      </w:r>
    </w:p>
    <w:p w14:paraId="2410137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No significance</w:t>
      </w:r>
    </w:p>
    <w:p w14:paraId="4828651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Only to restore aesthetics</w:t>
      </w:r>
    </w:p>
    <w:p w14:paraId="5E35E38E">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Promotes functional recovery and quality of life</w:t>
      </w:r>
    </w:p>
    <w:p w14:paraId="450A726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Used only in the military</w:t>
      </w:r>
    </w:p>
    <w:p w14:paraId="7C85090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tissues are most often used in free transfers?</w:t>
      </w:r>
    </w:p>
    <w:p w14:paraId="0B31A3D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Nerve only</w:t>
      </w:r>
    </w:p>
    <w:p w14:paraId="57CE508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Skin, muscle, bone</w:t>
      </w:r>
    </w:p>
    <w:p w14:paraId="2E404DB3">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Myocardium</w:t>
      </w:r>
    </w:p>
    <w:p w14:paraId="053AACC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Parenchymal organs</w:t>
      </w:r>
    </w:p>
    <w:p w14:paraId="22362A2F">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direction is most promising for the future of reconstructive surgery?</w:t>
      </w:r>
    </w:p>
    <w:p w14:paraId="1BFF2470">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Only classic methods</w:t>
      </w:r>
    </w:p>
    <w:p w14:paraId="3BA7B9B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Tissue and organ bioengineering</w:t>
      </w:r>
    </w:p>
    <w:p w14:paraId="7A46038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Use of outdated techniques</w:t>
      </w:r>
    </w:p>
    <w:p w14:paraId="5C31CFB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Abandoning reconstruction</w:t>
      </w:r>
    </w:p>
    <w:p w14:paraId="39BCF81D">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Self-Assessment Questions</w:t>
      </w:r>
    </w:p>
    <w:p w14:paraId="59C3303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Provide definitions of reconstructive and plastic surgery.</w:t>
      </w:r>
    </w:p>
    <w:p w14:paraId="125DCEB0">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tasks of military-field reconstructive surgery?</w:t>
      </w:r>
    </w:p>
    <w:p w14:paraId="713754B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How does a reconstructive procedure differ from a restorative one?</w:t>
      </w:r>
    </w:p>
    <w:p w14:paraId="07B3248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indications for skin grafting?</w:t>
      </w:r>
    </w:p>
    <w:p w14:paraId="3398C67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Name the main flap types used in reconstructive surgery.</w:t>
      </w:r>
    </w:p>
    <w:p w14:paraId="312DB2C5">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features of reconstructive interventions during wartime?</w:t>
      </w:r>
    </w:p>
    <w:p w14:paraId="3FB458F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modern technologies are used in reconstructive surgery?</w:t>
      </w:r>
    </w:p>
    <w:p w14:paraId="0A9BCCE3">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List possible complications after reconstructive procedures.</w:t>
      </w:r>
    </w:p>
    <w:p w14:paraId="5995F65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importance of a multidisciplinary approach in rehabilitating patients after severe injuries?</w:t>
      </w:r>
    </w:p>
    <w:p w14:paraId="6AD80D0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role of rehabilitation after reconstructive interventions?</w:t>
      </w:r>
    </w:p>
    <w:p w14:paraId="7A6FC59C">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References</w:t>
      </w:r>
    </w:p>
    <w:p w14:paraId="74011574">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Core Literature:</w:t>
      </w:r>
    </w:p>
    <w:p w14:paraId="3A136B2B">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Fitzharris, L. (2022). The Facemaker: A Visionary Surgeon’s Battle to Mend the Disfigured Soldiers of World War I. Farrar, Straus and Giroux.</w:t>
      </w:r>
    </w:p>
    <w:p w14:paraId="05403B70">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Mazzola, R. F., &amp; Foss, C. B. (2023). Plastic Surgery: An Illustrated History. Springer.</w:t>
      </w:r>
    </w:p>
    <w:p w14:paraId="1E46364A">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Slobogin, C. (2025). Putting Plastic Surgery on Paper: How Art and Archives Defined Second World War Reconstructive Surgery in Britain. Boydell &amp; Brewer.</w:t>
      </w:r>
    </w:p>
    <w:p w14:paraId="48441936">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Monasebian, D. M. (Ed.). (2020). The History of Plastic Surgery: Much More Than Skin Deep. Grolier Club.</w:t>
      </w:r>
    </w:p>
    <w:p w14:paraId="0578225C">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AAPS Centennial Contributors. (2021). Centennial History of the American Association of Plastic Surgeons, 1921–2021: The Impact on Plastic Surgery.</w:t>
      </w:r>
    </w:p>
    <w:p w14:paraId="16B67898">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Rees, T. D. (2002). Daktari: A Surgeon’s Adventures with the Flying Doctors of East Africa. Sunstone Press.</w:t>
      </w:r>
    </w:p>
    <w:p w14:paraId="790FD16E">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Bouhadana, G. (2023). The Reconstruction of Plastic Surgery: A Historical Perspective on the Etymology of Plastic and Reconstructive Surgery.</w:t>
      </w:r>
    </w:p>
    <w:p w14:paraId="72BBCD66">
      <w:pPr>
        <w:numPr>
          <w:numId w:val="0"/>
        </w:numPr>
        <w:rPr>
          <w:rFonts w:hint="default" w:ascii="Times New Roman Bold" w:hAnsi="Times New Roman Bold" w:cs="Times New Roman Bold"/>
          <w:b/>
          <w:bCs/>
          <w:sz w:val="28"/>
          <w:szCs w:val="28"/>
          <w:lang w:val="uk-UA"/>
        </w:rPr>
      </w:pPr>
      <w:bookmarkStart w:id="0" w:name="_GoBack"/>
      <w:r>
        <w:rPr>
          <w:rFonts w:hint="default" w:ascii="Times New Roman Bold" w:hAnsi="Times New Roman Bold" w:cs="Times New Roman Bold"/>
          <w:b/>
          <w:bCs/>
          <w:sz w:val="28"/>
          <w:szCs w:val="28"/>
          <w:lang w:val="uk-UA"/>
        </w:rPr>
        <w:t>Additional Literature:</w:t>
      </w:r>
    </w:p>
    <w:bookmarkEnd w:id="0"/>
    <w:p w14:paraId="588CEAC3">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Zarutskyi, Ya. L., Zaporozhan, V. M., Bilyi, V. Ya., Denysenko, V. M., et al. (2023). Military-Field Surgery (2nd ed., rev.). Kyiv: Feniks.</w:t>
      </w:r>
    </w:p>
    <w:p w14:paraId="747F0AA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Bilyi, V. Ya., et al. (2020). Military Surgery with Emergency Surgery. Kyiv. Retrieved from https://sprotyvg7.com.ua/.../Військова-хірургія-Білого.pdf</w:t>
      </w:r>
    </w:p>
    <w:p w14:paraId="321E2361">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K-M-K. (2020). Emergency Military Surgery: A Study Guide. Kyiv: KMK. Retrieved from https://k-m-k.com.ua/.../Nevidkladna-vijskova-hirurgiya.pdf</w:t>
      </w:r>
    </w:p>
    <w:p w14:paraId="54BD8E9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BSMU. (2025). OK 47.4: Military Surgery (course). Chernivtsi: BSMU. Retrieved from https://www.bsmu.edu.ua/.../ok47.4_voєнno-polova-hirurgiya.pdf</w:t>
      </w:r>
    </w:p>
    <w:p w14:paraId="03D67522">
      <w:pPr>
        <w:numPr>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Electronic Resources:</w:t>
      </w:r>
    </w:p>
    <w:p w14:paraId="71177D42">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Ministry of Health of Ukraine — http://www.moz.gov.ua/ua/portal/</w:t>
      </w:r>
    </w:p>
    <w:p w14:paraId="6AD74767">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Hand and Microsurgery — https://handmicrosurgeryjournal.com/index.php?sec=about</w:t>
      </w:r>
    </w:p>
    <w:p w14:paraId="0B091ACE">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Journal of Reconstructive Microsurgery Open (JRMO) — https://www.thieme.de/de/journal-reconstructive-microsurgery-open/journal-information-83064.htm</w:t>
      </w:r>
    </w:p>
    <w:p w14:paraId="02C9D5F9">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Special Issue: Microsurgery: Current and Future Perspectives (MDPI) — https://www.mdpi.com/journal/jcm/special_issues/34Y367VW69</w:t>
      </w:r>
    </w:p>
    <w:p w14:paraId="62C27423">
      <w:pPr>
        <w:numPr>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Microsurgery and Regenerative Medicine Lab (University of Wisconsin–Madison) — https://www.surgery.wisc.edu/2024/11/12/microsurgery-and-regenerative-medicine-lab-expands-global-education/</w:t>
      </w:r>
    </w:p>
    <w:p w14:paraId="24DF39F8">
      <w:pPr>
        <w:numPr>
          <w:numId w:val="0"/>
        </w:numPr>
        <w:rPr>
          <w:rFonts w:hint="default" w:ascii="Times New Roman Regular" w:hAnsi="Times New Roman Regular" w:cs="Times New Roman Regular"/>
          <w:sz w:val="28"/>
          <w:szCs w:val="28"/>
          <w:lang w:val="uk-UA"/>
        </w:rPr>
      </w:pPr>
      <w:r>
        <w:rPr>
          <w:rFonts w:hint="default" w:ascii="Times New Roman Regular" w:hAnsi="Times New Roman Regular"/>
          <w:sz w:val="28"/>
          <w:szCs w:val="28"/>
          <w:lang w:val="uk-UA"/>
        </w:rPr>
        <w:t>Mayo Clinic — Microvascular Surgery Skills Training Course — https://ce.mayo.edu/surgical-specialties/content/microvascular-surgery-skills-training-course-2024</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ＭＳ ゴシック">
    <w:altName w:val="苹方-简"/>
    <w:panose1 w:val="00000000000000000000"/>
    <w:charset w:val="00"/>
    <w:family w:val="auto"/>
    <w:pitch w:val="default"/>
    <w:sig w:usb0="00000000" w:usb1="00000000" w:usb2="00000000" w:usb3="00000000" w:csb0="00000000" w:csb1="00000000"/>
  </w:font>
  <w:font w:name="ＭＳ 明朝">
    <w:altName w:val="Hiragino Sans"/>
    <w:panose1 w:val="00000000000000000000"/>
    <w:charset w:val="00"/>
    <w:family w:val="auto"/>
    <w:pitch w:val="default"/>
    <w:sig w:usb0="00000000" w:usb1="00000000" w:usb2="00000000" w:usb3="00000000" w:csb0="00000000" w:csb1="00000000"/>
  </w:font>
  <w:font w:name="SimSun">
    <w:altName w:val="宋体-简"/>
    <w:panose1 w:val="02010600030101010101"/>
    <w:charset w:val="86"/>
    <w:family w:val="roman"/>
    <w:pitch w:val="variable"/>
    <w:sig w:usb0="00000003" w:usb1="288F0000" w:usb2="00000016"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5BB83FFA"/>
    <w:rsid w:val="5FFDC17D"/>
    <w:rsid w:val="6BFF70FE"/>
    <w:rsid w:val="6ED321C2"/>
    <w:rsid w:val="7BFF3283"/>
    <w:rsid w:val="7CDFE7FC"/>
    <w:rsid w:val="7EBD491D"/>
    <w:rsid w:val="A79F4C36"/>
    <w:rsid w:val="AB5DCDB7"/>
    <w:rsid w:val="AEDF81A5"/>
    <w:rsid w:val="C3F762CE"/>
    <w:rsid w:val="DBD37C7C"/>
    <w:rsid w:val="EEFFD832"/>
    <w:rsid w:val="F3FF0012"/>
    <w:rsid w:val="F7FFE1B0"/>
    <w:rsid w:val="F7FFEE8B"/>
    <w:rsid w:val="FAFFD4CD"/>
    <w:rsid w:val="FE3FFE79"/>
    <w:rsid w:val="FE5B4255"/>
    <w:rsid w:val="FEFDC0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18</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2013-12-24T11:15:00Z</dcterms:created>
  <dc:creator>python-docx</dc:creator>
  <dc:description>generated by python-docx</dc:description>
  <cp:lastModifiedBy>Evgen Kvasnevskyi</cp:lastModifiedBy>
  <dcterms:modified xsi:type="dcterms:W3CDTF">2025-09-10T23:10:33Z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683D771429F2BBC7B3DAC16862380C3F_43</vt:lpwstr>
  </property>
</Properties>
</file>