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C81" w:rsidRPr="00DD0C81" w:rsidRDefault="00DD0C81" w:rsidP="00DD0C81">
      <w:pPr>
        <w:spacing w:after="0" w:line="240" w:lineRule="auto"/>
        <w:jc w:val="right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uk-UA"/>
        </w:rPr>
      </w:pP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«Затверджую»</w:t>
      </w:r>
    </w:p>
    <w:p w:rsidR="00DD0C81" w:rsidRPr="00DD0C81" w:rsidRDefault="00DD0C81" w:rsidP="00DD0C81">
      <w:pPr>
        <w:suppressAutoHyphens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                                  </w:t>
      </w: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                                                                                                                                             </w:t>
      </w: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Зав. кафедри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Гістології, цитології, ембріології та </w:t>
      </w: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патологічної морфології з курсом</w:t>
      </w: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0" allowOverlap="1" wp14:anchorId="3987AFFE" wp14:editId="25777D6A">
            <wp:simplePos x="0" y="0"/>
            <wp:positionH relativeFrom="column">
              <wp:posOffset>7200900</wp:posOffset>
            </wp:positionH>
            <wp:positionV relativeFrom="paragraph">
              <wp:posOffset>63190</wp:posOffset>
            </wp:positionV>
            <wp:extent cx="516890" cy="384810"/>
            <wp:effectExtent l="0" t="0" r="0" b="0"/>
            <wp:wrapNone/>
            <wp:docPr id="4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0C81">
        <w:rPr>
          <w:rFonts w:eastAsiaTheme="minorHAnsi"/>
          <w:noProof/>
          <w:sz w:val="28"/>
          <w:szCs w:val="28"/>
        </w:rPr>
        <w:drawing>
          <wp:anchor distT="0" distB="0" distL="0" distR="0" simplePos="0" relativeHeight="251659264" behindDoc="0" locked="0" layoutInCell="0" allowOverlap="1" wp14:anchorId="741312B0" wp14:editId="1AC0D935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судової медицини</w:t>
      </w: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проф._____</w:t>
      </w:r>
      <w:r w:rsidRPr="00DD0C81">
        <w:rPr>
          <w:noProof/>
          <w:sz w:val="28"/>
          <w:szCs w:val="28"/>
        </w:rPr>
        <w:t xml:space="preserve"> </w:t>
      </w:r>
      <w:proofErr w:type="spellStart"/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_____Ситніко</w:t>
      </w:r>
      <w:proofErr w:type="spellEnd"/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ва В.О. </w:t>
      </w:r>
    </w:p>
    <w:p w:rsidR="00DD0C81" w:rsidRPr="00DD0C81" w:rsidRDefault="00DD0C81" w:rsidP="00DD0C81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«27» серпня 2025р.</w:t>
      </w:r>
    </w:p>
    <w:p w:rsidR="00DD0C81" w:rsidRPr="00DD0C81" w:rsidRDefault="00DD0C81" w:rsidP="00DD0C81">
      <w:pPr>
        <w:suppressAutoHyphens/>
        <w:spacing w:after="0" w:line="259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</w:p>
    <w:p w:rsidR="00DD0C81" w:rsidRPr="00DD0C81" w:rsidRDefault="00DD0C81" w:rsidP="00DD0C81">
      <w:pPr>
        <w:spacing w:after="0" w:line="240" w:lineRule="auto"/>
        <w:jc w:val="right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</w:p>
    <w:p w:rsidR="00DD0C81" w:rsidRPr="00DD0C81" w:rsidRDefault="00DD0C81" w:rsidP="00DD0C81">
      <w:pPr>
        <w:autoSpaceDE w:val="0"/>
        <w:autoSpaceDN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  <w:t xml:space="preserve">                                                                                                                                     </w:t>
      </w:r>
    </w:p>
    <w:p w:rsidR="00DD0C81" w:rsidRPr="00DD0C81" w:rsidRDefault="00DD0C81" w:rsidP="00DD0C81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</w:pPr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Тематичний план занять самостійної роботи здобувачів вищої освіти з </w:t>
      </w:r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гістології, цитології та ембріології</w:t>
      </w:r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 </w:t>
      </w:r>
      <w:r w:rsidR="00CA3BC5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2</w:t>
      </w:r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 курсу</w:t>
      </w:r>
      <w:r w:rsidR="00CA3BC5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 СТН</w:t>
      </w:r>
      <w:bookmarkStart w:id="0" w:name="_GoBack"/>
      <w:bookmarkEnd w:id="0"/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 </w:t>
      </w:r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стоматологічного факультету на 2025-2026 </w:t>
      </w:r>
      <w:proofErr w:type="spellStart"/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навч</w:t>
      </w:r>
      <w:proofErr w:type="spellEnd"/>
      <w:r w:rsidRPr="00DD0C81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. рік.</w:t>
      </w:r>
    </w:p>
    <w:p w:rsidR="00C8428C" w:rsidRPr="00DD0C81" w:rsidRDefault="00C8428C">
      <w:pPr>
        <w:rPr>
          <w:sz w:val="28"/>
          <w:szCs w:val="28"/>
          <w:lang w:val="uk-UA"/>
        </w:rPr>
      </w:pPr>
    </w:p>
    <w:tbl>
      <w:tblPr>
        <w:tblW w:w="11821" w:type="dxa"/>
        <w:tblInd w:w="-19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810"/>
        <w:gridCol w:w="9877"/>
        <w:gridCol w:w="1134"/>
      </w:tblGrid>
      <w:tr w:rsidR="00DD0C81" w:rsidRPr="00DD0C81" w:rsidTr="00DD0C81">
        <w:trPr>
          <w:trHeight w:val="55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№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Кількість</w:t>
            </w:r>
          </w:p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годин</w:t>
            </w:r>
          </w:p>
        </w:tc>
      </w:tr>
      <w:tr w:rsidR="00DD0C81" w:rsidRPr="00DD0C81" w:rsidTr="00DD0C81">
        <w:trPr>
          <w:trHeight w:val="56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Структурні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транспорту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через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плазмолему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. Механізми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р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егуляції синтетичної активності клітини. Регенерація органел.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444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3.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Механізми рецепції. Мітоз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мейоз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48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4</w:t>
            </w:r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Варіанти складу біологічних рідин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статтевої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системи  та її роль у заплідненні.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Механізми та види дроблення.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45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5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Загальні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принципи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організації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тканин. Епітелій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як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провідний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компонент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гісто-гематичних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бар’єрів.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Епітеліальні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стовбурові клітини.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tabs>
                <w:tab w:val="left" w:pos="1961"/>
                <w:tab w:val="left" w:pos="2384"/>
                <w:tab w:val="left" w:pos="3418"/>
                <w:tab w:val="left" w:pos="5004"/>
                <w:tab w:val="left" w:pos="5917"/>
                <w:tab w:val="left" w:pos="7285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 xml:space="preserve"> 6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. Етапи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механізми тромбоутворення.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Ембріональний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постембріональний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гемоцитопоез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551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7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Лейкоцити.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Механізми адгезії,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міграції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кілінгу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мікроорганізмів.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551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 8.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рактичних навичок  № 1 за розділами: предмет і задачі  гістології, цитологія, загальна ембріологія, епітеліальні тканини, кров.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467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val="uk-UA" w:eastAsia="en-US"/>
              </w:rPr>
              <w:t xml:space="preserve"> 9</w:t>
            </w:r>
            <w:r w:rsidRPr="00DD0C8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Репарація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пухкої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волокнистої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Регуляція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об’єму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 складу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матриксу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тканини. Взаємодія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клітин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крові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запаленні.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413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10.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Суглобовий хрящ.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551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11.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Кістка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як орган.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Перебудова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кісток.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Регенерація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кісткової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тканини в різних умовах.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551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12.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М’яз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як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орган.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Регенерація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м’язів.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Нервово-м’язові веретена. Регуляція скорочень гладкої м’язової тканини.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551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13.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Гістогематичні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бар’єри в нервовій тканині, роль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нейроглії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у захисті нейронів.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Регенерація н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ервових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волокон.  Гістофізіологія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локомоторного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апарату.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61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14.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рактичних навичок № 2 за розділами: сполучні тканини,  м’язова та нервова тканини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15.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  <w:lang w:val="uk-UA" w:eastAsia="en-US"/>
              </w:rPr>
              <w:t>Ембріональний розвиток органів центральної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  <w:lang w:val="uk-UA" w:eastAsia="en-US"/>
              </w:rPr>
              <w:t>нервової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  <w:lang w:val="uk-UA" w:eastAsia="en-US"/>
              </w:rPr>
              <w:t>системи.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16.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 w:eastAsia="en-US"/>
              </w:rPr>
              <w:t>Гістофізіологічні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 w:eastAsia="en-US"/>
              </w:rPr>
              <w:t xml:space="preserve"> основи регенерації нервової системи. Вікові зміни.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27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17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Ембріогенез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 xml:space="preserve">ока.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  <w:lang w:val="uk-UA" w:eastAsia="en-US"/>
              </w:rPr>
              <w:t>Вікові особливості ока, регенерація тканин ока.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18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Розвиток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вуха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5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19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Розвиток серця. Регенерація серця.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20.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Морфологічні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нейрогуморальної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регуляції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діяльності кровоносних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судин.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21.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Ембріогенез органів імуногенезу. Морфологічні основи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lastRenderedPageBreak/>
              <w:t xml:space="preserve">вроджених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імунодифіцитів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22.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Вікові зміни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імунокомпітентних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органів.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Мукоасоційована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лімфоїдна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тканина.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23.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рактичних навичок № 3 за розділами:нервова система, органи чуття, серцево-судинна система, органи імуногенезу.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24.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Розвиток ендокринних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залоз.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Транс-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парагіпофізарна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регуляція.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25.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Дифузна ендокринна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система. Тимчасові ендокринні органи.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26.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Ембріональний та постембріональний р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озвиток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сечової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tabs>
                <w:tab w:val="left" w:pos="1992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27.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Гістофізіологія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ренін-ангіотензинової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системи. Структурні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концентрування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сечі.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tabs>
                <w:tab w:val="left" w:pos="2162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28.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Умови і терміни с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 w:eastAsia="en-US"/>
              </w:rPr>
              <w:t>перматогенезу.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Склад і значення компонентів еякуляту. Структурні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молекулярні критерії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діагностики чоловічого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безпліддя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tabs>
                <w:tab w:val="left" w:pos="2040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29.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4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Ембріональний розвиток та вікові зміни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залоз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чоловічої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статевої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tabs>
                <w:tab w:val="left" w:pos="1997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30.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8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Е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  <w:lang w:val="uk-UA" w:eastAsia="en-US"/>
              </w:rPr>
              <w:t xml:space="preserve">мбріональний розвиток органів жіночої статевої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  <w:lang w:val="uk-UA" w:eastAsia="en-US"/>
              </w:rPr>
              <w:t>системи.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Регуляторні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механізми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оваріально-менструального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циклу. Овуляція.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31.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М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еханізми просування бластули матковими трубами. Фактори розвитку трубної вагітності.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Шийка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матки.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32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Рецептивність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ендометрію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механізми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імплантації.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3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3.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Ендокринна функція плаценти. Роль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гемато-плацентарного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бар’єру у розвитку внутрішньоутробної інфекції.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34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рактичних навичок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№ 4 за розділами: ендокринна система, сечова система,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lastRenderedPageBreak/>
              <w:t>статтева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система та медична ембріологія.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35.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Розвиток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органів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ротової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порожнини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органів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травної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системи.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36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Розвиток слинних залоз.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37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Гістофізіологія жування. Вади будови тканин зуба.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38.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Регуляція прорізування. Варіанти формування тканин зуба.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 39.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Структурні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основи травлення.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Нейрогуморальна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регуляція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травлення.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Гістофізіологія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пристінного травлення.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5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40.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Вікові аспекти функціональних особливостей печінки. Регенерація печінки. Ембріональний розвиток підшлункової залози.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41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Ембріональний розвиток дихальної системи.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Гістологічні основи місцевого захисту легень. БАСК.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42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.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 xml:space="preserve">Вікові зміни компонентів шкіри. Формування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зморщок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. Особливості росту волосся.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56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43.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рактичних навичок № 5 за розділами: травна система, дихальна система. Шкіра та її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дерівати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DD0C81" w:rsidRPr="00DD0C81" w:rsidTr="00DD0C81">
        <w:trPr>
          <w:trHeight w:val="36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numPr>
                <w:ilvl w:val="0"/>
                <w:numId w:val="1"/>
              </w:numPr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</w:p>
        </w:tc>
        <w:tc>
          <w:tcPr>
            <w:tcW w:w="9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44-45-46.</w:t>
            </w:r>
            <w:r w:rsidRPr="00DD0C8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до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контролю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засвоєння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тестів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формату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КРОК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1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з курсу гістології,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цитології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ембріології (</w:t>
            </w:r>
            <w:proofErr w:type="spellStart"/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Прекрок</w:t>
            </w:r>
            <w:proofErr w:type="spellEnd"/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). Робота з альбомом та з атласом для вивчення мікропрепаратів та електронограм.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до</w:t>
            </w:r>
            <w:r w:rsidRPr="00DD0C8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іспиту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6</w:t>
            </w:r>
          </w:p>
        </w:tc>
      </w:tr>
      <w:tr w:rsidR="00DD0C81" w:rsidRPr="00DD0C81" w:rsidTr="00DD0C81">
        <w:trPr>
          <w:trHeight w:val="360"/>
        </w:trPr>
        <w:tc>
          <w:tcPr>
            <w:tcW w:w="106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ВСЬОГО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81" w:rsidRPr="00DD0C81" w:rsidRDefault="00DD0C81" w:rsidP="00DD0C81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DD0C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90</w:t>
            </w:r>
          </w:p>
        </w:tc>
      </w:tr>
    </w:tbl>
    <w:p w:rsidR="00DD0C81" w:rsidRPr="00DD0C81" w:rsidRDefault="00DD0C81">
      <w:pPr>
        <w:rPr>
          <w:sz w:val="28"/>
          <w:szCs w:val="28"/>
          <w:lang w:val="uk-UA"/>
        </w:rPr>
      </w:pPr>
    </w:p>
    <w:sectPr w:rsidR="00DD0C81" w:rsidRPr="00DD0C81" w:rsidSect="00DD0C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D7443"/>
    <w:multiLevelType w:val="multilevel"/>
    <w:tmpl w:val="FA484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01D"/>
    <w:rsid w:val="0053001D"/>
    <w:rsid w:val="00C8428C"/>
    <w:rsid w:val="00CA3BC5"/>
    <w:rsid w:val="00DD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922</Words>
  <Characters>5259</Characters>
  <Application>Microsoft Office Word</Application>
  <DocSecurity>0</DocSecurity>
  <Lines>43</Lines>
  <Paragraphs>12</Paragraphs>
  <ScaleCrop>false</ScaleCrop>
  <Company/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2026-03-09T15:10:00Z</dcterms:created>
  <dcterms:modified xsi:type="dcterms:W3CDTF">2026-03-09T15:14:00Z</dcterms:modified>
</cp:coreProperties>
</file>