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439E0" w14:textId="77777777" w:rsidR="007F3E32" w:rsidRPr="006B0A12" w:rsidRDefault="007F3E32" w:rsidP="00DC130E">
      <w:pPr>
        <w:ind w:left="-360" w:firstLine="360"/>
        <w:jc w:val="center"/>
        <w:rPr>
          <w:lang w:eastAsia="ru-RU"/>
        </w:rPr>
      </w:pPr>
    </w:p>
    <w:p w14:paraId="440ED6BE" w14:textId="77777777" w:rsidR="00037AE6" w:rsidRPr="006B0A12" w:rsidRDefault="00037AE6" w:rsidP="00037AE6">
      <w:pPr>
        <w:widowControl w:val="0"/>
        <w:suppressAutoHyphens/>
        <w:jc w:val="center"/>
        <w:rPr>
          <w:b/>
          <w:sz w:val="28"/>
          <w:szCs w:val="28"/>
          <w:lang w:eastAsia="ar-SA"/>
        </w:rPr>
      </w:pPr>
      <w:r w:rsidRPr="006B0A12">
        <w:rPr>
          <w:b/>
          <w:sz w:val="28"/>
          <w:szCs w:val="28"/>
          <w:lang w:eastAsia="ar-SA"/>
        </w:rPr>
        <w:t>MINISTRY OF HEALTH OF UKRAINE</w:t>
      </w:r>
    </w:p>
    <w:p w14:paraId="08510B3F" w14:textId="77777777" w:rsidR="00037AE6" w:rsidRPr="006B0A12" w:rsidRDefault="00037AE6" w:rsidP="00037AE6">
      <w:pPr>
        <w:widowControl w:val="0"/>
        <w:suppressAutoHyphens/>
        <w:jc w:val="center"/>
        <w:rPr>
          <w:b/>
          <w:sz w:val="28"/>
          <w:szCs w:val="28"/>
          <w:lang w:eastAsia="ar-SA"/>
        </w:rPr>
      </w:pPr>
    </w:p>
    <w:p w14:paraId="282929A9" w14:textId="77777777" w:rsidR="00037AE6" w:rsidRPr="006B0A12" w:rsidRDefault="00037AE6" w:rsidP="00037AE6">
      <w:pPr>
        <w:widowControl w:val="0"/>
        <w:suppressAutoHyphens/>
        <w:jc w:val="center"/>
        <w:rPr>
          <w:b/>
          <w:sz w:val="28"/>
          <w:szCs w:val="28"/>
          <w:lang w:eastAsia="ar-SA"/>
        </w:rPr>
      </w:pPr>
      <w:r w:rsidRPr="006B0A12">
        <w:rPr>
          <w:b/>
          <w:sz w:val="28"/>
          <w:szCs w:val="28"/>
          <w:lang w:eastAsia="ar-SA"/>
        </w:rPr>
        <w:t>ODESSA NATIONAL MEDICAL UNIVERSITY</w:t>
      </w:r>
    </w:p>
    <w:p w14:paraId="4E2FED98" w14:textId="77777777" w:rsidR="00037AE6" w:rsidRPr="006B0A12" w:rsidRDefault="00037AE6" w:rsidP="00037AE6">
      <w:pPr>
        <w:widowControl w:val="0"/>
        <w:suppressAutoHyphens/>
        <w:jc w:val="center"/>
        <w:rPr>
          <w:sz w:val="28"/>
          <w:szCs w:val="28"/>
          <w:lang w:eastAsia="ar-SA"/>
        </w:rPr>
      </w:pPr>
    </w:p>
    <w:p w14:paraId="1FBAB8B6" w14:textId="77777777" w:rsidR="00037AE6" w:rsidRPr="006B0A12" w:rsidRDefault="00037AE6" w:rsidP="00037AE6">
      <w:pPr>
        <w:widowControl w:val="0"/>
        <w:suppressAutoHyphens/>
        <w:jc w:val="center"/>
        <w:rPr>
          <w:sz w:val="28"/>
          <w:szCs w:val="28"/>
          <w:lang w:eastAsia="ar-SA"/>
        </w:rPr>
      </w:pPr>
      <w:r w:rsidRPr="006B0A12">
        <w:rPr>
          <w:sz w:val="28"/>
          <w:szCs w:val="28"/>
          <w:lang w:eastAsia="ar-SA"/>
        </w:rPr>
        <w:t>Department of General and Clinical Pharmacology and Pharmacognosy</w:t>
      </w:r>
    </w:p>
    <w:p w14:paraId="594CE573" w14:textId="77777777" w:rsidR="00037AE6" w:rsidRPr="006B0A12" w:rsidRDefault="00037AE6" w:rsidP="00037AE6">
      <w:pPr>
        <w:widowControl w:val="0"/>
        <w:suppressAutoHyphens/>
        <w:jc w:val="center"/>
        <w:rPr>
          <w:sz w:val="28"/>
          <w:szCs w:val="28"/>
          <w:lang w:eastAsia="ar-SA"/>
        </w:rPr>
      </w:pPr>
    </w:p>
    <w:p w14:paraId="760B439E" w14:textId="77777777" w:rsidR="00037AE6" w:rsidRPr="006B0A12" w:rsidRDefault="00037AE6" w:rsidP="00037AE6">
      <w:pPr>
        <w:widowControl w:val="0"/>
        <w:suppressAutoHyphens/>
        <w:jc w:val="center"/>
        <w:rPr>
          <w:b/>
          <w:sz w:val="28"/>
          <w:szCs w:val="28"/>
          <w:lang w:eastAsia="ar-SA"/>
        </w:rPr>
      </w:pPr>
    </w:p>
    <w:p w14:paraId="292DF23F" w14:textId="77777777" w:rsidR="00037AE6" w:rsidRPr="006B0A12" w:rsidRDefault="00037AE6" w:rsidP="00037AE6">
      <w:pPr>
        <w:suppressAutoHyphens/>
        <w:jc w:val="center"/>
        <w:rPr>
          <w:b/>
          <w:sz w:val="28"/>
          <w:szCs w:val="28"/>
          <w:lang w:eastAsia="ar-SA"/>
        </w:rPr>
      </w:pPr>
    </w:p>
    <w:tbl>
      <w:tblPr>
        <w:tblW w:w="9854" w:type="dxa"/>
        <w:tblLayout w:type="fixed"/>
        <w:tblLook w:val="0000" w:firstRow="0" w:lastRow="0" w:firstColumn="0" w:lastColumn="0" w:noHBand="0" w:noVBand="0"/>
      </w:tblPr>
      <w:tblGrid>
        <w:gridCol w:w="3686"/>
        <w:gridCol w:w="6168"/>
      </w:tblGrid>
      <w:tr w:rsidR="00037AE6" w:rsidRPr="006B0A12" w14:paraId="6BD1FEDC" w14:textId="77777777" w:rsidTr="00607005">
        <w:tc>
          <w:tcPr>
            <w:tcW w:w="3686" w:type="dxa"/>
          </w:tcPr>
          <w:p w14:paraId="62B31973" w14:textId="77777777" w:rsidR="00037AE6" w:rsidRPr="006B0A12" w:rsidRDefault="00037AE6" w:rsidP="00607005">
            <w:pPr>
              <w:widowControl w:val="0"/>
              <w:suppressAutoHyphens/>
              <w:rPr>
                <w:sz w:val="28"/>
                <w:szCs w:val="28"/>
                <w:lang w:eastAsia="ar-SA"/>
              </w:rPr>
            </w:pPr>
            <w:bookmarkStart w:id="0" w:name="_Hlk148299205"/>
          </w:p>
        </w:tc>
        <w:tc>
          <w:tcPr>
            <w:tcW w:w="6168" w:type="dxa"/>
          </w:tcPr>
          <w:p w14:paraId="0BE44452" w14:textId="77777777" w:rsidR="00037AE6" w:rsidRPr="006B0A12" w:rsidRDefault="00037AE6" w:rsidP="00607005">
            <w:pPr>
              <w:widowControl w:val="0"/>
              <w:suppressAutoHyphens/>
              <w:rPr>
                <w:b/>
                <w:sz w:val="28"/>
                <w:szCs w:val="28"/>
                <w:lang w:eastAsia="ar-SA"/>
              </w:rPr>
            </w:pPr>
            <w:r w:rsidRPr="006B0A12">
              <w:rPr>
                <w:b/>
                <w:sz w:val="28"/>
                <w:szCs w:val="28"/>
                <w:lang w:eastAsia="ar-SA"/>
              </w:rPr>
              <w:t>APPROVE</w:t>
            </w:r>
          </w:p>
          <w:p w14:paraId="4F1DB4B6" w14:textId="77777777" w:rsidR="00037AE6" w:rsidRPr="006B0A12" w:rsidRDefault="00037AE6" w:rsidP="00607005">
            <w:pPr>
              <w:keepNext/>
              <w:keepLines/>
              <w:widowControl w:val="0"/>
              <w:outlineLvl w:val="7"/>
              <w:rPr>
                <w:i/>
                <w:color w:val="404040"/>
                <w:sz w:val="28"/>
                <w:szCs w:val="28"/>
                <w:lang w:eastAsia="ru-RU"/>
              </w:rPr>
            </w:pPr>
          </w:p>
          <w:p w14:paraId="41AA896D" w14:textId="77777777" w:rsidR="00037AE6" w:rsidRPr="006B0A12" w:rsidRDefault="00037AE6" w:rsidP="00607005">
            <w:pPr>
              <w:keepNext/>
              <w:keepLines/>
              <w:widowControl w:val="0"/>
              <w:outlineLvl w:val="7"/>
              <w:rPr>
                <w:iCs/>
                <w:sz w:val="28"/>
                <w:szCs w:val="28"/>
                <w:lang w:eastAsia="ru-RU"/>
              </w:rPr>
            </w:pPr>
            <w:r w:rsidRPr="006B0A12">
              <w:rPr>
                <w:iCs/>
                <w:sz w:val="28"/>
                <w:szCs w:val="28"/>
                <w:lang w:eastAsia="ru-RU"/>
              </w:rPr>
              <w:t>Vice-Rector for Scientific and Pedagogical Work</w:t>
            </w:r>
          </w:p>
          <w:p w14:paraId="4666F63C" w14:textId="77777777" w:rsidR="00037AE6" w:rsidRPr="006B0A12" w:rsidRDefault="00037AE6" w:rsidP="00607005">
            <w:pPr>
              <w:keepNext/>
              <w:keepLines/>
              <w:widowControl w:val="0"/>
              <w:outlineLvl w:val="7"/>
              <w:rPr>
                <w:iCs/>
                <w:sz w:val="28"/>
                <w:szCs w:val="28"/>
                <w:lang w:eastAsia="ru-RU"/>
              </w:rPr>
            </w:pPr>
          </w:p>
          <w:p w14:paraId="77013B41" w14:textId="21C00276" w:rsidR="00037AE6" w:rsidRPr="006B0A12" w:rsidRDefault="00037AE6" w:rsidP="00607005">
            <w:pPr>
              <w:keepNext/>
              <w:keepLines/>
              <w:widowControl w:val="0"/>
              <w:outlineLvl w:val="7"/>
              <w:rPr>
                <w:iCs/>
                <w:sz w:val="28"/>
                <w:szCs w:val="28"/>
                <w:lang w:eastAsia="ru-RU"/>
              </w:rPr>
            </w:pPr>
            <w:r w:rsidRPr="006B0A12">
              <w:rPr>
                <w:iCs/>
                <w:sz w:val="28"/>
                <w:szCs w:val="28"/>
                <w:lang w:eastAsia="ru-RU"/>
              </w:rPr>
              <w:t xml:space="preserve">__________________ </w:t>
            </w:r>
            <w:r w:rsidRPr="006B0A12">
              <w:rPr>
                <w:rFonts w:eastAsia="SimSun"/>
                <w:iCs/>
                <w:sz w:val="28"/>
                <w:szCs w:val="28"/>
                <w:lang w:eastAsia="zh-CN"/>
              </w:rPr>
              <w:t xml:space="preserve">Eduard </w:t>
            </w:r>
            <w:r w:rsidRPr="006B0A12">
              <w:rPr>
                <w:iCs/>
                <w:caps/>
                <w:sz w:val="28"/>
                <w:szCs w:val="28"/>
                <w:lang w:eastAsia="ru-RU"/>
              </w:rPr>
              <w:t>BURYACHKIVSKY</w:t>
            </w:r>
          </w:p>
          <w:p w14:paraId="054B1631" w14:textId="77777777" w:rsidR="00037AE6" w:rsidRPr="006B0A12" w:rsidRDefault="00037AE6" w:rsidP="00607005">
            <w:pPr>
              <w:widowControl w:val="0"/>
              <w:suppressAutoHyphens/>
              <w:rPr>
                <w:sz w:val="28"/>
                <w:szCs w:val="28"/>
                <w:lang w:eastAsia="ar-SA"/>
              </w:rPr>
            </w:pPr>
          </w:p>
          <w:p w14:paraId="2C9F06BB" w14:textId="77777777" w:rsidR="00037AE6" w:rsidRPr="006B0A12" w:rsidRDefault="00037AE6" w:rsidP="00607005">
            <w:pPr>
              <w:widowControl w:val="0"/>
              <w:suppressAutoHyphens/>
              <w:ind w:left="1559" w:hanging="1559"/>
              <w:rPr>
                <w:b/>
                <w:sz w:val="28"/>
                <w:szCs w:val="28"/>
                <w:lang w:eastAsia="ar-SA"/>
              </w:rPr>
            </w:pPr>
            <w:r w:rsidRPr="006B0A12">
              <w:rPr>
                <w:sz w:val="28"/>
                <w:szCs w:val="28"/>
                <w:lang w:eastAsia="ar-SA"/>
              </w:rPr>
              <w:t>September 01, 2025</w:t>
            </w:r>
          </w:p>
        </w:tc>
      </w:tr>
      <w:bookmarkEnd w:id="0"/>
    </w:tbl>
    <w:p w14:paraId="722B3056" w14:textId="77777777" w:rsidR="00037AE6" w:rsidRPr="006B0A12" w:rsidRDefault="00037AE6" w:rsidP="00037AE6">
      <w:pPr>
        <w:suppressAutoHyphens/>
        <w:ind w:left="3540" w:firstLine="708"/>
        <w:rPr>
          <w:b/>
          <w:sz w:val="28"/>
          <w:szCs w:val="28"/>
          <w:lang w:eastAsia="ar-SA"/>
        </w:rPr>
      </w:pPr>
    </w:p>
    <w:p w14:paraId="7DEA3B2A" w14:textId="77777777" w:rsidR="00037AE6" w:rsidRPr="006B0A12" w:rsidRDefault="00037AE6" w:rsidP="00037AE6">
      <w:pPr>
        <w:suppressAutoHyphens/>
        <w:ind w:left="3540" w:firstLine="708"/>
        <w:rPr>
          <w:b/>
          <w:sz w:val="28"/>
          <w:szCs w:val="28"/>
          <w:lang w:eastAsia="ar-SA"/>
        </w:rPr>
      </w:pPr>
    </w:p>
    <w:p w14:paraId="1DECB811" w14:textId="77777777" w:rsidR="00037AE6" w:rsidRPr="006B0A12" w:rsidRDefault="00037AE6" w:rsidP="00037AE6">
      <w:pPr>
        <w:suppressAutoHyphens/>
        <w:ind w:left="3540" w:firstLine="708"/>
        <w:rPr>
          <w:b/>
          <w:sz w:val="28"/>
          <w:szCs w:val="28"/>
          <w:lang w:eastAsia="ar-SA"/>
        </w:rPr>
      </w:pPr>
    </w:p>
    <w:p w14:paraId="1D5E16C1" w14:textId="77777777" w:rsidR="00037AE6" w:rsidRPr="006B0A12" w:rsidRDefault="00037AE6" w:rsidP="00037AE6">
      <w:pPr>
        <w:suppressAutoHyphens/>
        <w:ind w:left="3540" w:firstLine="708"/>
        <w:rPr>
          <w:b/>
          <w:sz w:val="28"/>
          <w:szCs w:val="28"/>
          <w:lang w:eastAsia="ar-SA"/>
        </w:rPr>
      </w:pPr>
    </w:p>
    <w:p w14:paraId="3D9BB4E4" w14:textId="77777777" w:rsidR="00037AE6" w:rsidRPr="006B0A12" w:rsidRDefault="00037AE6" w:rsidP="00037AE6">
      <w:pPr>
        <w:suppressAutoHyphens/>
        <w:ind w:left="3540" w:firstLine="708"/>
        <w:rPr>
          <w:b/>
          <w:sz w:val="28"/>
          <w:szCs w:val="28"/>
          <w:lang w:eastAsia="ar-SA"/>
        </w:rPr>
      </w:pPr>
    </w:p>
    <w:p w14:paraId="1977734F" w14:textId="77777777" w:rsidR="00037AE6" w:rsidRPr="006B0A12" w:rsidRDefault="00037AE6" w:rsidP="00037AE6">
      <w:pPr>
        <w:suppressAutoHyphens/>
        <w:jc w:val="center"/>
        <w:rPr>
          <w:b/>
          <w:sz w:val="28"/>
          <w:szCs w:val="28"/>
          <w:lang w:eastAsia="ar-SA"/>
        </w:rPr>
      </w:pPr>
      <w:r w:rsidRPr="006B0A12">
        <w:rPr>
          <w:b/>
          <w:sz w:val="28"/>
          <w:szCs w:val="28"/>
          <w:lang w:eastAsia="ar-SA"/>
        </w:rPr>
        <w:t>DISCIPLINE WORK PROGRAM</w:t>
      </w:r>
    </w:p>
    <w:p w14:paraId="168F676E" w14:textId="40D4FCDF" w:rsidR="00037AE6" w:rsidRPr="006B0A12" w:rsidRDefault="00037AE6" w:rsidP="00037AE6">
      <w:pPr>
        <w:spacing w:line="360" w:lineRule="auto"/>
        <w:jc w:val="center"/>
        <w:rPr>
          <w:b/>
          <w:sz w:val="28"/>
          <w:szCs w:val="28"/>
          <w:lang w:eastAsia="ru-RU"/>
        </w:rPr>
      </w:pPr>
      <w:r w:rsidRPr="006B0A12">
        <w:rPr>
          <w:b/>
          <w:sz w:val="28"/>
          <w:szCs w:val="28"/>
          <w:lang w:eastAsia="ru-RU"/>
        </w:rPr>
        <w:t xml:space="preserve">" </w:t>
      </w:r>
      <w:r w:rsidRPr="006B0A12">
        <w:rPr>
          <w:b/>
          <w:sz w:val="28"/>
          <w:szCs w:val="28"/>
          <w:lang w:eastAsia="ar-SA"/>
        </w:rPr>
        <w:t xml:space="preserve">MEDICAL TOXICOLOGY </w:t>
      </w:r>
      <w:r w:rsidRPr="006B0A12">
        <w:rPr>
          <w:b/>
          <w:sz w:val="28"/>
          <w:szCs w:val="28"/>
          <w:lang w:eastAsia="ru-RU"/>
        </w:rPr>
        <w:t>"</w:t>
      </w:r>
    </w:p>
    <w:p w14:paraId="167FB69D" w14:textId="77777777" w:rsidR="00037AE6" w:rsidRPr="006B0A12" w:rsidRDefault="00037AE6" w:rsidP="00037AE6">
      <w:pPr>
        <w:spacing w:line="480" w:lineRule="auto"/>
        <w:rPr>
          <w:b/>
          <w:sz w:val="28"/>
          <w:szCs w:val="28"/>
          <w:lang w:eastAsia="ru-RU"/>
        </w:rPr>
      </w:pPr>
    </w:p>
    <w:p w14:paraId="3C8D5BBC" w14:textId="77777777" w:rsidR="00037AE6" w:rsidRPr="006B0A12" w:rsidRDefault="00037AE6" w:rsidP="00037AE6">
      <w:pPr>
        <w:spacing w:line="480" w:lineRule="auto"/>
        <w:rPr>
          <w:b/>
          <w:sz w:val="28"/>
          <w:szCs w:val="28"/>
          <w:lang w:eastAsia="ru-RU"/>
        </w:rPr>
      </w:pPr>
      <w:r w:rsidRPr="006B0A12">
        <w:rPr>
          <w:b/>
          <w:sz w:val="28"/>
          <w:szCs w:val="28"/>
          <w:lang w:eastAsia="ru-RU"/>
        </w:rPr>
        <w:t xml:space="preserve">Level of higher education: </w:t>
      </w:r>
      <w:r w:rsidRPr="006B0A12">
        <w:rPr>
          <w:sz w:val="28"/>
          <w:szCs w:val="28"/>
          <w:lang w:eastAsia="ru-RU"/>
        </w:rPr>
        <w:t>second (master's)</w:t>
      </w:r>
    </w:p>
    <w:p w14:paraId="160505B4" w14:textId="77777777" w:rsidR="00037AE6" w:rsidRPr="006B0A12" w:rsidRDefault="00037AE6" w:rsidP="00037AE6">
      <w:pPr>
        <w:spacing w:line="480" w:lineRule="auto"/>
        <w:rPr>
          <w:sz w:val="28"/>
          <w:szCs w:val="28"/>
          <w:lang w:eastAsia="ru-RU"/>
        </w:rPr>
      </w:pPr>
      <w:r w:rsidRPr="006B0A12">
        <w:rPr>
          <w:b/>
          <w:sz w:val="28"/>
          <w:szCs w:val="28"/>
          <w:lang w:eastAsia="ru-RU"/>
        </w:rPr>
        <w:t xml:space="preserve">Area of knowledge: </w:t>
      </w:r>
      <w:r w:rsidRPr="006B0A12">
        <w:rPr>
          <w:sz w:val="28"/>
          <w:szCs w:val="28"/>
          <w:lang w:eastAsia="ru-RU"/>
        </w:rPr>
        <w:t>I "Healthcare and social security"</w:t>
      </w:r>
    </w:p>
    <w:p w14:paraId="59B88C07" w14:textId="77777777" w:rsidR="00037AE6" w:rsidRPr="006B0A12" w:rsidRDefault="00037AE6" w:rsidP="00037AE6">
      <w:pPr>
        <w:spacing w:line="480" w:lineRule="auto"/>
        <w:rPr>
          <w:sz w:val="28"/>
          <w:szCs w:val="28"/>
          <w:lang w:eastAsia="ru-RU"/>
        </w:rPr>
      </w:pPr>
      <w:r w:rsidRPr="006B0A12">
        <w:rPr>
          <w:b/>
          <w:bCs/>
          <w:sz w:val="28"/>
          <w:szCs w:val="28"/>
          <w:lang w:eastAsia="ru-RU"/>
        </w:rPr>
        <w:t xml:space="preserve">Specialty: </w:t>
      </w:r>
      <w:r w:rsidRPr="006B0A12">
        <w:rPr>
          <w:sz w:val="28"/>
          <w:szCs w:val="28"/>
          <w:lang w:eastAsia="ru-RU"/>
        </w:rPr>
        <w:t>I 8 "Pharmacy (by specialization)"</w:t>
      </w:r>
    </w:p>
    <w:p w14:paraId="17E0C6E1" w14:textId="77777777" w:rsidR="00037AE6" w:rsidRPr="006B0A12" w:rsidRDefault="00037AE6" w:rsidP="00037AE6">
      <w:pPr>
        <w:spacing w:line="480" w:lineRule="auto"/>
        <w:rPr>
          <w:b/>
          <w:sz w:val="28"/>
          <w:szCs w:val="28"/>
          <w:lang w:eastAsia="ru-RU"/>
        </w:rPr>
      </w:pPr>
      <w:r w:rsidRPr="006B0A12">
        <w:rPr>
          <w:b/>
          <w:bCs/>
          <w:sz w:val="28"/>
          <w:szCs w:val="28"/>
          <w:lang w:eastAsia="ru-RU"/>
        </w:rPr>
        <w:t xml:space="preserve">Specialization: </w:t>
      </w:r>
      <w:r w:rsidRPr="006B0A12">
        <w:rPr>
          <w:sz w:val="28"/>
          <w:szCs w:val="28"/>
          <w:lang w:eastAsia="ru-RU"/>
        </w:rPr>
        <w:t xml:space="preserve">I 8.01 "Pharmacy" </w:t>
      </w:r>
      <w:r w:rsidRPr="006B0A12">
        <w:rPr>
          <w:sz w:val="28"/>
          <w:szCs w:val="28"/>
          <w:lang w:eastAsia="ru-RU"/>
        </w:rPr>
        <w:cr/>
      </w:r>
      <w:r w:rsidRPr="006B0A12">
        <w:rPr>
          <w:b/>
          <w:bCs/>
          <w:sz w:val="28"/>
          <w:szCs w:val="28"/>
          <w:lang w:eastAsia="ru-RU"/>
        </w:rPr>
        <w:t xml:space="preserve">Educational and professional program: </w:t>
      </w:r>
      <w:r w:rsidRPr="006B0A12">
        <w:rPr>
          <w:sz w:val="28"/>
          <w:szCs w:val="28"/>
          <w:lang w:eastAsia="ru-RU"/>
        </w:rPr>
        <w:t>Pharmacy, industrial pharmacy</w:t>
      </w:r>
    </w:p>
    <w:p w14:paraId="253A7384" w14:textId="77777777" w:rsidR="00037AE6" w:rsidRPr="006B0A12" w:rsidRDefault="00037AE6" w:rsidP="00037AE6">
      <w:pPr>
        <w:spacing w:after="160" w:line="259" w:lineRule="auto"/>
        <w:rPr>
          <w:b/>
          <w:sz w:val="28"/>
          <w:szCs w:val="28"/>
          <w:lang w:eastAsia="ru-RU"/>
        </w:rPr>
      </w:pPr>
    </w:p>
    <w:p w14:paraId="4E6E5742" w14:textId="77777777" w:rsidR="00037AE6" w:rsidRPr="006B0A12" w:rsidRDefault="00037AE6" w:rsidP="00037AE6">
      <w:pPr>
        <w:spacing w:after="160" w:line="259" w:lineRule="auto"/>
        <w:rPr>
          <w:b/>
          <w:sz w:val="28"/>
          <w:szCs w:val="28"/>
          <w:lang w:eastAsia="ru-RU"/>
        </w:rPr>
      </w:pPr>
    </w:p>
    <w:p w14:paraId="7A1663AD" w14:textId="77777777" w:rsidR="00037AE6" w:rsidRPr="006B0A12" w:rsidRDefault="00037AE6" w:rsidP="00037AE6">
      <w:pPr>
        <w:spacing w:after="160" w:line="259" w:lineRule="auto"/>
        <w:rPr>
          <w:b/>
          <w:sz w:val="28"/>
          <w:szCs w:val="28"/>
          <w:lang w:eastAsia="ru-RU"/>
        </w:rPr>
      </w:pPr>
    </w:p>
    <w:p w14:paraId="47FAE8D8" w14:textId="77777777" w:rsidR="00037AE6" w:rsidRPr="006B0A12" w:rsidRDefault="00037AE6" w:rsidP="00037AE6">
      <w:pPr>
        <w:spacing w:after="160" w:line="259" w:lineRule="auto"/>
        <w:rPr>
          <w:b/>
          <w:sz w:val="28"/>
          <w:szCs w:val="28"/>
          <w:lang w:eastAsia="ru-RU"/>
        </w:rPr>
      </w:pPr>
    </w:p>
    <w:p w14:paraId="7FC39030" w14:textId="77777777" w:rsidR="00037AE6" w:rsidRPr="006B0A12" w:rsidRDefault="00037AE6" w:rsidP="00037AE6">
      <w:pPr>
        <w:spacing w:after="160" w:line="259" w:lineRule="auto"/>
        <w:rPr>
          <w:b/>
          <w:sz w:val="28"/>
          <w:szCs w:val="28"/>
          <w:lang w:eastAsia="ru-RU"/>
        </w:rPr>
      </w:pPr>
    </w:p>
    <w:p w14:paraId="0C7F8CF5" w14:textId="77777777" w:rsidR="00037AE6" w:rsidRPr="006B0A12" w:rsidRDefault="00037AE6" w:rsidP="00037AE6">
      <w:pPr>
        <w:spacing w:after="160" w:line="259" w:lineRule="auto"/>
        <w:jc w:val="center"/>
        <w:rPr>
          <w:sz w:val="28"/>
          <w:szCs w:val="28"/>
          <w:lang w:eastAsia="ru-RU"/>
        </w:rPr>
      </w:pPr>
    </w:p>
    <w:p w14:paraId="0AAF0635" w14:textId="77777777" w:rsidR="00037AE6" w:rsidRPr="006B0A12" w:rsidRDefault="00037AE6" w:rsidP="00037AE6">
      <w:pPr>
        <w:spacing w:after="160" w:line="259" w:lineRule="auto"/>
        <w:jc w:val="center"/>
        <w:rPr>
          <w:b/>
          <w:bCs/>
          <w:sz w:val="28"/>
          <w:szCs w:val="28"/>
          <w:lang w:eastAsia="ru-RU"/>
        </w:rPr>
      </w:pPr>
      <w:r w:rsidRPr="006B0A12">
        <w:rPr>
          <w:b/>
          <w:bCs/>
          <w:sz w:val="28"/>
          <w:szCs w:val="28"/>
          <w:lang w:eastAsia="ru-RU"/>
        </w:rPr>
        <w:t>2025</w:t>
      </w:r>
    </w:p>
    <w:p w14:paraId="778DCAB6" w14:textId="77777777" w:rsidR="00037AE6" w:rsidRPr="006B0A12" w:rsidRDefault="00037AE6" w:rsidP="00037AE6">
      <w:pPr>
        <w:jc w:val="both"/>
      </w:pPr>
      <w:r w:rsidRPr="006B0A12">
        <w:lastRenderedPageBreak/>
        <w:t xml:space="preserve">The work program is based on the educational and professional program " </w:t>
      </w:r>
      <w:r w:rsidRPr="006B0A12">
        <w:rPr>
          <w:bCs/>
        </w:rPr>
        <w:t xml:space="preserve">Pharmacy, Industrial Pharmacy </w:t>
      </w:r>
      <w:r w:rsidRPr="006B0A12">
        <w:t>" for the training of specialists of the second (master's) level of higher education in the specialty I8 "Pharmacy (by specialization) of specialization I8.01 "Pharmacy" of the field of knowledge I "Healthcare and Social Security", approved by the Academic Council of ONMedU (minutes No. 8 dated April 24, 2025).</w:t>
      </w:r>
    </w:p>
    <w:p w14:paraId="15A68F72" w14:textId="77777777" w:rsidR="00037AE6" w:rsidRPr="006B0A12" w:rsidRDefault="00037AE6" w:rsidP="00037AE6">
      <w:pPr>
        <w:jc w:val="both"/>
      </w:pPr>
    </w:p>
    <w:p w14:paraId="31D9CE79" w14:textId="77777777" w:rsidR="00037AE6" w:rsidRPr="006B0A12" w:rsidRDefault="00037AE6" w:rsidP="00037AE6">
      <w:pPr>
        <w:jc w:val="both"/>
      </w:pPr>
      <w:r w:rsidRPr="006B0A12">
        <w:t>Developers:</w:t>
      </w:r>
    </w:p>
    <w:p w14:paraId="3C092251" w14:textId="77777777" w:rsidR="00B53F9D" w:rsidRPr="006B0A12" w:rsidRDefault="00B53F9D" w:rsidP="00B53F9D">
      <w:pPr>
        <w:jc w:val="both"/>
      </w:pPr>
      <w:r w:rsidRPr="006B0A12">
        <w:t>Head of the Department of General and Clinical Pharmacology and Pharmacognosy , Doctor of Medical Sciences , Professor Rozhkovsky Ya.V.</w:t>
      </w:r>
    </w:p>
    <w:p w14:paraId="2911B957" w14:textId="62BA1749" w:rsidR="00037AE6" w:rsidRPr="006B0A12" w:rsidRDefault="00B53F9D" w:rsidP="00B53F9D">
      <w:pPr>
        <w:jc w:val="both"/>
      </w:pPr>
      <w:r w:rsidRPr="006B0A12">
        <w:t>Assistant of the higher education institution of the Department of General and Clinical Pharmacology and Pharmacognosy Gerasimyuk N.V.</w:t>
      </w:r>
    </w:p>
    <w:p w14:paraId="52CD09DE" w14:textId="77777777" w:rsidR="00B53F9D" w:rsidRPr="006B0A12" w:rsidRDefault="00B53F9D" w:rsidP="00B53F9D">
      <w:pPr>
        <w:jc w:val="both"/>
        <w:rPr>
          <w:bCs/>
        </w:rPr>
      </w:pPr>
    </w:p>
    <w:p w14:paraId="2800135A" w14:textId="77777777" w:rsidR="00037AE6" w:rsidRPr="006B0A12" w:rsidRDefault="00037AE6" w:rsidP="00037AE6">
      <w:pPr>
        <w:jc w:val="both"/>
        <w:rPr>
          <w:bCs/>
        </w:rPr>
      </w:pPr>
      <w:r w:rsidRPr="006B0A12">
        <w:rPr>
          <w:bCs/>
        </w:rPr>
        <w:t>The work program was approved at the meeting of the Department of General and Clinical Pharmacology and Pharmacognosy</w:t>
      </w:r>
    </w:p>
    <w:p w14:paraId="25F327E2" w14:textId="77777777" w:rsidR="00037AE6" w:rsidRPr="006B0A12" w:rsidRDefault="00037AE6" w:rsidP="00037AE6">
      <w:pPr>
        <w:jc w:val="both"/>
        <w:rPr>
          <w:bCs/>
        </w:rPr>
      </w:pPr>
    </w:p>
    <w:p w14:paraId="7C4DC7D0" w14:textId="77777777" w:rsidR="00037AE6" w:rsidRPr="006B0A12" w:rsidRDefault="00037AE6" w:rsidP="00037AE6">
      <w:pPr>
        <w:jc w:val="both"/>
        <w:rPr>
          <w:bCs/>
        </w:rPr>
      </w:pPr>
      <w:r w:rsidRPr="006B0A12">
        <w:rPr>
          <w:bCs/>
        </w:rPr>
        <w:t>Protocol No. _____ dated "____".___________ 2025</w:t>
      </w:r>
    </w:p>
    <w:p w14:paraId="4EF7780A" w14:textId="77777777" w:rsidR="00037AE6" w:rsidRPr="006B0A12" w:rsidRDefault="00037AE6" w:rsidP="00037AE6">
      <w:pPr>
        <w:jc w:val="both"/>
        <w:rPr>
          <w:bCs/>
        </w:rPr>
      </w:pPr>
    </w:p>
    <w:p w14:paraId="06C4ECAE" w14:textId="77777777" w:rsidR="00037AE6" w:rsidRPr="006B0A12" w:rsidRDefault="00037AE6" w:rsidP="00037AE6">
      <w:pPr>
        <w:jc w:val="both"/>
        <w:rPr>
          <w:bCs/>
        </w:rPr>
      </w:pPr>
      <w:r w:rsidRPr="006B0A12">
        <w:rPr>
          <w:bCs/>
        </w:rPr>
        <w:t>Head of the Department ________________ Yaroslav ROZHKOVSKY</w:t>
      </w:r>
    </w:p>
    <w:p w14:paraId="4BB888E8" w14:textId="77777777" w:rsidR="00037AE6" w:rsidRPr="006B0A12" w:rsidRDefault="00037AE6" w:rsidP="00037AE6">
      <w:pPr>
        <w:jc w:val="both"/>
        <w:rPr>
          <w:bCs/>
        </w:rPr>
      </w:pPr>
    </w:p>
    <w:p w14:paraId="016900E1" w14:textId="77777777" w:rsidR="00037AE6" w:rsidRPr="006B0A12" w:rsidRDefault="00037AE6" w:rsidP="00037AE6">
      <w:pPr>
        <w:jc w:val="both"/>
        <w:rPr>
          <w:bCs/>
        </w:rPr>
      </w:pPr>
      <w:r w:rsidRPr="006B0A12">
        <w:rPr>
          <w:bCs/>
        </w:rPr>
        <w:t>Agreed with the guarantor of the OPP ________________ Liana UNGURYAN</w:t>
      </w:r>
    </w:p>
    <w:p w14:paraId="34536DFD" w14:textId="77777777" w:rsidR="00037AE6" w:rsidRPr="006B0A12" w:rsidRDefault="00037AE6" w:rsidP="00037AE6">
      <w:pPr>
        <w:jc w:val="both"/>
        <w:rPr>
          <w:bCs/>
        </w:rPr>
      </w:pPr>
    </w:p>
    <w:p w14:paraId="7FAF49DD" w14:textId="77777777" w:rsidR="00037AE6" w:rsidRPr="006B0A12" w:rsidRDefault="00037AE6" w:rsidP="00037AE6">
      <w:pPr>
        <w:jc w:val="both"/>
        <w:rPr>
          <w:bCs/>
        </w:rPr>
      </w:pPr>
      <w:r w:rsidRPr="006B0A12">
        <w:rPr>
          <w:bCs/>
        </w:rPr>
        <w:t xml:space="preserve">Approved by the subject-specific cyclical methodological commission for pharmaceutical disciplines of ONMedU            </w:t>
      </w:r>
    </w:p>
    <w:p w14:paraId="02B1AF84" w14:textId="77777777" w:rsidR="00037AE6" w:rsidRPr="006B0A12" w:rsidRDefault="00037AE6" w:rsidP="00037AE6">
      <w:pPr>
        <w:jc w:val="both"/>
        <w:rPr>
          <w:bCs/>
        </w:rPr>
      </w:pPr>
    </w:p>
    <w:p w14:paraId="75A71F5C" w14:textId="77777777" w:rsidR="00037AE6" w:rsidRPr="006B0A12" w:rsidRDefault="00037AE6" w:rsidP="00037AE6">
      <w:pPr>
        <w:jc w:val="both"/>
        <w:rPr>
          <w:bCs/>
        </w:rPr>
      </w:pPr>
      <w:r w:rsidRPr="006B0A12">
        <w:rPr>
          <w:bCs/>
        </w:rPr>
        <w:t>Protocol No. _____ dated "____".___________ 2025</w:t>
      </w:r>
    </w:p>
    <w:p w14:paraId="276B0669" w14:textId="77777777" w:rsidR="00037AE6" w:rsidRPr="006B0A12" w:rsidRDefault="00037AE6" w:rsidP="00037AE6">
      <w:pPr>
        <w:jc w:val="both"/>
        <w:rPr>
          <w:bCs/>
        </w:rPr>
      </w:pPr>
    </w:p>
    <w:p w14:paraId="4FE1A99C" w14:textId="77777777" w:rsidR="00037AE6" w:rsidRPr="006B0A12" w:rsidRDefault="00037AE6" w:rsidP="00037AE6">
      <w:pPr>
        <w:jc w:val="both"/>
        <w:rPr>
          <w:bCs/>
        </w:rPr>
      </w:pPr>
      <w:r w:rsidRPr="006B0A12">
        <w:rPr>
          <w:bCs/>
        </w:rPr>
        <w:t>Head of the Commission ________________ Natalia FIZOR</w:t>
      </w:r>
    </w:p>
    <w:p w14:paraId="1F3499BE" w14:textId="77777777" w:rsidR="00037AE6" w:rsidRPr="006B0A12" w:rsidRDefault="00037AE6" w:rsidP="00037AE6">
      <w:pPr>
        <w:jc w:val="both"/>
        <w:rPr>
          <w:bCs/>
        </w:rPr>
      </w:pPr>
    </w:p>
    <w:p w14:paraId="76D794E9" w14:textId="77777777" w:rsidR="00B53F9D" w:rsidRPr="006B0A12" w:rsidRDefault="00B53F9D" w:rsidP="00B53F9D">
      <w:pPr>
        <w:widowControl w:val="0"/>
        <w:tabs>
          <w:tab w:val="left" w:leader="underscore" w:pos="9488"/>
        </w:tabs>
        <w:rPr>
          <w:lang w:eastAsia="ru-RU" w:bidi="ru-RU"/>
        </w:rPr>
      </w:pPr>
      <w:r w:rsidRPr="006B0A12">
        <w:rPr>
          <w:i/>
          <w:lang w:eastAsia="ru-RU" w:bidi="ru-RU"/>
        </w:rPr>
        <w:t xml:space="preserve">Reviewed and approved at the department meeting </w:t>
      </w:r>
      <w:r w:rsidRPr="006B0A12">
        <w:rPr>
          <w:lang w:eastAsia="ru-RU" w:bidi="ru-RU"/>
        </w:rPr>
        <w:t>__________________________________</w:t>
      </w:r>
    </w:p>
    <w:p w14:paraId="4778A09C" w14:textId="77777777" w:rsidR="00B53F9D" w:rsidRPr="006B0A12" w:rsidRDefault="00B53F9D" w:rsidP="00B53F9D">
      <w:pPr>
        <w:widowControl w:val="0"/>
        <w:tabs>
          <w:tab w:val="left" w:leader="underscore" w:pos="9488"/>
        </w:tabs>
        <w:rPr>
          <w:lang w:eastAsia="ru-RU" w:bidi="ru-RU"/>
        </w:rPr>
      </w:pPr>
      <w:r w:rsidRPr="006B0A12">
        <w:rPr>
          <w:lang w:eastAsia="ru-RU" w:bidi="ru-RU"/>
        </w:rPr>
        <w:t>________________________________________________________________________________</w:t>
      </w:r>
    </w:p>
    <w:p w14:paraId="79B66526" w14:textId="77777777" w:rsidR="00B53F9D" w:rsidRPr="006B0A12" w:rsidRDefault="00B53F9D" w:rsidP="00B53F9D">
      <w:pPr>
        <w:widowControl w:val="0"/>
        <w:tabs>
          <w:tab w:val="left" w:leader="underscore" w:pos="9488"/>
        </w:tabs>
        <w:rPr>
          <w:lang w:eastAsia="ru-RU" w:bidi="ru-RU"/>
        </w:rPr>
      </w:pPr>
      <w:r w:rsidRPr="006B0A12">
        <w:rPr>
          <w:lang w:eastAsia="ru-RU" w:bidi="ru-RU"/>
        </w:rPr>
        <w:t>(name of department)</w:t>
      </w:r>
    </w:p>
    <w:p w14:paraId="655352E5" w14:textId="77777777" w:rsidR="00B53F9D" w:rsidRPr="006B0A12" w:rsidRDefault="00B53F9D" w:rsidP="00B53F9D">
      <w:pPr>
        <w:widowControl w:val="0"/>
        <w:tabs>
          <w:tab w:val="left" w:leader="underscore" w:pos="3229"/>
          <w:tab w:val="left" w:leader="underscore" w:pos="5574"/>
        </w:tabs>
        <w:rPr>
          <w:lang w:eastAsia="ru-RU" w:bidi="ru-RU"/>
        </w:rPr>
      </w:pPr>
    </w:p>
    <w:p w14:paraId="48A01134" w14:textId="77777777" w:rsidR="00B53F9D" w:rsidRPr="006B0A12" w:rsidRDefault="00B53F9D" w:rsidP="00B53F9D">
      <w:pPr>
        <w:widowControl w:val="0"/>
        <w:tabs>
          <w:tab w:val="left" w:leader="underscore" w:pos="3229"/>
          <w:tab w:val="left" w:leader="underscore" w:pos="5574"/>
        </w:tabs>
        <w:rPr>
          <w:lang w:eastAsia="ru-RU" w:bidi="ru-RU"/>
        </w:rPr>
      </w:pPr>
      <w:r w:rsidRPr="006B0A12">
        <w:rPr>
          <w:lang w:eastAsia="ru-RU" w:bidi="ru-RU"/>
        </w:rPr>
        <w:t xml:space="preserve">Protocol No. ____ </w:t>
      </w:r>
      <w:r w:rsidRPr="006B0A12">
        <w:rPr>
          <w:lang w:eastAsia="ru-RU"/>
        </w:rPr>
        <w:t xml:space="preserve">dated "____"._________ </w:t>
      </w:r>
      <w:r w:rsidRPr="006B0A12">
        <w:rPr>
          <w:lang w:eastAsia="ru-RU" w:bidi="ru-RU"/>
        </w:rPr>
        <w:t>20__</w:t>
      </w:r>
    </w:p>
    <w:p w14:paraId="3FC0D4F4" w14:textId="77777777" w:rsidR="00B53F9D" w:rsidRPr="006B0A12" w:rsidRDefault="00B53F9D" w:rsidP="00B53F9D">
      <w:pPr>
        <w:widowControl w:val="0"/>
        <w:tabs>
          <w:tab w:val="left" w:leader="underscore" w:pos="9488"/>
        </w:tabs>
        <w:rPr>
          <w:lang w:eastAsia="ru-RU" w:bidi="ru-RU"/>
        </w:rPr>
      </w:pPr>
    </w:p>
    <w:p w14:paraId="63B65F0B" w14:textId="77777777" w:rsidR="00B53F9D" w:rsidRPr="006B0A12" w:rsidRDefault="00B53F9D" w:rsidP="00B53F9D">
      <w:pPr>
        <w:widowControl w:val="0"/>
        <w:tabs>
          <w:tab w:val="left" w:leader="underscore" w:pos="5851"/>
          <w:tab w:val="left" w:leader="underscore" w:pos="8843"/>
        </w:tabs>
        <w:rPr>
          <w:lang w:eastAsia="ru-RU" w:bidi="ru-RU"/>
        </w:rPr>
      </w:pPr>
      <w:r w:rsidRPr="006B0A12">
        <w:rPr>
          <w:lang w:eastAsia="ru-RU"/>
        </w:rPr>
        <w:t xml:space="preserve">Head </w:t>
      </w:r>
      <w:r w:rsidRPr="006B0A12">
        <w:rPr>
          <w:lang w:eastAsia="ru-RU" w:bidi="ru-RU"/>
        </w:rPr>
        <w:t>of the Department ____________________ __________________________________</w:t>
      </w:r>
    </w:p>
    <w:p w14:paraId="666910FF" w14:textId="77777777" w:rsidR="00B53F9D" w:rsidRPr="006B0A12" w:rsidRDefault="00B53F9D" w:rsidP="00B53F9D">
      <w:pPr>
        <w:widowControl w:val="0"/>
        <w:tabs>
          <w:tab w:val="left" w:leader="underscore" w:pos="5851"/>
          <w:tab w:val="left" w:leader="underscore" w:pos="8843"/>
        </w:tabs>
        <w:rPr>
          <w:i/>
          <w:lang w:eastAsia="ru-RU" w:bidi="ru-RU"/>
        </w:rPr>
      </w:pPr>
      <w:r w:rsidRPr="006B0A12">
        <w:rPr>
          <w:i/>
          <w:lang w:eastAsia="ru-RU" w:bidi="ru-RU"/>
        </w:rPr>
        <w:t>(signature) (First name LAST name)</w:t>
      </w:r>
    </w:p>
    <w:p w14:paraId="67BDE4F8" w14:textId="77777777" w:rsidR="00B53F9D" w:rsidRPr="006B0A12" w:rsidRDefault="00B53F9D" w:rsidP="00B53F9D">
      <w:pPr>
        <w:widowControl w:val="0"/>
        <w:tabs>
          <w:tab w:val="left" w:leader="underscore" w:pos="9488"/>
        </w:tabs>
        <w:rPr>
          <w:lang w:eastAsia="ru-RU" w:bidi="ru-RU"/>
        </w:rPr>
      </w:pPr>
    </w:p>
    <w:p w14:paraId="7B05F23B" w14:textId="77777777" w:rsidR="00B53F9D" w:rsidRPr="006B0A12" w:rsidRDefault="00B53F9D" w:rsidP="00B53F9D">
      <w:pPr>
        <w:widowControl w:val="0"/>
        <w:tabs>
          <w:tab w:val="left" w:leader="underscore" w:pos="9488"/>
        </w:tabs>
        <w:rPr>
          <w:lang w:eastAsia="ru-RU" w:bidi="ru-RU"/>
        </w:rPr>
      </w:pPr>
      <w:r w:rsidRPr="006B0A12">
        <w:rPr>
          <w:i/>
          <w:lang w:eastAsia="ru-RU" w:bidi="ru-RU"/>
        </w:rPr>
        <w:t xml:space="preserve">Reviewed and approved at the department meeting </w:t>
      </w:r>
      <w:r w:rsidRPr="006B0A12">
        <w:rPr>
          <w:lang w:eastAsia="ru-RU" w:bidi="ru-RU"/>
        </w:rPr>
        <w:t>__________________________________</w:t>
      </w:r>
    </w:p>
    <w:p w14:paraId="2E2AB01B" w14:textId="77777777" w:rsidR="00B53F9D" w:rsidRPr="006B0A12" w:rsidRDefault="00B53F9D" w:rsidP="00B53F9D">
      <w:pPr>
        <w:widowControl w:val="0"/>
        <w:tabs>
          <w:tab w:val="left" w:leader="underscore" w:pos="9488"/>
        </w:tabs>
        <w:rPr>
          <w:lang w:eastAsia="ru-RU" w:bidi="ru-RU"/>
        </w:rPr>
      </w:pPr>
      <w:r w:rsidRPr="006B0A12">
        <w:rPr>
          <w:lang w:eastAsia="ru-RU" w:bidi="ru-RU"/>
        </w:rPr>
        <w:t>________________________________________________________________________________</w:t>
      </w:r>
    </w:p>
    <w:p w14:paraId="36B2BA3A" w14:textId="77777777" w:rsidR="00B53F9D" w:rsidRPr="006B0A12" w:rsidRDefault="00B53F9D" w:rsidP="00B53F9D">
      <w:pPr>
        <w:widowControl w:val="0"/>
        <w:tabs>
          <w:tab w:val="left" w:leader="underscore" w:pos="9488"/>
        </w:tabs>
        <w:rPr>
          <w:lang w:eastAsia="ru-RU" w:bidi="ru-RU"/>
        </w:rPr>
      </w:pPr>
      <w:r w:rsidRPr="006B0A12">
        <w:rPr>
          <w:lang w:eastAsia="ru-RU" w:bidi="ru-RU"/>
        </w:rPr>
        <w:t>(name of department)</w:t>
      </w:r>
    </w:p>
    <w:p w14:paraId="019F0250" w14:textId="77777777" w:rsidR="00B53F9D" w:rsidRPr="006B0A12" w:rsidRDefault="00B53F9D" w:rsidP="00B53F9D">
      <w:pPr>
        <w:widowControl w:val="0"/>
        <w:tabs>
          <w:tab w:val="left" w:leader="underscore" w:pos="3229"/>
          <w:tab w:val="left" w:leader="underscore" w:pos="5574"/>
        </w:tabs>
        <w:rPr>
          <w:lang w:eastAsia="ru-RU" w:bidi="ru-RU"/>
        </w:rPr>
      </w:pPr>
    </w:p>
    <w:p w14:paraId="4C28763A" w14:textId="77777777" w:rsidR="00B53F9D" w:rsidRPr="006B0A12" w:rsidRDefault="00B53F9D" w:rsidP="00B53F9D">
      <w:pPr>
        <w:widowControl w:val="0"/>
        <w:tabs>
          <w:tab w:val="left" w:leader="underscore" w:pos="3229"/>
          <w:tab w:val="left" w:leader="underscore" w:pos="5574"/>
        </w:tabs>
        <w:rPr>
          <w:lang w:eastAsia="ru-RU" w:bidi="ru-RU"/>
        </w:rPr>
      </w:pPr>
      <w:r w:rsidRPr="006B0A12">
        <w:rPr>
          <w:lang w:eastAsia="ru-RU" w:bidi="ru-RU"/>
        </w:rPr>
        <w:t xml:space="preserve">Protocol No. ____ </w:t>
      </w:r>
      <w:r w:rsidRPr="006B0A12">
        <w:rPr>
          <w:lang w:eastAsia="ru-RU"/>
        </w:rPr>
        <w:t xml:space="preserve">dated "____"._________ </w:t>
      </w:r>
      <w:r w:rsidRPr="006B0A12">
        <w:rPr>
          <w:lang w:eastAsia="ru-RU" w:bidi="ru-RU"/>
        </w:rPr>
        <w:t>20__</w:t>
      </w:r>
    </w:p>
    <w:p w14:paraId="474C6DA2" w14:textId="77777777" w:rsidR="00B53F9D" w:rsidRPr="006B0A12" w:rsidRDefault="00B53F9D" w:rsidP="00B53F9D">
      <w:pPr>
        <w:widowControl w:val="0"/>
        <w:tabs>
          <w:tab w:val="left" w:leader="underscore" w:pos="9488"/>
        </w:tabs>
        <w:rPr>
          <w:lang w:eastAsia="ru-RU" w:bidi="ru-RU"/>
        </w:rPr>
      </w:pPr>
    </w:p>
    <w:p w14:paraId="5A16A7A2" w14:textId="77777777" w:rsidR="00B53F9D" w:rsidRPr="006B0A12" w:rsidRDefault="00B53F9D" w:rsidP="00B53F9D">
      <w:pPr>
        <w:widowControl w:val="0"/>
        <w:tabs>
          <w:tab w:val="left" w:leader="underscore" w:pos="5851"/>
          <w:tab w:val="left" w:leader="underscore" w:pos="8843"/>
        </w:tabs>
        <w:rPr>
          <w:lang w:eastAsia="ru-RU" w:bidi="ru-RU"/>
        </w:rPr>
      </w:pPr>
      <w:r w:rsidRPr="006B0A12">
        <w:rPr>
          <w:lang w:eastAsia="ru-RU"/>
        </w:rPr>
        <w:t xml:space="preserve">Head </w:t>
      </w:r>
      <w:r w:rsidRPr="006B0A12">
        <w:rPr>
          <w:lang w:eastAsia="ru-RU" w:bidi="ru-RU"/>
        </w:rPr>
        <w:t>of the Department ____________________ __________________________________</w:t>
      </w:r>
    </w:p>
    <w:p w14:paraId="2DA17D8D" w14:textId="3229CC24" w:rsidR="00037AE6" w:rsidRPr="006B0A12" w:rsidRDefault="00B53F9D" w:rsidP="00B53F9D">
      <w:pPr>
        <w:spacing w:line="360" w:lineRule="auto"/>
        <w:rPr>
          <w:bCs/>
          <w:sz w:val="28"/>
          <w:szCs w:val="28"/>
        </w:rPr>
      </w:pPr>
      <w:r w:rsidRPr="006B0A12">
        <w:rPr>
          <w:i/>
          <w:lang w:eastAsia="ru-RU" w:bidi="ru-RU"/>
        </w:rPr>
        <w:t>(signature) (First name LAST name)</w:t>
      </w:r>
    </w:p>
    <w:p w14:paraId="56CE260A" w14:textId="67F142ED" w:rsidR="00AB7AAA" w:rsidRPr="006B0A12" w:rsidRDefault="00AB7AAA" w:rsidP="00037AE6">
      <w:pPr>
        <w:spacing w:line="360" w:lineRule="auto"/>
        <w:jc w:val="center"/>
        <w:rPr>
          <w:b/>
          <w:sz w:val="28"/>
          <w:szCs w:val="28"/>
          <w:lang w:eastAsia="ru-RU"/>
        </w:rPr>
      </w:pPr>
      <w:r w:rsidRPr="006B0A12">
        <w:rPr>
          <w:b/>
          <w:sz w:val="28"/>
          <w:szCs w:val="28"/>
          <w:lang w:eastAsia="ru-RU"/>
        </w:rPr>
        <w:t xml:space="preserve">  </w:t>
      </w:r>
    </w:p>
    <w:p w14:paraId="2E9C8114" w14:textId="77777777" w:rsidR="00037AE6" w:rsidRPr="006B0A12" w:rsidRDefault="00037AE6" w:rsidP="00D20502">
      <w:pPr>
        <w:jc w:val="center"/>
        <w:rPr>
          <w:b/>
          <w:lang w:eastAsia="ru-RU"/>
        </w:rPr>
      </w:pPr>
    </w:p>
    <w:p w14:paraId="2B527090" w14:textId="77777777" w:rsidR="00037AE6" w:rsidRPr="006B0A12" w:rsidRDefault="00037AE6" w:rsidP="00D20502">
      <w:pPr>
        <w:jc w:val="center"/>
        <w:rPr>
          <w:b/>
          <w:lang w:eastAsia="ru-RU"/>
        </w:rPr>
      </w:pPr>
    </w:p>
    <w:p w14:paraId="006FD115" w14:textId="77777777" w:rsidR="00037AE6" w:rsidRPr="006B0A12" w:rsidRDefault="00037AE6" w:rsidP="00D20502">
      <w:pPr>
        <w:jc w:val="center"/>
        <w:rPr>
          <w:b/>
          <w:lang w:eastAsia="ru-RU"/>
        </w:rPr>
      </w:pPr>
    </w:p>
    <w:p w14:paraId="1BCDC641" w14:textId="77777777" w:rsidR="00037AE6" w:rsidRPr="006B0A12" w:rsidRDefault="00037AE6" w:rsidP="00D20502">
      <w:pPr>
        <w:jc w:val="center"/>
        <w:rPr>
          <w:b/>
          <w:lang w:eastAsia="ru-RU"/>
        </w:rPr>
      </w:pPr>
    </w:p>
    <w:p w14:paraId="43BE245E" w14:textId="77777777" w:rsidR="00037AE6" w:rsidRPr="006B0A12" w:rsidRDefault="00037AE6" w:rsidP="00D20502">
      <w:pPr>
        <w:jc w:val="center"/>
        <w:rPr>
          <w:b/>
          <w:lang w:eastAsia="ru-RU"/>
        </w:rPr>
      </w:pPr>
    </w:p>
    <w:p w14:paraId="61790564" w14:textId="77777777" w:rsidR="00037AE6" w:rsidRPr="006B0A12" w:rsidRDefault="00037AE6" w:rsidP="00D20502">
      <w:pPr>
        <w:jc w:val="center"/>
        <w:rPr>
          <w:b/>
          <w:lang w:eastAsia="ru-RU"/>
        </w:rPr>
      </w:pPr>
    </w:p>
    <w:p w14:paraId="30C69747" w14:textId="4015DA6D" w:rsidR="00D20502" w:rsidRPr="006B0A12" w:rsidRDefault="00037AE6" w:rsidP="00D20502">
      <w:pPr>
        <w:jc w:val="center"/>
        <w:rPr>
          <w:b/>
          <w:lang w:eastAsia="ru-RU"/>
        </w:rPr>
      </w:pPr>
      <w:r w:rsidRPr="006B0A12">
        <w:rPr>
          <w:b/>
          <w:lang w:eastAsia="ru-RU"/>
        </w:rPr>
        <w:lastRenderedPageBreak/>
        <w:t>1. DESCRIPTION OF THE ACADEMIC DISCIPLINE</w:t>
      </w:r>
    </w:p>
    <w:tbl>
      <w:tblPr>
        <w:tblStyle w:val="110"/>
        <w:tblW w:w="0" w:type="auto"/>
        <w:tblLook w:val="04A0" w:firstRow="1" w:lastRow="0" w:firstColumn="1" w:lastColumn="0" w:noHBand="0" w:noVBand="1"/>
      </w:tblPr>
      <w:tblGrid>
        <w:gridCol w:w="2235"/>
        <w:gridCol w:w="3350"/>
        <w:gridCol w:w="4270"/>
      </w:tblGrid>
      <w:tr w:rsidR="00AB7AAA" w:rsidRPr="006B0A12" w14:paraId="7949479C" w14:textId="77777777" w:rsidTr="00360122">
        <w:trPr>
          <w:trHeight w:val="357"/>
        </w:trPr>
        <w:tc>
          <w:tcPr>
            <w:tcW w:w="2235" w:type="dxa"/>
          </w:tcPr>
          <w:p w14:paraId="4DA64D18" w14:textId="77777777" w:rsidR="00AB7AAA" w:rsidRPr="006B0A12" w:rsidRDefault="00AB7AAA" w:rsidP="00AB7AAA">
            <w:pPr>
              <w:jc w:val="center"/>
              <w:rPr>
                <w:b/>
                <w:sz w:val="24"/>
                <w:szCs w:val="24"/>
              </w:rPr>
            </w:pPr>
            <w:r w:rsidRPr="006B0A12">
              <w:rPr>
                <w:b/>
                <w:sz w:val="24"/>
                <w:szCs w:val="24"/>
              </w:rPr>
              <w:t>Name indicators</w:t>
            </w:r>
          </w:p>
        </w:tc>
        <w:tc>
          <w:tcPr>
            <w:tcW w:w="3350" w:type="dxa"/>
          </w:tcPr>
          <w:p w14:paraId="7FE86470" w14:textId="77777777" w:rsidR="00AB7AAA" w:rsidRPr="006B0A12" w:rsidRDefault="00AB7AAA" w:rsidP="00AB7AAA">
            <w:pPr>
              <w:jc w:val="center"/>
              <w:rPr>
                <w:b/>
                <w:sz w:val="24"/>
                <w:szCs w:val="24"/>
              </w:rPr>
            </w:pPr>
            <w:r w:rsidRPr="006B0A12">
              <w:rPr>
                <w:b/>
                <w:sz w:val="24"/>
                <w:szCs w:val="24"/>
              </w:rPr>
              <w:t>Branch knowledge , specialty , specialization , level higher education</w:t>
            </w:r>
          </w:p>
        </w:tc>
        <w:tc>
          <w:tcPr>
            <w:tcW w:w="4270" w:type="dxa"/>
          </w:tcPr>
          <w:p w14:paraId="11620AE9" w14:textId="77777777" w:rsidR="00AB7AAA" w:rsidRPr="006B0A12" w:rsidRDefault="00AB7AAA" w:rsidP="00AB7AAA">
            <w:pPr>
              <w:jc w:val="center"/>
              <w:rPr>
                <w:b/>
                <w:sz w:val="24"/>
                <w:szCs w:val="24"/>
              </w:rPr>
            </w:pPr>
            <w:r w:rsidRPr="006B0A12">
              <w:rPr>
                <w:b/>
                <w:sz w:val="24"/>
                <w:szCs w:val="24"/>
              </w:rPr>
              <w:t>Characteristics of the educational disciplines</w:t>
            </w:r>
          </w:p>
        </w:tc>
      </w:tr>
      <w:tr w:rsidR="00B53F9D" w:rsidRPr="006B0A12" w14:paraId="1C444836" w14:textId="77777777" w:rsidTr="00AB7AAA">
        <w:tc>
          <w:tcPr>
            <w:tcW w:w="2235" w:type="dxa"/>
            <w:vMerge w:val="restart"/>
          </w:tcPr>
          <w:p w14:paraId="0B4D2A01" w14:textId="77777777" w:rsidR="00B53F9D" w:rsidRPr="006B0A12" w:rsidRDefault="00B53F9D" w:rsidP="00AB7AAA">
            <w:pPr>
              <w:rPr>
                <w:sz w:val="24"/>
                <w:szCs w:val="24"/>
              </w:rPr>
            </w:pPr>
            <w:r w:rsidRPr="006B0A12">
              <w:rPr>
                <w:sz w:val="24"/>
                <w:szCs w:val="24"/>
              </w:rPr>
              <w:t>General quantity :</w:t>
            </w:r>
          </w:p>
          <w:p w14:paraId="2A51256E" w14:textId="77777777" w:rsidR="00B53F9D" w:rsidRPr="006B0A12" w:rsidRDefault="00B53F9D" w:rsidP="00AB7AAA">
            <w:pPr>
              <w:rPr>
                <w:sz w:val="24"/>
                <w:szCs w:val="24"/>
              </w:rPr>
            </w:pPr>
          </w:p>
          <w:p w14:paraId="0615C83A" w14:textId="77777777" w:rsidR="00B53F9D" w:rsidRPr="006B0A12" w:rsidRDefault="00B53F9D" w:rsidP="00AB7AAA">
            <w:pPr>
              <w:rPr>
                <w:sz w:val="24"/>
                <w:szCs w:val="24"/>
              </w:rPr>
            </w:pPr>
            <w:r w:rsidRPr="006B0A12">
              <w:rPr>
                <w:sz w:val="24"/>
                <w:szCs w:val="24"/>
              </w:rPr>
              <w:t>Credits – 3</w:t>
            </w:r>
          </w:p>
          <w:p w14:paraId="0CAF15B1" w14:textId="77777777" w:rsidR="00B53F9D" w:rsidRPr="006B0A12" w:rsidRDefault="00B53F9D" w:rsidP="00AB7AAA">
            <w:pPr>
              <w:rPr>
                <w:sz w:val="24"/>
                <w:szCs w:val="24"/>
              </w:rPr>
            </w:pPr>
          </w:p>
          <w:p w14:paraId="33DFD8C1" w14:textId="77777777" w:rsidR="00B53F9D" w:rsidRPr="006B0A12" w:rsidRDefault="00B53F9D" w:rsidP="00AB7AAA">
            <w:pPr>
              <w:rPr>
                <w:sz w:val="24"/>
                <w:szCs w:val="24"/>
              </w:rPr>
            </w:pPr>
            <w:r w:rsidRPr="006B0A12">
              <w:rPr>
                <w:sz w:val="24"/>
                <w:szCs w:val="24"/>
              </w:rPr>
              <w:t>Hours – 90</w:t>
            </w:r>
          </w:p>
          <w:p w14:paraId="2D8B3975" w14:textId="77777777" w:rsidR="00B53F9D" w:rsidRPr="006B0A12" w:rsidRDefault="00B53F9D" w:rsidP="00AB7AAA">
            <w:pPr>
              <w:rPr>
                <w:sz w:val="24"/>
                <w:szCs w:val="24"/>
              </w:rPr>
            </w:pPr>
          </w:p>
          <w:p w14:paraId="09708404" w14:textId="0DEAFCA8" w:rsidR="00B53F9D" w:rsidRPr="006B0A12" w:rsidRDefault="00B53F9D" w:rsidP="00AB7AAA">
            <w:pPr>
              <w:rPr>
                <w:sz w:val="24"/>
                <w:szCs w:val="24"/>
              </w:rPr>
            </w:pPr>
          </w:p>
        </w:tc>
        <w:tc>
          <w:tcPr>
            <w:tcW w:w="3350" w:type="dxa"/>
            <w:vMerge w:val="restart"/>
          </w:tcPr>
          <w:p w14:paraId="3065219D" w14:textId="77777777" w:rsidR="00B53F9D" w:rsidRPr="006B0A12" w:rsidRDefault="00B53F9D" w:rsidP="00037AE6">
            <w:pPr>
              <w:jc w:val="center"/>
              <w:rPr>
                <w:sz w:val="24"/>
                <w:szCs w:val="24"/>
              </w:rPr>
            </w:pPr>
            <w:r w:rsidRPr="006B0A12">
              <w:rPr>
                <w:sz w:val="24"/>
                <w:szCs w:val="24"/>
              </w:rPr>
              <w:t>Branch knowledge :</w:t>
            </w:r>
          </w:p>
          <w:p w14:paraId="32C7503D" w14:textId="77777777" w:rsidR="00B53F9D" w:rsidRPr="006B0A12" w:rsidRDefault="00B53F9D" w:rsidP="00037AE6">
            <w:pPr>
              <w:jc w:val="center"/>
              <w:rPr>
                <w:sz w:val="24"/>
                <w:szCs w:val="24"/>
              </w:rPr>
            </w:pPr>
            <w:r w:rsidRPr="006B0A12">
              <w:rPr>
                <w:sz w:val="24"/>
                <w:szCs w:val="24"/>
              </w:rPr>
              <w:t>And " Security" health and social provision »</w:t>
            </w:r>
          </w:p>
          <w:p w14:paraId="235E0396" w14:textId="77777777" w:rsidR="00B53F9D" w:rsidRPr="006B0A12" w:rsidRDefault="00B53F9D" w:rsidP="00037AE6">
            <w:pPr>
              <w:jc w:val="center"/>
              <w:rPr>
                <w:sz w:val="24"/>
                <w:szCs w:val="24"/>
              </w:rPr>
            </w:pPr>
          </w:p>
          <w:p w14:paraId="68BC59A5" w14:textId="77777777" w:rsidR="00B53F9D" w:rsidRPr="006B0A12" w:rsidRDefault="00B53F9D" w:rsidP="00037AE6">
            <w:pPr>
              <w:jc w:val="center"/>
              <w:rPr>
                <w:sz w:val="24"/>
                <w:szCs w:val="24"/>
              </w:rPr>
            </w:pPr>
            <w:r w:rsidRPr="006B0A12">
              <w:rPr>
                <w:sz w:val="24"/>
                <w:szCs w:val="24"/>
              </w:rPr>
              <w:t>Specialty :</w:t>
            </w:r>
          </w:p>
          <w:p w14:paraId="1CC80C13" w14:textId="77777777" w:rsidR="00B53F9D" w:rsidRPr="006B0A12" w:rsidRDefault="00B53F9D" w:rsidP="00037AE6">
            <w:pPr>
              <w:jc w:val="center"/>
              <w:rPr>
                <w:sz w:val="24"/>
                <w:szCs w:val="24"/>
              </w:rPr>
            </w:pPr>
            <w:r w:rsidRPr="006B0A12">
              <w:rPr>
                <w:sz w:val="24"/>
                <w:szCs w:val="24"/>
              </w:rPr>
              <w:t>I 8 " Pharmacy (by specialization )"</w:t>
            </w:r>
          </w:p>
          <w:p w14:paraId="4183F56A" w14:textId="77777777" w:rsidR="00B53F9D" w:rsidRPr="006B0A12" w:rsidRDefault="00B53F9D" w:rsidP="00037AE6">
            <w:pPr>
              <w:jc w:val="center"/>
              <w:rPr>
                <w:sz w:val="24"/>
                <w:szCs w:val="24"/>
              </w:rPr>
            </w:pPr>
          </w:p>
          <w:p w14:paraId="7E6ACC67" w14:textId="77777777" w:rsidR="00B53F9D" w:rsidRPr="006B0A12" w:rsidRDefault="00B53F9D" w:rsidP="00037AE6">
            <w:pPr>
              <w:jc w:val="center"/>
              <w:rPr>
                <w:sz w:val="24"/>
                <w:szCs w:val="24"/>
              </w:rPr>
            </w:pPr>
            <w:r w:rsidRPr="006B0A12">
              <w:rPr>
                <w:sz w:val="24"/>
                <w:szCs w:val="24"/>
              </w:rPr>
              <w:t>Level higher education :</w:t>
            </w:r>
          </w:p>
          <w:p w14:paraId="3B6573B2" w14:textId="62309702" w:rsidR="00B53F9D" w:rsidRPr="006B0A12" w:rsidRDefault="00B53F9D" w:rsidP="00037AE6">
            <w:pPr>
              <w:jc w:val="center"/>
              <w:rPr>
                <w:sz w:val="24"/>
                <w:szCs w:val="24"/>
              </w:rPr>
            </w:pPr>
            <w:r w:rsidRPr="006B0A12">
              <w:rPr>
                <w:sz w:val="24"/>
                <w:szCs w:val="24"/>
              </w:rPr>
              <w:t>second ( master's )</w:t>
            </w:r>
          </w:p>
        </w:tc>
        <w:tc>
          <w:tcPr>
            <w:tcW w:w="4270" w:type="dxa"/>
          </w:tcPr>
          <w:p w14:paraId="3E145452" w14:textId="77777777" w:rsidR="00B53F9D" w:rsidRPr="006B0A12" w:rsidRDefault="00B53F9D" w:rsidP="00AB7AAA">
            <w:pPr>
              <w:rPr>
                <w:i/>
                <w:sz w:val="24"/>
                <w:szCs w:val="24"/>
              </w:rPr>
            </w:pPr>
            <w:r w:rsidRPr="006B0A12">
              <w:rPr>
                <w:i/>
                <w:sz w:val="24"/>
                <w:szCs w:val="24"/>
              </w:rPr>
              <w:t xml:space="preserve">Full -time study </w:t>
            </w:r>
          </w:p>
          <w:p w14:paraId="2CF3B3C5" w14:textId="77777777" w:rsidR="00B53F9D" w:rsidRPr="006B0A12" w:rsidRDefault="00B53F9D" w:rsidP="00AB7AAA">
            <w:pPr>
              <w:rPr>
                <w:i/>
                <w:sz w:val="24"/>
                <w:szCs w:val="24"/>
              </w:rPr>
            </w:pPr>
            <w:r w:rsidRPr="006B0A12">
              <w:rPr>
                <w:i/>
                <w:sz w:val="24"/>
                <w:szCs w:val="24"/>
              </w:rPr>
              <w:t>Mandatory</w:t>
            </w:r>
            <w:r w:rsidRPr="006B0A12">
              <w:rPr>
                <w:i/>
                <w:iCs/>
                <w:sz w:val="24"/>
                <w:szCs w:val="24"/>
              </w:rPr>
              <w:t xml:space="preserve"> discipline</w:t>
            </w:r>
          </w:p>
        </w:tc>
      </w:tr>
      <w:tr w:rsidR="00B53F9D" w:rsidRPr="006B0A12" w14:paraId="0B2CCEE8" w14:textId="77777777" w:rsidTr="00AB7AAA">
        <w:tc>
          <w:tcPr>
            <w:tcW w:w="2235" w:type="dxa"/>
            <w:vMerge/>
          </w:tcPr>
          <w:p w14:paraId="02930993" w14:textId="77777777" w:rsidR="00B53F9D" w:rsidRPr="006B0A12" w:rsidRDefault="00B53F9D" w:rsidP="00AB7AAA">
            <w:pPr>
              <w:jc w:val="center"/>
              <w:rPr>
                <w:sz w:val="24"/>
                <w:szCs w:val="24"/>
              </w:rPr>
            </w:pPr>
          </w:p>
        </w:tc>
        <w:tc>
          <w:tcPr>
            <w:tcW w:w="3350" w:type="dxa"/>
            <w:vMerge/>
          </w:tcPr>
          <w:p w14:paraId="5DE30A97" w14:textId="77777777" w:rsidR="00B53F9D" w:rsidRPr="006B0A12" w:rsidRDefault="00B53F9D" w:rsidP="00AB7AAA">
            <w:pPr>
              <w:rPr>
                <w:sz w:val="24"/>
                <w:szCs w:val="24"/>
              </w:rPr>
            </w:pPr>
          </w:p>
        </w:tc>
        <w:tc>
          <w:tcPr>
            <w:tcW w:w="4270" w:type="dxa"/>
          </w:tcPr>
          <w:p w14:paraId="6A1A39EB" w14:textId="70553489" w:rsidR="00B53F9D" w:rsidRPr="006B0A12" w:rsidRDefault="00B53F9D" w:rsidP="00AB7AAA">
            <w:pPr>
              <w:rPr>
                <w:i/>
                <w:sz w:val="24"/>
                <w:szCs w:val="24"/>
                <w:lang w:val="uk-UA"/>
              </w:rPr>
            </w:pPr>
            <w:r w:rsidRPr="006B0A12">
              <w:rPr>
                <w:i/>
                <w:sz w:val="24"/>
                <w:szCs w:val="24"/>
              </w:rPr>
              <w:t xml:space="preserve">Year training : </w:t>
            </w:r>
            <w:r w:rsidRPr="006B0A12">
              <w:rPr>
                <w:i/>
                <w:sz w:val="24"/>
                <w:szCs w:val="24"/>
                <w:lang w:val="uk-UA"/>
              </w:rPr>
              <w:t>4</w:t>
            </w:r>
          </w:p>
        </w:tc>
      </w:tr>
      <w:tr w:rsidR="00B53F9D" w:rsidRPr="006B0A12" w14:paraId="36437197" w14:textId="77777777" w:rsidTr="00AB7AAA">
        <w:tc>
          <w:tcPr>
            <w:tcW w:w="2235" w:type="dxa"/>
            <w:vMerge/>
          </w:tcPr>
          <w:p w14:paraId="510A4849" w14:textId="77777777" w:rsidR="00B53F9D" w:rsidRPr="006B0A12" w:rsidRDefault="00B53F9D" w:rsidP="00AB7AAA">
            <w:pPr>
              <w:jc w:val="center"/>
              <w:rPr>
                <w:sz w:val="24"/>
                <w:szCs w:val="24"/>
              </w:rPr>
            </w:pPr>
          </w:p>
        </w:tc>
        <w:tc>
          <w:tcPr>
            <w:tcW w:w="3350" w:type="dxa"/>
            <w:vMerge/>
          </w:tcPr>
          <w:p w14:paraId="12840698" w14:textId="77777777" w:rsidR="00B53F9D" w:rsidRPr="006B0A12" w:rsidRDefault="00B53F9D" w:rsidP="00AB7AAA">
            <w:pPr>
              <w:rPr>
                <w:sz w:val="24"/>
                <w:szCs w:val="24"/>
              </w:rPr>
            </w:pPr>
          </w:p>
        </w:tc>
        <w:tc>
          <w:tcPr>
            <w:tcW w:w="4270" w:type="dxa"/>
          </w:tcPr>
          <w:p w14:paraId="6DFDA22C" w14:textId="54EDD5A3" w:rsidR="00B53F9D" w:rsidRPr="006B0A12" w:rsidRDefault="00B53F9D" w:rsidP="00AB7AAA">
            <w:pPr>
              <w:rPr>
                <w:i/>
                <w:sz w:val="24"/>
                <w:szCs w:val="24"/>
                <w:lang w:val="uk-UA"/>
              </w:rPr>
            </w:pPr>
            <w:r w:rsidRPr="006B0A12">
              <w:rPr>
                <w:i/>
                <w:sz w:val="24"/>
                <w:szCs w:val="24"/>
              </w:rPr>
              <w:t xml:space="preserve">Semester: </w:t>
            </w:r>
            <w:r w:rsidRPr="006B0A12">
              <w:rPr>
                <w:i/>
                <w:sz w:val="24"/>
                <w:szCs w:val="24"/>
                <w:lang w:val="uk-UA"/>
              </w:rPr>
              <w:t>7</w:t>
            </w:r>
          </w:p>
        </w:tc>
      </w:tr>
      <w:tr w:rsidR="00B53F9D" w:rsidRPr="006B0A12" w14:paraId="3C9B6D36" w14:textId="77777777" w:rsidTr="00AB7AAA">
        <w:tc>
          <w:tcPr>
            <w:tcW w:w="2235" w:type="dxa"/>
            <w:vMerge/>
          </w:tcPr>
          <w:p w14:paraId="54696E38" w14:textId="77777777" w:rsidR="00B53F9D" w:rsidRPr="006B0A12" w:rsidRDefault="00B53F9D" w:rsidP="00AB7AAA">
            <w:pPr>
              <w:jc w:val="center"/>
              <w:rPr>
                <w:sz w:val="24"/>
                <w:szCs w:val="24"/>
              </w:rPr>
            </w:pPr>
          </w:p>
        </w:tc>
        <w:tc>
          <w:tcPr>
            <w:tcW w:w="3350" w:type="dxa"/>
            <w:vMerge/>
          </w:tcPr>
          <w:p w14:paraId="6BB6354E" w14:textId="77777777" w:rsidR="00B53F9D" w:rsidRPr="006B0A12" w:rsidRDefault="00B53F9D" w:rsidP="00AB7AAA">
            <w:pPr>
              <w:rPr>
                <w:sz w:val="24"/>
                <w:szCs w:val="24"/>
              </w:rPr>
            </w:pPr>
          </w:p>
        </w:tc>
        <w:tc>
          <w:tcPr>
            <w:tcW w:w="4270" w:type="dxa"/>
          </w:tcPr>
          <w:p w14:paraId="4827DECE" w14:textId="6E9459AB" w:rsidR="00B53F9D" w:rsidRPr="006B0A12" w:rsidRDefault="00B53F9D" w:rsidP="00A364D1">
            <w:pPr>
              <w:rPr>
                <w:i/>
                <w:sz w:val="24"/>
                <w:szCs w:val="24"/>
              </w:rPr>
            </w:pPr>
            <w:r w:rsidRPr="006B0A12">
              <w:rPr>
                <w:i/>
                <w:sz w:val="24"/>
                <w:szCs w:val="24"/>
              </w:rPr>
              <w:t xml:space="preserve">Lectures - </w:t>
            </w:r>
            <w:r w:rsidR="00F46BDA">
              <w:rPr>
                <w:i/>
                <w:sz w:val="24"/>
                <w:szCs w:val="24"/>
              </w:rPr>
              <w:t>1</w:t>
            </w:r>
            <w:r w:rsidRPr="006B0A12">
              <w:rPr>
                <w:i/>
                <w:sz w:val="24"/>
                <w:szCs w:val="24"/>
              </w:rPr>
              <w:t>0 hours</w:t>
            </w:r>
          </w:p>
        </w:tc>
      </w:tr>
      <w:tr w:rsidR="00B53F9D" w:rsidRPr="006B0A12" w14:paraId="08476A86" w14:textId="77777777" w:rsidTr="00AB7AAA">
        <w:tc>
          <w:tcPr>
            <w:tcW w:w="2235" w:type="dxa"/>
            <w:vMerge/>
          </w:tcPr>
          <w:p w14:paraId="31B98B6E" w14:textId="77777777" w:rsidR="00B53F9D" w:rsidRPr="006B0A12" w:rsidRDefault="00B53F9D" w:rsidP="00AB7AAA">
            <w:pPr>
              <w:jc w:val="center"/>
              <w:rPr>
                <w:sz w:val="24"/>
                <w:szCs w:val="24"/>
              </w:rPr>
            </w:pPr>
          </w:p>
        </w:tc>
        <w:tc>
          <w:tcPr>
            <w:tcW w:w="3350" w:type="dxa"/>
            <w:vMerge/>
          </w:tcPr>
          <w:p w14:paraId="3626DA7F" w14:textId="77777777" w:rsidR="00B53F9D" w:rsidRPr="006B0A12" w:rsidRDefault="00B53F9D" w:rsidP="00AB7AAA">
            <w:pPr>
              <w:rPr>
                <w:sz w:val="24"/>
                <w:szCs w:val="24"/>
              </w:rPr>
            </w:pPr>
          </w:p>
        </w:tc>
        <w:tc>
          <w:tcPr>
            <w:tcW w:w="4270" w:type="dxa"/>
          </w:tcPr>
          <w:p w14:paraId="0B990452" w14:textId="4C40E67D" w:rsidR="00B53F9D" w:rsidRPr="006B0A12" w:rsidRDefault="00B53F9D" w:rsidP="00AB7AAA">
            <w:pPr>
              <w:rPr>
                <w:i/>
                <w:sz w:val="24"/>
                <w:szCs w:val="24"/>
              </w:rPr>
            </w:pPr>
            <w:r w:rsidRPr="006B0A12">
              <w:rPr>
                <w:i/>
                <w:sz w:val="24"/>
                <w:szCs w:val="24"/>
              </w:rPr>
              <w:t>Seminars –0 hours</w:t>
            </w:r>
          </w:p>
        </w:tc>
      </w:tr>
      <w:tr w:rsidR="00B53F9D" w:rsidRPr="006B0A12" w14:paraId="772E6C00" w14:textId="77777777" w:rsidTr="00AB7AAA">
        <w:tc>
          <w:tcPr>
            <w:tcW w:w="2235" w:type="dxa"/>
            <w:vMerge/>
          </w:tcPr>
          <w:p w14:paraId="36CE5B04" w14:textId="77777777" w:rsidR="00B53F9D" w:rsidRPr="006B0A12" w:rsidRDefault="00B53F9D" w:rsidP="00AB7AAA">
            <w:pPr>
              <w:jc w:val="center"/>
            </w:pPr>
          </w:p>
        </w:tc>
        <w:tc>
          <w:tcPr>
            <w:tcW w:w="3350" w:type="dxa"/>
            <w:vMerge/>
          </w:tcPr>
          <w:p w14:paraId="2586751B" w14:textId="77777777" w:rsidR="00B53F9D" w:rsidRPr="006B0A12" w:rsidRDefault="00B53F9D" w:rsidP="00AB7AAA"/>
        </w:tc>
        <w:tc>
          <w:tcPr>
            <w:tcW w:w="4270" w:type="dxa"/>
          </w:tcPr>
          <w:p w14:paraId="32475FAE" w14:textId="77777777" w:rsidR="00B53F9D" w:rsidRPr="006B0A12" w:rsidRDefault="00B53F9D" w:rsidP="00AB7AAA">
            <w:pPr>
              <w:rPr>
                <w:i/>
                <w:sz w:val="24"/>
                <w:szCs w:val="24"/>
                <w:lang w:val="uk-UA"/>
              </w:rPr>
            </w:pPr>
            <w:r w:rsidRPr="006B0A12">
              <w:rPr>
                <w:i/>
                <w:sz w:val="24"/>
                <w:szCs w:val="24"/>
                <w:lang w:val="uk-UA"/>
              </w:rPr>
              <w:t>Laboratory – 0 hours</w:t>
            </w:r>
          </w:p>
        </w:tc>
      </w:tr>
      <w:tr w:rsidR="00B53F9D" w:rsidRPr="006B0A12" w14:paraId="76859662" w14:textId="77777777" w:rsidTr="00AB7AAA">
        <w:tc>
          <w:tcPr>
            <w:tcW w:w="2235" w:type="dxa"/>
            <w:vMerge/>
          </w:tcPr>
          <w:p w14:paraId="4AF23B61" w14:textId="77777777" w:rsidR="00B53F9D" w:rsidRPr="006B0A12" w:rsidRDefault="00B53F9D" w:rsidP="00AB7AAA">
            <w:pPr>
              <w:jc w:val="center"/>
              <w:rPr>
                <w:sz w:val="24"/>
                <w:szCs w:val="24"/>
              </w:rPr>
            </w:pPr>
          </w:p>
        </w:tc>
        <w:tc>
          <w:tcPr>
            <w:tcW w:w="3350" w:type="dxa"/>
            <w:vMerge/>
          </w:tcPr>
          <w:p w14:paraId="49DCC9FC" w14:textId="77777777" w:rsidR="00B53F9D" w:rsidRPr="006B0A12" w:rsidRDefault="00B53F9D" w:rsidP="00AB7AAA">
            <w:pPr>
              <w:rPr>
                <w:sz w:val="24"/>
                <w:szCs w:val="24"/>
              </w:rPr>
            </w:pPr>
          </w:p>
        </w:tc>
        <w:tc>
          <w:tcPr>
            <w:tcW w:w="4270" w:type="dxa"/>
          </w:tcPr>
          <w:p w14:paraId="363DA8E8" w14:textId="70D71C81" w:rsidR="00B53F9D" w:rsidRPr="006B0A12" w:rsidRDefault="00B53F9D" w:rsidP="00A364D1">
            <w:pPr>
              <w:rPr>
                <w:i/>
                <w:sz w:val="24"/>
                <w:szCs w:val="24"/>
              </w:rPr>
            </w:pPr>
            <w:r w:rsidRPr="006B0A12">
              <w:rPr>
                <w:i/>
                <w:sz w:val="24"/>
                <w:szCs w:val="24"/>
              </w:rPr>
              <w:t xml:space="preserve">Practical - </w:t>
            </w:r>
            <w:r w:rsidR="00F46BDA">
              <w:rPr>
                <w:i/>
                <w:sz w:val="24"/>
                <w:szCs w:val="24"/>
              </w:rPr>
              <w:t>4</w:t>
            </w:r>
            <w:r w:rsidRPr="006B0A12">
              <w:rPr>
                <w:i/>
                <w:sz w:val="24"/>
                <w:szCs w:val="24"/>
              </w:rPr>
              <w:t>0 hours</w:t>
            </w:r>
          </w:p>
        </w:tc>
      </w:tr>
      <w:tr w:rsidR="00B53F9D" w:rsidRPr="006B0A12" w14:paraId="74B99B63" w14:textId="77777777" w:rsidTr="00AB7AAA">
        <w:tc>
          <w:tcPr>
            <w:tcW w:w="2235" w:type="dxa"/>
            <w:vMerge/>
          </w:tcPr>
          <w:p w14:paraId="7DE72017" w14:textId="77777777" w:rsidR="00B53F9D" w:rsidRPr="006B0A12" w:rsidRDefault="00B53F9D" w:rsidP="00AB7AAA">
            <w:pPr>
              <w:jc w:val="center"/>
              <w:rPr>
                <w:sz w:val="24"/>
                <w:szCs w:val="24"/>
              </w:rPr>
            </w:pPr>
          </w:p>
        </w:tc>
        <w:tc>
          <w:tcPr>
            <w:tcW w:w="3350" w:type="dxa"/>
            <w:vMerge/>
          </w:tcPr>
          <w:p w14:paraId="26C7012D" w14:textId="77777777" w:rsidR="00B53F9D" w:rsidRPr="006B0A12" w:rsidRDefault="00B53F9D" w:rsidP="00AB7AAA">
            <w:pPr>
              <w:rPr>
                <w:sz w:val="24"/>
                <w:szCs w:val="24"/>
              </w:rPr>
            </w:pPr>
          </w:p>
        </w:tc>
        <w:tc>
          <w:tcPr>
            <w:tcW w:w="4270" w:type="dxa"/>
          </w:tcPr>
          <w:p w14:paraId="3B84E7B3" w14:textId="74918E23" w:rsidR="00B53F9D" w:rsidRPr="006B0A12" w:rsidRDefault="00B53F9D" w:rsidP="00A364D1">
            <w:pPr>
              <w:rPr>
                <w:i/>
                <w:sz w:val="24"/>
                <w:szCs w:val="24"/>
              </w:rPr>
            </w:pPr>
            <w:r w:rsidRPr="006B0A12">
              <w:rPr>
                <w:i/>
                <w:sz w:val="24"/>
                <w:szCs w:val="24"/>
              </w:rPr>
              <w:t>Independent work - 40 hours</w:t>
            </w:r>
          </w:p>
        </w:tc>
      </w:tr>
      <w:tr w:rsidR="00B53F9D" w:rsidRPr="006B0A12" w14:paraId="6DC45B79" w14:textId="77777777" w:rsidTr="00AB7AAA">
        <w:tc>
          <w:tcPr>
            <w:tcW w:w="2235" w:type="dxa"/>
            <w:vMerge/>
          </w:tcPr>
          <w:p w14:paraId="1DAB2E56" w14:textId="77777777" w:rsidR="00B53F9D" w:rsidRPr="006B0A12" w:rsidRDefault="00B53F9D" w:rsidP="00AB7AAA">
            <w:pPr>
              <w:jc w:val="center"/>
              <w:rPr>
                <w:sz w:val="24"/>
                <w:szCs w:val="24"/>
              </w:rPr>
            </w:pPr>
          </w:p>
        </w:tc>
        <w:tc>
          <w:tcPr>
            <w:tcW w:w="3350" w:type="dxa"/>
            <w:vMerge/>
          </w:tcPr>
          <w:p w14:paraId="4B1D5BB4" w14:textId="77777777" w:rsidR="00B53F9D" w:rsidRPr="006B0A12" w:rsidRDefault="00B53F9D" w:rsidP="00AB7AAA">
            <w:pPr>
              <w:rPr>
                <w:sz w:val="24"/>
                <w:szCs w:val="24"/>
              </w:rPr>
            </w:pPr>
          </w:p>
        </w:tc>
        <w:tc>
          <w:tcPr>
            <w:tcW w:w="4270" w:type="dxa"/>
          </w:tcPr>
          <w:p w14:paraId="4053E6A7" w14:textId="77777777" w:rsidR="00B53F9D" w:rsidRPr="006B0A12" w:rsidRDefault="00B53F9D" w:rsidP="00A364D1">
            <w:pPr>
              <w:rPr>
                <w:i/>
                <w:sz w:val="24"/>
                <w:szCs w:val="24"/>
              </w:rPr>
            </w:pPr>
            <w:r w:rsidRPr="006B0A12">
              <w:rPr>
                <w:i/>
                <w:sz w:val="24"/>
                <w:szCs w:val="24"/>
              </w:rPr>
              <w:t>Final control form – credit</w:t>
            </w:r>
          </w:p>
        </w:tc>
      </w:tr>
      <w:tr w:rsidR="00B53F9D" w:rsidRPr="006B0A12" w14:paraId="47A59730" w14:textId="77777777" w:rsidTr="00AB7AAA">
        <w:tc>
          <w:tcPr>
            <w:tcW w:w="2235" w:type="dxa"/>
            <w:vMerge/>
          </w:tcPr>
          <w:p w14:paraId="7ED88189" w14:textId="77777777" w:rsidR="00B53F9D" w:rsidRPr="006B0A12" w:rsidRDefault="00B53F9D" w:rsidP="00B53F9D">
            <w:pPr>
              <w:jc w:val="center"/>
            </w:pPr>
          </w:p>
        </w:tc>
        <w:tc>
          <w:tcPr>
            <w:tcW w:w="3350" w:type="dxa"/>
            <w:vMerge/>
          </w:tcPr>
          <w:p w14:paraId="52EE6BDD" w14:textId="77777777" w:rsidR="00B53F9D" w:rsidRPr="006B0A12" w:rsidRDefault="00B53F9D" w:rsidP="00B53F9D"/>
        </w:tc>
        <w:tc>
          <w:tcPr>
            <w:tcW w:w="4270" w:type="dxa"/>
          </w:tcPr>
          <w:p w14:paraId="5210734D" w14:textId="486D0877" w:rsidR="00B53F9D" w:rsidRPr="006B0A12" w:rsidRDefault="00B53F9D" w:rsidP="00B53F9D">
            <w:pPr>
              <w:rPr>
                <w:i/>
                <w:sz w:val="24"/>
                <w:szCs w:val="24"/>
              </w:rPr>
            </w:pPr>
            <w:r w:rsidRPr="006B0A12">
              <w:rPr>
                <w:i/>
                <w:sz w:val="24"/>
                <w:szCs w:val="24"/>
              </w:rPr>
              <w:t xml:space="preserve">Correspondence form of study </w:t>
            </w:r>
          </w:p>
          <w:p w14:paraId="1FACEA4F" w14:textId="5C243154" w:rsidR="00B53F9D" w:rsidRPr="006B0A12" w:rsidRDefault="00B53F9D" w:rsidP="00B53F9D">
            <w:pPr>
              <w:rPr>
                <w:i/>
              </w:rPr>
            </w:pPr>
            <w:r w:rsidRPr="006B0A12">
              <w:rPr>
                <w:i/>
                <w:sz w:val="24"/>
                <w:szCs w:val="24"/>
              </w:rPr>
              <w:t>Mandatory</w:t>
            </w:r>
            <w:r w:rsidRPr="006B0A12">
              <w:rPr>
                <w:i/>
                <w:iCs/>
                <w:sz w:val="24"/>
                <w:szCs w:val="24"/>
              </w:rPr>
              <w:t xml:space="preserve"> discipline</w:t>
            </w:r>
          </w:p>
        </w:tc>
      </w:tr>
      <w:tr w:rsidR="00B53F9D" w:rsidRPr="006B0A12" w14:paraId="0113AC00" w14:textId="77777777" w:rsidTr="00AB7AAA">
        <w:tc>
          <w:tcPr>
            <w:tcW w:w="2235" w:type="dxa"/>
            <w:vMerge/>
          </w:tcPr>
          <w:p w14:paraId="6C992A2A" w14:textId="77777777" w:rsidR="00B53F9D" w:rsidRPr="006B0A12" w:rsidRDefault="00B53F9D" w:rsidP="00B53F9D">
            <w:pPr>
              <w:jc w:val="center"/>
            </w:pPr>
          </w:p>
        </w:tc>
        <w:tc>
          <w:tcPr>
            <w:tcW w:w="3350" w:type="dxa"/>
            <w:vMerge/>
          </w:tcPr>
          <w:p w14:paraId="4AF386CB" w14:textId="77777777" w:rsidR="00B53F9D" w:rsidRPr="006B0A12" w:rsidRDefault="00B53F9D" w:rsidP="00B53F9D"/>
        </w:tc>
        <w:tc>
          <w:tcPr>
            <w:tcW w:w="4270" w:type="dxa"/>
          </w:tcPr>
          <w:p w14:paraId="7B86E532" w14:textId="035BD079" w:rsidR="00B53F9D" w:rsidRPr="006B0A12" w:rsidRDefault="00B53F9D" w:rsidP="00B53F9D">
            <w:pPr>
              <w:rPr>
                <w:i/>
              </w:rPr>
            </w:pPr>
            <w:r w:rsidRPr="006B0A12">
              <w:rPr>
                <w:i/>
                <w:sz w:val="24"/>
                <w:szCs w:val="24"/>
              </w:rPr>
              <w:t>Year training : 5</w:t>
            </w:r>
          </w:p>
        </w:tc>
      </w:tr>
      <w:tr w:rsidR="00B53F9D" w:rsidRPr="006B0A12" w14:paraId="1F49784F" w14:textId="77777777" w:rsidTr="00AB7AAA">
        <w:tc>
          <w:tcPr>
            <w:tcW w:w="2235" w:type="dxa"/>
            <w:vMerge/>
          </w:tcPr>
          <w:p w14:paraId="60363586" w14:textId="77777777" w:rsidR="00B53F9D" w:rsidRPr="006B0A12" w:rsidRDefault="00B53F9D" w:rsidP="00B53F9D">
            <w:pPr>
              <w:jc w:val="center"/>
            </w:pPr>
          </w:p>
        </w:tc>
        <w:tc>
          <w:tcPr>
            <w:tcW w:w="3350" w:type="dxa"/>
            <w:vMerge/>
          </w:tcPr>
          <w:p w14:paraId="1AB03DE8" w14:textId="77777777" w:rsidR="00B53F9D" w:rsidRPr="006B0A12" w:rsidRDefault="00B53F9D" w:rsidP="00B53F9D"/>
        </w:tc>
        <w:tc>
          <w:tcPr>
            <w:tcW w:w="4270" w:type="dxa"/>
          </w:tcPr>
          <w:p w14:paraId="7643BA28" w14:textId="261203DD" w:rsidR="00B53F9D" w:rsidRPr="006B0A12" w:rsidRDefault="00B53F9D" w:rsidP="00B53F9D">
            <w:pPr>
              <w:rPr>
                <w:i/>
              </w:rPr>
            </w:pPr>
            <w:r w:rsidRPr="006B0A12">
              <w:rPr>
                <w:i/>
                <w:sz w:val="24"/>
                <w:szCs w:val="24"/>
              </w:rPr>
              <w:t>Semester: 9</w:t>
            </w:r>
          </w:p>
        </w:tc>
      </w:tr>
      <w:tr w:rsidR="00B53F9D" w:rsidRPr="006B0A12" w14:paraId="59B1F415" w14:textId="77777777" w:rsidTr="00AB7AAA">
        <w:tc>
          <w:tcPr>
            <w:tcW w:w="2235" w:type="dxa"/>
            <w:vMerge/>
          </w:tcPr>
          <w:p w14:paraId="03910E7F" w14:textId="77777777" w:rsidR="00B53F9D" w:rsidRPr="006B0A12" w:rsidRDefault="00B53F9D" w:rsidP="00B53F9D">
            <w:pPr>
              <w:jc w:val="center"/>
            </w:pPr>
          </w:p>
        </w:tc>
        <w:tc>
          <w:tcPr>
            <w:tcW w:w="3350" w:type="dxa"/>
            <w:vMerge/>
          </w:tcPr>
          <w:p w14:paraId="6EE5D9ED" w14:textId="77777777" w:rsidR="00B53F9D" w:rsidRPr="006B0A12" w:rsidRDefault="00B53F9D" w:rsidP="00B53F9D"/>
        </w:tc>
        <w:tc>
          <w:tcPr>
            <w:tcW w:w="4270" w:type="dxa"/>
          </w:tcPr>
          <w:p w14:paraId="02E6575B" w14:textId="6DC9C77C" w:rsidR="00B53F9D" w:rsidRPr="006B0A12" w:rsidRDefault="00B53F9D" w:rsidP="00B53F9D">
            <w:pPr>
              <w:rPr>
                <w:i/>
              </w:rPr>
            </w:pPr>
            <w:r w:rsidRPr="006B0A12">
              <w:rPr>
                <w:i/>
                <w:sz w:val="24"/>
                <w:szCs w:val="24"/>
              </w:rPr>
              <w:t>Lectures - 4 hours</w:t>
            </w:r>
          </w:p>
        </w:tc>
      </w:tr>
      <w:tr w:rsidR="00B53F9D" w:rsidRPr="006B0A12" w14:paraId="3646DBCB" w14:textId="77777777" w:rsidTr="00AB7AAA">
        <w:tc>
          <w:tcPr>
            <w:tcW w:w="2235" w:type="dxa"/>
            <w:vMerge/>
          </w:tcPr>
          <w:p w14:paraId="5C5D85AD" w14:textId="77777777" w:rsidR="00B53F9D" w:rsidRPr="006B0A12" w:rsidRDefault="00B53F9D" w:rsidP="00B53F9D">
            <w:pPr>
              <w:jc w:val="center"/>
            </w:pPr>
          </w:p>
        </w:tc>
        <w:tc>
          <w:tcPr>
            <w:tcW w:w="3350" w:type="dxa"/>
            <w:vMerge/>
          </w:tcPr>
          <w:p w14:paraId="0ADE31EA" w14:textId="77777777" w:rsidR="00B53F9D" w:rsidRPr="006B0A12" w:rsidRDefault="00B53F9D" w:rsidP="00B53F9D"/>
        </w:tc>
        <w:tc>
          <w:tcPr>
            <w:tcW w:w="4270" w:type="dxa"/>
          </w:tcPr>
          <w:p w14:paraId="092D9F59" w14:textId="18EE7A2D" w:rsidR="00B53F9D" w:rsidRPr="006B0A12" w:rsidRDefault="00B53F9D" w:rsidP="00B53F9D">
            <w:pPr>
              <w:rPr>
                <w:i/>
              </w:rPr>
            </w:pPr>
            <w:r w:rsidRPr="006B0A12">
              <w:rPr>
                <w:i/>
                <w:sz w:val="24"/>
                <w:szCs w:val="24"/>
              </w:rPr>
              <w:t>Seminar –0 hours</w:t>
            </w:r>
          </w:p>
        </w:tc>
      </w:tr>
      <w:tr w:rsidR="00B53F9D" w:rsidRPr="006B0A12" w14:paraId="029268CA" w14:textId="77777777" w:rsidTr="00AB7AAA">
        <w:tc>
          <w:tcPr>
            <w:tcW w:w="2235" w:type="dxa"/>
            <w:vMerge/>
          </w:tcPr>
          <w:p w14:paraId="58B25F72" w14:textId="77777777" w:rsidR="00B53F9D" w:rsidRPr="006B0A12" w:rsidRDefault="00B53F9D" w:rsidP="00B53F9D">
            <w:pPr>
              <w:jc w:val="center"/>
            </w:pPr>
          </w:p>
        </w:tc>
        <w:tc>
          <w:tcPr>
            <w:tcW w:w="3350" w:type="dxa"/>
            <w:vMerge/>
          </w:tcPr>
          <w:p w14:paraId="4E047673" w14:textId="77777777" w:rsidR="00B53F9D" w:rsidRPr="006B0A12" w:rsidRDefault="00B53F9D" w:rsidP="00B53F9D"/>
        </w:tc>
        <w:tc>
          <w:tcPr>
            <w:tcW w:w="4270" w:type="dxa"/>
          </w:tcPr>
          <w:p w14:paraId="1C40F20C" w14:textId="3E69146E" w:rsidR="00B53F9D" w:rsidRPr="006B0A12" w:rsidRDefault="00B53F9D" w:rsidP="00B53F9D">
            <w:pPr>
              <w:rPr>
                <w:i/>
              </w:rPr>
            </w:pPr>
            <w:r w:rsidRPr="006B0A12">
              <w:rPr>
                <w:i/>
                <w:sz w:val="24"/>
                <w:szCs w:val="24"/>
                <w:lang w:val="uk-UA"/>
              </w:rPr>
              <w:t>Laboratory – 0 hours</w:t>
            </w:r>
          </w:p>
        </w:tc>
      </w:tr>
      <w:tr w:rsidR="00B53F9D" w:rsidRPr="006B0A12" w14:paraId="4A83AFF5" w14:textId="77777777" w:rsidTr="00AB7AAA">
        <w:tc>
          <w:tcPr>
            <w:tcW w:w="2235" w:type="dxa"/>
            <w:vMerge/>
          </w:tcPr>
          <w:p w14:paraId="6A9287A6" w14:textId="77777777" w:rsidR="00B53F9D" w:rsidRPr="006B0A12" w:rsidRDefault="00B53F9D" w:rsidP="00B53F9D">
            <w:pPr>
              <w:jc w:val="center"/>
            </w:pPr>
          </w:p>
        </w:tc>
        <w:tc>
          <w:tcPr>
            <w:tcW w:w="3350" w:type="dxa"/>
            <w:vMerge/>
          </w:tcPr>
          <w:p w14:paraId="126AE764" w14:textId="77777777" w:rsidR="00B53F9D" w:rsidRPr="006B0A12" w:rsidRDefault="00B53F9D" w:rsidP="00B53F9D"/>
        </w:tc>
        <w:tc>
          <w:tcPr>
            <w:tcW w:w="4270" w:type="dxa"/>
          </w:tcPr>
          <w:p w14:paraId="2A3B9303" w14:textId="00492530" w:rsidR="00B53F9D" w:rsidRPr="006B0A12" w:rsidRDefault="00B53F9D" w:rsidP="00B53F9D">
            <w:pPr>
              <w:rPr>
                <w:i/>
              </w:rPr>
            </w:pPr>
            <w:r w:rsidRPr="006B0A12">
              <w:rPr>
                <w:i/>
                <w:sz w:val="24"/>
                <w:szCs w:val="24"/>
              </w:rPr>
              <w:t>Practical - 6 hours</w:t>
            </w:r>
          </w:p>
        </w:tc>
      </w:tr>
      <w:tr w:rsidR="00B53F9D" w:rsidRPr="006B0A12" w14:paraId="7AE20161" w14:textId="77777777" w:rsidTr="00AB7AAA">
        <w:tc>
          <w:tcPr>
            <w:tcW w:w="2235" w:type="dxa"/>
            <w:vMerge/>
          </w:tcPr>
          <w:p w14:paraId="55E8189E" w14:textId="77777777" w:rsidR="00B53F9D" w:rsidRPr="006B0A12" w:rsidRDefault="00B53F9D" w:rsidP="00B53F9D">
            <w:pPr>
              <w:jc w:val="center"/>
            </w:pPr>
          </w:p>
        </w:tc>
        <w:tc>
          <w:tcPr>
            <w:tcW w:w="3350" w:type="dxa"/>
            <w:vMerge/>
          </w:tcPr>
          <w:p w14:paraId="44054B27" w14:textId="77777777" w:rsidR="00B53F9D" w:rsidRPr="006B0A12" w:rsidRDefault="00B53F9D" w:rsidP="00B53F9D"/>
        </w:tc>
        <w:tc>
          <w:tcPr>
            <w:tcW w:w="4270" w:type="dxa"/>
          </w:tcPr>
          <w:p w14:paraId="1A20E446" w14:textId="7366CA18" w:rsidR="00B53F9D" w:rsidRPr="006B0A12" w:rsidRDefault="00B53F9D" w:rsidP="00B53F9D">
            <w:pPr>
              <w:rPr>
                <w:i/>
              </w:rPr>
            </w:pPr>
            <w:r w:rsidRPr="006B0A12">
              <w:rPr>
                <w:i/>
                <w:sz w:val="24"/>
                <w:szCs w:val="24"/>
              </w:rPr>
              <w:t>Independent work - 80 hours</w:t>
            </w:r>
          </w:p>
        </w:tc>
      </w:tr>
      <w:tr w:rsidR="00B53F9D" w:rsidRPr="006B0A12" w14:paraId="199C3B88" w14:textId="77777777" w:rsidTr="00AB7AAA">
        <w:tc>
          <w:tcPr>
            <w:tcW w:w="2235" w:type="dxa"/>
            <w:vMerge/>
          </w:tcPr>
          <w:p w14:paraId="2E8A2C14" w14:textId="77777777" w:rsidR="00B53F9D" w:rsidRPr="006B0A12" w:rsidRDefault="00B53F9D" w:rsidP="00B53F9D">
            <w:pPr>
              <w:jc w:val="center"/>
            </w:pPr>
          </w:p>
        </w:tc>
        <w:tc>
          <w:tcPr>
            <w:tcW w:w="3350" w:type="dxa"/>
            <w:vMerge/>
          </w:tcPr>
          <w:p w14:paraId="05C9BE2E" w14:textId="77777777" w:rsidR="00B53F9D" w:rsidRPr="006B0A12" w:rsidRDefault="00B53F9D" w:rsidP="00B53F9D"/>
        </w:tc>
        <w:tc>
          <w:tcPr>
            <w:tcW w:w="4270" w:type="dxa"/>
          </w:tcPr>
          <w:p w14:paraId="2791A60E" w14:textId="3ECB49A6" w:rsidR="00B53F9D" w:rsidRPr="006B0A12" w:rsidRDefault="00B53F9D" w:rsidP="00B53F9D">
            <w:pPr>
              <w:rPr>
                <w:i/>
              </w:rPr>
            </w:pPr>
            <w:r w:rsidRPr="006B0A12">
              <w:rPr>
                <w:i/>
                <w:sz w:val="24"/>
                <w:szCs w:val="24"/>
              </w:rPr>
              <w:t>Final control form – credit</w:t>
            </w:r>
          </w:p>
        </w:tc>
      </w:tr>
    </w:tbl>
    <w:p w14:paraId="20F623C0" w14:textId="77777777" w:rsidR="00AB7AAA" w:rsidRPr="006B0A12" w:rsidRDefault="00AB7AAA" w:rsidP="00D20502">
      <w:pPr>
        <w:jc w:val="center"/>
        <w:rPr>
          <w:b/>
          <w:lang w:eastAsia="ru-RU"/>
        </w:rPr>
      </w:pPr>
    </w:p>
    <w:p w14:paraId="1DC63AB8" w14:textId="6905A3D6" w:rsidR="00D20502" w:rsidRPr="006B0A12" w:rsidRDefault="00037AE6" w:rsidP="00D20502">
      <w:pPr>
        <w:spacing w:line="276" w:lineRule="auto"/>
        <w:ind w:firstLine="540"/>
        <w:jc w:val="center"/>
        <w:rPr>
          <w:b/>
          <w:lang w:eastAsia="ru-RU"/>
        </w:rPr>
      </w:pPr>
      <w:bookmarkStart w:id="1" w:name="_Hlk209099702"/>
      <w:r w:rsidRPr="006B0A12">
        <w:rPr>
          <w:b/>
          <w:lang w:eastAsia="ru-RU"/>
        </w:rPr>
        <w:t xml:space="preserve">2. GOALS AND OBJECTIVES OF THE ACADEMIC DISCIPLINE, COMPETENCES, PROGRAM LEARNING OUTCOMES </w:t>
      </w:r>
      <w:bookmarkEnd w:id="1"/>
      <w:r w:rsidRPr="006B0A12">
        <w:rPr>
          <w:b/>
          <w:lang w:eastAsia="ru-RU"/>
        </w:rPr>
        <w:t>.</w:t>
      </w:r>
    </w:p>
    <w:p w14:paraId="58C760A3" w14:textId="77777777" w:rsidR="00D20502" w:rsidRPr="006B0A12" w:rsidRDefault="00D20502" w:rsidP="00D20502">
      <w:pPr>
        <w:spacing w:line="276" w:lineRule="auto"/>
        <w:ind w:firstLine="540"/>
        <w:jc w:val="both"/>
        <w:rPr>
          <w:b/>
          <w:lang w:eastAsia="ru-RU"/>
        </w:rPr>
      </w:pPr>
    </w:p>
    <w:p w14:paraId="73D3251A" w14:textId="77777777" w:rsidR="00C62D53" w:rsidRPr="006B0A12" w:rsidRDefault="00C62D53" w:rsidP="00D20502">
      <w:pPr>
        <w:spacing w:line="276" w:lineRule="auto"/>
        <w:ind w:firstLine="540"/>
        <w:jc w:val="both"/>
      </w:pPr>
      <w:r w:rsidRPr="006B0A12">
        <w:rPr>
          <w:b/>
        </w:rPr>
        <w:t xml:space="preserve">The goal of the discipline </w:t>
      </w:r>
      <w:r w:rsidRPr="006B0A12">
        <w:t>is to provide higher education students with knowledge of the main sections of medicinal toxicology.</w:t>
      </w:r>
    </w:p>
    <w:p w14:paraId="06435920" w14:textId="77777777" w:rsidR="00C62D53" w:rsidRPr="006B0A12" w:rsidRDefault="00D20502" w:rsidP="00A112EE">
      <w:pPr>
        <w:widowControl w:val="0"/>
        <w:shd w:val="clear" w:color="auto" w:fill="FFFFFF"/>
        <w:tabs>
          <w:tab w:val="left" w:pos="494"/>
        </w:tabs>
        <w:autoSpaceDE w:val="0"/>
        <w:autoSpaceDN w:val="0"/>
        <w:adjustRightInd w:val="0"/>
        <w:spacing w:line="276" w:lineRule="auto"/>
        <w:ind w:left="5" w:firstLine="535"/>
      </w:pPr>
      <w:r w:rsidRPr="006B0A12">
        <w:rPr>
          <w:b/>
        </w:rPr>
        <w:t>Task:</w:t>
      </w:r>
      <w:r w:rsidR="00C62D53" w:rsidRPr="006B0A12">
        <w:t xml:space="preserve"> </w:t>
      </w:r>
    </w:p>
    <w:p w14:paraId="60BECBB5" w14:textId="77777777" w:rsidR="00C62D53" w:rsidRPr="006B0A12" w:rsidRDefault="00C76C68" w:rsidP="00A112EE">
      <w:pPr>
        <w:numPr>
          <w:ilvl w:val="0"/>
          <w:numId w:val="2"/>
        </w:numPr>
        <w:tabs>
          <w:tab w:val="clear" w:pos="900"/>
        </w:tabs>
        <w:spacing w:line="276" w:lineRule="auto"/>
        <w:ind w:left="540" w:hanging="540"/>
        <w:jc w:val="both"/>
      </w:pPr>
      <w:r w:rsidRPr="006B0A12">
        <w:t>mastering the basic principles and theoretical provisions of medicinal toxicology by higher education students;</w:t>
      </w:r>
    </w:p>
    <w:p w14:paraId="1299C99B" w14:textId="77777777" w:rsidR="00C62D53" w:rsidRPr="006B0A12" w:rsidRDefault="00C62D53" w:rsidP="00A112EE">
      <w:pPr>
        <w:numPr>
          <w:ilvl w:val="0"/>
          <w:numId w:val="2"/>
        </w:numPr>
        <w:tabs>
          <w:tab w:val="clear" w:pos="900"/>
        </w:tabs>
        <w:spacing w:line="276" w:lineRule="auto"/>
        <w:ind w:left="540" w:hanging="540"/>
        <w:jc w:val="both"/>
      </w:pPr>
      <w:r w:rsidRPr="006B0A12">
        <w:t>to become familiar with some concepts of toxicology, to study the main signs of exogenous poisoning and to learn how to calculate a quantitative assessment of the toxicity of substances;</w:t>
      </w:r>
    </w:p>
    <w:p w14:paraId="30D7F389" w14:textId="77777777" w:rsidR="00C76C68" w:rsidRPr="006B0A12" w:rsidRDefault="00C62D53" w:rsidP="00A112EE">
      <w:pPr>
        <w:numPr>
          <w:ilvl w:val="0"/>
          <w:numId w:val="2"/>
        </w:numPr>
        <w:tabs>
          <w:tab w:val="clear" w:pos="900"/>
          <w:tab w:val="num" w:pos="540"/>
        </w:tabs>
        <w:spacing w:line="276" w:lineRule="auto"/>
        <w:ind w:left="540" w:hanging="540"/>
        <w:jc w:val="both"/>
      </w:pPr>
      <w:r w:rsidRPr="006B0A12">
        <w:t>to become familiar with the possible routes of poison entry into the body and the phenomena of biotransformation and detoxification at the level of organ systems and cells.</w:t>
      </w:r>
    </w:p>
    <w:p w14:paraId="67A69965" w14:textId="77777777" w:rsidR="0047538F" w:rsidRPr="006B0A12" w:rsidRDefault="0047538F" w:rsidP="00A112EE">
      <w:pPr>
        <w:spacing w:line="276" w:lineRule="auto"/>
        <w:ind w:left="540"/>
        <w:jc w:val="both"/>
      </w:pPr>
    </w:p>
    <w:p w14:paraId="0022CE5A" w14:textId="77777777" w:rsidR="00037AE6" w:rsidRPr="006B0A12" w:rsidRDefault="00037AE6" w:rsidP="00037AE6">
      <w:pPr>
        <w:tabs>
          <w:tab w:val="num" w:pos="851"/>
        </w:tabs>
        <w:ind w:firstLine="567"/>
        <w:jc w:val="both"/>
        <w:rPr>
          <w:b/>
          <w:lang w:eastAsia="ru-RU"/>
        </w:rPr>
      </w:pPr>
      <w:r w:rsidRPr="006B0A12">
        <w:rPr>
          <w:b/>
          <w:lang w:eastAsia="ru-RU"/>
        </w:rPr>
        <w:t>The process of studying the discipline is aimed at forming elements of the following competencies :</w:t>
      </w:r>
    </w:p>
    <w:p w14:paraId="5252FE4E" w14:textId="77777777" w:rsidR="00037AE6" w:rsidRPr="006B0A12" w:rsidRDefault="00037AE6" w:rsidP="00037AE6">
      <w:pPr>
        <w:ind w:firstLine="708"/>
        <w:jc w:val="both"/>
        <w:rPr>
          <w:lang w:eastAsia="ru-RU"/>
        </w:rPr>
      </w:pPr>
      <w:bookmarkStart w:id="2" w:name="_Hlk209099731"/>
      <w:r w:rsidRPr="006B0A12">
        <w:rPr>
          <w:lang w:eastAsia="ru-RU"/>
        </w:rPr>
        <w:t xml:space="preserve">The ability to solve research and/or innovative problems in the field of pharmacy and to critically reflect on and solve practical problems in professional pharmaceutical activities using the principles, theories and methods of fundamental, chemical, technological, biomedical and socio-economic sciences; to integrate knowledge and solve complex issues, to formulate judgments with insufficient or limited information; to clearly and unambiguously convey one's own knowledge, conclusions and their validity to a professional and non-professional audience. The ability to continue learning with a high degree of autonomy </w:t>
      </w:r>
      <w:bookmarkEnd w:id="2"/>
      <w:r w:rsidRPr="006B0A12">
        <w:rPr>
          <w:lang w:eastAsia="ru-RU"/>
        </w:rPr>
        <w:t>.</w:t>
      </w:r>
    </w:p>
    <w:p w14:paraId="54F2C53C" w14:textId="77777777" w:rsidR="00037AE6" w:rsidRPr="006B0A12" w:rsidRDefault="00037AE6" w:rsidP="00037AE6">
      <w:pPr>
        <w:widowControl w:val="0"/>
        <w:tabs>
          <w:tab w:val="left" w:pos="0"/>
          <w:tab w:val="left" w:pos="5554"/>
        </w:tabs>
        <w:ind w:left="709"/>
        <w:contextualSpacing/>
        <w:jc w:val="both"/>
        <w:rPr>
          <w:b/>
        </w:rPr>
      </w:pPr>
      <w:bookmarkStart w:id="3" w:name="_Hlk209099743"/>
      <w:r w:rsidRPr="006B0A12">
        <w:rPr>
          <w:b/>
        </w:rPr>
        <w:t>General (GC):</w:t>
      </w:r>
      <w:bookmarkEnd w:id="3"/>
    </w:p>
    <w:p w14:paraId="0085814B" w14:textId="77777777" w:rsidR="00037AE6" w:rsidRPr="006B0A12" w:rsidRDefault="00037AE6" w:rsidP="00037AE6">
      <w:pPr>
        <w:pStyle w:val="af5"/>
        <w:widowControl w:val="0"/>
        <w:spacing w:before="0" w:beforeAutospacing="0" w:after="0" w:afterAutospacing="0"/>
        <w:jc w:val="both"/>
      </w:pPr>
      <w:r w:rsidRPr="006B0A12">
        <w:t>ZK01. Ability to think abstractly , analyze and synthesize, learn and be modern trained .</w:t>
      </w:r>
    </w:p>
    <w:p w14:paraId="1CBDBC57" w14:textId="77777777" w:rsidR="00037AE6" w:rsidRPr="006B0A12" w:rsidRDefault="00037AE6" w:rsidP="00037AE6">
      <w:pPr>
        <w:pStyle w:val="af5"/>
        <w:widowControl w:val="0"/>
        <w:spacing w:before="0" w:beforeAutospacing="0" w:after="0" w:afterAutospacing="0"/>
        <w:jc w:val="both"/>
      </w:pPr>
      <w:r w:rsidRPr="006B0A12">
        <w:t>ZK02. Knowledge and understanding subject areas and understanding professional activities .</w:t>
      </w:r>
    </w:p>
    <w:p w14:paraId="35EF21E2" w14:textId="77777777" w:rsidR="00037AE6" w:rsidRPr="006B0A12" w:rsidRDefault="00037AE6" w:rsidP="00037AE6">
      <w:pPr>
        <w:pStyle w:val="af5"/>
        <w:widowControl w:val="0"/>
        <w:spacing w:before="0" w:beforeAutospacing="0" w:after="0" w:afterAutospacing="0"/>
        <w:jc w:val="both"/>
      </w:pPr>
      <w:r w:rsidRPr="006B0A12">
        <w:lastRenderedPageBreak/>
        <w:t>ZK03. Ability communicate in the state language both orally and in writing .</w:t>
      </w:r>
    </w:p>
    <w:p w14:paraId="31F3BCFF" w14:textId="77777777" w:rsidR="00037AE6" w:rsidRPr="006B0A12" w:rsidRDefault="00037AE6" w:rsidP="00037AE6">
      <w:pPr>
        <w:pStyle w:val="af5"/>
        <w:widowControl w:val="0"/>
        <w:spacing w:before="0" w:beforeAutospacing="0" w:after="0" w:afterAutospacing="0"/>
        <w:jc w:val="both"/>
      </w:pPr>
      <w:r w:rsidRPr="006B0A12">
        <w:t>ZK04. Ability communicate foreign language ( mostly in English ) at a level that provides effective professional activity .</w:t>
      </w:r>
    </w:p>
    <w:p w14:paraId="6EA6555B" w14:textId="77777777" w:rsidR="00037AE6" w:rsidRPr="006B0A12" w:rsidRDefault="00037AE6" w:rsidP="00037AE6">
      <w:pPr>
        <w:pStyle w:val="af5"/>
        <w:widowControl w:val="0"/>
        <w:spacing w:before="0" w:beforeAutospacing="0" w:after="0" w:afterAutospacing="0"/>
        <w:jc w:val="both"/>
      </w:pPr>
      <w:r w:rsidRPr="006B0A12">
        <w:t>ZK05. Ability evaluate and provide quality executed works .</w:t>
      </w:r>
    </w:p>
    <w:p w14:paraId="7E257246" w14:textId="77777777" w:rsidR="00037AE6" w:rsidRPr="006B0A12" w:rsidRDefault="00037AE6" w:rsidP="00037AE6">
      <w:pPr>
        <w:pStyle w:val="af5"/>
        <w:widowControl w:val="0"/>
        <w:spacing w:before="0" w:beforeAutospacing="0" w:after="0" w:afterAutospacing="0"/>
        <w:jc w:val="both"/>
      </w:pPr>
      <w:r w:rsidRPr="006B0A12">
        <w:t>ZK06. Ability work in a team .</w:t>
      </w:r>
    </w:p>
    <w:p w14:paraId="7D9DEF1F" w14:textId="77777777" w:rsidR="00037AE6" w:rsidRPr="006B0A12" w:rsidRDefault="00037AE6" w:rsidP="00037AE6">
      <w:pPr>
        <w:pStyle w:val="af5"/>
        <w:widowControl w:val="0"/>
        <w:spacing w:before="0" w:beforeAutospacing="0" w:after="0" w:afterAutospacing="0"/>
        <w:jc w:val="both"/>
      </w:pPr>
      <w:r w:rsidRPr="006B0A12">
        <w:t>ZK07. Ability realize their rights and responsibilities as a member of society ; be aware of values civil ( free democratic) society and the need its sustainable development , rule of law, rights and freedoms of man and citizen in Ukraine .</w:t>
      </w:r>
    </w:p>
    <w:p w14:paraId="2EEB76AB" w14:textId="77777777" w:rsidR="00037AE6" w:rsidRPr="006B0A12" w:rsidRDefault="00037AE6" w:rsidP="00037AE6">
      <w:pPr>
        <w:pStyle w:val="af5"/>
        <w:widowControl w:val="0"/>
        <w:spacing w:before="0" w:beforeAutospacing="0" w:after="0" w:afterAutospacing="0"/>
        <w:jc w:val="both"/>
      </w:pPr>
      <w:r w:rsidRPr="006B0A12">
        <w:t>ZK09. Ability use information and communication technologies .</w:t>
      </w:r>
    </w:p>
    <w:p w14:paraId="1A344215" w14:textId="77777777" w:rsidR="00037AE6" w:rsidRPr="006B0A12" w:rsidRDefault="00037AE6" w:rsidP="00037AE6">
      <w:pPr>
        <w:pStyle w:val="af5"/>
        <w:widowControl w:val="0"/>
        <w:spacing w:before="0" w:beforeAutospacing="0" w:after="0" w:afterAutospacing="0"/>
        <w:jc w:val="both"/>
      </w:pPr>
      <w:r w:rsidRPr="006B0A12">
        <w:t>GC10. Ability act socially responsibly and consciously .</w:t>
      </w:r>
    </w:p>
    <w:p w14:paraId="61D7EFCD" w14:textId="77777777" w:rsidR="00037AE6" w:rsidRPr="006B0A12" w:rsidRDefault="00037AE6" w:rsidP="00037AE6">
      <w:pPr>
        <w:pStyle w:val="af5"/>
        <w:widowControl w:val="0"/>
        <w:spacing w:before="0" w:beforeAutospacing="0" w:after="0" w:afterAutospacing="0"/>
        <w:jc w:val="both"/>
      </w:pPr>
      <w:r w:rsidRPr="006B0A12">
        <w:t>GC11. Ability apply knowledge in practical situations .</w:t>
      </w:r>
    </w:p>
    <w:p w14:paraId="341772F3" w14:textId="77777777" w:rsidR="00037AE6" w:rsidRPr="006B0A12" w:rsidRDefault="00037AE6" w:rsidP="00037AE6">
      <w:pPr>
        <w:pStyle w:val="af5"/>
        <w:widowControl w:val="0"/>
        <w:spacing w:before="0" w:beforeAutospacing="0" w:after="0" w:afterAutospacing="0"/>
        <w:jc w:val="both"/>
      </w:pPr>
      <w:r w:rsidRPr="006B0A12">
        <w:t>GC12. The desire for preservation surrounding environment .</w:t>
      </w:r>
    </w:p>
    <w:p w14:paraId="02A1A833" w14:textId="77777777" w:rsidR="00037AE6" w:rsidRPr="006B0A12" w:rsidRDefault="00037AE6" w:rsidP="00037AE6">
      <w:pPr>
        <w:pStyle w:val="af5"/>
        <w:widowControl w:val="0"/>
        <w:spacing w:before="0" w:beforeAutospacing="0" w:after="0" w:afterAutospacing="0"/>
        <w:jc w:val="both"/>
      </w:pPr>
      <w:r w:rsidRPr="006B0A12">
        <w:t>GC13. Ability detect initiative and entrepreneurship .</w:t>
      </w:r>
    </w:p>
    <w:p w14:paraId="0EBE70CA" w14:textId="77777777" w:rsidR="00037AE6" w:rsidRPr="006B0A12" w:rsidRDefault="00037AE6" w:rsidP="00037AE6">
      <w:pPr>
        <w:pStyle w:val="af5"/>
        <w:widowControl w:val="0"/>
        <w:spacing w:before="0" w:beforeAutospacing="0" w:after="0" w:afterAutospacing="0"/>
        <w:jc w:val="both"/>
      </w:pPr>
      <w:r w:rsidRPr="006B0A12">
        <w:t>GC14. Ability to adapt and act in a new situations</w:t>
      </w:r>
    </w:p>
    <w:p w14:paraId="3AF9BB12" w14:textId="77777777" w:rsidR="00037AE6" w:rsidRPr="006B0A12" w:rsidRDefault="00037AE6" w:rsidP="00037AE6">
      <w:pPr>
        <w:pStyle w:val="af5"/>
        <w:widowControl w:val="0"/>
        <w:spacing w:before="0" w:beforeAutospacing="0" w:after="0" w:afterAutospacing="0"/>
        <w:jc w:val="both"/>
      </w:pPr>
      <w:r w:rsidRPr="006B0A12">
        <w:t xml:space="preserve">GC15. Knowledge and understanding subject industries and understanding professional activities </w:t>
      </w:r>
    </w:p>
    <w:p w14:paraId="198A692C" w14:textId="77777777" w:rsidR="00037AE6" w:rsidRPr="006B0A12" w:rsidRDefault="00037AE6" w:rsidP="00037AE6">
      <w:pPr>
        <w:pStyle w:val="af5"/>
        <w:widowControl w:val="0"/>
        <w:spacing w:before="0" w:beforeAutospacing="0" w:after="0" w:afterAutospacing="0"/>
        <w:jc w:val="both"/>
      </w:pPr>
      <w:r w:rsidRPr="006B0A12">
        <w:t>GC16. Ability carrying out experimental research on the relevant equal .</w:t>
      </w:r>
    </w:p>
    <w:p w14:paraId="6DF18955" w14:textId="77777777" w:rsidR="00037AE6" w:rsidRPr="006B0A12" w:rsidRDefault="00037AE6" w:rsidP="00037AE6">
      <w:pPr>
        <w:widowControl w:val="0"/>
        <w:ind w:left="708"/>
        <w:jc w:val="both"/>
        <w:rPr>
          <w:lang w:eastAsia="ru-RU"/>
        </w:rPr>
      </w:pPr>
      <w:r w:rsidRPr="006B0A12">
        <w:rPr>
          <w:b/>
          <w:lang w:eastAsia="ru-RU"/>
        </w:rPr>
        <w:t>Professional</w:t>
      </w:r>
      <w:r w:rsidRPr="006B0A12">
        <w:rPr>
          <w:b/>
          <w:lang w:val="en-US" w:eastAsia="ru-RU"/>
        </w:rPr>
        <w:t xml:space="preserve"> </w:t>
      </w:r>
      <w:r w:rsidRPr="006B0A12">
        <w:rPr>
          <w:b/>
          <w:lang w:eastAsia="ru-RU"/>
        </w:rPr>
        <w:t>(FC):</w:t>
      </w:r>
    </w:p>
    <w:p w14:paraId="662E859A" w14:textId="77777777" w:rsidR="00037AE6" w:rsidRPr="006B0A12" w:rsidRDefault="00037AE6" w:rsidP="00037AE6">
      <w:pPr>
        <w:tabs>
          <w:tab w:val="left" w:pos="900"/>
        </w:tabs>
        <w:suppressAutoHyphens/>
        <w:ind w:firstLine="709"/>
        <w:jc w:val="both"/>
        <w:rPr>
          <w:lang w:val="ru-RU" w:eastAsia="ar-SA"/>
        </w:rPr>
      </w:pPr>
      <w:r w:rsidRPr="006B0A12">
        <w:rPr>
          <w:lang w:val="ru-RU" w:eastAsia="ar-SA"/>
        </w:rPr>
        <w:t>Professional competence formed taking into account the standard of the highest education from specialty 226 Pharmacy , industrial pharmacy specialization 226.01 Pharmacy industries knowledge 22 Security health for the second ( master's ) level education .</w:t>
      </w:r>
    </w:p>
    <w:p w14:paraId="21C84B60" w14:textId="77777777" w:rsidR="00037AE6" w:rsidRPr="006B0A12" w:rsidRDefault="00037AE6" w:rsidP="00037AE6">
      <w:pPr>
        <w:tabs>
          <w:tab w:val="left" w:pos="900"/>
        </w:tabs>
        <w:suppressAutoHyphens/>
        <w:ind w:firstLine="709"/>
        <w:jc w:val="both"/>
        <w:rPr>
          <w:lang w:val="ru-RU" w:eastAsia="ar-SA"/>
        </w:rPr>
      </w:pPr>
      <w:r w:rsidRPr="006B0A12">
        <w:rPr>
          <w:lang w:val="ru-RU" w:eastAsia="ar-SA"/>
        </w:rPr>
        <w:t>FC01. Ability integrate knowledge and solve complex tasks pharmacies in broad or multidisciplinary contexts.</w:t>
      </w:r>
    </w:p>
    <w:p w14:paraId="1C0060F8" w14:textId="77777777" w:rsidR="00037AE6" w:rsidRPr="006B0A12" w:rsidRDefault="00037AE6" w:rsidP="00037AE6">
      <w:pPr>
        <w:tabs>
          <w:tab w:val="left" w:pos="900"/>
        </w:tabs>
        <w:suppressAutoHyphens/>
        <w:ind w:firstLine="709"/>
        <w:jc w:val="both"/>
        <w:rPr>
          <w:lang w:val="ru-RU" w:eastAsia="ar-SA"/>
        </w:rPr>
      </w:pPr>
      <w:r w:rsidRPr="006B0A12">
        <w:rPr>
          <w:lang w:val="ru-RU" w:eastAsia="ar-SA"/>
        </w:rPr>
        <w:t>FC02. Ability collect , interpret and apply data necessary for professional​ activities , implementation research and implementation innovative projects in the field pharmacies .</w:t>
      </w:r>
    </w:p>
    <w:p w14:paraId="5594BB52" w14:textId="77777777" w:rsidR="00037AE6" w:rsidRPr="006B0A12" w:rsidRDefault="00037AE6" w:rsidP="00037AE6">
      <w:pPr>
        <w:tabs>
          <w:tab w:val="left" w:pos="900"/>
        </w:tabs>
        <w:suppressAutoHyphens/>
        <w:ind w:firstLine="709"/>
        <w:jc w:val="both"/>
        <w:rPr>
          <w:lang w:val="ru-RU" w:eastAsia="ar-SA"/>
        </w:rPr>
      </w:pPr>
      <w:r w:rsidRPr="006B0A12">
        <w:rPr>
          <w:lang w:val="ru-RU" w:eastAsia="ar-SA"/>
        </w:rPr>
        <w:t>FC04. Ability clear and unambiguous inform own knowledge , conclusions and reasoning in the field pharmacy to specialists and non-specialists , in particular to persons who are studying .</w:t>
      </w:r>
    </w:p>
    <w:p w14:paraId="45E31F97" w14:textId="77777777" w:rsidR="00037AE6" w:rsidRPr="006B0A12" w:rsidRDefault="00037AE6" w:rsidP="00037AE6">
      <w:pPr>
        <w:tabs>
          <w:tab w:val="left" w:pos="900"/>
        </w:tabs>
        <w:suppressAutoHyphens/>
        <w:ind w:firstLine="709"/>
        <w:jc w:val="both"/>
        <w:rPr>
          <w:lang w:val="ru-RU" w:eastAsia="ar-SA"/>
        </w:rPr>
      </w:pPr>
      <w:r w:rsidRPr="006B0A12">
        <w:rPr>
          <w:lang w:val="ru-RU" w:eastAsia="ar-SA"/>
        </w:rPr>
        <w:t>FC10. Ability carry out monitoring efficiency and safety application population medical means according to the data of their clinical and pharmaceutical characteristics.</w:t>
      </w:r>
    </w:p>
    <w:p w14:paraId="353FC5CA" w14:textId="77777777" w:rsidR="00037AE6" w:rsidRPr="006B0A12" w:rsidRDefault="00037AE6" w:rsidP="00037AE6">
      <w:pPr>
        <w:tabs>
          <w:tab w:val="left" w:pos="900"/>
        </w:tabs>
        <w:suppressAutoHyphens/>
        <w:ind w:firstLine="709"/>
        <w:jc w:val="both"/>
        <w:rPr>
          <w:lang w:val="ru-RU" w:eastAsia="ar-SA"/>
        </w:rPr>
      </w:pPr>
      <w:r w:rsidRPr="006B0A12">
        <w:rPr>
          <w:lang w:val="ru-RU" w:eastAsia="ar-SA"/>
        </w:rPr>
        <w:t>FC24. Ability use in professional activities knowledge of regulatory , legislative acts Ukraine and recommendations proper pharmaceutical practices.</w:t>
      </w:r>
    </w:p>
    <w:p w14:paraId="6A93995E" w14:textId="77777777" w:rsidR="00037AE6" w:rsidRPr="006B0A12" w:rsidRDefault="00037AE6" w:rsidP="00037AE6">
      <w:pPr>
        <w:ind w:firstLine="709"/>
        <w:jc w:val="both"/>
      </w:pPr>
      <w:r w:rsidRPr="006B0A12">
        <w:rPr>
          <w:lang w:val="ru-RU" w:eastAsia="ar-SA"/>
        </w:rPr>
        <w:t>FC25. Ability demonstrate and apply in practice activities communicative skills communication , fundamental principles pharmaceutical ethics and deontology , which based on moral commitments and values , ethical standards of professional behavior and responsibility in accordance with the Code of Ethics .</w:t>
      </w:r>
    </w:p>
    <w:p w14:paraId="3B6F93D3" w14:textId="77777777" w:rsidR="00037AE6" w:rsidRPr="006B0A12" w:rsidRDefault="00037AE6" w:rsidP="00037AE6">
      <w:pPr>
        <w:ind w:left="709"/>
        <w:jc w:val="both"/>
      </w:pPr>
    </w:p>
    <w:p w14:paraId="4286D5FA" w14:textId="77777777" w:rsidR="00037AE6" w:rsidRPr="006B0A12" w:rsidRDefault="00037AE6" w:rsidP="00037AE6">
      <w:pPr>
        <w:suppressAutoHyphens/>
        <w:ind w:firstLine="709"/>
        <w:jc w:val="both"/>
        <w:rPr>
          <w:b/>
          <w:iCs/>
          <w:lang w:eastAsia="ar-SA"/>
        </w:rPr>
      </w:pPr>
      <w:r w:rsidRPr="006B0A12">
        <w:rPr>
          <w:b/>
          <w:iCs/>
          <w:lang w:eastAsia="ar-SA"/>
        </w:rPr>
        <w:t>Program learning outcomes for the discipline:</w:t>
      </w:r>
    </w:p>
    <w:p w14:paraId="49CBA6DF" w14:textId="77777777" w:rsidR="00037AE6" w:rsidRPr="006B0A12" w:rsidRDefault="00037AE6" w:rsidP="00037AE6">
      <w:pPr>
        <w:suppressAutoHyphens/>
        <w:jc w:val="both"/>
        <w:rPr>
          <w:lang w:eastAsia="ar-SA"/>
        </w:rPr>
      </w:pPr>
      <w:r w:rsidRPr="006B0A12">
        <w:rPr>
          <w:lang w:eastAsia="ar-SA"/>
        </w:rPr>
        <w:t>PRN01. Have and apply specialized conceptual knowledge in the field of pharmacy and related fields, taking into account modern scientific achievements.</w:t>
      </w:r>
    </w:p>
    <w:p w14:paraId="24CD84B1" w14:textId="77777777" w:rsidR="00037AE6" w:rsidRPr="006B0A12" w:rsidRDefault="00037AE6" w:rsidP="00037AE6">
      <w:pPr>
        <w:suppressAutoHyphens/>
        <w:jc w:val="both"/>
        <w:rPr>
          <w:lang w:val="ru-RU" w:eastAsia="ar-SA"/>
        </w:rPr>
      </w:pPr>
      <w:r w:rsidRPr="006B0A12">
        <w:rPr>
          <w:lang w:val="ru-RU" w:eastAsia="ar-SA"/>
        </w:rPr>
        <w:t>PRN02. Critically reflect scientific and applied problems in the field pharmacies .</w:t>
      </w:r>
    </w:p>
    <w:p w14:paraId="7B683F4E" w14:textId="77777777" w:rsidR="00037AE6" w:rsidRPr="006B0A12" w:rsidRDefault="00037AE6" w:rsidP="00037AE6">
      <w:pPr>
        <w:suppressAutoHyphens/>
        <w:jc w:val="both"/>
        <w:rPr>
          <w:lang w:val="ru-RU" w:eastAsia="ar-SA"/>
        </w:rPr>
      </w:pPr>
      <w:r w:rsidRPr="006B0A12">
        <w:rPr>
          <w:lang w:val="ru-RU" w:eastAsia="ar-SA"/>
        </w:rPr>
        <w:t>PRN03. Have specialized knowledge and skills for solving​​ professional problems and tasks, including for the purpose of further development knowledge and procedures in the field pharmacies .</w:t>
      </w:r>
    </w:p>
    <w:p w14:paraId="69519EB3" w14:textId="77777777" w:rsidR="00037AE6" w:rsidRPr="006B0A12" w:rsidRDefault="00037AE6" w:rsidP="00037AE6">
      <w:pPr>
        <w:suppressAutoHyphens/>
        <w:jc w:val="both"/>
        <w:rPr>
          <w:lang w:val="ru-RU" w:eastAsia="ar-SA"/>
        </w:rPr>
      </w:pPr>
      <w:r w:rsidRPr="006B0A12">
        <w:rPr>
          <w:lang w:val="ru-RU" w:eastAsia="ar-SA"/>
        </w:rPr>
        <w:t>PRN04. Free communicate in state and English languages orally and in writing for discussion professional problems and results activities , presentations scientific research and innovation projects .</w:t>
      </w:r>
    </w:p>
    <w:p w14:paraId="7B423388" w14:textId="77777777" w:rsidR="00037AE6" w:rsidRPr="006B0A12" w:rsidRDefault="00037AE6" w:rsidP="00037AE6">
      <w:pPr>
        <w:suppressAutoHyphens/>
        <w:jc w:val="both"/>
        <w:rPr>
          <w:lang w:val="ru-RU" w:eastAsia="ar-SA"/>
        </w:rPr>
      </w:pPr>
      <w:r w:rsidRPr="006B0A12">
        <w:rPr>
          <w:lang w:val="ru-RU" w:eastAsia="ar-SA"/>
        </w:rPr>
        <w:t>PRN05. Assess and provide quality and efficiency activities in the field pharmacies .</w:t>
      </w:r>
    </w:p>
    <w:p w14:paraId="35BFE7EF" w14:textId="77777777" w:rsidR="00037AE6" w:rsidRPr="006B0A12" w:rsidRDefault="00037AE6" w:rsidP="00037AE6">
      <w:pPr>
        <w:suppressAutoHyphens/>
        <w:jc w:val="both"/>
        <w:rPr>
          <w:lang w:val="ru-RU" w:eastAsia="ar-SA"/>
        </w:rPr>
      </w:pPr>
      <w:r w:rsidRPr="006B0A12">
        <w:rPr>
          <w:lang w:val="ru-RU" w:eastAsia="ar-SA"/>
        </w:rPr>
        <w:t>PRN06. Develop and adopt effective solution to the problem complex / complex pharmacy tasks personally and as a result of joint discussion ; formulate goals own activities and activities team , taking into account social and industrial interests , general strategies and existing restrictions , determine optimal ways to achieve goals . PRN07. Collect necessary information of development and production medical means , using professional literature , patents , databases data and others sources ; systematize , analyze , and evaluate her , in particular , using statistical analysis .</w:t>
      </w:r>
    </w:p>
    <w:p w14:paraId="1E319BA9" w14:textId="77777777" w:rsidR="00037AE6" w:rsidRPr="006B0A12" w:rsidRDefault="00037AE6" w:rsidP="00037AE6">
      <w:pPr>
        <w:suppressAutoHyphens/>
        <w:jc w:val="both"/>
        <w:rPr>
          <w:lang w:val="ru-RU" w:eastAsia="ar-SA"/>
        </w:rPr>
      </w:pPr>
      <w:r w:rsidRPr="006B0A12">
        <w:rPr>
          <w:lang w:val="ru-RU" w:eastAsia="ar-SA"/>
        </w:rPr>
        <w:lastRenderedPageBreak/>
        <w:t>PRN08. Develop and implement innovative projects in the field pharmacies , as well as tangent interdisciplinary projects taking into account technical , social , economic , ethical , legal and environmental aspects .</w:t>
      </w:r>
    </w:p>
    <w:p w14:paraId="702D6215" w14:textId="77777777" w:rsidR="00037AE6" w:rsidRPr="006B0A12" w:rsidRDefault="00037AE6" w:rsidP="00037AE6">
      <w:pPr>
        <w:suppressAutoHyphens/>
        <w:jc w:val="both"/>
        <w:rPr>
          <w:lang w:val="ru-RU" w:eastAsia="ar-SA"/>
        </w:rPr>
      </w:pPr>
      <w:r w:rsidRPr="006B0A12">
        <w:rPr>
          <w:lang w:val="ru-RU" w:eastAsia="ar-SA"/>
        </w:rPr>
        <w:t>PRN21. Provide competitive position and effective development pharmaceutical organizations , including taking into account results marketing research and market processes at the national and international level levels</w:t>
      </w:r>
    </w:p>
    <w:p w14:paraId="1818A89B" w14:textId="77777777" w:rsidR="00037AE6" w:rsidRPr="006B0A12" w:rsidRDefault="00037AE6" w:rsidP="00037AE6">
      <w:pPr>
        <w:suppressAutoHyphens/>
        <w:jc w:val="both"/>
        <w:rPr>
          <w:lang w:val="ru-RU" w:eastAsia="ar-SA"/>
        </w:rPr>
      </w:pPr>
      <w:r w:rsidRPr="006B0A12">
        <w:rPr>
          <w:lang w:val="ru-RU" w:eastAsia="ar-SA"/>
        </w:rPr>
        <w:t>PRN24. Conduct professional social activities​ interactions based on humanistic and ethical principles; identify future professional activity as a social important for health human .</w:t>
      </w:r>
    </w:p>
    <w:p w14:paraId="05090838" w14:textId="77777777" w:rsidR="00037AE6" w:rsidRPr="006B0A12" w:rsidRDefault="00037AE6" w:rsidP="00037AE6">
      <w:pPr>
        <w:suppressAutoHyphens/>
        <w:jc w:val="both"/>
        <w:rPr>
          <w:lang w:val="ru-RU" w:eastAsia="ar-SA"/>
        </w:rPr>
      </w:pPr>
      <w:r w:rsidRPr="006B0A12">
        <w:rPr>
          <w:lang w:val="ru-RU" w:eastAsia="ar-SA"/>
        </w:rPr>
        <w:t>PRN25. Comply with sanitary and hygienic standards and requirements techniques safety during implementation professional activities .</w:t>
      </w:r>
    </w:p>
    <w:p w14:paraId="468D11E1" w14:textId="77777777" w:rsidR="00037AE6" w:rsidRPr="006B0A12" w:rsidRDefault="00037AE6" w:rsidP="00037AE6">
      <w:pPr>
        <w:suppressAutoHyphens/>
        <w:jc w:val="both"/>
        <w:rPr>
          <w:lang w:val="ru-RU" w:eastAsia="ar-SA"/>
        </w:rPr>
      </w:pPr>
      <w:r w:rsidRPr="006B0A12">
        <w:rPr>
          <w:lang w:val="ru-RU" w:eastAsia="ar-SA"/>
        </w:rPr>
        <w:t>PRN26. Argue information for acceptance decisions , to be responsible for them in standard and non-standard professional situations ; adhere to principles deontology and ethics in professional activities .</w:t>
      </w:r>
    </w:p>
    <w:p w14:paraId="2CF3ADCB" w14:textId="77777777" w:rsidR="00037AE6" w:rsidRPr="006B0A12" w:rsidRDefault="00037AE6" w:rsidP="00037AE6">
      <w:pPr>
        <w:suppressAutoHyphens/>
        <w:jc w:val="both"/>
        <w:rPr>
          <w:lang w:val="ru-RU" w:eastAsia="ar-SA"/>
        </w:rPr>
      </w:pPr>
      <w:r w:rsidRPr="006B0A12">
        <w:rPr>
          <w:lang w:val="ru-RU" w:eastAsia="ar-SA"/>
        </w:rPr>
        <w:t>PRN27. Execute professional activity using​ creative methods and approaches . PRN28. Implement professional communicate in the state language , use skills oral communications foreign in language , analyzing texts professional orientation and translate foreign-speaking informational sources .</w:t>
      </w:r>
    </w:p>
    <w:p w14:paraId="1B5F2269" w14:textId="77777777" w:rsidR="00037AE6" w:rsidRPr="006B0A12" w:rsidRDefault="00037AE6" w:rsidP="00037AE6">
      <w:pPr>
        <w:suppressAutoHyphens/>
        <w:jc w:val="both"/>
        <w:rPr>
          <w:lang w:val="ru-RU" w:eastAsia="ar-SA"/>
        </w:rPr>
      </w:pPr>
      <w:r w:rsidRPr="006B0A12">
        <w:rPr>
          <w:lang w:val="ru-RU" w:eastAsia="ar-SA"/>
        </w:rPr>
        <w:t>PRN29. Implement professional activity using informational technologies , " Information bases data , systems navigation , Internet resources , software tools and others information and communication technologies .</w:t>
      </w:r>
    </w:p>
    <w:p w14:paraId="2BB7CB92" w14:textId="77777777" w:rsidR="00037AE6" w:rsidRPr="006B0A12" w:rsidRDefault="00037AE6" w:rsidP="00037AE6">
      <w:pPr>
        <w:suppressAutoHyphens/>
        <w:jc w:val="both"/>
        <w:rPr>
          <w:lang w:val="ru-RU" w:eastAsia="ar-SA"/>
        </w:rPr>
      </w:pPr>
      <w:r w:rsidRPr="006B0A12">
        <w:rPr>
          <w:lang w:val="ru-RU" w:eastAsia="ar-SA"/>
        </w:rPr>
        <w:t>PRN30. Adhere to the norms of communication in professional interactions with colleagues , management , consumers , effectively work in a team .</w:t>
      </w:r>
    </w:p>
    <w:p w14:paraId="45096712" w14:textId="77777777" w:rsidR="00037AE6" w:rsidRPr="006B0A12" w:rsidRDefault="00037AE6" w:rsidP="00037AE6">
      <w:pPr>
        <w:suppressAutoHyphens/>
        <w:jc w:val="both"/>
        <w:rPr>
          <w:lang w:val="ru-RU" w:eastAsia="ar-SA"/>
        </w:rPr>
      </w:pPr>
      <w:r w:rsidRPr="006B0A12">
        <w:rPr>
          <w:lang w:val="ru-RU" w:eastAsia="ar-SA"/>
        </w:rPr>
        <w:t>PRN32. Analyze information obtained as a result scientific research , generalize , systematize and use her in professional activities .</w:t>
      </w:r>
    </w:p>
    <w:p w14:paraId="14C3FEE0" w14:textId="77777777" w:rsidR="00037AE6" w:rsidRPr="006B0A12" w:rsidRDefault="00037AE6" w:rsidP="00037AE6">
      <w:pPr>
        <w:suppressAutoHyphens/>
        <w:jc w:val="both"/>
        <w:rPr>
          <w:lang w:val="ru-RU" w:eastAsia="ar-SA"/>
        </w:rPr>
      </w:pPr>
      <w:r w:rsidRPr="006B0A12">
        <w:rPr>
          <w:lang w:val="ru-RU" w:eastAsia="ar-SA"/>
        </w:rPr>
        <w:t>PRN34. Use data clinical , laboratory and instrumental research to implement monitoring efficiency and safety application medical means .</w:t>
      </w:r>
    </w:p>
    <w:p w14:paraId="3E1588FA" w14:textId="77777777" w:rsidR="00037AE6" w:rsidRPr="006B0A12" w:rsidRDefault="00037AE6" w:rsidP="00037AE6">
      <w:pPr>
        <w:jc w:val="both"/>
        <w:rPr>
          <w:lang w:val="ru-RU" w:eastAsia="ar-SA"/>
        </w:rPr>
      </w:pPr>
      <w:r w:rsidRPr="006B0A12">
        <w:rPr>
          <w:lang w:val="ru-RU" w:eastAsia="ar-SA"/>
        </w:rPr>
        <w:t>PRN36. Plan and implement professional activities based on regulatory and legal acts Ukraine and recommendations proper pharmaceutical practices.</w:t>
      </w:r>
    </w:p>
    <w:p w14:paraId="5B34C219" w14:textId="77777777" w:rsidR="00037AE6" w:rsidRPr="006B0A12" w:rsidRDefault="00037AE6" w:rsidP="00037AE6">
      <w:pPr>
        <w:jc w:val="both"/>
      </w:pPr>
      <w:r w:rsidRPr="006B0A12">
        <w:rPr>
          <w:lang w:val="ru-RU" w:eastAsia="ar-SA"/>
        </w:rPr>
        <w:t>PRN37. Promote preservation health , in particular prevention diseases , rational purpose and use medical means . Execute conscientiously your professional obligations , comply with the laws of promotion and advertising medical means . To possess psychological skills communication to achieve trust and mutual understanding with colleagues , doctors , patients , and consumers .</w:t>
      </w:r>
    </w:p>
    <w:p w14:paraId="6F116B76" w14:textId="4B00FE26" w:rsidR="00A364D1" w:rsidRPr="006B0A12" w:rsidRDefault="00A364D1" w:rsidP="00A364D1">
      <w:pPr>
        <w:spacing w:line="276" w:lineRule="auto"/>
        <w:ind w:left="567"/>
        <w:jc w:val="both"/>
      </w:pPr>
      <w:r w:rsidRPr="006B0A12">
        <w:t>.</w:t>
      </w:r>
    </w:p>
    <w:p w14:paraId="0A546DA1" w14:textId="2B1C4E84" w:rsidR="00D20502" w:rsidRPr="006B0A12" w:rsidRDefault="00037AE6" w:rsidP="00D20502">
      <w:pPr>
        <w:spacing w:line="276" w:lineRule="auto"/>
        <w:jc w:val="both"/>
        <w:rPr>
          <w:b/>
          <w:lang w:eastAsia="ru-RU"/>
        </w:rPr>
      </w:pPr>
      <w:bookmarkStart w:id="4" w:name="_Hlk209101738"/>
      <w:r w:rsidRPr="006B0A12">
        <w:rPr>
          <w:b/>
          <w:lang w:val="ru-RU" w:eastAsia="ru-RU"/>
        </w:rPr>
        <w:t xml:space="preserve">As a result study educational disciplines </w:t>
      </w:r>
      <w:r w:rsidRPr="006B0A12">
        <w:rPr>
          <w:b/>
          <w:lang w:eastAsia="ru-RU"/>
        </w:rPr>
        <w:t xml:space="preserve">The applicant </w:t>
      </w:r>
      <w:r w:rsidRPr="006B0A12">
        <w:rPr>
          <w:b/>
          <w:lang w:val="ru-RU" w:eastAsia="ru-RU"/>
        </w:rPr>
        <w:t>must:</w:t>
      </w:r>
      <w:bookmarkEnd w:id="4"/>
    </w:p>
    <w:p w14:paraId="63FE725B" w14:textId="77777777" w:rsidR="00651342" w:rsidRPr="006B0A12" w:rsidRDefault="00D20502" w:rsidP="00D20502">
      <w:pPr>
        <w:spacing w:line="276" w:lineRule="auto"/>
        <w:ind w:firstLine="709"/>
        <w:jc w:val="both"/>
        <w:rPr>
          <w:b/>
        </w:rPr>
      </w:pPr>
      <w:r w:rsidRPr="006B0A12">
        <w:rPr>
          <w:b/>
          <w:lang w:eastAsia="ru-RU"/>
        </w:rPr>
        <w:t xml:space="preserve">from </w:t>
      </w:r>
      <w:r w:rsidR="00651342" w:rsidRPr="006B0A12">
        <w:rPr>
          <w:b/>
        </w:rPr>
        <w:t>:</w:t>
      </w:r>
    </w:p>
    <w:p w14:paraId="33760818" w14:textId="77777777" w:rsidR="00651342" w:rsidRPr="006B0A12" w:rsidRDefault="00651342" w:rsidP="00651342">
      <w:pPr>
        <w:pStyle w:val="a8"/>
        <w:numPr>
          <w:ilvl w:val="0"/>
          <w:numId w:val="7"/>
        </w:numPr>
        <w:spacing w:after="0"/>
        <w:ind w:left="0" w:firstLine="567"/>
        <w:rPr>
          <w:rFonts w:ascii="Times New Roman" w:hAnsi="Times New Roman" w:cs="Times New Roman"/>
          <w:color w:val="000000"/>
          <w:sz w:val="24"/>
          <w:szCs w:val="24"/>
          <w:lang w:val="uk-UA"/>
        </w:rPr>
      </w:pPr>
      <w:r w:rsidRPr="006B0A12">
        <w:rPr>
          <w:rFonts w:ascii="Times New Roman" w:hAnsi="Times New Roman" w:cs="Times New Roman"/>
          <w:color w:val="000000"/>
          <w:sz w:val="24"/>
          <w:szCs w:val="24"/>
          <w:lang w:val="uk-UA"/>
        </w:rPr>
        <w:t>nomenclature and modern classifications of medicines,</w:t>
      </w:r>
    </w:p>
    <w:p w14:paraId="52213DEF" w14:textId="77777777" w:rsidR="00651342" w:rsidRPr="006B0A12" w:rsidRDefault="00651342" w:rsidP="00651342">
      <w:pPr>
        <w:pStyle w:val="a8"/>
        <w:numPr>
          <w:ilvl w:val="0"/>
          <w:numId w:val="7"/>
        </w:numPr>
        <w:spacing w:after="0"/>
        <w:ind w:left="0" w:firstLine="567"/>
        <w:rPr>
          <w:rFonts w:ascii="Times New Roman" w:hAnsi="Times New Roman" w:cs="Times New Roman"/>
          <w:color w:val="000000"/>
          <w:sz w:val="24"/>
          <w:szCs w:val="24"/>
          <w:lang w:val="uk-UA"/>
        </w:rPr>
      </w:pPr>
      <w:r w:rsidRPr="006B0A12">
        <w:rPr>
          <w:rFonts w:ascii="Times New Roman" w:hAnsi="Times New Roman" w:cs="Times New Roman"/>
          <w:color w:val="000000"/>
          <w:sz w:val="24"/>
          <w:szCs w:val="24"/>
          <w:lang w:val="uk-UA"/>
        </w:rPr>
        <w:t>the main ways of pharmacological correction of organ and system dysfunctions,</w:t>
      </w:r>
    </w:p>
    <w:p w14:paraId="6051E306" w14:textId="77777777" w:rsidR="00651342" w:rsidRPr="006B0A12" w:rsidRDefault="00651342" w:rsidP="00651342">
      <w:pPr>
        <w:pStyle w:val="a8"/>
        <w:numPr>
          <w:ilvl w:val="0"/>
          <w:numId w:val="7"/>
        </w:numPr>
        <w:spacing w:after="0"/>
        <w:ind w:left="0" w:firstLine="567"/>
        <w:rPr>
          <w:rFonts w:ascii="Times New Roman" w:hAnsi="Times New Roman" w:cs="Times New Roman"/>
          <w:color w:val="000000"/>
          <w:sz w:val="24"/>
          <w:szCs w:val="24"/>
          <w:lang w:val="uk-UA"/>
        </w:rPr>
      </w:pPr>
      <w:r w:rsidRPr="006B0A12">
        <w:rPr>
          <w:rFonts w:ascii="Times New Roman" w:hAnsi="Times New Roman" w:cs="Times New Roman"/>
          <w:color w:val="000000"/>
          <w:sz w:val="24"/>
          <w:szCs w:val="24"/>
          <w:lang w:val="uk-UA"/>
        </w:rPr>
        <w:t>manifestations of possible side effects,</w:t>
      </w:r>
    </w:p>
    <w:p w14:paraId="407F37EB" w14:textId="77777777" w:rsidR="00651342" w:rsidRPr="006B0A12" w:rsidRDefault="00651342" w:rsidP="00651342">
      <w:pPr>
        <w:pStyle w:val="a8"/>
        <w:numPr>
          <w:ilvl w:val="0"/>
          <w:numId w:val="7"/>
        </w:numPr>
        <w:spacing w:after="0"/>
        <w:ind w:left="0" w:firstLine="567"/>
        <w:rPr>
          <w:rFonts w:ascii="Times New Roman" w:hAnsi="Times New Roman" w:cs="Times New Roman"/>
          <w:color w:val="000000"/>
          <w:sz w:val="24"/>
          <w:szCs w:val="24"/>
          <w:lang w:val="uk-UA"/>
        </w:rPr>
      </w:pPr>
      <w:r w:rsidRPr="006B0A12">
        <w:rPr>
          <w:rFonts w:ascii="Times New Roman" w:hAnsi="Times New Roman" w:cs="Times New Roman"/>
          <w:color w:val="000000"/>
          <w:sz w:val="24"/>
          <w:szCs w:val="24"/>
          <w:lang w:val="uk-UA"/>
        </w:rPr>
        <w:t>overdose symptoms,</w:t>
      </w:r>
    </w:p>
    <w:p w14:paraId="6B910AEF" w14:textId="77777777" w:rsidR="00651342" w:rsidRPr="006B0A12" w:rsidRDefault="00651342" w:rsidP="00651342">
      <w:pPr>
        <w:pStyle w:val="a8"/>
        <w:numPr>
          <w:ilvl w:val="0"/>
          <w:numId w:val="7"/>
        </w:numPr>
        <w:spacing w:after="0"/>
        <w:ind w:left="0" w:firstLine="567"/>
        <w:rPr>
          <w:rFonts w:ascii="Times New Roman" w:hAnsi="Times New Roman" w:cs="Times New Roman"/>
          <w:color w:val="000000"/>
          <w:sz w:val="24"/>
          <w:szCs w:val="24"/>
          <w:lang w:val="uk-UA"/>
        </w:rPr>
      </w:pPr>
      <w:r w:rsidRPr="006B0A12">
        <w:rPr>
          <w:rFonts w:ascii="Times New Roman" w:hAnsi="Times New Roman" w:cs="Times New Roman"/>
          <w:color w:val="000000"/>
          <w:sz w:val="24"/>
          <w:szCs w:val="24"/>
          <w:lang w:val="uk-UA"/>
        </w:rPr>
        <w:t xml:space="preserve">measures that prevent </w:t>
      </w:r>
      <w:r w:rsidRPr="006B0A12">
        <w:rPr>
          <w:rFonts w:ascii="Times New Roman" w:hAnsi="Times New Roman" w:cs="Times New Roman"/>
          <w:color w:val="000000"/>
          <w:sz w:val="24"/>
          <w:szCs w:val="24"/>
          <w:lang w:val="uk-UA"/>
        </w:rPr>
        <w:softHyphen/>
        <w:t>the occurrence and contribute to the elimination of undesirable reactions;</w:t>
      </w:r>
    </w:p>
    <w:p w14:paraId="365D677D" w14:textId="77777777" w:rsidR="00651342" w:rsidRPr="006B0A12" w:rsidRDefault="00651342" w:rsidP="00651342">
      <w:pPr>
        <w:pStyle w:val="a8"/>
        <w:numPr>
          <w:ilvl w:val="0"/>
          <w:numId w:val="7"/>
        </w:numPr>
        <w:spacing w:after="0"/>
        <w:ind w:left="0" w:firstLine="567"/>
        <w:rPr>
          <w:rFonts w:ascii="Times New Roman" w:hAnsi="Times New Roman" w:cs="Times New Roman"/>
          <w:color w:val="000000"/>
          <w:sz w:val="24"/>
          <w:szCs w:val="24"/>
          <w:lang w:val="uk-UA"/>
        </w:rPr>
      </w:pPr>
      <w:r w:rsidRPr="006B0A12">
        <w:rPr>
          <w:rFonts w:ascii="Times New Roman" w:hAnsi="Times New Roman" w:cs="Times New Roman"/>
          <w:color w:val="000000"/>
          <w:sz w:val="24"/>
          <w:szCs w:val="24"/>
          <w:lang w:val="uk-UA"/>
        </w:rPr>
        <w:t xml:space="preserve">modern approaches and methods for conducting interdisciplinary scientific research, the theory of the </w:t>
      </w:r>
      <w:r w:rsidRPr="006B0A12">
        <w:rPr>
          <w:rFonts w:ascii="Times New Roman" w:hAnsi="Times New Roman" w:cs="Times New Roman"/>
          <w:color w:val="000000"/>
          <w:sz w:val="24"/>
          <w:szCs w:val="24"/>
          <w:lang w:val="uk-UA"/>
        </w:rPr>
        <w:softHyphen/>
        <w:t>cognitive process and the technology of the pedagogical process;</w:t>
      </w:r>
    </w:p>
    <w:p w14:paraId="3857F935" w14:textId="77777777" w:rsidR="00651342" w:rsidRPr="006B0A12" w:rsidRDefault="00651342" w:rsidP="00651342">
      <w:pPr>
        <w:pStyle w:val="a8"/>
        <w:numPr>
          <w:ilvl w:val="0"/>
          <w:numId w:val="7"/>
        </w:numPr>
        <w:spacing w:after="0"/>
        <w:ind w:left="0" w:firstLine="567"/>
        <w:rPr>
          <w:rFonts w:ascii="Times New Roman" w:hAnsi="Times New Roman" w:cs="Times New Roman"/>
          <w:sz w:val="24"/>
          <w:szCs w:val="24"/>
          <w:lang w:val="uk-UA"/>
        </w:rPr>
      </w:pPr>
      <w:r w:rsidRPr="006B0A12">
        <w:rPr>
          <w:rFonts w:ascii="Times New Roman" w:hAnsi="Times New Roman" w:cs="Times New Roman"/>
          <w:color w:val="000000"/>
          <w:sz w:val="24"/>
          <w:szCs w:val="24"/>
          <w:lang w:val="uk-UA"/>
        </w:rPr>
        <w:t>modern achievements in the field of scientific research.</w:t>
      </w:r>
    </w:p>
    <w:p w14:paraId="22003515" w14:textId="77777777" w:rsidR="005112E5" w:rsidRPr="006B0A12" w:rsidRDefault="005112E5" w:rsidP="00BC23BF">
      <w:pPr>
        <w:spacing w:line="276" w:lineRule="auto"/>
        <w:ind w:firstLine="708"/>
        <w:jc w:val="both"/>
        <w:rPr>
          <w:b/>
        </w:rPr>
      </w:pPr>
      <w:r w:rsidRPr="006B0A12">
        <w:rPr>
          <w:b/>
        </w:rPr>
        <w:t>be able:</w:t>
      </w:r>
    </w:p>
    <w:p w14:paraId="7D011D66" w14:textId="77777777" w:rsidR="005112E5" w:rsidRPr="006B0A12" w:rsidRDefault="005112E5" w:rsidP="00BC23BF">
      <w:pPr>
        <w:spacing w:line="276" w:lineRule="auto"/>
        <w:ind w:firstLine="708"/>
        <w:jc w:val="both"/>
      </w:pPr>
      <w:r w:rsidRPr="006B0A12">
        <w:sym w:font="Symbol" w:char="F0B7"/>
      </w:r>
      <w:r w:rsidRPr="006B0A12">
        <w:t>justify an adequate dosage form according to the routes of administration of medicines;</w:t>
      </w:r>
    </w:p>
    <w:p w14:paraId="2ED1C9CB" w14:textId="77777777" w:rsidR="005112E5" w:rsidRPr="006B0A12" w:rsidRDefault="005112E5" w:rsidP="00BC23BF">
      <w:pPr>
        <w:spacing w:line="276" w:lineRule="auto"/>
        <w:ind w:firstLine="708"/>
        <w:jc w:val="both"/>
      </w:pPr>
      <w:r w:rsidRPr="006B0A12">
        <w:sym w:font="Symbol" w:char="F0B7"/>
      </w:r>
      <w:r w:rsidRPr="006B0A12">
        <w:t>predict the consequences of drug interactions when administered in combination, between drugs and food components, between drugs and alcohol;</w:t>
      </w:r>
    </w:p>
    <w:p w14:paraId="41372E6A" w14:textId="77777777" w:rsidR="005112E5" w:rsidRPr="006B0A12" w:rsidRDefault="005112E5" w:rsidP="00BC23BF">
      <w:pPr>
        <w:spacing w:line="276" w:lineRule="auto"/>
        <w:ind w:firstLine="708"/>
        <w:jc w:val="both"/>
      </w:pPr>
      <w:r w:rsidRPr="006B0A12">
        <w:sym w:font="Symbol" w:char="F0B7"/>
      </w:r>
      <w:r w:rsidRPr="006B0A12">
        <w:t>search for information on the safe use of medicines in modern reference books, scientific and professional periodicals;</w:t>
      </w:r>
    </w:p>
    <w:p w14:paraId="7CFC5ECA" w14:textId="77777777" w:rsidR="005112E5" w:rsidRPr="006B0A12" w:rsidRDefault="005112E5" w:rsidP="00BC23BF">
      <w:pPr>
        <w:spacing w:line="276" w:lineRule="auto"/>
        <w:ind w:firstLine="708"/>
        <w:jc w:val="both"/>
      </w:pPr>
      <w:r w:rsidRPr="006B0A12">
        <w:sym w:font="Symbol" w:char="F0B7"/>
      </w:r>
      <w:r w:rsidRPr="006B0A12">
        <w:t>provide a comparative description of medicines in terms of safety indicators</w:t>
      </w:r>
    </w:p>
    <w:p w14:paraId="78CD53C1" w14:textId="77777777" w:rsidR="005112E5" w:rsidRPr="006B0A12" w:rsidRDefault="005112E5" w:rsidP="00BC23BF">
      <w:pPr>
        <w:spacing w:line="276" w:lineRule="auto"/>
        <w:ind w:firstLine="708"/>
        <w:jc w:val="both"/>
      </w:pPr>
      <w:r w:rsidRPr="006B0A12">
        <w:lastRenderedPageBreak/>
        <w:sym w:font="Symbol" w:char="F0B7"/>
      </w:r>
      <w:r w:rsidRPr="006B0A12">
        <w:t>analyze data from educational and special literature when solving professional tasks related to forensic toxicological analysis</w:t>
      </w:r>
    </w:p>
    <w:p w14:paraId="7813145D" w14:textId="77777777" w:rsidR="005112E5" w:rsidRPr="006B0A12" w:rsidRDefault="005112E5" w:rsidP="00BC23BF">
      <w:pPr>
        <w:spacing w:line="276" w:lineRule="auto"/>
        <w:ind w:firstLine="708"/>
        <w:jc w:val="both"/>
      </w:pPr>
      <w:r w:rsidRPr="006B0A12">
        <w:sym w:font="Symbol" w:char="F0B7"/>
      </w:r>
      <w:r w:rsidRPr="006B0A12">
        <w:t>to propose methods for the isolation and analysis of toxicants, based on their nature, character and condition of the object of study</w:t>
      </w:r>
    </w:p>
    <w:p w14:paraId="0F011A5E" w14:textId="77777777" w:rsidR="005112E5" w:rsidRPr="006B0A12" w:rsidRDefault="005112E5" w:rsidP="00BC23BF">
      <w:pPr>
        <w:spacing w:line="276" w:lineRule="auto"/>
        <w:ind w:firstLine="708"/>
        <w:jc w:val="both"/>
      </w:pPr>
      <w:r w:rsidRPr="006B0A12">
        <w:sym w:font="Symbol" w:char="F0B7"/>
      </w:r>
      <w:r w:rsidRPr="006B0A12">
        <w:t>demonstrate the isolation of toxicants and their metabolites from objects of biological origin (isolation, purification, concentration);</w:t>
      </w:r>
    </w:p>
    <w:p w14:paraId="385D2EE3" w14:textId="77777777" w:rsidR="005112E5" w:rsidRPr="006B0A12" w:rsidRDefault="005112E5" w:rsidP="00BC23BF">
      <w:pPr>
        <w:spacing w:line="276" w:lineRule="auto"/>
        <w:ind w:firstLine="708"/>
        <w:jc w:val="both"/>
      </w:pPr>
      <w:r w:rsidRPr="006B0A12">
        <w:sym w:font="Symbol" w:char="F0B7"/>
      </w:r>
      <w:r w:rsidRPr="006B0A12">
        <w:t>demonstrate the detection and quantification of isolated toxicants using chemical, biochemical and physicochemical research methods</w:t>
      </w:r>
    </w:p>
    <w:p w14:paraId="69DC90C8" w14:textId="77777777" w:rsidR="005112E5" w:rsidRPr="006B0A12" w:rsidRDefault="005112E5" w:rsidP="00BC23BF">
      <w:pPr>
        <w:spacing w:line="276" w:lineRule="auto"/>
        <w:ind w:firstLine="708"/>
        <w:jc w:val="both"/>
      </w:pPr>
      <w:r w:rsidRPr="006B0A12">
        <w:sym w:font="Symbol" w:char="F0B7"/>
      </w:r>
      <w:r w:rsidRPr="006B0A12">
        <w:t>evaluate the results obtained taking into account the circumstances of the case: toxicokinetics , storage in the corpse, medical measures during detoxification, age, gender and other factors</w:t>
      </w:r>
    </w:p>
    <w:p w14:paraId="4DAB2C16" w14:textId="77777777" w:rsidR="005112E5" w:rsidRPr="006B0A12" w:rsidRDefault="005112E5" w:rsidP="00BC23BF">
      <w:pPr>
        <w:spacing w:line="276" w:lineRule="auto"/>
        <w:ind w:firstLine="708"/>
        <w:jc w:val="both"/>
      </w:pPr>
      <w:r w:rsidRPr="006B0A12">
        <w:sym w:font="Symbol" w:char="F0B7"/>
      </w:r>
      <w:r w:rsidRPr="006B0A12">
        <w:t>document the results of forensic toxicological studies (keeping a work log, writing a forensic toxicological study report). possess:</w:t>
      </w:r>
    </w:p>
    <w:p w14:paraId="3AC72341" w14:textId="77777777" w:rsidR="005112E5" w:rsidRPr="006B0A12" w:rsidRDefault="005112E5" w:rsidP="00BC23BF">
      <w:pPr>
        <w:spacing w:line="276" w:lineRule="auto"/>
        <w:ind w:firstLine="708"/>
        <w:jc w:val="both"/>
      </w:pPr>
      <w:r w:rsidRPr="006B0A12">
        <w:sym w:font="Symbol" w:char="F0B7"/>
      </w:r>
      <w:r w:rsidRPr="006B0A12">
        <w:t>a complex of knowledge on toxicokinetics and toxicodynamics of potent medicinal substances</w:t>
      </w:r>
    </w:p>
    <w:p w14:paraId="07A77EB7" w14:textId="77777777" w:rsidR="00D20502" w:rsidRPr="006B0A12" w:rsidRDefault="00D20502" w:rsidP="00A112EE">
      <w:pPr>
        <w:spacing w:line="276" w:lineRule="auto"/>
        <w:ind w:firstLine="540"/>
        <w:jc w:val="center"/>
        <w:rPr>
          <w:b/>
        </w:rPr>
      </w:pPr>
    </w:p>
    <w:p w14:paraId="3FB4F551" w14:textId="40D87203" w:rsidR="00C62D53" w:rsidRPr="006B0A12" w:rsidRDefault="00037AE6" w:rsidP="00A112EE">
      <w:pPr>
        <w:spacing w:line="276" w:lineRule="auto"/>
        <w:ind w:firstLine="540"/>
        <w:jc w:val="center"/>
        <w:rPr>
          <w:b/>
        </w:rPr>
      </w:pPr>
      <w:bookmarkStart w:id="5" w:name="_Hlk209263072"/>
      <w:r w:rsidRPr="006B0A12">
        <w:rPr>
          <w:b/>
          <w:bCs/>
          <w:lang w:eastAsia="ru-RU"/>
        </w:rPr>
        <w:t xml:space="preserve">3. </w:t>
      </w:r>
      <w:r w:rsidRPr="006B0A12">
        <w:rPr>
          <w:b/>
          <w:lang w:eastAsia="ru-RU"/>
        </w:rPr>
        <w:t>CONTENT OF THE WORK PROGRAM</w:t>
      </w:r>
    </w:p>
    <w:bookmarkEnd w:id="5"/>
    <w:p w14:paraId="1C33FF2B" w14:textId="77777777" w:rsidR="00AD4D2D" w:rsidRPr="006B0A12" w:rsidRDefault="00AD4D2D" w:rsidP="00A112EE">
      <w:pPr>
        <w:spacing w:line="276" w:lineRule="auto"/>
        <w:ind w:firstLine="567"/>
        <w:jc w:val="both"/>
      </w:pPr>
      <w:r w:rsidRPr="006B0A12">
        <w:rPr>
          <w:b/>
        </w:rPr>
        <w:t>PART 1. General medicinal toxicology (toxicological alphabet)</w:t>
      </w:r>
      <w:r w:rsidRPr="006B0A12">
        <w:t xml:space="preserve"> </w:t>
      </w:r>
    </w:p>
    <w:p w14:paraId="11D0C6D4" w14:textId="77777777" w:rsidR="00AD4D2D" w:rsidRPr="006B0A12" w:rsidRDefault="00AD4D2D" w:rsidP="00A112EE">
      <w:pPr>
        <w:spacing w:line="276" w:lineRule="auto"/>
        <w:ind w:firstLine="567"/>
        <w:jc w:val="both"/>
      </w:pPr>
      <w:r w:rsidRPr="006B0A12">
        <w:t>Subject, goals and objectives of medical toxicology. Concept of basic terms of medical toxicology. Reasons for different sensitivity of the organism to a toxicant. The significance of physicochemical properties of drugs for their toxicity. Classification of drugs according to their toxic effects. Toxicometry . Toxicokinetics . Mechanisms of toxic action of drugs. General principles of diagnosis of poisoning. Principles of detoxification of the organism in case of poisoning. Antidotes</w:t>
      </w:r>
    </w:p>
    <w:p w14:paraId="11685AF5" w14:textId="77777777" w:rsidR="00AD4D2D" w:rsidRPr="006B0A12" w:rsidRDefault="00AD4D2D" w:rsidP="00A112EE">
      <w:pPr>
        <w:spacing w:line="276" w:lineRule="auto"/>
        <w:ind w:firstLine="567"/>
        <w:jc w:val="both"/>
      </w:pPr>
      <w:r w:rsidRPr="006B0A12">
        <w:rPr>
          <w:b/>
        </w:rPr>
        <w:t>PART 2. Private Medical Toxicology</w:t>
      </w:r>
      <w:r w:rsidRPr="006B0A12">
        <w:t xml:space="preserve"> </w:t>
      </w:r>
    </w:p>
    <w:p w14:paraId="6B76155C" w14:textId="77777777" w:rsidR="00AD4D2D" w:rsidRPr="006B0A12" w:rsidRDefault="00AD4D2D" w:rsidP="00A112EE">
      <w:pPr>
        <w:spacing w:line="276" w:lineRule="auto"/>
        <w:ind w:firstLine="567"/>
        <w:jc w:val="both"/>
      </w:pPr>
      <w:r w:rsidRPr="006B0A12">
        <w:rPr>
          <w:b/>
          <w:i/>
        </w:rPr>
        <w:t>2.1. Drugs that affect the central nervous system.</w:t>
      </w:r>
      <w:r w:rsidRPr="006B0A12">
        <w:t xml:space="preserve"> </w:t>
      </w:r>
    </w:p>
    <w:p w14:paraId="2C1E58A5" w14:textId="77777777" w:rsidR="00373F39" w:rsidRPr="006B0A12" w:rsidRDefault="00AD4D2D" w:rsidP="00A112EE">
      <w:pPr>
        <w:spacing w:line="276" w:lineRule="auto"/>
        <w:ind w:firstLine="567"/>
        <w:jc w:val="both"/>
      </w:pPr>
      <w:r w:rsidRPr="006B0A12">
        <w:t xml:space="preserve">Opioid (narcotic) analgesics. Non-opioid (non-narcotic) analgesics. Non-steroidal anti-inflammatory drugs Sumatriptan . </w:t>
      </w:r>
      <w:r w:rsidR="00373F39" w:rsidRPr="006B0A12">
        <w:t xml:space="preserve">Psychomimetics </w:t>
      </w:r>
      <w:r w:rsidRPr="006B0A12">
        <w:t xml:space="preserve">. Antipsychotics (neuroleptics). Anxiolytics (tranquilizers ) . Hypnotics (sleeping pills). Anticonvulsants ( anticonvulsants ). Antiparkinsonian drugs. Sedatives. Psychostimulants. Antidepressants. Analeptics. </w:t>
      </w:r>
      <w:r w:rsidR="00373F39" w:rsidRPr="006B0A12">
        <w:t>Nootropics . Adaptogens</w:t>
      </w:r>
    </w:p>
    <w:p w14:paraId="233B6CE9" w14:textId="77777777" w:rsidR="00373F39" w:rsidRPr="006B0A12" w:rsidRDefault="00373F39" w:rsidP="00A112EE">
      <w:pPr>
        <w:spacing w:line="276" w:lineRule="auto"/>
        <w:ind w:firstLine="567"/>
        <w:jc w:val="both"/>
      </w:pPr>
      <w:r w:rsidRPr="006B0A12">
        <w:rPr>
          <w:b/>
          <w:i/>
        </w:rPr>
        <w:t>2.2. Drugs affecting the peripheral nervous system</w:t>
      </w:r>
      <w:r w:rsidR="00AD4D2D" w:rsidRPr="006B0A12">
        <w:t xml:space="preserve"> </w:t>
      </w:r>
    </w:p>
    <w:p w14:paraId="39CDFE9C" w14:textId="77777777" w:rsidR="00373F39" w:rsidRPr="006B0A12" w:rsidRDefault="00373F39" w:rsidP="00A112EE">
      <w:pPr>
        <w:spacing w:line="276" w:lineRule="auto"/>
        <w:ind w:firstLine="567"/>
        <w:jc w:val="both"/>
      </w:pPr>
      <w:r w:rsidRPr="006B0A12">
        <w:t>Antimicrobial agents. Mediator drugs . Baclofen .</w:t>
      </w:r>
    </w:p>
    <w:p w14:paraId="2EAD89F4" w14:textId="77777777" w:rsidR="00373F39" w:rsidRPr="006B0A12" w:rsidRDefault="00373F39" w:rsidP="00A112EE">
      <w:pPr>
        <w:spacing w:line="276" w:lineRule="auto"/>
        <w:ind w:firstLine="567"/>
        <w:jc w:val="both"/>
        <w:rPr>
          <w:b/>
          <w:i/>
        </w:rPr>
      </w:pPr>
      <w:r w:rsidRPr="006B0A12">
        <w:rPr>
          <w:b/>
          <w:i/>
        </w:rPr>
        <w:t>2.3. Drugs that affect metabolism.</w:t>
      </w:r>
    </w:p>
    <w:p w14:paraId="529222F7" w14:textId="77777777" w:rsidR="00373F39" w:rsidRPr="006B0A12" w:rsidRDefault="00AD4D2D" w:rsidP="00A112EE">
      <w:pPr>
        <w:spacing w:line="276" w:lineRule="auto"/>
        <w:ind w:firstLine="567"/>
        <w:jc w:val="both"/>
      </w:pPr>
      <w:r w:rsidRPr="006B0A12">
        <w:t xml:space="preserve">Drugs with pituitary hormone activity. Pituitary hormone secretion inhibitors. Drugs with pancreatic hormone activity. Synthetic oral </w:t>
      </w:r>
      <w:r w:rsidR="00373F39" w:rsidRPr="006B0A12">
        <w:t>hypoglycemic agents. Drugs with thyroid hormone activity. Drugs with adrenal cortex hormone activity. Vitamin preparations.</w:t>
      </w:r>
    </w:p>
    <w:p w14:paraId="4B5448F4" w14:textId="77777777" w:rsidR="00AD4D2D" w:rsidRPr="006B0A12" w:rsidRDefault="00373F39" w:rsidP="00A112EE">
      <w:pPr>
        <w:spacing w:line="276" w:lineRule="auto"/>
        <w:ind w:firstLine="567"/>
        <w:jc w:val="both"/>
        <w:rPr>
          <w:b/>
          <w:i/>
        </w:rPr>
      </w:pPr>
      <w:r w:rsidRPr="006B0A12">
        <w:rPr>
          <w:b/>
          <w:i/>
        </w:rPr>
        <w:t>2.4. Drugs that affect the blood</w:t>
      </w:r>
    </w:p>
    <w:p w14:paraId="7B7F8FB4" w14:textId="77777777" w:rsidR="00AD4D2D" w:rsidRPr="006B0A12" w:rsidRDefault="00AD4D2D" w:rsidP="00A112EE">
      <w:pPr>
        <w:spacing w:line="276" w:lineRule="auto"/>
        <w:ind w:firstLine="567"/>
        <w:jc w:val="both"/>
      </w:pPr>
      <w:r w:rsidRPr="006B0A12">
        <w:t xml:space="preserve">Drugs that reduce blood clotting. Drugs that increase blood clotting. Drugs that affect erythropoiesis </w:t>
      </w:r>
      <w:r w:rsidR="00373F39" w:rsidRPr="006B0A12">
        <w:t xml:space="preserve">. Drugs that affect the cardiovascular system. </w:t>
      </w:r>
      <w:r w:rsidRPr="006B0A12">
        <w:t xml:space="preserve">Cardiac glycosides. Antiarrhythmic drugs. Antianginal drugs. Antihypertensive drugs. Diuretics </w:t>
      </w:r>
      <w:r w:rsidR="00373F39" w:rsidRPr="006B0A12">
        <w:t>. Drugs for the treatment of atherosclerosis. Drugs that affect cerebral blood flow.</w:t>
      </w:r>
    </w:p>
    <w:p w14:paraId="67B8EF23" w14:textId="77777777" w:rsidR="00AD4D2D" w:rsidRPr="006B0A12" w:rsidRDefault="00373F39" w:rsidP="00A112EE">
      <w:pPr>
        <w:spacing w:line="276" w:lineRule="auto"/>
        <w:ind w:firstLine="567"/>
        <w:jc w:val="both"/>
        <w:rPr>
          <w:b/>
          <w:i/>
        </w:rPr>
      </w:pPr>
      <w:r w:rsidRPr="006B0A12">
        <w:rPr>
          <w:b/>
          <w:i/>
        </w:rPr>
        <w:t>2.5. Chemotherapeutic agents</w:t>
      </w:r>
    </w:p>
    <w:p w14:paraId="3CBB1092" w14:textId="77777777" w:rsidR="00373F39" w:rsidRPr="006B0A12" w:rsidRDefault="00AD4D2D" w:rsidP="00A112EE">
      <w:pPr>
        <w:spacing w:line="276" w:lineRule="auto"/>
        <w:ind w:firstLine="567"/>
        <w:jc w:val="both"/>
      </w:pPr>
      <w:r w:rsidRPr="006B0A12">
        <w:t xml:space="preserve">Beta -lactam antibiotics. Tetracycline and </w:t>
      </w:r>
      <w:r w:rsidR="00373F39" w:rsidRPr="006B0A12">
        <w:t xml:space="preserve">macrolides . Aminoglycosides . Antibiotics of various groups. </w:t>
      </w:r>
      <w:r w:rsidRPr="006B0A12">
        <w:t xml:space="preserve">Fluoroquinolones </w:t>
      </w:r>
      <w:r w:rsidR="00373F39" w:rsidRPr="006B0A12">
        <w:t xml:space="preserve">. Sulfonamide drugs. Antituberculosis drugs. Drugs for the treatment of helminthiasis. Antifungal drugs. Antiviral drugs. Antimalarial drugs. </w:t>
      </w:r>
      <w:r w:rsidRPr="006B0A12">
        <w:t xml:space="preserve">Antisyphilitic drugs. Antiseptics and </w:t>
      </w:r>
      <w:r w:rsidR="00373F39" w:rsidRPr="006B0A12">
        <w:t>disinfectants .</w:t>
      </w:r>
    </w:p>
    <w:p w14:paraId="6F77785E" w14:textId="77777777" w:rsidR="00373F39" w:rsidRPr="006B0A12" w:rsidRDefault="00373F39" w:rsidP="00A112EE">
      <w:pPr>
        <w:spacing w:line="276" w:lineRule="auto"/>
        <w:ind w:firstLine="567"/>
        <w:jc w:val="both"/>
        <w:rPr>
          <w:b/>
          <w:i/>
        </w:rPr>
      </w:pPr>
      <w:r w:rsidRPr="006B0A12">
        <w:rPr>
          <w:b/>
          <w:i/>
        </w:rPr>
        <w:lastRenderedPageBreak/>
        <w:t>2.6. Drugs of other groups.</w:t>
      </w:r>
    </w:p>
    <w:p w14:paraId="5551AB5A" w14:textId="77777777" w:rsidR="00373F39" w:rsidRPr="006B0A12" w:rsidRDefault="00AD4D2D" w:rsidP="00A112EE">
      <w:pPr>
        <w:spacing w:line="276" w:lineRule="auto"/>
        <w:ind w:firstLine="567"/>
        <w:jc w:val="both"/>
      </w:pPr>
      <w:r w:rsidRPr="006B0A12">
        <w:t xml:space="preserve">Antiblastoma drugs. Antihistamines . Drug allergy. Cyclosporine </w:t>
      </w:r>
      <w:r w:rsidR="00373F39" w:rsidRPr="006B0A12">
        <w:t>. Iron drugs. Heavy metal drugs. Arsenic drugs.</w:t>
      </w:r>
    </w:p>
    <w:p w14:paraId="3927899E" w14:textId="77777777" w:rsidR="00C62D53" w:rsidRPr="006B0A12" w:rsidRDefault="00373F39" w:rsidP="00A112EE">
      <w:pPr>
        <w:spacing w:line="276" w:lineRule="auto"/>
        <w:ind w:firstLine="567"/>
        <w:jc w:val="both"/>
      </w:pPr>
      <w:r w:rsidRPr="006B0A12">
        <w:rPr>
          <w:b/>
          <w:i/>
        </w:rPr>
        <w:t xml:space="preserve">2.7. Symptomatic treatment of poisoning in children and possible complications </w:t>
      </w:r>
      <w:r w:rsidR="00AD4D2D" w:rsidRPr="006B0A12">
        <w:rPr>
          <w:b/>
          <w:i/>
        </w:rPr>
        <w:t xml:space="preserve">of detoxification therapy </w:t>
      </w:r>
      <w:r w:rsidRPr="006B0A12">
        <w:t>.</w:t>
      </w:r>
    </w:p>
    <w:p w14:paraId="68CD2454" w14:textId="77777777" w:rsidR="00037AE6" w:rsidRPr="006B0A12" w:rsidRDefault="00037AE6" w:rsidP="00D20502">
      <w:pPr>
        <w:spacing w:line="360" w:lineRule="auto"/>
        <w:ind w:firstLine="567"/>
        <w:jc w:val="center"/>
        <w:rPr>
          <w:b/>
          <w:color w:val="000000"/>
          <w:spacing w:val="-2"/>
          <w:lang w:eastAsia="ru-RU"/>
        </w:rPr>
      </w:pPr>
      <w:bookmarkStart w:id="6" w:name="_Hlk209102214"/>
    </w:p>
    <w:p w14:paraId="3CD737C8" w14:textId="20F78FBF" w:rsidR="00D20502" w:rsidRPr="006B0A12" w:rsidRDefault="00037AE6" w:rsidP="00D20502">
      <w:pPr>
        <w:spacing w:line="360" w:lineRule="auto"/>
        <w:ind w:firstLine="567"/>
        <w:jc w:val="center"/>
        <w:rPr>
          <w:b/>
          <w:color w:val="000000"/>
          <w:spacing w:val="-2"/>
          <w:lang w:eastAsia="ru-RU"/>
        </w:rPr>
      </w:pPr>
      <w:bookmarkStart w:id="7" w:name="_Hlk209263207"/>
      <w:r w:rsidRPr="006B0A12">
        <w:rPr>
          <w:b/>
          <w:color w:val="000000"/>
          <w:spacing w:val="-2"/>
          <w:lang w:eastAsia="ru-RU"/>
        </w:rPr>
        <w:t>4. STRUCTURE OF THE ACADEMIC DISCIPLINE</w:t>
      </w:r>
      <w:bookmarkEnd w:id="6"/>
      <w:bookmarkEnd w:id="7"/>
      <w:r w:rsidR="0018760C" w:rsidRPr="006B0A12">
        <w:rPr>
          <w:b/>
          <w:color w:val="000000"/>
          <w:spacing w:val="-2"/>
          <w:lang w:eastAsia="ru-RU"/>
        </w:rPr>
        <w:t xml:space="preserve"> </w:t>
      </w:r>
    </w:p>
    <w:p w14:paraId="54525512" w14:textId="77777777" w:rsidR="00037AE6" w:rsidRPr="006B0A12" w:rsidRDefault="00037AE6" w:rsidP="00D20502">
      <w:pPr>
        <w:spacing w:line="360" w:lineRule="auto"/>
        <w:ind w:firstLine="567"/>
        <w:jc w:val="center"/>
        <w:rPr>
          <w:b/>
          <w:color w:val="000000"/>
          <w:spacing w:val="-2"/>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3"/>
        <w:gridCol w:w="1047"/>
        <w:gridCol w:w="883"/>
        <w:gridCol w:w="1145"/>
        <w:gridCol w:w="606"/>
        <w:gridCol w:w="814"/>
        <w:gridCol w:w="883"/>
        <w:gridCol w:w="1132"/>
        <w:gridCol w:w="606"/>
      </w:tblGrid>
      <w:tr w:rsidR="00C532ED" w:rsidRPr="006B0A12" w14:paraId="2945C094" w14:textId="1BC63A16" w:rsidTr="00C532ED">
        <w:trPr>
          <w:trHeight w:val="301"/>
        </w:trPr>
        <w:tc>
          <w:tcPr>
            <w:tcW w:w="2931" w:type="dxa"/>
            <w:vMerge w:val="restart"/>
            <w:vAlign w:val="center"/>
          </w:tcPr>
          <w:p w14:paraId="34F92986" w14:textId="3331C0A8" w:rsidR="00C532ED" w:rsidRPr="006B0A12" w:rsidRDefault="00C532ED" w:rsidP="00C532ED">
            <w:pPr>
              <w:widowControl w:val="0"/>
              <w:autoSpaceDE w:val="0"/>
              <w:autoSpaceDN w:val="0"/>
              <w:adjustRightInd w:val="0"/>
              <w:spacing w:line="276" w:lineRule="auto"/>
              <w:jc w:val="center"/>
              <w:rPr>
                <w:sz w:val="20"/>
                <w:szCs w:val="20"/>
              </w:rPr>
            </w:pPr>
            <w:r w:rsidRPr="006B0A12">
              <w:rPr>
                <w:b/>
                <w:sz w:val="20"/>
                <w:szCs w:val="20"/>
              </w:rPr>
              <w:t>Topic name</w:t>
            </w:r>
          </w:p>
        </w:tc>
        <w:tc>
          <w:tcPr>
            <w:tcW w:w="3620" w:type="dxa"/>
            <w:gridSpan w:val="4"/>
          </w:tcPr>
          <w:p w14:paraId="68128358" w14:textId="15D8A952" w:rsidR="00C532ED" w:rsidRPr="006B0A12" w:rsidRDefault="00C532ED" w:rsidP="00A364D1">
            <w:pPr>
              <w:jc w:val="center"/>
              <w:rPr>
                <w:sz w:val="20"/>
                <w:szCs w:val="20"/>
                <w:lang w:eastAsia="ru-RU"/>
              </w:rPr>
            </w:pPr>
            <w:r w:rsidRPr="006B0A12">
              <w:rPr>
                <w:b/>
                <w:sz w:val="20"/>
                <w:szCs w:val="20"/>
              </w:rPr>
              <w:t>Number of hours of full-time study</w:t>
            </w:r>
          </w:p>
        </w:tc>
        <w:tc>
          <w:tcPr>
            <w:tcW w:w="3338" w:type="dxa"/>
            <w:gridSpan w:val="4"/>
          </w:tcPr>
          <w:p w14:paraId="1EAF204E" w14:textId="12BBF7CE" w:rsidR="00C532ED" w:rsidRPr="006B0A12" w:rsidRDefault="00C532ED" w:rsidP="00A364D1">
            <w:pPr>
              <w:jc w:val="center"/>
              <w:rPr>
                <w:sz w:val="20"/>
                <w:szCs w:val="20"/>
                <w:lang w:eastAsia="ru-RU"/>
              </w:rPr>
            </w:pPr>
            <w:r w:rsidRPr="006B0A12">
              <w:rPr>
                <w:b/>
                <w:sz w:val="20"/>
                <w:szCs w:val="20"/>
              </w:rPr>
              <w:t>Number of hours of correspondence study</w:t>
            </w:r>
          </w:p>
        </w:tc>
      </w:tr>
      <w:tr w:rsidR="00C532ED" w:rsidRPr="006B0A12" w14:paraId="3BFA2FA0" w14:textId="3F7720A9" w:rsidTr="00C532ED">
        <w:trPr>
          <w:trHeight w:val="301"/>
        </w:trPr>
        <w:tc>
          <w:tcPr>
            <w:tcW w:w="2931" w:type="dxa"/>
            <w:vMerge/>
          </w:tcPr>
          <w:p w14:paraId="6850A19A" w14:textId="77777777" w:rsidR="00C532ED" w:rsidRPr="006B0A12" w:rsidRDefault="00C532ED" w:rsidP="00A364D1">
            <w:pPr>
              <w:widowControl w:val="0"/>
              <w:autoSpaceDE w:val="0"/>
              <w:autoSpaceDN w:val="0"/>
              <w:adjustRightInd w:val="0"/>
              <w:spacing w:line="276" w:lineRule="auto"/>
              <w:jc w:val="both"/>
              <w:rPr>
                <w:sz w:val="20"/>
                <w:szCs w:val="20"/>
              </w:rPr>
            </w:pPr>
          </w:p>
        </w:tc>
        <w:tc>
          <w:tcPr>
            <w:tcW w:w="1102" w:type="dxa"/>
            <w:vMerge w:val="restart"/>
            <w:vAlign w:val="center"/>
          </w:tcPr>
          <w:p w14:paraId="78547040" w14:textId="54123917" w:rsidR="00C532ED" w:rsidRPr="006B0A12" w:rsidRDefault="00C532ED" w:rsidP="00C532ED">
            <w:pPr>
              <w:jc w:val="center"/>
              <w:rPr>
                <w:sz w:val="20"/>
                <w:szCs w:val="20"/>
                <w:lang w:eastAsia="ru-RU"/>
              </w:rPr>
            </w:pPr>
            <w:r w:rsidRPr="006B0A12">
              <w:rPr>
                <w:b/>
                <w:sz w:val="20"/>
                <w:szCs w:val="20"/>
              </w:rPr>
              <w:t>Total</w:t>
            </w:r>
          </w:p>
        </w:tc>
        <w:tc>
          <w:tcPr>
            <w:tcW w:w="2518" w:type="dxa"/>
            <w:gridSpan w:val="3"/>
          </w:tcPr>
          <w:p w14:paraId="03B11834" w14:textId="77777777" w:rsidR="00C532ED" w:rsidRPr="006B0A12" w:rsidRDefault="00C532ED" w:rsidP="00A364D1">
            <w:pPr>
              <w:jc w:val="center"/>
              <w:rPr>
                <w:sz w:val="20"/>
                <w:szCs w:val="20"/>
                <w:lang w:eastAsia="ru-RU"/>
              </w:rPr>
            </w:pPr>
          </w:p>
        </w:tc>
        <w:tc>
          <w:tcPr>
            <w:tcW w:w="835" w:type="dxa"/>
            <w:vMerge w:val="restart"/>
            <w:vAlign w:val="center"/>
          </w:tcPr>
          <w:p w14:paraId="3DBD6BCB" w14:textId="391495A3" w:rsidR="00C532ED" w:rsidRPr="006B0A12" w:rsidRDefault="00C532ED" w:rsidP="00C532ED">
            <w:pPr>
              <w:jc w:val="center"/>
              <w:rPr>
                <w:sz w:val="20"/>
                <w:szCs w:val="20"/>
                <w:lang w:eastAsia="ru-RU"/>
              </w:rPr>
            </w:pPr>
            <w:r w:rsidRPr="006B0A12">
              <w:rPr>
                <w:b/>
                <w:sz w:val="20"/>
                <w:szCs w:val="20"/>
              </w:rPr>
              <w:t>Total</w:t>
            </w:r>
          </w:p>
        </w:tc>
        <w:tc>
          <w:tcPr>
            <w:tcW w:w="2503" w:type="dxa"/>
            <w:gridSpan w:val="3"/>
          </w:tcPr>
          <w:p w14:paraId="582CC271" w14:textId="3FD7AE6F" w:rsidR="00C532ED" w:rsidRPr="006B0A12" w:rsidRDefault="00C532ED" w:rsidP="00A364D1">
            <w:pPr>
              <w:jc w:val="center"/>
              <w:rPr>
                <w:sz w:val="20"/>
                <w:szCs w:val="20"/>
                <w:lang w:eastAsia="ru-RU"/>
              </w:rPr>
            </w:pPr>
          </w:p>
        </w:tc>
      </w:tr>
      <w:tr w:rsidR="00C532ED" w:rsidRPr="006B0A12" w14:paraId="235B9AFF" w14:textId="482C5B17" w:rsidTr="00B53F9D">
        <w:trPr>
          <w:trHeight w:val="287"/>
        </w:trPr>
        <w:tc>
          <w:tcPr>
            <w:tcW w:w="2931" w:type="dxa"/>
            <w:vMerge/>
          </w:tcPr>
          <w:p w14:paraId="1BEDEFF0" w14:textId="77777777" w:rsidR="00C532ED" w:rsidRPr="006B0A12" w:rsidRDefault="00C532ED" w:rsidP="00B53F9D">
            <w:pPr>
              <w:widowControl w:val="0"/>
              <w:autoSpaceDE w:val="0"/>
              <w:autoSpaceDN w:val="0"/>
              <w:adjustRightInd w:val="0"/>
              <w:spacing w:line="276" w:lineRule="auto"/>
              <w:jc w:val="both"/>
              <w:rPr>
                <w:sz w:val="20"/>
                <w:szCs w:val="20"/>
              </w:rPr>
            </w:pPr>
          </w:p>
        </w:tc>
        <w:tc>
          <w:tcPr>
            <w:tcW w:w="1102" w:type="dxa"/>
            <w:vMerge/>
          </w:tcPr>
          <w:p w14:paraId="121A968B" w14:textId="77777777" w:rsidR="00C532ED" w:rsidRPr="006B0A12" w:rsidRDefault="00C532ED" w:rsidP="00B53F9D">
            <w:pPr>
              <w:jc w:val="center"/>
              <w:rPr>
                <w:sz w:val="20"/>
                <w:szCs w:val="20"/>
                <w:lang w:eastAsia="ru-RU"/>
              </w:rPr>
            </w:pPr>
          </w:p>
        </w:tc>
        <w:tc>
          <w:tcPr>
            <w:tcW w:w="759" w:type="dxa"/>
            <w:vAlign w:val="center"/>
          </w:tcPr>
          <w:p w14:paraId="210E097F" w14:textId="15FFE820" w:rsidR="00C532ED" w:rsidRPr="006B0A12" w:rsidRDefault="00C532ED" w:rsidP="00B53F9D">
            <w:pPr>
              <w:jc w:val="center"/>
              <w:rPr>
                <w:sz w:val="20"/>
                <w:szCs w:val="20"/>
                <w:lang w:eastAsia="ru-RU"/>
              </w:rPr>
            </w:pPr>
            <w:r w:rsidRPr="006B0A12">
              <w:rPr>
                <w:b/>
                <w:sz w:val="20"/>
                <w:szCs w:val="20"/>
              </w:rPr>
              <w:t>lectures</w:t>
            </w:r>
          </w:p>
        </w:tc>
        <w:tc>
          <w:tcPr>
            <w:tcW w:w="1170" w:type="dxa"/>
            <w:vAlign w:val="center"/>
          </w:tcPr>
          <w:p w14:paraId="328F0D0D" w14:textId="1578CE26" w:rsidR="00C532ED" w:rsidRPr="006B0A12" w:rsidRDefault="00C532ED" w:rsidP="00B53F9D">
            <w:pPr>
              <w:jc w:val="center"/>
              <w:rPr>
                <w:sz w:val="20"/>
                <w:szCs w:val="20"/>
                <w:lang w:eastAsia="ru-RU"/>
              </w:rPr>
            </w:pPr>
            <w:r w:rsidRPr="006B0A12">
              <w:rPr>
                <w:b/>
                <w:sz w:val="20"/>
                <w:szCs w:val="20"/>
              </w:rPr>
              <w:t>practical</w:t>
            </w:r>
          </w:p>
        </w:tc>
        <w:tc>
          <w:tcPr>
            <w:tcW w:w="589" w:type="dxa"/>
            <w:vAlign w:val="center"/>
          </w:tcPr>
          <w:p w14:paraId="34F4833D" w14:textId="029B1EBE" w:rsidR="00C532ED" w:rsidRPr="006B0A12" w:rsidRDefault="00F46BDA" w:rsidP="00B53F9D">
            <w:pPr>
              <w:jc w:val="center"/>
              <w:rPr>
                <w:sz w:val="20"/>
                <w:szCs w:val="20"/>
                <w:lang w:eastAsia="ru-RU"/>
              </w:rPr>
            </w:pPr>
            <w:r>
              <w:rPr>
                <w:b/>
                <w:sz w:val="20"/>
                <w:szCs w:val="20"/>
              </w:rPr>
              <w:t>IWS</w:t>
            </w:r>
          </w:p>
        </w:tc>
        <w:tc>
          <w:tcPr>
            <w:tcW w:w="835" w:type="dxa"/>
            <w:vMerge/>
          </w:tcPr>
          <w:p w14:paraId="0DD9D445" w14:textId="77777777" w:rsidR="00C532ED" w:rsidRPr="006B0A12" w:rsidRDefault="00C532ED" w:rsidP="00B53F9D">
            <w:pPr>
              <w:jc w:val="center"/>
              <w:rPr>
                <w:sz w:val="20"/>
                <w:szCs w:val="20"/>
                <w:lang w:eastAsia="ru-RU"/>
              </w:rPr>
            </w:pPr>
          </w:p>
        </w:tc>
        <w:tc>
          <w:tcPr>
            <w:tcW w:w="759" w:type="dxa"/>
            <w:vAlign w:val="center"/>
          </w:tcPr>
          <w:p w14:paraId="789F2C5D" w14:textId="4084284E" w:rsidR="00C532ED" w:rsidRPr="006B0A12" w:rsidRDefault="00C532ED" w:rsidP="00B53F9D">
            <w:pPr>
              <w:jc w:val="center"/>
              <w:rPr>
                <w:sz w:val="20"/>
                <w:szCs w:val="20"/>
                <w:lang w:eastAsia="ru-RU"/>
              </w:rPr>
            </w:pPr>
            <w:r w:rsidRPr="006B0A12">
              <w:rPr>
                <w:b/>
                <w:sz w:val="20"/>
                <w:szCs w:val="20"/>
              </w:rPr>
              <w:t>lectures</w:t>
            </w:r>
          </w:p>
        </w:tc>
        <w:tc>
          <w:tcPr>
            <w:tcW w:w="1155" w:type="dxa"/>
            <w:vAlign w:val="center"/>
          </w:tcPr>
          <w:p w14:paraId="36766EBC" w14:textId="290B0763" w:rsidR="00C532ED" w:rsidRPr="006B0A12" w:rsidRDefault="00C532ED" w:rsidP="00B53F9D">
            <w:pPr>
              <w:jc w:val="center"/>
              <w:rPr>
                <w:sz w:val="20"/>
                <w:szCs w:val="20"/>
                <w:lang w:eastAsia="ru-RU"/>
              </w:rPr>
            </w:pPr>
            <w:r w:rsidRPr="006B0A12">
              <w:rPr>
                <w:b/>
                <w:sz w:val="20"/>
                <w:szCs w:val="20"/>
              </w:rPr>
              <w:t>practical</w:t>
            </w:r>
          </w:p>
        </w:tc>
        <w:tc>
          <w:tcPr>
            <w:tcW w:w="589" w:type="dxa"/>
            <w:vAlign w:val="center"/>
          </w:tcPr>
          <w:p w14:paraId="68AF6CBA" w14:textId="1339E9AE" w:rsidR="00C532ED" w:rsidRPr="006B0A12" w:rsidRDefault="00F46BDA" w:rsidP="00B53F9D">
            <w:pPr>
              <w:jc w:val="center"/>
              <w:rPr>
                <w:sz w:val="20"/>
                <w:szCs w:val="20"/>
                <w:lang w:eastAsia="ru-RU"/>
              </w:rPr>
            </w:pPr>
            <w:r>
              <w:rPr>
                <w:b/>
                <w:sz w:val="20"/>
                <w:szCs w:val="20"/>
              </w:rPr>
              <w:t>IWS</w:t>
            </w:r>
          </w:p>
        </w:tc>
      </w:tr>
      <w:tr w:rsidR="00C532ED" w:rsidRPr="006B0A12" w14:paraId="6EC46BB4" w14:textId="2CEB0093" w:rsidTr="00B53F9D">
        <w:trPr>
          <w:trHeight w:val="604"/>
        </w:trPr>
        <w:tc>
          <w:tcPr>
            <w:tcW w:w="2931" w:type="dxa"/>
          </w:tcPr>
          <w:p w14:paraId="66E9B10E" w14:textId="77777777" w:rsidR="00C532ED" w:rsidRPr="006B0A12" w:rsidRDefault="00C532ED" w:rsidP="00C532ED">
            <w:pPr>
              <w:widowControl w:val="0"/>
              <w:autoSpaceDE w:val="0"/>
              <w:autoSpaceDN w:val="0"/>
              <w:adjustRightInd w:val="0"/>
              <w:spacing w:line="276" w:lineRule="auto"/>
              <w:jc w:val="both"/>
              <w:rPr>
                <w:sz w:val="20"/>
                <w:szCs w:val="20"/>
                <w:lang w:val="ru-RU" w:eastAsia="en-US"/>
              </w:rPr>
            </w:pPr>
            <w:r w:rsidRPr="006B0A12">
              <w:rPr>
                <w:sz w:val="20"/>
                <w:szCs w:val="20"/>
              </w:rPr>
              <w:t xml:space="preserve">Topic </w:t>
            </w:r>
            <w:r w:rsidRPr="006B0A12">
              <w:rPr>
                <w:sz w:val="20"/>
                <w:szCs w:val="20"/>
                <w:lang w:eastAsia="en-US"/>
              </w:rPr>
              <w:t>1. General medicinal toxicology (toxicological alphabet)</w:t>
            </w:r>
          </w:p>
        </w:tc>
        <w:tc>
          <w:tcPr>
            <w:tcW w:w="1102" w:type="dxa"/>
          </w:tcPr>
          <w:p w14:paraId="2E3A4A44" w14:textId="241A75D3" w:rsidR="00C532ED" w:rsidRPr="006B0A12" w:rsidRDefault="00C532ED" w:rsidP="00C532ED">
            <w:pPr>
              <w:jc w:val="center"/>
              <w:rPr>
                <w:sz w:val="20"/>
                <w:szCs w:val="20"/>
                <w:lang w:eastAsia="ru-RU"/>
              </w:rPr>
            </w:pPr>
            <w:r w:rsidRPr="006B0A12">
              <w:rPr>
                <w:sz w:val="20"/>
                <w:szCs w:val="20"/>
                <w:lang w:eastAsia="ru-RU"/>
              </w:rPr>
              <w:t>12</w:t>
            </w:r>
          </w:p>
        </w:tc>
        <w:tc>
          <w:tcPr>
            <w:tcW w:w="759" w:type="dxa"/>
          </w:tcPr>
          <w:p w14:paraId="0D3FE6ED" w14:textId="1075557C" w:rsidR="00C532ED" w:rsidRPr="006B0A12" w:rsidRDefault="00C532ED" w:rsidP="00C532ED">
            <w:pPr>
              <w:jc w:val="center"/>
              <w:rPr>
                <w:sz w:val="20"/>
                <w:szCs w:val="20"/>
                <w:lang w:eastAsia="ru-RU"/>
              </w:rPr>
            </w:pPr>
            <w:r w:rsidRPr="006B0A12">
              <w:rPr>
                <w:sz w:val="20"/>
                <w:szCs w:val="20"/>
                <w:lang w:eastAsia="ru-RU"/>
              </w:rPr>
              <w:t>4</w:t>
            </w:r>
          </w:p>
        </w:tc>
        <w:tc>
          <w:tcPr>
            <w:tcW w:w="1170" w:type="dxa"/>
          </w:tcPr>
          <w:p w14:paraId="678ACBDE" w14:textId="3E0D1185" w:rsidR="00C532ED" w:rsidRPr="006B0A12" w:rsidRDefault="00C532ED" w:rsidP="00C532ED">
            <w:pPr>
              <w:jc w:val="center"/>
              <w:rPr>
                <w:sz w:val="20"/>
                <w:szCs w:val="20"/>
                <w:lang w:eastAsia="ru-RU"/>
              </w:rPr>
            </w:pPr>
            <w:r w:rsidRPr="006B0A12">
              <w:rPr>
                <w:sz w:val="20"/>
                <w:szCs w:val="20"/>
                <w:lang w:eastAsia="ru-RU"/>
              </w:rPr>
              <w:t>2</w:t>
            </w:r>
          </w:p>
        </w:tc>
        <w:tc>
          <w:tcPr>
            <w:tcW w:w="589" w:type="dxa"/>
          </w:tcPr>
          <w:p w14:paraId="17714082" w14:textId="77777777" w:rsidR="00C532ED" w:rsidRPr="006B0A12" w:rsidRDefault="00C532ED" w:rsidP="00C532ED">
            <w:pPr>
              <w:jc w:val="center"/>
              <w:rPr>
                <w:sz w:val="20"/>
                <w:szCs w:val="20"/>
                <w:lang w:eastAsia="ru-RU"/>
              </w:rPr>
            </w:pPr>
            <w:r w:rsidRPr="006B0A12">
              <w:rPr>
                <w:sz w:val="20"/>
                <w:szCs w:val="20"/>
                <w:lang w:eastAsia="ru-RU"/>
              </w:rPr>
              <w:t>6</w:t>
            </w:r>
          </w:p>
        </w:tc>
        <w:tc>
          <w:tcPr>
            <w:tcW w:w="835" w:type="dxa"/>
          </w:tcPr>
          <w:p w14:paraId="3C22F52F" w14:textId="57170430" w:rsidR="00C532ED" w:rsidRPr="006B0A12" w:rsidRDefault="00C532ED" w:rsidP="00C532ED">
            <w:pPr>
              <w:jc w:val="center"/>
              <w:rPr>
                <w:sz w:val="20"/>
                <w:szCs w:val="20"/>
                <w:lang w:eastAsia="ru-RU"/>
              </w:rPr>
            </w:pPr>
            <w:r w:rsidRPr="006B0A12">
              <w:rPr>
                <w:sz w:val="20"/>
                <w:szCs w:val="20"/>
                <w:lang w:eastAsia="ru-RU"/>
              </w:rPr>
              <w:t>14</w:t>
            </w:r>
          </w:p>
        </w:tc>
        <w:tc>
          <w:tcPr>
            <w:tcW w:w="759" w:type="dxa"/>
          </w:tcPr>
          <w:p w14:paraId="7F4D01B1" w14:textId="37A21052" w:rsidR="00C532ED" w:rsidRPr="006B0A12" w:rsidRDefault="00C532ED" w:rsidP="00C532ED">
            <w:pPr>
              <w:jc w:val="center"/>
              <w:rPr>
                <w:sz w:val="20"/>
                <w:szCs w:val="20"/>
                <w:lang w:eastAsia="ru-RU"/>
              </w:rPr>
            </w:pPr>
            <w:r w:rsidRPr="006B0A12">
              <w:rPr>
                <w:sz w:val="20"/>
                <w:szCs w:val="20"/>
                <w:lang w:eastAsia="ru-RU"/>
              </w:rPr>
              <w:t>2</w:t>
            </w:r>
          </w:p>
        </w:tc>
        <w:tc>
          <w:tcPr>
            <w:tcW w:w="1155" w:type="dxa"/>
          </w:tcPr>
          <w:p w14:paraId="517D7101" w14:textId="078B0396" w:rsidR="00C532ED" w:rsidRPr="006B0A12" w:rsidRDefault="00C532ED" w:rsidP="00C532ED">
            <w:pPr>
              <w:jc w:val="center"/>
              <w:rPr>
                <w:sz w:val="20"/>
                <w:szCs w:val="20"/>
                <w:lang w:eastAsia="ru-RU"/>
              </w:rPr>
            </w:pPr>
            <w:r w:rsidRPr="006B0A12">
              <w:rPr>
                <w:sz w:val="20"/>
                <w:szCs w:val="20"/>
                <w:lang w:eastAsia="ru-RU"/>
              </w:rPr>
              <w:t>0</w:t>
            </w:r>
          </w:p>
        </w:tc>
        <w:tc>
          <w:tcPr>
            <w:tcW w:w="589" w:type="dxa"/>
          </w:tcPr>
          <w:p w14:paraId="4E81DB8C" w14:textId="038CAB43" w:rsidR="00C532ED" w:rsidRPr="006B0A12" w:rsidRDefault="00C532ED" w:rsidP="00C532ED">
            <w:pPr>
              <w:jc w:val="center"/>
              <w:rPr>
                <w:sz w:val="20"/>
                <w:szCs w:val="20"/>
                <w:lang w:eastAsia="ru-RU"/>
              </w:rPr>
            </w:pPr>
            <w:r w:rsidRPr="006B0A12">
              <w:rPr>
                <w:sz w:val="20"/>
                <w:szCs w:val="20"/>
                <w:lang w:eastAsia="ru-RU"/>
              </w:rPr>
              <w:t>12</w:t>
            </w:r>
          </w:p>
        </w:tc>
      </w:tr>
      <w:tr w:rsidR="00C532ED" w:rsidRPr="006B0A12" w14:paraId="3DD762DF" w14:textId="66D06306" w:rsidTr="00B53F9D">
        <w:trPr>
          <w:trHeight w:val="273"/>
        </w:trPr>
        <w:tc>
          <w:tcPr>
            <w:tcW w:w="2931" w:type="dxa"/>
          </w:tcPr>
          <w:p w14:paraId="0064C63D" w14:textId="77777777" w:rsidR="00C532ED" w:rsidRPr="006B0A12" w:rsidRDefault="00C532ED" w:rsidP="00C532ED">
            <w:pPr>
              <w:rPr>
                <w:sz w:val="20"/>
                <w:szCs w:val="20"/>
                <w:lang w:eastAsia="ru-RU"/>
              </w:rPr>
            </w:pPr>
            <w:r w:rsidRPr="006B0A12">
              <w:rPr>
                <w:sz w:val="20"/>
                <w:szCs w:val="20"/>
              </w:rPr>
              <w:t xml:space="preserve">Topic </w:t>
            </w:r>
            <w:r w:rsidRPr="006B0A12">
              <w:rPr>
                <w:sz w:val="20"/>
                <w:szCs w:val="20"/>
                <w:lang w:eastAsia="en-US"/>
              </w:rPr>
              <w:t>2. Private medical toxicology</w:t>
            </w:r>
          </w:p>
        </w:tc>
        <w:tc>
          <w:tcPr>
            <w:tcW w:w="1102" w:type="dxa"/>
          </w:tcPr>
          <w:p w14:paraId="3515D0BA" w14:textId="47E0856A" w:rsidR="00C532ED" w:rsidRPr="006B0A12" w:rsidRDefault="00C532ED" w:rsidP="00C532ED">
            <w:pPr>
              <w:jc w:val="center"/>
              <w:rPr>
                <w:sz w:val="20"/>
                <w:szCs w:val="20"/>
                <w:lang w:eastAsia="ru-RU"/>
              </w:rPr>
            </w:pPr>
            <w:r w:rsidRPr="006B0A12">
              <w:rPr>
                <w:sz w:val="20"/>
                <w:szCs w:val="20"/>
                <w:lang w:eastAsia="ru-RU"/>
              </w:rPr>
              <w:t>10</w:t>
            </w:r>
          </w:p>
        </w:tc>
        <w:tc>
          <w:tcPr>
            <w:tcW w:w="759" w:type="dxa"/>
          </w:tcPr>
          <w:p w14:paraId="20F53CC0" w14:textId="4B986A16" w:rsidR="00C532ED" w:rsidRPr="006B0A12" w:rsidRDefault="00C532ED" w:rsidP="00C532ED">
            <w:pPr>
              <w:jc w:val="center"/>
              <w:rPr>
                <w:sz w:val="20"/>
                <w:szCs w:val="20"/>
                <w:lang w:eastAsia="ru-RU"/>
              </w:rPr>
            </w:pPr>
            <w:r w:rsidRPr="006B0A12">
              <w:rPr>
                <w:sz w:val="20"/>
                <w:szCs w:val="20"/>
                <w:lang w:eastAsia="ru-RU"/>
              </w:rPr>
              <w:t>2</w:t>
            </w:r>
          </w:p>
        </w:tc>
        <w:tc>
          <w:tcPr>
            <w:tcW w:w="1170" w:type="dxa"/>
          </w:tcPr>
          <w:p w14:paraId="7B28570E" w14:textId="77777777" w:rsidR="00C532ED" w:rsidRPr="006B0A12" w:rsidRDefault="00C532ED" w:rsidP="00C532ED">
            <w:pPr>
              <w:jc w:val="center"/>
              <w:rPr>
                <w:sz w:val="20"/>
                <w:szCs w:val="20"/>
                <w:lang w:eastAsia="ru-RU"/>
              </w:rPr>
            </w:pPr>
            <w:r w:rsidRPr="006B0A12">
              <w:rPr>
                <w:sz w:val="20"/>
                <w:szCs w:val="20"/>
                <w:lang w:eastAsia="ru-RU"/>
              </w:rPr>
              <w:t>4</w:t>
            </w:r>
          </w:p>
        </w:tc>
        <w:tc>
          <w:tcPr>
            <w:tcW w:w="589" w:type="dxa"/>
          </w:tcPr>
          <w:p w14:paraId="0BCC75FF" w14:textId="77777777" w:rsidR="00C532ED" w:rsidRPr="006B0A12" w:rsidRDefault="00C532ED" w:rsidP="00C532ED">
            <w:pPr>
              <w:jc w:val="center"/>
              <w:rPr>
                <w:sz w:val="20"/>
                <w:szCs w:val="20"/>
                <w:lang w:eastAsia="ru-RU"/>
              </w:rPr>
            </w:pPr>
            <w:r w:rsidRPr="006B0A12">
              <w:rPr>
                <w:sz w:val="20"/>
                <w:szCs w:val="20"/>
                <w:lang w:eastAsia="ru-RU"/>
              </w:rPr>
              <w:t>4</w:t>
            </w:r>
          </w:p>
        </w:tc>
        <w:tc>
          <w:tcPr>
            <w:tcW w:w="835" w:type="dxa"/>
          </w:tcPr>
          <w:p w14:paraId="37A90744" w14:textId="27A42304" w:rsidR="00C532ED" w:rsidRPr="006B0A12" w:rsidRDefault="00C532ED" w:rsidP="00C532ED">
            <w:pPr>
              <w:jc w:val="center"/>
              <w:rPr>
                <w:sz w:val="20"/>
                <w:szCs w:val="20"/>
                <w:lang w:eastAsia="ru-RU"/>
              </w:rPr>
            </w:pPr>
            <w:r w:rsidRPr="006B0A12">
              <w:rPr>
                <w:sz w:val="20"/>
                <w:szCs w:val="20"/>
                <w:lang w:eastAsia="ru-RU"/>
              </w:rPr>
              <w:t>10</w:t>
            </w:r>
          </w:p>
        </w:tc>
        <w:tc>
          <w:tcPr>
            <w:tcW w:w="759" w:type="dxa"/>
          </w:tcPr>
          <w:p w14:paraId="61FA448A" w14:textId="4D5ADAE9" w:rsidR="00C532ED" w:rsidRPr="006B0A12" w:rsidRDefault="00B312BE" w:rsidP="00C532ED">
            <w:pPr>
              <w:jc w:val="center"/>
              <w:rPr>
                <w:sz w:val="20"/>
                <w:szCs w:val="20"/>
                <w:lang w:eastAsia="ru-RU"/>
              </w:rPr>
            </w:pPr>
            <w:r>
              <w:rPr>
                <w:sz w:val="20"/>
                <w:szCs w:val="20"/>
                <w:lang w:eastAsia="ru-RU"/>
              </w:rPr>
              <w:t>2</w:t>
            </w:r>
          </w:p>
        </w:tc>
        <w:tc>
          <w:tcPr>
            <w:tcW w:w="1155" w:type="dxa"/>
          </w:tcPr>
          <w:p w14:paraId="45BDBE49" w14:textId="7B154DE2" w:rsidR="00C532ED" w:rsidRPr="006B0A12" w:rsidRDefault="00C532ED" w:rsidP="00C532ED">
            <w:pPr>
              <w:jc w:val="center"/>
              <w:rPr>
                <w:sz w:val="20"/>
                <w:szCs w:val="20"/>
                <w:lang w:eastAsia="ru-RU"/>
              </w:rPr>
            </w:pPr>
            <w:r w:rsidRPr="006B0A12">
              <w:rPr>
                <w:sz w:val="20"/>
                <w:szCs w:val="20"/>
                <w:lang w:eastAsia="ru-RU"/>
              </w:rPr>
              <w:t>0</w:t>
            </w:r>
          </w:p>
        </w:tc>
        <w:tc>
          <w:tcPr>
            <w:tcW w:w="589" w:type="dxa"/>
          </w:tcPr>
          <w:p w14:paraId="6373BCDC" w14:textId="0C955F6F" w:rsidR="00C532ED" w:rsidRPr="006B0A12" w:rsidRDefault="00C532ED" w:rsidP="00C532ED">
            <w:pPr>
              <w:jc w:val="center"/>
              <w:rPr>
                <w:sz w:val="20"/>
                <w:szCs w:val="20"/>
                <w:lang w:eastAsia="ru-RU"/>
              </w:rPr>
            </w:pPr>
            <w:r w:rsidRPr="006B0A12">
              <w:rPr>
                <w:sz w:val="20"/>
                <w:szCs w:val="20"/>
                <w:lang w:eastAsia="ru-RU"/>
              </w:rPr>
              <w:t>10</w:t>
            </w:r>
          </w:p>
        </w:tc>
      </w:tr>
      <w:tr w:rsidR="00C532ED" w:rsidRPr="006B0A12" w14:paraId="5D0FDBE6" w14:textId="6A214266" w:rsidTr="00B53F9D">
        <w:trPr>
          <w:trHeight w:val="604"/>
        </w:trPr>
        <w:tc>
          <w:tcPr>
            <w:tcW w:w="2931" w:type="dxa"/>
          </w:tcPr>
          <w:p w14:paraId="0AF8D770" w14:textId="77777777" w:rsidR="00C532ED" w:rsidRPr="006B0A12" w:rsidRDefault="00C532ED" w:rsidP="00C532ED">
            <w:pPr>
              <w:widowControl w:val="0"/>
              <w:autoSpaceDE w:val="0"/>
              <w:autoSpaceDN w:val="0"/>
              <w:adjustRightInd w:val="0"/>
              <w:spacing w:line="276" w:lineRule="auto"/>
              <w:jc w:val="both"/>
              <w:rPr>
                <w:sz w:val="20"/>
                <w:szCs w:val="20"/>
                <w:lang w:val="ru-RU" w:eastAsia="en-US"/>
              </w:rPr>
            </w:pPr>
            <w:r w:rsidRPr="006B0A12">
              <w:rPr>
                <w:sz w:val="20"/>
                <w:szCs w:val="20"/>
              </w:rPr>
              <w:t xml:space="preserve">Topic 3. </w:t>
            </w:r>
            <w:r w:rsidRPr="006B0A12">
              <w:rPr>
                <w:sz w:val="20"/>
                <w:szCs w:val="20"/>
                <w:lang w:eastAsia="en-US"/>
              </w:rPr>
              <w:t>Drugs that affect the central nervous system</w:t>
            </w:r>
          </w:p>
        </w:tc>
        <w:tc>
          <w:tcPr>
            <w:tcW w:w="1102" w:type="dxa"/>
          </w:tcPr>
          <w:p w14:paraId="076D8FAD" w14:textId="77777777" w:rsidR="00C532ED" w:rsidRPr="006B0A12" w:rsidRDefault="00C532ED" w:rsidP="00C532ED">
            <w:pPr>
              <w:spacing w:line="276" w:lineRule="auto"/>
              <w:jc w:val="center"/>
              <w:rPr>
                <w:sz w:val="20"/>
                <w:szCs w:val="20"/>
                <w:lang w:eastAsia="ru-RU"/>
              </w:rPr>
            </w:pPr>
            <w:r w:rsidRPr="006B0A12">
              <w:rPr>
                <w:sz w:val="20"/>
                <w:szCs w:val="20"/>
                <w:lang w:eastAsia="ru-RU"/>
              </w:rPr>
              <w:t>10</w:t>
            </w:r>
          </w:p>
        </w:tc>
        <w:tc>
          <w:tcPr>
            <w:tcW w:w="759" w:type="dxa"/>
          </w:tcPr>
          <w:p w14:paraId="112D84DE" w14:textId="77777777" w:rsidR="00C532ED" w:rsidRPr="006B0A12" w:rsidRDefault="00C532ED" w:rsidP="00C532ED">
            <w:pPr>
              <w:jc w:val="center"/>
              <w:rPr>
                <w:sz w:val="20"/>
                <w:szCs w:val="20"/>
                <w:lang w:eastAsia="ru-RU"/>
              </w:rPr>
            </w:pPr>
            <w:r w:rsidRPr="006B0A12">
              <w:rPr>
                <w:sz w:val="20"/>
                <w:szCs w:val="20"/>
                <w:lang w:eastAsia="ru-RU"/>
              </w:rPr>
              <w:t>0</w:t>
            </w:r>
          </w:p>
        </w:tc>
        <w:tc>
          <w:tcPr>
            <w:tcW w:w="1170" w:type="dxa"/>
          </w:tcPr>
          <w:p w14:paraId="1A4EE1C9" w14:textId="60E19499" w:rsidR="00C532ED" w:rsidRPr="006B0A12" w:rsidRDefault="00C532ED" w:rsidP="00C532ED">
            <w:pPr>
              <w:jc w:val="center"/>
              <w:rPr>
                <w:sz w:val="20"/>
                <w:szCs w:val="20"/>
                <w:lang w:eastAsia="ru-RU"/>
              </w:rPr>
            </w:pPr>
            <w:r w:rsidRPr="006B0A12">
              <w:rPr>
                <w:sz w:val="20"/>
                <w:szCs w:val="20"/>
                <w:lang w:eastAsia="ru-RU"/>
              </w:rPr>
              <w:t>4</w:t>
            </w:r>
          </w:p>
        </w:tc>
        <w:tc>
          <w:tcPr>
            <w:tcW w:w="589" w:type="dxa"/>
          </w:tcPr>
          <w:p w14:paraId="596D9C3E" w14:textId="64169811" w:rsidR="00C532ED" w:rsidRPr="006B0A12" w:rsidRDefault="00C532ED" w:rsidP="00C532ED">
            <w:pPr>
              <w:spacing w:line="276" w:lineRule="auto"/>
              <w:jc w:val="center"/>
              <w:rPr>
                <w:sz w:val="20"/>
                <w:szCs w:val="20"/>
                <w:lang w:val="ru-RU" w:eastAsia="ru-RU"/>
              </w:rPr>
            </w:pPr>
            <w:r w:rsidRPr="006B0A12">
              <w:rPr>
                <w:sz w:val="20"/>
                <w:szCs w:val="20"/>
                <w:lang w:val="ru-RU" w:eastAsia="ru-RU"/>
              </w:rPr>
              <w:t>6</w:t>
            </w:r>
          </w:p>
        </w:tc>
        <w:tc>
          <w:tcPr>
            <w:tcW w:w="835" w:type="dxa"/>
          </w:tcPr>
          <w:p w14:paraId="13009CA4" w14:textId="251CE548" w:rsidR="00C532ED" w:rsidRPr="006B0A12" w:rsidRDefault="00C532ED" w:rsidP="00C532ED">
            <w:pPr>
              <w:spacing w:line="276" w:lineRule="auto"/>
              <w:jc w:val="center"/>
              <w:rPr>
                <w:sz w:val="20"/>
                <w:szCs w:val="20"/>
                <w:lang w:val="ru-RU" w:eastAsia="ru-RU"/>
              </w:rPr>
            </w:pPr>
            <w:r w:rsidRPr="006B0A12">
              <w:rPr>
                <w:sz w:val="20"/>
                <w:szCs w:val="20"/>
                <w:lang w:eastAsia="ru-RU"/>
              </w:rPr>
              <w:t>14</w:t>
            </w:r>
          </w:p>
        </w:tc>
        <w:tc>
          <w:tcPr>
            <w:tcW w:w="759" w:type="dxa"/>
          </w:tcPr>
          <w:p w14:paraId="5E5FAE27" w14:textId="2EE31FAB" w:rsidR="00C532ED" w:rsidRPr="006B0A12" w:rsidRDefault="00B312BE" w:rsidP="00C532ED">
            <w:pPr>
              <w:spacing w:line="276" w:lineRule="auto"/>
              <w:jc w:val="center"/>
              <w:rPr>
                <w:sz w:val="20"/>
                <w:szCs w:val="20"/>
                <w:lang w:val="ru-RU" w:eastAsia="ru-RU"/>
              </w:rPr>
            </w:pPr>
            <w:r>
              <w:rPr>
                <w:sz w:val="20"/>
                <w:szCs w:val="20"/>
                <w:lang w:val="ru-RU" w:eastAsia="ru-RU"/>
              </w:rPr>
              <w:t>0</w:t>
            </w:r>
          </w:p>
        </w:tc>
        <w:tc>
          <w:tcPr>
            <w:tcW w:w="1155" w:type="dxa"/>
          </w:tcPr>
          <w:p w14:paraId="11FB821E" w14:textId="5F58FC05" w:rsidR="00C532ED" w:rsidRPr="006B0A12" w:rsidRDefault="00C532ED" w:rsidP="00C532ED">
            <w:pPr>
              <w:spacing w:line="276" w:lineRule="auto"/>
              <w:jc w:val="center"/>
              <w:rPr>
                <w:sz w:val="20"/>
                <w:szCs w:val="20"/>
                <w:lang w:val="ru-RU" w:eastAsia="ru-RU"/>
              </w:rPr>
            </w:pPr>
            <w:r w:rsidRPr="006B0A12">
              <w:rPr>
                <w:sz w:val="20"/>
                <w:szCs w:val="20"/>
                <w:lang w:val="ru-RU" w:eastAsia="ru-RU"/>
              </w:rPr>
              <w:t>4</w:t>
            </w:r>
          </w:p>
        </w:tc>
        <w:tc>
          <w:tcPr>
            <w:tcW w:w="589" w:type="dxa"/>
          </w:tcPr>
          <w:p w14:paraId="18FD3446" w14:textId="07C629FB" w:rsidR="00C532ED" w:rsidRPr="006B0A12" w:rsidRDefault="00C532ED" w:rsidP="00C532ED">
            <w:pPr>
              <w:spacing w:line="276" w:lineRule="auto"/>
              <w:jc w:val="center"/>
              <w:rPr>
                <w:sz w:val="20"/>
                <w:szCs w:val="20"/>
                <w:lang w:val="ru-RU" w:eastAsia="ru-RU"/>
              </w:rPr>
            </w:pPr>
            <w:r w:rsidRPr="006B0A12">
              <w:rPr>
                <w:sz w:val="20"/>
                <w:szCs w:val="20"/>
                <w:lang w:val="ru-RU" w:eastAsia="ru-RU"/>
              </w:rPr>
              <w:t>10</w:t>
            </w:r>
          </w:p>
        </w:tc>
      </w:tr>
      <w:tr w:rsidR="00C532ED" w:rsidRPr="006B0A12" w14:paraId="280563A7" w14:textId="44CB2683" w:rsidTr="00B53F9D">
        <w:trPr>
          <w:trHeight w:val="590"/>
        </w:trPr>
        <w:tc>
          <w:tcPr>
            <w:tcW w:w="2931" w:type="dxa"/>
          </w:tcPr>
          <w:p w14:paraId="4473FD8A" w14:textId="77777777" w:rsidR="00C532ED" w:rsidRPr="006B0A12" w:rsidRDefault="00C532ED" w:rsidP="00C532ED">
            <w:pPr>
              <w:widowControl w:val="0"/>
              <w:autoSpaceDE w:val="0"/>
              <w:autoSpaceDN w:val="0"/>
              <w:adjustRightInd w:val="0"/>
              <w:spacing w:line="276" w:lineRule="auto"/>
              <w:jc w:val="both"/>
              <w:rPr>
                <w:sz w:val="20"/>
                <w:szCs w:val="20"/>
                <w:lang w:val="ru-RU" w:eastAsia="en-US"/>
              </w:rPr>
            </w:pPr>
            <w:r w:rsidRPr="006B0A12">
              <w:rPr>
                <w:sz w:val="20"/>
                <w:szCs w:val="20"/>
              </w:rPr>
              <w:t xml:space="preserve">Topic 4. </w:t>
            </w:r>
            <w:r w:rsidRPr="006B0A12">
              <w:rPr>
                <w:sz w:val="20"/>
                <w:szCs w:val="20"/>
                <w:lang w:eastAsia="en-US"/>
              </w:rPr>
              <w:t>Drugs that affect the peripheral nervous system</w:t>
            </w:r>
          </w:p>
        </w:tc>
        <w:tc>
          <w:tcPr>
            <w:tcW w:w="1102" w:type="dxa"/>
          </w:tcPr>
          <w:p w14:paraId="30D2820F" w14:textId="2D424559" w:rsidR="00C532ED" w:rsidRPr="006B0A12" w:rsidRDefault="00C532ED" w:rsidP="00C532ED">
            <w:pPr>
              <w:spacing w:line="276" w:lineRule="auto"/>
              <w:jc w:val="center"/>
              <w:rPr>
                <w:sz w:val="20"/>
                <w:szCs w:val="20"/>
                <w:lang w:eastAsia="ru-RU"/>
              </w:rPr>
            </w:pPr>
            <w:r w:rsidRPr="006B0A12">
              <w:rPr>
                <w:sz w:val="20"/>
                <w:szCs w:val="20"/>
                <w:lang w:eastAsia="ru-RU"/>
              </w:rPr>
              <w:t>24</w:t>
            </w:r>
          </w:p>
        </w:tc>
        <w:tc>
          <w:tcPr>
            <w:tcW w:w="759" w:type="dxa"/>
          </w:tcPr>
          <w:p w14:paraId="16D434A5" w14:textId="77777777" w:rsidR="00C532ED" w:rsidRPr="006B0A12" w:rsidRDefault="00C532ED" w:rsidP="00C532ED">
            <w:pPr>
              <w:jc w:val="center"/>
              <w:rPr>
                <w:sz w:val="20"/>
                <w:szCs w:val="20"/>
                <w:lang w:eastAsia="ru-RU"/>
              </w:rPr>
            </w:pPr>
            <w:r w:rsidRPr="006B0A12">
              <w:rPr>
                <w:sz w:val="20"/>
                <w:szCs w:val="20"/>
                <w:lang w:eastAsia="ru-RU"/>
              </w:rPr>
              <w:t>0</w:t>
            </w:r>
          </w:p>
        </w:tc>
        <w:tc>
          <w:tcPr>
            <w:tcW w:w="1170" w:type="dxa"/>
          </w:tcPr>
          <w:p w14:paraId="65F46472" w14:textId="3E278080" w:rsidR="00C532ED" w:rsidRPr="006B0A12" w:rsidRDefault="00C532ED" w:rsidP="00C532ED">
            <w:pPr>
              <w:jc w:val="center"/>
              <w:rPr>
                <w:sz w:val="20"/>
                <w:szCs w:val="20"/>
                <w:lang w:eastAsia="ru-RU"/>
              </w:rPr>
            </w:pPr>
            <w:r w:rsidRPr="006B0A12">
              <w:rPr>
                <w:sz w:val="20"/>
                <w:szCs w:val="20"/>
                <w:lang w:eastAsia="ru-RU"/>
              </w:rPr>
              <w:t>20</w:t>
            </w:r>
          </w:p>
        </w:tc>
        <w:tc>
          <w:tcPr>
            <w:tcW w:w="589" w:type="dxa"/>
          </w:tcPr>
          <w:p w14:paraId="1876FE45" w14:textId="77777777" w:rsidR="00C532ED" w:rsidRPr="006B0A12" w:rsidRDefault="00C532ED" w:rsidP="00C532ED">
            <w:pPr>
              <w:spacing w:line="276" w:lineRule="auto"/>
              <w:jc w:val="center"/>
              <w:rPr>
                <w:sz w:val="20"/>
                <w:szCs w:val="20"/>
                <w:lang w:val="ru-RU" w:eastAsia="ru-RU"/>
              </w:rPr>
            </w:pPr>
            <w:r w:rsidRPr="006B0A12">
              <w:rPr>
                <w:sz w:val="20"/>
                <w:szCs w:val="20"/>
                <w:lang w:val="ru-RU" w:eastAsia="ru-RU"/>
              </w:rPr>
              <w:t>4</w:t>
            </w:r>
          </w:p>
        </w:tc>
        <w:tc>
          <w:tcPr>
            <w:tcW w:w="835" w:type="dxa"/>
          </w:tcPr>
          <w:p w14:paraId="41C1BDA8" w14:textId="6094D06C" w:rsidR="00C532ED" w:rsidRPr="006B0A12" w:rsidRDefault="00C532ED" w:rsidP="00C532ED">
            <w:pPr>
              <w:spacing w:line="276" w:lineRule="auto"/>
              <w:jc w:val="center"/>
              <w:rPr>
                <w:sz w:val="20"/>
                <w:szCs w:val="20"/>
                <w:lang w:val="ru-RU" w:eastAsia="ru-RU"/>
              </w:rPr>
            </w:pPr>
            <w:r w:rsidRPr="006B0A12">
              <w:rPr>
                <w:sz w:val="20"/>
                <w:szCs w:val="20"/>
                <w:lang w:eastAsia="ru-RU"/>
              </w:rPr>
              <w:t>12</w:t>
            </w:r>
          </w:p>
        </w:tc>
        <w:tc>
          <w:tcPr>
            <w:tcW w:w="759" w:type="dxa"/>
          </w:tcPr>
          <w:p w14:paraId="48D32420" w14:textId="6F7D792F"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1155" w:type="dxa"/>
          </w:tcPr>
          <w:p w14:paraId="49DA694E" w14:textId="605EC28E"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589" w:type="dxa"/>
          </w:tcPr>
          <w:p w14:paraId="40915B90" w14:textId="1D83CFA8" w:rsidR="00C532ED" w:rsidRPr="006B0A12" w:rsidRDefault="00C532ED" w:rsidP="00C532ED">
            <w:pPr>
              <w:spacing w:line="276" w:lineRule="auto"/>
              <w:jc w:val="center"/>
              <w:rPr>
                <w:sz w:val="20"/>
                <w:szCs w:val="20"/>
                <w:lang w:val="ru-RU" w:eastAsia="ru-RU"/>
              </w:rPr>
            </w:pPr>
            <w:r w:rsidRPr="006B0A12">
              <w:rPr>
                <w:sz w:val="20"/>
                <w:szCs w:val="20"/>
                <w:lang w:val="ru-RU" w:eastAsia="ru-RU"/>
              </w:rPr>
              <w:t>10</w:t>
            </w:r>
          </w:p>
        </w:tc>
      </w:tr>
      <w:tr w:rsidR="00C532ED" w:rsidRPr="006B0A12" w14:paraId="7B663CA9" w14:textId="23727357" w:rsidTr="00B53F9D">
        <w:trPr>
          <w:trHeight w:val="604"/>
        </w:trPr>
        <w:tc>
          <w:tcPr>
            <w:tcW w:w="2931" w:type="dxa"/>
          </w:tcPr>
          <w:p w14:paraId="71CCCC31" w14:textId="77777777" w:rsidR="00C532ED" w:rsidRPr="006B0A12" w:rsidRDefault="00C532ED" w:rsidP="00C532ED">
            <w:pPr>
              <w:spacing w:line="276" w:lineRule="auto"/>
              <w:jc w:val="both"/>
              <w:rPr>
                <w:sz w:val="20"/>
                <w:szCs w:val="20"/>
                <w:lang w:val="ru-RU" w:eastAsia="en-US"/>
              </w:rPr>
            </w:pPr>
            <w:r w:rsidRPr="006B0A12">
              <w:rPr>
                <w:sz w:val="20"/>
                <w:szCs w:val="20"/>
              </w:rPr>
              <w:t xml:space="preserve">Topic 5. </w:t>
            </w:r>
            <w:r w:rsidRPr="006B0A12">
              <w:rPr>
                <w:sz w:val="20"/>
                <w:szCs w:val="20"/>
                <w:lang w:eastAsia="en-US"/>
              </w:rPr>
              <w:t>Drugs that affect metabolism</w:t>
            </w:r>
          </w:p>
        </w:tc>
        <w:tc>
          <w:tcPr>
            <w:tcW w:w="1102" w:type="dxa"/>
          </w:tcPr>
          <w:p w14:paraId="58C25B6D" w14:textId="1445B1F6" w:rsidR="00C532ED" w:rsidRPr="006B0A12" w:rsidRDefault="00C532ED" w:rsidP="00C532ED">
            <w:pPr>
              <w:spacing w:line="276" w:lineRule="auto"/>
              <w:jc w:val="center"/>
              <w:rPr>
                <w:sz w:val="20"/>
                <w:szCs w:val="20"/>
                <w:lang w:eastAsia="ru-RU"/>
              </w:rPr>
            </w:pPr>
            <w:r w:rsidRPr="006B0A12">
              <w:rPr>
                <w:sz w:val="20"/>
                <w:szCs w:val="20"/>
                <w:lang w:eastAsia="ru-RU"/>
              </w:rPr>
              <w:t>10</w:t>
            </w:r>
          </w:p>
        </w:tc>
        <w:tc>
          <w:tcPr>
            <w:tcW w:w="759" w:type="dxa"/>
          </w:tcPr>
          <w:p w14:paraId="333A4688" w14:textId="4F5500A4" w:rsidR="00C532ED" w:rsidRPr="006B0A12" w:rsidRDefault="00C532ED" w:rsidP="00C532ED">
            <w:pPr>
              <w:jc w:val="center"/>
              <w:rPr>
                <w:sz w:val="20"/>
                <w:szCs w:val="20"/>
                <w:lang w:eastAsia="ru-RU"/>
              </w:rPr>
            </w:pPr>
            <w:r w:rsidRPr="006B0A12">
              <w:rPr>
                <w:sz w:val="20"/>
                <w:szCs w:val="20"/>
                <w:lang w:eastAsia="ru-RU"/>
              </w:rPr>
              <w:t>2</w:t>
            </w:r>
          </w:p>
        </w:tc>
        <w:tc>
          <w:tcPr>
            <w:tcW w:w="1170" w:type="dxa"/>
          </w:tcPr>
          <w:p w14:paraId="5DB09264" w14:textId="77777777" w:rsidR="00C532ED" w:rsidRPr="006B0A12" w:rsidRDefault="00C532ED" w:rsidP="00C532ED">
            <w:pPr>
              <w:jc w:val="center"/>
              <w:rPr>
                <w:sz w:val="20"/>
                <w:szCs w:val="20"/>
                <w:lang w:eastAsia="ru-RU"/>
              </w:rPr>
            </w:pPr>
            <w:r w:rsidRPr="006B0A12">
              <w:rPr>
                <w:sz w:val="20"/>
                <w:szCs w:val="20"/>
                <w:lang w:eastAsia="ru-RU"/>
              </w:rPr>
              <w:t>4</w:t>
            </w:r>
          </w:p>
        </w:tc>
        <w:tc>
          <w:tcPr>
            <w:tcW w:w="589" w:type="dxa"/>
          </w:tcPr>
          <w:p w14:paraId="33DB33FD" w14:textId="77777777" w:rsidR="00C532ED" w:rsidRPr="006B0A12" w:rsidRDefault="00C532ED" w:rsidP="00C532ED">
            <w:pPr>
              <w:spacing w:line="276" w:lineRule="auto"/>
              <w:jc w:val="center"/>
              <w:rPr>
                <w:sz w:val="20"/>
                <w:szCs w:val="20"/>
                <w:lang w:eastAsia="ru-RU"/>
              </w:rPr>
            </w:pPr>
            <w:r w:rsidRPr="006B0A12">
              <w:rPr>
                <w:sz w:val="20"/>
                <w:szCs w:val="20"/>
                <w:lang w:eastAsia="ru-RU"/>
              </w:rPr>
              <w:t>4</w:t>
            </w:r>
          </w:p>
        </w:tc>
        <w:tc>
          <w:tcPr>
            <w:tcW w:w="835" w:type="dxa"/>
          </w:tcPr>
          <w:p w14:paraId="48CB1838" w14:textId="480CB433" w:rsidR="00C532ED" w:rsidRPr="006B0A12" w:rsidRDefault="00C532ED" w:rsidP="00C532ED">
            <w:pPr>
              <w:spacing w:line="276" w:lineRule="auto"/>
              <w:jc w:val="center"/>
              <w:rPr>
                <w:sz w:val="20"/>
                <w:szCs w:val="20"/>
                <w:lang w:eastAsia="ru-RU"/>
              </w:rPr>
            </w:pPr>
            <w:r w:rsidRPr="006B0A12">
              <w:rPr>
                <w:sz w:val="20"/>
                <w:szCs w:val="20"/>
                <w:lang w:eastAsia="ru-RU"/>
              </w:rPr>
              <w:t>6</w:t>
            </w:r>
          </w:p>
        </w:tc>
        <w:tc>
          <w:tcPr>
            <w:tcW w:w="759" w:type="dxa"/>
          </w:tcPr>
          <w:p w14:paraId="7D60595E" w14:textId="3B9EE1C9" w:rsidR="00C532ED" w:rsidRPr="006B0A12" w:rsidRDefault="00C532ED" w:rsidP="00C532ED">
            <w:pPr>
              <w:spacing w:line="276" w:lineRule="auto"/>
              <w:jc w:val="center"/>
              <w:rPr>
                <w:sz w:val="20"/>
                <w:szCs w:val="20"/>
                <w:lang w:eastAsia="ru-RU"/>
              </w:rPr>
            </w:pPr>
            <w:r w:rsidRPr="006B0A12">
              <w:rPr>
                <w:sz w:val="20"/>
                <w:szCs w:val="20"/>
                <w:lang w:eastAsia="ru-RU"/>
              </w:rPr>
              <w:t>0</w:t>
            </w:r>
          </w:p>
        </w:tc>
        <w:tc>
          <w:tcPr>
            <w:tcW w:w="1155" w:type="dxa"/>
          </w:tcPr>
          <w:p w14:paraId="2A58A493" w14:textId="2E5ABE6B" w:rsidR="00C532ED" w:rsidRPr="006B0A12" w:rsidRDefault="00C532ED" w:rsidP="00C532ED">
            <w:pPr>
              <w:spacing w:line="276" w:lineRule="auto"/>
              <w:jc w:val="center"/>
              <w:rPr>
                <w:sz w:val="20"/>
                <w:szCs w:val="20"/>
                <w:lang w:eastAsia="ru-RU"/>
              </w:rPr>
            </w:pPr>
            <w:r w:rsidRPr="006B0A12">
              <w:rPr>
                <w:sz w:val="20"/>
                <w:szCs w:val="20"/>
                <w:lang w:eastAsia="ru-RU"/>
              </w:rPr>
              <w:t>0</w:t>
            </w:r>
          </w:p>
        </w:tc>
        <w:tc>
          <w:tcPr>
            <w:tcW w:w="589" w:type="dxa"/>
          </w:tcPr>
          <w:p w14:paraId="78BF83C7" w14:textId="74674C33" w:rsidR="00C532ED" w:rsidRPr="006B0A12" w:rsidRDefault="00C532ED" w:rsidP="00C532ED">
            <w:pPr>
              <w:spacing w:line="276" w:lineRule="auto"/>
              <w:jc w:val="center"/>
              <w:rPr>
                <w:sz w:val="20"/>
                <w:szCs w:val="20"/>
                <w:lang w:eastAsia="ru-RU"/>
              </w:rPr>
            </w:pPr>
            <w:r w:rsidRPr="006B0A12">
              <w:rPr>
                <w:sz w:val="20"/>
                <w:szCs w:val="20"/>
                <w:lang w:eastAsia="ru-RU"/>
              </w:rPr>
              <w:t>6</w:t>
            </w:r>
          </w:p>
        </w:tc>
      </w:tr>
      <w:tr w:rsidR="00C532ED" w:rsidRPr="006B0A12" w14:paraId="2722857E" w14:textId="662F6BD1" w:rsidTr="00B53F9D">
        <w:trPr>
          <w:trHeight w:val="301"/>
        </w:trPr>
        <w:tc>
          <w:tcPr>
            <w:tcW w:w="2931" w:type="dxa"/>
          </w:tcPr>
          <w:p w14:paraId="1C3211BD" w14:textId="77777777" w:rsidR="00C532ED" w:rsidRPr="006B0A12" w:rsidRDefault="00C532ED" w:rsidP="00C532ED">
            <w:pPr>
              <w:spacing w:line="276" w:lineRule="auto"/>
              <w:jc w:val="both"/>
              <w:rPr>
                <w:sz w:val="20"/>
                <w:szCs w:val="20"/>
                <w:lang w:val="ru-RU" w:eastAsia="en-US"/>
              </w:rPr>
            </w:pPr>
            <w:r w:rsidRPr="006B0A12">
              <w:rPr>
                <w:sz w:val="20"/>
                <w:szCs w:val="20"/>
              </w:rPr>
              <w:t xml:space="preserve">Topic 6. </w:t>
            </w:r>
            <w:r w:rsidRPr="006B0A12">
              <w:rPr>
                <w:sz w:val="20"/>
                <w:szCs w:val="20"/>
                <w:lang w:eastAsia="en-US"/>
              </w:rPr>
              <w:t>Drugs that affect the blood</w:t>
            </w:r>
          </w:p>
        </w:tc>
        <w:tc>
          <w:tcPr>
            <w:tcW w:w="1102" w:type="dxa"/>
          </w:tcPr>
          <w:p w14:paraId="47DF3A54" w14:textId="319965EA" w:rsidR="00C532ED" w:rsidRPr="006B0A12" w:rsidRDefault="00C532ED" w:rsidP="00C532ED">
            <w:pPr>
              <w:spacing w:line="276" w:lineRule="auto"/>
              <w:jc w:val="center"/>
              <w:rPr>
                <w:sz w:val="20"/>
                <w:szCs w:val="20"/>
                <w:lang w:eastAsia="ru-RU"/>
              </w:rPr>
            </w:pPr>
            <w:r w:rsidRPr="006B0A12">
              <w:rPr>
                <w:sz w:val="20"/>
                <w:szCs w:val="20"/>
                <w:lang w:eastAsia="ru-RU"/>
              </w:rPr>
              <w:t>6</w:t>
            </w:r>
          </w:p>
        </w:tc>
        <w:tc>
          <w:tcPr>
            <w:tcW w:w="759" w:type="dxa"/>
          </w:tcPr>
          <w:p w14:paraId="59CD8AF8" w14:textId="77777777" w:rsidR="00C532ED" w:rsidRPr="006B0A12" w:rsidRDefault="00C532ED" w:rsidP="00C532ED">
            <w:pPr>
              <w:jc w:val="center"/>
              <w:rPr>
                <w:sz w:val="20"/>
                <w:szCs w:val="20"/>
                <w:lang w:eastAsia="ru-RU"/>
              </w:rPr>
            </w:pPr>
            <w:r w:rsidRPr="006B0A12">
              <w:rPr>
                <w:sz w:val="20"/>
                <w:szCs w:val="20"/>
                <w:lang w:eastAsia="ru-RU"/>
              </w:rPr>
              <w:t>0</w:t>
            </w:r>
          </w:p>
        </w:tc>
        <w:tc>
          <w:tcPr>
            <w:tcW w:w="1170" w:type="dxa"/>
          </w:tcPr>
          <w:p w14:paraId="3D593FDC" w14:textId="4F24131A" w:rsidR="00C532ED" w:rsidRPr="006B0A12" w:rsidRDefault="00C532ED" w:rsidP="00C532ED">
            <w:pPr>
              <w:jc w:val="center"/>
              <w:rPr>
                <w:sz w:val="20"/>
                <w:szCs w:val="20"/>
                <w:lang w:eastAsia="ru-RU"/>
              </w:rPr>
            </w:pPr>
            <w:r w:rsidRPr="006B0A12">
              <w:rPr>
                <w:sz w:val="20"/>
                <w:szCs w:val="20"/>
                <w:lang w:eastAsia="ru-RU"/>
              </w:rPr>
              <w:t>2</w:t>
            </w:r>
          </w:p>
        </w:tc>
        <w:tc>
          <w:tcPr>
            <w:tcW w:w="589" w:type="dxa"/>
          </w:tcPr>
          <w:p w14:paraId="1BAF176E" w14:textId="77777777" w:rsidR="00C532ED" w:rsidRPr="006B0A12" w:rsidRDefault="00C532ED" w:rsidP="00C532ED">
            <w:pPr>
              <w:spacing w:line="276" w:lineRule="auto"/>
              <w:jc w:val="center"/>
              <w:rPr>
                <w:sz w:val="20"/>
                <w:szCs w:val="20"/>
                <w:lang w:val="ru-RU" w:eastAsia="ru-RU"/>
              </w:rPr>
            </w:pPr>
            <w:r w:rsidRPr="006B0A12">
              <w:rPr>
                <w:sz w:val="20"/>
                <w:szCs w:val="20"/>
                <w:lang w:val="ru-RU" w:eastAsia="ru-RU"/>
              </w:rPr>
              <w:t>4</w:t>
            </w:r>
          </w:p>
        </w:tc>
        <w:tc>
          <w:tcPr>
            <w:tcW w:w="835" w:type="dxa"/>
          </w:tcPr>
          <w:p w14:paraId="19A03593" w14:textId="2A69D0C3" w:rsidR="00C532ED" w:rsidRPr="006B0A12" w:rsidRDefault="00C532ED" w:rsidP="00C532ED">
            <w:pPr>
              <w:spacing w:line="276" w:lineRule="auto"/>
              <w:jc w:val="center"/>
              <w:rPr>
                <w:sz w:val="20"/>
                <w:szCs w:val="20"/>
                <w:lang w:val="ru-RU" w:eastAsia="ru-RU"/>
              </w:rPr>
            </w:pPr>
            <w:r w:rsidRPr="006B0A12">
              <w:rPr>
                <w:sz w:val="20"/>
                <w:szCs w:val="20"/>
                <w:lang w:eastAsia="ru-RU"/>
              </w:rPr>
              <w:t>10</w:t>
            </w:r>
          </w:p>
        </w:tc>
        <w:tc>
          <w:tcPr>
            <w:tcW w:w="759" w:type="dxa"/>
          </w:tcPr>
          <w:p w14:paraId="7453790F" w14:textId="5948A12D"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1155" w:type="dxa"/>
          </w:tcPr>
          <w:p w14:paraId="2CAD0D0C" w14:textId="6A47D9DF"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589" w:type="dxa"/>
          </w:tcPr>
          <w:p w14:paraId="44481AF3" w14:textId="39E32DB3" w:rsidR="00C532ED" w:rsidRPr="006B0A12" w:rsidRDefault="00C532ED" w:rsidP="00C532ED">
            <w:pPr>
              <w:spacing w:line="276" w:lineRule="auto"/>
              <w:jc w:val="center"/>
              <w:rPr>
                <w:sz w:val="20"/>
                <w:szCs w:val="20"/>
                <w:lang w:val="ru-RU" w:eastAsia="ru-RU"/>
              </w:rPr>
            </w:pPr>
            <w:r w:rsidRPr="006B0A12">
              <w:rPr>
                <w:sz w:val="20"/>
                <w:szCs w:val="20"/>
                <w:lang w:val="ru-RU" w:eastAsia="ru-RU"/>
              </w:rPr>
              <w:t>10</w:t>
            </w:r>
          </w:p>
        </w:tc>
      </w:tr>
      <w:tr w:rsidR="00C532ED" w:rsidRPr="006B0A12" w14:paraId="60F5591D" w14:textId="1D3EB6F1" w:rsidTr="00B53F9D">
        <w:trPr>
          <w:trHeight w:val="301"/>
        </w:trPr>
        <w:tc>
          <w:tcPr>
            <w:tcW w:w="2931" w:type="dxa"/>
          </w:tcPr>
          <w:p w14:paraId="726804E4" w14:textId="77777777" w:rsidR="00C532ED" w:rsidRPr="006B0A12" w:rsidRDefault="00C532ED" w:rsidP="00C532ED">
            <w:pPr>
              <w:spacing w:line="276" w:lineRule="auto"/>
              <w:jc w:val="both"/>
              <w:rPr>
                <w:sz w:val="20"/>
                <w:szCs w:val="20"/>
                <w:lang w:val="ru-RU" w:eastAsia="en-US"/>
              </w:rPr>
            </w:pPr>
            <w:r w:rsidRPr="006B0A12">
              <w:rPr>
                <w:sz w:val="20"/>
                <w:szCs w:val="20"/>
              </w:rPr>
              <w:t xml:space="preserve">Topic 7. </w:t>
            </w:r>
            <w:r w:rsidRPr="006B0A12">
              <w:rPr>
                <w:sz w:val="20"/>
                <w:szCs w:val="20"/>
                <w:lang w:eastAsia="en-US"/>
              </w:rPr>
              <w:t>Chemotherapeutic agents</w:t>
            </w:r>
          </w:p>
        </w:tc>
        <w:tc>
          <w:tcPr>
            <w:tcW w:w="1102" w:type="dxa"/>
          </w:tcPr>
          <w:p w14:paraId="1B90A208" w14:textId="33C0D6D1" w:rsidR="00C532ED" w:rsidRPr="006B0A12" w:rsidRDefault="00C532ED" w:rsidP="00C532ED">
            <w:pPr>
              <w:spacing w:line="276" w:lineRule="auto"/>
              <w:jc w:val="center"/>
              <w:rPr>
                <w:sz w:val="20"/>
                <w:szCs w:val="20"/>
                <w:lang w:eastAsia="ru-RU"/>
              </w:rPr>
            </w:pPr>
            <w:r w:rsidRPr="006B0A12">
              <w:rPr>
                <w:sz w:val="20"/>
                <w:szCs w:val="20"/>
                <w:lang w:eastAsia="ru-RU"/>
              </w:rPr>
              <w:t>6</w:t>
            </w:r>
          </w:p>
        </w:tc>
        <w:tc>
          <w:tcPr>
            <w:tcW w:w="759" w:type="dxa"/>
          </w:tcPr>
          <w:p w14:paraId="16A4C27C" w14:textId="77777777" w:rsidR="00C532ED" w:rsidRPr="006B0A12" w:rsidRDefault="00C532ED" w:rsidP="00C532ED">
            <w:pPr>
              <w:jc w:val="center"/>
              <w:rPr>
                <w:sz w:val="20"/>
                <w:szCs w:val="20"/>
                <w:lang w:eastAsia="ru-RU"/>
              </w:rPr>
            </w:pPr>
            <w:r w:rsidRPr="006B0A12">
              <w:rPr>
                <w:sz w:val="20"/>
                <w:szCs w:val="20"/>
                <w:lang w:eastAsia="ru-RU"/>
              </w:rPr>
              <w:t>0</w:t>
            </w:r>
          </w:p>
        </w:tc>
        <w:tc>
          <w:tcPr>
            <w:tcW w:w="1170" w:type="dxa"/>
          </w:tcPr>
          <w:p w14:paraId="49C5BDA7" w14:textId="60E958C8" w:rsidR="00C532ED" w:rsidRPr="006B0A12" w:rsidRDefault="00C532ED" w:rsidP="00C532ED">
            <w:pPr>
              <w:jc w:val="center"/>
              <w:rPr>
                <w:sz w:val="20"/>
                <w:szCs w:val="20"/>
                <w:lang w:eastAsia="ru-RU"/>
              </w:rPr>
            </w:pPr>
            <w:r w:rsidRPr="006B0A12">
              <w:rPr>
                <w:sz w:val="20"/>
                <w:szCs w:val="20"/>
                <w:lang w:eastAsia="ru-RU"/>
              </w:rPr>
              <w:t>2</w:t>
            </w:r>
          </w:p>
        </w:tc>
        <w:tc>
          <w:tcPr>
            <w:tcW w:w="589" w:type="dxa"/>
          </w:tcPr>
          <w:p w14:paraId="0D145B0A" w14:textId="77777777" w:rsidR="00C532ED" w:rsidRPr="006B0A12" w:rsidRDefault="00C532ED" w:rsidP="00C532ED">
            <w:pPr>
              <w:spacing w:line="276" w:lineRule="auto"/>
              <w:jc w:val="center"/>
              <w:rPr>
                <w:sz w:val="20"/>
                <w:szCs w:val="20"/>
                <w:lang w:val="ru-RU" w:eastAsia="ru-RU"/>
              </w:rPr>
            </w:pPr>
            <w:r w:rsidRPr="006B0A12">
              <w:rPr>
                <w:sz w:val="20"/>
                <w:szCs w:val="20"/>
                <w:lang w:val="ru-RU" w:eastAsia="ru-RU"/>
              </w:rPr>
              <w:t>4</w:t>
            </w:r>
          </w:p>
        </w:tc>
        <w:tc>
          <w:tcPr>
            <w:tcW w:w="835" w:type="dxa"/>
          </w:tcPr>
          <w:p w14:paraId="134C4AA2" w14:textId="387A8036" w:rsidR="00C532ED" w:rsidRPr="006B0A12" w:rsidRDefault="00C532ED" w:rsidP="00C532ED">
            <w:pPr>
              <w:spacing w:line="276" w:lineRule="auto"/>
              <w:jc w:val="center"/>
              <w:rPr>
                <w:sz w:val="20"/>
                <w:szCs w:val="20"/>
                <w:lang w:val="ru-RU" w:eastAsia="ru-RU"/>
              </w:rPr>
            </w:pPr>
            <w:r w:rsidRPr="006B0A12">
              <w:rPr>
                <w:sz w:val="20"/>
                <w:szCs w:val="20"/>
                <w:lang w:eastAsia="ru-RU"/>
              </w:rPr>
              <w:t>6</w:t>
            </w:r>
          </w:p>
        </w:tc>
        <w:tc>
          <w:tcPr>
            <w:tcW w:w="759" w:type="dxa"/>
          </w:tcPr>
          <w:p w14:paraId="70A0B423" w14:textId="525C2E49"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1155" w:type="dxa"/>
          </w:tcPr>
          <w:p w14:paraId="23FC0ACA" w14:textId="617E3965"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589" w:type="dxa"/>
          </w:tcPr>
          <w:p w14:paraId="09FD0D27" w14:textId="5B5CF887" w:rsidR="00C532ED" w:rsidRPr="006B0A12" w:rsidRDefault="00C532ED" w:rsidP="00C532ED">
            <w:pPr>
              <w:spacing w:line="276" w:lineRule="auto"/>
              <w:jc w:val="center"/>
              <w:rPr>
                <w:sz w:val="20"/>
                <w:szCs w:val="20"/>
                <w:lang w:val="ru-RU" w:eastAsia="ru-RU"/>
              </w:rPr>
            </w:pPr>
            <w:r w:rsidRPr="006B0A12">
              <w:rPr>
                <w:sz w:val="20"/>
                <w:szCs w:val="20"/>
                <w:lang w:val="ru-RU" w:eastAsia="ru-RU"/>
              </w:rPr>
              <w:t>6</w:t>
            </w:r>
          </w:p>
        </w:tc>
      </w:tr>
      <w:tr w:rsidR="00C532ED" w:rsidRPr="006B0A12" w14:paraId="0B772DB1" w14:textId="4BEE3D3A" w:rsidTr="00B53F9D">
        <w:trPr>
          <w:trHeight w:val="301"/>
        </w:trPr>
        <w:tc>
          <w:tcPr>
            <w:tcW w:w="2931" w:type="dxa"/>
          </w:tcPr>
          <w:p w14:paraId="3F688D22" w14:textId="77777777" w:rsidR="00C532ED" w:rsidRPr="006B0A12" w:rsidRDefault="00C532ED" w:rsidP="00C532ED">
            <w:pPr>
              <w:spacing w:line="276" w:lineRule="auto"/>
              <w:jc w:val="both"/>
              <w:rPr>
                <w:sz w:val="20"/>
                <w:szCs w:val="20"/>
                <w:lang w:val="ru-RU" w:eastAsia="en-US"/>
              </w:rPr>
            </w:pPr>
            <w:r w:rsidRPr="006B0A12">
              <w:rPr>
                <w:sz w:val="20"/>
                <w:szCs w:val="20"/>
              </w:rPr>
              <w:t xml:space="preserve">Topic 8. </w:t>
            </w:r>
            <w:r w:rsidRPr="006B0A12">
              <w:rPr>
                <w:sz w:val="20"/>
                <w:szCs w:val="20"/>
                <w:lang w:eastAsia="en-US"/>
              </w:rPr>
              <w:t>Drugs of other groups.</w:t>
            </w:r>
          </w:p>
        </w:tc>
        <w:tc>
          <w:tcPr>
            <w:tcW w:w="1102" w:type="dxa"/>
          </w:tcPr>
          <w:p w14:paraId="28FB3994" w14:textId="0661403B" w:rsidR="00C532ED" w:rsidRPr="006B0A12" w:rsidRDefault="00C532ED" w:rsidP="00C532ED">
            <w:pPr>
              <w:spacing w:line="276" w:lineRule="auto"/>
              <w:jc w:val="center"/>
              <w:rPr>
                <w:sz w:val="20"/>
                <w:szCs w:val="20"/>
                <w:lang w:eastAsia="ru-RU"/>
              </w:rPr>
            </w:pPr>
            <w:r w:rsidRPr="006B0A12">
              <w:rPr>
                <w:sz w:val="20"/>
                <w:szCs w:val="20"/>
                <w:lang w:eastAsia="ru-RU"/>
              </w:rPr>
              <w:t>4</w:t>
            </w:r>
          </w:p>
        </w:tc>
        <w:tc>
          <w:tcPr>
            <w:tcW w:w="759" w:type="dxa"/>
          </w:tcPr>
          <w:p w14:paraId="48DCAFA4" w14:textId="77777777" w:rsidR="00C532ED" w:rsidRPr="006B0A12" w:rsidRDefault="00C532ED" w:rsidP="00C532ED">
            <w:pPr>
              <w:jc w:val="center"/>
              <w:rPr>
                <w:sz w:val="20"/>
                <w:szCs w:val="20"/>
                <w:lang w:eastAsia="ru-RU"/>
              </w:rPr>
            </w:pPr>
            <w:r w:rsidRPr="006B0A12">
              <w:rPr>
                <w:sz w:val="20"/>
                <w:szCs w:val="20"/>
                <w:lang w:eastAsia="ru-RU"/>
              </w:rPr>
              <w:t>0</w:t>
            </w:r>
          </w:p>
        </w:tc>
        <w:tc>
          <w:tcPr>
            <w:tcW w:w="1170" w:type="dxa"/>
          </w:tcPr>
          <w:p w14:paraId="554B0E5A" w14:textId="77777777" w:rsidR="00C532ED" w:rsidRPr="006B0A12" w:rsidRDefault="00C532ED" w:rsidP="00C532ED">
            <w:pPr>
              <w:jc w:val="center"/>
              <w:rPr>
                <w:sz w:val="20"/>
                <w:szCs w:val="20"/>
                <w:lang w:eastAsia="ru-RU"/>
              </w:rPr>
            </w:pPr>
            <w:r w:rsidRPr="006B0A12">
              <w:rPr>
                <w:sz w:val="20"/>
                <w:szCs w:val="20"/>
                <w:lang w:eastAsia="ru-RU"/>
              </w:rPr>
              <w:t>0</w:t>
            </w:r>
          </w:p>
        </w:tc>
        <w:tc>
          <w:tcPr>
            <w:tcW w:w="589" w:type="dxa"/>
          </w:tcPr>
          <w:p w14:paraId="5A9B1B67" w14:textId="5CD68C24" w:rsidR="00C532ED" w:rsidRPr="006B0A12" w:rsidRDefault="00C532ED" w:rsidP="00C532ED">
            <w:pPr>
              <w:spacing w:line="276" w:lineRule="auto"/>
              <w:jc w:val="center"/>
              <w:rPr>
                <w:sz w:val="20"/>
                <w:szCs w:val="20"/>
                <w:lang w:val="ru-RU" w:eastAsia="ru-RU"/>
              </w:rPr>
            </w:pPr>
            <w:r w:rsidRPr="006B0A12">
              <w:rPr>
                <w:sz w:val="20"/>
                <w:szCs w:val="20"/>
                <w:lang w:val="ru-RU" w:eastAsia="ru-RU"/>
              </w:rPr>
              <w:t>4</w:t>
            </w:r>
          </w:p>
        </w:tc>
        <w:tc>
          <w:tcPr>
            <w:tcW w:w="835" w:type="dxa"/>
          </w:tcPr>
          <w:p w14:paraId="23F2D6C7" w14:textId="4E957A5F" w:rsidR="00C532ED" w:rsidRPr="006B0A12" w:rsidRDefault="00C532ED" w:rsidP="00C532ED">
            <w:pPr>
              <w:spacing w:line="276" w:lineRule="auto"/>
              <w:jc w:val="center"/>
              <w:rPr>
                <w:sz w:val="20"/>
                <w:szCs w:val="20"/>
                <w:lang w:val="ru-RU" w:eastAsia="ru-RU"/>
              </w:rPr>
            </w:pPr>
            <w:r w:rsidRPr="006B0A12">
              <w:rPr>
                <w:sz w:val="20"/>
                <w:szCs w:val="20"/>
                <w:lang w:eastAsia="ru-RU"/>
              </w:rPr>
              <w:t>10</w:t>
            </w:r>
          </w:p>
        </w:tc>
        <w:tc>
          <w:tcPr>
            <w:tcW w:w="759" w:type="dxa"/>
          </w:tcPr>
          <w:p w14:paraId="010831E2" w14:textId="356898C9" w:rsidR="00C532ED" w:rsidRPr="006B0A12" w:rsidRDefault="00C532ED" w:rsidP="00C532ED">
            <w:pPr>
              <w:spacing w:line="276" w:lineRule="auto"/>
              <w:jc w:val="center"/>
              <w:rPr>
                <w:sz w:val="20"/>
                <w:szCs w:val="20"/>
                <w:lang w:val="ru-RU" w:eastAsia="ru-RU"/>
              </w:rPr>
            </w:pPr>
            <w:r w:rsidRPr="006B0A12">
              <w:rPr>
                <w:sz w:val="20"/>
                <w:szCs w:val="20"/>
                <w:lang w:eastAsia="ru-RU"/>
              </w:rPr>
              <w:t>0</w:t>
            </w:r>
          </w:p>
        </w:tc>
        <w:tc>
          <w:tcPr>
            <w:tcW w:w="1155" w:type="dxa"/>
          </w:tcPr>
          <w:p w14:paraId="284F5406" w14:textId="73C92AAC" w:rsidR="00C532ED" w:rsidRPr="006B0A12" w:rsidRDefault="00C532ED" w:rsidP="00C532ED">
            <w:pPr>
              <w:spacing w:line="276" w:lineRule="auto"/>
              <w:jc w:val="center"/>
              <w:rPr>
                <w:sz w:val="20"/>
                <w:szCs w:val="20"/>
                <w:lang w:val="ru-RU" w:eastAsia="ru-RU"/>
              </w:rPr>
            </w:pPr>
            <w:r w:rsidRPr="006B0A12">
              <w:rPr>
                <w:sz w:val="20"/>
                <w:szCs w:val="20"/>
                <w:lang w:val="ru-RU" w:eastAsia="ru-RU"/>
              </w:rPr>
              <w:t>2</w:t>
            </w:r>
          </w:p>
        </w:tc>
        <w:tc>
          <w:tcPr>
            <w:tcW w:w="589" w:type="dxa"/>
          </w:tcPr>
          <w:p w14:paraId="0DAFAC6B" w14:textId="18B73E58" w:rsidR="00C532ED" w:rsidRPr="006B0A12" w:rsidRDefault="00C532ED" w:rsidP="00C532ED">
            <w:pPr>
              <w:spacing w:line="276" w:lineRule="auto"/>
              <w:jc w:val="center"/>
              <w:rPr>
                <w:sz w:val="20"/>
                <w:szCs w:val="20"/>
                <w:lang w:val="ru-RU" w:eastAsia="ru-RU"/>
              </w:rPr>
            </w:pPr>
            <w:r w:rsidRPr="006B0A12">
              <w:rPr>
                <w:sz w:val="20"/>
                <w:szCs w:val="20"/>
                <w:lang w:val="ru-RU" w:eastAsia="ru-RU"/>
              </w:rPr>
              <w:t>8</w:t>
            </w:r>
          </w:p>
        </w:tc>
      </w:tr>
      <w:tr w:rsidR="00C532ED" w:rsidRPr="006B0A12" w14:paraId="0D89B305" w14:textId="27765040" w:rsidTr="00B53F9D">
        <w:trPr>
          <w:trHeight w:val="907"/>
        </w:trPr>
        <w:tc>
          <w:tcPr>
            <w:tcW w:w="2931" w:type="dxa"/>
          </w:tcPr>
          <w:p w14:paraId="762088A9" w14:textId="77777777" w:rsidR="00C532ED" w:rsidRPr="006B0A12" w:rsidRDefault="00C532ED" w:rsidP="00C532ED">
            <w:pPr>
              <w:widowControl w:val="0"/>
              <w:autoSpaceDE w:val="0"/>
              <w:autoSpaceDN w:val="0"/>
              <w:adjustRightInd w:val="0"/>
              <w:spacing w:line="276" w:lineRule="auto"/>
              <w:jc w:val="both"/>
              <w:rPr>
                <w:sz w:val="20"/>
                <w:szCs w:val="20"/>
                <w:lang w:eastAsia="en-US"/>
              </w:rPr>
            </w:pPr>
            <w:r w:rsidRPr="006B0A12">
              <w:rPr>
                <w:sz w:val="20"/>
                <w:szCs w:val="20"/>
              </w:rPr>
              <w:t xml:space="preserve">Topic 9. </w:t>
            </w:r>
            <w:r w:rsidRPr="006B0A12">
              <w:rPr>
                <w:sz w:val="20"/>
                <w:szCs w:val="20"/>
                <w:lang w:eastAsia="en-US"/>
              </w:rPr>
              <w:t>Symptomatic treatment of poisoning in children and possible complications of detoxification therapy.</w:t>
            </w:r>
          </w:p>
        </w:tc>
        <w:tc>
          <w:tcPr>
            <w:tcW w:w="1102" w:type="dxa"/>
          </w:tcPr>
          <w:p w14:paraId="59279F6C" w14:textId="1FD070EB" w:rsidR="00C532ED" w:rsidRPr="006B0A12" w:rsidRDefault="00C532ED" w:rsidP="00C532ED">
            <w:pPr>
              <w:spacing w:line="276" w:lineRule="auto"/>
              <w:jc w:val="center"/>
              <w:rPr>
                <w:sz w:val="20"/>
                <w:szCs w:val="20"/>
                <w:lang w:eastAsia="ru-RU"/>
              </w:rPr>
            </w:pPr>
            <w:r w:rsidRPr="006B0A12">
              <w:rPr>
                <w:sz w:val="20"/>
                <w:szCs w:val="20"/>
                <w:lang w:eastAsia="ru-RU"/>
              </w:rPr>
              <w:t>8</w:t>
            </w:r>
          </w:p>
        </w:tc>
        <w:tc>
          <w:tcPr>
            <w:tcW w:w="759" w:type="dxa"/>
          </w:tcPr>
          <w:p w14:paraId="601BDEF4" w14:textId="4CC8C44D" w:rsidR="00C532ED" w:rsidRPr="006B0A12" w:rsidRDefault="00C532ED" w:rsidP="00C532ED">
            <w:pPr>
              <w:jc w:val="center"/>
              <w:rPr>
                <w:sz w:val="20"/>
                <w:szCs w:val="20"/>
                <w:lang w:eastAsia="ru-RU"/>
              </w:rPr>
            </w:pPr>
            <w:r w:rsidRPr="006B0A12">
              <w:rPr>
                <w:sz w:val="20"/>
                <w:szCs w:val="20"/>
                <w:lang w:eastAsia="ru-RU"/>
              </w:rPr>
              <w:t>2</w:t>
            </w:r>
          </w:p>
        </w:tc>
        <w:tc>
          <w:tcPr>
            <w:tcW w:w="1170" w:type="dxa"/>
          </w:tcPr>
          <w:p w14:paraId="284525FC" w14:textId="5D2A37BA" w:rsidR="00C532ED" w:rsidRPr="006B0A12" w:rsidRDefault="00C532ED" w:rsidP="00C532ED">
            <w:pPr>
              <w:jc w:val="center"/>
              <w:rPr>
                <w:sz w:val="20"/>
                <w:szCs w:val="20"/>
                <w:lang w:eastAsia="ru-RU"/>
              </w:rPr>
            </w:pPr>
            <w:r w:rsidRPr="006B0A12">
              <w:rPr>
                <w:sz w:val="20"/>
                <w:szCs w:val="20"/>
                <w:lang w:eastAsia="ru-RU"/>
              </w:rPr>
              <w:t>2</w:t>
            </w:r>
          </w:p>
        </w:tc>
        <w:tc>
          <w:tcPr>
            <w:tcW w:w="589" w:type="dxa"/>
          </w:tcPr>
          <w:p w14:paraId="20559033" w14:textId="67B88EDA" w:rsidR="00C532ED" w:rsidRPr="006B0A12" w:rsidRDefault="00C532ED" w:rsidP="00C532ED">
            <w:pPr>
              <w:spacing w:line="276" w:lineRule="auto"/>
              <w:jc w:val="center"/>
              <w:rPr>
                <w:sz w:val="20"/>
                <w:szCs w:val="20"/>
                <w:lang w:eastAsia="ru-RU"/>
              </w:rPr>
            </w:pPr>
            <w:r w:rsidRPr="006B0A12">
              <w:rPr>
                <w:sz w:val="20"/>
                <w:szCs w:val="20"/>
                <w:lang w:eastAsia="ru-RU"/>
              </w:rPr>
              <w:t>4</w:t>
            </w:r>
          </w:p>
        </w:tc>
        <w:tc>
          <w:tcPr>
            <w:tcW w:w="835" w:type="dxa"/>
          </w:tcPr>
          <w:p w14:paraId="75D1A4EC" w14:textId="578477C9" w:rsidR="00C532ED" w:rsidRPr="006B0A12" w:rsidRDefault="00C532ED" w:rsidP="00C532ED">
            <w:pPr>
              <w:spacing w:line="276" w:lineRule="auto"/>
              <w:jc w:val="center"/>
              <w:rPr>
                <w:sz w:val="20"/>
                <w:szCs w:val="20"/>
                <w:lang w:eastAsia="ru-RU"/>
              </w:rPr>
            </w:pPr>
            <w:r w:rsidRPr="006B0A12">
              <w:rPr>
                <w:sz w:val="20"/>
                <w:szCs w:val="20"/>
                <w:lang w:eastAsia="ru-RU"/>
              </w:rPr>
              <w:t>8</w:t>
            </w:r>
          </w:p>
        </w:tc>
        <w:tc>
          <w:tcPr>
            <w:tcW w:w="759" w:type="dxa"/>
          </w:tcPr>
          <w:p w14:paraId="4FEFBCC6" w14:textId="08BA30F0" w:rsidR="00C532ED" w:rsidRPr="006B0A12" w:rsidRDefault="00C532ED" w:rsidP="00C532ED">
            <w:pPr>
              <w:spacing w:line="276" w:lineRule="auto"/>
              <w:jc w:val="center"/>
              <w:rPr>
                <w:sz w:val="20"/>
                <w:szCs w:val="20"/>
                <w:lang w:eastAsia="ru-RU"/>
              </w:rPr>
            </w:pPr>
            <w:r w:rsidRPr="006B0A12">
              <w:rPr>
                <w:sz w:val="20"/>
                <w:szCs w:val="20"/>
                <w:lang w:eastAsia="ru-RU"/>
              </w:rPr>
              <w:t>0</w:t>
            </w:r>
          </w:p>
        </w:tc>
        <w:tc>
          <w:tcPr>
            <w:tcW w:w="1155" w:type="dxa"/>
          </w:tcPr>
          <w:p w14:paraId="57C5FFF1" w14:textId="426CBB6C" w:rsidR="00C532ED" w:rsidRPr="006B0A12" w:rsidRDefault="00C532ED" w:rsidP="00C532ED">
            <w:pPr>
              <w:spacing w:line="276" w:lineRule="auto"/>
              <w:jc w:val="center"/>
              <w:rPr>
                <w:sz w:val="20"/>
                <w:szCs w:val="20"/>
                <w:lang w:eastAsia="ru-RU"/>
              </w:rPr>
            </w:pPr>
            <w:r w:rsidRPr="006B0A12">
              <w:rPr>
                <w:sz w:val="20"/>
                <w:szCs w:val="20"/>
                <w:lang w:eastAsia="ru-RU"/>
              </w:rPr>
              <w:t>0</w:t>
            </w:r>
          </w:p>
        </w:tc>
        <w:tc>
          <w:tcPr>
            <w:tcW w:w="589" w:type="dxa"/>
          </w:tcPr>
          <w:p w14:paraId="00F176C1" w14:textId="48DF6DA4" w:rsidR="00C532ED" w:rsidRPr="006B0A12" w:rsidRDefault="00C532ED" w:rsidP="00C532ED">
            <w:pPr>
              <w:spacing w:line="276" w:lineRule="auto"/>
              <w:jc w:val="center"/>
              <w:rPr>
                <w:sz w:val="20"/>
                <w:szCs w:val="20"/>
                <w:lang w:eastAsia="ru-RU"/>
              </w:rPr>
            </w:pPr>
            <w:r w:rsidRPr="006B0A12">
              <w:rPr>
                <w:sz w:val="20"/>
                <w:szCs w:val="20"/>
                <w:lang w:eastAsia="ru-RU"/>
              </w:rPr>
              <w:t>8</w:t>
            </w:r>
          </w:p>
        </w:tc>
      </w:tr>
      <w:tr w:rsidR="00C532ED" w:rsidRPr="006B0A12" w14:paraId="0A55AEBB" w14:textId="4A6572E0" w:rsidTr="00B53F9D">
        <w:trPr>
          <w:trHeight w:val="259"/>
        </w:trPr>
        <w:tc>
          <w:tcPr>
            <w:tcW w:w="2931" w:type="dxa"/>
          </w:tcPr>
          <w:p w14:paraId="76A58D05" w14:textId="77777777" w:rsidR="00C532ED" w:rsidRPr="006B0A12" w:rsidRDefault="00C532ED" w:rsidP="00C532ED">
            <w:pPr>
              <w:jc w:val="both"/>
              <w:rPr>
                <w:sz w:val="20"/>
                <w:szCs w:val="20"/>
              </w:rPr>
            </w:pPr>
            <w:r w:rsidRPr="006B0A12">
              <w:rPr>
                <w:b/>
                <w:sz w:val="20"/>
                <w:szCs w:val="20"/>
                <w:lang w:eastAsia="ru-RU"/>
              </w:rPr>
              <w:t xml:space="preserve">Total </w:t>
            </w:r>
            <w:r w:rsidRPr="006B0A12">
              <w:rPr>
                <w:sz w:val="20"/>
                <w:szCs w:val="20"/>
                <w:lang w:eastAsia="ru-RU"/>
              </w:rPr>
              <w:t>: hours:</w:t>
            </w:r>
          </w:p>
        </w:tc>
        <w:tc>
          <w:tcPr>
            <w:tcW w:w="1102" w:type="dxa"/>
          </w:tcPr>
          <w:p w14:paraId="48200096" w14:textId="77777777" w:rsidR="00C532ED" w:rsidRPr="006B0A12" w:rsidRDefault="00C532ED" w:rsidP="00C532ED">
            <w:pPr>
              <w:jc w:val="center"/>
              <w:rPr>
                <w:sz w:val="20"/>
                <w:szCs w:val="20"/>
                <w:lang w:eastAsia="ru-RU"/>
              </w:rPr>
            </w:pPr>
            <w:r w:rsidRPr="006B0A12">
              <w:rPr>
                <w:sz w:val="20"/>
                <w:szCs w:val="20"/>
                <w:lang w:eastAsia="ru-RU"/>
              </w:rPr>
              <w:t>90</w:t>
            </w:r>
          </w:p>
        </w:tc>
        <w:tc>
          <w:tcPr>
            <w:tcW w:w="759" w:type="dxa"/>
          </w:tcPr>
          <w:p w14:paraId="0EC3596E" w14:textId="005D4088" w:rsidR="00C532ED" w:rsidRPr="006B0A12" w:rsidRDefault="00C532ED" w:rsidP="00C532ED">
            <w:pPr>
              <w:jc w:val="center"/>
              <w:rPr>
                <w:sz w:val="20"/>
                <w:szCs w:val="20"/>
                <w:lang w:eastAsia="ru-RU"/>
              </w:rPr>
            </w:pPr>
            <w:r w:rsidRPr="006B0A12">
              <w:rPr>
                <w:sz w:val="20"/>
                <w:szCs w:val="20"/>
                <w:lang w:eastAsia="ru-RU"/>
              </w:rPr>
              <w:t>10</w:t>
            </w:r>
          </w:p>
        </w:tc>
        <w:tc>
          <w:tcPr>
            <w:tcW w:w="1170" w:type="dxa"/>
          </w:tcPr>
          <w:p w14:paraId="774A89C1" w14:textId="5E3AB086" w:rsidR="00C532ED" w:rsidRPr="006B0A12" w:rsidRDefault="00C532ED" w:rsidP="00C532ED">
            <w:pPr>
              <w:jc w:val="center"/>
              <w:rPr>
                <w:sz w:val="20"/>
                <w:szCs w:val="20"/>
                <w:lang w:eastAsia="ru-RU"/>
              </w:rPr>
            </w:pPr>
            <w:r w:rsidRPr="006B0A12">
              <w:rPr>
                <w:sz w:val="20"/>
                <w:szCs w:val="20"/>
                <w:lang w:eastAsia="ru-RU"/>
              </w:rPr>
              <w:t>40</w:t>
            </w:r>
          </w:p>
        </w:tc>
        <w:tc>
          <w:tcPr>
            <w:tcW w:w="589" w:type="dxa"/>
          </w:tcPr>
          <w:p w14:paraId="3496700F" w14:textId="62127769" w:rsidR="00C532ED" w:rsidRPr="006B0A12" w:rsidRDefault="00C532ED" w:rsidP="00C532ED">
            <w:pPr>
              <w:jc w:val="center"/>
              <w:rPr>
                <w:sz w:val="20"/>
                <w:szCs w:val="20"/>
                <w:lang w:eastAsia="ru-RU"/>
              </w:rPr>
            </w:pPr>
            <w:r w:rsidRPr="006B0A12">
              <w:rPr>
                <w:sz w:val="20"/>
                <w:szCs w:val="20"/>
                <w:lang w:eastAsia="ru-RU"/>
              </w:rPr>
              <w:t>40</w:t>
            </w:r>
          </w:p>
        </w:tc>
        <w:tc>
          <w:tcPr>
            <w:tcW w:w="835" w:type="dxa"/>
          </w:tcPr>
          <w:p w14:paraId="4EB4051F" w14:textId="78673F60" w:rsidR="00C532ED" w:rsidRPr="006B0A12" w:rsidRDefault="00C532ED" w:rsidP="00C532ED">
            <w:pPr>
              <w:jc w:val="center"/>
              <w:rPr>
                <w:sz w:val="20"/>
                <w:szCs w:val="20"/>
                <w:lang w:eastAsia="ru-RU"/>
              </w:rPr>
            </w:pPr>
            <w:r w:rsidRPr="006B0A12">
              <w:rPr>
                <w:sz w:val="20"/>
                <w:szCs w:val="20"/>
                <w:lang w:eastAsia="ru-RU"/>
              </w:rPr>
              <w:t>90.0</w:t>
            </w:r>
          </w:p>
        </w:tc>
        <w:tc>
          <w:tcPr>
            <w:tcW w:w="759" w:type="dxa"/>
          </w:tcPr>
          <w:p w14:paraId="4EE6EE30" w14:textId="07296C9D" w:rsidR="00C532ED" w:rsidRPr="006B0A12" w:rsidRDefault="00B312BE" w:rsidP="00C532ED">
            <w:pPr>
              <w:jc w:val="center"/>
              <w:rPr>
                <w:sz w:val="20"/>
                <w:szCs w:val="20"/>
                <w:lang w:eastAsia="ru-RU"/>
              </w:rPr>
            </w:pPr>
            <w:r>
              <w:rPr>
                <w:sz w:val="20"/>
                <w:szCs w:val="20"/>
                <w:lang w:eastAsia="ru-RU"/>
              </w:rPr>
              <w:t>4.0</w:t>
            </w:r>
          </w:p>
        </w:tc>
        <w:tc>
          <w:tcPr>
            <w:tcW w:w="1155" w:type="dxa"/>
          </w:tcPr>
          <w:p w14:paraId="1C66DC0D" w14:textId="39FB3988" w:rsidR="00C532ED" w:rsidRPr="006B0A12" w:rsidRDefault="00C532ED" w:rsidP="00C532ED">
            <w:pPr>
              <w:jc w:val="center"/>
              <w:rPr>
                <w:sz w:val="20"/>
                <w:szCs w:val="20"/>
                <w:lang w:eastAsia="ru-RU"/>
              </w:rPr>
            </w:pPr>
            <w:r w:rsidRPr="006B0A12">
              <w:rPr>
                <w:sz w:val="20"/>
                <w:szCs w:val="20"/>
                <w:lang w:eastAsia="ru-RU"/>
              </w:rPr>
              <w:t>6.0</w:t>
            </w:r>
          </w:p>
        </w:tc>
        <w:tc>
          <w:tcPr>
            <w:tcW w:w="589" w:type="dxa"/>
          </w:tcPr>
          <w:p w14:paraId="30F4CE06" w14:textId="05C94483" w:rsidR="00C532ED" w:rsidRPr="006B0A12" w:rsidRDefault="00C532ED" w:rsidP="00C532ED">
            <w:pPr>
              <w:jc w:val="center"/>
              <w:rPr>
                <w:sz w:val="20"/>
                <w:szCs w:val="20"/>
                <w:lang w:eastAsia="ru-RU"/>
              </w:rPr>
            </w:pPr>
            <w:r w:rsidRPr="006B0A12">
              <w:rPr>
                <w:sz w:val="20"/>
                <w:szCs w:val="20"/>
                <w:lang w:eastAsia="ru-RU"/>
              </w:rPr>
              <w:t>80.0</w:t>
            </w:r>
          </w:p>
        </w:tc>
      </w:tr>
    </w:tbl>
    <w:p w14:paraId="141CEB67" w14:textId="77777777" w:rsidR="0018760C" w:rsidRPr="006B0A12" w:rsidRDefault="0018760C" w:rsidP="00A112EE">
      <w:pPr>
        <w:pStyle w:val="a8"/>
        <w:spacing w:after="0"/>
        <w:ind w:left="0"/>
        <w:jc w:val="center"/>
        <w:rPr>
          <w:rFonts w:ascii="Times New Roman" w:eastAsia="Times New Roman" w:hAnsi="Times New Roman" w:cs="Times New Roman"/>
          <w:b/>
          <w:sz w:val="24"/>
          <w:szCs w:val="24"/>
          <w:lang w:eastAsia="ru-RU"/>
        </w:rPr>
      </w:pPr>
    </w:p>
    <w:p w14:paraId="347F97BD" w14:textId="25B18345" w:rsidR="00A364D1" w:rsidRPr="006B0A12" w:rsidRDefault="004F661C" w:rsidP="00360122">
      <w:pPr>
        <w:jc w:val="center"/>
        <w:rPr>
          <w:b/>
          <w:lang w:eastAsia="ru-RU"/>
        </w:rPr>
      </w:pPr>
      <w:bookmarkStart w:id="8" w:name="_Hlk209100243"/>
      <w:r w:rsidRPr="006B0A12">
        <w:rPr>
          <w:b/>
          <w:lang w:eastAsia="ru-RU"/>
        </w:rPr>
        <w:t>5. TOPICS OF LECTURES / SEMINARS / PRACTICAL / LABORATORY CLASSES</w:t>
      </w:r>
      <w:bookmarkEnd w:id="8"/>
    </w:p>
    <w:p w14:paraId="1DECEA2B" w14:textId="4E9DF9C0" w:rsidR="00A364D1" w:rsidRPr="006B0A12" w:rsidRDefault="00C532ED" w:rsidP="00A364D1">
      <w:pPr>
        <w:rPr>
          <w:b/>
          <w:lang w:eastAsia="ru-RU"/>
        </w:rPr>
      </w:pPr>
      <w:r w:rsidRPr="006B0A12">
        <w:rPr>
          <w:b/>
        </w:rPr>
        <w:t>5.1. Full-time form of education</w:t>
      </w:r>
    </w:p>
    <w:p w14:paraId="3CB08B32" w14:textId="48101E28" w:rsidR="00037AE6" w:rsidRPr="006B0A12" w:rsidRDefault="00037AE6" w:rsidP="00C532ED">
      <w:pPr>
        <w:pStyle w:val="a8"/>
        <w:spacing w:after="0"/>
        <w:ind w:left="0"/>
        <w:jc w:val="center"/>
        <w:rPr>
          <w:rFonts w:ascii="Times New Roman" w:hAnsi="Times New Roman" w:cs="Times New Roman"/>
          <w:b/>
          <w:sz w:val="24"/>
          <w:szCs w:val="24"/>
        </w:rPr>
      </w:pPr>
      <w:r w:rsidRPr="006B0A12">
        <w:rPr>
          <w:rFonts w:ascii="Times New Roman" w:hAnsi="Times New Roman" w:cs="Times New Roman"/>
          <w:b/>
          <w:sz w:val="24"/>
          <w:szCs w:val="24"/>
          <w:lang w:val="uk-UA"/>
        </w:rPr>
        <w:t xml:space="preserve">5.1.1. </w:t>
      </w:r>
      <w:r w:rsidRPr="006B0A12">
        <w:rPr>
          <w:rFonts w:ascii="Times New Roman" w:hAnsi="Times New Roman" w:cs="Times New Roman"/>
          <w:b/>
          <w:sz w:val="24"/>
          <w:szCs w:val="24"/>
        </w:rPr>
        <w:t>Thematic plan of lectures</w:t>
      </w:r>
    </w:p>
    <w:tbl>
      <w:tblPr>
        <w:tblW w:w="1014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8"/>
        <w:gridCol w:w="8114"/>
        <w:gridCol w:w="1424"/>
      </w:tblGrid>
      <w:tr w:rsidR="00037AE6" w:rsidRPr="006B0A12" w14:paraId="0F24CFD7" w14:textId="77777777" w:rsidTr="00607005">
        <w:trPr>
          <w:trHeight w:val="432"/>
          <w:tblHeader/>
        </w:trPr>
        <w:tc>
          <w:tcPr>
            <w:tcW w:w="608" w:type="dxa"/>
            <w:vAlign w:val="center"/>
          </w:tcPr>
          <w:p w14:paraId="5BD8D7AD" w14:textId="77777777" w:rsidR="00037AE6" w:rsidRPr="006B0A12" w:rsidRDefault="00037AE6" w:rsidP="00607005">
            <w:pPr>
              <w:snapToGrid w:val="0"/>
              <w:spacing w:line="276" w:lineRule="auto"/>
              <w:jc w:val="center"/>
              <w:rPr>
                <w:b/>
              </w:rPr>
            </w:pPr>
            <w:r w:rsidRPr="006B0A12">
              <w:rPr>
                <w:b/>
              </w:rPr>
              <w:t>No.</w:t>
            </w:r>
          </w:p>
          <w:p w14:paraId="28D6F1DF" w14:textId="77777777" w:rsidR="00037AE6" w:rsidRPr="006B0A12" w:rsidRDefault="00037AE6" w:rsidP="00607005">
            <w:pPr>
              <w:spacing w:line="276" w:lineRule="auto"/>
              <w:jc w:val="center"/>
              <w:rPr>
                <w:b/>
              </w:rPr>
            </w:pPr>
            <w:r w:rsidRPr="006B0A12">
              <w:rPr>
                <w:b/>
              </w:rPr>
              <w:t>p.p</w:t>
            </w:r>
          </w:p>
        </w:tc>
        <w:tc>
          <w:tcPr>
            <w:tcW w:w="8114" w:type="dxa"/>
            <w:vAlign w:val="center"/>
          </w:tcPr>
          <w:p w14:paraId="5909D2AC" w14:textId="77777777" w:rsidR="00037AE6" w:rsidRPr="006B0A12" w:rsidRDefault="00037AE6" w:rsidP="00607005">
            <w:pPr>
              <w:snapToGrid w:val="0"/>
              <w:spacing w:line="276" w:lineRule="auto"/>
              <w:jc w:val="center"/>
              <w:rPr>
                <w:b/>
              </w:rPr>
            </w:pPr>
            <w:r w:rsidRPr="006B0A12">
              <w:rPr>
                <w:b/>
              </w:rPr>
              <w:t>Lecture topic</w:t>
            </w:r>
          </w:p>
        </w:tc>
        <w:tc>
          <w:tcPr>
            <w:tcW w:w="1424" w:type="dxa"/>
            <w:vAlign w:val="center"/>
          </w:tcPr>
          <w:p w14:paraId="68E40871" w14:textId="77777777" w:rsidR="00037AE6" w:rsidRPr="006B0A12" w:rsidRDefault="00037AE6" w:rsidP="00607005">
            <w:pPr>
              <w:snapToGrid w:val="0"/>
              <w:spacing w:line="276" w:lineRule="auto"/>
              <w:jc w:val="center"/>
              <w:rPr>
                <w:b/>
              </w:rPr>
            </w:pPr>
            <w:r w:rsidRPr="006B0A12">
              <w:rPr>
                <w:b/>
              </w:rPr>
              <w:t>Number of hours</w:t>
            </w:r>
          </w:p>
        </w:tc>
      </w:tr>
      <w:tr w:rsidR="00037AE6" w:rsidRPr="006B0A12" w14:paraId="606FE83B" w14:textId="77777777" w:rsidTr="00607005">
        <w:trPr>
          <w:trHeight w:val="405"/>
        </w:trPr>
        <w:tc>
          <w:tcPr>
            <w:tcW w:w="608" w:type="dxa"/>
            <w:vAlign w:val="center"/>
          </w:tcPr>
          <w:p w14:paraId="12461717" w14:textId="77777777" w:rsidR="00037AE6" w:rsidRPr="006B0A12" w:rsidRDefault="00037AE6" w:rsidP="00607005">
            <w:pPr>
              <w:snapToGrid w:val="0"/>
              <w:spacing w:line="276" w:lineRule="auto"/>
              <w:jc w:val="center"/>
            </w:pPr>
            <w:r w:rsidRPr="006B0A12">
              <w:t>1</w:t>
            </w:r>
          </w:p>
        </w:tc>
        <w:tc>
          <w:tcPr>
            <w:tcW w:w="8114" w:type="dxa"/>
            <w:vAlign w:val="center"/>
          </w:tcPr>
          <w:p w14:paraId="25F098BC" w14:textId="77777777" w:rsidR="00037AE6" w:rsidRPr="006B0A12" w:rsidRDefault="00037AE6" w:rsidP="00607005">
            <w:pPr>
              <w:snapToGrid w:val="0"/>
              <w:spacing w:line="276" w:lineRule="auto"/>
              <w:jc w:val="both"/>
            </w:pPr>
            <w:r w:rsidRPr="006B0A12">
              <w:t>General concepts of medicinal toxicology</w:t>
            </w:r>
          </w:p>
        </w:tc>
        <w:tc>
          <w:tcPr>
            <w:tcW w:w="1424" w:type="dxa"/>
            <w:vAlign w:val="center"/>
          </w:tcPr>
          <w:p w14:paraId="1A2033CC" w14:textId="77777777" w:rsidR="00037AE6" w:rsidRPr="006B0A12" w:rsidRDefault="00037AE6" w:rsidP="00607005">
            <w:pPr>
              <w:snapToGrid w:val="0"/>
              <w:spacing w:line="276" w:lineRule="auto"/>
              <w:jc w:val="center"/>
            </w:pPr>
            <w:r w:rsidRPr="006B0A12">
              <w:t>2</w:t>
            </w:r>
          </w:p>
        </w:tc>
      </w:tr>
      <w:tr w:rsidR="00037AE6" w:rsidRPr="006B0A12" w14:paraId="52811E51" w14:textId="77777777" w:rsidTr="00607005">
        <w:trPr>
          <w:trHeight w:val="214"/>
        </w:trPr>
        <w:tc>
          <w:tcPr>
            <w:tcW w:w="608" w:type="dxa"/>
            <w:vAlign w:val="center"/>
          </w:tcPr>
          <w:p w14:paraId="402D1871" w14:textId="77777777" w:rsidR="00037AE6" w:rsidRPr="006B0A12" w:rsidRDefault="00037AE6" w:rsidP="00607005">
            <w:pPr>
              <w:snapToGrid w:val="0"/>
              <w:spacing w:line="276" w:lineRule="auto"/>
              <w:jc w:val="center"/>
            </w:pPr>
            <w:r w:rsidRPr="006B0A12">
              <w:t>2</w:t>
            </w:r>
          </w:p>
        </w:tc>
        <w:tc>
          <w:tcPr>
            <w:tcW w:w="8114" w:type="dxa"/>
            <w:vAlign w:val="center"/>
          </w:tcPr>
          <w:p w14:paraId="1D0F8E4E" w14:textId="77777777" w:rsidR="00037AE6" w:rsidRPr="006B0A12" w:rsidRDefault="00037AE6" w:rsidP="00607005">
            <w:pPr>
              <w:snapToGrid w:val="0"/>
              <w:spacing w:line="276" w:lineRule="auto"/>
              <w:jc w:val="both"/>
            </w:pPr>
            <w:r w:rsidRPr="006B0A12">
              <w:t>Mechanisms of toxicological action of drugs.</w:t>
            </w:r>
          </w:p>
        </w:tc>
        <w:tc>
          <w:tcPr>
            <w:tcW w:w="1424" w:type="dxa"/>
            <w:vAlign w:val="center"/>
          </w:tcPr>
          <w:p w14:paraId="78D30559" w14:textId="77777777" w:rsidR="00037AE6" w:rsidRPr="006B0A12" w:rsidRDefault="00037AE6" w:rsidP="00607005">
            <w:pPr>
              <w:snapToGrid w:val="0"/>
              <w:spacing w:line="276" w:lineRule="auto"/>
              <w:jc w:val="center"/>
            </w:pPr>
            <w:r w:rsidRPr="006B0A12">
              <w:t>2</w:t>
            </w:r>
          </w:p>
        </w:tc>
      </w:tr>
      <w:tr w:rsidR="00037AE6" w:rsidRPr="006B0A12" w14:paraId="51063A29" w14:textId="77777777" w:rsidTr="00607005">
        <w:trPr>
          <w:trHeight w:val="99"/>
        </w:trPr>
        <w:tc>
          <w:tcPr>
            <w:tcW w:w="608" w:type="dxa"/>
            <w:vAlign w:val="center"/>
          </w:tcPr>
          <w:p w14:paraId="3E74F459" w14:textId="77777777" w:rsidR="00037AE6" w:rsidRPr="006B0A12" w:rsidRDefault="00037AE6" w:rsidP="00607005">
            <w:pPr>
              <w:snapToGrid w:val="0"/>
              <w:spacing w:line="276" w:lineRule="auto"/>
              <w:jc w:val="center"/>
            </w:pPr>
            <w:r w:rsidRPr="006B0A12">
              <w:t>3</w:t>
            </w:r>
          </w:p>
        </w:tc>
        <w:tc>
          <w:tcPr>
            <w:tcW w:w="8114" w:type="dxa"/>
            <w:vAlign w:val="center"/>
          </w:tcPr>
          <w:p w14:paraId="27CEDBE4" w14:textId="77777777" w:rsidR="00037AE6" w:rsidRPr="006B0A12" w:rsidRDefault="00037AE6" w:rsidP="00607005">
            <w:pPr>
              <w:snapToGrid w:val="0"/>
              <w:spacing w:line="276" w:lineRule="auto"/>
              <w:jc w:val="both"/>
            </w:pPr>
            <w:r w:rsidRPr="006B0A12">
              <w:t>Principles of detoxification of the body in case of poisoning. Use of antidotes</w:t>
            </w:r>
          </w:p>
        </w:tc>
        <w:tc>
          <w:tcPr>
            <w:tcW w:w="1424" w:type="dxa"/>
            <w:vAlign w:val="center"/>
          </w:tcPr>
          <w:p w14:paraId="45D68056" w14:textId="77777777" w:rsidR="00037AE6" w:rsidRPr="006B0A12" w:rsidRDefault="00037AE6" w:rsidP="00607005">
            <w:pPr>
              <w:snapToGrid w:val="0"/>
              <w:spacing w:line="276" w:lineRule="auto"/>
              <w:jc w:val="center"/>
            </w:pPr>
            <w:r w:rsidRPr="006B0A12">
              <w:t>2</w:t>
            </w:r>
          </w:p>
        </w:tc>
      </w:tr>
      <w:tr w:rsidR="00037AE6" w:rsidRPr="006B0A12" w14:paraId="6BA49031" w14:textId="77777777" w:rsidTr="00607005">
        <w:trPr>
          <w:trHeight w:val="209"/>
        </w:trPr>
        <w:tc>
          <w:tcPr>
            <w:tcW w:w="608" w:type="dxa"/>
            <w:vAlign w:val="center"/>
          </w:tcPr>
          <w:p w14:paraId="76F20557" w14:textId="77777777" w:rsidR="00037AE6" w:rsidRPr="006B0A12" w:rsidRDefault="00037AE6" w:rsidP="00607005">
            <w:pPr>
              <w:snapToGrid w:val="0"/>
              <w:spacing w:line="276" w:lineRule="auto"/>
              <w:jc w:val="center"/>
            </w:pPr>
            <w:r w:rsidRPr="006B0A12">
              <w:t>4</w:t>
            </w:r>
          </w:p>
        </w:tc>
        <w:tc>
          <w:tcPr>
            <w:tcW w:w="8114" w:type="dxa"/>
            <w:vAlign w:val="center"/>
          </w:tcPr>
          <w:p w14:paraId="3DC3E1A0" w14:textId="77777777" w:rsidR="00037AE6" w:rsidRPr="006B0A12" w:rsidRDefault="00037AE6" w:rsidP="00607005">
            <w:pPr>
              <w:snapToGrid w:val="0"/>
              <w:spacing w:line="276" w:lineRule="auto"/>
              <w:jc w:val="both"/>
            </w:pPr>
            <w:r w:rsidRPr="006B0A12">
              <w:rPr>
                <w:bCs/>
                <w:lang w:eastAsia="ru-RU"/>
              </w:rPr>
              <w:t>Drugs affecting the cardiovascular system. Toxicological characteristics.</w:t>
            </w:r>
          </w:p>
        </w:tc>
        <w:tc>
          <w:tcPr>
            <w:tcW w:w="1424" w:type="dxa"/>
            <w:vAlign w:val="center"/>
          </w:tcPr>
          <w:p w14:paraId="1EB39D41" w14:textId="77777777" w:rsidR="00037AE6" w:rsidRPr="006B0A12" w:rsidRDefault="00037AE6" w:rsidP="00607005">
            <w:pPr>
              <w:snapToGrid w:val="0"/>
              <w:spacing w:line="276" w:lineRule="auto"/>
              <w:jc w:val="center"/>
            </w:pPr>
            <w:r w:rsidRPr="006B0A12">
              <w:t>2</w:t>
            </w:r>
          </w:p>
        </w:tc>
      </w:tr>
      <w:tr w:rsidR="00037AE6" w:rsidRPr="006B0A12" w14:paraId="36B9D438" w14:textId="77777777" w:rsidTr="00607005">
        <w:trPr>
          <w:trHeight w:val="312"/>
        </w:trPr>
        <w:tc>
          <w:tcPr>
            <w:tcW w:w="608" w:type="dxa"/>
            <w:vAlign w:val="center"/>
          </w:tcPr>
          <w:p w14:paraId="233C8FE1" w14:textId="77777777" w:rsidR="00037AE6" w:rsidRPr="006B0A12" w:rsidRDefault="00037AE6" w:rsidP="00607005">
            <w:pPr>
              <w:snapToGrid w:val="0"/>
              <w:spacing w:line="276" w:lineRule="auto"/>
              <w:jc w:val="center"/>
            </w:pPr>
            <w:r w:rsidRPr="006B0A12">
              <w:t>5</w:t>
            </w:r>
          </w:p>
        </w:tc>
        <w:tc>
          <w:tcPr>
            <w:tcW w:w="8114" w:type="dxa"/>
            <w:vAlign w:val="center"/>
          </w:tcPr>
          <w:p w14:paraId="656869C0" w14:textId="77777777" w:rsidR="00037AE6" w:rsidRPr="006B0A12" w:rsidRDefault="00037AE6" w:rsidP="00607005">
            <w:pPr>
              <w:snapToGrid w:val="0"/>
              <w:spacing w:line="276" w:lineRule="auto"/>
              <w:jc w:val="both"/>
            </w:pPr>
            <w:r w:rsidRPr="006B0A12">
              <w:rPr>
                <w:bCs/>
                <w:lang w:eastAsia="ru-RU"/>
              </w:rPr>
              <w:t>Chemotherapeutic drugs, toxic effects on the human body.</w:t>
            </w:r>
          </w:p>
        </w:tc>
        <w:tc>
          <w:tcPr>
            <w:tcW w:w="1424" w:type="dxa"/>
            <w:vAlign w:val="center"/>
          </w:tcPr>
          <w:p w14:paraId="71ADE1BC" w14:textId="77777777" w:rsidR="00037AE6" w:rsidRPr="006B0A12" w:rsidRDefault="00037AE6" w:rsidP="00607005">
            <w:pPr>
              <w:snapToGrid w:val="0"/>
              <w:spacing w:line="276" w:lineRule="auto"/>
              <w:jc w:val="center"/>
            </w:pPr>
            <w:r w:rsidRPr="006B0A12">
              <w:t>2</w:t>
            </w:r>
          </w:p>
        </w:tc>
      </w:tr>
      <w:tr w:rsidR="00037AE6" w:rsidRPr="006B0A12" w14:paraId="33EBD3AF" w14:textId="77777777" w:rsidTr="00607005">
        <w:trPr>
          <w:trHeight w:val="220"/>
        </w:trPr>
        <w:tc>
          <w:tcPr>
            <w:tcW w:w="608" w:type="dxa"/>
            <w:vAlign w:val="center"/>
          </w:tcPr>
          <w:p w14:paraId="120F49FA" w14:textId="77777777" w:rsidR="00037AE6" w:rsidRPr="006B0A12" w:rsidRDefault="00037AE6" w:rsidP="00607005">
            <w:pPr>
              <w:snapToGrid w:val="0"/>
              <w:spacing w:line="276" w:lineRule="auto"/>
              <w:jc w:val="center"/>
            </w:pPr>
          </w:p>
        </w:tc>
        <w:tc>
          <w:tcPr>
            <w:tcW w:w="8114" w:type="dxa"/>
            <w:vAlign w:val="center"/>
          </w:tcPr>
          <w:p w14:paraId="6F95C94B" w14:textId="77777777" w:rsidR="00037AE6" w:rsidRPr="006B0A12" w:rsidRDefault="00037AE6" w:rsidP="00607005">
            <w:pPr>
              <w:snapToGrid w:val="0"/>
              <w:spacing w:line="276" w:lineRule="auto"/>
              <w:jc w:val="center"/>
              <w:rPr>
                <w:b/>
              </w:rPr>
            </w:pPr>
            <w:r w:rsidRPr="006B0A12">
              <w:rPr>
                <w:b/>
              </w:rPr>
              <w:t>Total:</w:t>
            </w:r>
          </w:p>
        </w:tc>
        <w:tc>
          <w:tcPr>
            <w:tcW w:w="1424" w:type="dxa"/>
            <w:vAlign w:val="center"/>
          </w:tcPr>
          <w:p w14:paraId="60583B67" w14:textId="77777777" w:rsidR="00037AE6" w:rsidRPr="006B0A12" w:rsidRDefault="00037AE6" w:rsidP="00607005">
            <w:pPr>
              <w:snapToGrid w:val="0"/>
              <w:spacing w:line="276" w:lineRule="auto"/>
              <w:jc w:val="center"/>
            </w:pPr>
            <w:r w:rsidRPr="006B0A12">
              <w:t>10</w:t>
            </w:r>
          </w:p>
        </w:tc>
      </w:tr>
    </w:tbl>
    <w:p w14:paraId="474A002E" w14:textId="1914593F" w:rsidR="005D0DDE" w:rsidRPr="006B0A12" w:rsidRDefault="005D0DDE" w:rsidP="005D0DDE">
      <w:pPr>
        <w:pStyle w:val="a8"/>
        <w:spacing w:after="0"/>
        <w:ind w:left="0"/>
        <w:rPr>
          <w:rFonts w:ascii="Times New Roman" w:hAnsi="Times New Roman" w:cs="Times New Roman"/>
          <w:color w:val="000000"/>
          <w:sz w:val="24"/>
          <w:szCs w:val="24"/>
        </w:rPr>
      </w:pPr>
    </w:p>
    <w:p w14:paraId="7CF5B9B7" w14:textId="77777777" w:rsidR="005D0DDE" w:rsidRPr="006B0A12" w:rsidRDefault="005D0DDE" w:rsidP="005D0DDE">
      <w:pPr>
        <w:pStyle w:val="a8"/>
        <w:spacing w:after="0"/>
        <w:ind w:left="0"/>
        <w:rPr>
          <w:rFonts w:ascii="Times New Roman" w:hAnsi="Times New Roman" w:cs="Times New Roman"/>
          <w:color w:val="000000"/>
          <w:sz w:val="24"/>
          <w:szCs w:val="24"/>
        </w:rPr>
      </w:pPr>
    </w:p>
    <w:p w14:paraId="2D9C751B" w14:textId="0A17A82C" w:rsidR="004F661C" w:rsidRPr="006B0A12" w:rsidRDefault="004F661C" w:rsidP="004F661C">
      <w:pPr>
        <w:spacing w:line="360" w:lineRule="auto"/>
        <w:rPr>
          <w:b/>
          <w:lang w:eastAsia="ru-RU"/>
        </w:rPr>
      </w:pPr>
      <w:r w:rsidRPr="006B0A12">
        <w:rPr>
          <w:b/>
          <w:lang w:eastAsia="ru-RU"/>
        </w:rPr>
        <w:lastRenderedPageBreak/>
        <w:t>5.1.2. Seminar topics</w:t>
      </w:r>
    </w:p>
    <w:p w14:paraId="664549E0" w14:textId="77777777" w:rsidR="004F661C" w:rsidRPr="006B0A12" w:rsidRDefault="004F661C" w:rsidP="004F661C">
      <w:pPr>
        <w:spacing w:line="360" w:lineRule="auto"/>
        <w:rPr>
          <w:lang w:eastAsia="ru-RU"/>
        </w:rPr>
      </w:pPr>
      <w:bookmarkStart w:id="9" w:name="_Hlk209102312"/>
      <w:bookmarkStart w:id="10" w:name="_Hlk209100290"/>
      <w:r w:rsidRPr="006B0A12">
        <w:rPr>
          <w:lang w:eastAsia="ru-RU"/>
        </w:rPr>
        <w:t xml:space="preserve">Seminars are not provided </w:t>
      </w:r>
      <w:bookmarkEnd w:id="9"/>
      <w:r w:rsidRPr="006B0A12">
        <w:rPr>
          <w:lang w:eastAsia="ru-RU"/>
        </w:rPr>
        <w:t>.</w:t>
      </w:r>
      <w:bookmarkEnd w:id="10"/>
    </w:p>
    <w:p w14:paraId="79E29145" w14:textId="792F7B5C" w:rsidR="00A364D1" w:rsidRPr="006B0A12" w:rsidRDefault="00A364D1" w:rsidP="00A364D1">
      <w:pPr>
        <w:rPr>
          <w:b/>
          <w:color w:val="000000"/>
        </w:rPr>
      </w:pPr>
    </w:p>
    <w:p w14:paraId="08593B6D" w14:textId="0B5ED637" w:rsidR="004F661C" w:rsidRPr="006B0A12" w:rsidRDefault="004F661C" w:rsidP="00A364D1">
      <w:pPr>
        <w:rPr>
          <w:b/>
          <w:color w:val="000000"/>
        </w:rPr>
      </w:pPr>
      <w:bookmarkStart w:id="11" w:name="_Hlk209102320"/>
      <w:r w:rsidRPr="006B0A12">
        <w:rPr>
          <w:b/>
          <w:lang w:eastAsia="ru-RU"/>
        </w:rPr>
        <w:t>5.1.3. Topics of practical classes</w:t>
      </w:r>
      <w:bookmarkEnd w:id="11"/>
    </w:p>
    <w:tbl>
      <w:tblPr>
        <w:tblW w:w="10109" w:type="dxa"/>
        <w:tblInd w:w="-34" w:type="dxa"/>
        <w:tblLayout w:type="fixed"/>
        <w:tblLook w:val="0000" w:firstRow="0" w:lastRow="0" w:firstColumn="0" w:lastColumn="0" w:noHBand="0" w:noVBand="0"/>
      </w:tblPr>
      <w:tblGrid>
        <w:gridCol w:w="569"/>
        <w:gridCol w:w="8116"/>
        <w:gridCol w:w="1424"/>
      </w:tblGrid>
      <w:tr w:rsidR="00D116E2" w:rsidRPr="006B0A12" w14:paraId="662157BF" w14:textId="77777777" w:rsidTr="002B5EB3">
        <w:trPr>
          <w:cantSplit/>
          <w:trHeight w:val="464"/>
          <w:tblHeader/>
        </w:trPr>
        <w:tc>
          <w:tcPr>
            <w:tcW w:w="569" w:type="dxa"/>
            <w:tcBorders>
              <w:top w:val="single" w:sz="4" w:space="0" w:color="000000"/>
              <w:left w:val="single" w:sz="4" w:space="0" w:color="000000"/>
              <w:bottom w:val="single" w:sz="4" w:space="0" w:color="000000"/>
            </w:tcBorders>
            <w:vAlign w:val="center"/>
          </w:tcPr>
          <w:p w14:paraId="03EC0493" w14:textId="77777777" w:rsidR="00D116E2" w:rsidRPr="006B0A12" w:rsidRDefault="00D116E2" w:rsidP="00A112EE">
            <w:pPr>
              <w:pStyle w:val="a9"/>
              <w:tabs>
                <w:tab w:val="left" w:pos="0"/>
              </w:tabs>
              <w:snapToGrid w:val="0"/>
              <w:spacing w:line="276" w:lineRule="auto"/>
              <w:ind w:left="0"/>
              <w:jc w:val="center"/>
              <w:rPr>
                <w:rFonts w:cs="Times New Roman"/>
                <w:b/>
                <w:sz w:val="24"/>
                <w:szCs w:val="24"/>
              </w:rPr>
            </w:pPr>
            <w:r w:rsidRPr="006B0A12">
              <w:rPr>
                <w:rFonts w:cs="Times New Roman"/>
                <w:b/>
                <w:sz w:val="24"/>
                <w:szCs w:val="24"/>
              </w:rPr>
              <w:t>No.</w:t>
            </w:r>
          </w:p>
          <w:p w14:paraId="10781C4D" w14:textId="77777777" w:rsidR="00D116E2" w:rsidRPr="006B0A12" w:rsidRDefault="00D116E2" w:rsidP="00A112EE">
            <w:pPr>
              <w:pStyle w:val="a9"/>
              <w:tabs>
                <w:tab w:val="left" w:pos="0"/>
              </w:tabs>
              <w:spacing w:line="276" w:lineRule="auto"/>
              <w:ind w:left="0"/>
              <w:jc w:val="center"/>
              <w:rPr>
                <w:rFonts w:cs="Times New Roman"/>
                <w:b/>
                <w:sz w:val="24"/>
                <w:szCs w:val="24"/>
              </w:rPr>
            </w:pPr>
            <w:r w:rsidRPr="006B0A12">
              <w:rPr>
                <w:rFonts w:cs="Times New Roman"/>
                <w:b/>
                <w:sz w:val="24"/>
                <w:szCs w:val="24"/>
              </w:rPr>
              <w:t>n/a</w:t>
            </w:r>
          </w:p>
        </w:tc>
        <w:tc>
          <w:tcPr>
            <w:tcW w:w="8116" w:type="dxa"/>
            <w:tcBorders>
              <w:top w:val="single" w:sz="4" w:space="0" w:color="000000"/>
              <w:left w:val="single" w:sz="4" w:space="0" w:color="000000"/>
              <w:bottom w:val="single" w:sz="4" w:space="0" w:color="000000"/>
            </w:tcBorders>
            <w:vAlign w:val="center"/>
          </w:tcPr>
          <w:p w14:paraId="6AE25F7B" w14:textId="77777777" w:rsidR="00D116E2" w:rsidRPr="006B0A12" w:rsidRDefault="00D116E2" w:rsidP="00A112EE">
            <w:pPr>
              <w:pStyle w:val="a9"/>
              <w:tabs>
                <w:tab w:val="left" w:pos="0"/>
              </w:tabs>
              <w:snapToGrid w:val="0"/>
              <w:spacing w:line="276" w:lineRule="auto"/>
              <w:ind w:left="0"/>
              <w:jc w:val="center"/>
              <w:rPr>
                <w:rFonts w:cs="Times New Roman"/>
                <w:b/>
                <w:sz w:val="24"/>
                <w:szCs w:val="24"/>
              </w:rPr>
            </w:pPr>
            <w:r w:rsidRPr="006B0A12">
              <w:rPr>
                <w:rFonts w:cs="Times New Roman"/>
                <w:b/>
                <w:sz w:val="24"/>
                <w:szCs w:val="24"/>
              </w:rPr>
              <w:t>Topic name</w:t>
            </w:r>
          </w:p>
        </w:tc>
        <w:tc>
          <w:tcPr>
            <w:tcW w:w="1424" w:type="dxa"/>
            <w:tcBorders>
              <w:top w:val="single" w:sz="4" w:space="0" w:color="000000"/>
              <w:left w:val="single" w:sz="4" w:space="0" w:color="000000"/>
              <w:bottom w:val="single" w:sz="4" w:space="0" w:color="000000"/>
              <w:right w:val="single" w:sz="4" w:space="0" w:color="000000"/>
            </w:tcBorders>
            <w:vAlign w:val="center"/>
          </w:tcPr>
          <w:p w14:paraId="0975E3A7" w14:textId="77777777" w:rsidR="00D116E2" w:rsidRPr="006B0A12" w:rsidRDefault="00D116E2" w:rsidP="00A112EE">
            <w:pPr>
              <w:pStyle w:val="a9"/>
              <w:tabs>
                <w:tab w:val="left" w:pos="-108"/>
              </w:tabs>
              <w:snapToGrid w:val="0"/>
              <w:spacing w:line="276" w:lineRule="auto"/>
              <w:ind w:left="0" w:right="-98"/>
              <w:jc w:val="center"/>
              <w:rPr>
                <w:rFonts w:cs="Times New Roman"/>
                <w:b/>
                <w:sz w:val="24"/>
                <w:szCs w:val="24"/>
              </w:rPr>
            </w:pPr>
            <w:r w:rsidRPr="006B0A12">
              <w:rPr>
                <w:rFonts w:cs="Times New Roman"/>
                <w:b/>
                <w:sz w:val="24"/>
                <w:szCs w:val="24"/>
              </w:rPr>
              <w:t>Amount</w:t>
            </w:r>
          </w:p>
          <w:p w14:paraId="0AAB3BC9" w14:textId="77777777" w:rsidR="00D116E2" w:rsidRPr="006B0A12" w:rsidRDefault="00D116E2" w:rsidP="00A112EE">
            <w:pPr>
              <w:pStyle w:val="a9"/>
              <w:tabs>
                <w:tab w:val="left" w:pos="-108"/>
              </w:tabs>
              <w:spacing w:line="276" w:lineRule="auto"/>
              <w:ind w:left="0" w:right="-98"/>
              <w:jc w:val="center"/>
              <w:rPr>
                <w:rFonts w:cs="Times New Roman"/>
                <w:b/>
                <w:sz w:val="24"/>
                <w:szCs w:val="24"/>
              </w:rPr>
            </w:pPr>
            <w:r w:rsidRPr="006B0A12">
              <w:rPr>
                <w:rFonts w:cs="Times New Roman"/>
                <w:b/>
                <w:sz w:val="24"/>
                <w:szCs w:val="24"/>
              </w:rPr>
              <w:t>per year</w:t>
            </w:r>
          </w:p>
        </w:tc>
      </w:tr>
      <w:tr w:rsidR="00D116E2" w:rsidRPr="006B0A12" w14:paraId="6ACEBCF9" w14:textId="77777777" w:rsidTr="002B5EB3">
        <w:trPr>
          <w:cantSplit/>
          <w:trHeight w:val="258"/>
          <w:tblHeader/>
        </w:trPr>
        <w:tc>
          <w:tcPr>
            <w:tcW w:w="569" w:type="dxa"/>
            <w:tcBorders>
              <w:top w:val="single" w:sz="4" w:space="0" w:color="000000"/>
              <w:left w:val="single" w:sz="4" w:space="0" w:color="000000"/>
              <w:bottom w:val="single" w:sz="4" w:space="0" w:color="000000"/>
            </w:tcBorders>
            <w:vAlign w:val="center"/>
          </w:tcPr>
          <w:p w14:paraId="28303067" w14:textId="77777777" w:rsidR="00D116E2" w:rsidRPr="006B0A12" w:rsidRDefault="00D116E2" w:rsidP="00A112EE">
            <w:pPr>
              <w:pStyle w:val="a9"/>
              <w:tabs>
                <w:tab w:val="left" w:pos="0"/>
              </w:tabs>
              <w:snapToGrid w:val="0"/>
              <w:spacing w:line="276" w:lineRule="auto"/>
              <w:ind w:left="0"/>
              <w:jc w:val="center"/>
              <w:rPr>
                <w:rFonts w:cs="Times New Roman"/>
                <w:b/>
                <w:sz w:val="24"/>
                <w:szCs w:val="24"/>
              </w:rPr>
            </w:pPr>
            <w:r w:rsidRPr="006B0A12">
              <w:rPr>
                <w:rFonts w:cs="Times New Roman"/>
                <w:b/>
                <w:sz w:val="24"/>
                <w:szCs w:val="24"/>
              </w:rPr>
              <w:t>1</w:t>
            </w:r>
          </w:p>
        </w:tc>
        <w:tc>
          <w:tcPr>
            <w:tcW w:w="8116" w:type="dxa"/>
            <w:tcBorders>
              <w:top w:val="single" w:sz="4" w:space="0" w:color="000000"/>
              <w:left w:val="single" w:sz="4" w:space="0" w:color="000000"/>
              <w:bottom w:val="single" w:sz="4" w:space="0" w:color="000000"/>
            </w:tcBorders>
            <w:vAlign w:val="center"/>
          </w:tcPr>
          <w:p w14:paraId="5BBD961D" w14:textId="77777777" w:rsidR="00D116E2" w:rsidRPr="006B0A12" w:rsidRDefault="00D116E2" w:rsidP="00A112EE">
            <w:pPr>
              <w:pStyle w:val="a9"/>
              <w:tabs>
                <w:tab w:val="left" w:pos="0"/>
              </w:tabs>
              <w:snapToGrid w:val="0"/>
              <w:spacing w:line="276" w:lineRule="auto"/>
              <w:ind w:left="0"/>
              <w:jc w:val="center"/>
              <w:rPr>
                <w:rFonts w:cs="Times New Roman"/>
                <w:b/>
                <w:sz w:val="24"/>
                <w:szCs w:val="24"/>
              </w:rPr>
            </w:pPr>
            <w:r w:rsidRPr="006B0A12">
              <w:rPr>
                <w:rFonts w:cs="Times New Roman"/>
                <w:b/>
                <w:sz w:val="24"/>
                <w:szCs w:val="24"/>
              </w:rPr>
              <w:t>2</w:t>
            </w:r>
          </w:p>
        </w:tc>
        <w:tc>
          <w:tcPr>
            <w:tcW w:w="1424" w:type="dxa"/>
            <w:tcBorders>
              <w:top w:val="single" w:sz="4" w:space="0" w:color="000000"/>
              <w:left w:val="single" w:sz="4" w:space="0" w:color="000000"/>
              <w:bottom w:val="single" w:sz="4" w:space="0" w:color="000000"/>
              <w:right w:val="single" w:sz="4" w:space="0" w:color="000000"/>
            </w:tcBorders>
            <w:vAlign w:val="center"/>
          </w:tcPr>
          <w:p w14:paraId="1334C74E" w14:textId="77777777" w:rsidR="00D116E2" w:rsidRPr="006B0A12" w:rsidRDefault="00D116E2" w:rsidP="00A112EE">
            <w:pPr>
              <w:pStyle w:val="a9"/>
              <w:tabs>
                <w:tab w:val="left" w:pos="0"/>
              </w:tabs>
              <w:snapToGrid w:val="0"/>
              <w:spacing w:line="276" w:lineRule="auto"/>
              <w:ind w:left="0"/>
              <w:jc w:val="center"/>
              <w:rPr>
                <w:rFonts w:cs="Times New Roman"/>
                <w:b/>
                <w:sz w:val="24"/>
                <w:szCs w:val="24"/>
              </w:rPr>
            </w:pPr>
            <w:r w:rsidRPr="006B0A12">
              <w:rPr>
                <w:rFonts w:cs="Times New Roman"/>
                <w:b/>
                <w:sz w:val="24"/>
                <w:szCs w:val="24"/>
              </w:rPr>
              <w:t>3</w:t>
            </w:r>
          </w:p>
        </w:tc>
      </w:tr>
      <w:tr w:rsidR="00D116E2" w:rsidRPr="006B0A12" w14:paraId="106C2125"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18347ACB" w14:textId="77777777" w:rsidR="00D116E2" w:rsidRPr="006B0A12" w:rsidRDefault="00D116E2"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1.</w:t>
            </w:r>
          </w:p>
        </w:tc>
        <w:tc>
          <w:tcPr>
            <w:tcW w:w="8116" w:type="dxa"/>
            <w:tcBorders>
              <w:top w:val="single" w:sz="4" w:space="0" w:color="000000"/>
              <w:left w:val="single" w:sz="4" w:space="0" w:color="000000"/>
              <w:bottom w:val="single" w:sz="4" w:space="0" w:color="000000"/>
            </w:tcBorders>
          </w:tcPr>
          <w:p w14:paraId="30578B99" w14:textId="6811DA71" w:rsidR="00D116E2" w:rsidRPr="006B0A12" w:rsidRDefault="0041742D" w:rsidP="0041742D">
            <w:pPr>
              <w:spacing w:line="276" w:lineRule="auto"/>
            </w:pPr>
            <w:r w:rsidRPr="006B0A12">
              <w:t>Toxicological characteristics of narcotic and non-narcotic analgesics, non-steroidal anti-inflammatory drugs and CNS inhibitors</w:t>
            </w:r>
          </w:p>
        </w:tc>
        <w:tc>
          <w:tcPr>
            <w:tcW w:w="1424" w:type="dxa"/>
            <w:tcBorders>
              <w:top w:val="single" w:sz="4" w:space="0" w:color="000000"/>
              <w:left w:val="single" w:sz="4" w:space="0" w:color="000000"/>
              <w:bottom w:val="single" w:sz="4" w:space="0" w:color="000000"/>
              <w:right w:val="single" w:sz="4" w:space="0" w:color="000000"/>
            </w:tcBorders>
          </w:tcPr>
          <w:p w14:paraId="29933BDC" w14:textId="77777777" w:rsidR="00D116E2" w:rsidRPr="006B0A12" w:rsidRDefault="00D376C9"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1D0636" w:rsidRPr="006B0A12" w14:paraId="6B809D54"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1F404117" w14:textId="77777777" w:rsidR="001D0636" w:rsidRPr="006B0A12" w:rsidRDefault="001D0636"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2</w:t>
            </w:r>
          </w:p>
        </w:tc>
        <w:tc>
          <w:tcPr>
            <w:tcW w:w="8116" w:type="dxa"/>
            <w:tcBorders>
              <w:top w:val="single" w:sz="4" w:space="0" w:color="000000"/>
              <w:left w:val="single" w:sz="4" w:space="0" w:color="000000"/>
              <w:bottom w:val="single" w:sz="4" w:space="0" w:color="000000"/>
            </w:tcBorders>
          </w:tcPr>
          <w:p w14:paraId="7F0DCF1E" w14:textId="0FF600AA" w:rsidR="001D0636" w:rsidRPr="006B0A12" w:rsidRDefault="0041742D" w:rsidP="00F30C25">
            <w:pPr>
              <w:spacing w:line="276" w:lineRule="auto"/>
            </w:pPr>
            <w:r w:rsidRPr="006B0A12">
              <w:t>Toxicological characteristics of CNS depressants and anesthetics</w:t>
            </w:r>
          </w:p>
        </w:tc>
        <w:tc>
          <w:tcPr>
            <w:tcW w:w="1424" w:type="dxa"/>
            <w:tcBorders>
              <w:top w:val="single" w:sz="4" w:space="0" w:color="000000"/>
              <w:left w:val="single" w:sz="4" w:space="0" w:color="000000"/>
              <w:bottom w:val="single" w:sz="4" w:space="0" w:color="000000"/>
              <w:right w:val="single" w:sz="4" w:space="0" w:color="000000"/>
            </w:tcBorders>
          </w:tcPr>
          <w:p w14:paraId="4FCFA1D7" w14:textId="4ECF842B" w:rsidR="001D0636" w:rsidRPr="006B0A12" w:rsidRDefault="004F661C"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1D0636" w:rsidRPr="006B0A12" w14:paraId="7A3ABAE5"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402092C1" w14:textId="77777777" w:rsidR="001D0636" w:rsidRPr="006B0A12" w:rsidRDefault="00D376C9"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3</w:t>
            </w:r>
          </w:p>
        </w:tc>
        <w:tc>
          <w:tcPr>
            <w:tcW w:w="8116" w:type="dxa"/>
            <w:tcBorders>
              <w:top w:val="single" w:sz="4" w:space="0" w:color="000000"/>
              <w:left w:val="single" w:sz="4" w:space="0" w:color="000000"/>
              <w:bottom w:val="single" w:sz="4" w:space="0" w:color="000000"/>
            </w:tcBorders>
          </w:tcPr>
          <w:p w14:paraId="3CAADE0A" w14:textId="6B84248A" w:rsidR="001D0636" w:rsidRPr="006B0A12" w:rsidRDefault="0041742D" w:rsidP="00F30C25">
            <w:pPr>
              <w:spacing w:line="276" w:lineRule="auto"/>
            </w:pPr>
            <w:r w:rsidRPr="006B0A12">
              <w:t>Toxicological characteristics of antihistamines and allergy medications</w:t>
            </w:r>
          </w:p>
        </w:tc>
        <w:tc>
          <w:tcPr>
            <w:tcW w:w="1424" w:type="dxa"/>
            <w:tcBorders>
              <w:top w:val="single" w:sz="4" w:space="0" w:color="000000"/>
              <w:left w:val="single" w:sz="4" w:space="0" w:color="000000"/>
              <w:bottom w:val="single" w:sz="4" w:space="0" w:color="000000"/>
              <w:right w:val="single" w:sz="4" w:space="0" w:color="000000"/>
            </w:tcBorders>
          </w:tcPr>
          <w:p w14:paraId="0214FD01" w14:textId="77777777" w:rsidR="001D0636" w:rsidRPr="006B0A12" w:rsidRDefault="0041742D"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2</w:t>
            </w:r>
          </w:p>
        </w:tc>
      </w:tr>
      <w:tr w:rsidR="00D116E2" w:rsidRPr="006B0A12" w14:paraId="6B301A6F"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3A20D17D" w14:textId="77777777" w:rsidR="00D116E2" w:rsidRPr="006B0A12" w:rsidRDefault="00D376C9"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c>
          <w:tcPr>
            <w:tcW w:w="8116" w:type="dxa"/>
            <w:tcBorders>
              <w:top w:val="single" w:sz="4" w:space="0" w:color="000000"/>
              <w:left w:val="single" w:sz="4" w:space="0" w:color="000000"/>
              <w:bottom w:val="single" w:sz="4" w:space="0" w:color="000000"/>
            </w:tcBorders>
          </w:tcPr>
          <w:p w14:paraId="1811815A" w14:textId="477AB778" w:rsidR="00D116E2" w:rsidRPr="006B0A12" w:rsidRDefault="0041742D" w:rsidP="00A112EE">
            <w:pPr>
              <w:spacing w:line="276" w:lineRule="auto"/>
            </w:pPr>
            <w:r w:rsidRPr="006B0A12">
              <w:t>Chemical-toxicological analysis of medicinal substances – derivatives of barbituric and salicylic acids, pyrazolone5, alkaloids (purine derivatives)</w:t>
            </w:r>
          </w:p>
        </w:tc>
        <w:tc>
          <w:tcPr>
            <w:tcW w:w="1424" w:type="dxa"/>
            <w:tcBorders>
              <w:top w:val="single" w:sz="4" w:space="0" w:color="000000"/>
              <w:left w:val="single" w:sz="4" w:space="0" w:color="000000"/>
              <w:bottom w:val="single" w:sz="4" w:space="0" w:color="000000"/>
              <w:right w:val="single" w:sz="4" w:space="0" w:color="000000"/>
            </w:tcBorders>
          </w:tcPr>
          <w:p w14:paraId="729C2479" w14:textId="77777777" w:rsidR="00D116E2" w:rsidRPr="006B0A12" w:rsidRDefault="00D376C9"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2</w:t>
            </w:r>
          </w:p>
        </w:tc>
      </w:tr>
      <w:tr w:rsidR="00D116E2" w:rsidRPr="006B0A12" w14:paraId="173678BD" w14:textId="77777777" w:rsidTr="002B5EB3">
        <w:trPr>
          <w:cantSplit/>
          <w:trHeight w:val="292"/>
          <w:tblHeader/>
        </w:trPr>
        <w:tc>
          <w:tcPr>
            <w:tcW w:w="569" w:type="dxa"/>
            <w:tcBorders>
              <w:top w:val="single" w:sz="4" w:space="0" w:color="000000"/>
              <w:left w:val="single" w:sz="4" w:space="0" w:color="000000"/>
              <w:bottom w:val="single" w:sz="4" w:space="0" w:color="000000"/>
            </w:tcBorders>
          </w:tcPr>
          <w:p w14:paraId="2F73047E" w14:textId="77777777" w:rsidR="00D116E2" w:rsidRPr="006B0A12" w:rsidRDefault="00D376C9"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5</w:t>
            </w:r>
          </w:p>
        </w:tc>
        <w:tc>
          <w:tcPr>
            <w:tcW w:w="8116" w:type="dxa"/>
            <w:tcBorders>
              <w:top w:val="single" w:sz="4" w:space="0" w:color="000000"/>
              <w:left w:val="single" w:sz="4" w:space="0" w:color="000000"/>
              <w:bottom w:val="single" w:sz="4" w:space="0" w:color="000000"/>
            </w:tcBorders>
          </w:tcPr>
          <w:p w14:paraId="6A802C77" w14:textId="49DD61D1" w:rsidR="00D116E2" w:rsidRPr="006B0A12" w:rsidRDefault="0041742D" w:rsidP="00D376C9">
            <w:pPr>
              <w:snapToGrid w:val="0"/>
              <w:spacing w:line="276" w:lineRule="auto"/>
              <w:jc w:val="both"/>
            </w:pPr>
            <w:r w:rsidRPr="006B0A12">
              <w:t>General scheme of chemical-toxicological analysis of alkaloids</w:t>
            </w:r>
          </w:p>
        </w:tc>
        <w:tc>
          <w:tcPr>
            <w:tcW w:w="1424" w:type="dxa"/>
            <w:tcBorders>
              <w:top w:val="single" w:sz="4" w:space="0" w:color="000000"/>
              <w:left w:val="single" w:sz="4" w:space="0" w:color="000000"/>
              <w:bottom w:val="single" w:sz="4" w:space="0" w:color="000000"/>
              <w:right w:val="single" w:sz="4" w:space="0" w:color="000000"/>
            </w:tcBorders>
          </w:tcPr>
          <w:p w14:paraId="5236B123" w14:textId="77777777" w:rsidR="00D116E2" w:rsidRPr="006B0A12" w:rsidRDefault="0041742D"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2</w:t>
            </w:r>
          </w:p>
        </w:tc>
      </w:tr>
      <w:tr w:rsidR="00D116E2" w:rsidRPr="006B0A12" w14:paraId="6030B817"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1FC2A927" w14:textId="77777777" w:rsidR="00D116E2" w:rsidRPr="006B0A12" w:rsidRDefault="00D376C9"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6</w:t>
            </w:r>
          </w:p>
        </w:tc>
        <w:tc>
          <w:tcPr>
            <w:tcW w:w="8116" w:type="dxa"/>
            <w:tcBorders>
              <w:top w:val="single" w:sz="4" w:space="0" w:color="000000"/>
              <w:left w:val="single" w:sz="4" w:space="0" w:color="000000"/>
              <w:bottom w:val="single" w:sz="4" w:space="0" w:color="000000"/>
            </w:tcBorders>
          </w:tcPr>
          <w:p w14:paraId="09E00361" w14:textId="4CFE65FE" w:rsidR="00D116E2" w:rsidRPr="006B0A12" w:rsidRDefault="0041742D" w:rsidP="00A112EE">
            <w:pPr>
              <w:snapToGrid w:val="0"/>
              <w:spacing w:line="276" w:lineRule="auto"/>
              <w:jc w:val="both"/>
            </w:pPr>
            <w:r w:rsidRPr="006B0A12">
              <w:t>Chemical-toxicological analysis of pyridine, piperidine and tropane alkaloids</w:t>
            </w:r>
          </w:p>
        </w:tc>
        <w:tc>
          <w:tcPr>
            <w:tcW w:w="1424" w:type="dxa"/>
            <w:tcBorders>
              <w:top w:val="single" w:sz="4" w:space="0" w:color="000000"/>
              <w:left w:val="single" w:sz="4" w:space="0" w:color="000000"/>
              <w:bottom w:val="single" w:sz="4" w:space="0" w:color="000000"/>
              <w:right w:val="single" w:sz="4" w:space="0" w:color="000000"/>
            </w:tcBorders>
          </w:tcPr>
          <w:p w14:paraId="71EE5B47" w14:textId="77777777" w:rsidR="00D116E2" w:rsidRPr="006B0A12" w:rsidRDefault="0041742D"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2</w:t>
            </w:r>
          </w:p>
        </w:tc>
      </w:tr>
      <w:tr w:rsidR="00D116E2" w:rsidRPr="006B0A12" w14:paraId="4D808F2D" w14:textId="77777777" w:rsidTr="002B5EB3">
        <w:trPr>
          <w:cantSplit/>
          <w:trHeight w:val="258"/>
          <w:tblHeader/>
        </w:trPr>
        <w:tc>
          <w:tcPr>
            <w:tcW w:w="569" w:type="dxa"/>
            <w:tcBorders>
              <w:top w:val="single" w:sz="4" w:space="0" w:color="000000"/>
              <w:left w:val="single" w:sz="4" w:space="0" w:color="000000"/>
              <w:bottom w:val="single" w:sz="4" w:space="0" w:color="000000"/>
            </w:tcBorders>
          </w:tcPr>
          <w:p w14:paraId="48132997" w14:textId="77777777" w:rsidR="00D116E2" w:rsidRPr="006B0A12" w:rsidRDefault="00D376C9"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7</w:t>
            </w:r>
          </w:p>
        </w:tc>
        <w:tc>
          <w:tcPr>
            <w:tcW w:w="8116" w:type="dxa"/>
            <w:tcBorders>
              <w:top w:val="single" w:sz="4" w:space="0" w:color="000000"/>
              <w:left w:val="single" w:sz="4" w:space="0" w:color="000000"/>
              <w:bottom w:val="single" w:sz="4" w:space="0" w:color="000000"/>
            </w:tcBorders>
          </w:tcPr>
          <w:p w14:paraId="222F5A87" w14:textId="569B9DA9" w:rsidR="00D116E2" w:rsidRPr="006B0A12" w:rsidRDefault="0041742D" w:rsidP="00D376C9">
            <w:pPr>
              <w:snapToGrid w:val="0"/>
              <w:spacing w:line="276" w:lineRule="auto"/>
              <w:jc w:val="both"/>
            </w:pPr>
            <w:r w:rsidRPr="006B0A12">
              <w:t>Chemical-toxicological analysis of opiates and opioids</w:t>
            </w:r>
          </w:p>
        </w:tc>
        <w:tc>
          <w:tcPr>
            <w:tcW w:w="1424" w:type="dxa"/>
            <w:tcBorders>
              <w:top w:val="single" w:sz="4" w:space="0" w:color="000000"/>
              <w:left w:val="single" w:sz="4" w:space="0" w:color="000000"/>
              <w:bottom w:val="single" w:sz="4" w:space="0" w:color="000000"/>
              <w:right w:val="single" w:sz="4" w:space="0" w:color="000000"/>
            </w:tcBorders>
          </w:tcPr>
          <w:p w14:paraId="0DB0AA43" w14:textId="607BC45D" w:rsidR="00D116E2" w:rsidRPr="006B0A12" w:rsidRDefault="004F661C"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1D0636" w:rsidRPr="006B0A12" w14:paraId="631635F8" w14:textId="77777777" w:rsidTr="002B5EB3">
        <w:trPr>
          <w:cantSplit/>
          <w:trHeight w:val="258"/>
          <w:tblHeader/>
        </w:trPr>
        <w:tc>
          <w:tcPr>
            <w:tcW w:w="569" w:type="dxa"/>
            <w:tcBorders>
              <w:top w:val="single" w:sz="4" w:space="0" w:color="000000"/>
              <w:left w:val="single" w:sz="4" w:space="0" w:color="000000"/>
              <w:bottom w:val="single" w:sz="4" w:space="0" w:color="000000"/>
            </w:tcBorders>
          </w:tcPr>
          <w:p w14:paraId="58018C16" w14:textId="77777777" w:rsidR="001D0636" w:rsidRPr="006B0A12" w:rsidRDefault="00D376C9"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8</w:t>
            </w:r>
          </w:p>
        </w:tc>
        <w:tc>
          <w:tcPr>
            <w:tcW w:w="8116" w:type="dxa"/>
            <w:tcBorders>
              <w:top w:val="single" w:sz="4" w:space="0" w:color="000000"/>
              <w:left w:val="single" w:sz="4" w:space="0" w:color="000000"/>
              <w:bottom w:val="single" w:sz="4" w:space="0" w:color="000000"/>
            </w:tcBorders>
          </w:tcPr>
          <w:p w14:paraId="4E68008F" w14:textId="2AFC34D0" w:rsidR="001D0636" w:rsidRPr="006B0A12" w:rsidRDefault="0041742D" w:rsidP="00A112EE">
            <w:pPr>
              <w:snapToGrid w:val="0"/>
              <w:spacing w:line="276" w:lineRule="auto"/>
              <w:jc w:val="both"/>
            </w:pPr>
            <w:r w:rsidRPr="006B0A12">
              <w:t>Chemical-toxicological analysis of quinoline and indole alkaloids</w:t>
            </w:r>
          </w:p>
        </w:tc>
        <w:tc>
          <w:tcPr>
            <w:tcW w:w="1424" w:type="dxa"/>
            <w:tcBorders>
              <w:top w:val="single" w:sz="4" w:space="0" w:color="000000"/>
              <w:left w:val="single" w:sz="4" w:space="0" w:color="000000"/>
              <w:bottom w:val="single" w:sz="4" w:space="0" w:color="000000"/>
              <w:right w:val="single" w:sz="4" w:space="0" w:color="000000"/>
            </w:tcBorders>
          </w:tcPr>
          <w:p w14:paraId="06EA3C41" w14:textId="1460E255" w:rsidR="001D0636" w:rsidRPr="006B0A12" w:rsidRDefault="004F661C"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D376C9" w:rsidRPr="006B0A12" w14:paraId="58C0836B"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66215950" w14:textId="77777777" w:rsidR="00D376C9" w:rsidRPr="006B0A12" w:rsidRDefault="00D376C9"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9</w:t>
            </w:r>
          </w:p>
        </w:tc>
        <w:tc>
          <w:tcPr>
            <w:tcW w:w="8116" w:type="dxa"/>
            <w:tcBorders>
              <w:top w:val="single" w:sz="4" w:space="0" w:color="000000"/>
              <w:left w:val="single" w:sz="4" w:space="0" w:color="000000"/>
              <w:bottom w:val="single" w:sz="4" w:space="0" w:color="000000"/>
            </w:tcBorders>
          </w:tcPr>
          <w:p w14:paraId="286C3352" w14:textId="2882CFED" w:rsidR="00D376C9" w:rsidRPr="006B0A12" w:rsidRDefault="0041742D" w:rsidP="00A112EE">
            <w:pPr>
              <w:snapToGrid w:val="0"/>
              <w:spacing w:line="276" w:lineRule="auto"/>
              <w:jc w:val="both"/>
            </w:pPr>
            <w:r w:rsidRPr="006B0A12">
              <w:t>phenylalkylamine alkaloids and hallucinogens of various chemical groups</w:t>
            </w:r>
          </w:p>
        </w:tc>
        <w:tc>
          <w:tcPr>
            <w:tcW w:w="1424" w:type="dxa"/>
            <w:tcBorders>
              <w:top w:val="single" w:sz="4" w:space="0" w:color="000000"/>
              <w:left w:val="single" w:sz="4" w:space="0" w:color="000000"/>
              <w:bottom w:val="single" w:sz="4" w:space="0" w:color="000000"/>
              <w:right w:val="single" w:sz="4" w:space="0" w:color="000000"/>
            </w:tcBorders>
          </w:tcPr>
          <w:p w14:paraId="59F9A1C9" w14:textId="14627201" w:rsidR="00D376C9" w:rsidRPr="006B0A12" w:rsidRDefault="004F661C"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D116E2" w:rsidRPr="006B0A12" w14:paraId="7E1E10D5"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6C7E932F" w14:textId="77777777" w:rsidR="00D116E2" w:rsidRPr="006B0A12" w:rsidRDefault="00D376C9"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10</w:t>
            </w:r>
          </w:p>
        </w:tc>
        <w:tc>
          <w:tcPr>
            <w:tcW w:w="8116" w:type="dxa"/>
            <w:tcBorders>
              <w:top w:val="single" w:sz="4" w:space="0" w:color="000000"/>
              <w:left w:val="single" w:sz="4" w:space="0" w:color="000000"/>
              <w:bottom w:val="single" w:sz="4" w:space="0" w:color="000000"/>
            </w:tcBorders>
          </w:tcPr>
          <w:p w14:paraId="4EE160D1" w14:textId="3D6F9210" w:rsidR="00D116E2" w:rsidRPr="006B0A12" w:rsidRDefault="0041742D" w:rsidP="00D376C9">
            <w:pPr>
              <w:pStyle w:val="aa"/>
              <w:snapToGrid w:val="0"/>
              <w:spacing w:after="0"/>
              <w:rPr>
                <w:rFonts w:ascii="Times New Roman" w:hAnsi="Times New Roman" w:cs="Times New Roman"/>
                <w:sz w:val="24"/>
                <w:szCs w:val="24"/>
                <w:lang w:val="uk-UA"/>
              </w:rPr>
            </w:pPr>
            <w:r w:rsidRPr="006B0A12">
              <w:rPr>
                <w:rFonts w:ascii="Times New Roman" w:hAnsi="Times New Roman" w:cs="Times New Roman"/>
                <w:sz w:val="24"/>
                <w:szCs w:val="24"/>
              </w:rPr>
              <w:t>Chemical-toxicological analysis medical substances 1,4-benzodiazepine derivatives</w:t>
            </w:r>
          </w:p>
        </w:tc>
        <w:tc>
          <w:tcPr>
            <w:tcW w:w="1424" w:type="dxa"/>
            <w:tcBorders>
              <w:top w:val="single" w:sz="4" w:space="0" w:color="000000"/>
              <w:left w:val="single" w:sz="4" w:space="0" w:color="000000"/>
              <w:bottom w:val="single" w:sz="4" w:space="0" w:color="000000"/>
              <w:right w:val="single" w:sz="4" w:space="0" w:color="000000"/>
            </w:tcBorders>
          </w:tcPr>
          <w:p w14:paraId="374C1DC0" w14:textId="77777777" w:rsidR="00D116E2" w:rsidRPr="006B0A12" w:rsidRDefault="0041742D"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41742D" w:rsidRPr="006B0A12" w14:paraId="78C3ECE4" w14:textId="77777777" w:rsidTr="002B5EB3">
        <w:trPr>
          <w:cantSplit/>
          <w:trHeight w:val="516"/>
          <w:tblHeader/>
        </w:trPr>
        <w:tc>
          <w:tcPr>
            <w:tcW w:w="569" w:type="dxa"/>
            <w:tcBorders>
              <w:top w:val="single" w:sz="4" w:space="0" w:color="000000"/>
              <w:left w:val="single" w:sz="4" w:space="0" w:color="000000"/>
              <w:bottom w:val="single" w:sz="4" w:space="0" w:color="000000"/>
            </w:tcBorders>
          </w:tcPr>
          <w:p w14:paraId="6278C386" w14:textId="77777777" w:rsidR="0041742D" w:rsidRPr="006B0A12" w:rsidRDefault="0041742D"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11</w:t>
            </w:r>
          </w:p>
        </w:tc>
        <w:tc>
          <w:tcPr>
            <w:tcW w:w="8116" w:type="dxa"/>
            <w:tcBorders>
              <w:top w:val="single" w:sz="4" w:space="0" w:color="000000"/>
              <w:left w:val="single" w:sz="4" w:space="0" w:color="000000"/>
              <w:bottom w:val="single" w:sz="4" w:space="0" w:color="000000"/>
            </w:tcBorders>
          </w:tcPr>
          <w:p w14:paraId="4DF1C72B" w14:textId="7C4336EB" w:rsidR="0041742D" w:rsidRPr="006B0A12" w:rsidRDefault="0041742D" w:rsidP="00D376C9">
            <w:pPr>
              <w:pStyle w:val="aa"/>
              <w:snapToGrid w:val="0"/>
              <w:spacing w:after="0"/>
              <w:rPr>
                <w:rFonts w:ascii="Times New Roman" w:hAnsi="Times New Roman" w:cs="Times New Roman"/>
                <w:sz w:val="24"/>
                <w:szCs w:val="24"/>
                <w:lang w:val="uk-UA"/>
              </w:rPr>
            </w:pPr>
            <w:r w:rsidRPr="006B0A12">
              <w:rPr>
                <w:rFonts w:ascii="Times New Roman" w:hAnsi="Times New Roman" w:cs="Times New Roman"/>
                <w:sz w:val="24"/>
                <w:szCs w:val="24"/>
                <w:lang w:val="uk-UA"/>
              </w:rPr>
              <w:t>Chemical-toxicological analysis of medicinal substances of phenothiazine derivatives and n- aminobenzoic acid</w:t>
            </w:r>
          </w:p>
        </w:tc>
        <w:tc>
          <w:tcPr>
            <w:tcW w:w="1424" w:type="dxa"/>
            <w:tcBorders>
              <w:top w:val="single" w:sz="4" w:space="0" w:color="000000"/>
              <w:left w:val="single" w:sz="4" w:space="0" w:color="000000"/>
              <w:bottom w:val="single" w:sz="4" w:space="0" w:color="000000"/>
              <w:right w:val="single" w:sz="4" w:space="0" w:color="000000"/>
            </w:tcBorders>
          </w:tcPr>
          <w:p w14:paraId="4F728E24" w14:textId="2526D12C" w:rsidR="0041742D" w:rsidRPr="006B0A12" w:rsidRDefault="004F661C"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41742D" w:rsidRPr="006B0A12" w14:paraId="4359B96A" w14:textId="77777777" w:rsidTr="002B5EB3">
        <w:trPr>
          <w:cantSplit/>
          <w:trHeight w:val="775"/>
          <w:tblHeader/>
        </w:trPr>
        <w:tc>
          <w:tcPr>
            <w:tcW w:w="569" w:type="dxa"/>
            <w:tcBorders>
              <w:top w:val="single" w:sz="4" w:space="0" w:color="000000"/>
              <w:left w:val="single" w:sz="4" w:space="0" w:color="000000"/>
              <w:bottom w:val="single" w:sz="4" w:space="0" w:color="000000"/>
            </w:tcBorders>
          </w:tcPr>
          <w:p w14:paraId="0F63E3A9" w14:textId="77777777" w:rsidR="0041742D" w:rsidRPr="006B0A12" w:rsidRDefault="0041742D" w:rsidP="00A112EE">
            <w:pPr>
              <w:pStyle w:val="a9"/>
              <w:tabs>
                <w:tab w:val="left" w:pos="0"/>
              </w:tabs>
              <w:snapToGrid w:val="0"/>
              <w:spacing w:line="276" w:lineRule="auto"/>
              <w:ind w:left="0"/>
              <w:jc w:val="center"/>
              <w:rPr>
                <w:rFonts w:cs="Times New Roman"/>
                <w:sz w:val="24"/>
                <w:szCs w:val="24"/>
                <w:lang w:val="ru-RU"/>
              </w:rPr>
            </w:pPr>
            <w:r w:rsidRPr="006B0A12">
              <w:rPr>
                <w:rFonts w:cs="Times New Roman"/>
                <w:sz w:val="24"/>
                <w:szCs w:val="24"/>
                <w:lang w:val="ru-RU"/>
              </w:rPr>
              <w:t>12</w:t>
            </w:r>
          </w:p>
        </w:tc>
        <w:tc>
          <w:tcPr>
            <w:tcW w:w="8116" w:type="dxa"/>
            <w:tcBorders>
              <w:top w:val="single" w:sz="4" w:space="0" w:color="000000"/>
              <w:left w:val="single" w:sz="4" w:space="0" w:color="000000"/>
              <w:bottom w:val="single" w:sz="4" w:space="0" w:color="000000"/>
            </w:tcBorders>
          </w:tcPr>
          <w:p w14:paraId="0621958D" w14:textId="399EBDAC" w:rsidR="0041742D" w:rsidRPr="006B0A12" w:rsidRDefault="0041742D" w:rsidP="00F30C25">
            <w:pPr>
              <w:pStyle w:val="aa"/>
              <w:snapToGrid w:val="0"/>
              <w:spacing w:after="0"/>
              <w:rPr>
                <w:rFonts w:ascii="Times New Roman" w:hAnsi="Times New Roman" w:cs="Times New Roman"/>
                <w:sz w:val="24"/>
                <w:szCs w:val="24"/>
                <w:lang w:val="uk-UA"/>
              </w:rPr>
            </w:pPr>
            <w:r w:rsidRPr="006B0A12">
              <w:rPr>
                <w:rFonts w:ascii="Times New Roman" w:hAnsi="Times New Roman" w:cs="Times New Roman"/>
                <w:sz w:val="24"/>
                <w:szCs w:val="24"/>
                <w:lang w:val="uk-UA"/>
              </w:rPr>
              <w:t>Chemical-toxicological analysis of distillates for alcohols, phenol, acetone and acetic acid. Use of the GC method in the chemical-toxicological analysis of volatile substances. Final lesson</w:t>
            </w:r>
          </w:p>
        </w:tc>
        <w:tc>
          <w:tcPr>
            <w:tcW w:w="1424" w:type="dxa"/>
            <w:tcBorders>
              <w:top w:val="single" w:sz="4" w:space="0" w:color="000000"/>
              <w:left w:val="single" w:sz="4" w:space="0" w:color="000000"/>
              <w:bottom w:val="single" w:sz="4" w:space="0" w:color="000000"/>
              <w:right w:val="single" w:sz="4" w:space="0" w:color="000000"/>
            </w:tcBorders>
          </w:tcPr>
          <w:p w14:paraId="5172FCD1" w14:textId="77777777" w:rsidR="0041742D" w:rsidRPr="006B0A12" w:rsidRDefault="00B567B2"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D116E2" w:rsidRPr="006B0A12" w14:paraId="01D5B3D6" w14:textId="77777777" w:rsidTr="002B5EB3">
        <w:trPr>
          <w:cantSplit/>
          <w:trHeight w:val="246"/>
          <w:tblHeader/>
        </w:trPr>
        <w:tc>
          <w:tcPr>
            <w:tcW w:w="569" w:type="dxa"/>
            <w:tcBorders>
              <w:top w:val="single" w:sz="4" w:space="0" w:color="000000"/>
              <w:left w:val="single" w:sz="4" w:space="0" w:color="000000"/>
              <w:bottom w:val="single" w:sz="4" w:space="0" w:color="000000"/>
            </w:tcBorders>
          </w:tcPr>
          <w:p w14:paraId="642AE907" w14:textId="77777777" w:rsidR="00D116E2" w:rsidRPr="006B0A12" w:rsidRDefault="00D116E2" w:rsidP="00A112EE">
            <w:pPr>
              <w:pStyle w:val="a4"/>
              <w:tabs>
                <w:tab w:val="left" w:pos="0"/>
              </w:tabs>
              <w:snapToGrid w:val="0"/>
              <w:spacing w:after="0"/>
              <w:ind w:left="0"/>
              <w:rPr>
                <w:rFonts w:ascii="Times New Roman" w:hAnsi="Times New Roman" w:cs="Times New Roman"/>
                <w:sz w:val="24"/>
                <w:szCs w:val="24"/>
                <w:lang w:val="uk-UA"/>
              </w:rPr>
            </w:pPr>
          </w:p>
        </w:tc>
        <w:tc>
          <w:tcPr>
            <w:tcW w:w="8116" w:type="dxa"/>
            <w:tcBorders>
              <w:top w:val="single" w:sz="4" w:space="0" w:color="000000"/>
              <w:left w:val="single" w:sz="4" w:space="0" w:color="000000"/>
              <w:bottom w:val="single" w:sz="4" w:space="0" w:color="000000"/>
            </w:tcBorders>
          </w:tcPr>
          <w:p w14:paraId="5D3AA35C" w14:textId="77777777" w:rsidR="00D116E2" w:rsidRPr="006B0A12" w:rsidRDefault="00D116E2" w:rsidP="00A112EE">
            <w:pPr>
              <w:snapToGrid w:val="0"/>
              <w:spacing w:line="276" w:lineRule="auto"/>
              <w:jc w:val="center"/>
              <w:rPr>
                <w:b/>
              </w:rPr>
            </w:pPr>
            <w:r w:rsidRPr="006B0A12">
              <w:rPr>
                <w:b/>
              </w:rPr>
              <w:t>total:</w:t>
            </w:r>
          </w:p>
        </w:tc>
        <w:tc>
          <w:tcPr>
            <w:tcW w:w="1424" w:type="dxa"/>
            <w:tcBorders>
              <w:top w:val="single" w:sz="4" w:space="0" w:color="000000"/>
              <w:left w:val="single" w:sz="4" w:space="0" w:color="000000"/>
              <w:bottom w:val="single" w:sz="4" w:space="0" w:color="000000"/>
              <w:right w:val="single" w:sz="4" w:space="0" w:color="000000"/>
            </w:tcBorders>
          </w:tcPr>
          <w:p w14:paraId="2D99D6E4" w14:textId="6314FBF7" w:rsidR="00D116E2" w:rsidRPr="006B0A12" w:rsidRDefault="004F661C" w:rsidP="00A112EE">
            <w:pPr>
              <w:pStyle w:val="a9"/>
              <w:tabs>
                <w:tab w:val="left" w:pos="0"/>
              </w:tabs>
              <w:snapToGrid w:val="0"/>
              <w:spacing w:line="276" w:lineRule="auto"/>
              <w:ind w:left="0"/>
              <w:jc w:val="center"/>
              <w:rPr>
                <w:rFonts w:cs="Times New Roman"/>
                <w:b/>
                <w:sz w:val="24"/>
                <w:szCs w:val="24"/>
              </w:rPr>
            </w:pPr>
            <w:r w:rsidRPr="006B0A12">
              <w:rPr>
                <w:rFonts w:cs="Times New Roman"/>
                <w:b/>
                <w:sz w:val="24"/>
                <w:szCs w:val="24"/>
              </w:rPr>
              <w:t>40</w:t>
            </w:r>
          </w:p>
        </w:tc>
      </w:tr>
    </w:tbl>
    <w:p w14:paraId="312C8A9D" w14:textId="269E0814" w:rsidR="00A364D1" w:rsidRPr="006B0A12" w:rsidRDefault="00A364D1" w:rsidP="00A364D1">
      <w:pPr>
        <w:pStyle w:val="11"/>
        <w:tabs>
          <w:tab w:val="left" w:pos="387"/>
        </w:tabs>
        <w:rPr>
          <w:b/>
          <w:bCs/>
          <w:sz w:val="24"/>
          <w:szCs w:val="24"/>
          <w:lang w:bidi="ru-RU"/>
        </w:rPr>
      </w:pPr>
      <w:r w:rsidRPr="006B0A12">
        <w:rPr>
          <w:b/>
          <w:bCs/>
          <w:sz w:val="24"/>
          <w:szCs w:val="24"/>
          <w:lang w:bidi="ru-RU"/>
        </w:rPr>
        <w:t xml:space="preserve">5. </w:t>
      </w:r>
      <w:r w:rsidR="00C532ED" w:rsidRPr="006B0A12">
        <w:rPr>
          <w:b/>
          <w:bCs/>
          <w:sz w:val="24"/>
          <w:szCs w:val="24"/>
          <w:lang w:val="uk-UA" w:bidi="ru-RU"/>
        </w:rPr>
        <w:t xml:space="preserve">1.4 </w:t>
      </w:r>
      <w:r w:rsidRPr="006B0A12">
        <w:rPr>
          <w:b/>
          <w:bCs/>
          <w:sz w:val="24"/>
          <w:szCs w:val="24"/>
          <w:lang w:bidi="ru-RU"/>
        </w:rPr>
        <w:t>. Laboratory topics</w:t>
      </w:r>
      <w:r w:rsidRPr="006B0A12">
        <w:rPr>
          <w:b/>
          <w:bCs/>
          <w:sz w:val="24"/>
          <w:szCs w:val="24"/>
        </w:rPr>
        <w:t xml:space="preserve"> </w:t>
      </w:r>
      <w:r w:rsidRPr="006B0A12">
        <w:rPr>
          <w:b/>
          <w:bCs/>
          <w:sz w:val="24"/>
          <w:szCs w:val="24"/>
          <w:lang w:bidi="ru-RU"/>
        </w:rPr>
        <w:t>classes</w:t>
      </w:r>
    </w:p>
    <w:p w14:paraId="14CE71F1" w14:textId="77777777" w:rsidR="00A364D1" w:rsidRPr="006B0A12" w:rsidRDefault="00A364D1" w:rsidP="00A364D1">
      <w:pPr>
        <w:spacing w:line="276" w:lineRule="auto"/>
        <w:rPr>
          <w:b/>
          <w:bCs/>
          <w:lang w:bidi="ru-RU"/>
        </w:rPr>
      </w:pPr>
      <w:r w:rsidRPr="006B0A12">
        <w:rPr>
          <w:bCs/>
          <w:lang w:bidi="ru-RU"/>
        </w:rPr>
        <w:t xml:space="preserve">Laboratory classes are not provided </w:t>
      </w:r>
      <w:r w:rsidRPr="006B0A12">
        <w:rPr>
          <w:b/>
          <w:bCs/>
          <w:lang w:bidi="ru-RU"/>
        </w:rPr>
        <w:t>.</w:t>
      </w:r>
    </w:p>
    <w:p w14:paraId="4EF5FA46" w14:textId="57DB587B" w:rsidR="00A364D1" w:rsidRPr="006B0A12" w:rsidRDefault="00A364D1" w:rsidP="00A364D1">
      <w:pPr>
        <w:spacing w:line="276" w:lineRule="auto"/>
        <w:rPr>
          <w:b/>
          <w:color w:val="000000"/>
        </w:rPr>
      </w:pPr>
    </w:p>
    <w:p w14:paraId="14DE4087" w14:textId="4794190F" w:rsidR="00C532ED" w:rsidRPr="006B0A12" w:rsidRDefault="00C532ED" w:rsidP="00A364D1">
      <w:pPr>
        <w:spacing w:line="276" w:lineRule="auto"/>
        <w:rPr>
          <w:b/>
          <w:color w:val="000000"/>
        </w:rPr>
      </w:pPr>
      <w:r w:rsidRPr="006B0A12">
        <w:rPr>
          <w:b/>
          <w:bCs/>
          <w:lang w:bidi="ru-RU"/>
        </w:rPr>
        <w:t>5.2. Correspondence form of education</w:t>
      </w:r>
    </w:p>
    <w:p w14:paraId="7D907008" w14:textId="12EEDB68" w:rsidR="00C532ED" w:rsidRPr="006B0A12" w:rsidRDefault="00C532ED" w:rsidP="00A364D1">
      <w:pPr>
        <w:spacing w:line="276" w:lineRule="auto"/>
        <w:rPr>
          <w:b/>
          <w:color w:val="000000"/>
        </w:rPr>
      </w:pPr>
    </w:p>
    <w:p w14:paraId="4018FCE9" w14:textId="59369335" w:rsidR="00C532ED" w:rsidRPr="006B0A12" w:rsidRDefault="00C532ED" w:rsidP="00C532ED">
      <w:pPr>
        <w:pStyle w:val="a8"/>
        <w:spacing w:after="0"/>
        <w:ind w:left="0"/>
        <w:jc w:val="center"/>
        <w:rPr>
          <w:rFonts w:ascii="Times New Roman" w:hAnsi="Times New Roman" w:cs="Times New Roman"/>
          <w:b/>
          <w:sz w:val="24"/>
          <w:szCs w:val="24"/>
        </w:rPr>
      </w:pPr>
      <w:r w:rsidRPr="006B0A12">
        <w:rPr>
          <w:rFonts w:ascii="Times New Roman" w:hAnsi="Times New Roman" w:cs="Times New Roman"/>
          <w:b/>
          <w:sz w:val="24"/>
          <w:szCs w:val="24"/>
          <w:lang w:val="uk-UA"/>
        </w:rPr>
        <w:t xml:space="preserve">5.2.1. </w:t>
      </w:r>
      <w:r w:rsidRPr="006B0A12">
        <w:rPr>
          <w:rFonts w:ascii="Times New Roman" w:hAnsi="Times New Roman" w:cs="Times New Roman"/>
          <w:b/>
          <w:sz w:val="24"/>
          <w:szCs w:val="24"/>
        </w:rPr>
        <w:t>Thematic plan of lectures</w:t>
      </w:r>
    </w:p>
    <w:tbl>
      <w:tblPr>
        <w:tblW w:w="101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
        <w:gridCol w:w="8079"/>
        <w:gridCol w:w="1418"/>
      </w:tblGrid>
      <w:tr w:rsidR="00C532ED" w:rsidRPr="006B0A12" w14:paraId="7C023476" w14:textId="77777777" w:rsidTr="00475341">
        <w:trPr>
          <w:trHeight w:val="557"/>
          <w:tblHeader/>
        </w:trPr>
        <w:tc>
          <w:tcPr>
            <w:tcW w:w="606" w:type="dxa"/>
            <w:vAlign w:val="center"/>
          </w:tcPr>
          <w:p w14:paraId="19AB4399" w14:textId="77777777" w:rsidR="00C532ED" w:rsidRPr="006B0A12" w:rsidRDefault="00C532ED" w:rsidP="00475341">
            <w:pPr>
              <w:snapToGrid w:val="0"/>
              <w:jc w:val="center"/>
              <w:rPr>
                <w:b/>
              </w:rPr>
            </w:pPr>
            <w:r w:rsidRPr="006B0A12">
              <w:rPr>
                <w:b/>
              </w:rPr>
              <w:t>No.</w:t>
            </w:r>
          </w:p>
          <w:p w14:paraId="5A4D0CF6" w14:textId="77777777" w:rsidR="00C532ED" w:rsidRPr="006B0A12" w:rsidRDefault="00C532ED" w:rsidP="00475341">
            <w:pPr>
              <w:jc w:val="center"/>
              <w:rPr>
                <w:b/>
              </w:rPr>
            </w:pPr>
            <w:r w:rsidRPr="006B0A12">
              <w:rPr>
                <w:b/>
              </w:rPr>
              <w:t>p.p</w:t>
            </w:r>
          </w:p>
        </w:tc>
        <w:tc>
          <w:tcPr>
            <w:tcW w:w="8079" w:type="dxa"/>
            <w:vAlign w:val="center"/>
          </w:tcPr>
          <w:p w14:paraId="58F7250A" w14:textId="77777777" w:rsidR="00C532ED" w:rsidRPr="006B0A12" w:rsidRDefault="00C532ED" w:rsidP="00475341">
            <w:pPr>
              <w:snapToGrid w:val="0"/>
              <w:jc w:val="center"/>
              <w:rPr>
                <w:b/>
              </w:rPr>
            </w:pPr>
            <w:r w:rsidRPr="006B0A12">
              <w:rPr>
                <w:b/>
              </w:rPr>
              <w:t>Lecture topic</w:t>
            </w:r>
          </w:p>
        </w:tc>
        <w:tc>
          <w:tcPr>
            <w:tcW w:w="1418" w:type="dxa"/>
            <w:vAlign w:val="center"/>
          </w:tcPr>
          <w:p w14:paraId="1C54CB26" w14:textId="77777777" w:rsidR="00C532ED" w:rsidRPr="006B0A12" w:rsidRDefault="00C532ED" w:rsidP="00475341">
            <w:pPr>
              <w:snapToGrid w:val="0"/>
              <w:jc w:val="center"/>
              <w:rPr>
                <w:b/>
              </w:rPr>
            </w:pPr>
            <w:r w:rsidRPr="006B0A12">
              <w:rPr>
                <w:b/>
              </w:rPr>
              <w:t>Number of hours</w:t>
            </w:r>
          </w:p>
        </w:tc>
      </w:tr>
      <w:tr w:rsidR="00C532ED" w:rsidRPr="006B0A12" w14:paraId="1BF250D6" w14:textId="77777777" w:rsidTr="00475341">
        <w:trPr>
          <w:trHeight w:val="523"/>
        </w:trPr>
        <w:tc>
          <w:tcPr>
            <w:tcW w:w="606" w:type="dxa"/>
            <w:vAlign w:val="center"/>
          </w:tcPr>
          <w:p w14:paraId="7BA393E4" w14:textId="77777777" w:rsidR="00C532ED" w:rsidRPr="006B0A12" w:rsidRDefault="00C532ED" w:rsidP="00475341">
            <w:pPr>
              <w:snapToGrid w:val="0"/>
              <w:jc w:val="center"/>
            </w:pPr>
            <w:r w:rsidRPr="006B0A12">
              <w:t>1</w:t>
            </w:r>
          </w:p>
        </w:tc>
        <w:tc>
          <w:tcPr>
            <w:tcW w:w="8079" w:type="dxa"/>
            <w:vAlign w:val="center"/>
          </w:tcPr>
          <w:p w14:paraId="4D6D89F0" w14:textId="77777777" w:rsidR="00C532ED" w:rsidRPr="006B0A12" w:rsidRDefault="00C532ED" w:rsidP="00475341">
            <w:pPr>
              <w:snapToGrid w:val="0"/>
              <w:jc w:val="both"/>
            </w:pPr>
            <w:r w:rsidRPr="006B0A12">
              <w:t>Subject and tasks of modern toxicology. Toxicokinetics and toxicodynamics of medicinal substances.</w:t>
            </w:r>
          </w:p>
        </w:tc>
        <w:tc>
          <w:tcPr>
            <w:tcW w:w="1418" w:type="dxa"/>
            <w:vAlign w:val="center"/>
          </w:tcPr>
          <w:p w14:paraId="7E519C9E" w14:textId="77777777" w:rsidR="00C532ED" w:rsidRPr="006B0A12" w:rsidRDefault="00C532ED" w:rsidP="00475341">
            <w:pPr>
              <w:snapToGrid w:val="0"/>
              <w:jc w:val="center"/>
            </w:pPr>
            <w:r w:rsidRPr="006B0A12">
              <w:t>2</w:t>
            </w:r>
          </w:p>
        </w:tc>
      </w:tr>
      <w:tr w:rsidR="00B312BE" w:rsidRPr="006B0A12" w14:paraId="5435F503" w14:textId="77777777" w:rsidTr="00475341">
        <w:trPr>
          <w:trHeight w:val="523"/>
        </w:trPr>
        <w:tc>
          <w:tcPr>
            <w:tcW w:w="606" w:type="dxa"/>
            <w:vAlign w:val="center"/>
          </w:tcPr>
          <w:p w14:paraId="1740963A" w14:textId="55E90976" w:rsidR="00B312BE" w:rsidRPr="006B0A12" w:rsidRDefault="00B312BE" w:rsidP="00B312BE">
            <w:pPr>
              <w:snapToGrid w:val="0"/>
              <w:jc w:val="center"/>
            </w:pPr>
            <w:r>
              <w:t>2</w:t>
            </w:r>
          </w:p>
        </w:tc>
        <w:tc>
          <w:tcPr>
            <w:tcW w:w="8079" w:type="dxa"/>
            <w:vAlign w:val="center"/>
          </w:tcPr>
          <w:p w14:paraId="23CFE266" w14:textId="4827F8C0" w:rsidR="00B312BE" w:rsidRPr="006B0A12" w:rsidRDefault="00B312BE" w:rsidP="00B312BE">
            <w:pPr>
              <w:snapToGrid w:val="0"/>
              <w:jc w:val="both"/>
            </w:pPr>
            <w:r w:rsidRPr="006B0A12">
              <w:t>Mechanisms of toxicological action of drugs.</w:t>
            </w:r>
          </w:p>
        </w:tc>
        <w:tc>
          <w:tcPr>
            <w:tcW w:w="1418" w:type="dxa"/>
            <w:vAlign w:val="center"/>
          </w:tcPr>
          <w:p w14:paraId="792D26C9" w14:textId="407EA768" w:rsidR="00B312BE" w:rsidRPr="006B0A12" w:rsidRDefault="00B312BE" w:rsidP="00B312BE">
            <w:pPr>
              <w:snapToGrid w:val="0"/>
              <w:jc w:val="center"/>
            </w:pPr>
            <w:r w:rsidRPr="006B0A12">
              <w:t>2</w:t>
            </w:r>
          </w:p>
        </w:tc>
      </w:tr>
      <w:tr w:rsidR="00B312BE" w:rsidRPr="006B0A12" w14:paraId="62929DA8" w14:textId="77777777" w:rsidTr="00475341">
        <w:trPr>
          <w:trHeight w:val="284"/>
        </w:trPr>
        <w:tc>
          <w:tcPr>
            <w:tcW w:w="606" w:type="dxa"/>
            <w:vAlign w:val="center"/>
          </w:tcPr>
          <w:p w14:paraId="3A13E9E6" w14:textId="77777777" w:rsidR="00B312BE" w:rsidRPr="006B0A12" w:rsidRDefault="00B312BE" w:rsidP="00B312BE">
            <w:pPr>
              <w:snapToGrid w:val="0"/>
              <w:jc w:val="center"/>
            </w:pPr>
          </w:p>
        </w:tc>
        <w:tc>
          <w:tcPr>
            <w:tcW w:w="8079" w:type="dxa"/>
            <w:vAlign w:val="center"/>
          </w:tcPr>
          <w:p w14:paraId="2900F353" w14:textId="77777777" w:rsidR="00B312BE" w:rsidRPr="006B0A12" w:rsidRDefault="00B312BE" w:rsidP="00B312BE">
            <w:pPr>
              <w:snapToGrid w:val="0"/>
              <w:jc w:val="center"/>
              <w:rPr>
                <w:b/>
              </w:rPr>
            </w:pPr>
            <w:r w:rsidRPr="006B0A12">
              <w:rPr>
                <w:b/>
              </w:rPr>
              <w:t>Total:</w:t>
            </w:r>
          </w:p>
        </w:tc>
        <w:tc>
          <w:tcPr>
            <w:tcW w:w="1418" w:type="dxa"/>
            <w:vAlign w:val="center"/>
          </w:tcPr>
          <w:p w14:paraId="248377AB" w14:textId="35261DC1" w:rsidR="00B312BE" w:rsidRPr="006B0A12" w:rsidRDefault="00B312BE" w:rsidP="00B312BE">
            <w:pPr>
              <w:snapToGrid w:val="0"/>
              <w:jc w:val="center"/>
            </w:pPr>
            <w:r>
              <w:t>4</w:t>
            </w:r>
          </w:p>
        </w:tc>
      </w:tr>
    </w:tbl>
    <w:p w14:paraId="12C1EF72" w14:textId="77777777" w:rsidR="00C532ED" w:rsidRPr="006B0A12" w:rsidRDefault="00C532ED" w:rsidP="00C532ED">
      <w:pPr>
        <w:spacing w:line="360" w:lineRule="auto"/>
        <w:rPr>
          <w:b/>
          <w:lang w:eastAsia="ru-RU"/>
        </w:rPr>
      </w:pPr>
    </w:p>
    <w:p w14:paraId="56563E0B" w14:textId="194B8CCC" w:rsidR="00C532ED" w:rsidRPr="006B0A12" w:rsidRDefault="00C532ED" w:rsidP="00C532ED">
      <w:pPr>
        <w:spacing w:line="360" w:lineRule="auto"/>
        <w:rPr>
          <w:b/>
          <w:lang w:eastAsia="ru-RU"/>
        </w:rPr>
      </w:pPr>
      <w:r w:rsidRPr="006B0A12">
        <w:rPr>
          <w:b/>
          <w:lang w:eastAsia="ru-RU"/>
        </w:rPr>
        <w:t>5.2.2. Seminar topics</w:t>
      </w:r>
    </w:p>
    <w:p w14:paraId="459705AF" w14:textId="77777777" w:rsidR="00C532ED" w:rsidRPr="006B0A12" w:rsidRDefault="00C532ED" w:rsidP="00C532ED">
      <w:pPr>
        <w:spacing w:line="360" w:lineRule="auto"/>
        <w:rPr>
          <w:lang w:eastAsia="ru-RU"/>
        </w:rPr>
      </w:pPr>
      <w:r w:rsidRPr="006B0A12">
        <w:rPr>
          <w:lang w:eastAsia="ru-RU"/>
        </w:rPr>
        <w:t>Seminars are not provided.</w:t>
      </w:r>
    </w:p>
    <w:p w14:paraId="649D9C06" w14:textId="7D224506" w:rsidR="00C532ED" w:rsidRPr="006B0A12" w:rsidRDefault="00C532ED" w:rsidP="00C532ED">
      <w:pPr>
        <w:jc w:val="center"/>
        <w:rPr>
          <w:b/>
          <w:color w:val="000000"/>
        </w:rPr>
      </w:pPr>
      <w:r w:rsidRPr="006B0A12">
        <w:rPr>
          <w:b/>
          <w:lang w:eastAsia="ru-RU"/>
        </w:rPr>
        <w:lastRenderedPageBreak/>
        <w:t>5.2.3. Topics of practical classes</w:t>
      </w:r>
    </w:p>
    <w:tbl>
      <w:tblPr>
        <w:tblW w:w="10075" w:type="dxa"/>
        <w:tblInd w:w="-34" w:type="dxa"/>
        <w:tblLayout w:type="fixed"/>
        <w:tblLook w:val="0000" w:firstRow="0" w:lastRow="0" w:firstColumn="0" w:lastColumn="0" w:noHBand="0" w:noVBand="0"/>
      </w:tblPr>
      <w:tblGrid>
        <w:gridCol w:w="567"/>
        <w:gridCol w:w="8647"/>
        <w:gridCol w:w="861"/>
      </w:tblGrid>
      <w:tr w:rsidR="00C532ED" w:rsidRPr="006B0A12" w14:paraId="4FA8F803" w14:textId="77777777" w:rsidTr="00475341">
        <w:trPr>
          <w:cantSplit/>
          <w:trHeight w:val="566"/>
          <w:tblHeader/>
        </w:trPr>
        <w:tc>
          <w:tcPr>
            <w:tcW w:w="567" w:type="dxa"/>
            <w:tcBorders>
              <w:top w:val="single" w:sz="4" w:space="0" w:color="000000"/>
              <w:left w:val="single" w:sz="4" w:space="0" w:color="000000"/>
              <w:bottom w:val="single" w:sz="4" w:space="0" w:color="000000"/>
            </w:tcBorders>
            <w:vAlign w:val="center"/>
          </w:tcPr>
          <w:p w14:paraId="0D778559" w14:textId="77777777" w:rsidR="00C532ED" w:rsidRPr="006B0A12" w:rsidRDefault="00C532ED" w:rsidP="00475341">
            <w:pPr>
              <w:pStyle w:val="a9"/>
              <w:tabs>
                <w:tab w:val="left" w:pos="0"/>
              </w:tabs>
              <w:snapToGrid w:val="0"/>
              <w:spacing w:line="240" w:lineRule="auto"/>
              <w:ind w:left="0"/>
              <w:jc w:val="center"/>
              <w:rPr>
                <w:rFonts w:cs="Times New Roman"/>
                <w:b/>
                <w:sz w:val="24"/>
                <w:szCs w:val="24"/>
              </w:rPr>
            </w:pPr>
            <w:r w:rsidRPr="006B0A12">
              <w:rPr>
                <w:rFonts w:cs="Times New Roman"/>
                <w:b/>
                <w:sz w:val="24"/>
                <w:szCs w:val="24"/>
              </w:rPr>
              <w:t>No.</w:t>
            </w:r>
          </w:p>
          <w:p w14:paraId="3D4361C7" w14:textId="77777777" w:rsidR="00C532ED" w:rsidRPr="006B0A12" w:rsidRDefault="00C532ED" w:rsidP="00475341">
            <w:pPr>
              <w:pStyle w:val="a9"/>
              <w:tabs>
                <w:tab w:val="left" w:pos="0"/>
              </w:tabs>
              <w:spacing w:line="240" w:lineRule="auto"/>
              <w:ind w:left="0"/>
              <w:jc w:val="center"/>
              <w:rPr>
                <w:rFonts w:cs="Times New Roman"/>
                <w:b/>
                <w:sz w:val="24"/>
                <w:szCs w:val="24"/>
              </w:rPr>
            </w:pPr>
            <w:r w:rsidRPr="006B0A12">
              <w:rPr>
                <w:rFonts w:cs="Times New Roman"/>
                <w:b/>
                <w:sz w:val="24"/>
                <w:szCs w:val="24"/>
              </w:rPr>
              <w:t>n/a</w:t>
            </w:r>
          </w:p>
        </w:tc>
        <w:tc>
          <w:tcPr>
            <w:tcW w:w="8647" w:type="dxa"/>
            <w:tcBorders>
              <w:top w:val="single" w:sz="4" w:space="0" w:color="000000"/>
              <w:left w:val="single" w:sz="4" w:space="0" w:color="000000"/>
              <w:bottom w:val="single" w:sz="4" w:space="0" w:color="000000"/>
            </w:tcBorders>
            <w:vAlign w:val="center"/>
          </w:tcPr>
          <w:p w14:paraId="5D0ADCD8" w14:textId="77777777" w:rsidR="00C532ED" w:rsidRPr="006B0A12" w:rsidRDefault="00C532ED" w:rsidP="00475341">
            <w:pPr>
              <w:pStyle w:val="a9"/>
              <w:tabs>
                <w:tab w:val="left" w:pos="0"/>
              </w:tabs>
              <w:snapToGrid w:val="0"/>
              <w:spacing w:line="240" w:lineRule="auto"/>
              <w:ind w:left="0"/>
              <w:jc w:val="center"/>
              <w:rPr>
                <w:rFonts w:cs="Times New Roman"/>
                <w:b/>
                <w:sz w:val="24"/>
                <w:szCs w:val="24"/>
              </w:rPr>
            </w:pPr>
            <w:r w:rsidRPr="006B0A12">
              <w:rPr>
                <w:rFonts w:cs="Times New Roman"/>
                <w:b/>
                <w:sz w:val="24"/>
                <w:szCs w:val="24"/>
              </w:rPr>
              <w:t>Topic name</w:t>
            </w:r>
          </w:p>
        </w:tc>
        <w:tc>
          <w:tcPr>
            <w:tcW w:w="861" w:type="dxa"/>
            <w:tcBorders>
              <w:top w:val="single" w:sz="4" w:space="0" w:color="000000"/>
              <w:left w:val="single" w:sz="4" w:space="0" w:color="000000"/>
              <w:bottom w:val="single" w:sz="4" w:space="0" w:color="000000"/>
              <w:right w:val="single" w:sz="4" w:space="0" w:color="000000"/>
            </w:tcBorders>
            <w:vAlign w:val="center"/>
          </w:tcPr>
          <w:p w14:paraId="04C7243D" w14:textId="77777777" w:rsidR="00C532ED" w:rsidRPr="006B0A12" w:rsidRDefault="00C532ED" w:rsidP="00475341">
            <w:pPr>
              <w:pStyle w:val="a9"/>
              <w:tabs>
                <w:tab w:val="left" w:pos="-108"/>
              </w:tabs>
              <w:snapToGrid w:val="0"/>
              <w:spacing w:line="240" w:lineRule="auto"/>
              <w:ind w:left="0" w:right="-98"/>
              <w:jc w:val="center"/>
              <w:rPr>
                <w:rFonts w:cs="Times New Roman"/>
                <w:b/>
                <w:sz w:val="24"/>
                <w:szCs w:val="24"/>
              </w:rPr>
            </w:pPr>
            <w:r w:rsidRPr="006B0A12">
              <w:rPr>
                <w:rFonts w:cs="Times New Roman"/>
                <w:b/>
                <w:sz w:val="24"/>
                <w:szCs w:val="24"/>
              </w:rPr>
              <w:t>Amount</w:t>
            </w:r>
          </w:p>
          <w:p w14:paraId="66C5DC80" w14:textId="77777777" w:rsidR="00C532ED" w:rsidRPr="006B0A12" w:rsidRDefault="00C532ED" w:rsidP="00475341">
            <w:pPr>
              <w:pStyle w:val="a9"/>
              <w:tabs>
                <w:tab w:val="left" w:pos="-108"/>
              </w:tabs>
              <w:spacing w:line="240" w:lineRule="auto"/>
              <w:ind w:left="0" w:right="-98"/>
              <w:jc w:val="center"/>
              <w:rPr>
                <w:rFonts w:cs="Times New Roman"/>
                <w:b/>
                <w:sz w:val="24"/>
                <w:szCs w:val="24"/>
              </w:rPr>
            </w:pPr>
            <w:r w:rsidRPr="006B0A12">
              <w:rPr>
                <w:rFonts w:cs="Times New Roman"/>
                <w:b/>
                <w:sz w:val="24"/>
                <w:szCs w:val="24"/>
              </w:rPr>
              <w:t>per year</w:t>
            </w:r>
          </w:p>
        </w:tc>
      </w:tr>
      <w:tr w:rsidR="00C532ED" w:rsidRPr="006B0A12" w14:paraId="46BC03CE" w14:textId="77777777" w:rsidTr="00475341">
        <w:trPr>
          <w:cantSplit/>
          <w:tblHeader/>
        </w:trPr>
        <w:tc>
          <w:tcPr>
            <w:tcW w:w="567" w:type="dxa"/>
            <w:tcBorders>
              <w:top w:val="single" w:sz="4" w:space="0" w:color="000000"/>
              <w:left w:val="single" w:sz="4" w:space="0" w:color="000000"/>
              <w:bottom w:val="single" w:sz="4" w:space="0" w:color="000000"/>
            </w:tcBorders>
            <w:vAlign w:val="center"/>
          </w:tcPr>
          <w:p w14:paraId="203F58F1" w14:textId="77777777" w:rsidR="00C532ED" w:rsidRPr="006B0A12" w:rsidRDefault="00C532ED" w:rsidP="00475341">
            <w:pPr>
              <w:pStyle w:val="a9"/>
              <w:tabs>
                <w:tab w:val="left" w:pos="0"/>
              </w:tabs>
              <w:snapToGrid w:val="0"/>
              <w:spacing w:line="240" w:lineRule="auto"/>
              <w:ind w:left="0"/>
              <w:jc w:val="center"/>
              <w:rPr>
                <w:rFonts w:cs="Times New Roman"/>
                <w:b/>
                <w:sz w:val="24"/>
                <w:szCs w:val="24"/>
              </w:rPr>
            </w:pPr>
            <w:r w:rsidRPr="006B0A12">
              <w:rPr>
                <w:rFonts w:cs="Times New Roman"/>
                <w:b/>
                <w:sz w:val="24"/>
                <w:szCs w:val="24"/>
              </w:rPr>
              <w:t>1</w:t>
            </w:r>
          </w:p>
        </w:tc>
        <w:tc>
          <w:tcPr>
            <w:tcW w:w="8647" w:type="dxa"/>
            <w:tcBorders>
              <w:top w:val="single" w:sz="4" w:space="0" w:color="000000"/>
              <w:left w:val="single" w:sz="4" w:space="0" w:color="000000"/>
              <w:bottom w:val="single" w:sz="4" w:space="0" w:color="000000"/>
            </w:tcBorders>
            <w:vAlign w:val="center"/>
          </w:tcPr>
          <w:p w14:paraId="3943E4D3" w14:textId="77777777" w:rsidR="00C532ED" w:rsidRPr="006B0A12" w:rsidRDefault="00C532ED" w:rsidP="00475341">
            <w:pPr>
              <w:pStyle w:val="a9"/>
              <w:tabs>
                <w:tab w:val="left" w:pos="0"/>
              </w:tabs>
              <w:snapToGrid w:val="0"/>
              <w:spacing w:line="240" w:lineRule="auto"/>
              <w:ind w:left="0"/>
              <w:jc w:val="center"/>
              <w:rPr>
                <w:rFonts w:cs="Times New Roman"/>
                <w:b/>
                <w:sz w:val="24"/>
                <w:szCs w:val="24"/>
              </w:rPr>
            </w:pPr>
            <w:r w:rsidRPr="006B0A12">
              <w:rPr>
                <w:rFonts w:cs="Times New Roman"/>
                <w:b/>
                <w:sz w:val="24"/>
                <w:szCs w:val="24"/>
              </w:rPr>
              <w:t>2</w:t>
            </w:r>
          </w:p>
        </w:tc>
        <w:tc>
          <w:tcPr>
            <w:tcW w:w="861" w:type="dxa"/>
            <w:tcBorders>
              <w:top w:val="single" w:sz="4" w:space="0" w:color="000000"/>
              <w:left w:val="single" w:sz="4" w:space="0" w:color="000000"/>
              <w:bottom w:val="single" w:sz="4" w:space="0" w:color="000000"/>
              <w:right w:val="single" w:sz="4" w:space="0" w:color="000000"/>
            </w:tcBorders>
            <w:vAlign w:val="center"/>
          </w:tcPr>
          <w:p w14:paraId="7CAE533B" w14:textId="77777777" w:rsidR="00C532ED" w:rsidRPr="006B0A12" w:rsidRDefault="00C532ED" w:rsidP="00475341">
            <w:pPr>
              <w:pStyle w:val="a9"/>
              <w:tabs>
                <w:tab w:val="left" w:pos="0"/>
              </w:tabs>
              <w:snapToGrid w:val="0"/>
              <w:spacing w:line="240" w:lineRule="auto"/>
              <w:ind w:left="0"/>
              <w:jc w:val="center"/>
              <w:rPr>
                <w:rFonts w:cs="Times New Roman"/>
                <w:b/>
                <w:sz w:val="24"/>
                <w:szCs w:val="24"/>
              </w:rPr>
            </w:pPr>
            <w:r w:rsidRPr="006B0A12">
              <w:rPr>
                <w:rFonts w:cs="Times New Roman"/>
                <w:b/>
                <w:sz w:val="24"/>
                <w:szCs w:val="24"/>
              </w:rPr>
              <w:t>3</w:t>
            </w:r>
          </w:p>
        </w:tc>
      </w:tr>
      <w:tr w:rsidR="00C532ED" w:rsidRPr="006B0A12" w14:paraId="3A7CD33C" w14:textId="77777777" w:rsidTr="00475341">
        <w:trPr>
          <w:cantSplit/>
          <w:tblHeader/>
        </w:trPr>
        <w:tc>
          <w:tcPr>
            <w:tcW w:w="567" w:type="dxa"/>
            <w:tcBorders>
              <w:top w:val="single" w:sz="4" w:space="0" w:color="000000"/>
              <w:left w:val="single" w:sz="4" w:space="0" w:color="000000"/>
              <w:bottom w:val="single" w:sz="4" w:space="0" w:color="000000"/>
            </w:tcBorders>
          </w:tcPr>
          <w:p w14:paraId="35EADBF7" w14:textId="77777777" w:rsidR="00C532ED" w:rsidRPr="006B0A12" w:rsidRDefault="00C532ED"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w:t>
            </w:r>
          </w:p>
        </w:tc>
        <w:tc>
          <w:tcPr>
            <w:tcW w:w="8647" w:type="dxa"/>
            <w:tcBorders>
              <w:top w:val="single" w:sz="4" w:space="0" w:color="000000"/>
              <w:left w:val="single" w:sz="4" w:space="0" w:color="000000"/>
              <w:bottom w:val="single" w:sz="4" w:space="0" w:color="000000"/>
            </w:tcBorders>
          </w:tcPr>
          <w:p w14:paraId="0E055C50" w14:textId="77777777" w:rsidR="00C532ED" w:rsidRPr="006B0A12" w:rsidRDefault="00C532ED" w:rsidP="00475341">
            <w:r w:rsidRPr="006B0A12">
              <w:t>Toxicological characteristics of narcotic and non-narcotic analgesics, non-steroidal anti-inflammatory drugs and CNS inhibitors</w:t>
            </w:r>
          </w:p>
        </w:tc>
        <w:tc>
          <w:tcPr>
            <w:tcW w:w="861" w:type="dxa"/>
            <w:tcBorders>
              <w:top w:val="single" w:sz="4" w:space="0" w:color="000000"/>
              <w:left w:val="single" w:sz="4" w:space="0" w:color="000000"/>
              <w:bottom w:val="single" w:sz="4" w:space="0" w:color="000000"/>
              <w:right w:val="single" w:sz="4" w:space="0" w:color="000000"/>
            </w:tcBorders>
          </w:tcPr>
          <w:p w14:paraId="7EB32AC5" w14:textId="77777777" w:rsidR="00C532ED" w:rsidRPr="006B0A12" w:rsidRDefault="00C532ED"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r>
      <w:tr w:rsidR="00C532ED" w:rsidRPr="006B0A12" w14:paraId="5DD460FC" w14:textId="77777777" w:rsidTr="00475341">
        <w:trPr>
          <w:cantSplit/>
          <w:tblHeader/>
        </w:trPr>
        <w:tc>
          <w:tcPr>
            <w:tcW w:w="567" w:type="dxa"/>
            <w:tcBorders>
              <w:top w:val="single" w:sz="4" w:space="0" w:color="000000"/>
              <w:left w:val="single" w:sz="4" w:space="0" w:color="000000"/>
              <w:bottom w:val="single" w:sz="4" w:space="0" w:color="000000"/>
            </w:tcBorders>
          </w:tcPr>
          <w:p w14:paraId="61C06E73" w14:textId="77777777" w:rsidR="00C532ED" w:rsidRPr="006B0A12" w:rsidRDefault="00C532ED"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c>
          <w:tcPr>
            <w:tcW w:w="8647" w:type="dxa"/>
            <w:tcBorders>
              <w:top w:val="single" w:sz="4" w:space="0" w:color="000000"/>
              <w:left w:val="single" w:sz="4" w:space="0" w:color="000000"/>
              <w:bottom w:val="single" w:sz="4" w:space="0" w:color="000000"/>
            </w:tcBorders>
          </w:tcPr>
          <w:p w14:paraId="2E5A20D3" w14:textId="77777777" w:rsidR="00C532ED" w:rsidRPr="006B0A12" w:rsidRDefault="00C532ED" w:rsidP="00475341">
            <w:r w:rsidRPr="006B0A12">
              <w:t>Toxicological characteristics of CNS depressants and anesthetics</w:t>
            </w:r>
          </w:p>
        </w:tc>
        <w:tc>
          <w:tcPr>
            <w:tcW w:w="861" w:type="dxa"/>
            <w:tcBorders>
              <w:top w:val="single" w:sz="4" w:space="0" w:color="000000"/>
              <w:left w:val="single" w:sz="4" w:space="0" w:color="000000"/>
              <w:bottom w:val="single" w:sz="4" w:space="0" w:color="000000"/>
              <w:right w:val="single" w:sz="4" w:space="0" w:color="000000"/>
            </w:tcBorders>
          </w:tcPr>
          <w:p w14:paraId="52A9F978" w14:textId="77777777" w:rsidR="00C532ED" w:rsidRPr="006B0A12" w:rsidRDefault="00C532ED"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r>
      <w:tr w:rsidR="00C532ED" w:rsidRPr="006B0A12" w14:paraId="5D14F663" w14:textId="77777777" w:rsidTr="00475341">
        <w:trPr>
          <w:cantSplit/>
          <w:tblHeader/>
        </w:trPr>
        <w:tc>
          <w:tcPr>
            <w:tcW w:w="567" w:type="dxa"/>
            <w:tcBorders>
              <w:top w:val="single" w:sz="4" w:space="0" w:color="000000"/>
              <w:left w:val="single" w:sz="4" w:space="0" w:color="000000"/>
              <w:bottom w:val="single" w:sz="4" w:space="0" w:color="000000"/>
            </w:tcBorders>
          </w:tcPr>
          <w:p w14:paraId="37998F12" w14:textId="77777777" w:rsidR="00C532ED" w:rsidRPr="006B0A12" w:rsidRDefault="00C532ED"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3</w:t>
            </w:r>
          </w:p>
        </w:tc>
        <w:tc>
          <w:tcPr>
            <w:tcW w:w="8647" w:type="dxa"/>
            <w:tcBorders>
              <w:top w:val="single" w:sz="4" w:space="0" w:color="000000"/>
              <w:left w:val="single" w:sz="4" w:space="0" w:color="000000"/>
              <w:bottom w:val="single" w:sz="4" w:space="0" w:color="000000"/>
            </w:tcBorders>
          </w:tcPr>
          <w:p w14:paraId="1912721E" w14:textId="77777777" w:rsidR="00C532ED" w:rsidRPr="006B0A12" w:rsidRDefault="00C532ED" w:rsidP="00475341">
            <w:r w:rsidRPr="006B0A12">
              <w:t>Toxicological characteristics of antihistamines and allergy medications</w:t>
            </w:r>
          </w:p>
        </w:tc>
        <w:tc>
          <w:tcPr>
            <w:tcW w:w="861" w:type="dxa"/>
            <w:tcBorders>
              <w:top w:val="single" w:sz="4" w:space="0" w:color="000000"/>
              <w:left w:val="single" w:sz="4" w:space="0" w:color="000000"/>
              <w:bottom w:val="single" w:sz="4" w:space="0" w:color="000000"/>
              <w:right w:val="single" w:sz="4" w:space="0" w:color="000000"/>
            </w:tcBorders>
          </w:tcPr>
          <w:p w14:paraId="73B0B4CC" w14:textId="77777777" w:rsidR="00C532ED" w:rsidRPr="006B0A12" w:rsidRDefault="00C532ED"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r>
      <w:tr w:rsidR="00C532ED" w:rsidRPr="006B0A12" w14:paraId="062C6D62" w14:textId="77777777" w:rsidTr="00475341">
        <w:trPr>
          <w:cantSplit/>
          <w:tblHeader/>
        </w:trPr>
        <w:tc>
          <w:tcPr>
            <w:tcW w:w="567" w:type="dxa"/>
            <w:tcBorders>
              <w:top w:val="single" w:sz="4" w:space="0" w:color="000000"/>
              <w:left w:val="single" w:sz="4" w:space="0" w:color="000000"/>
              <w:bottom w:val="single" w:sz="4" w:space="0" w:color="000000"/>
            </w:tcBorders>
          </w:tcPr>
          <w:p w14:paraId="083D0C9C" w14:textId="77777777" w:rsidR="00C532ED" w:rsidRPr="006B0A12" w:rsidRDefault="00C532ED" w:rsidP="00475341">
            <w:pPr>
              <w:pStyle w:val="a4"/>
              <w:tabs>
                <w:tab w:val="left" w:pos="0"/>
              </w:tabs>
              <w:snapToGrid w:val="0"/>
              <w:spacing w:after="0" w:line="240" w:lineRule="auto"/>
              <w:ind w:left="0"/>
              <w:rPr>
                <w:rFonts w:ascii="Times New Roman" w:hAnsi="Times New Roman" w:cs="Times New Roman"/>
                <w:sz w:val="24"/>
                <w:szCs w:val="24"/>
                <w:lang w:val="uk-UA"/>
              </w:rPr>
            </w:pPr>
          </w:p>
        </w:tc>
        <w:tc>
          <w:tcPr>
            <w:tcW w:w="8647" w:type="dxa"/>
            <w:tcBorders>
              <w:top w:val="single" w:sz="4" w:space="0" w:color="000000"/>
              <w:left w:val="single" w:sz="4" w:space="0" w:color="000000"/>
              <w:bottom w:val="single" w:sz="4" w:space="0" w:color="000000"/>
            </w:tcBorders>
          </w:tcPr>
          <w:p w14:paraId="29196B94" w14:textId="77777777" w:rsidR="00C532ED" w:rsidRPr="006B0A12" w:rsidRDefault="00C532ED" w:rsidP="00475341">
            <w:pPr>
              <w:snapToGrid w:val="0"/>
              <w:jc w:val="center"/>
              <w:rPr>
                <w:b/>
              </w:rPr>
            </w:pPr>
            <w:r w:rsidRPr="006B0A12">
              <w:rPr>
                <w:b/>
              </w:rPr>
              <w:t>total:</w:t>
            </w:r>
          </w:p>
        </w:tc>
        <w:tc>
          <w:tcPr>
            <w:tcW w:w="861" w:type="dxa"/>
            <w:tcBorders>
              <w:top w:val="single" w:sz="4" w:space="0" w:color="000000"/>
              <w:left w:val="single" w:sz="4" w:space="0" w:color="000000"/>
              <w:bottom w:val="single" w:sz="4" w:space="0" w:color="000000"/>
              <w:right w:val="single" w:sz="4" w:space="0" w:color="000000"/>
            </w:tcBorders>
          </w:tcPr>
          <w:p w14:paraId="4F40DB5D" w14:textId="77777777" w:rsidR="00C532ED" w:rsidRPr="006B0A12" w:rsidRDefault="00C532ED" w:rsidP="00475341">
            <w:pPr>
              <w:pStyle w:val="a9"/>
              <w:tabs>
                <w:tab w:val="left" w:pos="0"/>
              </w:tabs>
              <w:snapToGrid w:val="0"/>
              <w:spacing w:line="240" w:lineRule="auto"/>
              <w:ind w:left="0"/>
              <w:jc w:val="center"/>
              <w:rPr>
                <w:rFonts w:cs="Times New Roman"/>
                <w:b/>
                <w:sz w:val="24"/>
                <w:szCs w:val="24"/>
              </w:rPr>
            </w:pPr>
            <w:r w:rsidRPr="006B0A12">
              <w:rPr>
                <w:rFonts w:cs="Times New Roman"/>
                <w:b/>
                <w:sz w:val="24"/>
                <w:szCs w:val="24"/>
              </w:rPr>
              <w:t>6</w:t>
            </w:r>
          </w:p>
        </w:tc>
      </w:tr>
    </w:tbl>
    <w:p w14:paraId="0ED38E51" w14:textId="0BD99C88" w:rsidR="00C532ED" w:rsidRPr="006B0A12" w:rsidRDefault="00C532ED" w:rsidP="00C532ED">
      <w:pPr>
        <w:pStyle w:val="11"/>
        <w:tabs>
          <w:tab w:val="left" w:pos="387"/>
        </w:tabs>
        <w:rPr>
          <w:b/>
          <w:bCs/>
          <w:sz w:val="24"/>
          <w:szCs w:val="24"/>
          <w:lang w:bidi="ru-RU"/>
        </w:rPr>
      </w:pPr>
      <w:r w:rsidRPr="006B0A12">
        <w:rPr>
          <w:b/>
          <w:bCs/>
          <w:sz w:val="24"/>
          <w:szCs w:val="24"/>
          <w:lang w:bidi="ru-RU"/>
        </w:rPr>
        <w:t xml:space="preserve">5. </w:t>
      </w:r>
      <w:r w:rsidRPr="006B0A12">
        <w:rPr>
          <w:b/>
          <w:bCs/>
          <w:sz w:val="24"/>
          <w:szCs w:val="24"/>
          <w:lang w:val="uk-UA" w:bidi="ru-RU"/>
        </w:rPr>
        <w:t xml:space="preserve">2.4 </w:t>
      </w:r>
      <w:r w:rsidRPr="006B0A12">
        <w:rPr>
          <w:b/>
          <w:bCs/>
          <w:sz w:val="24"/>
          <w:szCs w:val="24"/>
          <w:lang w:bidi="ru-RU"/>
        </w:rPr>
        <w:t>. Laboratory topics</w:t>
      </w:r>
      <w:r w:rsidRPr="006B0A12">
        <w:rPr>
          <w:b/>
          <w:bCs/>
          <w:sz w:val="24"/>
          <w:szCs w:val="24"/>
        </w:rPr>
        <w:t xml:space="preserve"> </w:t>
      </w:r>
      <w:r w:rsidRPr="006B0A12">
        <w:rPr>
          <w:b/>
          <w:bCs/>
          <w:sz w:val="24"/>
          <w:szCs w:val="24"/>
          <w:lang w:bidi="ru-RU"/>
        </w:rPr>
        <w:t>classes</w:t>
      </w:r>
    </w:p>
    <w:p w14:paraId="716CFFF9" w14:textId="65076315" w:rsidR="00C532ED" w:rsidRPr="006B0A12" w:rsidRDefault="00C532ED" w:rsidP="00C532ED">
      <w:pPr>
        <w:rPr>
          <w:b/>
          <w:color w:val="000000"/>
        </w:rPr>
      </w:pPr>
      <w:r w:rsidRPr="006B0A12">
        <w:rPr>
          <w:bCs/>
          <w:lang w:bidi="ru-RU"/>
        </w:rPr>
        <w:t xml:space="preserve">Laboratory classes are not provided </w:t>
      </w:r>
      <w:r w:rsidRPr="006B0A12">
        <w:rPr>
          <w:b/>
          <w:bCs/>
          <w:lang w:bidi="ru-RU"/>
        </w:rPr>
        <w:t>.</w:t>
      </w:r>
    </w:p>
    <w:p w14:paraId="528A8A70" w14:textId="77777777" w:rsidR="00C532ED" w:rsidRPr="006B0A12" w:rsidRDefault="00C532ED" w:rsidP="00A364D1">
      <w:pPr>
        <w:spacing w:line="276" w:lineRule="auto"/>
        <w:rPr>
          <w:b/>
          <w:color w:val="000000"/>
        </w:rPr>
      </w:pPr>
    </w:p>
    <w:p w14:paraId="4D8F3375" w14:textId="46AF7A14" w:rsidR="0018760C" w:rsidRPr="006B0A12" w:rsidRDefault="004F661C" w:rsidP="0018760C">
      <w:pPr>
        <w:widowControl w:val="0"/>
        <w:tabs>
          <w:tab w:val="left" w:pos="0"/>
        </w:tabs>
        <w:autoSpaceDE w:val="0"/>
        <w:autoSpaceDN w:val="0"/>
        <w:adjustRightInd w:val="0"/>
        <w:jc w:val="center"/>
        <w:outlineLvl w:val="3"/>
        <w:rPr>
          <w:b/>
          <w:noProof/>
          <w:lang w:eastAsia="ar-SA"/>
        </w:rPr>
      </w:pPr>
      <w:bookmarkStart w:id="12" w:name="_Hlk209100412"/>
      <w:r w:rsidRPr="006B0A12">
        <w:rPr>
          <w:b/>
          <w:noProof/>
          <w:lang w:eastAsia="ar-SA"/>
        </w:rPr>
        <w:t>6. INDEPENDENT WORK OF A HIGHER EDUCATION STUDENT</w:t>
      </w:r>
      <w:bookmarkEnd w:id="12"/>
    </w:p>
    <w:p w14:paraId="2A88ECCB" w14:textId="77777777" w:rsidR="00C532ED" w:rsidRPr="006B0A12" w:rsidRDefault="00C532ED" w:rsidP="00C532ED">
      <w:pPr>
        <w:widowControl w:val="0"/>
        <w:tabs>
          <w:tab w:val="left" w:pos="0"/>
        </w:tabs>
        <w:autoSpaceDE w:val="0"/>
        <w:autoSpaceDN w:val="0"/>
        <w:adjustRightInd w:val="0"/>
        <w:outlineLvl w:val="3"/>
        <w:rPr>
          <w:b/>
          <w:bCs/>
        </w:rPr>
      </w:pPr>
      <w:r w:rsidRPr="006B0A12">
        <w:rPr>
          <w:b/>
          <w:bCs/>
        </w:rPr>
        <w:t>6.1. Full-time form of education</w:t>
      </w:r>
    </w:p>
    <w:p w14:paraId="54EB1FF0" w14:textId="77777777" w:rsidR="004F661C" w:rsidRPr="006B0A12" w:rsidRDefault="004F661C" w:rsidP="0018760C">
      <w:pPr>
        <w:widowControl w:val="0"/>
        <w:tabs>
          <w:tab w:val="left" w:pos="0"/>
        </w:tabs>
        <w:autoSpaceDE w:val="0"/>
        <w:autoSpaceDN w:val="0"/>
        <w:adjustRightInd w:val="0"/>
        <w:jc w:val="center"/>
        <w:outlineLvl w:val="3"/>
        <w:rPr>
          <w:b/>
          <w:bCs/>
          <w:color w:val="000000"/>
        </w:rPr>
      </w:pPr>
    </w:p>
    <w:tbl>
      <w:tblPr>
        <w:tblW w:w="10124" w:type="dxa"/>
        <w:tblInd w:w="-34" w:type="dxa"/>
        <w:tblLayout w:type="fixed"/>
        <w:tblLook w:val="0000" w:firstRow="0" w:lastRow="0" w:firstColumn="0" w:lastColumn="0" w:noHBand="0" w:noVBand="0"/>
      </w:tblPr>
      <w:tblGrid>
        <w:gridCol w:w="542"/>
        <w:gridCol w:w="8149"/>
        <w:gridCol w:w="1433"/>
      </w:tblGrid>
      <w:tr w:rsidR="00D116E2" w:rsidRPr="006B0A12" w14:paraId="603534FD" w14:textId="77777777" w:rsidTr="00B55728">
        <w:trPr>
          <w:cantSplit/>
          <w:trHeight w:val="229"/>
        </w:trPr>
        <w:tc>
          <w:tcPr>
            <w:tcW w:w="542" w:type="dxa"/>
            <w:tcBorders>
              <w:top w:val="single" w:sz="4" w:space="0" w:color="000000"/>
              <w:left w:val="single" w:sz="4" w:space="0" w:color="000000"/>
              <w:bottom w:val="single" w:sz="4" w:space="0" w:color="000000"/>
            </w:tcBorders>
          </w:tcPr>
          <w:p w14:paraId="09B5FC27" w14:textId="77777777" w:rsidR="00D116E2" w:rsidRPr="006B0A12" w:rsidRDefault="00D116E2"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No.</w:t>
            </w:r>
          </w:p>
          <w:p w14:paraId="2597262F" w14:textId="77777777" w:rsidR="00D116E2" w:rsidRPr="006B0A12" w:rsidRDefault="00D116E2" w:rsidP="00A112EE">
            <w:pPr>
              <w:pStyle w:val="a9"/>
              <w:tabs>
                <w:tab w:val="left" w:pos="0"/>
              </w:tabs>
              <w:spacing w:line="276" w:lineRule="auto"/>
              <w:ind w:left="0"/>
              <w:jc w:val="center"/>
              <w:rPr>
                <w:rFonts w:cs="Times New Roman"/>
                <w:sz w:val="24"/>
                <w:szCs w:val="24"/>
              </w:rPr>
            </w:pPr>
            <w:r w:rsidRPr="006B0A12">
              <w:rPr>
                <w:rFonts w:cs="Times New Roman"/>
                <w:sz w:val="24"/>
                <w:szCs w:val="24"/>
              </w:rPr>
              <w:t>n/a</w:t>
            </w:r>
          </w:p>
        </w:tc>
        <w:tc>
          <w:tcPr>
            <w:tcW w:w="8149" w:type="dxa"/>
            <w:tcBorders>
              <w:top w:val="single" w:sz="4" w:space="0" w:color="000000"/>
              <w:left w:val="single" w:sz="4" w:space="0" w:color="000000"/>
              <w:bottom w:val="single" w:sz="4" w:space="0" w:color="000000"/>
            </w:tcBorders>
            <w:vAlign w:val="center"/>
          </w:tcPr>
          <w:p w14:paraId="32A08D86" w14:textId="45075E0A" w:rsidR="00D116E2" w:rsidRPr="006B0A12" w:rsidRDefault="00D116E2"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Topic name</w:t>
            </w:r>
          </w:p>
        </w:tc>
        <w:tc>
          <w:tcPr>
            <w:tcW w:w="1433" w:type="dxa"/>
            <w:tcBorders>
              <w:top w:val="single" w:sz="4" w:space="0" w:color="000000"/>
              <w:left w:val="single" w:sz="4" w:space="0" w:color="000000"/>
              <w:bottom w:val="single" w:sz="4" w:space="0" w:color="000000"/>
              <w:right w:val="single" w:sz="4" w:space="0" w:color="000000"/>
            </w:tcBorders>
          </w:tcPr>
          <w:p w14:paraId="54622D36" w14:textId="77777777" w:rsidR="00D116E2" w:rsidRPr="006B0A12" w:rsidRDefault="00BC23BF" w:rsidP="00BC23BF">
            <w:pPr>
              <w:pStyle w:val="a9"/>
              <w:tabs>
                <w:tab w:val="left" w:pos="0"/>
              </w:tabs>
              <w:snapToGrid w:val="0"/>
              <w:spacing w:line="276" w:lineRule="auto"/>
              <w:ind w:left="0"/>
              <w:jc w:val="center"/>
              <w:rPr>
                <w:rFonts w:cs="Times New Roman"/>
                <w:sz w:val="24"/>
                <w:szCs w:val="24"/>
              </w:rPr>
            </w:pPr>
            <w:r w:rsidRPr="006B0A12">
              <w:rPr>
                <w:rFonts w:cs="Times New Roman"/>
                <w:sz w:val="24"/>
                <w:szCs w:val="24"/>
              </w:rPr>
              <w:t>Volume in</w:t>
            </w:r>
          </w:p>
          <w:p w14:paraId="556D6129" w14:textId="77777777" w:rsidR="00D116E2" w:rsidRPr="006B0A12" w:rsidRDefault="00D116E2" w:rsidP="00A112EE">
            <w:pPr>
              <w:pStyle w:val="a9"/>
              <w:tabs>
                <w:tab w:val="left" w:pos="0"/>
              </w:tabs>
              <w:spacing w:line="276" w:lineRule="auto"/>
              <w:ind w:left="0"/>
              <w:jc w:val="center"/>
              <w:rPr>
                <w:rFonts w:cs="Times New Roman"/>
                <w:sz w:val="24"/>
                <w:szCs w:val="24"/>
              </w:rPr>
            </w:pPr>
            <w:r w:rsidRPr="006B0A12">
              <w:rPr>
                <w:rFonts w:cs="Times New Roman"/>
                <w:sz w:val="24"/>
                <w:szCs w:val="24"/>
              </w:rPr>
              <w:t>hours</w:t>
            </w:r>
          </w:p>
        </w:tc>
      </w:tr>
      <w:tr w:rsidR="00D376C9" w:rsidRPr="006B0A12" w14:paraId="37C9DFD8" w14:textId="77777777" w:rsidTr="00B55728">
        <w:trPr>
          <w:cantSplit/>
          <w:trHeight w:val="573"/>
        </w:trPr>
        <w:tc>
          <w:tcPr>
            <w:tcW w:w="542" w:type="dxa"/>
            <w:tcBorders>
              <w:top w:val="single" w:sz="4" w:space="0" w:color="000000"/>
              <w:left w:val="single" w:sz="4" w:space="0" w:color="000000"/>
              <w:bottom w:val="single" w:sz="4" w:space="0" w:color="000000"/>
            </w:tcBorders>
          </w:tcPr>
          <w:p w14:paraId="743EB89B" w14:textId="77777777" w:rsidR="00D376C9" w:rsidRPr="006B0A12" w:rsidRDefault="003A4E1E"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1</w:t>
            </w:r>
          </w:p>
        </w:tc>
        <w:tc>
          <w:tcPr>
            <w:tcW w:w="8149" w:type="dxa"/>
            <w:tcBorders>
              <w:top w:val="single" w:sz="4" w:space="0" w:color="000000"/>
              <w:left w:val="single" w:sz="4" w:space="0" w:color="000000"/>
              <w:bottom w:val="single" w:sz="4" w:space="0" w:color="000000"/>
            </w:tcBorders>
            <w:vAlign w:val="center"/>
          </w:tcPr>
          <w:p w14:paraId="253D0553" w14:textId="2E8EFB06" w:rsidR="00D376C9" w:rsidRPr="006B0A12" w:rsidRDefault="00A26EE5" w:rsidP="00D376C9">
            <w:pPr>
              <w:pStyle w:val="a9"/>
              <w:tabs>
                <w:tab w:val="left" w:pos="0"/>
              </w:tabs>
              <w:snapToGrid w:val="0"/>
              <w:spacing w:line="276" w:lineRule="auto"/>
              <w:ind w:left="0"/>
              <w:rPr>
                <w:rFonts w:cs="Times New Roman"/>
                <w:sz w:val="24"/>
                <w:szCs w:val="24"/>
              </w:rPr>
            </w:pPr>
            <w:r w:rsidRPr="006B0A12">
              <w:rPr>
                <w:rFonts w:cs="Times New Roman"/>
                <w:sz w:val="24"/>
                <w:szCs w:val="24"/>
              </w:rPr>
              <w:t>Subject, sections and tasks of toxicology and medicinal toxicology. Definition of basic concepts and terms. Modern approaches to assessing the toxic properties of new drugs. General patterns of toxicokinetics of medicinal substances. Toxicodynamics of drugs and general principles of diagnosis and treatment of drug poisoning</w:t>
            </w:r>
          </w:p>
        </w:tc>
        <w:tc>
          <w:tcPr>
            <w:tcW w:w="1433" w:type="dxa"/>
            <w:tcBorders>
              <w:top w:val="single" w:sz="4" w:space="0" w:color="000000"/>
              <w:left w:val="single" w:sz="4" w:space="0" w:color="000000"/>
              <w:bottom w:val="single" w:sz="4" w:space="0" w:color="000000"/>
              <w:right w:val="single" w:sz="4" w:space="0" w:color="000000"/>
            </w:tcBorders>
          </w:tcPr>
          <w:p w14:paraId="31021419" w14:textId="5AB3E872" w:rsidR="00D376C9" w:rsidRPr="006B0A12" w:rsidRDefault="004F661C"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D116E2" w:rsidRPr="006B0A12" w14:paraId="1A056EC3" w14:textId="77777777" w:rsidTr="00B55728">
        <w:trPr>
          <w:cantSplit/>
          <w:trHeight w:val="199"/>
        </w:trPr>
        <w:tc>
          <w:tcPr>
            <w:tcW w:w="542" w:type="dxa"/>
            <w:tcBorders>
              <w:top w:val="single" w:sz="4" w:space="0" w:color="000000"/>
              <w:left w:val="single" w:sz="4" w:space="0" w:color="000000"/>
              <w:bottom w:val="single" w:sz="4" w:space="0" w:color="000000"/>
            </w:tcBorders>
          </w:tcPr>
          <w:p w14:paraId="569D365D" w14:textId="77777777" w:rsidR="00D116E2" w:rsidRPr="006B0A12" w:rsidRDefault="003A4E1E"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2</w:t>
            </w:r>
          </w:p>
        </w:tc>
        <w:tc>
          <w:tcPr>
            <w:tcW w:w="8149" w:type="dxa"/>
            <w:tcBorders>
              <w:top w:val="single" w:sz="4" w:space="0" w:color="000000"/>
              <w:left w:val="single" w:sz="4" w:space="0" w:color="000000"/>
              <w:bottom w:val="single" w:sz="4" w:space="0" w:color="000000"/>
            </w:tcBorders>
            <w:vAlign w:val="center"/>
          </w:tcPr>
          <w:p w14:paraId="683B5FE8" w14:textId="3E40D4A5" w:rsidR="00D116E2" w:rsidRPr="006B0A12" w:rsidRDefault="00A26EE5" w:rsidP="00A26EE5">
            <w:pPr>
              <w:spacing w:line="276" w:lineRule="auto"/>
              <w:jc w:val="both"/>
            </w:pPr>
            <w:r w:rsidRPr="006B0A12">
              <w:t>Toxicological significance of narcotic and non-narcotic analgesics. Nonsteroidal anti-inflammatory drugs (NSAIDs).</w:t>
            </w:r>
          </w:p>
        </w:tc>
        <w:tc>
          <w:tcPr>
            <w:tcW w:w="1433" w:type="dxa"/>
            <w:tcBorders>
              <w:top w:val="single" w:sz="4" w:space="0" w:color="000000"/>
              <w:left w:val="single" w:sz="4" w:space="0" w:color="000000"/>
              <w:bottom w:val="single" w:sz="4" w:space="0" w:color="000000"/>
              <w:right w:val="single" w:sz="4" w:space="0" w:color="000000"/>
            </w:tcBorders>
          </w:tcPr>
          <w:p w14:paraId="48DB241E" w14:textId="77777777" w:rsidR="00D116E2" w:rsidRPr="006B0A12" w:rsidRDefault="004C216A"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A26EE5" w:rsidRPr="006B0A12" w14:paraId="6E98D6F5" w14:textId="77777777" w:rsidTr="00B55728">
        <w:trPr>
          <w:cantSplit/>
          <w:trHeight w:val="199"/>
        </w:trPr>
        <w:tc>
          <w:tcPr>
            <w:tcW w:w="542" w:type="dxa"/>
            <w:tcBorders>
              <w:top w:val="single" w:sz="4" w:space="0" w:color="000000"/>
              <w:left w:val="single" w:sz="4" w:space="0" w:color="000000"/>
              <w:bottom w:val="single" w:sz="4" w:space="0" w:color="000000"/>
            </w:tcBorders>
          </w:tcPr>
          <w:p w14:paraId="5D76FCD7" w14:textId="77777777" w:rsidR="00A26EE5" w:rsidRPr="006B0A12" w:rsidRDefault="00A26EE5"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3</w:t>
            </w:r>
          </w:p>
        </w:tc>
        <w:tc>
          <w:tcPr>
            <w:tcW w:w="8149" w:type="dxa"/>
            <w:tcBorders>
              <w:top w:val="single" w:sz="4" w:space="0" w:color="000000"/>
              <w:left w:val="single" w:sz="4" w:space="0" w:color="000000"/>
              <w:bottom w:val="single" w:sz="4" w:space="0" w:color="000000"/>
            </w:tcBorders>
            <w:vAlign w:val="center"/>
          </w:tcPr>
          <w:p w14:paraId="38CEA151" w14:textId="582A9203" w:rsidR="00A26EE5" w:rsidRPr="006B0A12" w:rsidRDefault="00A26EE5" w:rsidP="00A26EE5">
            <w:pPr>
              <w:spacing w:line="276" w:lineRule="auto"/>
              <w:jc w:val="both"/>
            </w:pPr>
            <w:r w:rsidRPr="006B0A12">
              <w:t>Toxicological significance of psychotropic drugs (hypnotics, neuroleptics, tranquilizers, TCAs, CNS stimulants).</w:t>
            </w:r>
          </w:p>
        </w:tc>
        <w:tc>
          <w:tcPr>
            <w:tcW w:w="1433" w:type="dxa"/>
            <w:tcBorders>
              <w:top w:val="single" w:sz="4" w:space="0" w:color="000000"/>
              <w:left w:val="single" w:sz="4" w:space="0" w:color="000000"/>
              <w:bottom w:val="single" w:sz="4" w:space="0" w:color="000000"/>
              <w:right w:val="single" w:sz="4" w:space="0" w:color="000000"/>
            </w:tcBorders>
          </w:tcPr>
          <w:p w14:paraId="6A0F78C4" w14:textId="77777777" w:rsidR="00A26EE5" w:rsidRPr="006B0A12" w:rsidRDefault="004C216A"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A26EE5" w:rsidRPr="006B0A12" w14:paraId="0FFE2598" w14:textId="77777777" w:rsidTr="00B55728">
        <w:trPr>
          <w:cantSplit/>
          <w:trHeight w:val="199"/>
        </w:trPr>
        <w:tc>
          <w:tcPr>
            <w:tcW w:w="542" w:type="dxa"/>
            <w:tcBorders>
              <w:top w:val="single" w:sz="4" w:space="0" w:color="000000"/>
              <w:left w:val="single" w:sz="4" w:space="0" w:color="000000"/>
              <w:bottom w:val="single" w:sz="4" w:space="0" w:color="000000"/>
            </w:tcBorders>
          </w:tcPr>
          <w:p w14:paraId="787B7A73" w14:textId="77777777" w:rsidR="00A26EE5" w:rsidRPr="006B0A12" w:rsidRDefault="00A26EE5"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c>
          <w:tcPr>
            <w:tcW w:w="8149" w:type="dxa"/>
            <w:tcBorders>
              <w:top w:val="single" w:sz="4" w:space="0" w:color="000000"/>
              <w:left w:val="single" w:sz="4" w:space="0" w:color="000000"/>
              <w:bottom w:val="single" w:sz="4" w:space="0" w:color="000000"/>
            </w:tcBorders>
            <w:vAlign w:val="center"/>
          </w:tcPr>
          <w:p w14:paraId="34157AF3" w14:textId="74304F49" w:rsidR="00A26EE5" w:rsidRPr="006B0A12" w:rsidRDefault="00A26EE5" w:rsidP="00A26EE5">
            <w:pPr>
              <w:spacing w:line="276" w:lineRule="auto"/>
              <w:jc w:val="both"/>
            </w:pPr>
            <w:r w:rsidRPr="006B0A12">
              <w:t>Toxicological significance of β- adrenergic blockers and other antihypertensive agents .</w:t>
            </w:r>
          </w:p>
        </w:tc>
        <w:tc>
          <w:tcPr>
            <w:tcW w:w="1433" w:type="dxa"/>
            <w:tcBorders>
              <w:top w:val="single" w:sz="4" w:space="0" w:color="000000"/>
              <w:left w:val="single" w:sz="4" w:space="0" w:color="000000"/>
              <w:bottom w:val="single" w:sz="4" w:space="0" w:color="000000"/>
              <w:right w:val="single" w:sz="4" w:space="0" w:color="000000"/>
            </w:tcBorders>
          </w:tcPr>
          <w:p w14:paraId="371A88C8" w14:textId="77777777" w:rsidR="00A26EE5" w:rsidRPr="006B0A12" w:rsidRDefault="004C216A" w:rsidP="00A112EE">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3680716F" w14:textId="77777777" w:rsidTr="00B55728">
        <w:trPr>
          <w:cantSplit/>
          <w:trHeight w:val="199"/>
        </w:trPr>
        <w:tc>
          <w:tcPr>
            <w:tcW w:w="542" w:type="dxa"/>
            <w:tcBorders>
              <w:top w:val="single" w:sz="4" w:space="0" w:color="000000"/>
              <w:left w:val="single" w:sz="4" w:space="0" w:color="000000"/>
              <w:bottom w:val="single" w:sz="4" w:space="0" w:color="000000"/>
            </w:tcBorders>
          </w:tcPr>
          <w:p w14:paraId="23F4EFE4"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5</w:t>
            </w:r>
          </w:p>
        </w:tc>
        <w:tc>
          <w:tcPr>
            <w:tcW w:w="8149" w:type="dxa"/>
            <w:tcBorders>
              <w:top w:val="single" w:sz="4" w:space="0" w:color="000000"/>
              <w:left w:val="single" w:sz="4" w:space="0" w:color="000000"/>
              <w:bottom w:val="single" w:sz="4" w:space="0" w:color="000000"/>
            </w:tcBorders>
            <w:vAlign w:val="center"/>
          </w:tcPr>
          <w:p w14:paraId="06A3D619" w14:textId="7C5E8752" w:rsidR="00B66614" w:rsidRPr="006B0A12" w:rsidRDefault="00B66614" w:rsidP="00B66614">
            <w:pPr>
              <w:spacing w:line="276" w:lineRule="auto"/>
              <w:jc w:val="both"/>
            </w:pPr>
            <w:r w:rsidRPr="006B0A12">
              <w:t>Toxicological characteristics of local anesthetics</w:t>
            </w:r>
          </w:p>
        </w:tc>
        <w:tc>
          <w:tcPr>
            <w:tcW w:w="1433" w:type="dxa"/>
            <w:tcBorders>
              <w:top w:val="single" w:sz="4" w:space="0" w:color="000000"/>
              <w:left w:val="single" w:sz="4" w:space="0" w:color="000000"/>
              <w:bottom w:val="single" w:sz="4" w:space="0" w:color="000000"/>
              <w:right w:val="single" w:sz="4" w:space="0" w:color="000000"/>
            </w:tcBorders>
          </w:tcPr>
          <w:p w14:paraId="56592F82"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28370472" w14:textId="77777777" w:rsidTr="00B55728">
        <w:trPr>
          <w:cantSplit/>
          <w:trHeight w:val="199"/>
        </w:trPr>
        <w:tc>
          <w:tcPr>
            <w:tcW w:w="542" w:type="dxa"/>
            <w:tcBorders>
              <w:top w:val="single" w:sz="4" w:space="0" w:color="000000"/>
              <w:left w:val="single" w:sz="4" w:space="0" w:color="000000"/>
              <w:bottom w:val="single" w:sz="4" w:space="0" w:color="000000"/>
            </w:tcBorders>
          </w:tcPr>
          <w:p w14:paraId="788C75AE"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6</w:t>
            </w:r>
          </w:p>
        </w:tc>
        <w:tc>
          <w:tcPr>
            <w:tcW w:w="8149" w:type="dxa"/>
            <w:tcBorders>
              <w:top w:val="single" w:sz="4" w:space="0" w:color="000000"/>
              <w:left w:val="single" w:sz="4" w:space="0" w:color="000000"/>
              <w:bottom w:val="single" w:sz="4" w:space="0" w:color="000000"/>
            </w:tcBorders>
            <w:vAlign w:val="center"/>
          </w:tcPr>
          <w:p w14:paraId="3F8B838E" w14:textId="517A52E5" w:rsidR="00B66614" w:rsidRPr="006B0A12" w:rsidRDefault="00B66614" w:rsidP="00B66614">
            <w:pPr>
              <w:spacing w:line="276" w:lineRule="auto"/>
              <w:jc w:val="both"/>
            </w:pPr>
            <w:r w:rsidRPr="006B0A12">
              <w:t>Toxicological characteristics of vitamin drugs.</w:t>
            </w:r>
          </w:p>
        </w:tc>
        <w:tc>
          <w:tcPr>
            <w:tcW w:w="1433" w:type="dxa"/>
            <w:tcBorders>
              <w:top w:val="single" w:sz="4" w:space="0" w:color="000000"/>
              <w:left w:val="single" w:sz="4" w:space="0" w:color="000000"/>
              <w:bottom w:val="single" w:sz="4" w:space="0" w:color="000000"/>
              <w:right w:val="single" w:sz="4" w:space="0" w:color="000000"/>
            </w:tcBorders>
          </w:tcPr>
          <w:p w14:paraId="6642B56D"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3FAC49A8" w14:textId="77777777" w:rsidTr="00B55728">
        <w:trPr>
          <w:cantSplit/>
          <w:trHeight w:val="199"/>
        </w:trPr>
        <w:tc>
          <w:tcPr>
            <w:tcW w:w="542" w:type="dxa"/>
            <w:tcBorders>
              <w:top w:val="single" w:sz="4" w:space="0" w:color="000000"/>
              <w:left w:val="single" w:sz="4" w:space="0" w:color="000000"/>
              <w:bottom w:val="single" w:sz="4" w:space="0" w:color="000000"/>
            </w:tcBorders>
          </w:tcPr>
          <w:p w14:paraId="61B247D4"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7</w:t>
            </w:r>
          </w:p>
        </w:tc>
        <w:tc>
          <w:tcPr>
            <w:tcW w:w="8149" w:type="dxa"/>
            <w:tcBorders>
              <w:top w:val="single" w:sz="4" w:space="0" w:color="000000"/>
              <w:left w:val="single" w:sz="4" w:space="0" w:color="000000"/>
              <w:bottom w:val="single" w:sz="4" w:space="0" w:color="000000"/>
            </w:tcBorders>
            <w:vAlign w:val="center"/>
          </w:tcPr>
          <w:p w14:paraId="0F7A759F" w14:textId="5CCAE9A4" w:rsidR="00B66614" w:rsidRPr="006B0A12" w:rsidRDefault="00B66614" w:rsidP="00B66614">
            <w:pPr>
              <w:spacing w:line="276" w:lineRule="auto"/>
              <w:jc w:val="both"/>
            </w:pPr>
            <w:r w:rsidRPr="006B0A12">
              <w:t>Toxicological characteristics of drugs that affect the blood.</w:t>
            </w:r>
          </w:p>
        </w:tc>
        <w:tc>
          <w:tcPr>
            <w:tcW w:w="1433" w:type="dxa"/>
            <w:tcBorders>
              <w:top w:val="single" w:sz="4" w:space="0" w:color="000000"/>
              <w:left w:val="single" w:sz="4" w:space="0" w:color="000000"/>
              <w:bottom w:val="single" w:sz="4" w:space="0" w:color="000000"/>
              <w:right w:val="single" w:sz="4" w:space="0" w:color="000000"/>
            </w:tcBorders>
          </w:tcPr>
          <w:p w14:paraId="67FF13ED"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234A26E2" w14:textId="77777777" w:rsidTr="00B55728">
        <w:trPr>
          <w:cantSplit/>
          <w:trHeight w:val="199"/>
        </w:trPr>
        <w:tc>
          <w:tcPr>
            <w:tcW w:w="542" w:type="dxa"/>
            <w:tcBorders>
              <w:top w:val="single" w:sz="4" w:space="0" w:color="000000"/>
              <w:left w:val="single" w:sz="4" w:space="0" w:color="000000"/>
              <w:bottom w:val="single" w:sz="4" w:space="0" w:color="000000"/>
            </w:tcBorders>
          </w:tcPr>
          <w:p w14:paraId="4F9294B6"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8</w:t>
            </w:r>
          </w:p>
        </w:tc>
        <w:tc>
          <w:tcPr>
            <w:tcW w:w="8149" w:type="dxa"/>
            <w:tcBorders>
              <w:top w:val="single" w:sz="4" w:space="0" w:color="000000"/>
              <w:left w:val="single" w:sz="4" w:space="0" w:color="000000"/>
              <w:bottom w:val="single" w:sz="4" w:space="0" w:color="000000"/>
            </w:tcBorders>
            <w:vAlign w:val="center"/>
          </w:tcPr>
          <w:p w14:paraId="455FEC6C" w14:textId="6F72193C" w:rsidR="00B66614" w:rsidRPr="006B0A12" w:rsidRDefault="00B66614" w:rsidP="00B66614">
            <w:pPr>
              <w:spacing w:line="276" w:lineRule="auto"/>
              <w:jc w:val="both"/>
            </w:pPr>
            <w:r w:rsidRPr="006B0A12">
              <w:t>Toxicological characteristics of chemotherapeutic agents: antibiotics, sulfonamide drugs, anti-tuberculosis agents.</w:t>
            </w:r>
          </w:p>
        </w:tc>
        <w:tc>
          <w:tcPr>
            <w:tcW w:w="1433" w:type="dxa"/>
            <w:tcBorders>
              <w:top w:val="single" w:sz="4" w:space="0" w:color="000000"/>
              <w:left w:val="single" w:sz="4" w:space="0" w:color="000000"/>
              <w:bottom w:val="single" w:sz="4" w:space="0" w:color="000000"/>
              <w:right w:val="single" w:sz="4" w:space="0" w:color="000000"/>
            </w:tcBorders>
          </w:tcPr>
          <w:p w14:paraId="0BFDD111"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59D92CA0" w14:textId="77777777" w:rsidTr="00B55728">
        <w:trPr>
          <w:cantSplit/>
          <w:trHeight w:val="199"/>
        </w:trPr>
        <w:tc>
          <w:tcPr>
            <w:tcW w:w="542" w:type="dxa"/>
            <w:tcBorders>
              <w:top w:val="single" w:sz="4" w:space="0" w:color="000000"/>
              <w:left w:val="single" w:sz="4" w:space="0" w:color="000000"/>
              <w:bottom w:val="single" w:sz="4" w:space="0" w:color="000000"/>
            </w:tcBorders>
          </w:tcPr>
          <w:p w14:paraId="6EC27E4C"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9</w:t>
            </w:r>
          </w:p>
        </w:tc>
        <w:tc>
          <w:tcPr>
            <w:tcW w:w="8149" w:type="dxa"/>
            <w:tcBorders>
              <w:top w:val="single" w:sz="4" w:space="0" w:color="000000"/>
              <w:left w:val="single" w:sz="4" w:space="0" w:color="000000"/>
              <w:bottom w:val="single" w:sz="4" w:space="0" w:color="000000"/>
            </w:tcBorders>
            <w:vAlign w:val="center"/>
          </w:tcPr>
          <w:p w14:paraId="36740D6A" w14:textId="073EF8C7" w:rsidR="00B66614" w:rsidRPr="006B0A12" w:rsidRDefault="00B66614" w:rsidP="00B66614">
            <w:pPr>
              <w:spacing w:line="276" w:lineRule="auto"/>
              <w:jc w:val="both"/>
            </w:pPr>
            <w:r w:rsidRPr="006B0A12">
              <w:t>Toxicological characteristics of antifungal drugs.</w:t>
            </w:r>
          </w:p>
        </w:tc>
        <w:tc>
          <w:tcPr>
            <w:tcW w:w="1433" w:type="dxa"/>
            <w:tcBorders>
              <w:top w:val="single" w:sz="4" w:space="0" w:color="000000"/>
              <w:left w:val="single" w:sz="4" w:space="0" w:color="000000"/>
              <w:bottom w:val="single" w:sz="4" w:space="0" w:color="000000"/>
              <w:right w:val="single" w:sz="4" w:space="0" w:color="000000"/>
            </w:tcBorders>
          </w:tcPr>
          <w:p w14:paraId="1D337340"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207BA305" w14:textId="77777777" w:rsidTr="00B55728">
        <w:trPr>
          <w:cantSplit/>
          <w:trHeight w:val="199"/>
        </w:trPr>
        <w:tc>
          <w:tcPr>
            <w:tcW w:w="542" w:type="dxa"/>
            <w:tcBorders>
              <w:top w:val="single" w:sz="4" w:space="0" w:color="000000"/>
              <w:left w:val="single" w:sz="4" w:space="0" w:color="000000"/>
              <w:bottom w:val="single" w:sz="4" w:space="0" w:color="000000"/>
            </w:tcBorders>
          </w:tcPr>
          <w:p w14:paraId="7B91CFD0"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10</w:t>
            </w:r>
          </w:p>
        </w:tc>
        <w:tc>
          <w:tcPr>
            <w:tcW w:w="8149" w:type="dxa"/>
            <w:tcBorders>
              <w:top w:val="single" w:sz="4" w:space="0" w:color="000000"/>
              <w:left w:val="single" w:sz="4" w:space="0" w:color="000000"/>
              <w:bottom w:val="single" w:sz="4" w:space="0" w:color="000000"/>
            </w:tcBorders>
            <w:vAlign w:val="center"/>
          </w:tcPr>
          <w:p w14:paraId="23DE48AA" w14:textId="15DAA604" w:rsidR="00B66614" w:rsidRPr="006B0A12" w:rsidRDefault="00B66614" w:rsidP="00B66614">
            <w:pPr>
              <w:spacing w:line="276" w:lineRule="auto"/>
              <w:jc w:val="both"/>
            </w:pPr>
            <w:r w:rsidRPr="006B0A12">
              <w:t>Toxicological characteristics of anthelmintic drugs  antimycotic drugs.</w:t>
            </w:r>
          </w:p>
        </w:tc>
        <w:tc>
          <w:tcPr>
            <w:tcW w:w="1433" w:type="dxa"/>
            <w:tcBorders>
              <w:top w:val="single" w:sz="4" w:space="0" w:color="000000"/>
              <w:left w:val="single" w:sz="4" w:space="0" w:color="000000"/>
              <w:bottom w:val="single" w:sz="4" w:space="0" w:color="000000"/>
              <w:right w:val="single" w:sz="4" w:space="0" w:color="000000"/>
            </w:tcBorders>
          </w:tcPr>
          <w:p w14:paraId="21965D07"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r w:rsidRPr="006B0A12">
              <w:rPr>
                <w:rFonts w:cs="Times New Roman"/>
                <w:sz w:val="24"/>
                <w:szCs w:val="24"/>
              </w:rPr>
              <w:t>4</w:t>
            </w:r>
          </w:p>
        </w:tc>
      </w:tr>
      <w:tr w:rsidR="00B66614" w:rsidRPr="006B0A12" w14:paraId="04DB3D93" w14:textId="77777777" w:rsidTr="00B55728">
        <w:trPr>
          <w:cantSplit/>
          <w:trHeight w:val="114"/>
        </w:trPr>
        <w:tc>
          <w:tcPr>
            <w:tcW w:w="542" w:type="dxa"/>
            <w:tcBorders>
              <w:top w:val="single" w:sz="4" w:space="0" w:color="000000"/>
              <w:left w:val="single" w:sz="4" w:space="0" w:color="000000"/>
              <w:bottom w:val="single" w:sz="4" w:space="0" w:color="000000"/>
            </w:tcBorders>
          </w:tcPr>
          <w:p w14:paraId="44186803" w14:textId="77777777" w:rsidR="00B66614" w:rsidRPr="006B0A12" w:rsidRDefault="00B66614" w:rsidP="00B66614">
            <w:pPr>
              <w:pStyle w:val="a9"/>
              <w:tabs>
                <w:tab w:val="left" w:pos="0"/>
              </w:tabs>
              <w:snapToGrid w:val="0"/>
              <w:spacing w:line="276" w:lineRule="auto"/>
              <w:ind w:left="0"/>
              <w:jc w:val="center"/>
              <w:rPr>
                <w:rFonts w:cs="Times New Roman"/>
                <w:sz w:val="24"/>
                <w:szCs w:val="24"/>
              </w:rPr>
            </w:pPr>
          </w:p>
        </w:tc>
        <w:tc>
          <w:tcPr>
            <w:tcW w:w="8149" w:type="dxa"/>
            <w:tcBorders>
              <w:top w:val="single" w:sz="4" w:space="0" w:color="000000"/>
              <w:left w:val="single" w:sz="4" w:space="0" w:color="000000"/>
              <w:bottom w:val="single" w:sz="4" w:space="0" w:color="000000"/>
            </w:tcBorders>
            <w:vAlign w:val="center"/>
          </w:tcPr>
          <w:p w14:paraId="775B0770" w14:textId="77777777" w:rsidR="00B66614" w:rsidRPr="006B0A12" w:rsidRDefault="00B66614" w:rsidP="00B66614">
            <w:pPr>
              <w:snapToGrid w:val="0"/>
              <w:spacing w:line="276" w:lineRule="auto"/>
              <w:rPr>
                <w:b/>
              </w:rPr>
            </w:pPr>
            <w:r w:rsidRPr="006B0A12">
              <w:rPr>
                <w:b/>
              </w:rPr>
              <w:t>Total :</w:t>
            </w:r>
          </w:p>
        </w:tc>
        <w:tc>
          <w:tcPr>
            <w:tcW w:w="1433" w:type="dxa"/>
            <w:tcBorders>
              <w:top w:val="single" w:sz="4" w:space="0" w:color="000000"/>
              <w:left w:val="single" w:sz="4" w:space="0" w:color="000000"/>
              <w:bottom w:val="single" w:sz="4" w:space="0" w:color="000000"/>
              <w:right w:val="single" w:sz="4" w:space="0" w:color="000000"/>
            </w:tcBorders>
          </w:tcPr>
          <w:p w14:paraId="7A395769" w14:textId="08AEA224" w:rsidR="00B66614" w:rsidRPr="006B0A12" w:rsidRDefault="004F661C" w:rsidP="00B66614">
            <w:pPr>
              <w:pStyle w:val="a9"/>
              <w:tabs>
                <w:tab w:val="left" w:pos="0"/>
              </w:tabs>
              <w:snapToGrid w:val="0"/>
              <w:spacing w:line="276" w:lineRule="auto"/>
              <w:ind w:left="0"/>
              <w:jc w:val="center"/>
              <w:rPr>
                <w:rFonts w:cs="Times New Roman"/>
                <w:b/>
                <w:sz w:val="24"/>
                <w:szCs w:val="24"/>
                <w:lang w:val="ru-RU"/>
              </w:rPr>
            </w:pPr>
            <w:r w:rsidRPr="006B0A12">
              <w:rPr>
                <w:rFonts w:cs="Times New Roman"/>
                <w:b/>
                <w:sz w:val="24"/>
                <w:szCs w:val="24"/>
                <w:lang w:val="ru-RU"/>
              </w:rPr>
              <w:t>40</w:t>
            </w:r>
          </w:p>
        </w:tc>
      </w:tr>
    </w:tbl>
    <w:p w14:paraId="40E51993" w14:textId="60B95D47" w:rsidR="00C532ED" w:rsidRPr="006B0A12" w:rsidRDefault="0008629A" w:rsidP="0008629A">
      <w:pPr>
        <w:ind w:firstLine="567"/>
      </w:pPr>
      <w:r w:rsidRPr="006B0A12">
        <w:rPr>
          <w:b/>
          <w:lang w:eastAsia="ru-RU"/>
        </w:rPr>
        <w:t>6.2. Correspondence form of education</w:t>
      </w:r>
    </w:p>
    <w:p w14:paraId="755BB14A" w14:textId="77777777" w:rsidR="0008629A" w:rsidRPr="006B0A12" w:rsidRDefault="0008629A" w:rsidP="0008629A">
      <w:pPr>
        <w:jc w:val="center"/>
        <w:rPr>
          <w:b/>
          <w:color w:val="000000"/>
        </w:rPr>
      </w:pPr>
    </w:p>
    <w:tbl>
      <w:tblPr>
        <w:tblW w:w="10065" w:type="dxa"/>
        <w:tblInd w:w="-34" w:type="dxa"/>
        <w:tblLayout w:type="fixed"/>
        <w:tblLook w:val="0000" w:firstRow="0" w:lastRow="0" w:firstColumn="0" w:lastColumn="0" w:noHBand="0" w:noVBand="0"/>
      </w:tblPr>
      <w:tblGrid>
        <w:gridCol w:w="568"/>
        <w:gridCol w:w="8079"/>
        <w:gridCol w:w="1418"/>
      </w:tblGrid>
      <w:tr w:rsidR="0008629A" w:rsidRPr="006B0A12" w14:paraId="00B0BC32" w14:textId="77777777" w:rsidTr="00F46BDA">
        <w:trPr>
          <w:cantSplit/>
          <w:trHeight w:val="219"/>
        </w:trPr>
        <w:tc>
          <w:tcPr>
            <w:tcW w:w="568" w:type="dxa"/>
            <w:tcBorders>
              <w:top w:val="single" w:sz="4" w:space="0" w:color="000000"/>
              <w:left w:val="single" w:sz="4" w:space="0" w:color="000000"/>
              <w:bottom w:val="single" w:sz="4" w:space="0" w:color="000000"/>
            </w:tcBorders>
          </w:tcPr>
          <w:p w14:paraId="232F9875" w14:textId="6EBAD7C5" w:rsidR="0008629A" w:rsidRPr="006B0A12" w:rsidRDefault="0008629A" w:rsidP="00F46BDA">
            <w:pPr>
              <w:pStyle w:val="a9"/>
              <w:tabs>
                <w:tab w:val="left" w:pos="0"/>
              </w:tabs>
              <w:snapToGrid w:val="0"/>
              <w:spacing w:line="240" w:lineRule="auto"/>
              <w:ind w:left="0"/>
              <w:jc w:val="center"/>
              <w:rPr>
                <w:rFonts w:cs="Times New Roman"/>
                <w:sz w:val="24"/>
                <w:szCs w:val="24"/>
              </w:rPr>
            </w:pPr>
            <w:r w:rsidRPr="006B0A12">
              <w:rPr>
                <w:rFonts w:cs="Times New Roman"/>
                <w:sz w:val="24"/>
                <w:szCs w:val="24"/>
              </w:rPr>
              <w:t>No</w:t>
            </w:r>
          </w:p>
        </w:tc>
        <w:tc>
          <w:tcPr>
            <w:tcW w:w="8079" w:type="dxa"/>
            <w:tcBorders>
              <w:top w:val="single" w:sz="4" w:space="0" w:color="000000"/>
              <w:left w:val="single" w:sz="4" w:space="0" w:color="000000"/>
              <w:bottom w:val="single" w:sz="4" w:space="0" w:color="000000"/>
            </w:tcBorders>
            <w:vAlign w:val="center"/>
          </w:tcPr>
          <w:p w14:paraId="73F88942"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Topic name and content</w:t>
            </w:r>
          </w:p>
        </w:tc>
        <w:tc>
          <w:tcPr>
            <w:tcW w:w="1418" w:type="dxa"/>
            <w:tcBorders>
              <w:top w:val="single" w:sz="4" w:space="0" w:color="000000"/>
              <w:left w:val="single" w:sz="4" w:space="0" w:color="000000"/>
              <w:bottom w:val="single" w:sz="4" w:space="0" w:color="000000"/>
              <w:right w:val="single" w:sz="4" w:space="0" w:color="000000"/>
            </w:tcBorders>
          </w:tcPr>
          <w:p w14:paraId="393350D5" w14:textId="77777777" w:rsidR="0008629A" w:rsidRPr="006B0A12" w:rsidRDefault="0008629A" w:rsidP="00475341">
            <w:pPr>
              <w:pStyle w:val="a9"/>
              <w:tabs>
                <w:tab w:val="left" w:pos="0"/>
              </w:tabs>
              <w:spacing w:line="240" w:lineRule="auto"/>
              <w:ind w:left="0"/>
              <w:jc w:val="center"/>
              <w:rPr>
                <w:rFonts w:cs="Times New Roman"/>
                <w:sz w:val="24"/>
                <w:szCs w:val="24"/>
              </w:rPr>
            </w:pPr>
            <w:r w:rsidRPr="006B0A12">
              <w:rPr>
                <w:rFonts w:cs="Times New Roman"/>
                <w:sz w:val="24"/>
                <w:szCs w:val="24"/>
              </w:rPr>
              <w:t>hours</w:t>
            </w:r>
          </w:p>
        </w:tc>
      </w:tr>
      <w:tr w:rsidR="0008629A" w:rsidRPr="006B0A12" w14:paraId="355C2849" w14:textId="77777777" w:rsidTr="0008629A">
        <w:trPr>
          <w:cantSplit/>
          <w:trHeight w:val="1093"/>
        </w:trPr>
        <w:tc>
          <w:tcPr>
            <w:tcW w:w="568" w:type="dxa"/>
            <w:tcBorders>
              <w:top w:val="single" w:sz="4" w:space="0" w:color="000000"/>
              <w:left w:val="single" w:sz="4" w:space="0" w:color="000000"/>
              <w:bottom w:val="single" w:sz="4" w:space="0" w:color="000000"/>
            </w:tcBorders>
          </w:tcPr>
          <w:p w14:paraId="17308237"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w:t>
            </w:r>
          </w:p>
        </w:tc>
        <w:tc>
          <w:tcPr>
            <w:tcW w:w="8079" w:type="dxa"/>
            <w:tcBorders>
              <w:top w:val="single" w:sz="4" w:space="0" w:color="000000"/>
              <w:left w:val="single" w:sz="4" w:space="0" w:color="000000"/>
              <w:bottom w:val="single" w:sz="4" w:space="0" w:color="000000"/>
            </w:tcBorders>
            <w:vAlign w:val="center"/>
          </w:tcPr>
          <w:p w14:paraId="3B00265D" w14:textId="77777777" w:rsidR="0008629A" w:rsidRPr="006B0A12" w:rsidRDefault="0008629A" w:rsidP="00475341">
            <w:pPr>
              <w:pStyle w:val="a9"/>
              <w:tabs>
                <w:tab w:val="left" w:pos="0"/>
              </w:tabs>
              <w:snapToGrid w:val="0"/>
              <w:spacing w:line="240" w:lineRule="auto"/>
              <w:ind w:left="0"/>
              <w:rPr>
                <w:rFonts w:cs="Times New Roman"/>
                <w:sz w:val="24"/>
                <w:szCs w:val="24"/>
              </w:rPr>
            </w:pPr>
            <w:r w:rsidRPr="006B0A12">
              <w:rPr>
                <w:rFonts w:cs="Times New Roman"/>
                <w:sz w:val="24"/>
                <w:szCs w:val="24"/>
              </w:rPr>
              <w:t>Subject, sections and tasks of toxicology and medicinal toxicology. Definition of basic concepts and terms. Modern approaches to assessing the toxic properties of new drugs. General patterns of toxicokinetics of medicinal substances. Toxicodynamics of drugs and general principles of diagnosis and treatment of drug poisoning</w:t>
            </w:r>
          </w:p>
        </w:tc>
        <w:tc>
          <w:tcPr>
            <w:tcW w:w="1418" w:type="dxa"/>
            <w:tcBorders>
              <w:top w:val="single" w:sz="4" w:space="0" w:color="000000"/>
              <w:left w:val="single" w:sz="4" w:space="0" w:color="000000"/>
              <w:bottom w:val="single" w:sz="4" w:space="0" w:color="000000"/>
              <w:right w:val="single" w:sz="4" w:space="0" w:color="000000"/>
            </w:tcBorders>
          </w:tcPr>
          <w:p w14:paraId="0FCC8D7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6</w:t>
            </w:r>
          </w:p>
        </w:tc>
      </w:tr>
      <w:tr w:rsidR="0008629A" w:rsidRPr="006B0A12" w14:paraId="166CFEA0" w14:textId="77777777" w:rsidTr="0008629A">
        <w:trPr>
          <w:cantSplit/>
          <w:trHeight w:val="377"/>
        </w:trPr>
        <w:tc>
          <w:tcPr>
            <w:tcW w:w="568" w:type="dxa"/>
            <w:tcBorders>
              <w:top w:val="single" w:sz="4" w:space="0" w:color="000000"/>
              <w:left w:val="single" w:sz="4" w:space="0" w:color="000000"/>
              <w:bottom w:val="single" w:sz="4" w:space="0" w:color="000000"/>
            </w:tcBorders>
          </w:tcPr>
          <w:p w14:paraId="2B823D61"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c>
          <w:tcPr>
            <w:tcW w:w="8079" w:type="dxa"/>
            <w:tcBorders>
              <w:top w:val="single" w:sz="4" w:space="0" w:color="000000"/>
              <w:left w:val="single" w:sz="4" w:space="0" w:color="000000"/>
              <w:bottom w:val="single" w:sz="4" w:space="0" w:color="000000"/>
            </w:tcBorders>
            <w:vAlign w:val="center"/>
          </w:tcPr>
          <w:p w14:paraId="3E79894E" w14:textId="77777777" w:rsidR="0008629A" w:rsidRPr="006B0A12" w:rsidRDefault="0008629A" w:rsidP="00475341">
            <w:pPr>
              <w:jc w:val="both"/>
            </w:pPr>
            <w:r w:rsidRPr="006B0A12">
              <w:t>Toxicological significance of narcotic and non-narcotic analgesics. Nonsteroidal anti-inflammatory drugs (NSAIDs).</w:t>
            </w:r>
          </w:p>
        </w:tc>
        <w:tc>
          <w:tcPr>
            <w:tcW w:w="1418" w:type="dxa"/>
            <w:tcBorders>
              <w:top w:val="single" w:sz="4" w:space="0" w:color="000000"/>
              <w:left w:val="single" w:sz="4" w:space="0" w:color="000000"/>
              <w:bottom w:val="single" w:sz="4" w:space="0" w:color="000000"/>
              <w:right w:val="single" w:sz="4" w:space="0" w:color="000000"/>
            </w:tcBorders>
          </w:tcPr>
          <w:p w14:paraId="579551B9"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73EBF039" w14:textId="77777777" w:rsidTr="0008629A">
        <w:trPr>
          <w:cantSplit/>
          <w:trHeight w:val="377"/>
        </w:trPr>
        <w:tc>
          <w:tcPr>
            <w:tcW w:w="568" w:type="dxa"/>
            <w:tcBorders>
              <w:top w:val="single" w:sz="4" w:space="0" w:color="000000"/>
              <w:left w:val="single" w:sz="4" w:space="0" w:color="000000"/>
              <w:bottom w:val="single" w:sz="4" w:space="0" w:color="000000"/>
            </w:tcBorders>
          </w:tcPr>
          <w:p w14:paraId="6E71007C"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lastRenderedPageBreak/>
              <w:t>3</w:t>
            </w:r>
          </w:p>
        </w:tc>
        <w:tc>
          <w:tcPr>
            <w:tcW w:w="8079" w:type="dxa"/>
            <w:tcBorders>
              <w:top w:val="single" w:sz="4" w:space="0" w:color="000000"/>
              <w:left w:val="single" w:sz="4" w:space="0" w:color="000000"/>
              <w:bottom w:val="single" w:sz="4" w:space="0" w:color="000000"/>
            </w:tcBorders>
            <w:vAlign w:val="center"/>
          </w:tcPr>
          <w:p w14:paraId="002C9661" w14:textId="77777777" w:rsidR="0008629A" w:rsidRPr="006B0A12" w:rsidRDefault="0008629A" w:rsidP="00475341">
            <w:pPr>
              <w:jc w:val="both"/>
            </w:pPr>
            <w:r w:rsidRPr="006B0A12">
              <w:t>Toxicological significance of psychotropic drugs (hypnotics, neuroleptics, tranquilizers, TCAs, CNS stimulants).</w:t>
            </w:r>
          </w:p>
        </w:tc>
        <w:tc>
          <w:tcPr>
            <w:tcW w:w="1418" w:type="dxa"/>
            <w:tcBorders>
              <w:top w:val="single" w:sz="4" w:space="0" w:color="000000"/>
              <w:left w:val="single" w:sz="4" w:space="0" w:color="000000"/>
              <w:bottom w:val="single" w:sz="4" w:space="0" w:color="000000"/>
              <w:right w:val="single" w:sz="4" w:space="0" w:color="000000"/>
            </w:tcBorders>
          </w:tcPr>
          <w:p w14:paraId="4991A822"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2237F473" w14:textId="77777777" w:rsidTr="0008629A">
        <w:trPr>
          <w:cantSplit/>
          <w:trHeight w:val="377"/>
        </w:trPr>
        <w:tc>
          <w:tcPr>
            <w:tcW w:w="568" w:type="dxa"/>
            <w:tcBorders>
              <w:top w:val="single" w:sz="4" w:space="0" w:color="000000"/>
              <w:left w:val="single" w:sz="4" w:space="0" w:color="000000"/>
              <w:bottom w:val="single" w:sz="4" w:space="0" w:color="000000"/>
            </w:tcBorders>
          </w:tcPr>
          <w:p w14:paraId="3D6BBB0F"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c>
          <w:tcPr>
            <w:tcW w:w="8079" w:type="dxa"/>
            <w:tcBorders>
              <w:top w:val="single" w:sz="4" w:space="0" w:color="000000"/>
              <w:left w:val="single" w:sz="4" w:space="0" w:color="000000"/>
              <w:bottom w:val="single" w:sz="4" w:space="0" w:color="000000"/>
            </w:tcBorders>
            <w:vAlign w:val="center"/>
          </w:tcPr>
          <w:p w14:paraId="68F40E21" w14:textId="77777777" w:rsidR="0008629A" w:rsidRPr="006B0A12" w:rsidRDefault="0008629A" w:rsidP="00475341">
            <w:pPr>
              <w:jc w:val="both"/>
            </w:pPr>
            <w:r w:rsidRPr="006B0A12">
              <w:t>Toxicological significance of β- adrenergic blockers and other antihypertensive agents .</w:t>
            </w:r>
          </w:p>
        </w:tc>
        <w:tc>
          <w:tcPr>
            <w:tcW w:w="1418" w:type="dxa"/>
            <w:tcBorders>
              <w:top w:val="single" w:sz="4" w:space="0" w:color="000000"/>
              <w:left w:val="single" w:sz="4" w:space="0" w:color="000000"/>
              <w:bottom w:val="single" w:sz="4" w:space="0" w:color="000000"/>
              <w:right w:val="single" w:sz="4" w:space="0" w:color="000000"/>
            </w:tcBorders>
          </w:tcPr>
          <w:p w14:paraId="75CF0677"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7C74D3B8" w14:textId="77777777" w:rsidTr="0008629A">
        <w:trPr>
          <w:cantSplit/>
          <w:trHeight w:val="377"/>
        </w:trPr>
        <w:tc>
          <w:tcPr>
            <w:tcW w:w="568" w:type="dxa"/>
            <w:tcBorders>
              <w:top w:val="single" w:sz="4" w:space="0" w:color="000000"/>
              <w:left w:val="single" w:sz="4" w:space="0" w:color="000000"/>
              <w:bottom w:val="single" w:sz="4" w:space="0" w:color="000000"/>
            </w:tcBorders>
          </w:tcPr>
          <w:p w14:paraId="57A9A4EF"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5</w:t>
            </w:r>
          </w:p>
        </w:tc>
        <w:tc>
          <w:tcPr>
            <w:tcW w:w="8079" w:type="dxa"/>
            <w:tcBorders>
              <w:top w:val="single" w:sz="4" w:space="0" w:color="000000"/>
              <w:left w:val="single" w:sz="4" w:space="0" w:color="000000"/>
              <w:bottom w:val="single" w:sz="4" w:space="0" w:color="000000"/>
            </w:tcBorders>
            <w:vAlign w:val="center"/>
          </w:tcPr>
          <w:p w14:paraId="222957C4" w14:textId="77777777" w:rsidR="0008629A" w:rsidRPr="006B0A12" w:rsidRDefault="0008629A" w:rsidP="00475341">
            <w:pPr>
              <w:jc w:val="both"/>
            </w:pPr>
            <w:r w:rsidRPr="006B0A12">
              <w:t>Toxicological characteristics of chemotherapeutic agents: antibiotics, sulfonamide drugs, anti-tuberculosis agents.</w:t>
            </w:r>
          </w:p>
        </w:tc>
        <w:tc>
          <w:tcPr>
            <w:tcW w:w="1418" w:type="dxa"/>
            <w:tcBorders>
              <w:top w:val="single" w:sz="4" w:space="0" w:color="000000"/>
              <w:left w:val="single" w:sz="4" w:space="0" w:color="000000"/>
              <w:bottom w:val="single" w:sz="4" w:space="0" w:color="000000"/>
              <w:right w:val="single" w:sz="4" w:space="0" w:color="000000"/>
            </w:tcBorders>
          </w:tcPr>
          <w:p w14:paraId="2718C61B"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0984247C" w14:textId="77777777" w:rsidTr="0008629A">
        <w:trPr>
          <w:cantSplit/>
          <w:trHeight w:val="377"/>
        </w:trPr>
        <w:tc>
          <w:tcPr>
            <w:tcW w:w="568" w:type="dxa"/>
            <w:tcBorders>
              <w:top w:val="single" w:sz="4" w:space="0" w:color="000000"/>
              <w:left w:val="single" w:sz="4" w:space="0" w:color="000000"/>
              <w:bottom w:val="single" w:sz="4" w:space="0" w:color="000000"/>
            </w:tcBorders>
          </w:tcPr>
          <w:p w14:paraId="28EB38D9"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6</w:t>
            </w:r>
          </w:p>
        </w:tc>
        <w:tc>
          <w:tcPr>
            <w:tcW w:w="8079" w:type="dxa"/>
            <w:tcBorders>
              <w:top w:val="single" w:sz="4" w:space="0" w:color="000000"/>
              <w:left w:val="single" w:sz="4" w:space="0" w:color="000000"/>
              <w:bottom w:val="single" w:sz="4" w:space="0" w:color="000000"/>
            </w:tcBorders>
            <w:vAlign w:val="center"/>
          </w:tcPr>
          <w:p w14:paraId="62F0B22C" w14:textId="77777777" w:rsidR="0008629A" w:rsidRPr="006B0A12" w:rsidRDefault="0008629A" w:rsidP="00475341">
            <w:pPr>
              <w:jc w:val="both"/>
            </w:pPr>
            <w:r w:rsidRPr="006B0A12">
              <w:t>Toxicological characteristics of local anesthetics</w:t>
            </w:r>
          </w:p>
        </w:tc>
        <w:tc>
          <w:tcPr>
            <w:tcW w:w="1418" w:type="dxa"/>
            <w:tcBorders>
              <w:top w:val="single" w:sz="4" w:space="0" w:color="000000"/>
              <w:left w:val="single" w:sz="4" w:space="0" w:color="000000"/>
              <w:bottom w:val="single" w:sz="4" w:space="0" w:color="000000"/>
              <w:right w:val="single" w:sz="4" w:space="0" w:color="000000"/>
            </w:tcBorders>
          </w:tcPr>
          <w:p w14:paraId="46F03DE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p>
        </w:tc>
      </w:tr>
      <w:tr w:rsidR="0008629A" w:rsidRPr="006B0A12" w14:paraId="083F95EE" w14:textId="77777777" w:rsidTr="0008629A">
        <w:trPr>
          <w:cantSplit/>
          <w:trHeight w:val="377"/>
        </w:trPr>
        <w:tc>
          <w:tcPr>
            <w:tcW w:w="568" w:type="dxa"/>
            <w:tcBorders>
              <w:top w:val="single" w:sz="4" w:space="0" w:color="000000"/>
              <w:left w:val="single" w:sz="4" w:space="0" w:color="000000"/>
              <w:bottom w:val="single" w:sz="4" w:space="0" w:color="000000"/>
            </w:tcBorders>
          </w:tcPr>
          <w:p w14:paraId="2D7860CC"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7</w:t>
            </w:r>
          </w:p>
        </w:tc>
        <w:tc>
          <w:tcPr>
            <w:tcW w:w="8079" w:type="dxa"/>
            <w:tcBorders>
              <w:top w:val="single" w:sz="4" w:space="0" w:color="000000"/>
              <w:left w:val="single" w:sz="4" w:space="0" w:color="000000"/>
              <w:bottom w:val="single" w:sz="4" w:space="0" w:color="000000"/>
            </w:tcBorders>
            <w:vAlign w:val="center"/>
          </w:tcPr>
          <w:p w14:paraId="7E262AFA" w14:textId="77777777" w:rsidR="0008629A" w:rsidRPr="006B0A12" w:rsidRDefault="0008629A" w:rsidP="00475341">
            <w:pPr>
              <w:jc w:val="both"/>
            </w:pPr>
            <w:r w:rsidRPr="006B0A12">
              <w:t>Toxicological characteristics of antifungal drugs.</w:t>
            </w:r>
          </w:p>
        </w:tc>
        <w:tc>
          <w:tcPr>
            <w:tcW w:w="1418" w:type="dxa"/>
            <w:tcBorders>
              <w:top w:val="single" w:sz="4" w:space="0" w:color="000000"/>
              <w:left w:val="single" w:sz="4" w:space="0" w:color="000000"/>
              <w:bottom w:val="single" w:sz="4" w:space="0" w:color="000000"/>
              <w:right w:val="single" w:sz="4" w:space="0" w:color="000000"/>
            </w:tcBorders>
          </w:tcPr>
          <w:p w14:paraId="194BB3DB"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361C4DC1" w14:textId="77777777" w:rsidTr="0008629A">
        <w:trPr>
          <w:cantSplit/>
          <w:trHeight w:val="377"/>
        </w:trPr>
        <w:tc>
          <w:tcPr>
            <w:tcW w:w="568" w:type="dxa"/>
            <w:tcBorders>
              <w:top w:val="single" w:sz="4" w:space="0" w:color="000000"/>
              <w:left w:val="single" w:sz="4" w:space="0" w:color="000000"/>
              <w:bottom w:val="single" w:sz="4" w:space="0" w:color="000000"/>
            </w:tcBorders>
          </w:tcPr>
          <w:p w14:paraId="0A6775E0"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8</w:t>
            </w:r>
          </w:p>
        </w:tc>
        <w:tc>
          <w:tcPr>
            <w:tcW w:w="8079" w:type="dxa"/>
            <w:tcBorders>
              <w:top w:val="single" w:sz="4" w:space="0" w:color="000000"/>
              <w:left w:val="single" w:sz="4" w:space="0" w:color="000000"/>
              <w:bottom w:val="single" w:sz="4" w:space="0" w:color="000000"/>
            </w:tcBorders>
            <w:vAlign w:val="center"/>
          </w:tcPr>
          <w:p w14:paraId="3E21BE82" w14:textId="77777777" w:rsidR="0008629A" w:rsidRPr="006B0A12" w:rsidRDefault="0008629A" w:rsidP="00475341">
            <w:pPr>
              <w:jc w:val="both"/>
            </w:pPr>
            <w:r w:rsidRPr="006B0A12">
              <w:t>Toxicological characteristics of anthelmintic drugs  antimycotic drugs.</w:t>
            </w:r>
          </w:p>
        </w:tc>
        <w:tc>
          <w:tcPr>
            <w:tcW w:w="1418" w:type="dxa"/>
            <w:tcBorders>
              <w:top w:val="single" w:sz="4" w:space="0" w:color="000000"/>
              <w:left w:val="single" w:sz="4" w:space="0" w:color="000000"/>
              <w:bottom w:val="single" w:sz="4" w:space="0" w:color="000000"/>
              <w:right w:val="single" w:sz="4" w:space="0" w:color="000000"/>
            </w:tcBorders>
          </w:tcPr>
          <w:p w14:paraId="2F965A8B"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1233CB59" w14:textId="77777777" w:rsidTr="0008629A">
        <w:trPr>
          <w:cantSplit/>
          <w:trHeight w:val="377"/>
        </w:trPr>
        <w:tc>
          <w:tcPr>
            <w:tcW w:w="568" w:type="dxa"/>
            <w:tcBorders>
              <w:top w:val="single" w:sz="4" w:space="0" w:color="000000"/>
              <w:left w:val="single" w:sz="4" w:space="0" w:color="000000"/>
              <w:bottom w:val="single" w:sz="4" w:space="0" w:color="000000"/>
            </w:tcBorders>
          </w:tcPr>
          <w:p w14:paraId="76DFB4FC"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9</w:t>
            </w:r>
          </w:p>
        </w:tc>
        <w:tc>
          <w:tcPr>
            <w:tcW w:w="8079" w:type="dxa"/>
            <w:tcBorders>
              <w:top w:val="single" w:sz="4" w:space="0" w:color="000000"/>
              <w:left w:val="single" w:sz="4" w:space="0" w:color="000000"/>
              <w:bottom w:val="single" w:sz="4" w:space="0" w:color="000000"/>
            </w:tcBorders>
            <w:vAlign w:val="center"/>
          </w:tcPr>
          <w:p w14:paraId="7F2F1982" w14:textId="77777777" w:rsidR="0008629A" w:rsidRPr="006B0A12" w:rsidRDefault="0008629A" w:rsidP="00475341">
            <w:pPr>
              <w:jc w:val="both"/>
            </w:pPr>
            <w:r w:rsidRPr="006B0A12">
              <w:t>Toxicological characteristics of antiviral and antimalarial drugs.</w:t>
            </w:r>
          </w:p>
        </w:tc>
        <w:tc>
          <w:tcPr>
            <w:tcW w:w="1418" w:type="dxa"/>
            <w:tcBorders>
              <w:top w:val="single" w:sz="4" w:space="0" w:color="000000"/>
              <w:left w:val="single" w:sz="4" w:space="0" w:color="000000"/>
              <w:bottom w:val="single" w:sz="4" w:space="0" w:color="000000"/>
              <w:right w:val="single" w:sz="4" w:space="0" w:color="000000"/>
            </w:tcBorders>
          </w:tcPr>
          <w:p w14:paraId="4CF29B11"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041A66EE" w14:textId="77777777" w:rsidTr="0008629A">
        <w:trPr>
          <w:cantSplit/>
          <w:trHeight w:val="377"/>
        </w:trPr>
        <w:tc>
          <w:tcPr>
            <w:tcW w:w="568" w:type="dxa"/>
            <w:tcBorders>
              <w:top w:val="single" w:sz="4" w:space="0" w:color="000000"/>
              <w:left w:val="single" w:sz="4" w:space="0" w:color="000000"/>
              <w:bottom w:val="single" w:sz="4" w:space="0" w:color="000000"/>
            </w:tcBorders>
          </w:tcPr>
          <w:p w14:paraId="680CC595"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10</w:t>
            </w:r>
          </w:p>
        </w:tc>
        <w:tc>
          <w:tcPr>
            <w:tcW w:w="8079" w:type="dxa"/>
            <w:tcBorders>
              <w:top w:val="single" w:sz="4" w:space="0" w:color="000000"/>
              <w:left w:val="single" w:sz="4" w:space="0" w:color="000000"/>
              <w:bottom w:val="single" w:sz="4" w:space="0" w:color="000000"/>
            </w:tcBorders>
            <w:vAlign w:val="center"/>
          </w:tcPr>
          <w:p w14:paraId="4D04E46E" w14:textId="77777777" w:rsidR="0008629A" w:rsidRPr="006B0A12" w:rsidRDefault="0008629A" w:rsidP="00475341">
            <w:pPr>
              <w:jc w:val="both"/>
            </w:pPr>
            <w:r w:rsidRPr="006B0A12">
              <w:t>Toxicological characteristics of antiarrhythmic drugs</w:t>
            </w:r>
          </w:p>
        </w:tc>
        <w:tc>
          <w:tcPr>
            <w:tcW w:w="1418" w:type="dxa"/>
            <w:tcBorders>
              <w:top w:val="single" w:sz="4" w:space="0" w:color="000000"/>
              <w:left w:val="single" w:sz="4" w:space="0" w:color="000000"/>
              <w:bottom w:val="single" w:sz="4" w:space="0" w:color="000000"/>
              <w:right w:val="single" w:sz="4" w:space="0" w:color="000000"/>
            </w:tcBorders>
          </w:tcPr>
          <w:p w14:paraId="4FBC411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47D27BD8" w14:textId="77777777" w:rsidTr="0008629A">
        <w:trPr>
          <w:cantSplit/>
          <w:trHeight w:val="377"/>
        </w:trPr>
        <w:tc>
          <w:tcPr>
            <w:tcW w:w="568" w:type="dxa"/>
            <w:tcBorders>
              <w:top w:val="single" w:sz="4" w:space="0" w:color="000000"/>
              <w:left w:val="single" w:sz="4" w:space="0" w:color="000000"/>
              <w:bottom w:val="single" w:sz="4" w:space="0" w:color="000000"/>
            </w:tcBorders>
          </w:tcPr>
          <w:p w14:paraId="03EB5BD5"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11</w:t>
            </w:r>
          </w:p>
        </w:tc>
        <w:tc>
          <w:tcPr>
            <w:tcW w:w="8079" w:type="dxa"/>
            <w:tcBorders>
              <w:top w:val="single" w:sz="4" w:space="0" w:color="000000"/>
              <w:left w:val="single" w:sz="4" w:space="0" w:color="000000"/>
              <w:bottom w:val="single" w:sz="4" w:space="0" w:color="000000"/>
            </w:tcBorders>
            <w:vAlign w:val="center"/>
          </w:tcPr>
          <w:p w14:paraId="772EA3A9" w14:textId="77777777" w:rsidR="0008629A" w:rsidRPr="006B0A12" w:rsidRDefault="0008629A" w:rsidP="00475341">
            <w:pPr>
              <w:jc w:val="both"/>
            </w:pPr>
            <w:r w:rsidRPr="006B0A12">
              <w:t>Toxicological characteristics of vitamin drugs.</w:t>
            </w:r>
          </w:p>
        </w:tc>
        <w:tc>
          <w:tcPr>
            <w:tcW w:w="1418" w:type="dxa"/>
            <w:tcBorders>
              <w:top w:val="single" w:sz="4" w:space="0" w:color="000000"/>
              <w:left w:val="single" w:sz="4" w:space="0" w:color="000000"/>
              <w:bottom w:val="single" w:sz="4" w:space="0" w:color="000000"/>
              <w:right w:val="single" w:sz="4" w:space="0" w:color="000000"/>
            </w:tcBorders>
          </w:tcPr>
          <w:p w14:paraId="53498DD1"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3DA96C3C" w14:textId="77777777" w:rsidTr="0008629A">
        <w:trPr>
          <w:cantSplit/>
          <w:trHeight w:val="377"/>
        </w:trPr>
        <w:tc>
          <w:tcPr>
            <w:tcW w:w="568" w:type="dxa"/>
            <w:tcBorders>
              <w:top w:val="single" w:sz="4" w:space="0" w:color="000000"/>
              <w:left w:val="single" w:sz="4" w:space="0" w:color="000000"/>
              <w:bottom w:val="single" w:sz="4" w:space="0" w:color="000000"/>
            </w:tcBorders>
          </w:tcPr>
          <w:p w14:paraId="70E5DD0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12</w:t>
            </w:r>
          </w:p>
        </w:tc>
        <w:tc>
          <w:tcPr>
            <w:tcW w:w="8079" w:type="dxa"/>
            <w:tcBorders>
              <w:top w:val="single" w:sz="4" w:space="0" w:color="000000"/>
              <w:left w:val="single" w:sz="4" w:space="0" w:color="000000"/>
              <w:bottom w:val="single" w:sz="4" w:space="0" w:color="000000"/>
            </w:tcBorders>
            <w:vAlign w:val="center"/>
          </w:tcPr>
          <w:p w14:paraId="3D5DC517" w14:textId="77777777" w:rsidR="0008629A" w:rsidRPr="006B0A12" w:rsidRDefault="0008629A" w:rsidP="00475341">
            <w:pPr>
              <w:jc w:val="both"/>
            </w:pPr>
            <w:r w:rsidRPr="006B0A12">
              <w:t>Toxicological characteristics of drugs that affect the blood.</w:t>
            </w:r>
          </w:p>
        </w:tc>
        <w:tc>
          <w:tcPr>
            <w:tcW w:w="1418" w:type="dxa"/>
            <w:tcBorders>
              <w:top w:val="single" w:sz="4" w:space="0" w:color="000000"/>
              <w:left w:val="single" w:sz="4" w:space="0" w:color="000000"/>
              <w:bottom w:val="single" w:sz="4" w:space="0" w:color="000000"/>
              <w:right w:val="single" w:sz="4" w:space="0" w:color="000000"/>
            </w:tcBorders>
          </w:tcPr>
          <w:p w14:paraId="515ED1F4"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7AB04053" w14:textId="77777777" w:rsidTr="0008629A">
        <w:trPr>
          <w:cantSplit/>
          <w:trHeight w:val="377"/>
        </w:trPr>
        <w:tc>
          <w:tcPr>
            <w:tcW w:w="568" w:type="dxa"/>
            <w:tcBorders>
              <w:top w:val="single" w:sz="4" w:space="0" w:color="000000"/>
              <w:left w:val="single" w:sz="4" w:space="0" w:color="000000"/>
              <w:bottom w:val="single" w:sz="4" w:space="0" w:color="000000"/>
            </w:tcBorders>
          </w:tcPr>
          <w:p w14:paraId="27AA1789"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13</w:t>
            </w:r>
          </w:p>
        </w:tc>
        <w:tc>
          <w:tcPr>
            <w:tcW w:w="8079" w:type="dxa"/>
            <w:tcBorders>
              <w:top w:val="single" w:sz="4" w:space="0" w:color="000000"/>
              <w:left w:val="single" w:sz="4" w:space="0" w:color="000000"/>
              <w:bottom w:val="single" w:sz="4" w:space="0" w:color="000000"/>
            </w:tcBorders>
          </w:tcPr>
          <w:p w14:paraId="43559F29" w14:textId="77777777" w:rsidR="0008629A" w:rsidRPr="006B0A12" w:rsidRDefault="0008629A" w:rsidP="00475341">
            <w:r w:rsidRPr="006B0A12">
              <w:t>Chemical-toxicological analysis of medicinal substances – derivatives of barbituric and salicylic acids, pyrazolone5, alkaloids (purine derivatives)</w:t>
            </w:r>
          </w:p>
        </w:tc>
        <w:tc>
          <w:tcPr>
            <w:tcW w:w="1418" w:type="dxa"/>
            <w:tcBorders>
              <w:top w:val="single" w:sz="4" w:space="0" w:color="000000"/>
              <w:left w:val="single" w:sz="4" w:space="0" w:color="000000"/>
              <w:bottom w:val="single" w:sz="4" w:space="0" w:color="000000"/>
              <w:right w:val="single" w:sz="4" w:space="0" w:color="000000"/>
            </w:tcBorders>
          </w:tcPr>
          <w:p w14:paraId="46C7D12B"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30E8A0D2" w14:textId="77777777" w:rsidTr="0008629A">
        <w:trPr>
          <w:cantSplit/>
          <w:trHeight w:val="377"/>
        </w:trPr>
        <w:tc>
          <w:tcPr>
            <w:tcW w:w="568" w:type="dxa"/>
            <w:tcBorders>
              <w:top w:val="single" w:sz="4" w:space="0" w:color="000000"/>
              <w:left w:val="single" w:sz="4" w:space="0" w:color="000000"/>
              <w:bottom w:val="single" w:sz="4" w:space="0" w:color="000000"/>
            </w:tcBorders>
          </w:tcPr>
          <w:p w14:paraId="56A0AAF5"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14</w:t>
            </w:r>
          </w:p>
        </w:tc>
        <w:tc>
          <w:tcPr>
            <w:tcW w:w="8079" w:type="dxa"/>
            <w:tcBorders>
              <w:top w:val="single" w:sz="4" w:space="0" w:color="000000"/>
              <w:left w:val="single" w:sz="4" w:space="0" w:color="000000"/>
              <w:bottom w:val="single" w:sz="4" w:space="0" w:color="000000"/>
            </w:tcBorders>
          </w:tcPr>
          <w:p w14:paraId="6CCB6E1D" w14:textId="77777777" w:rsidR="0008629A" w:rsidRPr="006B0A12" w:rsidRDefault="0008629A" w:rsidP="00475341">
            <w:pPr>
              <w:snapToGrid w:val="0"/>
              <w:jc w:val="both"/>
            </w:pPr>
            <w:r w:rsidRPr="006B0A12">
              <w:t>General scheme of chemical-toxicological analysis of alkaloids</w:t>
            </w:r>
          </w:p>
        </w:tc>
        <w:tc>
          <w:tcPr>
            <w:tcW w:w="1418" w:type="dxa"/>
            <w:tcBorders>
              <w:top w:val="single" w:sz="4" w:space="0" w:color="000000"/>
              <w:left w:val="single" w:sz="4" w:space="0" w:color="000000"/>
              <w:bottom w:val="single" w:sz="4" w:space="0" w:color="000000"/>
              <w:right w:val="single" w:sz="4" w:space="0" w:color="000000"/>
            </w:tcBorders>
          </w:tcPr>
          <w:p w14:paraId="534C4B11"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37F8864D" w14:textId="77777777" w:rsidTr="0008629A">
        <w:trPr>
          <w:cantSplit/>
          <w:trHeight w:val="377"/>
        </w:trPr>
        <w:tc>
          <w:tcPr>
            <w:tcW w:w="568" w:type="dxa"/>
            <w:tcBorders>
              <w:top w:val="single" w:sz="4" w:space="0" w:color="000000"/>
              <w:left w:val="single" w:sz="4" w:space="0" w:color="000000"/>
              <w:bottom w:val="single" w:sz="4" w:space="0" w:color="000000"/>
            </w:tcBorders>
          </w:tcPr>
          <w:p w14:paraId="676E635D"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15</w:t>
            </w:r>
          </w:p>
        </w:tc>
        <w:tc>
          <w:tcPr>
            <w:tcW w:w="8079" w:type="dxa"/>
            <w:tcBorders>
              <w:top w:val="single" w:sz="4" w:space="0" w:color="000000"/>
              <w:left w:val="single" w:sz="4" w:space="0" w:color="000000"/>
              <w:bottom w:val="single" w:sz="4" w:space="0" w:color="000000"/>
            </w:tcBorders>
          </w:tcPr>
          <w:p w14:paraId="10E6E724" w14:textId="77777777" w:rsidR="0008629A" w:rsidRPr="006B0A12" w:rsidRDefault="0008629A" w:rsidP="00475341">
            <w:pPr>
              <w:snapToGrid w:val="0"/>
              <w:jc w:val="both"/>
            </w:pPr>
            <w:r w:rsidRPr="006B0A12">
              <w:t>Chemical-toxicological analysis of pyridine, piperidine and tropane alkaloids</w:t>
            </w:r>
          </w:p>
        </w:tc>
        <w:tc>
          <w:tcPr>
            <w:tcW w:w="1418" w:type="dxa"/>
            <w:tcBorders>
              <w:top w:val="single" w:sz="4" w:space="0" w:color="000000"/>
              <w:left w:val="single" w:sz="4" w:space="0" w:color="000000"/>
              <w:bottom w:val="single" w:sz="4" w:space="0" w:color="000000"/>
              <w:right w:val="single" w:sz="4" w:space="0" w:color="000000"/>
            </w:tcBorders>
          </w:tcPr>
          <w:p w14:paraId="053E0954"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01A7A744" w14:textId="77777777" w:rsidTr="0008629A">
        <w:trPr>
          <w:cantSplit/>
          <w:trHeight w:val="377"/>
        </w:trPr>
        <w:tc>
          <w:tcPr>
            <w:tcW w:w="568" w:type="dxa"/>
            <w:tcBorders>
              <w:top w:val="single" w:sz="4" w:space="0" w:color="000000"/>
              <w:left w:val="single" w:sz="4" w:space="0" w:color="000000"/>
              <w:bottom w:val="single" w:sz="4" w:space="0" w:color="000000"/>
            </w:tcBorders>
          </w:tcPr>
          <w:p w14:paraId="544506F2"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16</w:t>
            </w:r>
          </w:p>
        </w:tc>
        <w:tc>
          <w:tcPr>
            <w:tcW w:w="8079" w:type="dxa"/>
            <w:tcBorders>
              <w:top w:val="single" w:sz="4" w:space="0" w:color="000000"/>
              <w:left w:val="single" w:sz="4" w:space="0" w:color="000000"/>
              <w:bottom w:val="single" w:sz="4" w:space="0" w:color="000000"/>
            </w:tcBorders>
          </w:tcPr>
          <w:p w14:paraId="77285CFC" w14:textId="77777777" w:rsidR="0008629A" w:rsidRPr="006B0A12" w:rsidRDefault="0008629A" w:rsidP="00475341">
            <w:pPr>
              <w:snapToGrid w:val="0"/>
              <w:jc w:val="both"/>
            </w:pPr>
            <w:r w:rsidRPr="006B0A12">
              <w:t>Chemical-toxicological analysis of opiates and opioids</w:t>
            </w:r>
          </w:p>
        </w:tc>
        <w:tc>
          <w:tcPr>
            <w:tcW w:w="1418" w:type="dxa"/>
            <w:tcBorders>
              <w:top w:val="single" w:sz="4" w:space="0" w:color="000000"/>
              <w:left w:val="single" w:sz="4" w:space="0" w:color="000000"/>
              <w:bottom w:val="single" w:sz="4" w:space="0" w:color="000000"/>
              <w:right w:val="single" w:sz="4" w:space="0" w:color="000000"/>
            </w:tcBorders>
          </w:tcPr>
          <w:p w14:paraId="62841F0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49F21DC4" w14:textId="77777777" w:rsidTr="0008629A">
        <w:trPr>
          <w:cantSplit/>
          <w:trHeight w:val="377"/>
        </w:trPr>
        <w:tc>
          <w:tcPr>
            <w:tcW w:w="568" w:type="dxa"/>
            <w:tcBorders>
              <w:top w:val="single" w:sz="4" w:space="0" w:color="000000"/>
              <w:left w:val="single" w:sz="4" w:space="0" w:color="000000"/>
              <w:bottom w:val="single" w:sz="4" w:space="0" w:color="000000"/>
            </w:tcBorders>
          </w:tcPr>
          <w:p w14:paraId="17C88D02"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17</w:t>
            </w:r>
          </w:p>
        </w:tc>
        <w:tc>
          <w:tcPr>
            <w:tcW w:w="8079" w:type="dxa"/>
            <w:tcBorders>
              <w:top w:val="single" w:sz="4" w:space="0" w:color="000000"/>
              <w:left w:val="single" w:sz="4" w:space="0" w:color="000000"/>
              <w:bottom w:val="single" w:sz="4" w:space="0" w:color="000000"/>
            </w:tcBorders>
          </w:tcPr>
          <w:p w14:paraId="03D64D23" w14:textId="77777777" w:rsidR="0008629A" w:rsidRPr="006B0A12" w:rsidRDefault="0008629A" w:rsidP="00475341">
            <w:pPr>
              <w:snapToGrid w:val="0"/>
              <w:jc w:val="both"/>
            </w:pPr>
            <w:r w:rsidRPr="006B0A12">
              <w:t>Chemical-toxicological analysis of quinoline and indole alkaloids</w:t>
            </w:r>
          </w:p>
        </w:tc>
        <w:tc>
          <w:tcPr>
            <w:tcW w:w="1418" w:type="dxa"/>
            <w:tcBorders>
              <w:top w:val="single" w:sz="4" w:space="0" w:color="000000"/>
              <w:left w:val="single" w:sz="4" w:space="0" w:color="000000"/>
              <w:bottom w:val="single" w:sz="4" w:space="0" w:color="000000"/>
              <w:right w:val="single" w:sz="4" w:space="0" w:color="000000"/>
            </w:tcBorders>
          </w:tcPr>
          <w:p w14:paraId="4F59FAA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50C3CDA6" w14:textId="77777777" w:rsidTr="0008629A">
        <w:trPr>
          <w:cantSplit/>
          <w:trHeight w:val="377"/>
        </w:trPr>
        <w:tc>
          <w:tcPr>
            <w:tcW w:w="568" w:type="dxa"/>
            <w:tcBorders>
              <w:top w:val="single" w:sz="4" w:space="0" w:color="000000"/>
              <w:left w:val="single" w:sz="4" w:space="0" w:color="000000"/>
              <w:bottom w:val="single" w:sz="4" w:space="0" w:color="000000"/>
            </w:tcBorders>
          </w:tcPr>
          <w:p w14:paraId="686CCDCE"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18</w:t>
            </w:r>
          </w:p>
        </w:tc>
        <w:tc>
          <w:tcPr>
            <w:tcW w:w="8079" w:type="dxa"/>
            <w:tcBorders>
              <w:top w:val="single" w:sz="4" w:space="0" w:color="000000"/>
              <w:left w:val="single" w:sz="4" w:space="0" w:color="000000"/>
              <w:bottom w:val="single" w:sz="4" w:space="0" w:color="000000"/>
            </w:tcBorders>
          </w:tcPr>
          <w:p w14:paraId="31203D5D" w14:textId="77777777" w:rsidR="0008629A" w:rsidRPr="006B0A12" w:rsidRDefault="0008629A" w:rsidP="00475341">
            <w:pPr>
              <w:snapToGrid w:val="0"/>
              <w:jc w:val="both"/>
            </w:pPr>
            <w:r w:rsidRPr="006B0A12">
              <w:t>phenylalkylamine alkaloids and hallucinogens of various chemical groups</w:t>
            </w:r>
          </w:p>
        </w:tc>
        <w:tc>
          <w:tcPr>
            <w:tcW w:w="1418" w:type="dxa"/>
            <w:tcBorders>
              <w:top w:val="single" w:sz="4" w:space="0" w:color="000000"/>
              <w:left w:val="single" w:sz="4" w:space="0" w:color="000000"/>
              <w:bottom w:val="single" w:sz="4" w:space="0" w:color="000000"/>
              <w:right w:val="single" w:sz="4" w:space="0" w:color="000000"/>
            </w:tcBorders>
          </w:tcPr>
          <w:p w14:paraId="3CDEF758"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4</w:t>
            </w:r>
          </w:p>
        </w:tc>
      </w:tr>
      <w:tr w:rsidR="0008629A" w:rsidRPr="006B0A12" w14:paraId="4BDAA150" w14:textId="77777777" w:rsidTr="0008629A">
        <w:trPr>
          <w:cantSplit/>
          <w:trHeight w:val="377"/>
        </w:trPr>
        <w:tc>
          <w:tcPr>
            <w:tcW w:w="568" w:type="dxa"/>
            <w:tcBorders>
              <w:top w:val="single" w:sz="4" w:space="0" w:color="000000"/>
              <w:left w:val="single" w:sz="4" w:space="0" w:color="000000"/>
              <w:bottom w:val="single" w:sz="4" w:space="0" w:color="000000"/>
            </w:tcBorders>
          </w:tcPr>
          <w:p w14:paraId="02B53B9D"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19</w:t>
            </w:r>
          </w:p>
        </w:tc>
        <w:tc>
          <w:tcPr>
            <w:tcW w:w="8079" w:type="dxa"/>
            <w:tcBorders>
              <w:top w:val="single" w:sz="4" w:space="0" w:color="000000"/>
              <w:left w:val="single" w:sz="4" w:space="0" w:color="000000"/>
              <w:bottom w:val="single" w:sz="4" w:space="0" w:color="000000"/>
            </w:tcBorders>
          </w:tcPr>
          <w:p w14:paraId="7DBCB57F" w14:textId="77777777" w:rsidR="0008629A" w:rsidRPr="006B0A12" w:rsidRDefault="0008629A" w:rsidP="00475341">
            <w:pPr>
              <w:pStyle w:val="aa"/>
              <w:snapToGrid w:val="0"/>
              <w:spacing w:after="0" w:line="240" w:lineRule="auto"/>
              <w:rPr>
                <w:rFonts w:ascii="Times New Roman" w:hAnsi="Times New Roman" w:cs="Times New Roman"/>
                <w:sz w:val="24"/>
                <w:szCs w:val="24"/>
                <w:lang w:val="uk-UA"/>
              </w:rPr>
            </w:pPr>
            <w:r w:rsidRPr="006B0A12">
              <w:rPr>
                <w:rFonts w:ascii="Times New Roman" w:hAnsi="Times New Roman" w:cs="Times New Roman"/>
                <w:sz w:val="24"/>
                <w:szCs w:val="24"/>
              </w:rPr>
              <w:t>Chemical-toxicological analysis medical substances 1,4-benzodiazepine derivatives</w:t>
            </w:r>
          </w:p>
        </w:tc>
        <w:tc>
          <w:tcPr>
            <w:tcW w:w="1418" w:type="dxa"/>
            <w:tcBorders>
              <w:top w:val="single" w:sz="4" w:space="0" w:color="000000"/>
              <w:left w:val="single" w:sz="4" w:space="0" w:color="000000"/>
              <w:bottom w:val="single" w:sz="4" w:space="0" w:color="000000"/>
              <w:right w:val="single" w:sz="4" w:space="0" w:color="000000"/>
            </w:tcBorders>
          </w:tcPr>
          <w:p w14:paraId="4B8BC392" w14:textId="2AD85C02" w:rsidR="0008629A" w:rsidRPr="006B0A12" w:rsidRDefault="00B312BE" w:rsidP="00475341">
            <w:pPr>
              <w:pStyle w:val="a9"/>
              <w:tabs>
                <w:tab w:val="left" w:pos="0"/>
              </w:tabs>
              <w:snapToGrid w:val="0"/>
              <w:spacing w:line="240" w:lineRule="auto"/>
              <w:ind w:left="0"/>
              <w:jc w:val="center"/>
              <w:rPr>
                <w:rFonts w:cs="Times New Roman"/>
                <w:sz w:val="24"/>
                <w:szCs w:val="24"/>
              </w:rPr>
            </w:pPr>
            <w:r>
              <w:rPr>
                <w:rFonts w:cs="Times New Roman"/>
                <w:sz w:val="24"/>
                <w:szCs w:val="24"/>
              </w:rPr>
              <w:t>2</w:t>
            </w:r>
          </w:p>
        </w:tc>
      </w:tr>
      <w:tr w:rsidR="0008629A" w:rsidRPr="006B0A12" w14:paraId="18843C68" w14:textId="77777777" w:rsidTr="0008629A">
        <w:trPr>
          <w:cantSplit/>
          <w:trHeight w:val="377"/>
        </w:trPr>
        <w:tc>
          <w:tcPr>
            <w:tcW w:w="568" w:type="dxa"/>
            <w:tcBorders>
              <w:top w:val="single" w:sz="4" w:space="0" w:color="000000"/>
              <w:left w:val="single" w:sz="4" w:space="0" w:color="000000"/>
              <w:bottom w:val="single" w:sz="4" w:space="0" w:color="000000"/>
            </w:tcBorders>
          </w:tcPr>
          <w:p w14:paraId="1D6B5BC5"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20</w:t>
            </w:r>
          </w:p>
        </w:tc>
        <w:tc>
          <w:tcPr>
            <w:tcW w:w="8079" w:type="dxa"/>
            <w:tcBorders>
              <w:top w:val="single" w:sz="4" w:space="0" w:color="000000"/>
              <w:left w:val="single" w:sz="4" w:space="0" w:color="000000"/>
              <w:bottom w:val="single" w:sz="4" w:space="0" w:color="000000"/>
            </w:tcBorders>
          </w:tcPr>
          <w:p w14:paraId="3AAC6903" w14:textId="77777777" w:rsidR="0008629A" w:rsidRPr="006B0A12" w:rsidRDefault="0008629A" w:rsidP="00475341">
            <w:pPr>
              <w:pStyle w:val="aa"/>
              <w:snapToGrid w:val="0"/>
              <w:spacing w:after="0" w:line="240" w:lineRule="auto"/>
              <w:rPr>
                <w:rFonts w:ascii="Times New Roman" w:hAnsi="Times New Roman" w:cs="Times New Roman"/>
                <w:sz w:val="24"/>
                <w:szCs w:val="24"/>
                <w:lang w:val="uk-UA"/>
              </w:rPr>
            </w:pPr>
            <w:r w:rsidRPr="006B0A12">
              <w:rPr>
                <w:rFonts w:ascii="Times New Roman" w:hAnsi="Times New Roman" w:cs="Times New Roman"/>
                <w:sz w:val="24"/>
                <w:szCs w:val="24"/>
                <w:lang w:val="uk-UA"/>
              </w:rPr>
              <w:t>Chemical-toxicological analysis of medicinal substances of phenothiazine derivatives and n- aminobenzoic acid</w:t>
            </w:r>
          </w:p>
        </w:tc>
        <w:tc>
          <w:tcPr>
            <w:tcW w:w="1418" w:type="dxa"/>
            <w:tcBorders>
              <w:top w:val="single" w:sz="4" w:space="0" w:color="000000"/>
              <w:left w:val="single" w:sz="4" w:space="0" w:color="000000"/>
              <w:bottom w:val="single" w:sz="4" w:space="0" w:color="000000"/>
              <w:right w:val="single" w:sz="4" w:space="0" w:color="000000"/>
            </w:tcBorders>
          </w:tcPr>
          <w:p w14:paraId="034566C5"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r>
      <w:tr w:rsidR="0008629A" w:rsidRPr="006B0A12" w14:paraId="5D0141B7" w14:textId="77777777" w:rsidTr="0008629A">
        <w:trPr>
          <w:cantSplit/>
          <w:trHeight w:val="377"/>
        </w:trPr>
        <w:tc>
          <w:tcPr>
            <w:tcW w:w="568" w:type="dxa"/>
            <w:tcBorders>
              <w:top w:val="single" w:sz="4" w:space="0" w:color="000000"/>
              <w:left w:val="single" w:sz="4" w:space="0" w:color="000000"/>
              <w:bottom w:val="single" w:sz="4" w:space="0" w:color="000000"/>
            </w:tcBorders>
          </w:tcPr>
          <w:p w14:paraId="240E1509"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21</w:t>
            </w:r>
          </w:p>
        </w:tc>
        <w:tc>
          <w:tcPr>
            <w:tcW w:w="8079" w:type="dxa"/>
            <w:tcBorders>
              <w:top w:val="single" w:sz="4" w:space="0" w:color="000000"/>
              <w:left w:val="single" w:sz="4" w:space="0" w:color="000000"/>
              <w:bottom w:val="single" w:sz="4" w:space="0" w:color="000000"/>
            </w:tcBorders>
          </w:tcPr>
          <w:p w14:paraId="4B49CE0A" w14:textId="77777777" w:rsidR="0008629A" w:rsidRPr="006B0A12" w:rsidRDefault="0008629A" w:rsidP="00475341">
            <w:pPr>
              <w:pStyle w:val="aa"/>
              <w:snapToGrid w:val="0"/>
              <w:spacing w:after="0" w:line="240" w:lineRule="auto"/>
              <w:rPr>
                <w:rFonts w:ascii="Times New Roman" w:hAnsi="Times New Roman" w:cs="Times New Roman"/>
                <w:sz w:val="24"/>
                <w:szCs w:val="24"/>
                <w:lang w:val="uk-UA"/>
              </w:rPr>
            </w:pPr>
            <w:r w:rsidRPr="006B0A12">
              <w:rPr>
                <w:rFonts w:ascii="Times New Roman" w:hAnsi="Times New Roman" w:cs="Times New Roman"/>
                <w:sz w:val="24"/>
                <w:szCs w:val="24"/>
                <w:lang w:val="uk-UA"/>
              </w:rPr>
              <w:t>Chemical-toxicological analysis of distillates for alcohols, phenol, acetone and acetic acid. Use of the GC method in the chemical-toxicological analysis of volatile substances. Final lesson</w:t>
            </w:r>
          </w:p>
        </w:tc>
        <w:tc>
          <w:tcPr>
            <w:tcW w:w="1418" w:type="dxa"/>
            <w:tcBorders>
              <w:top w:val="single" w:sz="4" w:space="0" w:color="000000"/>
              <w:left w:val="single" w:sz="4" w:space="0" w:color="000000"/>
              <w:bottom w:val="single" w:sz="4" w:space="0" w:color="000000"/>
              <w:right w:val="single" w:sz="4" w:space="0" w:color="000000"/>
            </w:tcBorders>
          </w:tcPr>
          <w:p w14:paraId="69723251"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r w:rsidRPr="006B0A12">
              <w:rPr>
                <w:rFonts w:cs="Times New Roman"/>
                <w:sz w:val="24"/>
                <w:szCs w:val="24"/>
              </w:rPr>
              <w:t>2</w:t>
            </w:r>
          </w:p>
        </w:tc>
      </w:tr>
      <w:tr w:rsidR="0008629A" w:rsidRPr="006B0A12" w14:paraId="135AB279" w14:textId="77777777" w:rsidTr="0008629A">
        <w:trPr>
          <w:cantSplit/>
          <w:trHeight w:val="205"/>
        </w:trPr>
        <w:tc>
          <w:tcPr>
            <w:tcW w:w="568" w:type="dxa"/>
            <w:tcBorders>
              <w:top w:val="single" w:sz="4" w:space="0" w:color="000000"/>
              <w:left w:val="single" w:sz="4" w:space="0" w:color="000000"/>
              <w:bottom w:val="single" w:sz="4" w:space="0" w:color="000000"/>
            </w:tcBorders>
          </w:tcPr>
          <w:p w14:paraId="1442DFBA" w14:textId="77777777" w:rsidR="0008629A" w:rsidRPr="006B0A12" w:rsidRDefault="0008629A" w:rsidP="00475341">
            <w:pPr>
              <w:pStyle w:val="a9"/>
              <w:tabs>
                <w:tab w:val="left" w:pos="0"/>
              </w:tabs>
              <w:snapToGrid w:val="0"/>
              <w:spacing w:line="240" w:lineRule="auto"/>
              <w:ind w:left="0"/>
              <w:jc w:val="center"/>
              <w:rPr>
                <w:rFonts w:cs="Times New Roman"/>
                <w:sz w:val="24"/>
                <w:szCs w:val="24"/>
              </w:rPr>
            </w:pPr>
          </w:p>
        </w:tc>
        <w:tc>
          <w:tcPr>
            <w:tcW w:w="8079" w:type="dxa"/>
            <w:tcBorders>
              <w:top w:val="single" w:sz="4" w:space="0" w:color="000000"/>
              <w:left w:val="single" w:sz="4" w:space="0" w:color="000000"/>
              <w:bottom w:val="single" w:sz="4" w:space="0" w:color="000000"/>
            </w:tcBorders>
            <w:vAlign w:val="center"/>
          </w:tcPr>
          <w:p w14:paraId="648D98AB" w14:textId="77777777" w:rsidR="0008629A" w:rsidRPr="006B0A12" w:rsidRDefault="0008629A" w:rsidP="00475341">
            <w:pPr>
              <w:snapToGrid w:val="0"/>
              <w:rPr>
                <w:b/>
              </w:rPr>
            </w:pPr>
            <w:r w:rsidRPr="006B0A12">
              <w:rPr>
                <w:b/>
              </w:rPr>
              <w:t>Total :</w:t>
            </w:r>
          </w:p>
        </w:tc>
        <w:tc>
          <w:tcPr>
            <w:tcW w:w="1418" w:type="dxa"/>
            <w:tcBorders>
              <w:top w:val="single" w:sz="4" w:space="0" w:color="000000"/>
              <w:left w:val="single" w:sz="4" w:space="0" w:color="000000"/>
              <w:bottom w:val="single" w:sz="4" w:space="0" w:color="000000"/>
              <w:right w:val="single" w:sz="4" w:space="0" w:color="000000"/>
            </w:tcBorders>
          </w:tcPr>
          <w:p w14:paraId="2726B782" w14:textId="6442EE66" w:rsidR="0008629A" w:rsidRPr="006B0A12" w:rsidRDefault="0008629A" w:rsidP="00475341">
            <w:pPr>
              <w:pStyle w:val="a9"/>
              <w:tabs>
                <w:tab w:val="left" w:pos="0"/>
              </w:tabs>
              <w:snapToGrid w:val="0"/>
              <w:spacing w:line="240" w:lineRule="auto"/>
              <w:ind w:left="0"/>
              <w:jc w:val="center"/>
              <w:rPr>
                <w:rFonts w:cs="Times New Roman"/>
                <w:b/>
                <w:sz w:val="24"/>
                <w:szCs w:val="24"/>
                <w:lang w:val="ru-RU"/>
              </w:rPr>
            </w:pPr>
            <w:r w:rsidRPr="006B0A12">
              <w:rPr>
                <w:rFonts w:cs="Times New Roman"/>
                <w:b/>
                <w:sz w:val="24"/>
                <w:szCs w:val="24"/>
                <w:lang w:val="ru-RU"/>
              </w:rPr>
              <w:t>80</w:t>
            </w:r>
          </w:p>
        </w:tc>
      </w:tr>
    </w:tbl>
    <w:p w14:paraId="197D80EF" w14:textId="77777777" w:rsidR="0008629A" w:rsidRPr="006B0A12" w:rsidRDefault="0008629A" w:rsidP="0008629A">
      <w:pPr>
        <w:spacing w:line="276" w:lineRule="auto"/>
        <w:rPr>
          <w:b/>
          <w:color w:val="000000"/>
        </w:rPr>
      </w:pPr>
    </w:p>
    <w:p w14:paraId="69D5EF91" w14:textId="4F7B1BC4" w:rsidR="006D0EDC" w:rsidRPr="006B0A12" w:rsidRDefault="00D376C9" w:rsidP="006D0EDC">
      <w:pPr>
        <w:ind w:firstLine="567"/>
        <w:jc w:val="center"/>
      </w:pPr>
      <w:r w:rsidRPr="006B0A12">
        <w:tab/>
      </w:r>
    </w:p>
    <w:p w14:paraId="18487CEB" w14:textId="4FC356DE" w:rsidR="004F661C" w:rsidRPr="006B0A12" w:rsidRDefault="004F661C" w:rsidP="004F661C">
      <w:pPr>
        <w:ind w:firstLine="567"/>
        <w:jc w:val="center"/>
        <w:rPr>
          <w:b/>
          <w:lang w:eastAsia="ru-RU"/>
        </w:rPr>
      </w:pPr>
      <w:bookmarkStart w:id="13" w:name="_Hlk209100545"/>
      <w:r w:rsidRPr="006B0A12">
        <w:rPr>
          <w:b/>
          <w:lang w:eastAsia="ru-RU"/>
        </w:rPr>
        <w:t>7. FORMS AND METHODS OF TEACHING</w:t>
      </w:r>
    </w:p>
    <w:p w14:paraId="567B5B3E" w14:textId="77777777" w:rsidR="0008629A" w:rsidRPr="006B0A12" w:rsidRDefault="0008629A" w:rsidP="0008629A">
      <w:pPr>
        <w:ind w:firstLine="567"/>
        <w:jc w:val="both"/>
        <w:rPr>
          <w:b/>
          <w:lang w:eastAsia="ru-RU"/>
        </w:rPr>
      </w:pPr>
      <w:r w:rsidRPr="006B0A12">
        <w:rPr>
          <w:b/>
          <w:lang w:eastAsia="ru-RU"/>
        </w:rPr>
        <w:t>Forms of training:</w:t>
      </w:r>
    </w:p>
    <w:p w14:paraId="13E86615" w14:textId="46FFDBE0" w:rsidR="004F661C" w:rsidRPr="006B0A12" w:rsidRDefault="0008629A" w:rsidP="0008629A">
      <w:pPr>
        <w:ind w:firstLine="567"/>
        <w:jc w:val="both"/>
        <w:rPr>
          <w:bCs/>
          <w:lang w:eastAsia="ru-RU"/>
        </w:rPr>
      </w:pPr>
      <w:r w:rsidRPr="006B0A12">
        <w:rPr>
          <w:bCs/>
          <w:lang w:eastAsia="ru-RU"/>
        </w:rPr>
        <w:t>The discipline is taught in the form of practical classes; organization of independent work of the applicant.</w:t>
      </w:r>
    </w:p>
    <w:p w14:paraId="60A30946" w14:textId="56B7CFC4" w:rsidR="0008629A" w:rsidRPr="006B0A12" w:rsidRDefault="0008629A" w:rsidP="0008629A">
      <w:pPr>
        <w:ind w:firstLine="567"/>
        <w:jc w:val="both"/>
        <w:rPr>
          <w:b/>
          <w:lang w:eastAsia="ru-RU"/>
        </w:rPr>
      </w:pPr>
      <w:r w:rsidRPr="006B0A12">
        <w:rPr>
          <w:b/>
          <w:lang w:eastAsia="ru-RU"/>
        </w:rPr>
        <w:t>Teaching methods:</w:t>
      </w:r>
    </w:p>
    <w:bookmarkEnd w:id="13"/>
    <w:p w14:paraId="74C91C79" w14:textId="77777777" w:rsidR="006D0EDC" w:rsidRPr="006B0A12" w:rsidRDefault="006D0EDC" w:rsidP="0008629A">
      <w:pPr>
        <w:ind w:firstLine="567"/>
        <w:jc w:val="both"/>
        <w:rPr>
          <w:lang w:eastAsia="ru-RU"/>
        </w:rPr>
      </w:pPr>
      <w:r w:rsidRPr="006B0A12">
        <w:rPr>
          <w:bCs/>
          <w:i/>
          <w:iCs/>
          <w:lang w:eastAsia="ru-RU"/>
        </w:rPr>
        <w:t xml:space="preserve">Practical classes: </w:t>
      </w:r>
      <w:r w:rsidRPr="006B0A12">
        <w:rPr>
          <w:lang w:eastAsia="ru-RU"/>
        </w:rPr>
        <w:t>conversation, solving situational problems, preparation and presentation of reports.</w:t>
      </w:r>
    </w:p>
    <w:p w14:paraId="625656A0" w14:textId="77777777" w:rsidR="006D0EDC" w:rsidRPr="006B0A12" w:rsidRDefault="006D0EDC" w:rsidP="0008629A">
      <w:pPr>
        <w:ind w:firstLine="567"/>
        <w:jc w:val="both"/>
        <w:rPr>
          <w:lang w:eastAsia="ru-RU"/>
        </w:rPr>
      </w:pPr>
      <w:r w:rsidRPr="006B0A12">
        <w:rPr>
          <w:bCs/>
          <w:i/>
          <w:iCs/>
          <w:lang w:eastAsia="ru-RU"/>
        </w:rPr>
        <w:t xml:space="preserve">Independent work: </w:t>
      </w:r>
      <w:r w:rsidRPr="006B0A12">
        <w:rPr>
          <w:lang w:eastAsia="ru-RU"/>
        </w:rPr>
        <w:t>independent work with the textbook and Internet resources, filling out a workbook.</w:t>
      </w:r>
    </w:p>
    <w:p w14:paraId="25461DF4" w14:textId="77777777" w:rsidR="00D376C9" w:rsidRPr="006B0A12" w:rsidRDefault="00D376C9" w:rsidP="00D376C9">
      <w:pPr>
        <w:spacing w:line="276" w:lineRule="auto"/>
        <w:ind w:firstLine="708"/>
        <w:jc w:val="both"/>
      </w:pPr>
    </w:p>
    <w:p w14:paraId="1BFD9419" w14:textId="77777777" w:rsidR="004F661C" w:rsidRPr="006B0A12" w:rsidRDefault="004F661C" w:rsidP="004F661C">
      <w:pPr>
        <w:jc w:val="center"/>
        <w:rPr>
          <w:rStyle w:val="fontstyle01"/>
          <w:rFonts w:ascii="Times New Roman" w:hAnsi="Times New Roman"/>
        </w:rPr>
      </w:pPr>
      <w:bookmarkStart w:id="14" w:name="_Hlk209100570"/>
      <w:r w:rsidRPr="006B0A12">
        <w:rPr>
          <w:b/>
          <w:bCs/>
          <w:lang w:eastAsia="ru-RU"/>
        </w:rPr>
        <w:t xml:space="preserve">8. </w:t>
      </w:r>
      <w:r w:rsidRPr="006B0A12">
        <w:rPr>
          <w:rStyle w:val="fontstyle01"/>
          <w:rFonts w:ascii="Times New Roman" w:hAnsi="Times New Roman"/>
        </w:rPr>
        <w:t>FORMS OF CONTROL AND CRITERIA FOR ASSESSING LEARNING OUTCOMES</w:t>
      </w:r>
      <w:bookmarkEnd w:id="14"/>
    </w:p>
    <w:p w14:paraId="0DF7EDB7" w14:textId="3C7CD4D4" w:rsidR="00F30C25" w:rsidRPr="006B0A12" w:rsidRDefault="00F30C25" w:rsidP="00F30C25">
      <w:pPr>
        <w:jc w:val="center"/>
        <w:rPr>
          <w:b/>
          <w:lang w:eastAsia="ru-RU"/>
        </w:rPr>
      </w:pPr>
    </w:p>
    <w:p w14:paraId="7B67314F" w14:textId="51F86773" w:rsidR="00F30C25" w:rsidRPr="006B0A12" w:rsidRDefault="004F661C" w:rsidP="00F30C25">
      <w:pPr>
        <w:autoSpaceDN w:val="0"/>
        <w:adjustRightInd w:val="0"/>
        <w:snapToGrid w:val="0"/>
        <w:jc w:val="both"/>
        <w:rPr>
          <w:b/>
          <w:bCs/>
          <w:lang w:eastAsia="ru-RU"/>
        </w:rPr>
      </w:pPr>
      <w:bookmarkStart w:id="15" w:name="_Hlk209102550"/>
      <w:r w:rsidRPr="006B0A12">
        <w:rPr>
          <w:b/>
          <w:bCs/>
          <w:lang w:eastAsia="ru-RU"/>
        </w:rPr>
        <w:t xml:space="preserve">Forms of current control </w:t>
      </w:r>
      <w:bookmarkEnd w:id="15"/>
      <w:r w:rsidR="00F30C25" w:rsidRPr="006B0A12">
        <w:rPr>
          <w:b/>
          <w:bCs/>
          <w:lang w:eastAsia="ru-RU"/>
        </w:rPr>
        <w:t xml:space="preserve">: </w:t>
      </w:r>
      <w:r w:rsidR="00F30C25" w:rsidRPr="006B0A12">
        <w:rPr>
          <w:bCs/>
          <w:lang w:eastAsia="ru-RU"/>
        </w:rPr>
        <w:t>oral interview, testing, assessment of theoretical skills, solving situational problems, assessment of activity in the lesson.</w:t>
      </w:r>
    </w:p>
    <w:p w14:paraId="40DBADDE" w14:textId="01025509" w:rsidR="00F30C25" w:rsidRPr="006B0A12" w:rsidRDefault="004F661C" w:rsidP="00F30C25">
      <w:pPr>
        <w:autoSpaceDN w:val="0"/>
        <w:adjustRightInd w:val="0"/>
        <w:snapToGrid w:val="0"/>
        <w:jc w:val="both"/>
        <w:rPr>
          <w:bCs/>
          <w:lang w:eastAsia="ru-RU"/>
        </w:rPr>
      </w:pPr>
      <w:bookmarkStart w:id="16" w:name="_Hlk209102556"/>
      <w:r w:rsidRPr="006B0A12">
        <w:rPr>
          <w:b/>
          <w:bCs/>
          <w:lang w:eastAsia="ru-RU"/>
        </w:rPr>
        <w:t xml:space="preserve">Forms of final control </w:t>
      </w:r>
      <w:bookmarkEnd w:id="16"/>
      <w:r w:rsidR="00F30C25" w:rsidRPr="006B0A12">
        <w:rPr>
          <w:b/>
          <w:bCs/>
          <w:lang w:eastAsia="ru-RU"/>
        </w:rPr>
        <w:t xml:space="preserve">: </w:t>
      </w:r>
      <w:r w:rsidR="00F30C25" w:rsidRPr="006B0A12">
        <w:rPr>
          <w:bCs/>
          <w:lang w:eastAsia="ru-RU"/>
        </w:rPr>
        <w:t>test.</w:t>
      </w:r>
    </w:p>
    <w:p w14:paraId="0DE0C4B3" w14:textId="77777777" w:rsidR="0008629A" w:rsidRPr="006B0A12" w:rsidRDefault="0008629A" w:rsidP="0008629A">
      <w:pPr>
        <w:widowControl w:val="0"/>
        <w:contextualSpacing/>
        <w:jc w:val="center"/>
        <w:rPr>
          <w:b/>
          <w:lang w:eastAsia="ru-RU"/>
        </w:rPr>
      </w:pPr>
      <w:r w:rsidRPr="006B0A12">
        <w:rPr>
          <w:b/>
          <w:lang w:eastAsia="ru-RU"/>
        </w:rPr>
        <w:t>Criteria for assessing the learning outcomes of higher education applicants during current control</w:t>
      </w:r>
    </w:p>
    <w:p w14:paraId="02E6CA3E" w14:textId="77777777" w:rsidR="0008629A" w:rsidRPr="006B0A12" w:rsidRDefault="0008629A" w:rsidP="0008629A">
      <w:pPr>
        <w:widowControl w:val="0"/>
        <w:ind w:left="720"/>
        <w:contextualSpacing/>
        <w:jc w:val="center"/>
        <w:rPr>
          <w:b/>
          <w:lang w:eastAsia="ru-RU"/>
        </w:rPr>
      </w:pPr>
    </w:p>
    <w:tbl>
      <w:tblPr>
        <w:tblW w:w="5000" w:type="pct"/>
        <w:tblCellMar>
          <w:left w:w="10" w:type="dxa"/>
          <w:right w:w="10" w:type="dxa"/>
        </w:tblCellMar>
        <w:tblLook w:val="04A0" w:firstRow="1" w:lastRow="0" w:firstColumn="1" w:lastColumn="0" w:noHBand="0" w:noVBand="1"/>
      </w:tblPr>
      <w:tblGrid>
        <w:gridCol w:w="1553"/>
        <w:gridCol w:w="8106"/>
      </w:tblGrid>
      <w:tr w:rsidR="0008629A" w:rsidRPr="006B0A12" w14:paraId="1F5089B5" w14:textId="77777777" w:rsidTr="00475341">
        <w:trPr>
          <w:trHeight w:hRule="exact" w:val="288"/>
        </w:trPr>
        <w:tc>
          <w:tcPr>
            <w:tcW w:w="762" w:type="pct"/>
            <w:tcBorders>
              <w:top w:val="single" w:sz="4" w:space="0" w:color="auto"/>
              <w:left w:val="single" w:sz="4" w:space="0" w:color="auto"/>
            </w:tcBorders>
            <w:shd w:val="clear" w:color="auto" w:fill="FFFFFF"/>
            <w:vAlign w:val="bottom"/>
          </w:tcPr>
          <w:p w14:paraId="6AE95D60" w14:textId="77777777" w:rsidR="0008629A" w:rsidRPr="006B0A12" w:rsidRDefault="0008629A" w:rsidP="00475341">
            <w:pPr>
              <w:widowControl w:val="0"/>
              <w:jc w:val="center"/>
            </w:pPr>
            <w:r w:rsidRPr="006B0A12">
              <w:rPr>
                <w:b/>
                <w:bCs/>
                <w:color w:val="000000"/>
                <w:shd w:val="clear" w:color="auto" w:fill="FFFFFF"/>
                <w:lang w:bidi="uk-UA"/>
              </w:rPr>
              <w:lastRenderedPageBreak/>
              <w:t>Rating</w:t>
            </w:r>
          </w:p>
        </w:tc>
        <w:tc>
          <w:tcPr>
            <w:tcW w:w="4238" w:type="pct"/>
            <w:tcBorders>
              <w:top w:val="single" w:sz="4" w:space="0" w:color="auto"/>
              <w:left w:val="single" w:sz="4" w:space="0" w:color="auto"/>
              <w:right w:val="single" w:sz="4" w:space="0" w:color="auto"/>
            </w:tcBorders>
            <w:shd w:val="clear" w:color="auto" w:fill="FFFFFF"/>
            <w:vAlign w:val="bottom"/>
          </w:tcPr>
          <w:p w14:paraId="15B01634" w14:textId="77777777" w:rsidR="0008629A" w:rsidRPr="006B0A12" w:rsidRDefault="0008629A" w:rsidP="00475341">
            <w:pPr>
              <w:widowControl w:val="0"/>
              <w:jc w:val="center"/>
            </w:pPr>
            <w:r w:rsidRPr="006B0A12">
              <w:rPr>
                <w:b/>
                <w:bCs/>
                <w:color w:val="000000"/>
                <w:shd w:val="clear" w:color="auto" w:fill="FFFFFF"/>
                <w:lang w:bidi="uk-UA"/>
              </w:rPr>
              <w:t>Evaluation criteria</w:t>
            </w:r>
          </w:p>
        </w:tc>
      </w:tr>
      <w:tr w:rsidR="0008629A" w:rsidRPr="006B0A12" w14:paraId="39AC48FE" w14:textId="77777777" w:rsidTr="00475341">
        <w:trPr>
          <w:trHeight w:hRule="exact" w:val="1148"/>
        </w:trPr>
        <w:tc>
          <w:tcPr>
            <w:tcW w:w="762" w:type="pct"/>
            <w:tcBorders>
              <w:top w:val="single" w:sz="4" w:space="0" w:color="auto"/>
              <w:left w:val="single" w:sz="4" w:space="0" w:color="auto"/>
            </w:tcBorders>
            <w:shd w:val="clear" w:color="auto" w:fill="FFFFFF"/>
          </w:tcPr>
          <w:p w14:paraId="6FBF9CCC" w14:textId="77777777" w:rsidR="0008629A" w:rsidRPr="006B0A12" w:rsidRDefault="0008629A" w:rsidP="00475341">
            <w:pPr>
              <w:widowControl w:val="0"/>
            </w:pPr>
            <w:r w:rsidRPr="006B0A12">
              <w:t>Perfectly</w:t>
            </w:r>
          </w:p>
          <w:p w14:paraId="24EF3938" w14:textId="77777777" w:rsidR="0008629A" w:rsidRPr="006B0A12" w:rsidRDefault="0008629A" w:rsidP="00475341">
            <w:pPr>
              <w:widowControl w:val="0"/>
            </w:pPr>
            <w:r w:rsidRPr="006B0A12">
              <w:t>"5"</w:t>
            </w:r>
          </w:p>
        </w:tc>
        <w:tc>
          <w:tcPr>
            <w:tcW w:w="4238" w:type="pct"/>
            <w:tcBorders>
              <w:top w:val="single" w:sz="4" w:space="0" w:color="000000"/>
              <w:left w:val="single" w:sz="4" w:space="0" w:color="000000"/>
              <w:bottom w:val="single" w:sz="4" w:space="0" w:color="000000"/>
              <w:right w:val="single" w:sz="4" w:space="0" w:color="000000"/>
            </w:tcBorders>
          </w:tcPr>
          <w:p w14:paraId="0872DD9B" w14:textId="77777777" w:rsidR="0008629A" w:rsidRPr="006B0A12" w:rsidRDefault="0008629A" w:rsidP="00475341">
            <w:pPr>
              <w:widowControl w:val="0"/>
              <w:jc w:val="both"/>
            </w:pPr>
            <w:r w:rsidRPr="006B0A12">
              <w:rPr>
                <w:lang w:eastAsia="zh-CN"/>
              </w:rPr>
              <w:t>The applicant is fluent in the material, takes an active part in discussing and solving a situational problem, confidently demonstrates practical skills during the performance and interpretation of practical work on the topic of the lesson, and expresses his/her opinion on the topic of the lesson.</w:t>
            </w:r>
          </w:p>
        </w:tc>
      </w:tr>
      <w:tr w:rsidR="0008629A" w:rsidRPr="006B0A12" w14:paraId="60445676" w14:textId="77777777" w:rsidTr="00475341">
        <w:trPr>
          <w:trHeight w:hRule="exact" w:val="852"/>
        </w:trPr>
        <w:tc>
          <w:tcPr>
            <w:tcW w:w="762" w:type="pct"/>
            <w:tcBorders>
              <w:top w:val="single" w:sz="4" w:space="0" w:color="auto"/>
              <w:left w:val="single" w:sz="4" w:space="0" w:color="auto"/>
              <w:bottom w:val="single" w:sz="4" w:space="0" w:color="auto"/>
            </w:tcBorders>
            <w:shd w:val="clear" w:color="auto" w:fill="FFFFFF"/>
          </w:tcPr>
          <w:p w14:paraId="21790F44" w14:textId="77777777" w:rsidR="0008629A" w:rsidRPr="006B0A12" w:rsidRDefault="0008629A" w:rsidP="00475341">
            <w:pPr>
              <w:widowControl w:val="0"/>
            </w:pPr>
            <w:r w:rsidRPr="006B0A12">
              <w:t>Good</w:t>
            </w:r>
          </w:p>
          <w:p w14:paraId="3C4B791F" w14:textId="77777777" w:rsidR="0008629A" w:rsidRPr="006B0A12" w:rsidRDefault="0008629A" w:rsidP="00475341">
            <w:pPr>
              <w:widowControl w:val="0"/>
            </w:pPr>
            <w:r w:rsidRPr="006B0A12">
              <w:t>"4"</w:t>
            </w:r>
          </w:p>
        </w:tc>
        <w:tc>
          <w:tcPr>
            <w:tcW w:w="4238" w:type="pct"/>
            <w:tcBorders>
              <w:top w:val="single" w:sz="4" w:space="0" w:color="auto"/>
              <w:left w:val="single" w:sz="4" w:space="0" w:color="auto"/>
              <w:bottom w:val="single" w:sz="4" w:space="0" w:color="auto"/>
              <w:right w:val="single" w:sz="4" w:space="0" w:color="auto"/>
            </w:tcBorders>
            <w:shd w:val="clear" w:color="auto" w:fill="FFFFFF"/>
            <w:vAlign w:val="bottom"/>
          </w:tcPr>
          <w:p w14:paraId="367276CD" w14:textId="77777777" w:rsidR="0008629A" w:rsidRPr="006B0A12" w:rsidRDefault="0008629A" w:rsidP="00475341">
            <w:pPr>
              <w:widowControl w:val="0"/>
              <w:jc w:val="both"/>
            </w:pPr>
            <w:r w:rsidRPr="006B0A12">
              <w:rPr>
                <w:lang w:eastAsia="zh-CN"/>
              </w:rPr>
              <w:t>The applicant has a good command of the material, participates in the discussion and solution of the situational problem, demonstrates practical skills during practical work with some errors, and expresses his opinion on the topic of the lesson.</w:t>
            </w:r>
          </w:p>
        </w:tc>
      </w:tr>
      <w:tr w:rsidR="0008629A" w:rsidRPr="006B0A12" w14:paraId="04A1F1B6" w14:textId="77777777" w:rsidTr="00475341">
        <w:trPr>
          <w:trHeight w:hRule="exact" w:val="853"/>
        </w:trPr>
        <w:tc>
          <w:tcPr>
            <w:tcW w:w="762" w:type="pct"/>
            <w:tcBorders>
              <w:top w:val="single" w:sz="4" w:space="0" w:color="auto"/>
              <w:left w:val="single" w:sz="4" w:space="0" w:color="auto"/>
              <w:bottom w:val="single" w:sz="4" w:space="0" w:color="auto"/>
            </w:tcBorders>
            <w:shd w:val="clear" w:color="auto" w:fill="FFFFFF"/>
          </w:tcPr>
          <w:p w14:paraId="38B5CB5A" w14:textId="77777777" w:rsidR="0008629A" w:rsidRPr="006B0A12" w:rsidRDefault="0008629A" w:rsidP="00475341">
            <w:pPr>
              <w:widowControl w:val="0"/>
            </w:pPr>
            <w:r w:rsidRPr="006B0A12">
              <w:t>Satisfactorily</w:t>
            </w:r>
          </w:p>
          <w:p w14:paraId="31471769" w14:textId="77777777" w:rsidR="0008629A" w:rsidRPr="006B0A12" w:rsidRDefault="0008629A" w:rsidP="00475341">
            <w:pPr>
              <w:widowControl w:val="0"/>
            </w:pPr>
            <w:r w:rsidRPr="006B0A12">
              <w:t>"3"</w:t>
            </w:r>
          </w:p>
        </w:tc>
        <w:tc>
          <w:tcPr>
            <w:tcW w:w="4238" w:type="pct"/>
            <w:tcBorders>
              <w:top w:val="single" w:sz="4" w:space="0" w:color="000000"/>
              <w:left w:val="single" w:sz="4" w:space="0" w:color="000000"/>
              <w:bottom w:val="single" w:sz="4" w:space="0" w:color="000000"/>
              <w:right w:val="single" w:sz="4" w:space="0" w:color="000000"/>
            </w:tcBorders>
          </w:tcPr>
          <w:p w14:paraId="0F59D736" w14:textId="77777777" w:rsidR="0008629A" w:rsidRPr="006B0A12" w:rsidRDefault="0008629A" w:rsidP="00475341">
            <w:pPr>
              <w:widowControl w:val="0"/>
              <w:jc w:val="both"/>
            </w:pPr>
            <w:r w:rsidRPr="006B0A12">
              <w:rPr>
                <w:lang w:eastAsia="zh-CN"/>
              </w:rPr>
              <w:t>The applicant does not have sufficient knowledge of the material, participates uncertainly in the discussion and solution of the situational problem, and performs practical work with significant errors.</w:t>
            </w:r>
          </w:p>
        </w:tc>
      </w:tr>
      <w:tr w:rsidR="0008629A" w:rsidRPr="006B0A12" w14:paraId="1E77367D" w14:textId="77777777" w:rsidTr="00475341">
        <w:trPr>
          <w:trHeight w:hRule="exact" w:val="837"/>
        </w:trPr>
        <w:tc>
          <w:tcPr>
            <w:tcW w:w="762" w:type="pct"/>
            <w:tcBorders>
              <w:top w:val="single" w:sz="4" w:space="0" w:color="auto"/>
              <w:left w:val="single" w:sz="4" w:space="0" w:color="auto"/>
              <w:bottom w:val="single" w:sz="4" w:space="0" w:color="auto"/>
            </w:tcBorders>
            <w:shd w:val="clear" w:color="auto" w:fill="FFFFFF"/>
          </w:tcPr>
          <w:p w14:paraId="53C28458" w14:textId="77777777" w:rsidR="0008629A" w:rsidRPr="006B0A12" w:rsidRDefault="0008629A" w:rsidP="00475341">
            <w:pPr>
              <w:widowControl w:val="0"/>
            </w:pPr>
            <w:r w:rsidRPr="006B0A12">
              <w:t>Unsatisfactorily</w:t>
            </w:r>
          </w:p>
          <w:p w14:paraId="685C0AC5" w14:textId="77777777" w:rsidR="0008629A" w:rsidRPr="006B0A12" w:rsidRDefault="0008629A" w:rsidP="00475341">
            <w:pPr>
              <w:widowControl w:val="0"/>
            </w:pPr>
            <w:r w:rsidRPr="006B0A12">
              <w:t>"2"</w:t>
            </w:r>
          </w:p>
        </w:tc>
        <w:tc>
          <w:tcPr>
            <w:tcW w:w="4238" w:type="pct"/>
            <w:tcBorders>
              <w:top w:val="single" w:sz="4" w:space="0" w:color="auto"/>
              <w:left w:val="single" w:sz="4" w:space="0" w:color="auto"/>
              <w:bottom w:val="single" w:sz="4" w:space="0" w:color="auto"/>
              <w:right w:val="single" w:sz="4" w:space="0" w:color="auto"/>
            </w:tcBorders>
            <w:shd w:val="clear" w:color="auto" w:fill="FFFFFF"/>
            <w:vAlign w:val="bottom"/>
          </w:tcPr>
          <w:p w14:paraId="2E160980" w14:textId="77777777" w:rsidR="0008629A" w:rsidRPr="006B0A12" w:rsidRDefault="0008629A" w:rsidP="00475341">
            <w:pPr>
              <w:widowControl w:val="0"/>
              <w:jc w:val="both"/>
            </w:pPr>
            <w:r w:rsidRPr="006B0A12">
              <w:rPr>
                <w:lang w:eastAsia="zh-CN"/>
              </w:rPr>
              <w:t>The applicant does not possess the material, does not participate in the discussion and solution of the situational problem, and does not demonstrate practical skills when performing practical work on the topic of the lesson.</w:t>
            </w:r>
          </w:p>
        </w:tc>
      </w:tr>
    </w:tbl>
    <w:p w14:paraId="5E721BB8" w14:textId="77777777" w:rsidR="0008629A" w:rsidRPr="006B0A12" w:rsidRDefault="0008629A" w:rsidP="0008629A">
      <w:pPr>
        <w:widowControl w:val="0"/>
        <w:jc w:val="both"/>
        <w:rPr>
          <w:lang w:eastAsia="ru-RU"/>
        </w:rPr>
      </w:pPr>
    </w:p>
    <w:p w14:paraId="5A9E5887" w14:textId="77777777" w:rsidR="0008629A" w:rsidRPr="006B0A12" w:rsidRDefault="0008629A" w:rsidP="0008629A">
      <w:pPr>
        <w:ind w:firstLine="709"/>
        <w:jc w:val="both"/>
        <w:rPr>
          <w:lang w:eastAsia="ru-RU"/>
        </w:rPr>
      </w:pPr>
      <w:r w:rsidRPr="006B0A12">
        <w:rPr>
          <w:lang w:eastAsia="ru-RU"/>
        </w:rPr>
        <w:t>A credit is issued to an applicant who has completed all the tasks of the work program of the academic discipline, actively participated in practical classes, completed and defended an individual assignment, and has a current average grade of at least 3.0 and has no academic debt.</w:t>
      </w:r>
    </w:p>
    <w:p w14:paraId="75118256" w14:textId="07B72876" w:rsidR="00F30C25" w:rsidRPr="006B0A12" w:rsidRDefault="0008629A" w:rsidP="0008629A">
      <w:pPr>
        <w:ind w:firstLine="567"/>
        <w:jc w:val="both"/>
        <w:rPr>
          <w:i/>
          <w:lang w:eastAsia="ru-RU"/>
        </w:rPr>
      </w:pPr>
      <w:r w:rsidRPr="006B0A12">
        <w:rPr>
          <w:lang w:eastAsia="ru-RU"/>
        </w:rPr>
        <w:t>The test is carried out: in the last lesson before the beginning of the examination session - in the case of the tape learning system, in the last lesson - in the case of the cyclic learning system. The test score is the arithmetic mean of all components on the traditional four-point scale and has a value that is rounded using the statistical method to two decimal places.</w:t>
      </w:r>
      <w:r w:rsidR="00F30C25" w:rsidRPr="006B0A12">
        <w:rPr>
          <w:i/>
          <w:lang w:eastAsia="ru-RU"/>
        </w:rPr>
        <w:t xml:space="preserve"> </w:t>
      </w:r>
    </w:p>
    <w:p w14:paraId="3BC20445" w14:textId="77777777" w:rsidR="00F30C25" w:rsidRPr="006B0A12" w:rsidRDefault="00F30C25" w:rsidP="00F30C25">
      <w:pPr>
        <w:ind w:firstLine="708"/>
        <w:jc w:val="center"/>
        <w:rPr>
          <w:b/>
          <w:lang w:eastAsia="ru-RU"/>
        </w:rPr>
      </w:pPr>
    </w:p>
    <w:p w14:paraId="11DA1E08" w14:textId="77777777" w:rsidR="0008629A" w:rsidRPr="006B0A12" w:rsidRDefault="0008629A" w:rsidP="004F661C">
      <w:pPr>
        <w:widowControl w:val="0"/>
        <w:suppressAutoHyphens/>
        <w:jc w:val="center"/>
        <w:rPr>
          <w:b/>
          <w:color w:val="000000"/>
          <w:lang w:eastAsia="ar-SA"/>
        </w:rPr>
      </w:pPr>
      <w:bookmarkStart w:id="17" w:name="_Hlk209100695"/>
    </w:p>
    <w:p w14:paraId="6FDB8471" w14:textId="77777777" w:rsidR="0008629A" w:rsidRPr="006B0A12" w:rsidRDefault="0008629A" w:rsidP="004F661C">
      <w:pPr>
        <w:widowControl w:val="0"/>
        <w:suppressAutoHyphens/>
        <w:jc w:val="center"/>
        <w:rPr>
          <w:b/>
          <w:color w:val="000000"/>
          <w:lang w:eastAsia="ar-SA"/>
        </w:rPr>
      </w:pPr>
    </w:p>
    <w:p w14:paraId="429BB043" w14:textId="77777777" w:rsidR="0008629A" w:rsidRPr="006B0A12" w:rsidRDefault="0008629A" w:rsidP="004F661C">
      <w:pPr>
        <w:widowControl w:val="0"/>
        <w:suppressAutoHyphens/>
        <w:jc w:val="center"/>
        <w:rPr>
          <w:b/>
          <w:color w:val="000000"/>
          <w:lang w:eastAsia="ar-SA"/>
        </w:rPr>
      </w:pPr>
    </w:p>
    <w:p w14:paraId="4750A723" w14:textId="5374CAFA" w:rsidR="004F661C" w:rsidRPr="006B0A12" w:rsidRDefault="004F661C" w:rsidP="004F661C">
      <w:pPr>
        <w:widowControl w:val="0"/>
        <w:suppressAutoHyphens/>
        <w:jc w:val="center"/>
        <w:rPr>
          <w:b/>
          <w:color w:val="000000"/>
          <w:lang w:eastAsia="ar-SA"/>
        </w:rPr>
      </w:pPr>
      <w:r w:rsidRPr="006B0A12">
        <w:rPr>
          <w:b/>
          <w:color w:val="000000"/>
          <w:lang w:eastAsia="ar-SA"/>
        </w:rPr>
        <w:t>9. DISTRIBUTION OF POINTS OBTAINED BY HIGHER EDUCATION STUDENTS</w:t>
      </w:r>
      <w:bookmarkEnd w:id="17"/>
    </w:p>
    <w:p w14:paraId="06A0B9FE" w14:textId="77777777" w:rsidR="00F30C25" w:rsidRPr="006B0A12" w:rsidRDefault="00F30C25" w:rsidP="00F30C25">
      <w:pPr>
        <w:jc w:val="both"/>
        <w:rPr>
          <w:lang w:eastAsia="ru-RU"/>
        </w:rPr>
      </w:pPr>
    </w:p>
    <w:p w14:paraId="0BBA5FA0" w14:textId="77777777" w:rsidR="004F661C" w:rsidRPr="006B0A12" w:rsidRDefault="004F661C" w:rsidP="004F661C">
      <w:pPr>
        <w:widowControl w:val="0"/>
        <w:suppressAutoHyphens/>
        <w:ind w:firstLine="707"/>
        <w:jc w:val="both"/>
        <w:rPr>
          <w:lang w:eastAsia="ar-SA"/>
        </w:rPr>
      </w:pPr>
      <w:bookmarkStart w:id="18" w:name="_Hlk148298686"/>
      <w:r w:rsidRPr="006B0A12">
        <w:rPr>
          <w:color w:val="000000"/>
        </w:rPr>
        <w:t>Points in the academic discipline for applicants who have successfully completed the program are converted into a traditional four-point scale according to the absolute criteria given in the table:</w:t>
      </w:r>
    </w:p>
    <w:bookmarkEnd w:id="18"/>
    <w:p w14:paraId="1B189777" w14:textId="77777777" w:rsidR="00F30C25" w:rsidRPr="006B0A12" w:rsidRDefault="00F30C25" w:rsidP="00F30C25">
      <w:pPr>
        <w:widowControl w:val="0"/>
        <w:jc w:val="both"/>
        <w:rPr>
          <w:lang w:eastAsia="ru-RU"/>
        </w:rPr>
      </w:pPr>
    </w:p>
    <w:p w14:paraId="19776F9F" w14:textId="77777777" w:rsidR="00F30C25" w:rsidRPr="006B0A12" w:rsidRDefault="00F30C25" w:rsidP="00F30C25">
      <w:pPr>
        <w:widowControl w:val="0"/>
        <w:jc w:val="center"/>
        <w:rPr>
          <w:b/>
          <w:lang w:eastAsia="ru-RU"/>
        </w:rPr>
      </w:pPr>
      <w:r w:rsidRPr="006B0A12">
        <w:rPr>
          <w:b/>
          <w:lang w:eastAsia="ru-RU"/>
        </w:rPr>
        <w:t>Table for converting traditional assessment to multi-point assessment</w:t>
      </w:r>
    </w:p>
    <w:p w14:paraId="1601F3DE" w14:textId="77777777" w:rsidR="00F30C25" w:rsidRPr="006B0A12" w:rsidRDefault="00F30C25" w:rsidP="00F30C25">
      <w:pPr>
        <w:widowControl w:val="0"/>
        <w:jc w:val="center"/>
        <w:rPr>
          <w:b/>
          <w:lang w:eastAsia="ru-RU"/>
        </w:rPr>
      </w:pPr>
    </w:p>
    <w:tbl>
      <w:tblPr>
        <w:tblStyle w:val="33"/>
        <w:tblW w:w="0" w:type="auto"/>
        <w:tblLook w:val="04A0" w:firstRow="1" w:lastRow="0" w:firstColumn="1" w:lastColumn="0" w:noHBand="0" w:noVBand="1"/>
      </w:tblPr>
      <w:tblGrid>
        <w:gridCol w:w="4928"/>
        <w:gridCol w:w="4927"/>
      </w:tblGrid>
      <w:tr w:rsidR="00F30C25" w:rsidRPr="006B0A12" w14:paraId="5AF04C23" w14:textId="77777777" w:rsidTr="004F661C">
        <w:tc>
          <w:tcPr>
            <w:tcW w:w="4928" w:type="dxa"/>
          </w:tcPr>
          <w:p w14:paraId="63F53B9A"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eastAsia="ru-RU"/>
              </w:rPr>
            </w:pPr>
            <w:r w:rsidRPr="006B0A12">
              <w:rPr>
                <w:b/>
                <w:lang w:eastAsia="ru-RU"/>
              </w:rPr>
              <w:t>National assessment for discipline</w:t>
            </w:r>
          </w:p>
        </w:tc>
        <w:tc>
          <w:tcPr>
            <w:tcW w:w="4927" w:type="dxa"/>
          </w:tcPr>
          <w:p w14:paraId="51FC6660"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eastAsia="ru-RU"/>
              </w:rPr>
            </w:pPr>
            <w:r w:rsidRPr="006B0A12">
              <w:rPr>
                <w:b/>
                <w:lang w:eastAsia="ru-RU"/>
              </w:rPr>
              <w:t>Total points for the discipline</w:t>
            </w:r>
          </w:p>
        </w:tc>
      </w:tr>
      <w:tr w:rsidR="00F30C25" w:rsidRPr="006B0A12" w14:paraId="3EBC9D07" w14:textId="77777777" w:rsidTr="004F661C">
        <w:tc>
          <w:tcPr>
            <w:tcW w:w="4928" w:type="dxa"/>
          </w:tcPr>
          <w:p w14:paraId="4FA5BDB2"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Excellent ("5")</w:t>
            </w:r>
          </w:p>
        </w:tc>
        <w:tc>
          <w:tcPr>
            <w:tcW w:w="4927" w:type="dxa"/>
          </w:tcPr>
          <w:p w14:paraId="246B2D7B"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185 – 200</w:t>
            </w:r>
          </w:p>
        </w:tc>
      </w:tr>
      <w:tr w:rsidR="00F30C25" w:rsidRPr="006B0A12" w14:paraId="119C470E" w14:textId="77777777" w:rsidTr="004F661C">
        <w:tc>
          <w:tcPr>
            <w:tcW w:w="4928" w:type="dxa"/>
          </w:tcPr>
          <w:p w14:paraId="64E0EB1C"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Good ("4")</w:t>
            </w:r>
          </w:p>
        </w:tc>
        <w:tc>
          <w:tcPr>
            <w:tcW w:w="4927" w:type="dxa"/>
          </w:tcPr>
          <w:p w14:paraId="23A87BA6"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151 – 184</w:t>
            </w:r>
          </w:p>
        </w:tc>
      </w:tr>
      <w:tr w:rsidR="00F30C25" w:rsidRPr="006B0A12" w14:paraId="693CA510" w14:textId="77777777" w:rsidTr="004F661C">
        <w:tc>
          <w:tcPr>
            <w:tcW w:w="4928" w:type="dxa"/>
          </w:tcPr>
          <w:p w14:paraId="335E9CF5"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Satisfactory ("3")</w:t>
            </w:r>
          </w:p>
        </w:tc>
        <w:tc>
          <w:tcPr>
            <w:tcW w:w="4927" w:type="dxa"/>
          </w:tcPr>
          <w:p w14:paraId="4FB837AC"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120 – 150</w:t>
            </w:r>
          </w:p>
        </w:tc>
      </w:tr>
      <w:tr w:rsidR="00F30C25" w:rsidRPr="006B0A12" w14:paraId="53DED694" w14:textId="77777777" w:rsidTr="004F661C">
        <w:tc>
          <w:tcPr>
            <w:tcW w:w="4928" w:type="dxa"/>
          </w:tcPr>
          <w:p w14:paraId="56954003"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Unsatisfactory ("2")</w:t>
            </w:r>
          </w:p>
        </w:tc>
        <w:tc>
          <w:tcPr>
            <w:tcW w:w="4927" w:type="dxa"/>
          </w:tcPr>
          <w:p w14:paraId="36C58DD4" w14:textId="77777777" w:rsidR="00F30C25" w:rsidRPr="006B0A12" w:rsidRDefault="00F30C25" w:rsidP="0005167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ru-RU"/>
              </w:rPr>
            </w:pPr>
            <w:r w:rsidRPr="006B0A12">
              <w:rPr>
                <w:bCs/>
                <w:lang w:eastAsia="ru-RU"/>
              </w:rPr>
              <w:t>Below 120</w:t>
            </w:r>
          </w:p>
        </w:tc>
      </w:tr>
    </w:tbl>
    <w:p w14:paraId="287A5860" w14:textId="77777777" w:rsidR="004F661C" w:rsidRPr="006B0A12" w:rsidRDefault="004F661C" w:rsidP="004F661C">
      <w:pPr>
        <w:ind w:firstLine="567"/>
        <w:jc w:val="both"/>
        <w:rPr>
          <w:color w:val="000000"/>
          <w:lang w:val="ru-UA" w:eastAsia="ru-UA"/>
        </w:rPr>
      </w:pPr>
      <w:r w:rsidRPr="006B0A12">
        <w:rPr>
          <w:color w:val="000000"/>
          <w:lang w:val="ru-UA" w:eastAsia="ru-UA"/>
        </w:rPr>
        <w:t>A multi-point scale (200-point scale) characterizes actual success of each applicant from assimilation educational disciplines . Conversion traditional 200- point grades is being done information and technical department University program "Contingent" according to the appropriate formula: Average grade point average ( current performance in the discipline ) x 40.</w:t>
      </w:r>
    </w:p>
    <w:p w14:paraId="2C3E2D58" w14:textId="6F3CEA9E" w:rsidR="006D0EDC" w:rsidRPr="006B0A12" w:rsidRDefault="004F661C" w:rsidP="004F661C">
      <w:pPr>
        <w:widowControl w:val="0"/>
        <w:tabs>
          <w:tab w:val="left" w:pos="567"/>
        </w:tabs>
        <w:jc w:val="both"/>
        <w:rPr>
          <w:b/>
          <w:lang w:eastAsia="ru-RU"/>
        </w:rPr>
      </w:pPr>
      <w:r w:rsidRPr="006B0A12">
        <w:rPr>
          <w:color w:val="000000"/>
          <w:lang w:val="ru-UA" w:eastAsia="ru-UA"/>
        </w:rPr>
        <w:tab/>
        <w:t>The ECTS rating scale evaluates: achievement applicants from the educational disciplines that​ studying in the same course one specialties , according to the points they received , by ranking , namely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928"/>
      </w:tblGrid>
      <w:tr w:rsidR="00F30C25" w:rsidRPr="006B0A12" w14:paraId="7E282E86" w14:textId="77777777" w:rsidTr="0005167E">
        <w:tc>
          <w:tcPr>
            <w:tcW w:w="2500" w:type="pct"/>
          </w:tcPr>
          <w:p w14:paraId="0449FBAF" w14:textId="77777777" w:rsidR="00F30C25" w:rsidRPr="006B0A12" w:rsidRDefault="00F30C25" w:rsidP="0005167E">
            <w:pPr>
              <w:widowControl w:val="0"/>
              <w:jc w:val="center"/>
              <w:rPr>
                <w:b/>
                <w:lang w:eastAsia="ru-RU"/>
              </w:rPr>
            </w:pPr>
            <w:r w:rsidRPr="006B0A12">
              <w:rPr>
                <w:b/>
                <w:lang w:eastAsia="ru-RU"/>
              </w:rPr>
              <w:t>ECTS grade</w:t>
            </w:r>
          </w:p>
        </w:tc>
        <w:tc>
          <w:tcPr>
            <w:tcW w:w="2500" w:type="pct"/>
          </w:tcPr>
          <w:p w14:paraId="25490A98" w14:textId="77777777" w:rsidR="00F30C25" w:rsidRPr="006B0A12" w:rsidRDefault="00F30C25" w:rsidP="0005167E">
            <w:pPr>
              <w:widowControl w:val="0"/>
              <w:jc w:val="center"/>
              <w:rPr>
                <w:b/>
                <w:lang w:eastAsia="ru-RU"/>
              </w:rPr>
            </w:pPr>
            <w:r w:rsidRPr="006B0A12">
              <w:rPr>
                <w:b/>
                <w:lang w:eastAsia="ru-RU"/>
              </w:rPr>
              <w:t>Statistical indicator</w:t>
            </w:r>
          </w:p>
        </w:tc>
      </w:tr>
      <w:tr w:rsidR="00F30C25" w:rsidRPr="006B0A12" w14:paraId="33096B56" w14:textId="77777777" w:rsidTr="0005167E">
        <w:tc>
          <w:tcPr>
            <w:tcW w:w="2500" w:type="pct"/>
          </w:tcPr>
          <w:p w14:paraId="668DCB8E" w14:textId="2E67A80A" w:rsidR="00F30C25" w:rsidRPr="006B0A12" w:rsidRDefault="00F30C25" w:rsidP="0005167E">
            <w:pPr>
              <w:widowControl w:val="0"/>
              <w:jc w:val="center"/>
              <w:rPr>
                <w:lang w:eastAsia="ru-RU"/>
              </w:rPr>
            </w:pPr>
            <w:r w:rsidRPr="006B0A12">
              <w:rPr>
                <w:lang w:eastAsia="ru-RU"/>
              </w:rPr>
              <w:t>A</w:t>
            </w:r>
          </w:p>
        </w:tc>
        <w:tc>
          <w:tcPr>
            <w:tcW w:w="2500" w:type="pct"/>
          </w:tcPr>
          <w:p w14:paraId="68C6F09B" w14:textId="77777777" w:rsidR="00F30C25" w:rsidRPr="006B0A12" w:rsidRDefault="00F30C25" w:rsidP="0005167E">
            <w:pPr>
              <w:widowControl w:val="0"/>
              <w:jc w:val="center"/>
              <w:rPr>
                <w:lang w:eastAsia="ru-RU"/>
              </w:rPr>
            </w:pPr>
            <w:r w:rsidRPr="006B0A12">
              <w:rPr>
                <w:lang w:eastAsia="ru-RU"/>
              </w:rPr>
              <w:t>Top 10% of applicants</w:t>
            </w:r>
          </w:p>
        </w:tc>
      </w:tr>
      <w:tr w:rsidR="00F30C25" w:rsidRPr="006B0A12" w14:paraId="42D31A64" w14:textId="77777777" w:rsidTr="0005167E">
        <w:tc>
          <w:tcPr>
            <w:tcW w:w="2500" w:type="pct"/>
          </w:tcPr>
          <w:p w14:paraId="0B6793D8" w14:textId="5ABD6CC1" w:rsidR="00F30C25" w:rsidRPr="006B0A12" w:rsidRDefault="00F46BDA" w:rsidP="0005167E">
            <w:pPr>
              <w:widowControl w:val="0"/>
              <w:jc w:val="center"/>
              <w:rPr>
                <w:lang w:eastAsia="ru-RU"/>
              </w:rPr>
            </w:pPr>
            <w:r>
              <w:rPr>
                <w:lang w:eastAsia="ru-RU"/>
              </w:rPr>
              <w:t>B</w:t>
            </w:r>
          </w:p>
        </w:tc>
        <w:tc>
          <w:tcPr>
            <w:tcW w:w="2500" w:type="pct"/>
          </w:tcPr>
          <w:p w14:paraId="1F9F7187" w14:textId="77777777" w:rsidR="00F30C25" w:rsidRPr="006B0A12" w:rsidRDefault="00F30C25" w:rsidP="0005167E">
            <w:pPr>
              <w:widowControl w:val="0"/>
              <w:jc w:val="center"/>
              <w:rPr>
                <w:lang w:eastAsia="ru-RU"/>
              </w:rPr>
            </w:pPr>
            <w:r w:rsidRPr="006B0A12">
              <w:rPr>
                <w:lang w:eastAsia="ru-RU"/>
              </w:rPr>
              <w:t>Next 25% of applicants</w:t>
            </w:r>
          </w:p>
        </w:tc>
      </w:tr>
      <w:tr w:rsidR="00F30C25" w:rsidRPr="006B0A12" w14:paraId="523C20BD" w14:textId="77777777" w:rsidTr="0005167E">
        <w:tc>
          <w:tcPr>
            <w:tcW w:w="2500" w:type="pct"/>
          </w:tcPr>
          <w:p w14:paraId="37A839B5" w14:textId="5C6FED01" w:rsidR="00F30C25" w:rsidRPr="006B0A12" w:rsidRDefault="00F46BDA" w:rsidP="0005167E">
            <w:pPr>
              <w:widowControl w:val="0"/>
              <w:jc w:val="center"/>
              <w:rPr>
                <w:lang w:eastAsia="ru-RU"/>
              </w:rPr>
            </w:pPr>
            <w:r>
              <w:rPr>
                <w:lang w:eastAsia="ru-RU"/>
              </w:rPr>
              <w:t>C</w:t>
            </w:r>
          </w:p>
        </w:tc>
        <w:tc>
          <w:tcPr>
            <w:tcW w:w="2500" w:type="pct"/>
          </w:tcPr>
          <w:p w14:paraId="4BBAA441" w14:textId="77777777" w:rsidR="00F30C25" w:rsidRPr="006B0A12" w:rsidRDefault="00F30C25" w:rsidP="0005167E">
            <w:pPr>
              <w:widowControl w:val="0"/>
              <w:jc w:val="center"/>
              <w:rPr>
                <w:lang w:eastAsia="ru-RU"/>
              </w:rPr>
            </w:pPr>
            <w:r w:rsidRPr="006B0A12">
              <w:rPr>
                <w:lang w:eastAsia="ru-RU"/>
              </w:rPr>
              <w:t>Next 30% of applicants</w:t>
            </w:r>
          </w:p>
        </w:tc>
      </w:tr>
      <w:tr w:rsidR="00F30C25" w:rsidRPr="006B0A12" w14:paraId="5C47E7DE" w14:textId="77777777" w:rsidTr="0005167E">
        <w:tc>
          <w:tcPr>
            <w:tcW w:w="2500" w:type="pct"/>
          </w:tcPr>
          <w:p w14:paraId="67C0C54E" w14:textId="77777777" w:rsidR="00F30C25" w:rsidRPr="006B0A12" w:rsidRDefault="00F30C25" w:rsidP="0005167E">
            <w:pPr>
              <w:widowControl w:val="0"/>
              <w:jc w:val="center"/>
              <w:rPr>
                <w:lang w:eastAsia="ru-RU"/>
              </w:rPr>
            </w:pPr>
            <w:r w:rsidRPr="006B0A12">
              <w:rPr>
                <w:lang w:eastAsia="ru-RU"/>
              </w:rPr>
              <w:t>D</w:t>
            </w:r>
          </w:p>
        </w:tc>
        <w:tc>
          <w:tcPr>
            <w:tcW w:w="2500" w:type="pct"/>
          </w:tcPr>
          <w:p w14:paraId="695E2896" w14:textId="77777777" w:rsidR="00F30C25" w:rsidRPr="006B0A12" w:rsidRDefault="00F30C25" w:rsidP="0005167E">
            <w:pPr>
              <w:widowControl w:val="0"/>
              <w:jc w:val="center"/>
              <w:rPr>
                <w:lang w:eastAsia="ru-RU"/>
              </w:rPr>
            </w:pPr>
            <w:r w:rsidRPr="006B0A12">
              <w:rPr>
                <w:lang w:eastAsia="ru-RU"/>
              </w:rPr>
              <w:t>Next 25% of applicants</w:t>
            </w:r>
          </w:p>
        </w:tc>
      </w:tr>
      <w:tr w:rsidR="00F30C25" w:rsidRPr="006B0A12" w14:paraId="59AE307C" w14:textId="77777777" w:rsidTr="0005167E">
        <w:tc>
          <w:tcPr>
            <w:tcW w:w="2500" w:type="pct"/>
          </w:tcPr>
          <w:p w14:paraId="4D9726A2" w14:textId="77E77528" w:rsidR="00F30C25" w:rsidRPr="006B0A12" w:rsidRDefault="00F46BDA" w:rsidP="0005167E">
            <w:pPr>
              <w:widowControl w:val="0"/>
              <w:jc w:val="center"/>
              <w:rPr>
                <w:lang w:eastAsia="ru-RU"/>
              </w:rPr>
            </w:pPr>
            <w:r w:rsidRPr="006B0A12">
              <w:rPr>
                <w:bCs/>
                <w:lang w:val="en-US" w:eastAsia="ru-RU" w:bidi="ru-RU"/>
              </w:rPr>
              <w:t>E</w:t>
            </w:r>
          </w:p>
        </w:tc>
        <w:tc>
          <w:tcPr>
            <w:tcW w:w="2500" w:type="pct"/>
          </w:tcPr>
          <w:p w14:paraId="3AB1FFC6" w14:textId="77777777" w:rsidR="00F30C25" w:rsidRPr="006B0A12" w:rsidRDefault="00F30C25" w:rsidP="0005167E">
            <w:pPr>
              <w:widowControl w:val="0"/>
              <w:jc w:val="center"/>
              <w:rPr>
                <w:lang w:eastAsia="ru-RU"/>
              </w:rPr>
            </w:pPr>
            <w:r w:rsidRPr="006B0A12">
              <w:rPr>
                <w:lang w:eastAsia="ru-RU"/>
              </w:rPr>
              <w:t>Next 10% of applicants</w:t>
            </w:r>
          </w:p>
        </w:tc>
      </w:tr>
    </w:tbl>
    <w:p w14:paraId="0A86F1EC" w14:textId="1215FE9B" w:rsidR="00F30C25" w:rsidRPr="006B0A12" w:rsidRDefault="004F661C" w:rsidP="00F30C25">
      <w:pPr>
        <w:ind w:firstLine="708"/>
        <w:jc w:val="both"/>
        <w:rPr>
          <w:lang w:eastAsia="ru-RU"/>
        </w:rPr>
      </w:pPr>
      <w:r w:rsidRPr="006B0A12">
        <w:rPr>
          <w:bCs/>
          <w:lang w:val="en-US" w:eastAsia="ru-RU" w:bidi="ru-RU"/>
        </w:rPr>
        <w:lastRenderedPageBreak/>
        <w:t>The ECTS scale establishes belonging applicant to groups the best or worse among</w:t>
      </w:r>
      <w:r w:rsidRPr="006B0A12">
        <w:rPr>
          <w:bCs/>
          <w:lang w:eastAsia="ru-RU" w:bidi="ru-RU"/>
        </w:rPr>
        <w:t xml:space="preserve"> </w:t>
      </w:r>
      <w:r w:rsidRPr="006B0A12">
        <w:rPr>
          <w:bCs/>
          <w:lang w:val="en-US" w:eastAsia="ru-RU" w:bidi="ru-RU"/>
        </w:rPr>
        <w:t>reference groups fellow students ( faculty , specialty ), i.e. its rating . When</w:t>
      </w:r>
      <w:r w:rsidRPr="006B0A12">
        <w:rPr>
          <w:bCs/>
          <w:lang w:eastAsia="ru-RU" w:bidi="ru-RU"/>
        </w:rPr>
        <w:t xml:space="preserve"> </w:t>
      </w:r>
      <w:r w:rsidRPr="006B0A12">
        <w:rPr>
          <w:bCs/>
          <w:lang w:val="en-US" w:eastAsia="ru-RU" w:bidi="ru-RU"/>
        </w:rPr>
        <w:t>conversions from multiple points scales , as rule , limits grades "A", "B", "C", "D", "E" are not</w:t>
      </w:r>
      <w:r w:rsidRPr="006B0A12">
        <w:rPr>
          <w:bCs/>
          <w:lang w:eastAsia="ru-RU" w:bidi="ru-RU"/>
        </w:rPr>
        <w:t xml:space="preserve"> </w:t>
      </w:r>
      <w:r w:rsidRPr="006B0A12">
        <w:rPr>
          <w:bCs/>
          <w:lang w:val="en-US" w:eastAsia="ru-RU" w:bidi="ru-RU"/>
        </w:rPr>
        <w:t>coincide with the boundaries ratings "5", "4", "3" for traditional scale . Grade "A" for scale</w:t>
      </w:r>
      <w:r w:rsidRPr="006B0A12">
        <w:rPr>
          <w:bCs/>
          <w:lang w:eastAsia="ru-RU" w:bidi="ru-RU"/>
        </w:rPr>
        <w:t xml:space="preserve"> </w:t>
      </w:r>
      <w:r w:rsidRPr="006B0A12">
        <w:rPr>
          <w:bCs/>
          <w:lang w:val="en-US" w:eastAsia="ru-RU" w:bidi="ru-RU"/>
        </w:rPr>
        <w:t>ECTS is not maybe equal " Excellent " rating , "B" rating - " Good " rating , etc.</w:t>
      </w:r>
      <w:r w:rsidRPr="006B0A12">
        <w:rPr>
          <w:bCs/>
          <w:lang w:eastAsia="ru-RU" w:bidi="ru-RU"/>
        </w:rPr>
        <w:t xml:space="preserve"> </w:t>
      </w:r>
      <w:r w:rsidRPr="006B0A12">
        <w:rPr>
          <w:bCs/>
          <w:lang w:val="en-US" w:eastAsia="ru-RU" w:bidi="ru-RU"/>
        </w:rPr>
        <w:t>Applicants who​ received "FX" and "F" ("2") grades are not are introduced to list applicants who​</w:t>
      </w:r>
      <w:r w:rsidRPr="006B0A12">
        <w:rPr>
          <w:bCs/>
          <w:lang w:eastAsia="ru-RU" w:bidi="ru-RU"/>
        </w:rPr>
        <w:t xml:space="preserve"> </w:t>
      </w:r>
      <w:r w:rsidRPr="006B0A12">
        <w:rPr>
          <w:bCs/>
          <w:lang w:val="en-US" w:eastAsia="ru-RU" w:bidi="ru-RU"/>
        </w:rPr>
        <w:t>are ranked . Such applicants after rearrangement automatically receive score "E". Assessment</w:t>
      </w:r>
      <w:r w:rsidRPr="006B0A12">
        <w:rPr>
          <w:bCs/>
          <w:lang w:eastAsia="ru-RU" w:bidi="ru-RU"/>
        </w:rPr>
        <w:t xml:space="preserve"> </w:t>
      </w:r>
      <w:r w:rsidRPr="006B0A12">
        <w:rPr>
          <w:bCs/>
          <w:lang w:val="en-US" w:eastAsia="ru-RU" w:bidi="ru-RU"/>
        </w:rPr>
        <w:t>"FX" is displayed applicants who​ scored minimal number points by current</w:t>
      </w:r>
      <w:r w:rsidRPr="006B0A12">
        <w:rPr>
          <w:bCs/>
          <w:lang w:eastAsia="ru-RU" w:bidi="ru-RU"/>
        </w:rPr>
        <w:t xml:space="preserve"> </w:t>
      </w:r>
      <w:r w:rsidRPr="006B0A12">
        <w:rPr>
          <w:bCs/>
          <w:lang w:val="en-US" w:eastAsia="ru-RU" w:bidi="ru-RU"/>
        </w:rPr>
        <w:t>educational activity , but which not reckoned final control . Grade "F"</w:t>
      </w:r>
      <w:r w:rsidRPr="006B0A12">
        <w:rPr>
          <w:bCs/>
          <w:lang w:eastAsia="ru-RU" w:bidi="ru-RU"/>
        </w:rPr>
        <w:t xml:space="preserve"> </w:t>
      </w:r>
      <w:r w:rsidRPr="006B0A12">
        <w:rPr>
          <w:bCs/>
          <w:lang w:val="en-US" w:eastAsia="ru-RU" w:bidi="ru-RU"/>
        </w:rPr>
        <w:t>exhibited students who​ visited all classroom educational classes​ disciplines , but</w:t>
      </w:r>
      <w:r w:rsidRPr="006B0A12">
        <w:rPr>
          <w:bCs/>
          <w:lang w:eastAsia="ru-RU" w:bidi="ru-RU"/>
        </w:rPr>
        <w:t xml:space="preserve"> </w:t>
      </w:r>
      <w:r w:rsidRPr="006B0A12">
        <w:rPr>
          <w:bCs/>
          <w:lang w:val="en-US" w:eastAsia="ru-RU" w:bidi="ru-RU"/>
        </w:rPr>
        <w:t>not scored average score (3.00) for current educational activity and not admitted to</w:t>
      </w:r>
      <w:r w:rsidRPr="006B0A12">
        <w:rPr>
          <w:bCs/>
          <w:lang w:eastAsia="ru-RU" w:bidi="ru-RU"/>
        </w:rPr>
        <w:t xml:space="preserve"> </w:t>
      </w:r>
      <w:r w:rsidRPr="006B0A12">
        <w:rPr>
          <w:bCs/>
          <w:lang w:val="en-US" w:eastAsia="ru-RU" w:bidi="ru-RU"/>
        </w:rPr>
        <w:t>final control</w:t>
      </w:r>
    </w:p>
    <w:p w14:paraId="13E23D5F" w14:textId="77777777" w:rsidR="004F661C" w:rsidRPr="006B0A12" w:rsidRDefault="004F661C" w:rsidP="00F30C25">
      <w:pPr>
        <w:spacing w:line="276" w:lineRule="auto"/>
        <w:jc w:val="center"/>
        <w:rPr>
          <w:b/>
          <w:color w:val="000000"/>
          <w:spacing w:val="1"/>
          <w:lang w:eastAsia="ru-RU"/>
        </w:rPr>
      </w:pPr>
      <w:bookmarkStart w:id="19" w:name="_Hlk209102764"/>
    </w:p>
    <w:p w14:paraId="75FB9B49" w14:textId="2F1D8600" w:rsidR="00F30C25" w:rsidRPr="006B0A12" w:rsidRDefault="004F661C" w:rsidP="00F30C25">
      <w:pPr>
        <w:spacing w:line="276" w:lineRule="auto"/>
        <w:jc w:val="center"/>
        <w:rPr>
          <w:b/>
          <w:color w:val="000000"/>
          <w:spacing w:val="1"/>
          <w:lang w:eastAsia="ru-RU"/>
        </w:rPr>
      </w:pPr>
      <w:r w:rsidRPr="006B0A12">
        <w:rPr>
          <w:b/>
          <w:color w:val="000000"/>
          <w:spacing w:val="1"/>
          <w:lang w:eastAsia="ru-RU"/>
        </w:rPr>
        <w:t>10. METHODOLOGICAL SUPPORT</w:t>
      </w:r>
      <w:bookmarkEnd w:id="19"/>
    </w:p>
    <w:p w14:paraId="1AAA7B41" w14:textId="77777777" w:rsidR="004F661C" w:rsidRPr="006B0A12" w:rsidRDefault="004F661C" w:rsidP="00F30C25">
      <w:pPr>
        <w:spacing w:line="276" w:lineRule="auto"/>
        <w:jc w:val="center"/>
        <w:rPr>
          <w:b/>
          <w:color w:val="000000"/>
          <w:spacing w:val="1"/>
        </w:rPr>
      </w:pPr>
    </w:p>
    <w:p w14:paraId="08ECD808" w14:textId="77777777" w:rsidR="004F661C" w:rsidRPr="006B0A12" w:rsidRDefault="004F661C" w:rsidP="004F661C">
      <w:pPr>
        <w:ind w:firstLine="567"/>
        <w:jc w:val="both"/>
      </w:pPr>
      <w:r w:rsidRPr="006B0A12">
        <w:t xml:space="preserve">- </w:t>
      </w:r>
      <w:bookmarkStart w:id="20" w:name="_Hlk209100824"/>
      <w:r w:rsidRPr="006B0A12">
        <w:tab/>
      </w:r>
      <w:bookmarkStart w:id="21" w:name="_Hlk209102779"/>
      <w:r w:rsidRPr="006B0A12">
        <w:t>Work program of the academic discipline</w:t>
      </w:r>
    </w:p>
    <w:p w14:paraId="01285ACA" w14:textId="77777777" w:rsidR="004F661C" w:rsidRPr="006B0A12" w:rsidRDefault="004F661C" w:rsidP="004F661C">
      <w:pPr>
        <w:ind w:firstLine="567"/>
        <w:jc w:val="both"/>
      </w:pPr>
      <w:r w:rsidRPr="006B0A12">
        <w:t xml:space="preserve">- </w:t>
      </w:r>
      <w:r w:rsidRPr="006B0A12">
        <w:tab/>
        <w:t>Syllabus</w:t>
      </w:r>
    </w:p>
    <w:p w14:paraId="042FAD7C" w14:textId="77777777" w:rsidR="004F661C" w:rsidRPr="006B0A12" w:rsidRDefault="004F661C" w:rsidP="004F661C">
      <w:pPr>
        <w:ind w:firstLine="567"/>
        <w:jc w:val="both"/>
      </w:pPr>
      <w:r w:rsidRPr="006B0A12">
        <w:t xml:space="preserve">- </w:t>
      </w:r>
      <w:r w:rsidRPr="006B0A12">
        <w:tab/>
        <w:t>Multimedia presentations</w:t>
      </w:r>
    </w:p>
    <w:bookmarkEnd w:id="20"/>
    <w:p w14:paraId="341F2712" w14:textId="77777777" w:rsidR="004F661C" w:rsidRPr="006B0A12" w:rsidRDefault="004F661C" w:rsidP="004F661C">
      <w:pPr>
        <w:ind w:firstLine="567"/>
        <w:jc w:val="both"/>
      </w:pPr>
      <w:r w:rsidRPr="006B0A12">
        <w:t xml:space="preserve">- </w:t>
      </w:r>
      <w:r w:rsidRPr="006B0A12">
        <w:tab/>
        <w:t>Methodological developments for lectures</w:t>
      </w:r>
    </w:p>
    <w:p w14:paraId="2A2AA548" w14:textId="77777777" w:rsidR="004F661C" w:rsidRPr="006B0A12" w:rsidRDefault="004F661C" w:rsidP="004F661C">
      <w:pPr>
        <w:ind w:firstLine="567"/>
        <w:jc w:val="both"/>
      </w:pPr>
      <w:r w:rsidRPr="006B0A12">
        <w:t xml:space="preserve">- </w:t>
      </w:r>
      <w:r w:rsidRPr="006B0A12">
        <w:tab/>
      </w:r>
      <w:bookmarkStart w:id="22" w:name="_Hlk209100843"/>
      <w:r w:rsidRPr="006B0A12">
        <w:t>Methodological developments for practical classes</w:t>
      </w:r>
    </w:p>
    <w:p w14:paraId="2276ECDE" w14:textId="41137723" w:rsidR="00F30C25" w:rsidRPr="006B0A12" w:rsidRDefault="004F661C" w:rsidP="0008629A">
      <w:pPr>
        <w:spacing w:line="276" w:lineRule="auto"/>
        <w:ind w:left="567"/>
        <w:jc w:val="both"/>
        <w:rPr>
          <w:color w:val="000000"/>
          <w:spacing w:val="3"/>
        </w:rPr>
      </w:pPr>
      <w:r w:rsidRPr="006B0A12">
        <w:t xml:space="preserve">- </w:t>
      </w:r>
      <w:r w:rsidRPr="006B0A12">
        <w:tab/>
        <w:t>Methodological recommendations for independent work of higher education students</w:t>
      </w:r>
      <w:bookmarkEnd w:id="21"/>
      <w:bookmarkEnd w:id="22"/>
    </w:p>
    <w:p w14:paraId="0775836C" w14:textId="77777777" w:rsidR="00F30C25" w:rsidRPr="006B0A12" w:rsidRDefault="00F30C25" w:rsidP="00F30C25">
      <w:pPr>
        <w:shd w:val="clear" w:color="auto" w:fill="FFFFFF"/>
        <w:spacing w:line="276" w:lineRule="auto"/>
        <w:jc w:val="both"/>
      </w:pPr>
    </w:p>
    <w:p w14:paraId="423F70B8" w14:textId="71293BE9" w:rsidR="00F30C25" w:rsidRPr="006B0A12" w:rsidRDefault="004F661C" w:rsidP="00F30C25">
      <w:pPr>
        <w:spacing w:line="276" w:lineRule="auto"/>
        <w:jc w:val="center"/>
        <w:rPr>
          <w:b/>
        </w:rPr>
      </w:pPr>
      <w:bookmarkStart w:id="23" w:name="_Hlk209100932"/>
      <w:r w:rsidRPr="006B0A12">
        <w:rPr>
          <w:b/>
          <w:lang w:eastAsia="ru-RU"/>
        </w:rPr>
        <w:t xml:space="preserve">11. </w:t>
      </w:r>
      <w:r w:rsidRPr="006B0A12">
        <w:rPr>
          <w:b/>
          <w:lang w:eastAsia="ar-SA" w:bidi="ru-RU"/>
        </w:rPr>
        <w:t xml:space="preserve">QUESTIONS FOR </w:t>
      </w:r>
      <w:r w:rsidRPr="006B0A12">
        <w:rPr>
          <w:b/>
          <w:lang w:bidi="uk-UA"/>
        </w:rPr>
        <w:t xml:space="preserve">PREPARATION </w:t>
      </w:r>
      <w:r w:rsidRPr="006B0A12">
        <w:rPr>
          <w:b/>
          <w:lang w:eastAsia="ar-SA" w:bidi="ru-RU"/>
        </w:rPr>
        <w:t xml:space="preserve">FOR </w:t>
      </w:r>
      <w:r w:rsidRPr="006B0A12">
        <w:rPr>
          <w:b/>
          <w:lang w:bidi="uk-UA"/>
        </w:rPr>
        <w:t xml:space="preserve">THE FINAL </w:t>
      </w:r>
      <w:r w:rsidRPr="006B0A12">
        <w:rPr>
          <w:b/>
          <w:lang w:eastAsia="ar-SA" w:bidi="ru-RU"/>
        </w:rPr>
        <w:t>TEST</w:t>
      </w:r>
      <w:bookmarkEnd w:id="23"/>
    </w:p>
    <w:p w14:paraId="16D41C50" w14:textId="77777777" w:rsidR="00F30C25" w:rsidRPr="006B0A12" w:rsidRDefault="00F30C25" w:rsidP="00F30C25">
      <w:pPr>
        <w:spacing w:line="276" w:lineRule="auto"/>
        <w:jc w:val="both"/>
      </w:pPr>
      <w:r w:rsidRPr="006B0A12">
        <w:t>1. Subject and tasks of medicinal toxicology. Goals of medicinal toxicology.</w:t>
      </w:r>
    </w:p>
    <w:p w14:paraId="624ED7E4" w14:textId="77777777" w:rsidR="00F30C25" w:rsidRPr="006B0A12" w:rsidRDefault="00F30C25" w:rsidP="00F30C25">
      <w:pPr>
        <w:spacing w:line="276" w:lineRule="auto"/>
        <w:jc w:val="both"/>
      </w:pPr>
      <w:r w:rsidRPr="006B0A12">
        <w:t>2. Ways of entry of medicinal substances into the human body. Features of the action of medicinal products.</w:t>
      </w:r>
    </w:p>
    <w:p w14:paraId="05BD33D4" w14:textId="77777777" w:rsidR="00F30C25" w:rsidRPr="006B0A12" w:rsidRDefault="00F30C25" w:rsidP="00F30C25">
      <w:pPr>
        <w:spacing w:line="276" w:lineRule="auto"/>
        <w:jc w:val="both"/>
      </w:pPr>
      <w:r w:rsidRPr="006B0A12">
        <w:t>3. Toxicodynamics and toxicokinetics of medicinal substances. The concept of toxic process. Types of action of medicinal products on the body.</w:t>
      </w:r>
    </w:p>
    <w:p w14:paraId="4679F201" w14:textId="77777777" w:rsidR="00F30C25" w:rsidRPr="006B0A12" w:rsidRDefault="00F30C25" w:rsidP="00F30C25">
      <w:pPr>
        <w:spacing w:line="276" w:lineRule="auto"/>
        <w:jc w:val="both"/>
      </w:pPr>
      <w:r w:rsidRPr="006B0A12">
        <w:t>4. The influence of physicochemical properties of medicinal substances on their therapeutic effect.</w:t>
      </w:r>
    </w:p>
    <w:p w14:paraId="4F45EDB9" w14:textId="77777777" w:rsidR="00F30C25" w:rsidRPr="006B0A12" w:rsidRDefault="00F30C25" w:rsidP="00F30C25">
      <w:pPr>
        <w:spacing w:line="276" w:lineRule="auto"/>
        <w:jc w:val="both"/>
      </w:pPr>
      <w:r w:rsidRPr="006B0A12">
        <w:t>5. Opium alkaloids. Features of action and application in medicine.</w:t>
      </w:r>
    </w:p>
    <w:p w14:paraId="48BDB87C" w14:textId="77777777" w:rsidR="00F30C25" w:rsidRPr="006B0A12" w:rsidRDefault="00F30C25" w:rsidP="00F30C25">
      <w:pPr>
        <w:spacing w:line="276" w:lineRule="auto"/>
        <w:jc w:val="both"/>
      </w:pPr>
      <w:r w:rsidRPr="006B0A12">
        <w:t>6. Morphine. Toxicodynamics and toxicokinetics . Use and side effects.</w:t>
      </w:r>
    </w:p>
    <w:p w14:paraId="315B4490" w14:textId="77777777" w:rsidR="00F30C25" w:rsidRPr="006B0A12" w:rsidRDefault="00F30C25" w:rsidP="00F30C25">
      <w:pPr>
        <w:spacing w:line="276" w:lineRule="auto"/>
        <w:jc w:val="both"/>
      </w:pPr>
      <w:r w:rsidRPr="006B0A12">
        <w:t>7. Opiates and opioids . Features of pharmacological action. Side effects.</w:t>
      </w:r>
    </w:p>
    <w:p w14:paraId="15622826" w14:textId="77777777" w:rsidR="00F30C25" w:rsidRPr="006B0A12" w:rsidRDefault="00F30C25" w:rsidP="00F30C25">
      <w:pPr>
        <w:spacing w:line="276" w:lineRule="auto"/>
        <w:jc w:val="both"/>
      </w:pPr>
      <w:r w:rsidRPr="006B0A12">
        <w:t>8. Acute and chronic morphine poisoning. First aid measures.</w:t>
      </w:r>
    </w:p>
    <w:p w14:paraId="71AAF97E" w14:textId="77777777" w:rsidR="00F30C25" w:rsidRPr="006B0A12" w:rsidRDefault="00F30C25" w:rsidP="00F30C25">
      <w:pPr>
        <w:spacing w:line="276" w:lineRule="auto"/>
        <w:jc w:val="both"/>
      </w:pPr>
      <w:r w:rsidRPr="006B0A12">
        <w:t>9. Toxicological aspects of some anesthetics ( phencyclidine and ketamine ). Toxicodynamics and toxicokinetics .</w:t>
      </w:r>
    </w:p>
    <w:p w14:paraId="47323FBF" w14:textId="77777777" w:rsidR="00F30C25" w:rsidRPr="006B0A12" w:rsidRDefault="00F30C25" w:rsidP="00F30C25">
      <w:pPr>
        <w:spacing w:line="276" w:lineRule="auto"/>
        <w:jc w:val="both"/>
      </w:pPr>
      <w:r w:rsidRPr="006B0A12">
        <w:t>10. Toxicological characteristics of nonsteroidal anti-inflammatory drugs. Methods of treatment of acute poisoning with these drugs.</w:t>
      </w:r>
    </w:p>
    <w:p w14:paraId="6DC46EA8" w14:textId="77777777" w:rsidR="00F30C25" w:rsidRPr="006B0A12" w:rsidRDefault="00F30C25" w:rsidP="00F30C25">
      <w:pPr>
        <w:spacing w:line="276" w:lineRule="auto"/>
        <w:jc w:val="both"/>
      </w:pPr>
      <w:r w:rsidRPr="006B0A12">
        <w:t>11. Toxicological characteristics of glucocorticosteroids .</w:t>
      </w:r>
    </w:p>
    <w:p w14:paraId="23D60EEE" w14:textId="77777777" w:rsidR="00F30C25" w:rsidRPr="006B0A12" w:rsidRDefault="00F30C25" w:rsidP="00F30C25">
      <w:pPr>
        <w:spacing w:line="276" w:lineRule="auto"/>
        <w:jc w:val="both"/>
      </w:pPr>
      <w:r w:rsidRPr="006B0A12">
        <w:t>12. Sleeping pills. Toxicodynamics and toxicokinetics .</w:t>
      </w:r>
    </w:p>
    <w:p w14:paraId="66078984" w14:textId="77777777" w:rsidR="00F30C25" w:rsidRPr="006B0A12" w:rsidRDefault="00F30C25" w:rsidP="00F30C25">
      <w:pPr>
        <w:spacing w:line="276" w:lineRule="auto"/>
        <w:jc w:val="both"/>
      </w:pPr>
      <w:r w:rsidRPr="006B0A12">
        <w:t>13. Barbiturates. Toxicological characteristics and first aid measures for acute and chronic poisoning.</w:t>
      </w:r>
    </w:p>
    <w:p w14:paraId="4A336A9D" w14:textId="77777777" w:rsidR="00F30C25" w:rsidRPr="006B0A12" w:rsidRDefault="00F30C25" w:rsidP="00F30C25">
      <w:pPr>
        <w:spacing w:line="276" w:lineRule="auto"/>
        <w:jc w:val="both"/>
      </w:pPr>
      <w:r w:rsidRPr="006B0A12">
        <w:t>14. Zopiclone . Toxicological characteristics. Treatment of acute poisoning with the specified drug.</w:t>
      </w:r>
    </w:p>
    <w:p w14:paraId="318DE4D3" w14:textId="77777777" w:rsidR="00F30C25" w:rsidRPr="006B0A12" w:rsidRDefault="00F30C25" w:rsidP="00F30C25">
      <w:pPr>
        <w:spacing w:line="276" w:lineRule="auto"/>
        <w:jc w:val="both"/>
      </w:pPr>
      <w:r w:rsidRPr="006B0A12">
        <w:t>15. Sedatives. Features of toxicodynamics and toxicokinetics .</w:t>
      </w:r>
    </w:p>
    <w:p w14:paraId="2B9039B0" w14:textId="77777777" w:rsidR="00F30C25" w:rsidRPr="006B0A12" w:rsidRDefault="00F30C25" w:rsidP="00F30C25">
      <w:pPr>
        <w:spacing w:line="276" w:lineRule="auto"/>
        <w:jc w:val="both"/>
      </w:pPr>
      <w:r w:rsidRPr="006B0A12">
        <w:t>16. Neuroleptics. Features of toxicodynamics and toxicokinetics of phenothiazine derivatives . First aid measures for poisoning.</w:t>
      </w:r>
    </w:p>
    <w:p w14:paraId="5701CFE8" w14:textId="77777777" w:rsidR="00F30C25" w:rsidRPr="006B0A12" w:rsidRDefault="00F30C25" w:rsidP="00F30C25">
      <w:pPr>
        <w:spacing w:line="276" w:lineRule="auto"/>
        <w:jc w:val="both"/>
      </w:pPr>
      <w:r w:rsidRPr="006B0A12">
        <w:t>17. Toxicological characteristics of tranquilizers. Toxicodynamics and toxicokinetics of benzodiazepine derivatives . Specific antidote therapy for poisoning.</w:t>
      </w:r>
    </w:p>
    <w:p w14:paraId="7B91CF3E" w14:textId="77777777" w:rsidR="00F30C25" w:rsidRPr="006B0A12" w:rsidRDefault="00F30C25" w:rsidP="00F30C25">
      <w:pPr>
        <w:spacing w:line="276" w:lineRule="auto"/>
        <w:jc w:val="both"/>
      </w:pPr>
      <w:r w:rsidRPr="006B0A12">
        <w:t>18. Antiepileptic drugs. Toxicological characteristics of carbamazepine . Toxicodynamics and toxicokinetics .</w:t>
      </w:r>
    </w:p>
    <w:p w14:paraId="23C8872B" w14:textId="77777777" w:rsidR="00F30C25" w:rsidRPr="006B0A12" w:rsidRDefault="00F30C25" w:rsidP="00F30C25">
      <w:pPr>
        <w:spacing w:line="276" w:lineRule="auto"/>
        <w:jc w:val="both"/>
      </w:pPr>
      <w:r w:rsidRPr="006B0A12">
        <w:t>19. Antidepressants. Classification (TCAs, MAO inhibitors, SSRIs). Toxicological characteristics.</w:t>
      </w:r>
    </w:p>
    <w:p w14:paraId="5EF64A05" w14:textId="77777777" w:rsidR="00F30C25" w:rsidRPr="006B0A12" w:rsidRDefault="00F30C25" w:rsidP="00F30C25">
      <w:pPr>
        <w:spacing w:line="276" w:lineRule="auto"/>
        <w:jc w:val="both"/>
      </w:pPr>
      <w:r w:rsidRPr="006B0A12">
        <w:lastRenderedPageBreak/>
        <w:t>20. Psychostimulants (amphetamines, caffeine). Toxic effect, clinical manifestations of acute poisoning and their treatment</w:t>
      </w:r>
    </w:p>
    <w:p w14:paraId="29829402" w14:textId="77777777" w:rsidR="00F30C25" w:rsidRPr="006B0A12" w:rsidRDefault="00F30C25" w:rsidP="00F30C25">
      <w:pPr>
        <w:spacing w:line="276" w:lineRule="auto"/>
        <w:jc w:val="both"/>
      </w:pPr>
      <w:r w:rsidRPr="006B0A12">
        <w:t>21. Toxicological characteristics of antihypertensive drugs ( adrenomimetics , sympatholytics , β- adrenoblockers ). Treatment of poisoning with antihypertensive drugs. Antidote therapy for clonidine poisoning .</w:t>
      </w:r>
    </w:p>
    <w:p w14:paraId="1174E3AD" w14:textId="77777777" w:rsidR="00F30C25" w:rsidRPr="006B0A12" w:rsidRDefault="00F30C25" w:rsidP="00F30C25">
      <w:pPr>
        <w:spacing w:line="276" w:lineRule="auto"/>
        <w:jc w:val="both"/>
      </w:pPr>
      <w:r w:rsidRPr="006B0A12">
        <w:t>22. Cardiac glycosides. Toxic effect of cardiac glycosides. Cardiac and extracardiac disorders. Treatment of poisoning with cardiac glycosides. Factors that increase the toxicity of these drugs.</w:t>
      </w:r>
    </w:p>
    <w:p w14:paraId="4C4F1A3F" w14:textId="77777777" w:rsidR="00F30C25" w:rsidRPr="006B0A12" w:rsidRDefault="00F30C25" w:rsidP="00F30C25">
      <w:pPr>
        <w:spacing w:line="276" w:lineRule="auto"/>
        <w:jc w:val="both"/>
      </w:pPr>
      <w:r w:rsidRPr="006B0A12">
        <w:t>23. Chemotherapeutic agents. Macrolides . Features of toxicodynamics and toxicokinetics .</w:t>
      </w:r>
    </w:p>
    <w:p w14:paraId="11AEB7C9" w14:textId="77777777" w:rsidR="00F30C25" w:rsidRPr="006B0A12" w:rsidRDefault="00F30C25" w:rsidP="00F30C25">
      <w:pPr>
        <w:spacing w:line="276" w:lineRule="auto"/>
        <w:jc w:val="both"/>
      </w:pPr>
      <w:r w:rsidRPr="006B0A12">
        <w:t>24. Toxicological characteristics of sulfonamide drugs and their classification. Mechanism and spectrum of antimicrobial action.</w:t>
      </w:r>
    </w:p>
    <w:p w14:paraId="76CD45C6" w14:textId="77777777" w:rsidR="00F30C25" w:rsidRPr="006B0A12" w:rsidRDefault="00F30C25" w:rsidP="00F30C25">
      <w:pPr>
        <w:spacing w:line="276" w:lineRule="auto"/>
        <w:jc w:val="both"/>
      </w:pPr>
      <w:r w:rsidRPr="006B0A12">
        <w:t>25. Penicillins. Toxicological characteristics of drugs. Treatment of complications of penicillin therapy.</w:t>
      </w:r>
    </w:p>
    <w:p w14:paraId="3BFAC021" w14:textId="77777777" w:rsidR="00F30C25" w:rsidRPr="006B0A12" w:rsidRDefault="00F30C25" w:rsidP="00F30C25">
      <w:pPr>
        <w:spacing w:line="276" w:lineRule="auto"/>
        <w:jc w:val="both"/>
      </w:pPr>
      <w:r w:rsidRPr="006B0A12">
        <w:t>26. Toxicological characteristics of tetracyclines . Mechanism of action and side effects.</w:t>
      </w:r>
    </w:p>
    <w:p w14:paraId="1DA98DED" w14:textId="77777777" w:rsidR="00F30C25" w:rsidRPr="006B0A12" w:rsidRDefault="00F30C25" w:rsidP="00F30C25">
      <w:pPr>
        <w:spacing w:line="276" w:lineRule="auto"/>
        <w:jc w:val="both"/>
      </w:pPr>
      <w:r w:rsidRPr="006B0A12">
        <w:t>27. Toxicological characteristics of cephalosporins. Mechanism of action and side effects.</w:t>
      </w:r>
    </w:p>
    <w:p w14:paraId="0CB69212" w14:textId="77777777" w:rsidR="00F30C25" w:rsidRPr="006B0A12" w:rsidRDefault="00F30C25" w:rsidP="00F30C25">
      <w:pPr>
        <w:spacing w:line="276" w:lineRule="auto"/>
        <w:jc w:val="both"/>
      </w:pPr>
      <w:r w:rsidRPr="006B0A12">
        <w:t>28. Toxicological characteristics of macrolides . Mechanism of action and side effects.</w:t>
      </w:r>
    </w:p>
    <w:p w14:paraId="530E6F44" w14:textId="77777777" w:rsidR="00F30C25" w:rsidRPr="006B0A12" w:rsidRDefault="00F30C25" w:rsidP="00F30C25">
      <w:pPr>
        <w:spacing w:line="276" w:lineRule="auto"/>
        <w:jc w:val="both"/>
      </w:pPr>
      <w:r w:rsidRPr="006B0A12">
        <w:t>29. Anti-tuberculosis drugs and their classification. Toxicodynamics and toxicokinetics of anti-tuberculosis drugs.</w:t>
      </w:r>
    </w:p>
    <w:p w14:paraId="6BCF5C6A" w14:textId="77777777" w:rsidR="00F30C25" w:rsidRPr="006B0A12" w:rsidRDefault="00F30C25" w:rsidP="00F30C25">
      <w:pPr>
        <w:spacing w:line="276" w:lineRule="auto"/>
        <w:jc w:val="both"/>
      </w:pPr>
      <w:r w:rsidRPr="006B0A12">
        <w:t>30. Toxicological characteristics of antiblastoma drugs. Treatment of complications of antiblastoma drug therapy.</w:t>
      </w:r>
    </w:p>
    <w:p w14:paraId="0D19511C" w14:textId="77777777" w:rsidR="00F30C25" w:rsidRPr="006B0A12" w:rsidRDefault="00F30C25" w:rsidP="00F30C25">
      <w:pPr>
        <w:spacing w:line="276" w:lineRule="auto"/>
        <w:jc w:val="both"/>
      </w:pPr>
      <w:r w:rsidRPr="006B0A12">
        <w:t>31. Local anesthetics. Features of toxicodynamics and toxicokinetics of local anesthetics .</w:t>
      </w:r>
    </w:p>
    <w:p w14:paraId="1F4969BA" w14:textId="77777777" w:rsidR="00F30C25" w:rsidRPr="006B0A12" w:rsidRDefault="00F30C25" w:rsidP="00F30C25">
      <w:pPr>
        <w:spacing w:line="276" w:lineRule="auto"/>
      </w:pPr>
      <w:r w:rsidRPr="006B0A12">
        <w:t>32. Toxicological characteristics of cocaine. Clinical picture and treatment of poisoning</w:t>
      </w:r>
    </w:p>
    <w:p w14:paraId="5E69D425" w14:textId="77777777" w:rsidR="008D5DD8" w:rsidRPr="006B0A12" w:rsidRDefault="008D5DD8" w:rsidP="00F30C25">
      <w:pPr>
        <w:spacing w:line="276" w:lineRule="auto"/>
      </w:pPr>
    </w:p>
    <w:p w14:paraId="5D332289" w14:textId="77777777" w:rsidR="004F661C" w:rsidRPr="006B0A12" w:rsidRDefault="004F661C" w:rsidP="004F661C">
      <w:pPr>
        <w:jc w:val="center"/>
        <w:rPr>
          <w:b/>
        </w:rPr>
      </w:pPr>
      <w:bookmarkStart w:id="24" w:name="_Hlk209102840"/>
      <w:r w:rsidRPr="006B0A12">
        <w:rPr>
          <w:b/>
          <w:color w:val="000000"/>
          <w:spacing w:val="-7"/>
          <w:lang w:eastAsia="ru-RU"/>
        </w:rPr>
        <w:t>12. RECOMMENDED READING</w:t>
      </w:r>
    </w:p>
    <w:p w14:paraId="1DD42CDB" w14:textId="77777777" w:rsidR="004F661C" w:rsidRPr="006B0A12" w:rsidRDefault="004F661C" w:rsidP="004F661C">
      <w:pPr>
        <w:spacing w:line="276" w:lineRule="auto"/>
        <w:ind w:left="284"/>
        <w:jc w:val="center"/>
      </w:pPr>
      <w:r w:rsidRPr="006B0A12">
        <w:rPr>
          <w:b/>
        </w:rPr>
        <w:t>Main literature:</w:t>
      </w:r>
      <w:bookmarkEnd w:id="24"/>
    </w:p>
    <w:p w14:paraId="63BA9F75" w14:textId="5053BF64" w:rsidR="004F661C" w:rsidRPr="006B0A12" w:rsidRDefault="004F661C" w:rsidP="004F661C">
      <w:pPr>
        <w:numPr>
          <w:ilvl w:val="0"/>
          <w:numId w:val="43"/>
        </w:numPr>
        <w:spacing w:line="276" w:lineRule="auto"/>
        <w:ind w:left="0" w:firstLine="284"/>
        <w:jc w:val="both"/>
      </w:pPr>
      <w:r w:rsidRPr="006B0A12">
        <w:t>Medical Toxicology. Preclinical Studies; edited by Academician of the National Academy of Medical Sciences and Corresponding Member of the National Academy of Sciences of Ukraine I. M. Trakhtenberg . Kyiv: Publishing House " Avicenna ", 2020. 544 p.</w:t>
      </w:r>
    </w:p>
    <w:p w14:paraId="1A582A08" w14:textId="39B07174" w:rsidR="00F30C25" w:rsidRPr="006B0A12" w:rsidRDefault="00F30C25" w:rsidP="004F661C">
      <w:pPr>
        <w:numPr>
          <w:ilvl w:val="0"/>
          <w:numId w:val="43"/>
        </w:numPr>
        <w:spacing w:line="276" w:lineRule="auto"/>
        <w:ind w:left="0" w:firstLine="284"/>
        <w:jc w:val="both"/>
      </w:pPr>
      <w:r w:rsidRPr="006B0A12">
        <w:rPr>
          <w:bCs/>
          <w:iCs/>
        </w:rPr>
        <w:t xml:space="preserve">Analytical toxicology: a manual for students of higher education / S. V. Bayurka </w:t>
      </w:r>
      <w:r w:rsidRPr="006B0A12">
        <w:t xml:space="preserve">[ and </w:t>
      </w:r>
      <w:r w:rsidRPr="006B0A12">
        <w:rPr>
          <w:bCs/>
          <w:iCs/>
        </w:rPr>
        <w:t xml:space="preserve">others </w:t>
      </w:r>
      <w:r w:rsidRPr="006B0A12">
        <w:t>] – Kharkiv: National University of Physics and Technology : Golden Pages, 2017. – 384 p.</w:t>
      </w:r>
    </w:p>
    <w:p w14:paraId="40FD4203" w14:textId="610210D0" w:rsidR="004C62FC" w:rsidRPr="006B0A12" w:rsidRDefault="004C62FC" w:rsidP="004F661C">
      <w:pPr>
        <w:numPr>
          <w:ilvl w:val="0"/>
          <w:numId w:val="43"/>
        </w:numPr>
        <w:spacing w:line="276" w:lineRule="auto"/>
        <w:ind w:left="0" w:firstLine="284"/>
        <w:jc w:val="both"/>
      </w:pPr>
      <w:r w:rsidRPr="006B0A12">
        <w:t>Side effects of drugs: a textbook for students of higher medical education institutions / I. F. Belenichev , N. O. Gorchakova and others / Zaporizhia State Medical University. – Vinnytsia: Nova Kniga. 2021. -360 p.</w:t>
      </w:r>
    </w:p>
    <w:p w14:paraId="43513B57" w14:textId="77777777" w:rsidR="00F30C25" w:rsidRPr="006B0A12" w:rsidRDefault="00F30C25" w:rsidP="00F30C25">
      <w:pPr>
        <w:numPr>
          <w:ilvl w:val="0"/>
          <w:numId w:val="43"/>
        </w:numPr>
        <w:autoSpaceDE w:val="0"/>
        <w:autoSpaceDN w:val="0"/>
        <w:adjustRightInd w:val="0"/>
        <w:spacing w:line="276" w:lineRule="auto"/>
        <w:ind w:left="0" w:firstLine="284"/>
        <w:jc w:val="both"/>
      </w:pPr>
      <w:r w:rsidRPr="006B0A12">
        <w:t>Workbook on the discipline "Medical Toxicology" Methodological development of the Department of Pharmacognosy of ONMedU / Ya.V. Rozhkovsky , B.V. Prystupa – Odessa: ONMedU , 2019 – 147 p.</w:t>
      </w:r>
    </w:p>
    <w:p w14:paraId="22124229" w14:textId="2A3793C3" w:rsidR="00F30C25" w:rsidRPr="006B0A12" w:rsidRDefault="00F30C25" w:rsidP="00F30C25">
      <w:pPr>
        <w:pStyle w:val="1"/>
        <w:numPr>
          <w:ilvl w:val="0"/>
          <w:numId w:val="43"/>
        </w:numPr>
        <w:shd w:val="clear" w:color="auto" w:fill="FFFFFF"/>
        <w:spacing w:before="0"/>
        <w:ind w:left="0" w:firstLine="284"/>
        <w:jc w:val="both"/>
        <w:rPr>
          <w:rFonts w:ascii="Times New Roman" w:hAnsi="Times New Roman" w:cs="Times New Roman"/>
          <w:b w:val="0"/>
          <w:sz w:val="24"/>
          <w:szCs w:val="24"/>
          <w:shd w:val="clear" w:color="auto" w:fill="FFFFFF"/>
        </w:rPr>
      </w:pPr>
      <w:r w:rsidRPr="006B0A12">
        <w:rPr>
          <w:rStyle w:val="a-size-extra-large"/>
          <w:rFonts w:ascii="Times New Roman" w:hAnsi="Times New Roman" w:cs="Times New Roman"/>
          <w:b w:val="0"/>
          <w:sz w:val="24"/>
          <w:szCs w:val="24"/>
          <w:lang w:val="en-US"/>
        </w:rPr>
        <w:t xml:space="preserve">Poisoning </w:t>
      </w:r>
      <w:r w:rsidRPr="006B0A12">
        <w:rPr>
          <w:rStyle w:val="a-size-extra-large"/>
          <w:rFonts w:ascii="Times New Roman" w:hAnsi="Times New Roman" w:cs="Times New Roman"/>
          <w:b w:val="0"/>
          <w:color w:val="000000" w:themeColor="text1"/>
          <w:sz w:val="24"/>
          <w:szCs w:val="24"/>
          <w:lang w:val="en-US"/>
        </w:rPr>
        <w:t xml:space="preserve">and Drug Overdose, Seventh Edition (Poisoning &amp; Drug Overdose) </w:t>
      </w:r>
      <w:r w:rsidRPr="006B0A12">
        <w:rPr>
          <w:rStyle w:val="a-size-extra-large"/>
          <w:rFonts w:ascii="Times New Roman" w:hAnsi="Times New Roman" w:cs="Times New Roman"/>
          <w:b w:val="0"/>
          <w:color w:val="000000" w:themeColor="text1"/>
          <w:sz w:val="24"/>
          <w:szCs w:val="24"/>
          <w:lang w:val="uk-UA"/>
        </w:rPr>
        <w:t xml:space="preserve">/ </w:t>
      </w:r>
      <w:hyperlink r:id="rId7" w:history="1">
        <w:r w:rsidRPr="006B0A12">
          <w:rPr>
            <w:rStyle w:val="a3"/>
            <w:rFonts w:ascii="Times New Roman" w:hAnsi="Times New Roman" w:cs="Times New Roman"/>
            <w:b w:val="0"/>
            <w:color w:val="000000" w:themeColor="text1"/>
            <w:sz w:val="24"/>
            <w:szCs w:val="24"/>
            <w:u w:val="none"/>
            <w:shd w:val="clear" w:color="auto" w:fill="FFFFFF"/>
            <w:lang w:val="en-US"/>
          </w:rPr>
          <w:t xml:space="preserve">Kent Olson </w:t>
        </w:r>
      </w:hyperlink>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8" w:history="1">
        <w:r w:rsidRPr="006B0A12">
          <w:rPr>
            <w:rStyle w:val="a3"/>
            <w:rFonts w:ascii="Times New Roman" w:hAnsi="Times New Roman" w:cs="Times New Roman"/>
            <w:b w:val="0"/>
            <w:color w:val="000000" w:themeColor="text1"/>
            <w:sz w:val="24"/>
            <w:szCs w:val="24"/>
            <w:u w:val="none"/>
            <w:shd w:val="clear" w:color="auto" w:fill="FFFFFF"/>
            <w:lang w:val="en-US"/>
          </w:rPr>
          <w:t xml:space="preserve">Ilene Anderson </w:t>
        </w:r>
      </w:hyperlink>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9" w:history="1">
        <w:r w:rsidRPr="006B0A12">
          <w:rPr>
            <w:rStyle w:val="a3"/>
            <w:rFonts w:ascii="Times New Roman" w:hAnsi="Times New Roman" w:cs="Times New Roman"/>
            <w:b w:val="0"/>
            <w:color w:val="000000" w:themeColor="text1"/>
            <w:sz w:val="24"/>
            <w:szCs w:val="24"/>
            <w:u w:val="none"/>
            <w:shd w:val="clear" w:color="auto" w:fill="FFFFFF"/>
            <w:lang w:val="en-US"/>
          </w:rPr>
          <w:t xml:space="preserve">Neal </w:t>
        </w:r>
      </w:hyperlink>
      <w:hyperlink r:id="rId10" w:history="1"/>
      <w:hyperlink r:id="rId11" w:history="1">
        <w:r w:rsidRPr="006B0A12">
          <w:rPr>
            <w:rStyle w:val="a3"/>
            <w:rFonts w:ascii="Times New Roman" w:hAnsi="Times New Roman" w:cs="Times New Roman"/>
            <w:b w:val="0"/>
            <w:color w:val="000000" w:themeColor="text1"/>
            <w:sz w:val="24"/>
            <w:szCs w:val="24"/>
            <w:u w:val="none"/>
            <w:shd w:val="clear" w:color="auto" w:fill="FFFFFF"/>
            <w:lang w:val="en-US"/>
          </w:rPr>
          <w:t xml:space="preserve">Benowitz </w:t>
        </w:r>
      </w:hyperlink>
      <w:hyperlink r:id="rId12" w:history="1"/>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13" w:history="1">
        <w:r w:rsidRPr="006B0A12">
          <w:rPr>
            <w:rStyle w:val="a3"/>
            <w:rFonts w:ascii="Times New Roman" w:hAnsi="Times New Roman" w:cs="Times New Roman"/>
            <w:b w:val="0"/>
            <w:color w:val="000000" w:themeColor="text1"/>
            <w:sz w:val="24"/>
            <w:szCs w:val="24"/>
            <w:u w:val="none"/>
            <w:shd w:val="clear" w:color="auto" w:fill="FFFFFF"/>
            <w:lang w:val="en-US"/>
          </w:rPr>
          <w:t xml:space="preserve">Paul Blanc </w:t>
        </w:r>
      </w:hyperlink>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14" w:history="1">
        <w:r w:rsidRPr="006B0A12">
          <w:rPr>
            <w:rStyle w:val="a3"/>
            <w:rFonts w:ascii="Times New Roman" w:hAnsi="Times New Roman" w:cs="Times New Roman"/>
            <w:b w:val="0"/>
            <w:color w:val="000000" w:themeColor="text1"/>
            <w:sz w:val="24"/>
            <w:szCs w:val="24"/>
            <w:u w:val="none"/>
            <w:shd w:val="clear" w:color="auto" w:fill="FFFFFF"/>
            <w:lang w:val="en-US"/>
          </w:rPr>
          <w:t xml:space="preserve">Richard Clark </w:t>
        </w:r>
      </w:hyperlink>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15" w:history="1">
        <w:r w:rsidRPr="006B0A12">
          <w:rPr>
            <w:rStyle w:val="a3"/>
            <w:rFonts w:ascii="Times New Roman" w:hAnsi="Times New Roman" w:cs="Times New Roman"/>
            <w:b w:val="0"/>
            <w:color w:val="000000" w:themeColor="text1"/>
            <w:sz w:val="24"/>
            <w:szCs w:val="24"/>
            <w:u w:val="none"/>
            <w:shd w:val="clear" w:color="auto" w:fill="FFFFFF"/>
            <w:lang w:val="en-US"/>
          </w:rPr>
          <w:t xml:space="preserve">Thomas Kearney </w:t>
        </w:r>
      </w:hyperlink>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16" w:history="1">
        <w:r w:rsidRPr="006B0A12">
          <w:rPr>
            <w:rStyle w:val="a3"/>
            <w:rFonts w:ascii="Times New Roman" w:hAnsi="Times New Roman" w:cs="Times New Roman"/>
            <w:b w:val="0"/>
            <w:color w:val="000000" w:themeColor="text1"/>
            <w:sz w:val="24"/>
            <w:szCs w:val="24"/>
            <w:u w:val="none"/>
            <w:shd w:val="clear" w:color="auto" w:fill="FFFFFF"/>
            <w:lang w:val="en-US"/>
          </w:rPr>
          <w:t xml:space="preserve">Susan Kim-Katz </w:t>
        </w:r>
      </w:hyperlink>
      <w:r w:rsidRPr="006B0A12">
        <w:rPr>
          <w:rStyle w:val="a-color-secondary"/>
          <w:rFonts w:ascii="Times New Roman" w:hAnsi="Times New Roman" w:cs="Times New Roman"/>
          <w:b w:val="0"/>
          <w:color w:val="000000" w:themeColor="text1"/>
          <w:sz w:val="24"/>
          <w:szCs w:val="24"/>
          <w:shd w:val="clear" w:color="auto" w:fill="FFFFFF"/>
          <w:lang w:val="en-US"/>
        </w:rPr>
        <w:t xml:space="preserve">, </w:t>
      </w:r>
      <w:hyperlink r:id="rId17" w:history="1">
        <w:r w:rsidRPr="006B0A12">
          <w:rPr>
            <w:rStyle w:val="a3"/>
            <w:rFonts w:ascii="Times New Roman" w:hAnsi="Times New Roman" w:cs="Times New Roman"/>
            <w:b w:val="0"/>
            <w:color w:val="000000" w:themeColor="text1"/>
            <w:sz w:val="24"/>
            <w:szCs w:val="24"/>
            <w:u w:val="none"/>
            <w:shd w:val="clear" w:color="auto" w:fill="FFFFFF"/>
            <w:lang w:val="en-US"/>
          </w:rPr>
          <w:t>Alan Wu</w:t>
        </w:r>
      </w:hyperlink>
      <w:r w:rsidRPr="006B0A12">
        <w:rPr>
          <w:rStyle w:val="author"/>
          <w:rFonts w:ascii="Times New Roman" w:hAnsi="Times New Roman" w:cs="Times New Roman"/>
          <w:b w:val="0"/>
          <w:color w:val="000000" w:themeColor="text1"/>
          <w:sz w:val="24"/>
          <w:szCs w:val="24"/>
          <w:shd w:val="clear" w:color="auto" w:fill="FFFFFF"/>
          <w:lang w:val="en-US"/>
        </w:rPr>
        <w:t> </w:t>
      </w:r>
      <w:r w:rsidRPr="006B0A12">
        <w:rPr>
          <w:rFonts w:ascii="Times New Roman" w:hAnsi="Times New Roman" w:cs="Times New Roman"/>
          <w:b w:val="0"/>
          <w:color w:val="000000" w:themeColor="text1"/>
          <w:sz w:val="24"/>
          <w:szCs w:val="24"/>
          <w:shd w:val="clear" w:color="auto" w:fill="FFFFFF"/>
          <w:lang w:val="en-US"/>
        </w:rPr>
        <w:t xml:space="preserve"> </w:t>
      </w:r>
      <w:r w:rsidRPr="006B0A12">
        <w:rPr>
          <w:rFonts w:ascii="Times New Roman" w:hAnsi="Times New Roman" w:cs="Times New Roman"/>
          <w:b w:val="0"/>
          <w:color w:val="000000" w:themeColor="text1"/>
          <w:sz w:val="24"/>
          <w:szCs w:val="24"/>
          <w:shd w:val="clear" w:color="auto" w:fill="FFFFFF"/>
          <w:lang w:val="uk-UA"/>
        </w:rPr>
        <w:t xml:space="preserve">- </w:t>
      </w:r>
      <w:r w:rsidRPr="006B0A12">
        <w:rPr>
          <w:rFonts w:ascii="Times New Roman" w:hAnsi="Times New Roman" w:cs="Times New Roman"/>
          <w:b w:val="0"/>
          <w:sz w:val="24"/>
          <w:szCs w:val="24"/>
          <w:shd w:val="clear" w:color="auto" w:fill="FFFFFF"/>
          <w:lang w:val="uk-UA"/>
        </w:rPr>
        <w:t xml:space="preserve">: </w:t>
      </w:r>
      <w:r w:rsidRPr="006B0A12">
        <w:rPr>
          <w:rFonts w:ascii="Times New Roman" w:hAnsi="Times New Roman" w:cs="Times New Roman"/>
          <w:b w:val="0"/>
          <w:sz w:val="24"/>
          <w:szCs w:val="24"/>
          <w:shd w:val="clear" w:color="auto" w:fill="FFFFFF"/>
          <w:lang w:val="en-US"/>
        </w:rPr>
        <w:t xml:space="preserve">McGraw-Hill Education. </w:t>
      </w:r>
      <w:r w:rsidRPr="006B0A12">
        <w:rPr>
          <w:rFonts w:ascii="Times New Roman" w:hAnsi="Times New Roman" w:cs="Times New Roman"/>
          <w:b w:val="0"/>
          <w:sz w:val="24"/>
          <w:szCs w:val="24"/>
          <w:shd w:val="clear" w:color="auto" w:fill="FFFFFF"/>
        </w:rPr>
        <w:t>Medical, 2017. - 960 p</w:t>
      </w:r>
    </w:p>
    <w:p w14:paraId="312C6467" w14:textId="77777777" w:rsidR="004F661C" w:rsidRPr="006B0A12" w:rsidRDefault="004F661C" w:rsidP="004F661C">
      <w:pPr>
        <w:rPr>
          <w:lang w:val="ru-RU" w:eastAsia="ar-SA"/>
        </w:rPr>
      </w:pPr>
    </w:p>
    <w:p w14:paraId="3180D8D1" w14:textId="21E682D7" w:rsidR="00F30C25" w:rsidRPr="006B0A12" w:rsidRDefault="004C62FC" w:rsidP="00F30C25">
      <w:pPr>
        <w:autoSpaceDE w:val="0"/>
        <w:autoSpaceDN w:val="0"/>
        <w:adjustRightInd w:val="0"/>
        <w:spacing w:line="276" w:lineRule="auto"/>
        <w:ind w:firstLine="284"/>
        <w:jc w:val="center"/>
      </w:pPr>
      <w:bookmarkStart w:id="25" w:name="_Hlk209102913"/>
      <w:r w:rsidRPr="006B0A12">
        <w:rPr>
          <w:b/>
          <w:color w:val="000000"/>
        </w:rPr>
        <w:t xml:space="preserve">Additional literature </w:t>
      </w:r>
      <w:bookmarkEnd w:id="25"/>
      <w:r w:rsidRPr="006B0A12">
        <w:rPr>
          <w:b/>
          <w:color w:val="000000"/>
        </w:rPr>
        <w:t>:</w:t>
      </w:r>
    </w:p>
    <w:p w14:paraId="370A8D10" w14:textId="77777777" w:rsidR="00F30C25" w:rsidRPr="006B0A12" w:rsidRDefault="00F30C25" w:rsidP="00F30C25">
      <w:pPr>
        <w:numPr>
          <w:ilvl w:val="0"/>
          <w:numId w:val="44"/>
        </w:numPr>
        <w:tabs>
          <w:tab w:val="num" w:pos="426"/>
        </w:tabs>
        <w:autoSpaceDE w:val="0"/>
        <w:autoSpaceDN w:val="0"/>
        <w:adjustRightInd w:val="0"/>
        <w:spacing w:line="276" w:lineRule="auto"/>
        <w:ind w:left="0" w:firstLine="284"/>
        <w:jc w:val="both"/>
      </w:pPr>
      <w:r w:rsidRPr="006B0A12">
        <w:t xml:space="preserve">Clark's analysis of </w:t>
      </w:r>
      <w:r w:rsidRPr="006B0A12">
        <w:rPr>
          <w:lang w:val="en-US"/>
        </w:rPr>
        <w:t xml:space="preserve">d </w:t>
      </w:r>
      <w:r w:rsidRPr="006B0A12">
        <w:t xml:space="preserve">rugs and </w:t>
      </w:r>
      <w:r w:rsidRPr="006B0A12">
        <w:rPr>
          <w:lang w:val="en-US"/>
        </w:rPr>
        <w:t xml:space="preserve">poisons in </w:t>
      </w:r>
      <w:r w:rsidRPr="006B0A12">
        <w:t xml:space="preserve">pharmaceuticals </w:t>
      </w:r>
      <w:r w:rsidRPr="006B0A12">
        <w:rPr>
          <w:lang w:val="en-US"/>
        </w:rPr>
        <w:t xml:space="preserve">, body fluids and postmortem material </w:t>
      </w:r>
      <w:r w:rsidRPr="006B0A12">
        <w:t xml:space="preserve">/ </w:t>
      </w:r>
      <w:r w:rsidRPr="006B0A12">
        <w:rPr>
          <w:lang w:val="en-US"/>
        </w:rPr>
        <w:t xml:space="preserve">AC Moffat, [et al.]. - 4th ed. – London; Chicago: </w:t>
      </w:r>
      <w:r w:rsidRPr="006B0A12">
        <w:t xml:space="preserve">Pharmaceutical Press , </w:t>
      </w:r>
      <w:r w:rsidRPr="006B0A12">
        <w:rPr>
          <w:lang w:val="en-US"/>
        </w:rPr>
        <w:t xml:space="preserve">2011.– </w:t>
      </w:r>
      <w:r w:rsidRPr="006B0A12">
        <w:t xml:space="preserve">2736 </w:t>
      </w:r>
      <w:r w:rsidRPr="006B0A12">
        <w:rPr>
          <w:lang w:val="en-US"/>
        </w:rPr>
        <w:t>p.</w:t>
      </w:r>
      <w:r w:rsidRPr="006B0A12">
        <w:rPr>
          <w:spacing w:val="-4"/>
          <w:lang w:val="en-US"/>
        </w:rPr>
        <w:t xml:space="preserve"> </w:t>
      </w:r>
    </w:p>
    <w:p w14:paraId="2AD26F10" w14:textId="77777777" w:rsidR="00F30C25" w:rsidRPr="006B0A12" w:rsidRDefault="00F30C25" w:rsidP="00F30C25">
      <w:pPr>
        <w:numPr>
          <w:ilvl w:val="0"/>
          <w:numId w:val="44"/>
        </w:numPr>
        <w:tabs>
          <w:tab w:val="num" w:pos="426"/>
        </w:tabs>
        <w:autoSpaceDE w:val="0"/>
        <w:autoSpaceDN w:val="0"/>
        <w:adjustRightInd w:val="0"/>
        <w:spacing w:line="276" w:lineRule="auto"/>
        <w:ind w:left="0" w:firstLine="284"/>
        <w:jc w:val="both"/>
      </w:pPr>
      <w:r w:rsidRPr="006B0A12">
        <w:rPr>
          <w:spacing w:val="-4"/>
        </w:rPr>
        <w:t xml:space="preserve">Bas </w:t>
      </w:r>
      <w:r w:rsidRPr="006B0A12">
        <w:rPr>
          <w:spacing w:val="-4"/>
          <w:lang w:val="en-US"/>
        </w:rPr>
        <w:t xml:space="preserve">elt , CR Disposition of Toxic Drugs and Chemicals in Man / </w:t>
      </w:r>
      <w:r w:rsidRPr="006B0A12">
        <w:rPr>
          <w:spacing w:val="-4"/>
        </w:rPr>
        <w:t xml:space="preserve">С. </w:t>
      </w:r>
      <w:r w:rsidRPr="006B0A12">
        <w:rPr>
          <w:spacing w:val="-4"/>
          <w:lang w:val="en-US"/>
        </w:rPr>
        <w:t>R. Baselt . - 9th ed. – Seal Beach Calif. : Biomedical Publications, 2011. - 1900 p.</w:t>
      </w:r>
    </w:p>
    <w:p w14:paraId="65FB80E4" w14:textId="77777777" w:rsidR="00F30C25" w:rsidRPr="006B0A12" w:rsidRDefault="00F30C25" w:rsidP="00F30C25">
      <w:pPr>
        <w:numPr>
          <w:ilvl w:val="0"/>
          <w:numId w:val="44"/>
        </w:numPr>
        <w:tabs>
          <w:tab w:val="num" w:pos="426"/>
        </w:tabs>
        <w:spacing w:before="100" w:beforeAutospacing="1" w:after="100" w:afterAutospacing="1"/>
        <w:ind w:left="0" w:firstLine="284"/>
        <w:jc w:val="both"/>
      </w:pPr>
      <w:r w:rsidRPr="006B0A12">
        <w:rPr>
          <w:rStyle w:val="ac"/>
        </w:rPr>
        <w:t xml:space="preserve">Toxicology Chemistry . Laboratory workbook / S. A. </w:t>
      </w:r>
      <w:r w:rsidRPr="006B0A12">
        <w:t>Karpushina , IA Zhuravel , VS Bondar , SV Bayurka // Kharkiv : NphU , 2012. – 63 p.</w:t>
      </w:r>
    </w:p>
    <w:p w14:paraId="7C8CA0FD" w14:textId="3F29061F" w:rsidR="00F30C25" w:rsidRPr="006B0A12" w:rsidRDefault="00F30C25" w:rsidP="00F30C25">
      <w:pPr>
        <w:numPr>
          <w:ilvl w:val="0"/>
          <w:numId w:val="44"/>
        </w:numPr>
        <w:tabs>
          <w:tab w:val="num" w:pos="426"/>
        </w:tabs>
        <w:spacing w:before="100" w:beforeAutospacing="1" w:after="100" w:afterAutospacing="1"/>
        <w:ind w:left="0" w:firstLine="284"/>
        <w:jc w:val="both"/>
      </w:pPr>
      <w:r w:rsidRPr="006B0A12">
        <w:lastRenderedPageBreak/>
        <w:t>Toxicology chemistry . Lecture course / Karpushina SA, Bondar VS, Zhuravel IO // Kharkiv : NUPh : Golden Pages , 2011.– 208</w:t>
      </w:r>
    </w:p>
    <w:p w14:paraId="23DC9F77" w14:textId="21C0170D" w:rsidR="004F661C" w:rsidRPr="006B0A12" w:rsidRDefault="004F661C" w:rsidP="004F661C">
      <w:pPr>
        <w:numPr>
          <w:ilvl w:val="0"/>
          <w:numId w:val="44"/>
        </w:numPr>
        <w:tabs>
          <w:tab w:val="clear" w:pos="735"/>
          <w:tab w:val="num" w:pos="426"/>
        </w:tabs>
        <w:autoSpaceDE w:val="0"/>
        <w:autoSpaceDN w:val="0"/>
        <w:adjustRightInd w:val="0"/>
        <w:spacing w:line="276" w:lineRule="auto"/>
        <w:ind w:left="0" w:firstLine="360"/>
        <w:jc w:val="both"/>
      </w:pPr>
      <w:r w:rsidRPr="006B0A12">
        <w:t>Toxicological chemistry in diagrams and tables: a manual . For university students . Textbook . / V. S. Bondar, [et al.] – Kh.: Publishing house of NFAU : Golden Pages, 2005. – 128 p.</w:t>
      </w:r>
    </w:p>
    <w:p w14:paraId="241598C8" w14:textId="77777777" w:rsidR="004C62FC" w:rsidRPr="006B0A12" w:rsidRDefault="004C62FC" w:rsidP="00F30C25">
      <w:pPr>
        <w:autoSpaceDE w:val="0"/>
        <w:autoSpaceDN w:val="0"/>
        <w:adjustRightInd w:val="0"/>
        <w:ind w:right="-1" w:firstLine="284"/>
        <w:jc w:val="center"/>
        <w:rPr>
          <w:b/>
          <w:bCs/>
          <w:iCs/>
          <w:lang w:val="ru-RU"/>
        </w:rPr>
      </w:pPr>
    </w:p>
    <w:p w14:paraId="3A08F4E9" w14:textId="3ACA764C" w:rsidR="00F30C25" w:rsidRPr="006B0A12" w:rsidRDefault="004C62FC" w:rsidP="00F30C25">
      <w:pPr>
        <w:autoSpaceDE w:val="0"/>
        <w:autoSpaceDN w:val="0"/>
        <w:adjustRightInd w:val="0"/>
        <w:ind w:right="-1" w:firstLine="284"/>
        <w:jc w:val="center"/>
        <w:rPr>
          <w:b/>
          <w:bCs/>
          <w:iCs/>
          <w:lang w:val="ru-RU"/>
        </w:rPr>
      </w:pPr>
      <w:bookmarkStart w:id="26" w:name="_Hlk209101124"/>
      <w:r w:rsidRPr="006B0A12">
        <w:rPr>
          <w:b/>
          <w:lang w:eastAsia="ru-RU"/>
        </w:rPr>
        <w:t>13. ELECTRONIC INFORMATION RESOURCES</w:t>
      </w:r>
      <w:bookmarkEnd w:id="26"/>
    </w:p>
    <w:p w14:paraId="7EBC6D35" w14:textId="77777777" w:rsidR="004C62FC" w:rsidRPr="006B0A12" w:rsidRDefault="004C62FC" w:rsidP="00F30C25">
      <w:pPr>
        <w:autoSpaceDE w:val="0"/>
        <w:autoSpaceDN w:val="0"/>
        <w:adjustRightInd w:val="0"/>
        <w:ind w:right="-1" w:firstLine="284"/>
        <w:jc w:val="center"/>
        <w:rPr>
          <w:b/>
          <w:bCs/>
          <w:iCs/>
          <w:lang w:val="ru-RU"/>
        </w:rPr>
      </w:pPr>
    </w:p>
    <w:p w14:paraId="04A850CF" w14:textId="77777777" w:rsidR="00F30C25" w:rsidRPr="006B0A12" w:rsidRDefault="00F30C25" w:rsidP="00F30C25">
      <w:pPr>
        <w:autoSpaceDE w:val="0"/>
        <w:autoSpaceDN w:val="0"/>
        <w:adjustRightInd w:val="0"/>
        <w:ind w:right="-1" w:firstLine="284"/>
        <w:jc w:val="both"/>
      </w:pPr>
      <w:r w:rsidRPr="006B0A12">
        <w:t>1 State Register of Medicinal Products. [Electronic resource]. – Access mode: http://www.drlz.com.ua/</w:t>
      </w:r>
    </w:p>
    <w:p w14:paraId="4830D796" w14:textId="77777777" w:rsidR="00F30C25" w:rsidRPr="006B0A12" w:rsidRDefault="00F30C25" w:rsidP="00F30C25">
      <w:pPr>
        <w:autoSpaceDE w:val="0"/>
        <w:autoSpaceDN w:val="0"/>
        <w:adjustRightInd w:val="0"/>
        <w:ind w:right="-1" w:firstLine="284"/>
        <w:jc w:val="both"/>
        <w:rPr>
          <w:color w:val="000000" w:themeColor="text1"/>
        </w:rPr>
      </w:pPr>
      <w:r w:rsidRPr="006B0A12">
        <w:t xml:space="preserve">2. </w:t>
      </w:r>
      <w:r w:rsidRPr="006B0A12">
        <w:rPr>
          <w:color w:val="000000" w:themeColor="text1"/>
        </w:rPr>
        <w:t xml:space="preserve">State Formulary of Medicines. [Electronic resource]. – Access mode: </w:t>
      </w:r>
      <w:hyperlink r:id="rId18" w:history="1">
        <w:r w:rsidRPr="006B0A12">
          <w:rPr>
            <w:rStyle w:val="a3"/>
            <w:rFonts w:eastAsia="Calibri"/>
            <w:color w:val="000000" w:themeColor="text1"/>
            <w:u w:val="none"/>
          </w:rPr>
          <w:t>http://www.dec.gov.ua/index.php/ua/informatsijno-poshukova-sistema-elektronnij-formulyar</w:t>
        </w:r>
      </w:hyperlink>
      <w:r w:rsidRPr="006B0A12">
        <w:rPr>
          <w:color w:val="000000" w:themeColor="text1"/>
        </w:rPr>
        <w:t xml:space="preserve"> </w:t>
      </w:r>
    </w:p>
    <w:p w14:paraId="14CB6CC9" w14:textId="77777777" w:rsidR="00F30C25" w:rsidRPr="006B0A12" w:rsidRDefault="00F30C25" w:rsidP="00F30C25">
      <w:pPr>
        <w:autoSpaceDE w:val="0"/>
        <w:autoSpaceDN w:val="0"/>
        <w:adjustRightInd w:val="0"/>
        <w:ind w:right="-1" w:firstLine="284"/>
        <w:jc w:val="both"/>
        <w:rPr>
          <w:color w:val="000000" w:themeColor="text1"/>
        </w:rPr>
      </w:pPr>
      <w:r w:rsidRPr="006B0A12">
        <w:rPr>
          <w:color w:val="000000" w:themeColor="text1"/>
        </w:rPr>
        <w:t xml:space="preserve">3. International Society of Pharmacovigilance . Available at : </w:t>
      </w:r>
      <w:hyperlink r:id="rId19" w:history="1">
        <w:r w:rsidRPr="006B0A12">
          <w:rPr>
            <w:rStyle w:val="a3"/>
            <w:rFonts w:eastAsia="Calibri"/>
            <w:color w:val="000000" w:themeColor="text1"/>
            <w:u w:val="none"/>
          </w:rPr>
          <w:t>https://isoponline.org/</w:t>
        </w:r>
      </w:hyperlink>
      <w:r w:rsidRPr="006B0A12">
        <w:rPr>
          <w:color w:val="000000" w:themeColor="text1"/>
        </w:rPr>
        <w:t xml:space="preserve"> </w:t>
      </w:r>
    </w:p>
    <w:p w14:paraId="5B1925F2" w14:textId="77777777" w:rsidR="00F30C25" w:rsidRPr="006B0A12" w:rsidRDefault="00F30C25" w:rsidP="00F30C25">
      <w:pPr>
        <w:autoSpaceDE w:val="0"/>
        <w:autoSpaceDN w:val="0"/>
        <w:adjustRightInd w:val="0"/>
        <w:ind w:right="-1" w:firstLine="284"/>
        <w:jc w:val="both"/>
        <w:rPr>
          <w:color w:val="000000" w:themeColor="text1"/>
        </w:rPr>
      </w:pPr>
      <w:r w:rsidRPr="006B0A12">
        <w:rPr>
          <w:color w:val="000000" w:themeColor="text1"/>
        </w:rPr>
        <w:t xml:space="preserve">4 Department website </w:t>
      </w:r>
      <w:hyperlink r:id="rId20" w:history="1">
        <w:r w:rsidRPr="006B0A12">
          <w:rPr>
            <w:rStyle w:val="a3"/>
            <w:color w:val="000000" w:themeColor="text1"/>
            <w:u w:val="none"/>
          </w:rPr>
          <w:t>https://info.odmu.edu.ua/chair/pharmacognosy/files</w:t>
        </w:r>
      </w:hyperlink>
    </w:p>
    <w:p w14:paraId="6ED1A754" w14:textId="77777777" w:rsidR="0018760C" w:rsidRPr="006B0A12" w:rsidRDefault="0018760C" w:rsidP="00F30C25">
      <w:pPr>
        <w:ind w:firstLine="567"/>
        <w:jc w:val="center"/>
      </w:pPr>
    </w:p>
    <w:sectPr w:rsidR="0018760C" w:rsidRPr="006B0A12" w:rsidSect="00743187">
      <w:headerReference w:type="default" r:id="rId21"/>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957B6" w14:textId="77777777" w:rsidR="00712509" w:rsidRDefault="00712509">
      <w:r>
        <w:separator/>
      </w:r>
    </w:p>
  </w:endnote>
  <w:endnote w:type="continuationSeparator" w:id="0">
    <w:p w14:paraId="55DA1987" w14:textId="77777777" w:rsidR="00712509" w:rsidRDefault="00712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Bold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13958" w14:textId="77777777" w:rsidR="00712509" w:rsidRDefault="00712509">
      <w:r>
        <w:separator/>
      </w:r>
    </w:p>
  </w:footnote>
  <w:footnote w:type="continuationSeparator" w:id="0">
    <w:p w14:paraId="13553F46" w14:textId="77777777" w:rsidR="00712509" w:rsidRDefault="007125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396B8" w14:textId="77777777" w:rsidR="0005167E" w:rsidRDefault="0005167E">
    <w:pPr>
      <w:pStyle w:val="ad"/>
      <w:jc w:val="right"/>
    </w:pPr>
    <w:r>
      <w:fldChar w:fldCharType="begin"/>
    </w:r>
    <w:r>
      <w:instrText xml:space="preserve"> PAGE   \* MERGEFORMAT </w:instrText>
    </w:r>
    <w:r>
      <w:fldChar w:fldCharType="separate"/>
    </w:r>
    <w:r w:rsidR="006F01A7">
      <w:rPr>
        <w:noProof/>
      </w:rPr>
      <w:t>11</w:t>
    </w:r>
    <w:r>
      <w:rPr>
        <w:noProof/>
      </w:rPr>
      <w:fldChar w:fldCharType="end"/>
    </w:r>
  </w:p>
  <w:p w14:paraId="1889F76C" w14:textId="77777777" w:rsidR="0005167E" w:rsidRDefault="0005167E">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576A3"/>
    <w:multiLevelType w:val="hybridMultilevel"/>
    <w:tmpl w:val="598CD96E"/>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 w15:restartNumberingAfterBreak="0">
    <w:nsid w:val="081F3B56"/>
    <w:multiLevelType w:val="hybridMultilevel"/>
    <w:tmpl w:val="1D3CDAEA"/>
    <w:lvl w:ilvl="0" w:tplc="04220005">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 w15:restartNumberingAfterBreak="0">
    <w:nsid w:val="0CBE7EFF"/>
    <w:multiLevelType w:val="hybridMultilevel"/>
    <w:tmpl w:val="0D10667A"/>
    <w:lvl w:ilvl="0" w:tplc="C18EFB1C">
      <w:start w:val="1"/>
      <w:numFmt w:val="bullet"/>
      <w:lvlText w:val="-"/>
      <w:lvlJc w:val="left"/>
      <w:pPr>
        <w:tabs>
          <w:tab w:val="num" w:pos="547"/>
        </w:tabs>
        <w:ind w:left="547" w:hanging="360"/>
      </w:pPr>
      <w:rPr>
        <w:rFonts w:ascii="Times New Roman" w:eastAsia="Times New Roman" w:hAnsi="Times New Roman" w:cs="Times New Roman" w:hint="default"/>
        <w:sz w:val="22"/>
      </w:rPr>
    </w:lvl>
    <w:lvl w:ilvl="1" w:tplc="04190003" w:tentative="1">
      <w:start w:val="1"/>
      <w:numFmt w:val="bullet"/>
      <w:lvlText w:val="o"/>
      <w:lvlJc w:val="left"/>
      <w:pPr>
        <w:tabs>
          <w:tab w:val="num" w:pos="1267"/>
        </w:tabs>
        <w:ind w:left="1267" w:hanging="360"/>
      </w:pPr>
      <w:rPr>
        <w:rFonts w:ascii="Courier New" w:hAnsi="Courier New" w:hint="default"/>
      </w:rPr>
    </w:lvl>
    <w:lvl w:ilvl="2" w:tplc="04190005" w:tentative="1">
      <w:start w:val="1"/>
      <w:numFmt w:val="bullet"/>
      <w:lvlText w:val=""/>
      <w:lvlJc w:val="left"/>
      <w:pPr>
        <w:tabs>
          <w:tab w:val="num" w:pos="1987"/>
        </w:tabs>
        <w:ind w:left="1987" w:hanging="360"/>
      </w:pPr>
      <w:rPr>
        <w:rFonts w:ascii="Wingdings" w:hAnsi="Wingdings" w:hint="default"/>
      </w:rPr>
    </w:lvl>
    <w:lvl w:ilvl="3" w:tplc="04190001" w:tentative="1">
      <w:start w:val="1"/>
      <w:numFmt w:val="bullet"/>
      <w:lvlText w:val=""/>
      <w:lvlJc w:val="left"/>
      <w:pPr>
        <w:tabs>
          <w:tab w:val="num" w:pos="2707"/>
        </w:tabs>
        <w:ind w:left="2707" w:hanging="360"/>
      </w:pPr>
      <w:rPr>
        <w:rFonts w:ascii="Symbol" w:hAnsi="Symbol" w:hint="default"/>
      </w:rPr>
    </w:lvl>
    <w:lvl w:ilvl="4" w:tplc="04190003" w:tentative="1">
      <w:start w:val="1"/>
      <w:numFmt w:val="bullet"/>
      <w:lvlText w:val="o"/>
      <w:lvlJc w:val="left"/>
      <w:pPr>
        <w:tabs>
          <w:tab w:val="num" w:pos="3427"/>
        </w:tabs>
        <w:ind w:left="3427" w:hanging="360"/>
      </w:pPr>
      <w:rPr>
        <w:rFonts w:ascii="Courier New" w:hAnsi="Courier New" w:hint="default"/>
      </w:rPr>
    </w:lvl>
    <w:lvl w:ilvl="5" w:tplc="04190005" w:tentative="1">
      <w:start w:val="1"/>
      <w:numFmt w:val="bullet"/>
      <w:lvlText w:val=""/>
      <w:lvlJc w:val="left"/>
      <w:pPr>
        <w:tabs>
          <w:tab w:val="num" w:pos="4147"/>
        </w:tabs>
        <w:ind w:left="4147" w:hanging="360"/>
      </w:pPr>
      <w:rPr>
        <w:rFonts w:ascii="Wingdings" w:hAnsi="Wingdings" w:hint="default"/>
      </w:rPr>
    </w:lvl>
    <w:lvl w:ilvl="6" w:tplc="04190001" w:tentative="1">
      <w:start w:val="1"/>
      <w:numFmt w:val="bullet"/>
      <w:lvlText w:val=""/>
      <w:lvlJc w:val="left"/>
      <w:pPr>
        <w:tabs>
          <w:tab w:val="num" w:pos="4867"/>
        </w:tabs>
        <w:ind w:left="4867" w:hanging="360"/>
      </w:pPr>
      <w:rPr>
        <w:rFonts w:ascii="Symbol" w:hAnsi="Symbol" w:hint="default"/>
      </w:rPr>
    </w:lvl>
    <w:lvl w:ilvl="7" w:tplc="04190003" w:tentative="1">
      <w:start w:val="1"/>
      <w:numFmt w:val="bullet"/>
      <w:lvlText w:val="o"/>
      <w:lvlJc w:val="left"/>
      <w:pPr>
        <w:tabs>
          <w:tab w:val="num" w:pos="5587"/>
        </w:tabs>
        <w:ind w:left="5587" w:hanging="360"/>
      </w:pPr>
      <w:rPr>
        <w:rFonts w:ascii="Courier New" w:hAnsi="Courier New" w:hint="default"/>
      </w:rPr>
    </w:lvl>
    <w:lvl w:ilvl="8" w:tplc="04190005" w:tentative="1">
      <w:start w:val="1"/>
      <w:numFmt w:val="bullet"/>
      <w:lvlText w:val=""/>
      <w:lvlJc w:val="left"/>
      <w:pPr>
        <w:tabs>
          <w:tab w:val="num" w:pos="6307"/>
        </w:tabs>
        <w:ind w:left="6307" w:hanging="360"/>
      </w:pPr>
      <w:rPr>
        <w:rFonts w:ascii="Wingdings" w:hAnsi="Wingdings" w:hint="default"/>
      </w:rPr>
    </w:lvl>
  </w:abstractNum>
  <w:abstractNum w:abstractNumId="3" w15:restartNumberingAfterBreak="0">
    <w:nsid w:val="0CD038C6"/>
    <w:multiLevelType w:val="hybridMultilevel"/>
    <w:tmpl w:val="A5961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B324C7"/>
    <w:multiLevelType w:val="hybridMultilevel"/>
    <w:tmpl w:val="3B5EED92"/>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F125FC"/>
    <w:multiLevelType w:val="hybridMultilevel"/>
    <w:tmpl w:val="F2844EA2"/>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1ADA5C26"/>
    <w:multiLevelType w:val="hybridMultilevel"/>
    <w:tmpl w:val="C0AE6666"/>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1B2B044A"/>
    <w:multiLevelType w:val="hybridMultilevel"/>
    <w:tmpl w:val="67604E5E"/>
    <w:lvl w:ilvl="0" w:tplc="6182501E">
      <w:start w:val="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2346D6D"/>
    <w:multiLevelType w:val="hybridMultilevel"/>
    <w:tmpl w:val="5BD46960"/>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240F7A13"/>
    <w:multiLevelType w:val="hybridMultilevel"/>
    <w:tmpl w:val="08DAD6F2"/>
    <w:lvl w:ilvl="0" w:tplc="04190005">
      <w:start w:val="1"/>
      <w:numFmt w:val="bullet"/>
      <w:lvlText w:val=""/>
      <w:lvlJc w:val="left"/>
      <w:pPr>
        <w:ind w:left="1037"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77B621A"/>
    <w:multiLevelType w:val="hybridMultilevel"/>
    <w:tmpl w:val="8506D510"/>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2CD0765D"/>
    <w:multiLevelType w:val="hybridMultilevel"/>
    <w:tmpl w:val="1C8698C4"/>
    <w:lvl w:ilvl="0" w:tplc="04190005">
      <w:start w:val="1"/>
      <w:numFmt w:val="bullet"/>
      <w:lvlText w:val=""/>
      <w:lvlJc w:val="left"/>
      <w:pPr>
        <w:ind w:left="1037" w:hanging="360"/>
      </w:pPr>
      <w:rPr>
        <w:rFonts w:ascii="Wingdings" w:hAnsi="Wingdings" w:hint="default"/>
      </w:rPr>
    </w:lvl>
    <w:lvl w:ilvl="1" w:tplc="04220003" w:tentative="1">
      <w:start w:val="1"/>
      <w:numFmt w:val="bullet"/>
      <w:lvlText w:val="o"/>
      <w:lvlJc w:val="left"/>
      <w:pPr>
        <w:ind w:left="1757" w:hanging="360"/>
      </w:pPr>
      <w:rPr>
        <w:rFonts w:ascii="Courier New" w:hAnsi="Courier New" w:cs="Courier New" w:hint="default"/>
      </w:rPr>
    </w:lvl>
    <w:lvl w:ilvl="2" w:tplc="04220005" w:tentative="1">
      <w:start w:val="1"/>
      <w:numFmt w:val="bullet"/>
      <w:lvlText w:val=""/>
      <w:lvlJc w:val="left"/>
      <w:pPr>
        <w:ind w:left="2477" w:hanging="360"/>
      </w:pPr>
      <w:rPr>
        <w:rFonts w:ascii="Wingdings" w:hAnsi="Wingdings" w:hint="default"/>
      </w:rPr>
    </w:lvl>
    <w:lvl w:ilvl="3" w:tplc="04220001" w:tentative="1">
      <w:start w:val="1"/>
      <w:numFmt w:val="bullet"/>
      <w:lvlText w:val=""/>
      <w:lvlJc w:val="left"/>
      <w:pPr>
        <w:ind w:left="3197" w:hanging="360"/>
      </w:pPr>
      <w:rPr>
        <w:rFonts w:ascii="Symbol" w:hAnsi="Symbol" w:hint="default"/>
      </w:rPr>
    </w:lvl>
    <w:lvl w:ilvl="4" w:tplc="04220003" w:tentative="1">
      <w:start w:val="1"/>
      <w:numFmt w:val="bullet"/>
      <w:lvlText w:val="o"/>
      <w:lvlJc w:val="left"/>
      <w:pPr>
        <w:ind w:left="3917" w:hanging="360"/>
      </w:pPr>
      <w:rPr>
        <w:rFonts w:ascii="Courier New" w:hAnsi="Courier New" w:cs="Courier New" w:hint="default"/>
      </w:rPr>
    </w:lvl>
    <w:lvl w:ilvl="5" w:tplc="04220005" w:tentative="1">
      <w:start w:val="1"/>
      <w:numFmt w:val="bullet"/>
      <w:lvlText w:val=""/>
      <w:lvlJc w:val="left"/>
      <w:pPr>
        <w:ind w:left="4637" w:hanging="360"/>
      </w:pPr>
      <w:rPr>
        <w:rFonts w:ascii="Wingdings" w:hAnsi="Wingdings" w:hint="default"/>
      </w:rPr>
    </w:lvl>
    <w:lvl w:ilvl="6" w:tplc="04220001" w:tentative="1">
      <w:start w:val="1"/>
      <w:numFmt w:val="bullet"/>
      <w:lvlText w:val=""/>
      <w:lvlJc w:val="left"/>
      <w:pPr>
        <w:ind w:left="5357" w:hanging="360"/>
      </w:pPr>
      <w:rPr>
        <w:rFonts w:ascii="Symbol" w:hAnsi="Symbol" w:hint="default"/>
      </w:rPr>
    </w:lvl>
    <w:lvl w:ilvl="7" w:tplc="04220003" w:tentative="1">
      <w:start w:val="1"/>
      <w:numFmt w:val="bullet"/>
      <w:lvlText w:val="o"/>
      <w:lvlJc w:val="left"/>
      <w:pPr>
        <w:ind w:left="6077" w:hanging="360"/>
      </w:pPr>
      <w:rPr>
        <w:rFonts w:ascii="Courier New" w:hAnsi="Courier New" w:cs="Courier New" w:hint="default"/>
      </w:rPr>
    </w:lvl>
    <w:lvl w:ilvl="8" w:tplc="04220005" w:tentative="1">
      <w:start w:val="1"/>
      <w:numFmt w:val="bullet"/>
      <w:lvlText w:val=""/>
      <w:lvlJc w:val="left"/>
      <w:pPr>
        <w:ind w:left="6797" w:hanging="360"/>
      </w:pPr>
      <w:rPr>
        <w:rFonts w:ascii="Wingdings" w:hAnsi="Wingdings" w:hint="default"/>
      </w:rPr>
    </w:lvl>
  </w:abstractNum>
  <w:abstractNum w:abstractNumId="14" w15:restartNumberingAfterBreak="0">
    <w:nsid w:val="38957478"/>
    <w:multiLevelType w:val="hybridMultilevel"/>
    <w:tmpl w:val="907C6A88"/>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389C6B77"/>
    <w:multiLevelType w:val="singleLevel"/>
    <w:tmpl w:val="1720715C"/>
    <w:lvl w:ilvl="0">
      <w:start w:val="1"/>
      <w:numFmt w:val="bullet"/>
      <w:lvlText w:val=""/>
      <w:lvlJc w:val="left"/>
      <w:pPr>
        <w:ind w:left="720" w:hanging="360"/>
      </w:pPr>
      <w:rPr>
        <w:rFonts w:ascii="Wingdings" w:hAnsi="Wingdings" w:hint="default"/>
      </w:rPr>
    </w:lvl>
  </w:abstractNum>
  <w:abstractNum w:abstractNumId="16" w15:restartNumberingAfterBreak="0">
    <w:nsid w:val="3E766A64"/>
    <w:multiLevelType w:val="hybridMultilevel"/>
    <w:tmpl w:val="8DC06E0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3F4B680F"/>
    <w:multiLevelType w:val="hybridMultilevel"/>
    <w:tmpl w:val="954877AC"/>
    <w:lvl w:ilvl="0" w:tplc="4694F5FC">
      <w:start w:val="1"/>
      <w:numFmt w:val="bullet"/>
      <w:lvlText w:val=""/>
      <w:lvlJc w:val="left"/>
      <w:pPr>
        <w:tabs>
          <w:tab w:val="num" w:pos="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2324C4D"/>
    <w:multiLevelType w:val="hybridMultilevel"/>
    <w:tmpl w:val="F6024ED0"/>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9" w15:restartNumberingAfterBreak="0">
    <w:nsid w:val="42CC55F3"/>
    <w:multiLevelType w:val="hybridMultilevel"/>
    <w:tmpl w:val="71FA12E6"/>
    <w:lvl w:ilvl="0" w:tplc="1720715C">
      <w:start w:val="1"/>
      <w:numFmt w:val="bullet"/>
      <w:lvlText w:val=""/>
      <w:lvlJc w:val="left"/>
      <w:pPr>
        <w:ind w:left="1037" w:hanging="360"/>
      </w:pPr>
      <w:rPr>
        <w:rFonts w:ascii="Wingdings" w:hAnsi="Wingdings" w:hint="default"/>
        <w:sz w:val="22"/>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43C50DC7"/>
    <w:multiLevelType w:val="hybridMultilevel"/>
    <w:tmpl w:val="7EDE99EE"/>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1" w15:restartNumberingAfterBreak="0">
    <w:nsid w:val="44A76CA5"/>
    <w:multiLevelType w:val="hybridMultilevel"/>
    <w:tmpl w:val="94C265E8"/>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45784AF3"/>
    <w:multiLevelType w:val="hybridMultilevel"/>
    <w:tmpl w:val="B4CEC6E4"/>
    <w:lvl w:ilvl="0" w:tplc="CD8A9D00">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7193D38"/>
    <w:multiLevelType w:val="hybridMultilevel"/>
    <w:tmpl w:val="8D08F04A"/>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47E96E31"/>
    <w:multiLevelType w:val="hybridMultilevel"/>
    <w:tmpl w:val="6C1CDA1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4B490489"/>
    <w:multiLevelType w:val="hybridMultilevel"/>
    <w:tmpl w:val="05D2C72C"/>
    <w:lvl w:ilvl="0" w:tplc="21CAAAB8">
      <w:start w:val="1"/>
      <w:numFmt w:val="bullet"/>
      <w:lvlText w:val="-"/>
      <w:lvlJc w:val="left"/>
      <w:pPr>
        <w:tabs>
          <w:tab w:val="num" w:pos="720"/>
        </w:tabs>
        <w:ind w:left="720" w:hanging="360"/>
      </w:pPr>
      <w:rPr>
        <w:rFonts w:ascii="Courier New" w:hAnsi="Courier New" w:hint="default"/>
      </w:rPr>
    </w:lvl>
    <w:lvl w:ilvl="1" w:tplc="29029C8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C366605"/>
    <w:multiLevelType w:val="hybridMultilevel"/>
    <w:tmpl w:val="5958DC9C"/>
    <w:lvl w:ilvl="0" w:tplc="0422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0424C07"/>
    <w:multiLevelType w:val="hybridMultilevel"/>
    <w:tmpl w:val="BE5A11A8"/>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8" w15:restartNumberingAfterBreak="0">
    <w:nsid w:val="53A64173"/>
    <w:multiLevelType w:val="hybridMultilevel"/>
    <w:tmpl w:val="39EED5F2"/>
    <w:lvl w:ilvl="0" w:tplc="0422000F">
      <w:start w:val="1"/>
      <w:numFmt w:val="decimal"/>
      <w:lvlText w:val="%1."/>
      <w:lvlJc w:val="left"/>
      <w:pPr>
        <w:ind w:left="720" w:hanging="360"/>
      </w:pPr>
      <w:rPr>
        <w:rFonts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571C176A"/>
    <w:multiLevelType w:val="hybridMultilevel"/>
    <w:tmpl w:val="C8FAB11A"/>
    <w:lvl w:ilvl="0" w:tplc="94C83D68">
      <w:start w:val="1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5B3D0492"/>
    <w:multiLevelType w:val="hybridMultilevel"/>
    <w:tmpl w:val="222EB25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E40135A"/>
    <w:multiLevelType w:val="hybridMultilevel"/>
    <w:tmpl w:val="36C8EF7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5FD4065D"/>
    <w:multiLevelType w:val="hybridMultilevel"/>
    <w:tmpl w:val="7D4C3CD4"/>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61AA1439"/>
    <w:multiLevelType w:val="hybridMultilevel"/>
    <w:tmpl w:val="39A0007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66006888"/>
    <w:multiLevelType w:val="hybridMultilevel"/>
    <w:tmpl w:val="F10CEEF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692D43A4"/>
    <w:multiLevelType w:val="multilevel"/>
    <w:tmpl w:val="4050C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D5225EF"/>
    <w:multiLevelType w:val="hybridMultilevel"/>
    <w:tmpl w:val="E586E632"/>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15:restartNumberingAfterBreak="0">
    <w:nsid w:val="6EA034CA"/>
    <w:multiLevelType w:val="hybridMultilevel"/>
    <w:tmpl w:val="B178F9B4"/>
    <w:lvl w:ilvl="0" w:tplc="F2ECDA7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25F7805"/>
    <w:multiLevelType w:val="hybridMultilevel"/>
    <w:tmpl w:val="FA2060C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15:restartNumberingAfterBreak="0">
    <w:nsid w:val="73C21EFA"/>
    <w:multiLevelType w:val="hybridMultilevel"/>
    <w:tmpl w:val="08364C7E"/>
    <w:lvl w:ilvl="0" w:tplc="F2ECDA7E">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0" w15:restartNumberingAfterBreak="0">
    <w:nsid w:val="74FF2C53"/>
    <w:multiLevelType w:val="hybridMultilevel"/>
    <w:tmpl w:val="7852482C"/>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1" w15:restartNumberingAfterBreak="0">
    <w:nsid w:val="77FA7772"/>
    <w:multiLevelType w:val="hybridMultilevel"/>
    <w:tmpl w:val="26F87FD8"/>
    <w:lvl w:ilvl="0" w:tplc="F2ECDA7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8B62342"/>
    <w:multiLevelType w:val="hybridMultilevel"/>
    <w:tmpl w:val="C2F491F6"/>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15:restartNumberingAfterBreak="0">
    <w:nsid w:val="7969122D"/>
    <w:multiLevelType w:val="hybridMultilevel"/>
    <w:tmpl w:val="044AF2C4"/>
    <w:lvl w:ilvl="0" w:tplc="6182501E">
      <w:start w:val="4"/>
      <w:numFmt w:val="bullet"/>
      <w:lvlText w:val="˗"/>
      <w:lvlJc w:val="left"/>
      <w:pPr>
        <w:ind w:left="1620" w:hanging="360"/>
      </w:pPr>
      <w:rPr>
        <w:rFonts w:ascii="Times New Roman" w:eastAsia="Times New Roman" w:hAnsi="Times New Roman" w:cs="Times New Roman" w:hint="default"/>
      </w:rPr>
    </w:lvl>
    <w:lvl w:ilvl="1" w:tplc="04220003" w:tentative="1">
      <w:start w:val="1"/>
      <w:numFmt w:val="bullet"/>
      <w:lvlText w:val="o"/>
      <w:lvlJc w:val="left"/>
      <w:pPr>
        <w:ind w:left="2340" w:hanging="360"/>
      </w:pPr>
      <w:rPr>
        <w:rFonts w:ascii="Courier New" w:hAnsi="Courier New" w:cs="Courier New" w:hint="default"/>
      </w:rPr>
    </w:lvl>
    <w:lvl w:ilvl="2" w:tplc="04220005" w:tentative="1">
      <w:start w:val="1"/>
      <w:numFmt w:val="bullet"/>
      <w:lvlText w:val=""/>
      <w:lvlJc w:val="left"/>
      <w:pPr>
        <w:ind w:left="3060" w:hanging="360"/>
      </w:pPr>
      <w:rPr>
        <w:rFonts w:ascii="Wingdings" w:hAnsi="Wingdings" w:hint="default"/>
      </w:rPr>
    </w:lvl>
    <w:lvl w:ilvl="3" w:tplc="04220001" w:tentative="1">
      <w:start w:val="1"/>
      <w:numFmt w:val="bullet"/>
      <w:lvlText w:val=""/>
      <w:lvlJc w:val="left"/>
      <w:pPr>
        <w:ind w:left="3780" w:hanging="360"/>
      </w:pPr>
      <w:rPr>
        <w:rFonts w:ascii="Symbol" w:hAnsi="Symbol" w:hint="default"/>
      </w:rPr>
    </w:lvl>
    <w:lvl w:ilvl="4" w:tplc="04220003" w:tentative="1">
      <w:start w:val="1"/>
      <w:numFmt w:val="bullet"/>
      <w:lvlText w:val="o"/>
      <w:lvlJc w:val="left"/>
      <w:pPr>
        <w:ind w:left="4500" w:hanging="360"/>
      </w:pPr>
      <w:rPr>
        <w:rFonts w:ascii="Courier New" w:hAnsi="Courier New" w:cs="Courier New" w:hint="default"/>
      </w:rPr>
    </w:lvl>
    <w:lvl w:ilvl="5" w:tplc="04220005" w:tentative="1">
      <w:start w:val="1"/>
      <w:numFmt w:val="bullet"/>
      <w:lvlText w:val=""/>
      <w:lvlJc w:val="left"/>
      <w:pPr>
        <w:ind w:left="5220" w:hanging="360"/>
      </w:pPr>
      <w:rPr>
        <w:rFonts w:ascii="Wingdings" w:hAnsi="Wingdings" w:hint="default"/>
      </w:rPr>
    </w:lvl>
    <w:lvl w:ilvl="6" w:tplc="04220001" w:tentative="1">
      <w:start w:val="1"/>
      <w:numFmt w:val="bullet"/>
      <w:lvlText w:val=""/>
      <w:lvlJc w:val="left"/>
      <w:pPr>
        <w:ind w:left="5940" w:hanging="360"/>
      </w:pPr>
      <w:rPr>
        <w:rFonts w:ascii="Symbol" w:hAnsi="Symbol" w:hint="default"/>
      </w:rPr>
    </w:lvl>
    <w:lvl w:ilvl="7" w:tplc="04220003" w:tentative="1">
      <w:start w:val="1"/>
      <w:numFmt w:val="bullet"/>
      <w:lvlText w:val="o"/>
      <w:lvlJc w:val="left"/>
      <w:pPr>
        <w:ind w:left="6660" w:hanging="360"/>
      </w:pPr>
      <w:rPr>
        <w:rFonts w:ascii="Courier New" w:hAnsi="Courier New" w:cs="Courier New" w:hint="default"/>
      </w:rPr>
    </w:lvl>
    <w:lvl w:ilvl="8" w:tplc="04220005" w:tentative="1">
      <w:start w:val="1"/>
      <w:numFmt w:val="bullet"/>
      <w:lvlText w:val=""/>
      <w:lvlJc w:val="left"/>
      <w:pPr>
        <w:ind w:left="7380" w:hanging="360"/>
      </w:pPr>
      <w:rPr>
        <w:rFonts w:ascii="Wingdings" w:hAnsi="Wingdings" w:hint="default"/>
      </w:rPr>
    </w:lvl>
  </w:abstractNum>
  <w:abstractNum w:abstractNumId="44"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7"/>
  </w:num>
  <w:num w:numId="2">
    <w:abstractNumId w:val="39"/>
  </w:num>
  <w:num w:numId="3">
    <w:abstractNumId w:val="41"/>
  </w:num>
  <w:num w:numId="4">
    <w:abstractNumId w:val="29"/>
  </w:num>
  <w:num w:numId="5">
    <w:abstractNumId w:val="20"/>
  </w:num>
  <w:num w:numId="6">
    <w:abstractNumId w:val="18"/>
  </w:num>
  <w:num w:numId="7">
    <w:abstractNumId w:val="43"/>
  </w:num>
  <w:num w:numId="8">
    <w:abstractNumId w:val="8"/>
  </w:num>
  <w:num w:numId="9">
    <w:abstractNumId w:val="17"/>
  </w:num>
  <w:num w:numId="10">
    <w:abstractNumId w:val="0"/>
  </w:num>
  <w:num w:numId="11">
    <w:abstractNumId w:val="28"/>
  </w:num>
  <w:num w:numId="12">
    <w:abstractNumId w:val="22"/>
  </w:num>
  <w:num w:numId="13">
    <w:abstractNumId w:val="35"/>
  </w:num>
  <w:num w:numId="14">
    <w:abstractNumId w:val="15"/>
  </w:num>
  <w:num w:numId="15">
    <w:abstractNumId w:val="6"/>
  </w:num>
  <w:num w:numId="16">
    <w:abstractNumId w:val="3"/>
  </w:num>
  <w:num w:numId="17">
    <w:abstractNumId w:val="26"/>
  </w:num>
  <w:num w:numId="18">
    <w:abstractNumId w:val="21"/>
  </w:num>
  <w:num w:numId="19">
    <w:abstractNumId w:val="34"/>
  </w:num>
  <w:num w:numId="20">
    <w:abstractNumId w:val="2"/>
  </w:num>
  <w:num w:numId="21">
    <w:abstractNumId w:val="9"/>
  </w:num>
  <w:num w:numId="22">
    <w:abstractNumId w:val="31"/>
  </w:num>
  <w:num w:numId="23">
    <w:abstractNumId w:val="33"/>
  </w:num>
  <w:num w:numId="24">
    <w:abstractNumId w:val="7"/>
  </w:num>
  <w:num w:numId="25">
    <w:abstractNumId w:val="36"/>
  </w:num>
  <w:num w:numId="26">
    <w:abstractNumId w:val="23"/>
  </w:num>
  <w:num w:numId="27">
    <w:abstractNumId w:val="24"/>
  </w:num>
  <w:num w:numId="28">
    <w:abstractNumId w:val="38"/>
  </w:num>
  <w:num w:numId="29">
    <w:abstractNumId w:val="4"/>
  </w:num>
  <w:num w:numId="30">
    <w:abstractNumId w:val="30"/>
  </w:num>
  <w:num w:numId="31">
    <w:abstractNumId w:val="14"/>
  </w:num>
  <w:num w:numId="32">
    <w:abstractNumId w:val="42"/>
  </w:num>
  <w:num w:numId="33">
    <w:abstractNumId w:val="1"/>
  </w:num>
  <w:num w:numId="34">
    <w:abstractNumId w:val="13"/>
  </w:num>
  <w:num w:numId="35">
    <w:abstractNumId w:val="19"/>
  </w:num>
  <w:num w:numId="36">
    <w:abstractNumId w:val="10"/>
  </w:num>
  <w:num w:numId="37">
    <w:abstractNumId w:val="40"/>
  </w:num>
  <w:num w:numId="38">
    <w:abstractNumId w:val="32"/>
  </w:num>
  <w:num w:numId="39">
    <w:abstractNumId w:val="16"/>
  </w:num>
  <w:num w:numId="40">
    <w:abstractNumId w:val="12"/>
  </w:num>
  <w:num w:numId="41">
    <w:abstractNumId w:val="27"/>
  </w:num>
  <w:num w:numId="42">
    <w:abstractNumId w:val="8"/>
  </w:num>
  <w:num w:numId="4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25"/>
  </w:num>
  <w:num w:numId="47">
    <w:abstractNumId w:val="44"/>
  </w:num>
  <w:num w:numId="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62D53"/>
    <w:rsid w:val="00037AE6"/>
    <w:rsid w:val="0005167E"/>
    <w:rsid w:val="000634B7"/>
    <w:rsid w:val="0008629A"/>
    <w:rsid w:val="0011336B"/>
    <w:rsid w:val="00140ECE"/>
    <w:rsid w:val="00151A6B"/>
    <w:rsid w:val="0018760C"/>
    <w:rsid w:val="001C21AA"/>
    <w:rsid w:val="001D0636"/>
    <w:rsid w:val="00200399"/>
    <w:rsid w:val="002B5EB3"/>
    <w:rsid w:val="002C648D"/>
    <w:rsid w:val="002E080E"/>
    <w:rsid w:val="002E58F0"/>
    <w:rsid w:val="002F543A"/>
    <w:rsid w:val="003075E8"/>
    <w:rsid w:val="003120E3"/>
    <w:rsid w:val="00360122"/>
    <w:rsid w:val="0036619C"/>
    <w:rsid w:val="00373F39"/>
    <w:rsid w:val="003A3BE6"/>
    <w:rsid w:val="003A4E1E"/>
    <w:rsid w:val="0041742D"/>
    <w:rsid w:val="0042390E"/>
    <w:rsid w:val="00423DAD"/>
    <w:rsid w:val="00442286"/>
    <w:rsid w:val="0047538F"/>
    <w:rsid w:val="00481140"/>
    <w:rsid w:val="0048255C"/>
    <w:rsid w:val="00496273"/>
    <w:rsid w:val="004B26C2"/>
    <w:rsid w:val="004C216A"/>
    <w:rsid w:val="004C62FC"/>
    <w:rsid w:val="004D558A"/>
    <w:rsid w:val="004F661C"/>
    <w:rsid w:val="005112E5"/>
    <w:rsid w:val="005232D4"/>
    <w:rsid w:val="0052600E"/>
    <w:rsid w:val="00536486"/>
    <w:rsid w:val="00573476"/>
    <w:rsid w:val="00576D87"/>
    <w:rsid w:val="005D0DDE"/>
    <w:rsid w:val="006213C0"/>
    <w:rsid w:val="00621B57"/>
    <w:rsid w:val="006306B9"/>
    <w:rsid w:val="00642640"/>
    <w:rsid w:val="00651342"/>
    <w:rsid w:val="00663EC0"/>
    <w:rsid w:val="00692874"/>
    <w:rsid w:val="0069374B"/>
    <w:rsid w:val="006A26A8"/>
    <w:rsid w:val="006B0A12"/>
    <w:rsid w:val="006B3A4C"/>
    <w:rsid w:val="006C71C0"/>
    <w:rsid w:val="006D0EDC"/>
    <w:rsid w:val="006F01A7"/>
    <w:rsid w:val="006F2AE9"/>
    <w:rsid w:val="00712509"/>
    <w:rsid w:val="00743187"/>
    <w:rsid w:val="00756858"/>
    <w:rsid w:val="00770A52"/>
    <w:rsid w:val="007A2DB2"/>
    <w:rsid w:val="007D50AC"/>
    <w:rsid w:val="007F3E32"/>
    <w:rsid w:val="008271A4"/>
    <w:rsid w:val="0083325B"/>
    <w:rsid w:val="00850AAF"/>
    <w:rsid w:val="008A63AE"/>
    <w:rsid w:val="008B51C4"/>
    <w:rsid w:val="008D5DD8"/>
    <w:rsid w:val="008D773E"/>
    <w:rsid w:val="00916649"/>
    <w:rsid w:val="009814A5"/>
    <w:rsid w:val="009823FC"/>
    <w:rsid w:val="00995881"/>
    <w:rsid w:val="009B2FDF"/>
    <w:rsid w:val="009B7B84"/>
    <w:rsid w:val="009C0D87"/>
    <w:rsid w:val="009C1370"/>
    <w:rsid w:val="00A01D33"/>
    <w:rsid w:val="00A112EE"/>
    <w:rsid w:val="00A20ED7"/>
    <w:rsid w:val="00A26EE5"/>
    <w:rsid w:val="00A364D1"/>
    <w:rsid w:val="00A56376"/>
    <w:rsid w:val="00A87475"/>
    <w:rsid w:val="00AA183A"/>
    <w:rsid w:val="00AB390F"/>
    <w:rsid w:val="00AB7AAA"/>
    <w:rsid w:val="00AC462A"/>
    <w:rsid w:val="00AD4D2D"/>
    <w:rsid w:val="00AE7FBA"/>
    <w:rsid w:val="00B060FD"/>
    <w:rsid w:val="00B16146"/>
    <w:rsid w:val="00B312BE"/>
    <w:rsid w:val="00B473B1"/>
    <w:rsid w:val="00B516F6"/>
    <w:rsid w:val="00B53F9D"/>
    <w:rsid w:val="00B55728"/>
    <w:rsid w:val="00B567B2"/>
    <w:rsid w:val="00B66614"/>
    <w:rsid w:val="00BA6531"/>
    <w:rsid w:val="00BC23BF"/>
    <w:rsid w:val="00BE14E5"/>
    <w:rsid w:val="00C45820"/>
    <w:rsid w:val="00C532ED"/>
    <w:rsid w:val="00C6107F"/>
    <w:rsid w:val="00C62D53"/>
    <w:rsid w:val="00C64A84"/>
    <w:rsid w:val="00C74D59"/>
    <w:rsid w:val="00C76C68"/>
    <w:rsid w:val="00CA0228"/>
    <w:rsid w:val="00CB3589"/>
    <w:rsid w:val="00D0392E"/>
    <w:rsid w:val="00D116E2"/>
    <w:rsid w:val="00D20502"/>
    <w:rsid w:val="00D21613"/>
    <w:rsid w:val="00D30445"/>
    <w:rsid w:val="00D376C9"/>
    <w:rsid w:val="00D8682F"/>
    <w:rsid w:val="00DB1FD2"/>
    <w:rsid w:val="00DC130E"/>
    <w:rsid w:val="00E0654A"/>
    <w:rsid w:val="00E06EE5"/>
    <w:rsid w:val="00E10C91"/>
    <w:rsid w:val="00E32BDE"/>
    <w:rsid w:val="00E54879"/>
    <w:rsid w:val="00EB28B0"/>
    <w:rsid w:val="00ED2087"/>
    <w:rsid w:val="00F02837"/>
    <w:rsid w:val="00F1294F"/>
    <w:rsid w:val="00F30C25"/>
    <w:rsid w:val="00F360A1"/>
    <w:rsid w:val="00F3743A"/>
    <w:rsid w:val="00F46BDA"/>
    <w:rsid w:val="00F50408"/>
    <w:rsid w:val="00F66AA6"/>
    <w:rsid w:val="00F872ED"/>
    <w:rsid w:val="00FD0AFE"/>
    <w:rsid w:val="00FD7D50"/>
    <w:rsid w:val="00FE518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B352C"/>
  <w15:docId w15:val="{B0857CB9-AFD0-4D3E-9CA8-4A01F525F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32ED"/>
    <w:pPr>
      <w:spacing w:after="0" w:line="240" w:lineRule="auto"/>
    </w:pPr>
    <w:rPr>
      <w:rFonts w:ascii="Times New Roman" w:eastAsia="Times New Roman" w:hAnsi="Times New Roman" w:cs="Times New Roman"/>
      <w:sz w:val="24"/>
      <w:szCs w:val="24"/>
      <w:lang w:eastAsia="uk-UA"/>
    </w:rPr>
  </w:style>
  <w:style w:type="paragraph" w:styleId="1">
    <w:name w:val="heading 1"/>
    <w:basedOn w:val="a"/>
    <w:next w:val="a"/>
    <w:link w:val="10"/>
    <w:qFormat/>
    <w:rsid w:val="009C0D87"/>
    <w:pPr>
      <w:keepNext/>
      <w:suppressAutoHyphens/>
      <w:spacing w:before="240" w:after="60" w:line="276" w:lineRule="auto"/>
      <w:outlineLvl w:val="0"/>
    </w:pPr>
    <w:rPr>
      <w:rFonts w:ascii="Arial" w:eastAsia="Calibri" w:hAnsi="Arial" w:cs="Arial"/>
      <w:b/>
      <w:bCs/>
      <w:kern w:val="32"/>
      <w:sz w:val="32"/>
      <w:szCs w:val="32"/>
      <w:lang w:eastAsia="ar-SA"/>
    </w:rPr>
  </w:style>
  <w:style w:type="paragraph" w:styleId="2">
    <w:name w:val="heading 2"/>
    <w:basedOn w:val="a"/>
    <w:next w:val="a"/>
    <w:link w:val="20"/>
    <w:qFormat/>
    <w:rsid w:val="009C0D87"/>
    <w:pPr>
      <w:keepNext/>
      <w:tabs>
        <w:tab w:val="num" w:pos="0"/>
      </w:tabs>
      <w:suppressAutoHyphens/>
      <w:spacing w:before="240" w:after="60" w:line="276" w:lineRule="auto"/>
      <w:outlineLvl w:val="1"/>
    </w:pPr>
    <w:rPr>
      <w:rFonts w:ascii="Cambria" w:hAnsi="Cambria"/>
      <w:b/>
      <w:bCs/>
      <w:i/>
      <w:iCs/>
      <w:sz w:val="28"/>
      <w:szCs w:val="28"/>
      <w:lang w:eastAsia="ar-SA"/>
    </w:rPr>
  </w:style>
  <w:style w:type="paragraph" w:styleId="3">
    <w:name w:val="heading 3"/>
    <w:basedOn w:val="a"/>
    <w:next w:val="a"/>
    <w:link w:val="30"/>
    <w:qFormat/>
    <w:rsid w:val="009C0D87"/>
    <w:pPr>
      <w:keepNext/>
      <w:suppressAutoHyphens/>
      <w:spacing w:before="240" w:after="60" w:line="276" w:lineRule="auto"/>
      <w:outlineLvl w:val="2"/>
    </w:pPr>
    <w:rPr>
      <w:rFonts w:ascii="Arial" w:eastAsia="Calibri" w:hAnsi="Arial" w:cs="Arial"/>
      <w:b/>
      <w:bCs/>
      <w:sz w:val="26"/>
      <w:szCs w:val="2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C62D53"/>
  </w:style>
  <w:style w:type="character" w:customStyle="1" w:styleId="hpsatn">
    <w:name w:val="hps atn"/>
    <w:basedOn w:val="a0"/>
    <w:rsid w:val="00C62D53"/>
  </w:style>
  <w:style w:type="character" w:styleId="a3">
    <w:name w:val="Hyperlink"/>
    <w:basedOn w:val="a0"/>
    <w:rsid w:val="00C62D53"/>
    <w:rPr>
      <w:color w:val="0000FF"/>
      <w:u w:val="single"/>
    </w:rPr>
  </w:style>
  <w:style w:type="paragraph" w:customStyle="1" w:styleId="Default">
    <w:name w:val="Default"/>
    <w:rsid w:val="00C62D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0">
    <w:name w:val="Заголовок 1 Знак"/>
    <w:basedOn w:val="a0"/>
    <w:link w:val="1"/>
    <w:rsid w:val="009C0D87"/>
    <w:rPr>
      <w:rFonts w:ascii="Arial" w:eastAsia="Calibri" w:hAnsi="Arial" w:cs="Arial"/>
      <w:b/>
      <w:bCs/>
      <w:kern w:val="32"/>
      <w:sz w:val="32"/>
      <w:szCs w:val="32"/>
      <w:lang w:val="en" w:eastAsia="ar-SA"/>
    </w:rPr>
  </w:style>
  <w:style w:type="character" w:customStyle="1" w:styleId="20">
    <w:name w:val="Заголовок 2 Знак"/>
    <w:basedOn w:val="a0"/>
    <w:link w:val="2"/>
    <w:rsid w:val="009C0D87"/>
    <w:rPr>
      <w:rFonts w:ascii="Cambria" w:eastAsia="Times New Roman" w:hAnsi="Cambria" w:cs="Times New Roman"/>
      <w:b/>
      <w:bCs/>
      <w:i/>
      <w:iCs/>
      <w:sz w:val="28"/>
      <w:szCs w:val="28"/>
      <w:lang w:val="en" w:eastAsia="ar-SA"/>
    </w:rPr>
  </w:style>
  <w:style w:type="character" w:customStyle="1" w:styleId="30">
    <w:name w:val="Заголовок 3 Знак"/>
    <w:basedOn w:val="a0"/>
    <w:link w:val="3"/>
    <w:rsid w:val="009C0D87"/>
    <w:rPr>
      <w:rFonts w:ascii="Arial" w:eastAsia="Calibri" w:hAnsi="Arial" w:cs="Arial"/>
      <w:b/>
      <w:bCs/>
      <w:sz w:val="26"/>
      <w:szCs w:val="26"/>
      <w:lang w:val="en" w:eastAsia="ar-SA"/>
    </w:rPr>
  </w:style>
  <w:style w:type="paragraph" w:styleId="a4">
    <w:name w:val="Body Text Indent"/>
    <w:basedOn w:val="a"/>
    <w:link w:val="a5"/>
    <w:semiHidden/>
    <w:rsid w:val="009C0D87"/>
    <w:pPr>
      <w:suppressAutoHyphens/>
      <w:spacing w:after="120" w:line="276" w:lineRule="auto"/>
      <w:ind w:left="283"/>
    </w:pPr>
    <w:rPr>
      <w:rFonts w:ascii="Calibri" w:eastAsia="Calibri" w:hAnsi="Calibri" w:cs="Calibri"/>
      <w:sz w:val="22"/>
      <w:szCs w:val="22"/>
      <w:lang w:eastAsia="ar-SA"/>
    </w:rPr>
  </w:style>
  <w:style w:type="character" w:customStyle="1" w:styleId="a6">
    <w:name w:val="Основной текст с отступом Знак"/>
    <w:basedOn w:val="a0"/>
    <w:semiHidden/>
    <w:rsid w:val="009C0D87"/>
    <w:rPr>
      <w:rFonts w:ascii="Times New Roman" w:eastAsia="Times New Roman" w:hAnsi="Times New Roman" w:cs="Times New Roman"/>
      <w:sz w:val="24"/>
      <w:szCs w:val="24"/>
      <w:lang w:val="en" w:eastAsia="uk-UA"/>
    </w:rPr>
  </w:style>
  <w:style w:type="character" w:customStyle="1" w:styleId="a5">
    <w:name w:val="Основний текст з відступом Знак"/>
    <w:basedOn w:val="a0"/>
    <w:link w:val="a4"/>
    <w:semiHidden/>
    <w:rsid w:val="009C0D87"/>
    <w:rPr>
      <w:rFonts w:ascii="Calibri" w:eastAsia="Calibri" w:hAnsi="Calibri" w:cs="Calibri"/>
      <w:lang w:val="en" w:eastAsia="ar-SA"/>
    </w:rPr>
  </w:style>
  <w:style w:type="character" w:customStyle="1" w:styleId="21">
    <w:name w:val="Основной текст (2)_"/>
    <w:basedOn w:val="a0"/>
    <w:link w:val="22"/>
    <w:locked/>
    <w:rsid w:val="009C0D87"/>
    <w:rPr>
      <w:sz w:val="28"/>
      <w:szCs w:val="28"/>
      <w:shd w:val="clear" w:color="auto" w:fill="FFFFFF"/>
    </w:rPr>
  </w:style>
  <w:style w:type="paragraph" w:customStyle="1" w:styleId="22">
    <w:name w:val="Основной текст (2)"/>
    <w:basedOn w:val="a"/>
    <w:link w:val="21"/>
    <w:rsid w:val="009C0D87"/>
    <w:pPr>
      <w:widowControl w:val="0"/>
      <w:shd w:val="clear" w:color="auto" w:fill="FFFFFF"/>
      <w:spacing w:after="60" w:line="0" w:lineRule="atLeast"/>
      <w:jc w:val="both"/>
    </w:pPr>
    <w:rPr>
      <w:rFonts w:asciiTheme="minorHAnsi" w:eastAsiaTheme="minorHAnsi" w:hAnsiTheme="minorHAnsi" w:cstheme="minorBidi"/>
      <w:sz w:val="28"/>
      <w:szCs w:val="28"/>
      <w:lang w:eastAsia="en-US"/>
    </w:rPr>
  </w:style>
  <w:style w:type="table" w:styleId="a7">
    <w:name w:val="Table Grid"/>
    <w:basedOn w:val="a1"/>
    <w:uiPriority w:val="59"/>
    <w:rsid w:val="001133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2FDF"/>
    <w:pPr>
      <w:suppressAutoHyphens/>
      <w:spacing w:after="200" w:line="276" w:lineRule="auto"/>
      <w:ind w:left="720"/>
      <w:contextualSpacing/>
    </w:pPr>
    <w:rPr>
      <w:rFonts w:ascii="Calibri" w:eastAsia="Calibri" w:hAnsi="Calibri" w:cs="Calibri"/>
      <w:sz w:val="22"/>
      <w:szCs w:val="22"/>
      <w:lang w:eastAsia="ar-SA"/>
    </w:rPr>
  </w:style>
  <w:style w:type="paragraph" w:customStyle="1" w:styleId="a9">
    <w:name w:val="Абзац"/>
    <w:basedOn w:val="a"/>
    <w:rsid w:val="00D116E2"/>
    <w:pPr>
      <w:suppressAutoHyphens/>
      <w:spacing w:line="360" w:lineRule="auto"/>
      <w:ind w:left="720"/>
      <w:jc w:val="both"/>
    </w:pPr>
    <w:rPr>
      <w:rFonts w:cs="Calibri"/>
      <w:sz w:val="28"/>
      <w:szCs w:val="20"/>
      <w:lang w:eastAsia="ar-SA"/>
    </w:rPr>
  </w:style>
  <w:style w:type="paragraph" w:styleId="aa">
    <w:name w:val="Body Text"/>
    <w:basedOn w:val="a"/>
    <w:link w:val="ab"/>
    <w:uiPriority w:val="99"/>
    <w:unhideWhenUsed/>
    <w:rsid w:val="00D116E2"/>
    <w:pPr>
      <w:suppressAutoHyphens/>
      <w:spacing w:after="120" w:line="276" w:lineRule="auto"/>
    </w:pPr>
    <w:rPr>
      <w:rFonts w:ascii="Calibri" w:eastAsia="Calibri" w:hAnsi="Calibri" w:cs="Calibri"/>
      <w:sz w:val="22"/>
      <w:szCs w:val="22"/>
      <w:lang w:eastAsia="ar-SA"/>
    </w:rPr>
  </w:style>
  <w:style w:type="character" w:customStyle="1" w:styleId="ab">
    <w:name w:val="Основний текст Знак"/>
    <w:basedOn w:val="a0"/>
    <w:link w:val="aa"/>
    <w:uiPriority w:val="99"/>
    <w:rsid w:val="00D116E2"/>
    <w:rPr>
      <w:rFonts w:ascii="Calibri" w:eastAsia="Calibri" w:hAnsi="Calibri" w:cs="Calibri"/>
      <w:lang w:val="en" w:eastAsia="ar-SA"/>
    </w:rPr>
  </w:style>
  <w:style w:type="paragraph" w:styleId="31">
    <w:name w:val="Body Text 3"/>
    <w:basedOn w:val="a"/>
    <w:link w:val="32"/>
    <w:uiPriority w:val="99"/>
    <w:semiHidden/>
    <w:unhideWhenUsed/>
    <w:rsid w:val="00442286"/>
    <w:pPr>
      <w:spacing w:after="120"/>
    </w:pPr>
    <w:rPr>
      <w:sz w:val="16"/>
      <w:szCs w:val="16"/>
    </w:rPr>
  </w:style>
  <w:style w:type="character" w:customStyle="1" w:styleId="32">
    <w:name w:val="Основний текст 3 Знак"/>
    <w:basedOn w:val="a0"/>
    <w:link w:val="31"/>
    <w:uiPriority w:val="99"/>
    <w:semiHidden/>
    <w:rsid w:val="00442286"/>
    <w:rPr>
      <w:rFonts w:ascii="Times New Roman" w:eastAsia="Times New Roman" w:hAnsi="Times New Roman" w:cs="Times New Roman"/>
      <w:sz w:val="16"/>
      <w:szCs w:val="16"/>
      <w:lang w:val="en" w:eastAsia="uk-UA"/>
    </w:rPr>
  </w:style>
  <w:style w:type="character" w:styleId="ac">
    <w:name w:val="Emphasis"/>
    <w:basedOn w:val="a0"/>
    <w:uiPriority w:val="20"/>
    <w:qFormat/>
    <w:rsid w:val="00C64A84"/>
    <w:rPr>
      <w:i/>
      <w:iCs/>
    </w:rPr>
  </w:style>
  <w:style w:type="character" w:customStyle="1" w:styleId="a-size-extra-large">
    <w:name w:val="a-size-extra-large"/>
    <w:basedOn w:val="a0"/>
    <w:rsid w:val="00770A52"/>
  </w:style>
  <w:style w:type="character" w:customStyle="1" w:styleId="author">
    <w:name w:val="author"/>
    <w:basedOn w:val="a0"/>
    <w:rsid w:val="00770A52"/>
  </w:style>
  <w:style w:type="character" w:customStyle="1" w:styleId="a-color-secondary">
    <w:name w:val="a-color-secondary"/>
    <w:basedOn w:val="a0"/>
    <w:rsid w:val="00770A52"/>
  </w:style>
  <w:style w:type="paragraph" w:styleId="ad">
    <w:name w:val="header"/>
    <w:basedOn w:val="a"/>
    <w:link w:val="ae"/>
    <w:uiPriority w:val="99"/>
    <w:rsid w:val="00B060FD"/>
    <w:pPr>
      <w:tabs>
        <w:tab w:val="center" w:pos="4677"/>
        <w:tab w:val="right" w:pos="9355"/>
      </w:tabs>
      <w:suppressAutoHyphens/>
    </w:pPr>
    <w:rPr>
      <w:rFonts w:ascii="Calibri" w:eastAsia="Calibri" w:hAnsi="Calibri" w:cs="Calibri"/>
      <w:sz w:val="20"/>
      <w:szCs w:val="20"/>
      <w:lang w:eastAsia="ar-SA"/>
    </w:rPr>
  </w:style>
  <w:style w:type="character" w:customStyle="1" w:styleId="ae">
    <w:name w:val="Верхній колонтитул Знак"/>
    <w:basedOn w:val="a0"/>
    <w:link w:val="ad"/>
    <w:uiPriority w:val="99"/>
    <w:rsid w:val="00B060FD"/>
    <w:rPr>
      <w:rFonts w:ascii="Calibri" w:eastAsia="Calibri" w:hAnsi="Calibri" w:cs="Calibri"/>
      <w:sz w:val="20"/>
      <w:szCs w:val="20"/>
      <w:lang w:val="en" w:eastAsia="ar-SA"/>
    </w:rPr>
  </w:style>
  <w:style w:type="paragraph" w:customStyle="1" w:styleId="af">
    <w:name w:val="Îáû÷íûé"/>
    <w:rsid w:val="00481140"/>
    <w:pPr>
      <w:autoSpaceDE w:val="0"/>
      <w:autoSpaceDN w:val="0"/>
      <w:spacing w:after="0" w:line="240" w:lineRule="auto"/>
    </w:pPr>
    <w:rPr>
      <w:rFonts w:ascii="Times New Roman" w:eastAsia="Times New Roman" w:hAnsi="Times New Roman" w:cs="Times New Roman"/>
      <w:sz w:val="20"/>
      <w:szCs w:val="20"/>
      <w:lang w:eastAsia="ru-RU"/>
    </w:rPr>
  </w:style>
  <w:style w:type="paragraph" w:styleId="af0">
    <w:name w:val="footer"/>
    <w:basedOn w:val="a"/>
    <w:link w:val="af1"/>
    <w:uiPriority w:val="99"/>
    <w:rsid w:val="009C1370"/>
    <w:pPr>
      <w:tabs>
        <w:tab w:val="center" w:pos="4153"/>
        <w:tab w:val="right" w:pos="8306"/>
      </w:tabs>
      <w:jc w:val="both"/>
    </w:pPr>
    <w:rPr>
      <w:noProof/>
      <w:szCs w:val="20"/>
      <w:lang w:eastAsia="ru-RU"/>
    </w:rPr>
  </w:style>
  <w:style w:type="character" w:customStyle="1" w:styleId="af1">
    <w:name w:val="Нижній колонтитул Знак"/>
    <w:basedOn w:val="a0"/>
    <w:link w:val="af0"/>
    <w:uiPriority w:val="99"/>
    <w:rsid w:val="009C1370"/>
    <w:rPr>
      <w:rFonts w:ascii="Times New Roman" w:eastAsia="Times New Roman" w:hAnsi="Times New Roman" w:cs="Times New Roman"/>
      <w:noProof/>
      <w:sz w:val="24"/>
      <w:szCs w:val="20"/>
      <w:lang w:val="en" w:eastAsia="ru-RU"/>
    </w:rPr>
  </w:style>
  <w:style w:type="paragraph" w:customStyle="1" w:styleId="11">
    <w:name w:val="Основной текст1"/>
    <w:basedOn w:val="a"/>
    <w:link w:val="af2"/>
    <w:rsid w:val="009C1370"/>
    <w:pPr>
      <w:snapToGrid w:val="0"/>
    </w:pPr>
    <w:rPr>
      <w:sz w:val="28"/>
      <w:szCs w:val="20"/>
      <w:lang w:eastAsia="ru-RU"/>
    </w:rPr>
  </w:style>
  <w:style w:type="paragraph" w:customStyle="1" w:styleId="12">
    <w:name w:val="Обычный1"/>
    <w:rsid w:val="00496273"/>
    <w:pPr>
      <w:spacing w:after="0" w:line="240" w:lineRule="auto"/>
    </w:pPr>
    <w:rPr>
      <w:rFonts w:ascii="Times New Roman" w:eastAsia="Times New Roman" w:hAnsi="Times New Roman" w:cs="Times New Roman"/>
      <w:sz w:val="20"/>
      <w:szCs w:val="20"/>
      <w:lang w:eastAsia="ru-RU"/>
    </w:rPr>
  </w:style>
  <w:style w:type="paragraph" w:styleId="af3">
    <w:name w:val="Balloon Text"/>
    <w:basedOn w:val="a"/>
    <w:link w:val="af4"/>
    <w:uiPriority w:val="99"/>
    <w:semiHidden/>
    <w:unhideWhenUsed/>
    <w:rsid w:val="00D8682F"/>
    <w:rPr>
      <w:rFonts w:ascii="Segoe UI" w:hAnsi="Segoe UI" w:cs="Segoe UI"/>
      <w:sz w:val="18"/>
      <w:szCs w:val="18"/>
    </w:rPr>
  </w:style>
  <w:style w:type="character" w:customStyle="1" w:styleId="af4">
    <w:name w:val="Текст у виносці Знак"/>
    <w:basedOn w:val="a0"/>
    <w:link w:val="af3"/>
    <w:uiPriority w:val="99"/>
    <w:semiHidden/>
    <w:rsid w:val="00D8682F"/>
    <w:rPr>
      <w:rFonts w:ascii="Segoe UI" w:eastAsia="Times New Roman" w:hAnsi="Segoe UI" w:cs="Segoe UI"/>
      <w:sz w:val="18"/>
      <w:szCs w:val="18"/>
      <w:lang w:val="en" w:eastAsia="uk-UA"/>
    </w:rPr>
  </w:style>
  <w:style w:type="table" w:customStyle="1" w:styleId="13">
    <w:name w:val="Сетка таблицы1"/>
    <w:basedOn w:val="a1"/>
    <w:rsid w:val="00D2050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uiPriority w:val="59"/>
    <w:rsid w:val="0018760C"/>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7"/>
    <w:rsid w:val="00AB7AAA"/>
    <w:pPr>
      <w:spacing w:after="0" w:line="240" w:lineRule="auto"/>
    </w:pPr>
    <w:rPr>
      <w:rFonts w:eastAsia="SimSu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2">
    <w:name w:val="Основной текст_"/>
    <w:basedOn w:val="a0"/>
    <w:link w:val="11"/>
    <w:rsid w:val="00A364D1"/>
    <w:rPr>
      <w:rFonts w:ascii="Times New Roman" w:eastAsia="Times New Roman" w:hAnsi="Times New Roman" w:cs="Times New Roman"/>
      <w:sz w:val="28"/>
      <w:szCs w:val="20"/>
      <w:lang w:val="en" w:eastAsia="ru-RU"/>
    </w:rPr>
  </w:style>
  <w:style w:type="table" w:customStyle="1" w:styleId="33">
    <w:name w:val="Сетка таблицы3"/>
    <w:basedOn w:val="a1"/>
    <w:next w:val="a7"/>
    <w:uiPriority w:val="59"/>
    <w:rsid w:val="00F30C25"/>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rmal (Web)"/>
    <w:basedOn w:val="a"/>
    <w:uiPriority w:val="99"/>
    <w:rsid w:val="00037AE6"/>
    <w:pPr>
      <w:spacing w:before="100" w:beforeAutospacing="1" w:after="100" w:afterAutospacing="1"/>
    </w:pPr>
    <w:rPr>
      <w:lang w:eastAsia="ru-RU"/>
    </w:rPr>
  </w:style>
  <w:style w:type="character" w:customStyle="1" w:styleId="fontstyle01">
    <w:name w:val="fontstyle01"/>
    <w:basedOn w:val="a0"/>
    <w:rsid w:val="004F661C"/>
    <w:rPr>
      <w:rFonts w:ascii="TimesNewRomanPS-BoldMT" w:hAnsi="TimesNewRomanPS-BoldMT"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99229">
      <w:bodyDiv w:val="1"/>
      <w:marLeft w:val="0"/>
      <w:marRight w:val="0"/>
      <w:marTop w:val="0"/>
      <w:marBottom w:val="0"/>
      <w:divBdr>
        <w:top w:val="none" w:sz="0" w:space="0" w:color="auto"/>
        <w:left w:val="none" w:sz="0" w:space="0" w:color="auto"/>
        <w:bottom w:val="none" w:sz="0" w:space="0" w:color="auto"/>
        <w:right w:val="none" w:sz="0" w:space="0" w:color="auto"/>
      </w:divBdr>
    </w:div>
    <w:div w:id="91360144">
      <w:bodyDiv w:val="1"/>
      <w:marLeft w:val="0"/>
      <w:marRight w:val="0"/>
      <w:marTop w:val="0"/>
      <w:marBottom w:val="0"/>
      <w:divBdr>
        <w:top w:val="none" w:sz="0" w:space="0" w:color="auto"/>
        <w:left w:val="none" w:sz="0" w:space="0" w:color="auto"/>
        <w:bottom w:val="none" w:sz="0" w:space="0" w:color="auto"/>
        <w:right w:val="none" w:sz="0" w:space="0" w:color="auto"/>
      </w:divBdr>
    </w:div>
    <w:div w:id="133253437">
      <w:bodyDiv w:val="1"/>
      <w:marLeft w:val="0"/>
      <w:marRight w:val="0"/>
      <w:marTop w:val="0"/>
      <w:marBottom w:val="0"/>
      <w:divBdr>
        <w:top w:val="none" w:sz="0" w:space="0" w:color="auto"/>
        <w:left w:val="none" w:sz="0" w:space="0" w:color="auto"/>
        <w:bottom w:val="none" w:sz="0" w:space="0" w:color="auto"/>
        <w:right w:val="none" w:sz="0" w:space="0" w:color="auto"/>
      </w:divBdr>
    </w:div>
    <w:div w:id="188687870">
      <w:bodyDiv w:val="1"/>
      <w:marLeft w:val="0"/>
      <w:marRight w:val="0"/>
      <w:marTop w:val="0"/>
      <w:marBottom w:val="0"/>
      <w:divBdr>
        <w:top w:val="none" w:sz="0" w:space="0" w:color="auto"/>
        <w:left w:val="none" w:sz="0" w:space="0" w:color="auto"/>
        <w:bottom w:val="none" w:sz="0" w:space="0" w:color="auto"/>
        <w:right w:val="none" w:sz="0" w:space="0" w:color="auto"/>
      </w:divBdr>
    </w:div>
    <w:div w:id="199712372">
      <w:bodyDiv w:val="1"/>
      <w:marLeft w:val="0"/>
      <w:marRight w:val="0"/>
      <w:marTop w:val="0"/>
      <w:marBottom w:val="0"/>
      <w:divBdr>
        <w:top w:val="none" w:sz="0" w:space="0" w:color="auto"/>
        <w:left w:val="none" w:sz="0" w:space="0" w:color="auto"/>
        <w:bottom w:val="none" w:sz="0" w:space="0" w:color="auto"/>
        <w:right w:val="none" w:sz="0" w:space="0" w:color="auto"/>
      </w:divBdr>
    </w:div>
    <w:div w:id="442190902">
      <w:bodyDiv w:val="1"/>
      <w:marLeft w:val="0"/>
      <w:marRight w:val="0"/>
      <w:marTop w:val="0"/>
      <w:marBottom w:val="0"/>
      <w:divBdr>
        <w:top w:val="none" w:sz="0" w:space="0" w:color="auto"/>
        <w:left w:val="none" w:sz="0" w:space="0" w:color="auto"/>
        <w:bottom w:val="none" w:sz="0" w:space="0" w:color="auto"/>
        <w:right w:val="none" w:sz="0" w:space="0" w:color="auto"/>
      </w:divBdr>
    </w:div>
    <w:div w:id="540746151">
      <w:bodyDiv w:val="1"/>
      <w:marLeft w:val="0"/>
      <w:marRight w:val="0"/>
      <w:marTop w:val="0"/>
      <w:marBottom w:val="0"/>
      <w:divBdr>
        <w:top w:val="none" w:sz="0" w:space="0" w:color="auto"/>
        <w:left w:val="none" w:sz="0" w:space="0" w:color="auto"/>
        <w:bottom w:val="none" w:sz="0" w:space="0" w:color="auto"/>
        <w:right w:val="none" w:sz="0" w:space="0" w:color="auto"/>
      </w:divBdr>
    </w:div>
    <w:div w:id="812020765">
      <w:bodyDiv w:val="1"/>
      <w:marLeft w:val="0"/>
      <w:marRight w:val="0"/>
      <w:marTop w:val="0"/>
      <w:marBottom w:val="0"/>
      <w:divBdr>
        <w:top w:val="none" w:sz="0" w:space="0" w:color="auto"/>
        <w:left w:val="none" w:sz="0" w:space="0" w:color="auto"/>
        <w:bottom w:val="none" w:sz="0" w:space="0" w:color="auto"/>
        <w:right w:val="none" w:sz="0" w:space="0" w:color="auto"/>
      </w:divBdr>
    </w:div>
    <w:div w:id="1039474113">
      <w:bodyDiv w:val="1"/>
      <w:marLeft w:val="0"/>
      <w:marRight w:val="0"/>
      <w:marTop w:val="0"/>
      <w:marBottom w:val="0"/>
      <w:divBdr>
        <w:top w:val="none" w:sz="0" w:space="0" w:color="auto"/>
        <w:left w:val="none" w:sz="0" w:space="0" w:color="auto"/>
        <w:bottom w:val="none" w:sz="0" w:space="0" w:color="auto"/>
        <w:right w:val="none" w:sz="0" w:space="0" w:color="auto"/>
      </w:divBdr>
    </w:div>
    <w:div w:id="1043480945">
      <w:bodyDiv w:val="1"/>
      <w:marLeft w:val="0"/>
      <w:marRight w:val="0"/>
      <w:marTop w:val="0"/>
      <w:marBottom w:val="0"/>
      <w:divBdr>
        <w:top w:val="none" w:sz="0" w:space="0" w:color="auto"/>
        <w:left w:val="none" w:sz="0" w:space="0" w:color="auto"/>
        <w:bottom w:val="none" w:sz="0" w:space="0" w:color="auto"/>
        <w:right w:val="none" w:sz="0" w:space="0" w:color="auto"/>
      </w:divBdr>
    </w:div>
    <w:div w:id="1278676632">
      <w:bodyDiv w:val="1"/>
      <w:marLeft w:val="0"/>
      <w:marRight w:val="0"/>
      <w:marTop w:val="0"/>
      <w:marBottom w:val="0"/>
      <w:divBdr>
        <w:top w:val="none" w:sz="0" w:space="0" w:color="auto"/>
        <w:left w:val="none" w:sz="0" w:space="0" w:color="auto"/>
        <w:bottom w:val="none" w:sz="0" w:space="0" w:color="auto"/>
        <w:right w:val="none" w:sz="0" w:space="0" w:color="auto"/>
      </w:divBdr>
    </w:div>
    <w:div w:id="1408990775">
      <w:bodyDiv w:val="1"/>
      <w:marLeft w:val="0"/>
      <w:marRight w:val="0"/>
      <w:marTop w:val="0"/>
      <w:marBottom w:val="0"/>
      <w:divBdr>
        <w:top w:val="none" w:sz="0" w:space="0" w:color="auto"/>
        <w:left w:val="none" w:sz="0" w:space="0" w:color="auto"/>
        <w:bottom w:val="none" w:sz="0" w:space="0" w:color="auto"/>
        <w:right w:val="none" w:sz="0" w:space="0" w:color="auto"/>
      </w:divBdr>
    </w:div>
    <w:div w:id="1530414303">
      <w:bodyDiv w:val="1"/>
      <w:marLeft w:val="0"/>
      <w:marRight w:val="0"/>
      <w:marTop w:val="0"/>
      <w:marBottom w:val="0"/>
      <w:divBdr>
        <w:top w:val="none" w:sz="0" w:space="0" w:color="auto"/>
        <w:left w:val="none" w:sz="0" w:space="0" w:color="auto"/>
        <w:bottom w:val="none" w:sz="0" w:space="0" w:color="auto"/>
        <w:right w:val="none" w:sz="0" w:space="0" w:color="auto"/>
      </w:divBdr>
    </w:div>
    <w:div w:id="1597784142">
      <w:bodyDiv w:val="1"/>
      <w:marLeft w:val="0"/>
      <w:marRight w:val="0"/>
      <w:marTop w:val="0"/>
      <w:marBottom w:val="0"/>
      <w:divBdr>
        <w:top w:val="none" w:sz="0" w:space="0" w:color="auto"/>
        <w:left w:val="none" w:sz="0" w:space="0" w:color="auto"/>
        <w:bottom w:val="none" w:sz="0" w:space="0" w:color="auto"/>
        <w:right w:val="none" w:sz="0" w:space="0" w:color="auto"/>
      </w:divBdr>
    </w:div>
    <w:div w:id="1693602232">
      <w:bodyDiv w:val="1"/>
      <w:marLeft w:val="0"/>
      <w:marRight w:val="0"/>
      <w:marTop w:val="0"/>
      <w:marBottom w:val="0"/>
      <w:divBdr>
        <w:top w:val="none" w:sz="0" w:space="0" w:color="auto"/>
        <w:left w:val="none" w:sz="0" w:space="0" w:color="auto"/>
        <w:bottom w:val="none" w:sz="0" w:space="0" w:color="auto"/>
        <w:right w:val="none" w:sz="0" w:space="0" w:color="auto"/>
      </w:divBdr>
    </w:div>
    <w:div w:id="1751389490">
      <w:bodyDiv w:val="1"/>
      <w:marLeft w:val="0"/>
      <w:marRight w:val="0"/>
      <w:marTop w:val="0"/>
      <w:marBottom w:val="0"/>
      <w:divBdr>
        <w:top w:val="none" w:sz="0" w:space="0" w:color="auto"/>
        <w:left w:val="none" w:sz="0" w:space="0" w:color="auto"/>
        <w:bottom w:val="none" w:sz="0" w:space="0" w:color="auto"/>
        <w:right w:val="none" w:sz="0" w:space="0" w:color="auto"/>
      </w:divBdr>
    </w:div>
    <w:div w:id="2028554154">
      <w:bodyDiv w:val="1"/>
      <w:marLeft w:val="0"/>
      <w:marRight w:val="0"/>
      <w:marTop w:val="0"/>
      <w:marBottom w:val="0"/>
      <w:divBdr>
        <w:top w:val="none" w:sz="0" w:space="0" w:color="auto"/>
        <w:left w:val="none" w:sz="0" w:space="0" w:color="auto"/>
        <w:bottom w:val="none" w:sz="0" w:space="0" w:color="auto"/>
        <w:right w:val="none" w:sz="0" w:space="0" w:color="auto"/>
      </w:divBdr>
    </w:div>
    <w:div w:id="2036803951">
      <w:bodyDiv w:val="1"/>
      <w:marLeft w:val="0"/>
      <w:marRight w:val="0"/>
      <w:marTop w:val="0"/>
      <w:marBottom w:val="0"/>
      <w:divBdr>
        <w:top w:val="none" w:sz="0" w:space="0" w:color="auto"/>
        <w:left w:val="none" w:sz="0" w:space="0" w:color="auto"/>
        <w:bottom w:val="none" w:sz="0" w:space="0" w:color="auto"/>
        <w:right w:val="none" w:sz="0" w:space="0" w:color="auto"/>
      </w:divBdr>
    </w:div>
    <w:div w:id="2052876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ref=dp_byline_sr_book_2?ie=UTF8&amp;field-author=Ilene+Anderson&amp;text=Ilene+Anderson&amp;sort=relevancerank&amp;search-alias=books" TargetMode="External"/><Relationship Id="rId13" Type="http://schemas.openxmlformats.org/officeDocument/2006/relationships/hyperlink" Target="https://www.amazon.com/s/ref=dp_byline_sr_book_4?ie=UTF8&amp;field-author=Paul+Blanc&amp;text=Paul+Blanc&amp;sort=relevancerank&amp;search-alias=books" TargetMode="External"/><Relationship Id="rId18" Type="http://schemas.openxmlformats.org/officeDocument/2006/relationships/hyperlink" Target="http://www.dec.gov.ua/index.php/ua/informatsijno-poshukova-sistema-elektronnij-formulyar"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amazon.com/s/ref=dp_byline_sr_book_1?ie=UTF8&amp;field-author=Kent+Olson&amp;text=Kent+Olson&amp;sort=relevancerank&amp;search-alias=books" TargetMode="External"/><Relationship Id="rId12" Type="http://schemas.openxmlformats.org/officeDocument/2006/relationships/hyperlink" Target="https://www.amazon.com/s/ref=dp_byline_sr_book_3?ie=UTF8&amp;field-author=Neal+Benowitz&amp;text=Neal+Benowitz&amp;sort=relevancerank&amp;search-alias=books" TargetMode="External"/><Relationship Id="rId17" Type="http://schemas.openxmlformats.org/officeDocument/2006/relationships/hyperlink" Target="https://www.amazon.com/s/ref=dp_byline_sr_book_8?ie=UTF8&amp;field-author=Alan+Wu&amp;text=Alan+Wu&amp;sort=relevancerank&amp;search-alias=books" TargetMode="External"/><Relationship Id="rId2" Type="http://schemas.openxmlformats.org/officeDocument/2006/relationships/styles" Target="styles.xml"/><Relationship Id="rId16" Type="http://schemas.openxmlformats.org/officeDocument/2006/relationships/hyperlink" Target="https://www.amazon.com/s/ref=dp_byline_sr_book_7?ie=UTF8&amp;field-author=Susan+Kim-Katz&amp;text=Susan+Kim-Katz&amp;sort=relevancerank&amp;search-alias=books" TargetMode="External"/><Relationship Id="rId20" Type="http://schemas.openxmlformats.org/officeDocument/2006/relationships/hyperlink" Target="https://info.odmu.edu.ua/chair/pharmacognosy/fil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azon.com/s/ref=dp_byline_sr_book_3?ie=UTF8&amp;field-author=Neal+Benowitz&amp;text=Neal+Benowitz&amp;sort=relevancerank&amp;search-alias=books" TargetMode="External"/><Relationship Id="rId5" Type="http://schemas.openxmlformats.org/officeDocument/2006/relationships/footnotes" Target="footnotes.xml"/><Relationship Id="rId15" Type="http://schemas.openxmlformats.org/officeDocument/2006/relationships/hyperlink" Target="https://www.amazon.com/s/ref=dp_byline_sr_book_6?ie=UTF8&amp;field-author=Thomas+Kearney&amp;text=Thomas+Kearney&amp;sort=relevancerank&amp;search-alias=books" TargetMode="External"/><Relationship Id="rId23" Type="http://schemas.openxmlformats.org/officeDocument/2006/relationships/theme" Target="theme/theme1.xml"/><Relationship Id="rId10" Type="http://schemas.openxmlformats.org/officeDocument/2006/relationships/hyperlink" Target="https://www.amazon.com/s/ref=dp_byline_sr_book_3?ie=UTF8&amp;field-author=Neal+Benowitz&amp;text=Neal+Benowitz&amp;sort=relevancerank&amp;search-alias=books" TargetMode="External"/><Relationship Id="rId19" Type="http://schemas.openxmlformats.org/officeDocument/2006/relationships/hyperlink" Target="https://isoponline.org/" TargetMode="External"/><Relationship Id="rId4" Type="http://schemas.openxmlformats.org/officeDocument/2006/relationships/webSettings" Target="webSettings.xml"/><Relationship Id="rId9" Type="http://schemas.openxmlformats.org/officeDocument/2006/relationships/hyperlink" Target="https://www.amazon.com/s/ref=dp_byline_sr_book_3?ie=UTF8&amp;field-author=Neal+Benowitz&amp;text=Neal+Benowitz&amp;sort=relevancerank&amp;search-alias=books" TargetMode="External"/><Relationship Id="rId14" Type="http://schemas.openxmlformats.org/officeDocument/2006/relationships/hyperlink" Target="https://www.amazon.com/s/ref=dp_byline_sr_book_5?ie=UTF8&amp;field-author=Richard+Clark&amp;text=Richard+Clark&amp;sort=relevancerank&amp;search-alias=books"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1252</TotalTime>
  <Pages>1</Pages>
  <Words>5260</Words>
  <Characters>29985</Characters>
  <Application>Microsoft Office Word</Application>
  <DocSecurity>0</DocSecurity>
  <Lines>249</Lines>
  <Paragraphs>70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e210691pbv</dc:creator>
  <cp:keywords/>
  <dc:description/>
  <cp:lastModifiedBy>Богдан Володимирович Приступа</cp:lastModifiedBy>
  <cp:revision>73</cp:revision>
  <cp:lastPrinted>2021-10-11T09:17:00Z</cp:lastPrinted>
  <dcterms:created xsi:type="dcterms:W3CDTF">2019-06-11T10:45:00Z</dcterms:created>
  <dcterms:modified xsi:type="dcterms:W3CDTF">2026-03-18T09:15:00Z</dcterms:modified>
</cp:coreProperties>
</file>