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67BE03" w14:textId="7CAC86CF" w:rsidR="002D2485" w:rsidRDefault="002D2485" w:rsidP="006C5DF9">
      <w:pPr>
        <w:widowControl w:val="0"/>
        <w:spacing w:after="0" w:line="240" w:lineRule="auto"/>
        <w:jc w:val="center"/>
        <w:rPr>
          <w:rFonts w:ascii="Times New Roman" w:eastAsia="Calibri" w:hAnsi="Times New Roman" w:cs="Times New Roman"/>
          <w:b/>
          <w:sz w:val="28"/>
          <w:szCs w:val="28"/>
          <w:lang w:eastAsia="ru-RU"/>
        </w:rPr>
      </w:pPr>
      <w:r w:rsidRPr="002D2485">
        <w:rPr>
          <w:rFonts w:ascii="Times New Roman" w:eastAsia="Calibri" w:hAnsi="Times New Roman" w:cs="Times New Roman"/>
          <w:b/>
          <w:noProof/>
          <w:sz w:val="28"/>
          <w:szCs w:val="28"/>
          <w:lang w:val="ru-RU" w:eastAsia="ru-RU"/>
        </w:rPr>
        <w:drawing>
          <wp:inline distT="0" distB="0" distL="0" distR="0" wp14:anchorId="2C317678" wp14:editId="05C7943A">
            <wp:extent cx="5689600" cy="8100886"/>
            <wp:effectExtent l="0" t="0" r="6350" b="0"/>
            <wp:docPr id="1" name="Рисунок 1" descr="C:\Users\Николай\Downloads\IMG_20260317_110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иколай\Downloads\IMG_20260317_110325.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573" t="1238" r="1940"/>
                    <a:stretch/>
                  </pic:blipFill>
                  <pic:spPr bwMode="auto">
                    <a:xfrm>
                      <a:off x="0" y="0"/>
                      <a:ext cx="5690205" cy="8101748"/>
                    </a:xfrm>
                    <a:prstGeom prst="rect">
                      <a:avLst/>
                    </a:prstGeom>
                    <a:noFill/>
                    <a:ln>
                      <a:noFill/>
                    </a:ln>
                    <a:extLst>
                      <a:ext uri="{53640926-AAD7-44D8-BBD7-CCE9431645EC}">
                        <a14:shadowObscured xmlns:a14="http://schemas.microsoft.com/office/drawing/2010/main"/>
                      </a:ext>
                    </a:extLst>
                  </pic:spPr>
                </pic:pic>
              </a:graphicData>
            </a:graphic>
          </wp:inline>
        </w:drawing>
      </w:r>
    </w:p>
    <w:p w14:paraId="7305DEE1" w14:textId="77777777" w:rsidR="002D2485" w:rsidRDefault="006C5DF9" w:rsidP="00A55A81">
      <w:pPr>
        <w:widowControl w:val="0"/>
        <w:spacing w:after="0" w:line="240" w:lineRule="auto"/>
        <w:jc w:val="both"/>
        <w:rPr>
          <w:rFonts w:ascii="Times New Roman" w:eastAsia="Calibri" w:hAnsi="Times New Roman" w:cs="Times New Roman"/>
          <w:b/>
          <w:sz w:val="28"/>
          <w:szCs w:val="28"/>
          <w:lang w:eastAsia="ru-RU"/>
        </w:rPr>
      </w:pPr>
      <w:r w:rsidRPr="00B06A43">
        <w:rPr>
          <w:rFonts w:ascii="Times New Roman" w:eastAsia="Calibri" w:hAnsi="Times New Roman" w:cs="Times New Roman"/>
          <w:b/>
          <w:sz w:val="28"/>
          <w:szCs w:val="28"/>
          <w:lang w:eastAsia="ru-RU"/>
        </w:rPr>
        <w:br w:type="page"/>
      </w:r>
    </w:p>
    <w:p w14:paraId="2E8D327A" w14:textId="0E589304" w:rsidR="002D2485" w:rsidRDefault="002D2485" w:rsidP="00A55A81">
      <w:pPr>
        <w:widowControl w:val="0"/>
        <w:spacing w:after="0" w:line="240" w:lineRule="auto"/>
        <w:jc w:val="both"/>
        <w:rPr>
          <w:rFonts w:ascii="Times New Roman" w:eastAsia="Calibri" w:hAnsi="Times New Roman" w:cs="Times New Roman"/>
          <w:b/>
          <w:sz w:val="28"/>
          <w:szCs w:val="28"/>
          <w:lang w:eastAsia="ru-RU"/>
        </w:rPr>
      </w:pPr>
      <w:r w:rsidRPr="002D2485">
        <w:rPr>
          <w:rFonts w:ascii="Times New Roman" w:eastAsia="Calibri" w:hAnsi="Times New Roman" w:cs="Times New Roman"/>
          <w:b/>
          <w:noProof/>
          <w:sz w:val="28"/>
          <w:szCs w:val="28"/>
          <w:lang w:val="ru-RU" w:eastAsia="ru-RU"/>
        </w:rPr>
        <w:lastRenderedPageBreak/>
        <w:drawing>
          <wp:inline distT="0" distB="0" distL="0" distR="0" wp14:anchorId="7A5DBAFA" wp14:editId="7E2FC1C9">
            <wp:extent cx="5772010" cy="8001000"/>
            <wp:effectExtent l="0" t="0" r="635" b="0"/>
            <wp:docPr id="2" name="Рисунок 2" descr="C:\Users\Николай\Downloads\IMG_20260317_110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колай\Downloads\IMG_20260317_110348.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542" t="1239" r="1631" b="1215"/>
                    <a:stretch/>
                  </pic:blipFill>
                  <pic:spPr bwMode="auto">
                    <a:xfrm>
                      <a:off x="0" y="0"/>
                      <a:ext cx="5772760" cy="8002040"/>
                    </a:xfrm>
                    <a:prstGeom prst="rect">
                      <a:avLst/>
                    </a:prstGeom>
                    <a:noFill/>
                    <a:ln>
                      <a:noFill/>
                    </a:ln>
                    <a:extLst>
                      <a:ext uri="{53640926-AAD7-44D8-BBD7-CCE9431645EC}">
                        <a14:shadowObscured xmlns:a14="http://schemas.microsoft.com/office/drawing/2010/main"/>
                      </a:ext>
                    </a:extLst>
                  </pic:spPr>
                </pic:pic>
              </a:graphicData>
            </a:graphic>
          </wp:inline>
        </w:drawing>
      </w:r>
    </w:p>
    <w:p w14:paraId="3B9BA95A" w14:textId="77777777" w:rsidR="006C5DF9" w:rsidRPr="00B06A43" w:rsidRDefault="006C5DF9" w:rsidP="006C5DF9">
      <w:pP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br w:type="page"/>
      </w:r>
      <w:bookmarkStart w:id="0" w:name="_GoBack"/>
      <w:bookmarkEnd w:id="0"/>
    </w:p>
    <w:p w14:paraId="5DBCBAB5"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p>
    <w:p w14:paraId="2C53A9DE"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1. Опис навчальної дисципліни</w:t>
      </w:r>
    </w:p>
    <w:p w14:paraId="20A863A5"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p>
    <w:tbl>
      <w:tblPr>
        <w:tblOverlap w:val="never"/>
        <w:tblW w:w="5000" w:type="pct"/>
        <w:jc w:val="center"/>
        <w:tblCellMar>
          <w:left w:w="10" w:type="dxa"/>
          <w:right w:w="10" w:type="dxa"/>
        </w:tblCellMar>
        <w:tblLook w:val="0000" w:firstRow="0" w:lastRow="0" w:firstColumn="0" w:lastColumn="0" w:noHBand="0" w:noVBand="0"/>
      </w:tblPr>
      <w:tblGrid>
        <w:gridCol w:w="2131"/>
        <w:gridCol w:w="3297"/>
        <w:gridCol w:w="4251"/>
      </w:tblGrid>
      <w:tr w:rsidR="006C5DF9" w:rsidRPr="00B06A43" w14:paraId="7BE966EC" w14:textId="77777777" w:rsidTr="006C5DF9">
        <w:trPr>
          <w:trHeight w:val="719"/>
          <w:jc w:val="center"/>
        </w:trPr>
        <w:tc>
          <w:tcPr>
            <w:tcW w:w="1101" w:type="pct"/>
            <w:tcBorders>
              <w:top w:val="single" w:sz="4" w:space="0" w:color="auto"/>
              <w:left w:val="single" w:sz="4" w:space="0" w:color="auto"/>
              <w:bottom w:val="single" w:sz="4" w:space="0" w:color="auto"/>
            </w:tcBorders>
            <w:vAlign w:val="center"/>
          </w:tcPr>
          <w:p w14:paraId="77037B0B"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Найменування показників</w:t>
            </w:r>
          </w:p>
        </w:tc>
        <w:tc>
          <w:tcPr>
            <w:tcW w:w="1703" w:type="pct"/>
            <w:tcBorders>
              <w:top w:val="single" w:sz="4" w:space="0" w:color="auto"/>
              <w:left w:val="single" w:sz="4" w:space="0" w:color="auto"/>
              <w:bottom w:val="single" w:sz="4" w:space="0" w:color="auto"/>
            </w:tcBorders>
            <w:vAlign w:val="center"/>
          </w:tcPr>
          <w:p w14:paraId="5B94477C"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14:paraId="62874EDD"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Характеристика навчальної дисципліни</w:t>
            </w:r>
          </w:p>
        </w:tc>
      </w:tr>
      <w:tr w:rsidR="006C5DF9" w:rsidRPr="00B06A43" w14:paraId="18F27A29" w14:textId="77777777" w:rsidTr="006C5DF9">
        <w:trPr>
          <w:trHeight w:hRule="exact" w:val="609"/>
          <w:jc w:val="center"/>
        </w:trPr>
        <w:tc>
          <w:tcPr>
            <w:tcW w:w="1101" w:type="pct"/>
            <w:vMerge w:val="restart"/>
            <w:tcBorders>
              <w:top w:val="single" w:sz="4" w:space="0" w:color="auto"/>
              <w:left w:val="single" w:sz="4" w:space="0" w:color="auto"/>
            </w:tcBorders>
          </w:tcPr>
          <w:p w14:paraId="441E687D" w14:textId="77777777" w:rsidR="006C5DF9" w:rsidRPr="00B06A43" w:rsidRDefault="006C5DF9" w:rsidP="006C5DF9">
            <w:pPr>
              <w:widowControl w:val="0"/>
              <w:tabs>
                <w:tab w:val="left" w:pos="152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Загальна кількість:</w:t>
            </w:r>
          </w:p>
          <w:p w14:paraId="5D9B6DE2" w14:textId="77777777" w:rsidR="006C5DF9" w:rsidRPr="00B06A43" w:rsidRDefault="006C5DF9" w:rsidP="006C5DF9">
            <w:pPr>
              <w:widowControl w:val="0"/>
              <w:spacing w:after="0" w:line="240" w:lineRule="auto"/>
              <w:rPr>
                <w:rFonts w:ascii="Times New Roman" w:hAnsi="Times New Roman" w:cs="Times New Roman"/>
                <w:sz w:val="24"/>
                <w:szCs w:val="24"/>
              </w:rPr>
            </w:pPr>
          </w:p>
          <w:p w14:paraId="2ED35536"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sz w:val="24"/>
                <w:szCs w:val="24"/>
              </w:rPr>
              <w:t>Кредитів: 3</w:t>
            </w:r>
          </w:p>
          <w:p w14:paraId="7C78D7D9" w14:textId="77777777" w:rsidR="006C5DF9" w:rsidRPr="00B06A43" w:rsidRDefault="006C5DF9" w:rsidP="006C5DF9">
            <w:pPr>
              <w:widowControl w:val="0"/>
              <w:spacing w:after="0" w:line="240" w:lineRule="auto"/>
              <w:rPr>
                <w:rFonts w:ascii="Times New Roman" w:hAnsi="Times New Roman" w:cs="Times New Roman"/>
                <w:sz w:val="24"/>
                <w:szCs w:val="24"/>
              </w:rPr>
            </w:pPr>
          </w:p>
          <w:p w14:paraId="42FD9ADD"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sz w:val="24"/>
                <w:szCs w:val="24"/>
              </w:rPr>
              <w:t>Годин: 90</w:t>
            </w:r>
          </w:p>
        </w:tc>
        <w:tc>
          <w:tcPr>
            <w:tcW w:w="1703" w:type="pct"/>
            <w:vMerge w:val="restart"/>
            <w:tcBorders>
              <w:top w:val="single" w:sz="4" w:space="0" w:color="auto"/>
              <w:left w:val="single" w:sz="4" w:space="0" w:color="auto"/>
            </w:tcBorders>
          </w:tcPr>
          <w:p w14:paraId="162AF405" w14:textId="77777777" w:rsidR="006C5DF9" w:rsidRPr="00B06A43" w:rsidRDefault="006C5DF9" w:rsidP="006C5DF9">
            <w:pPr>
              <w:widowControl w:val="0"/>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Галузь знань</w:t>
            </w:r>
          </w:p>
          <w:p w14:paraId="08E00E3B" w14:textId="77777777" w:rsidR="006C5DF9" w:rsidRPr="00B06A43" w:rsidRDefault="006C5DF9" w:rsidP="006C5DF9">
            <w:pPr>
              <w:widowControl w:val="0"/>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07 «Управління та адміністрування»»</w:t>
            </w:r>
          </w:p>
          <w:p w14:paraId="168E9992" w14:textId="77777777" w:rsidR="006C5DF9" w:rsidRPr="00B06A43" w:rsidRDefault="006C5DF9" w:rsidP="006C5DF9">
            <w:pPr>
              <w:widowControl w:val="0"/>
              <w:spacing w:after="0" w:line="240" w:lineRule="auto"/>
              <w:jc w:val="center"/>
              <w:rPr>
                <w:rFonts w:ascii="Times New Roman" w:hAnsi="Times New Roman" w:cs="Times New Roman"/>
                <w:sz w:val="24"/>
                <w:szCs w:val="24"/>
              </w:rPr>
            </w:pPr>
          </w:p>
          <w:p w14:paraId="77A628FD" w14:textId="77777777" w:rsidR="006C5DF9" w:rsidRPr="00B06A43" w:rsidRDefault="006C5DF9" w:rsidP="006C5DF9">
            <w:pPr>
              <w:widowControl w:val="0"/>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Спеціальність</w:t>
            </w:r>
          </w:p>
          <w:p w14:paraId="3C7F5F88" w14:textId="77777777" w:rsidR="006C5DF9" w:rsidRPr="00B06A43" w:rsidRDefault="006C5DF9" w:rsidP="006C5DF9">
            <w:pPr>
              <w:widowControl w:val="0"/>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073 «Комунікативний менеджмент у сфері громадського здоров’я»</w:t>
            </w:r>
          </w:p>
          <w:p w14:paraId="7D80B45A" w14:textId="77777777" w:rsidR="006C5DF9" w:rsidRPr="00B06A43" w:rsidRDefault="006C5DF9" w:rsidP="006C5DF9">
            <w:pPr>
              <w:widowControl w:val="0"/>
              <w:spacing w:after="0" w:line="240" w:lineRule="auto"/>
              <w:jc w:val="center"/>
              <w:rPr>
                <w:rFonts w:ascii="Times New Roman" w:hAnsi="Times New Roman" w:cs="Times New Roman"/>
                <w:sz w:val="24"/>
                <w:szCs w:val="24"/>
              </w:rPr>
            </w:pPr>
          </w:p>
          <w:p w14:paraId="4D93D9A1" w14:textId="77777777" w:rsidR="006C5DF9" w:rsidRPr="00B06A43" w:rsidRDefault="006C5DF9" w:rsidP="006C5DF9">
            <w:pPr>
              <w:widowControl w:val="0"/>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Рівень вищої освіти</w:t>
            </w:r>
          </w:p>
          <w:p w14:paraId="3C10D5EC" w14:textId="77777777" w:rsidR="006C5DF9" w:rsidRPr="00B06A43" w:rsidRDefault="006C5DF9" w:rsidP="006C5DF9">
            <w:pPr>
              <w:widowControl w:val="0"/>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другий (магістерський</w:t>
            </w:r>
            <w:r w:rsidRPr="00B06A43">
              <w:rPr>
                <w:rFonts w:ascii="Times New Roman" w:hAnsi="Times New Roman" w:cs="Times New Roman"/>
                <w:b/>
                <w:sz w:val="24"/>
                <w:szCs w:val="24"/>
              </w:rPr>
              <w:t>)</w:t>
            </w:r>
          </w:p>
        </w:tc>
        <w:tc>
          <w:tcPr>
            <w:tcW w:w="2196" w:type="pct"/>
            <w:tcBorders>
              <w:top w:val="single" w:sz="4" w:space="0" w:color="auto"/>
              <w:left w:val="single" w:sz="4" w:space="0" w:color="auto"/>
              <w:right w:val="single" w:sz="4" w:space="0" w:color="auto"/>
            </w:tcBorders>
          </w:tcPr>
          <w:p w14:paraId="6CEB8FCE" w14:textId="77777777" w:rsidR="006C5DF9" w:rsidRPr="00B06A43" w:rsidRDefault="006C5DF9" w:rsidP="006C5DF9">
            <w:pPr>
              <w:widowControl w:val="0"/>
              <w:spacing w:after="0" w:line="240" w:lineRule="auto"/>
              <w:rPr>
                <w:rFonts w:ascii="Times New Roman" w:hAnsi="Times New Roman" w:cs="Times New Roman"/>
                <w:iCs/>
                <w:sz w:val="24"/>
                <w:szCs w:val="24"/>
              </w:rPr>
            </w:pPr>
            <w:r w:rsidRPr="00B06A43">
              <w:rPr>
                <w:rFonts w:ascii="Times New Roman" w:hAnsi="Times New Roman" w:cs="Times New Roman"/>
                <w:iCs/>
                <w:sz w:val="24"/>
                <w:szCs w:val="24"/>
              </w:rPr>
              <w:t>Денна форма навчання</w:t>
            </w:r>
          </w:p>
          <w:p w14:paraId="23F8C035" w14:textId="77777777" w:rsidR="006C5DF9" w:rsidRPr="00B06A43" w:rsidRDefault="006C5DF9" w:rsidP="006C5DF9">
            <w:pPr>
              <w:widowControl w:val="0"/>
              <w:spacing w:after="0" w:line="240" w:lineRule="auto"/>
              <w:rPr>
                <w:rFonts w:ascii="Times New Roman" w:hAnsi="Times New Roman" w:cs="Times New Roman"/>
                <w:iCs/>
                <w:sz w:val="24"/>
                <w:szCs w:val="24"/>
              </w:rPr>
            </w:pPr>
            <w:r w:rsidRPr="00B06A43">
              <w:rPr>
                <w:rFonts w:ascii="Times New Roman" w:hAnsi="Times New Roman" w:cs="Times New Roman"/>
                <w:iCs/>
                <w:sz w:val="24"/>
                <w:szCs w:val="24"/>
              </w:rPr>
              <w:t>Обов’язкова дисципліна</w:t>
            </w:r>
          </w:p>
        </w:tc>
      </w:tr>
      <w:tr w:rsidR="006C5DF9" w:rsidRPr="00B06A43" w14:paraId="695063E5" w14:textId="77777777" w:rsidTr="006C5DF9">
        <w:trPr>
          <w:trHeight w:val="306"/>
          <w:jc w:val="center"/>
        </w:trPr>
        <w:tc>
          <w:tcPr>
            <w:tcW w:w="1101" w:type="pct"/>
            <w:vMerge/>
            <w:tcBorders>
              <w:left w:val="single" w:sz="4" w:space="0" w:color="auto"/>
            </w:tcBorders>
          </w:tcPr>
          <w:p w14:paraId="2945469F"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61B2FF6D" w14:textId="77777777" w:rsidR="006C5DF9" w:rsidRPr="00B06A43" w:rsidRDefault="006C5DF9" w:rsidP="006C5DF9">
            <w:pPr>
              <w:widowControl w:val="0"/>
              <w:spacing w:after="0" w:line="240" w:lineRule="auto"/>
              <w:ind w:firstLine="40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2AFDE53F"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Рік підготовки: 1</w:t>
            </w:r>
          </w:p>
        </w:tc>
      </w:tr>
      <w:tr w:rsidR="006C5DF9" w:rsidRPr="00B06A43" w14:paraId="0545A036" w14:textId="77777777" w:rsidTr="006C5DF9">
        <w:trPr>
          <w:trHeight w:val="295"/>
          <w:jc w:val="center"/>
        </w:trPr>
        <w:tc>
          <w:tcPr>
            <w:tcW w:w="1101" w:type="pct"/>
            <w:vMerge/>
            <w:tcBorders>
              <w:left w:val="single" w:sz="4" w:space="0" w:color="auto"/>
            </w:tcBorders>
          </w:tcPr>
          <w:p w14:paraId="4C15495E"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67AC7AAE" w14:textId="77777777" w:rsidR="006C5DF9" w:rsidRPr="00B06A43" w:rsidRDefault="006C5DF9" w:rsidP="006C5DF9">
            <w:pPr>
              <w:widowControl w:val="0"/>
              <w:spacing w:after="0" w:line="240" w:lineRule="auto"/>
              <w:ind w:firstLine="40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5EEB55C0"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Семестри</w:t>
            </w:r>
            <w:r w:rsidRPr="00B06A43">
              <w:rPr>
                <w:rFonts w:ascii="Times New Roman" w:hAnsi="Times New Roman" w:cs="Times New Roman"/>
                <w:sz w:val="24"/>
                <w:szCs w:val="24"/>
              </w:rPr>
              <w:t xml:space="preserve"> І</w:t>
            </w:r>
          </w:p>
        </w:tc>
      </w:tr>
      <w:tr w:rsidR="006C5DF9" w:rsidRPr="00B06A43" w14:paraId="585210D7" w14:textId="77777777" w:rsidTr="006C5DF9">
        <w:trPr>
          <w:trHeight w:val="258"/>
          <w:jc w:val="center"/>
        </w:trPr>
        <w:tc>
          <w:tcPr>
            <w:tcW w:w="1101" w:type="pct"/>
            <w:vMerge/>
            <w:tcBorders>
              <w:left w:val="single" w:sz="4" w:space="0" w:color="auto"/>
            </w:tcBorders>
          </w:tcPr>
          <w:p w14:paraId="5B1FFBF3"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75118C4A" w14:textId="77777777" w:rsidR="006C5DF9" w:rsidRPr="00B06A43" w:rsidRDefault="006C5DF9" w:rsidP="006C5DF9">
            <w:pPr>
              <w:widowControl w:val="0"/>
              <w:spacing w:after="0" w:line="240" w:lineRule="auto"/>
              <w:ind w:firstLine="40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3D3FEC1E"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Лекції (20 годин) (денна)</w:t>
            </w:r>
          </w:p>
        </w:tc>
      </w:tr>
      <w:tr w:rsidR="006C5DF9" w:rsidRPr="00B06A43" w14:paraId="172388D0" w14:textId="77777777" w:rsidTr="006C5DF9">
        <w:trPr>
          <w:trHeight w:val="258"/>
          <w:jc w:val="center"/>
        </w:trPr>
        <w:tc>
          <w:tcPr>
            <w:tcW w:w="1101" w:type="pct"/>
            <w:vMerge/>
            <w:tcBorders>
              <w:left w:val="single" w:sz="4" w:space="0" w:color="auto"/>
            </w:tcBorders>
          </w:tcPr>
          <w:p w14:paraId="5F5CEF0E"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0B4BDBF5" w14:textId="77777777" w:rsidR="006C5DF9" w:rsidRPr="00B06A43" w:rsidRDefault="006C5DF9" w:rsidP="006C5DF9">
            <w:pPr>
              <w:widowControl w:val="0"/>
              <w:spacing w:after="0" w:line="240" w:lineRule="auto"/>
              <w:ind w:firstLine="40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784200BF" w14:textId="77777777" w:rsidR="006C5DF9" w:rsidRPr="00B06A43" w:rsidRDefault="006C5DF9" w:rsidP="006C5DF9">
            <w:pPr>
              <w:widowControl w:val="0"/>
              <w:spacing w:after="0" w:line="240" w:lineRule="auto"/>
              <w:rPr>
                <w:rFonts w:ascii="Times New Roman" w:hAnsi="Times New Roman" w:cs="Times New Roman"/>
                <w:bCs/>
                <w:iCs/>
                <w:sz w:val="24"/>
                <w:szCs w:val="24"/>
              </w:rPr>
            </w:pPr>
            <w:r w:rsidRPr="00B06A43">
              <w:rPr>
                <w:rFonts w:ascii="Times New Roman" w:hAnsi="Times New Roman" w:cs="Times New Roman"/>
                <w:bCs/>
                <w:iCs/>
                <w:sz w:val="24"/>
                <w:szCs w:val="24"/>
              </w:rPr>
              <w:t xml:space="preserve">             (8 годин) (заочна)</w:t>
            </w:r>
          </w:p>
        </w:tc>
      </w:tr>
      <w:tr w:rsidR="006C5DF9" w:rsidRPr="00B06A43" w14:paraId="644BEA00" w14:textId="77777777" w:rsidTr="006C5DF9">
        <w:trPr>
          <w:trHeight w:hRule="exact" w:val="336"/>
          <w:jc w:val="center"/>
        </w:trPr>
        <w:tc>
          <w:tcPr>
            <w:tcW w:w="1101" w:type="pct"/>
            <w:vMerge/>
            <w:tcBorders>
              <w:left w:val="single" w:sz="4" w:space="0" w:color="auto"/>
            </w:tcBorders>
          </w:tcPr>
          <w:p w14:paraId="49445CEB"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5EAD768A" w14:textId="77777777" w:rsidR="006C5DF9" w:rsidRPr="00B06A43" w:rsidRDefault="006C5DF9" w:rsidP="006C5DF9">
            <w:pPr>
              <w:widowControl w:val="0"/>
              <w:spacing w:after="0" w:line="240" w:lineRule="auto"/>
              <w:ind w:firstLine="40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3FA97DCD"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 xml:space="preserve">Семінарські (0 год.) </w:t>
            </w:r>
          </w:p>
        </w:tc>
      </w:tr>
      <w:tr w:rsidR="006C5DF9" w:rsidRPr="00B06A43" w14:paraId="2B5754C6" w14:textId="77777777" w:rsidTr="006C5DF9">
        <w:trPr>
          <w:trHeight w:hRule="exact" w:val="331"/>
          <w:jc w:val="center"/>
        </w:trPr>
        <w:tc>
          <w:tcPr>
            <w:tcW w:w="1101" w:type="pct"/>
            <w:vMerge/>
            <w:tcBorders>
              <w:left w:val="single" w:sz="4" w:space="0" w:color="auto"/>
            </w:tcBorders>
          </w:tcPr>
          <w:p w14:paraId="4F5CFB9C"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3D2D61F2" w14:textId="77777777" w:rsidR="006C5DF9" w:rsidRPr="00B06A43" w:rsidRDefault="006C5DF9" w:rsidP="006C5DF9">
            <w:pPr>
              <w:widowControl w:val="0"/>
              <w:spacing w:after="0"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11134554"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Практичні (26 годин) (денна)</w:t>
            </w:r>
          </w:p>
        </w:tc>
      </w:tr>
      <w:tr w:rsidR="006C5DF9" w:rsidRPr="00B06A43" w14:paraId="30DBF684" w14:textId="77777777" w:rsidTr="006C5DF9">
        <w:trPr>
          <w:trHeight w:hRule="exact" w:val="331"/>
          <w:jc w:val="center"/>
        </w:trPr>
        <w:tc>
          <w:tcPr>
            <w:tcW w:w="1101" w:type="pct"/>
            <w:vMerge/>
            <w:tcBorders>
              <w:left w:val="single" w:sz="4" w:space="0" w:color="auto"/>
            </w:tcBorders>
          </w:tcPr>
          <w:p w14:paraId="505BFEAE"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74462F60" w14:textId="77777777" w:rsidR="006C5DF9" w:rsidRPr="00B06A43" w:rsidRDefault="006C5DF9" w:rsidP="006C5DF9">
            <w:pPr>
              <w:widowControl w:val="0"/>
              <w:spacing w:after="0"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439471BB" w14:textId="77777777" w:rsidR="006C5DF9" w:rsidRPr="00B06A43" w:rsidRDefault="006C5DF9" w:rsidP="006C5DF9">
            <w:pPr>
              <w:widowControl w:val="0"/>
              <w:spacing w:after="0" w:line="240" w:lineRule="auto"/>
              <w:rPr>
                <w:rFonts w:ascii="Times New Roman" w:hAnsi="Times New Roman" w:cs="Times New Roman"/>
                <w:bCs/>
                <w:iCs/>
                <w:sz w:val="24"/>
                <w:szCs w:val="24"/>
              </w:rPr>
            </w:pPr>
            <w:r w:rsidRPr="00B06A43">
              <w:rPr>
                <w:rFonts w:ascii="Times New Roman" w:hAnsi="Times New Roman" w:cs="Times New Roman"/>
                <w:bCs/>
                <w:iCs/>
                <w:sz w:val="24"/>
                <w:szCs w:val="24"/>
              </w:rPr>
              <w:t xml:space="preserve">                   (10 годин) (заочна)</w:t>
            </w:r>
          </w:p>
        </w:tc>
      </w:tr>
      <w:tr w:rsidR="006C5DF9" w:rsidRPr="00B06A43" w14:paraId="6991AFD1" w14:textId="77777777" w:rsidTr="006C5DF9">
        <w:trPr>
          <w:trHeight w:val="299"/>
          <w:jc w:val="center"/>
        </w:trPr>
        <w:tc>
          <w:tcPr>
            <w:tcW w:w="1101" w:type="pct"/>
            <w:vMerge/>
            <w:tcBorders>
              <w:left w:val="single" w:sz="4" w:space="0" w:color="auto"/>
            </w:tcBorders>
          </w:tcPr>
          <w:p w14:paraId="018CE8CB"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15CB6820"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2196" w:type="pct"/>
            <w:tcBorders>
              <w:top w:val="single" w:sz="4" w:space="0" w:color="auto"/>
              <w:left w:val="single" w:sz="4" w:space="0" w:color="auto"/>
              <w:right w:val="single" w:sz="4" w:space="0" w:color="auto"/>
            </w:tcBorders>
            <w:vAlign w:val="bottom"/>
          </w:tcPr>
          <w:p w14:paraId="376645D4"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Лабораторні (0 год.)</w:t>
            </w:r>
          </w:p>
        </w:tc>
      </w:tr>
      <w:tr w:rsidR="006C5DF9" w:rsidRPr="00B06A43" w14:paraId="1D3BB9E9" w14:textId="77777777" w:rsidTr="006C5DF9">
        <w:trPr>
          <w:trHeight w:val="85"/>
          <w:jc w:val="center"/>
        </w:trPr>
        <w:tc>
          <w:tcPr>
            <w:tcW w:w="1101" w:type="pct"/>
            <w:vMerge/>
            <w:tcBorders>
              <w:left w:val="single" w:sz="4" w:space="0" w:color="auto"/>
            </w:tcBorders>
          </w:tcPr>
          <w:p w14:paraId="1512C656"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0C4F89D1"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2196" w:type="pct"/>
            <w:tcBorders>
              <w:top w:val="single" w:sz="4" w:space="0" w:color="auto"/>
              <w:left w:val="single" w:sz="4" w:space="0" w:color="auto"/>
              <w:right w:val="single" w:sz="4" w:space="0" w:color="auto"/>
            </w:tcBorders>
            <w:vAlign w:val="bottom"/>
          </w:tcPr>
          <w:p w14:paraId="6266CFB8"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bCs/>
                <w:iCs/>
                <w:sz w:val="24"/>
                <w:szCs w:val="24"/>
              </w:rPr>
              <w:t>Самостійна робота (44 години) (денна)</w:t>
            </w:r>
          </w:p>
        </w:tc>
      </w:tr>
      <w:tr w:rsidR="006C5DF9" w:rsidRPr="00B06A43" w14:paraId="408788B8" w14:textId="77777777" w:rsidTr="006C5DF9">
        <w:trPr>
          <w:trHeight w:val="85"/>
          <w:jc w:val="center"/>
        </w:trPr>
        <w:tc>
          <w:tcPr>
            <w:tcW w:w="1101" w:type="pct"/>
            <w:vMerge/>
            <w:tcBorders>
              <w:left w:val="single" w:sz="4" w:space="0" w:color="auto"/>
            </w:tcBorders>
          </w:tcPr>
          <w:p w14:paraId="1757E0FC"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tcBorders>
          </w:tcPr>
          <w:p w14:paraId="215EE603"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2196" w:type="pct"/>
            <w:tcBorders>
              <w:top w:val="single" w:sz="4" w:space="0" w:color="auto"/>
              <w:left w:val="single" w:sz="4" w:space="0" w:color="auto"/>
              <w:right w:val="single" w:sz="4" w:space="0" w:color="auto"/>
            </w:tcBorders>
            <w:vAlign w:val="bottom"/>
          </w:tcPr>
          <w:p w14:paraId="50AAB8FC" w14:textId="77777777" w:rsidR="006C5DF9" w:rsidRPr="00B06A43" w:rsidRDefault="006C5DF9" w:rsidP="006C5DF9">
            <w:pPr>
              <w:widowControl w:val="0"/>
              <w:spacing w:after="0" w:line="240" w:lineRule="auto"/>
              <w:rPr>
                <w:rFonts w:ascii="Times New Roman" w:hAnsi="Times New Roman" w:cs="Times New Roman"/>
                <w:bCs/>
                <w:iCs/>
                <w:sz w:val="24"/>
                <w:szCs w:val="24"/>
              </w:rPr>
            </w:pPr>
            <w:r w:rsidRPr="00B06A43">
              <w:rPr>
                <w:rFonts w:ascii="Times New Roman" w:hAnsi="Times New Roman" w:cs="Times New Roman"/>
                <w:bCs/>
                <w:iCs/>
                <w:sz w:val="24"/>
                <w:szCs w:val="24"/>
              </w:rPr>
              <w:t xml:space="preserve">                                 (72 години) (заочна)</w:t>
            </w:r>
          </w:p>
        </w:tc>
      </w:tr>
      <w:tr w:rsidR="006C5DF9" w:rsidRPr="00B06A43" w14:paraId="231F06BA" w14:textId="77777777" w:rsidTr="006C5DF9">
        <w:trPr>
          <w:trHeight w:val="327"/>
          <w:jc w:val="center"/>
        </w:trPr>
        <w:tc>
          <w:tcPr>
            <w:tcW w:w="1101" w:type="pct"/>
            <w:vMerge/>
            <w:tcBorders>
              <w:left w:val="single" w:sz="4" w:space="0" w:color="auto"/>
              <w:bottom w:val="single" w:sz="4" w:space="0" w:color="auto"/>
            </w:tcBorders>
          </w:tcPr>
          <w:p w14:paraId="2A94C746"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1703" w:type="pct"/>
            <w:vMerge/>
            <w:tcBorders>
              <w:left w:val="single" w:sz="4" w:space="0" w:color="auto"/>
              <w:bottom w:val="single" w:sz="4" w:space="0" w:color="auto"/>
            </w:tcBorders>
          </w:tcPr>
          <w:p w14:paraId="28AD8666"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p>
        </w:tc>
        <w:tc>
          <w:tcPr>
            <w:tcW w:w="2196" w:type="pct"/>
            <w:tcBorders>
              <w:top w:val="single" w:sz="4" w:space="0" w:color="auto"/>
              <w:left w:val="single" w:sz="4" w:space="0" w:color="auto"/>
              <w:bottom w:val="single" w:sz="4" w:space="0" w:color="auto"/>
              <w:right w:val="single" w:sz="4" w:space="0" w:color="auto"/>
            </w:tcBorders>
          </w:tcPr>
          <w:p w14:paraId="2409B2D9" w14:textId="77777777" w:rsidR="006C5DF9" w:rsidRPr="00B06A43" w:rsidRDefault="006C5DF9" w:rsidP="006C5DF9">
            <w:pPr>
              <w:widowControl w:val="0"/>
              <w:spacing w:after="0" w:line="240" w:lineRule="auto"/>
              <w:rPr>
                <w:rFonts w:ascii="Times New Roman" w:hAnsi="Times New Roman" w:cs="Times New Roman"/>
                <w:sz w:val="24"/>
                <w:szCs w:val="24"/>
              </w:rPr>
            </w:pPr>
            <w:r w:rsidRPr="00B06A43">
              <w:rPr>
                <w:rFonts w:ascii="Times New Roman" w:hAnsi="Times New Roman" w:cs="Times New Roman"/>
                <w:sz w:val="24"/>
                <w:szCs w:val="24"/>
              </w:rPr>
              <w:t xml:space="preserve">Форма підсумкового контролю </w:t>
            </w:r>
            <w:r w:rsidRPr="00B06A43">
              <w:rPr>
                <w:rFonts w:ascii="Times New Roman" w:hAnsi="Times New Roman" w:cs="Times New Roman"/>
                <w:iCs/>
                <w:sz w:val="24"/>
                <w:szCs w:val="24"/>
              </w:rPr>
              <w:t>– диференційний залік</w:t>
            </w:r>
          </w:p>
        </w:tc>
      </w:tr>
    </w:tbl>
    <w:p w14:paraId="7851C384"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p>
    <w:p w14:paraId="73C696C3" w14:textId="77777777" w:rsidR="006C5DF9" w:rsidRPr="00B06A43" w:rsidRDefault="006C5DF9" w:rsidP="006C5DF9">
      <w:pPr>
        <w:widowControl w:val="0"/>
        <w:shd w:val="clear" w:color="auto" w:fill="FFFFFF"/>
        <w:tabs>
          <w:tab w:val="left" w:pos="1128"/>
        </w:tabs>
        <w:spacing w:after="0" w:line="240" w:lineRule="auto"/>
        <w:jc w:val="center"/>
        <w:rPr>
          <w:rFonts w:eastAsia="Calibri" w:cs="Times New Roman"/>
          <w:bCs/>
          <w:caps/>
          <w:sz w:val="24"/>
          <w:szCs w:val="24"/>
          <w:lang w:eastAsia="ru-RU"/>
        </w:rPr>
      </w:pPr>
      <w:r w:rsidRPr="00B06A43">
        <w:rPr>
          <w:rFonts w:ascii="Times New Roman Полужирный" w:eastAsia="Calibri" w:hAnsi="Times New Roman Полужирный" w:cs="Times New Roman"/>
          <w:b/>
          <w:caps/>
          <w:sz w:val="24"/>
          <w:szCs w:val="24"/>
          <w:lang w:eastAsia="ru-RU"/>
        </w:rPr>
        <w:t xml:space="preserve">2. </w:t>
      </w:r>
      <w:r w:rsidRPr="00B06A43">
        <w:rPr>
          <w:rFonts w:ascii="Times New Roman Полужирный" w:eastAsia="Calibri" w:hAnsi="Times New Roman Полужирный" w:cs="Times New Roman"/>
          <w:b/>
          <w:bCs/>
          <w:caps/>
          <w:sz w:val="24"/>
          <w:szCs w:val="24"/>
          <w:lang w:eastAsia="ru-RU"/>
        </w:rPr>
        <w:t>Мета та завдання навчальної дисципліни,</w:t>
      </w:r>
      <w:r w:rsidRPr="00B06A43">
        <w:rPr>
          <w:rFonts w:ascii="Times New Roman Полужирный" w:eastAsia="Calibri" w:hAnsi="Times New Roman Полужирный" w:cs="Times New Roman"/>
          <w:b/>
          <w:caps/>
          <w:sz w:val="24"/>
          <w:szCs w:val="24"/>
          <w:lang w:eastAsia="ru-RU"/>
        </w:rPr>
        <w:t xml:space="preserve"> компетентності, програмні результати навчання</w:t>
      </w:r>
    </w:p>
    <w:p w14:paraId="2492A1C4" w14:textId="77777777" w:rsidR="006C5DF9" w:rsidRPr="00B06A43" w:rsidRDefault="006C5DF9" w:rsidP="006C5DF9">
      <w:pPr>
        <w:widowControl w:val="0"/>
        <w:tabs>
          <w:tab w:val="left" w:pos="426"/>
          <w:tab w:val="left" w:pos="5554"/>
        </w:tabs>
        <w:spacing w:after="0" w:line="240" w:lineRule="auto"/>
        <w:ind w:firstLine="709"/>
        <w:contextualSpacing/>
        <w:jc w:val="both"/>
        <w:rPr>
          <w:rFonts w:ascii="Times New Roman" w:eastAsia="Calibri" w:hAnsi="Times New Roman" w:cs="Times New Roman"/>
          <w:b/>
          <w:sz w:val="24"/>
          <w:szCs w:val="24"/>
          <w:lang w:eastAsia="ru-RU"/>
        </w:rPr>
      </w:pPr>
    </w:p>
    <w:p w14:paraId="28549779" w14:textId="77777777" w:rsidR="006C5DF9" w:rsidRPr="00B06A43" w:rsidRDefault="006C5DF9" w:rsidP="006C5DF9">
      <w:pPr>
        <w:widowControl w:val="0"/>
        <w:tabs>
          <w:tab w:val="left" w:pos="426"/>
          <w:tab w:val="left" w:pos="5554"/>
        </w:tabs>
        <w:spacing w:after="0" w:line="240" w:lineRule="auto"/>
        <w:ind w:firstLine="709"/>
        <w:jc w:val="both"/>
        <w:rPr>
          <w:rFonts w:ascii="Times New Roman" w:eastAsia="Times New Roman" w:hAnsi="Times New Roman" w:cs="Times New Roman"/>
          <w:bCs/>
          <w:color w:val="000000"/>
          <w:sz w:val="24"/>
          <w:szCs w:val="24"/>
          <w:lang w:eastAsia="uk-UA"/>
        </w:rPr>
      </w:pPr>
      <w:r w:rsidRPr="00B06A43">
        <w:rPr>
          <w:rFonts w:ascii="Times New Roman" w:eastAsia="Times New Roman" w:hAnsi="Times New Roman" w:cs="Times New Roman"/>
          <w:b/>
          <w:bCs/>
          <w:color w:val="000000"/>
          <w:sz w:val="24"/>
          <w:szCs w:val="24"/>
          <w:lang w:eastAsia="uk-UA"/>
        </w:rPr>
        <w:t xml:space="preserve">Мета: </w:t>
      </w:r>
      <w:r w:rsidRPr="00B06A43">
        <w:rPr>
          <w:rFonts w:ascii="Times New Roman" w:eastAsia="Times New Roman" w:hAnsi="Times New Roman" w:cs="Times New Roman"/>
          <w:bCs/>
          <w:color w:val="000000"/>
          <w:sz w:val="24"/>
          <w:szCs w:val="24"/>
          <w:lang w:eastAsia="uk-UA"/>
        </w:rPr>
        <w:t>є надання майбутнім фахівцям у сфері медицини знань про теорію та практику з питань комунікацій у менеджменті, оволодіння практичними навичками організації ділових зустрічей, ведення переговорів, службового спілкування, вмінням формувати імідж ділової людини.</w:t>
      </w:r>
    </w:p>
    <w:p w14:paraId="5043CA6F" w14:textId="77777777" w:rsidR="006C5DF9" w:rsidRPr="00B06A43" w:rsidRDefault="006C5DF9" w:rsidP="006C5DF9">
      <w:pPr>
        <w:widowControl w:val="0"/>
        <w:tabs>
          <w:tab w:val="left" w:pos="426"/>
          <w:tab w:val="left" w:pos="5554"/>
        </w:tabs>
        <w:spacing w:after="0" w:line="240" w:lineRule="auto"/>
        <w:ind w:firstLine="709"/>
        <w:jc w:val="both"/>
        <w:rPr>
          <w:rFonts w:ascii="Times New Roman" w:eastAsia="Times New Roman" w:hAnsi="Times New Roman" w:cs="Times New Roman"/>
          <w:bCs/>
          <w:color w:val="000000"/>
          <w:sz w:val="24"/>
          <w:szCs w:val="24"/>
          <w:lang w:eastAsia="uk-UA"/>
        </w:rPr>
      </w:pPr>
      <w:r w:rsidRPr="00B06A43">
        <w:rPr>
          <w:rFonts w:ascii="Times New Roman" w:eastAsia="Times New Roman" w:hAnsi="Times New Roman" w:cs="Times New Roman"/>
          <w:b/>
          <w:bCs/>
          <w:color w:val="000000"/>
          <w:sz w:val="24"/>
          <w:szCs w:val="24"/>
          <w:lang w:eastAsia="uk-UA"/>
        </w:rPr>
        <w:t xml:space="preserve">Завдання: </w:t>
      </w:r>
      <w:r w:rsidRPr="00B06A43">
        <w:rPr>
          <w:rFonts w:ascii="Times New Roman" w:eastAsia="Times New Roman" w:hAnsi="Times New Roman" w:cs="Times New Roman"/>
          <w:bCs/>
          <w:color w:val="000000"/>
          <w:sz w:val="24"/>
          <w:szCs w:val="24"/>
          <w:lang w:eastAsia="uk-UA"/>
        </w:rPr>
        <w:t>є формування у майбутніх медичних працівників сучасного системного мислення та комплексу спеціальних знань у галузі управління комунікаціями на всіх стадіях життєвого циклу у взаємозв’язку із зовнішнім середовищем.</w:t>
      </w:r>
    </w:p>
    <w:p w14:paraId="53B9D71E" w14:textId="77777777" w:rsidR="006C5DF9" w:rsidRPr="00B06A43" w:rsidRDefault="006C5DF9" w:rsidP="006C5DF9">
      <w:pPr>
        <w:widowControl w:val="0"/>
        <w:tabs>
          <w:tab w:val="left" w:pos="426"/>
          <w:tab w:val="left" w:pos="5554"/>
        </w:tabs>
        <w:spacing w:after="0" w:line="240" w:lineRule="auto"/>
        <w:ind w:firstLine="709"/>
        <w:jc w:val="both"/>
        <w:rPr>
          <w:rFonts w:ascii="Times New Roman" w:eastAsia="Times New Roman" w:hAnsi="Times New Roman" w:cs="Times New Roman"/>
          <w:b/>
          <w:bCs/>
          <w:color w:val="000000"/>
          <w:sz w:val="24"/>
          <w:szCs w:val="24"/>
          <w:lang w:eastAsia="uk-UA"/>
        </w:rPr>
      </w:pPr>
    </w:p>
    <w:p w14:paraId="1B7E8F17" w14:textId="77777777" w:rsidR="006C5DF9" w:rsidRPr="00B06A43" w:rsidRDefault="006C5DF9" w:rsidP="006C5DF9">
      <w:pPr>
        <w:widowControl w:val="0"/>
        <w:tabs>
          <w:tab w:val="left" w:pos="426"/>
          <w:tab w:val="left" w:pos="5554"/>
        </w:tabs>
        <w:spacing w:after="0" w:line="240" w:lineRule="auto"/>
        <w:ind w:firstLine="709"/>
        <w:contextualSpacing/>
        <w:jc w:val="both"/>
        <w:rPr>
          <w:rFonts w:ascii="Times New Roman" w:eastAsia="Calibri" w:hAnsi="Times New Roman" w:cs="Times New Roman"/>
          <w:b/>
          <w:sz w:val="24"/>
          <w:szCs w:val="24"/>
          <w:lang w:eastAsia="ru-RU"/>
        </w:rPr>
      </w:pPr>
      <w:r w:rsidRPr="00B06A43">
        <w:rPr>
          <w:rFonts w:ascii="Times New Roman" w:eastAsia="Calibri" w:hAnsi="Times New Roman" w:cs="Times New Roman"/>
          <w:sz w:val="24"/>
          <w:szCs w:val="24"/>
          <w:lang w:eastAsia="ru-RU"/>
        </w:rPr>
        <w:t xml:space="preserve">Процес вивчення дисципліни спрямований на формування елементів наступних </w:t>
      </w:r>
      <w:proofErr w:type="spellStart"/>
      <w:r w:rsidRPr="00B06A43">
        <w:rPr>
          <w:rFonts w:ascii="Times New Roman" w:eastAsia="Calibri" w:hAnsi="Times New Roman" w:cs="Times New Roman"/>
          <w:sz w:val="24"/>
          <w:szCs w:val="24"/>
          <w:lang w:eastAsia="ru-RU"/>
        </w:rPr>
        <w:t>компетентностей</w:t>
      </w:r>
      <w:proofErr w:type="spellEnd"/>
      <w:r w:rsidRPr="00B06A43">
        <w:rPr>
          <w:rFonts w:ascii="Times New Roman" w:eastAsia="Calibri" w:hAnsi="Times New Roman" w:cs="Times New Roman"/>
          <w:sz w:val="24"/>
          <w:szCs w:val="24"/>
          <w:lang w:eastAsia="ru-RU"/>
        </w:rPr>
        <w:t>:</w:t>
      </w:r>
    </w:p>
    <w:p w14:paraId="61441C20" w14:textId="77777777" w:rsidR="006C5DF9" w:rsidRPr="00B06A43" w:rsidRDefault="006C5DF9" w:rsidP="006C5DF9">
      <w:pPr>
        <w:widowControl w:val="0"/>
        <w:tabs>
          <w:tab w:val="left" w:pos="426"/>
          <w:tab w:val="left" w:pos="5554"/>
        </w:tabs>
        <w:spacing w:after="0" w:line="240" w:lineRule="auto"/>
        <w:ind w:firstLine="709"/>
        <w:contextualSpacing/>
        <w:jc w:val="both"/>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Загальних (ЗК):</w:t>
      </w:r>
    </w:p>
    <w:p w14:paraId="0CF7EF5D" w14:textId="72EA4C7B" w:rsidR="006C5DF9" w:rsidRPr="00B06A43" w:rsidRDefault="006C5DF9" w:rsidP="006C5DF9">
      <w:pPr>
        <w:tabs>
          <w:tab w:val="num" w:pos="0"/>
        </w:tabs>
        <w:spacing w:after="0" w:line="240" w:lineRule="auto"/>
        <w:ind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ЗК</w:t>
      </w:r>
      <w:r w:rsidR="003B2D81">
        <w:rPr>
          <w:rFonts w:ascii="Times New Roman" w:eastAsia="Times New Roman" w:hAnsi="Times New Roman" w:cs="Times New Roman"/>
          <w:sz w:val="24"/>
          <w:szCs w:val="24"/>
          <w:lang w:eastAsia="ru-RU"/>
        </w:rPr>
        <w:t>3</w:t>
      </w:r>
      <w:r w:rsidRPr="00B06A43">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Здатність спілкуватися державною мовою як</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усно, так і письмово</w:t>
      </w:r>
    </w:p>
    <w:p w14:paraId="1EA6804E" w14:textId="6A18A0A4" w:rsidR="006C5DF9" w:rsidRPr="00B06A43" w:rsidRDefault="006C5DF9" w:rsidP="006C5DF9">
      <w:pPr>
        <w:tabs>
          <w:tab w:val="num" w:pos="0"/>
        </w:tabs>
        <w:spacing w:after="0" w:line="240" w:lineRule="auto"/>
        <w:ind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ЗК</w:t>
      </w:r>
      <w:r w:rsidR="003B2D81">
        <w:rPr>
          <w:rFonts w:ascii="Times New Roman" w:eastAsia="Times New Roman" w:hAnsi="Times New Roman" w:cs="Times New Roman"/>
          <w:sz w:val="24"/>
          <w:szCs w:val="24"/>
          <w:lang w:eastAsia="ru-RU"/>
        </w:rPr>
        <w:t>5</w:t>
      </w:r>
      <w:r w:rsidRPr="00B06A43">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Навички використання інформаційних комунікаційних технологій</w:t>
      </w:r>
      <w:r w:rsidRPr="00B06A43">
        <w:rPr>
          <w:rFonts w:ascii="Times New Roman" w:eastAsia="Times New Roman" w:hAnsi="Times New Roman" w:cs="Times New Roman"/>
          <w:sz w:val="24"/>
          <w:szCs w:val="24"/>
          <w:lang w:eastAsia="ru-RU"/>
        </w:rPr>
        <w:t xml:space="preserve"> </w:t>
      </w:r>
    </w:p>
    <w:p w14:paraId="7494E8AE" w14:textId="5C5ED9B0" w:rsidR="006C5DF9" w:rsidRPr="00B06A43" w:rsidRDefault="006C5DF9" w:rsidP="006C5DF9">
      <w:pPr>
        <w:tabs>
          <w:tab w:val="num" w:pos="0"/>
        </w:tabs>
        <w:spacing w:after="0" w:line="240" w:lineRule="auto"/>
        <w:ind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ЗК</w:t>
      </w:r>
      <w:r w:rsidR="003B2D81">
        <w:rPr>
          <w:rFonts w:ascii="Times New Roman" w:eastAsia="Times New Roman" w:hAnsi="Times New Roman" w:cs="Times New Roman"/>
          <w:sz w:val="24"/>
          <w:szCs w:val="24"/>
          <w:lang w:eastAsia="ru-RU"/>
        </w:rPr>
        <w:t xml:space="preserve">8. </w:t>
      </w:r>
      <w:r w:rsidR="003B2D81" w:rsidRPr="003B2D81">
        <w:rPr>
          <w:rFonts w:ascii="Times New Roman" w:eastAsia="Times New Roman" w:hAnsi="Times New Roman" w:cs="Times New Roman"/>
          <w:sz w:val="24"/>
          <w:szCs w:val="24"/>
          <w:lang w:eastAsia="ru-RU"/>
        </w:rPr>
        <w:t>Здатність спілкуватися з представниками інших</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професійних груп різного рівня (з експертами з інших</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галузей знань/видів економічної діяльності)</w:t>
      </w:r>
      <w:r w:rsidRPr="00B06A43">
        <w:rPr>
          <w:rFonts w:ascii="Times New Roman" w:eastAsia="Times New Roman" w:hAnsi="Times New Roman" w:cs="Times New Roman"/>
          <w:sz w:val="24"/>
          <w:szCs w:val="24"/>
          <w:lang w:eastAsia="ru-RU"/>
        </w:rPr>
        <w:t xml:space="preserve"> </w:t>
      </w:r>
    </w:p>
    <w:p w14:paraId="0FAF4BD5" w14:textId="75660066" w:rsidR="006C5DF9" w:rsidRPr="00B06A43" w:rsidRDefault="006C5DF9" w:rsidP="006C5DF9">
      <w:pPr>
        <w:tabs>
          <w:tab w:val="num" w:pos="0"/>
        </w:tabs>
        <w:spacing w:after="0" w:line="240" w:lineRule="auto"/>
        <w:ind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ЗК</w:t>
      </w:r>
      <w:r w:rsidR="003B2D81">
        <w:rPr>
          <w:rFonts w:ascii="Times New Roman" w:eastAsia="Times New Roman" w:hAnsi="Times New Roman" w:cs="Times New Roman"/>
          <w:sz w:val="24"/>
          <w:szCs w:val="24"/>
          <w:lang w:eastAsia="ru-RU"/>
        </w:rPr>
        <w:t>13</w:t>
      </w:r>
      <w:r w:rsidRPr="00B06A43">
        <w:rPr>
          <w:rFonts w:ascii="Times New Roman" w:eastAsia="Times New Roman" w:hAnsi="Times New Roman" w:cs="Times New Roman"/>
          <w:sz w:val="24"/>
          <w:szCs w:val="24"/>
          <w:lang w:eastAsia="ru-RU"/>
        </w:rPr>
        <w:t>. </w:t>
      </w:r>
      <w:r w:rsidR="003B2D81" w:rsidRPr="003B2D81">
        <w:rPr>
          <w:rFonts w:ascii="Times New Roman" w:eastAsia="Times New Roman" w:hAnsi="Times New Roman" w:cs="Times New Roman"/>
          <w:sz w:val="24"/>
          <w:szCs w:val="24"/>
          <w:lang w:eastAsia="ru-RU"/>
        </w:rPr>
        <w:t>Здатність діяти на основі етичних міркувань</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(мотивів)</w:t>
      </w:r>
    </w:p>
    <w:p w14:paraId="52FCDE27" w14:textId="56689510" w:rsidR="006C5DF9" w:rsidRPr="00B06A43" w:rsidRDefault="006C5DF9" w:rsidP="006C5DF9">
      <w:pPr>
        <w:tabs>
          <w:tab w:val="num" w:pos="0"/>
        </w:tabs>
        <w:spacing w:after="0" w:line="240" w:lineRule="auto"/>
        <w:ind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ЗК</w:t>
      </w:r>
      <w:r w:rsidR="003B2D81">
        <w:rPr>
          <w:rFonts w:ascii="Times New Roman" w:eastAsia="Times New Roman" w:hAnsi="Times New Roman" w:cs="Times New Roman"/>
          <w:sz w:val="24"/>
          <w:szCs w:val="24"/>
          <w:lang w:eastAsia="ru-RU"/>
        </w:rPr>
        <w:t>14</w:t>
      </w:r>
      <w:r w:rsidRPr="00B06A43">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Здатність усвідомлювати рівні можливості та</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гендерні проблеми</w:t>
      </w:r>
      <w:r w:rsidRPr="00B06A43">
        <w:rPr>
          <w:rFonts w:ascii="Times New Roman" w:eastAsia="Times New Roman" w:hAnsi="Times New Roman" w:cs="Times New Roman"/>
          <w:sz w:val="24"/>
          <w:szCs w:val="24"/>
          <w:lang w:eastAsia="ru-RU"/>
        </w:rPr>
        <w:t xml:space="preserve"> </w:t>
      </w:r>
    </w:p>
    <w:p w14:paraId="2BC402CF" w14:textId="77777777" w:rsidR="006C5DF9" w:rsidRPr="00B06A43" w:rsidRDefault="006C5DF9" w:rsidP="006C5DF9">
      <w:pPr>
        <w:widowControl w:val="0"/>
        <w:spacing w:after="0" w:line="240" w:lineRule="auto"/>
        <w:ind w:firstLine="720"/>
        <w:jc w:val="both"/>
        <w:rPr>
          <w:rFonts w:ascii="Times New Roman" w:eastAsia="Times New Roman" w:hAnsi="Times New Roman" w:cs="Times New Roman"/>
          <w:sz w:val="24"/>
          <w:szCs w:val="24"/>
          <w:lang w:eastAsia="uk-UA"/>
        </w:rPr>
      </w:pPr>
      <w:r w:rsidRPr="00B06A43">
        <w:rPr>
          <w:rFonts w:ascii="Times New Roman" w:eastAsia="Times New Roman" w:hAnsi="Times New Roman" w:cs="Times New Roman"/>
          <w:b/>
          <w:sz w:val="24"/>
          <w:szCs w:val="24"/>
          <w:lang w:eastAsia="uk-UA"/>
        </w:rPr>
        <w:t>Спеціальних (СК):</w:t>
      </w:r>
    </w:p>
    <w:p w14:paraId="19AC81E3" w14:textId="7C2312FD" w:rsidR="006C5DF9" w:rsidRPr="00B06A43" w:rsidRDefault="006C5DF9" w:rsidP="003B2D81">
      <w:pPr>
        <w:numPr>
          <w:ilvl w:val="0"/>
          <w:numId w:val="32"/>
        </w:numPr>
        <w:tabs>
          <w:tab w:val="clear" w:pos="432"/>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СК</w:t>
      </w:r>
      <w:r w:rsidR="003B2D81">
        <w:rPr>
          <w:rFonts w:ascii="Times New Roman" w:eastAsia="Times New Roman" w:hAnsi="Times New Roman" w:cs="Times New Roman"/>
          <w:sz w:val="24"/>
          <w:szCs w:val="24"/>
          <w:lang w:eastAsia="ru-RU"/>
        </w:rPr>
        <w:t>7</w:t>
      </w:r>
      <w:r w:rsidRPr="00B06A43">
        <w:rPr>
          <w:rFonts w:ascii="Times New Roman" w:eastAsia="Times New Roman" w:hAnsi="Times New Roman" w:cs="Times New Roman"/>
          <w:sz w:val="24"/>
          <w:szCs w:val="24"/>
          <w:lang w:eastAsia="ru-RU"/>
        </w:rPr>
        <w:t>. </w:t>
      </w:r>
      <w:r w:rsidR="003B2D81" w:rsidRPr="003B2D81">
        <w:rPr>
          <w:rFonts w:ascii="Times New Roman" w:eastAsia="Times New Roman" w:hAnsi="Times New Roman" w:cs="Times New Roman"/>
          <w:sz w:val="24"/>
          <w:szCs w:val="24"/>
          <w:lang w:eastAsia="ru-RU"/>
        </w:rPr>
        <w:t>Здатність створювати команду для діяльності у</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сфері громадського здоров’я і забезпечувати її</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ефективну роботу</w:t>
      </w:r>
      <w:r w:rsidRPr="00B06A43">
        <w:rPr>
          <w:rFonts w:ascii="Times New Roman" w:eastAsia="Times New Roman" w:hAnsi="Times New Roman" w:cs="Times New Roman"/>
          <w:sz w:val="24"/>
          <w:szCs w:val="24"/>
          <w:lang w:eastAsia="ru-RU"/>
        </w:rPr>
        <w:t xml:space="preserve"> </w:t>
      </w:r>
    </w:p>
    <w:p w14:paraId="09FFAE45" w14:textId="5F189412" w:rsidR="006C5DF9" w:rsidRPr="00B06A43" w:rsidRDefault="006C5DF9" w:rsidP="003B2D81">
      <w:pPr>
        <w:numPr>
          <w:ilvl w:val="0"/>
          <w:numId w:val="32"/>
        </w:numPr>
        <w:tabs>
          <w:tab w:val="clear" w:pos="432"/>
          <w:tab w:val="num" w:pos="0"/>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СК</w:t>
      </w:r>
      <w:r w:rsidR="003B2D81">
        <w:rPr>
          <w:rFonts w:ascii="Times New Roman" w:eastAsia="Times New Roman" w:hAnsi="Times New Roman" w:cs="Times New Roman"/>
          <w:sz w:val="24"/>
          <w:szCs w:val="24"/>
          <w:lang w:eastAsia="ru-RU"/>
        </w:rPr>
        <w:t>9</w:t>
      </w:r>
      <w:r w:rsidRPr="00B06A43">
        <w:rPr>
          <w:rFonts w:ascii="Times New Roman" w:eastAsia="Times New Roman" w:hAnsi="Times New Roman" w:cs="Times New Roman"/>
          <w:sz w:val="24"/>
          <w:szCs w:val="24"/>
          <w:lang w:eastAsia="ru-RU"/>
        </w:rPr>
        <w:t>. </w:t>
      </w:r>
      <w:r w:rsidR="003B2D81" w:rsidRPr="003B2D81">
        <w:rPr>
          <w:rFonts w:ascii="Times New Roman" w:eastAsia="Times New Roman" w:hAnsi="Times New Roman" w:cs="Times New Roman"/>
          <w:sz w:val="24"/>
          <w:szCs w:val="24"/>
          <w:lang w:eastAsia="ru-RU"/>
        </w:rPr>
        <w:t xml:space="preserve">Здатність розробляти заходи з </w:t>
      </w:r>
      <w:proofErr w:type="spellStart"/>
      <w:r w:rsidR="003B2D81" w:rsidRPr="003B2D81">
        <w:rPr>
          <w:rFonts w:ascii="Times New Roman" w:eastAsia="Times New Roman" w:hAnsi="Times New Roman" w:cs="Times New Roman"/>
          <w:sz w:val="24"/>
          <w:szCs w:val="24"/>
          <w:lang w:eastAsia="ru-RU"/>
        </w:rPr>
        <w:t>адвокації</w:t>
      </w:r>
      <w:proofErr w:type="spellEnd"/>
      <w:r w:rsidR="003B2D81" w:rsidRPr="003B2D81">
        <w:rPr>
          <w:rFonts w:ascii="Times New Roman" w:eastAsia="Times New Roman" w:hAnsi="Times New Roman" w:cs="Times New Roman"/>
          <w:sz w:val="24"/>
          <w:szCs w:val="24"/>
          <w:lang w:eastAsia="ru-RU"/>
        </w:rPr>
        <w:t>,</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комунікації та соціальної мобілізації у сфері</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громадського здоров’я</w:t>
      </w:r>
    </w:p>
    <w:p w14:paraId="30CD4783" w14:textId="25FE4550" w:rsidR="006C5DF9" w:rsidRPr="00B06A43" w:rsidRDefault="006C5DF9" w:rsidP="003B2D81">
      <w:pPr>
        <w:numPr>
          <w:ilvl w:val="0"/>
          <w:numId w:val="32"/>
        </w:numPr>
        <w:tabs>
          <w:tab w:val="clear" w:pos="432"/>
          <w:tab w:val="num" w:pos="0"/>
        </w:tabs>
        <w:spacing w:after="0" w:line="240" w:lineRule="auto"/>
        <w:ind w:left="0" w:firstLine="851"/>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lastRenderedPageBreak/>
        <w:t>СК1</w:t>
      </w:r>
      <w:r w:rsidR="003B2D81">
        <w:rPr>
          <w:rFonts w:ascii="Times New Roman" w:eastAsia="Times New Roman" w:hAnsi="Times New Roman" w:cs="Times New Roman"/>
          <w:sz w:val="24"/>
          <w:szCs w:val="24"/>
          <w:lang w:eastAsia="ru-RU"/>
        </w:rPr>
        <w:t>1</w:t>
      </w:r>
      <w:r w:rsidRPr="00B06A43">
        <w:rPr>
          <w:rFonts w:ascii="Times New Roman" w:eastAsia="Times New Roman" w:hAnsi="Times New Roman" w:cs="Times New Roman"/>
          <w:sz w:val="24"/>
          <w:szCs w:val="24"/>
          <w:lang w:eastAsia="ru-RU"/>
        </w:rPr>
        <w:t>. </w:t>
      </w:r>
      <w:r w:rsidR="003B2D81" w:rsidRPr="003B2D81">
        <w:rPr>
          <w:rFonts w:ascii="Times New Roman" w:eastAsia="Times New Roman" w:hAnsi="Times New Roman" w:cs="Times New Roman"/>
          <w:sz w:val="24"/>
          <w:szCs w:val="24"/>
          <w:lang w:eastAsia="ru-RU"/>
        </w:rPr>
        <w:t>Здатність застосовувати різні методики,</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стратегії та моделі викладання громадського здоров’я</w:t>
      </w:r>
    </w:p>
    <w:p w14:paraId="7EE32FA7" w14:textId="77777777" w:rsidR="006C5DF9" w:rsidRPr="00B06A43" w:rsidRDefault="006C5DF9" w:rsidP="006C5DF9">
      <w:pPr>
        <w:widowControl w:val="0"/>
        <w:tabs>
          <w:tab w:val="left" w:pos="0"/>
          <w:tab w:val="left" w:pos="5554"/>
        </w:tabs>
        <w:spacing w:after="0" w:line="240" w:lineRule="auto"/>
        <w:ind w:firstLine="709"/>
        <w:jc w:val="both"/>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Програмні результати навчання (ПРН):</w:t>
      </w:r>
    </w:p>
    <w:p w14:paraId="0DF0796B" w14:textId="46D3BAFC" w:rsidR="003B2D81" w:rsidRDefault="006C5DF9" w:rsidP="003B2D81">
      <w:pPr>
        <w:numPr>
          <w:ilvl w:val="0"/>
          <w:numId w:val="32"/>
        </w:numPr>
        <w:tabs>
          <w:tab w:val="clear" w:pos="432"/>
          <w:tab w:val="num" w:pos="0"/>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ПРН1</w:t>
      </w:r>
      <w:r w:rsidR="003B2D81">
        <w:rPr>
          <w:rFonts w:ascii="Times New Roman" w:eastAsia="Times New Roman" w:hAnsi="Times New Roman" w:cs="Times New Roman"/>
          <w:sz w:val="24"/>
          <w:szCs w:val="24"/>
          <w:lang w:eastAsia="ru-RU"/>
        </w:rPr>
        <w:t>0</w:t>
      </w:r>
      <w:r w:rsidRPr="00B06A43">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Розробляти та впроваджувати стратегії, політики та окремі заходи у</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сфері промоції здоров’я, здійснювати ефективну комунікацію у сфері</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громадського здоров’я з використанням різних каналів та технік комунікації.</w:t>
      </w:r>
    </w:p>
    <w:p w14:paraId="1CB9F114" w14:textId="7EF3B7DA" w:rsidR="003B2D81" w:rsidRDefault="006C5DF9" w:rsidP="003B2D81">
      <w:pPr>
        <w:numPr>
          <w:ilvl w:val="0"/>
          <w:numId w:val="32"/>
        </w:numPr>
        <w:tabs>
          <w:tab w:val="clear" w:pos="432"/>
          <w:tab w:val="num" w:pos="0"/>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ПРН</w:t>
      </w:r>
      <w:r w:rsidR="003B2D81">
        <w:rPr>
          <w:rFonts w:ascii="Times New Roman" w:eastAsia="Times New Roman" w:hAnsi="Times New Roman" w:cs="Times New Roman"/>
          <w:sz w:val="24"/>
          <w:szCs w:val="24"/>
          <w:lang w:eastAsia="ru-RU"/>
        </w:rPr>
        <w:t>14</w:t>
      </w:r>
      <w:r w:rsidRPr="00B06A43">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Розширювати розуміння засад сфери громадського здоров’я у закладах</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освіти різного рівня та реалізовувати заходи спрямовані на розвиток кадрового</w:t>
      </w:r>
      <w:r w:rsidR="003B2D81">
        <w:rPr>
          <w:rFonts w:ascii="Times New Roman" w:eastAsia="Times New Roman" w:hAnsi="Times New Roman" w:cs="Times New Roman"/>
          <w:sz w:val="24"/>
          <w:szCs w:val="24"/>
          <w:lang w:eastAsia="ru-RU"/>
        </w:rPr>
        <w:t xml:space="preserve"> </w:t>
      </w:r>
      <w:r w:rsidR="003B2D81" w:rsidRPr="003B2D81">
        <w:rPr>
          <w:rFonts w:ascii="Times New Roman" w:eastAsia="Times New Roman" w:hAnsi="Times New Roman" w:cs="Times New Roman"/>
          <w:sz w:val="24"/>
          <w:szCs w:val="24"/>
          <w:lang w:eastAsia="ru-RU"/>
        </w:rPr>
        <w:t>потенціалу.</w:t>
      </w:r>
    </w:p>
    <w:p w14:paraId="67DCA935" w14:textId="21AA72AC" w:rsidR="00D30942" w:rsidRDefault="006C5DF9" w:rsidP="00D30942">
      <w:pPr>
        <w:numPr>
          <w:ilvl w:val="0"/>
          <w:numId w:val="32"/>
        </w:numPr>
        <w:tabs>
          <w:tab w:val="clear" w:pos="432"/>
          <w:tab w:val="num" w:pos="851"/>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ПРН</w:t>
      </w:r>
      <w:r w:rsidR="00D30942">
        <w:rPr>
          <w:rFonts w:ascii="Times New Roman" w:eastAsia="Times New Roman" w:hAnsi="Times New Roman" w:cs="Times New Roman"/>
          <w:sz w:val="24"/>
          <w:szCs w:val="24"/>
          <w:lang w:eastAsia="ru-RU"/>
        </w:rPr>
        <w:t>15</w:t>
      </w:r>
      <w:r w:rsidRPr="00B06A43">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Здійснювати наставництво та сприяти безперервному професійному</w:t>
      </w:r>
      <w:r w:rsidR="00D30942">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розвитку фахівців з громадського здоров’я.</w:t>
      </w:r>
    </w:p>
    <w:p w14:paraId="59754F74" w14:textId="586EEDF5" w:rsidR="00D30942" w:rsidRDefault="006C5DF9" w:rsidP="00D30942">
      <w:pPr>
        <w:numPr>
          <w:ilvl w:val="0"/>
          <w:numId w:val="32"/>
        </w:numPr>
        <w:tabs>
          <w:tab w:val="clear" w:pos="432"/>
          <w:tab w:val="num" w:pos="0"/>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ПРН</w:t>
      </w:r>
      <w:r w:rsidR="00D30942">
        <w:rPr>
          <w:rFonts w:ascii="Times New Roman" w:eastAsia="Times New Roman" w:hAnsi="Times New Roman" w:cs="Times New Roman"/>
          <w:sz w:val="24"/>
          <w:szCs w:val="24"/>
          <w:lang w:eastAsia="ru-RU"/>
        </w:rPr>
        <w:t>17</w:t>
      </w:r>
      <w:r w:rsidRPr="00B06A43">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Здійснювати адвокацію, комунікацію та соціальну мобілізацію у сфері</w:t>
      </w:r>
      <w:r w:rsidR="00D30942">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громадського здоров’я, підтримувати лідерство та залучати і посилювати</w:t>
      </w:r>
      <w:r w:rsidR="00D30942">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спільноти з метою збереження і зміцнення здоров’я населення.</w:t>
      </w:r>
    </w:p>
    <w:p w14:paraId="7B7425BF" w14:textId="3810755B" w:rsidR="00D30942" w:rsidRDefault="006C5DF9" w:rsidP="00D30942">
      <w:pPr>
        <w:numPr>
          <w:ilvl w:val="0"/>
          <w:numId w:val="32"/>
        </w:numPr>
        <w:tabs>
          <w:tab w:val="clear" w:pos="432"/>
          <w:tab w:val="num" w:pos="0"/>
        </w:tabs>
        <w:spacing w:after="0" w:line="240" w:lineRule="auto"/>
        <w:ind w:left="0" w:firstLine="709"/>
        <w:jc w:val="both"/>
        <w:rPr>
          <w:rFonts w:ascii="Times New Roman" w:eastAsia="Times New Roman" w:hAnsi="Times New Roman" w:cs="Times New Roman"/>
          <w:sz w:val="24"/>
          <w:szCs w:val="24"/>
          <w:lang w:eastAsia="ru-RU"/>
        </w:rPr>
      </w:pPr>
      <w:r w:rsidRPr="00B06A43">
        <w:rPr>
          <w:rFonts w:ascii="Times New Roman" w:eastAsia="Times New Roman" w:hAnsi="Times New Roman" w:cs="Times New Roman"/>
          <w:sz w:val="24"/>
          <w:szCs w:val="24"/>
          <w:lang w:eastAsia="ru-RU"/>
        </w:rPr>
        <w:t>ПРН2</w:t>
      </w:r>
      <w:r w:rsidR="00D30942">
        <w:rPr>
          <w:rFonts w:ascii="Times New Roman" w:eastAsia="Times New Roman" w:hAnsi="Times New Roman" w:cs="Times New Roman"/>
          <w:sz w:val="24"/>
          <w:szCs w:val="24"/>
          <w:lang w:eastAsia="ru-RU"/>
        </w:rPr>
        <w:t>0</w:t>
      </w:r>
      <w:r w:rsidRPr="00B06A43">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Презентувати результати власних досліджень у формі доповідей,</w:t>
      </w:r>
      <w:r w:rsidR="00D30942">
        <w:rPr>
          <w:rFonts w:ascii="Times New Roman" w:eastAsia="Times New Roman" w:hAnsi="Times New Roman" w:cs="Times New Roman"/>
          <w:sz w:val="24"/>
          <w:szCs w:val="24"/>
          <w:lang w:eastAsia="ru-RU"/>
        </w:rPr>
        <w:t xml:space="preserve"> </w:t>
      </w:r>
      <w:r w:rsidR="00D30942" w:rsidRPr="00D30942">
        <w:rPr>
          <w:rFonts w:ascii="Times New Roman" w:eastAsia="Times New Roman" w:hAnsi="Times New Roman" w:cs="Times New Roman"/>
          <w:sz w:val="24"/>
          <w:szCs w:val="24"/>
          <w:lang w:eastAsia="ru-RU"/>
        </w:rPr>
        <w:t>презентацій та наукових публікацій державною та англійською мовами.</w:t>
      </w:r>
    </w:p>
    <w:p w14:paraId="355940EC" w14:textId="77777777" w:rsidR="006C5DF9" w:rsidRPr="00B06A43" w:rsidRDefault="006C5DF9" w:rsidP="006C5DF9">
      <w:pPr>
        <w:widowControl w:val="0"/>
        <w:tabs>
          <w:tab w:val="left" w:pos="0"/>
          <w:tab w:val="left" w:pos="5554"/>
        </w:tabs>
        <w:spacing w:after="0" w:line="240" w:lineRule="auto"/>
        <w:ind w:firstLine="709"/>
        <w:rPr>
          <w:rFonts w:ascii="Times New Roman" w:eastAsia="Calibri" w:hAnsi="Times New Roman" w:cs="Times New Roman"/>
          <w:b/>
          <w:iCs/>
          <w:sz w:val="24"/>
          <w:szCs w:val="24"/>
          <w:lang w:eastAsia="ru-RU"/>
        </w:rPr>
      </w:pPr>
    </w:p>
    <w:p w14:paraId="3C1C6631" w14:textId="77777777" w:rsidR="006C5DF9" w:rsidRPr="00B06A43" w:rsidRDefault="006C5DF9" w:rsidP="006C5DF9">
      <w:pPr>
        <w:widowControl w:val="0"/>
        <w:tabs>
          <w:tab w:val="left" w:pos="0"/>
          <w:tab w:val="left" w:pos="5554"/>
        </w:tabs>
        <w:spacing w:after="0" w:line="240" w:lineRule="auto"/>
        <w:ind w:firstLine="709"/>
        <w:rPr>
          <w:rFonts w:ascii="Times New Roman" w:eastAsia="Calibri" w:hAnsi="Times New Roman" w:cs="Times New Roman"/>
          <w:b/>
          <w:iCs/>
          <w:sz w:val="24"/>
          <w:szCs w:val="24"/>
          <w:lang w:eastAsia="ru-RU"/>
        </w:rPr>
      </w:pPr>
      <w:r w:rsidRPr="00B06A43">
        <w:rPr>
          <w:rFonts w:ascii="Times New Roman" w:eastAsia="Calibri" w:hAnsi="Times New Roman" w:cs="Times New Roman"/>
          <w:b/>
          <w:iCs/>
          <w:sz w:val="24"/>
          <w:szCs w:val="24"/>
          <w:lang w:eastAsia="ru-RU"/>
        </w:rPr>
        <w:t>У результаті вивчення навчальної дисципліни здобувач вищої освіти повинен:</w:t>
      </w:r>
    </w:p>
    <w:p w14:paraId="28893214" w14:textId="77777777" w:rsidR="006C5DF9" w:rsidRPr="00B06A43" w:rsidRDefault="006C5DF9" w:rsidP="006C5DF9">
      <w:pPr>
        <w:widowControl w:val="0"/>
        <w:tabs>
          <w:tab w:val="left" w:pos="0"/>
          <w:tab w:val="left" w:pos="5554"/>
        </w:tabs>
        <w:spacing w:after="0" w:line="240" w:lineRule="auto"/>
        <w:ind w:firstLine="709"/>
        <w:rPr>
          <w:rFonts w:ascii="Times New Roman" w:eastAsia="Calibri" w:hAnsi="Times New Roman" w:cs="Times New Roman"/>
          <w:iCs/>
          <w:sz w:val="24"/>
          <w:szCs w:val="24"/>
          <w:lang w:eastAsia="ru-RU"/>
        </w:rPr>
      </w:pPr>
      <w:r w:rsidRPr="00B06A43">
        <w:rPr>
          <w:rFonts w:ascii="Times New Roman" w:eastAsia="Calibri" w:hAnsi="Times New Roman" w:cs="Times New Roman"/>
          <w:b/>
          <w:i/>
          <w:iCs/>
          <w:sz w:val="24"/>
          <w:szCs w:val="24"/>
          <w:lang w:eastAsia="ru-RU"/>
        </w:rPr>
        <w:t xml:space="preserve">знати </w:t>
      </w:r>
      <w:r w:rsidRPr="00B06A43">
        <w:rPr>
          <w:rFonts w:ascii="Times New Roman" w:eastAsia="Calibri" w:hAnsi="Times New Roman" w:cs="Times New Roman"/>
          <w:iCs/>
          <w:sz w:val="24"/>
          <w:szCs w:val="24"/>
          <w:lang w:eastAsia="ru-RU"/>
        </w:rPr>
        <w:t xml:space="preserve">методи аналітичного аналізу та застосування набутих знань. Мати спеціалізовані знання про людину, її органи та системи в проекції історичного та </w:t>
      </w:r>
      <w:proofErr w:type="spellStart"/>
      <w:r w:rsidRPr="00B06A43">
        <w:rPr>
          <w:rFonts w:ascii="Times New Roman" w:eastAsia="Calibri" w:hAnsi="Times New Roman" w:cs="Times New Roman"/>
          <w:iCs/>
          <w:sz w:val="24"/>
          <w:szCs w:val="24"/>
          <w:lang w:eastAsia="ru-RU"/>
        </w:rPr>
        <w:t>системоціннісного</w:t>
      </w:r>
      <w:proofErr w:type="spellEnd"/>
      <w:r w:rsidRPr="00B06A43">
        <w:rPr>
          <w:rFonts w:ascii="Times New Roman" w:eastAsia="Calibri" w:hAnsi="Times New Roman" w:cs="Times New Roman"/>
          <w:iCs/>
          <w:sz w:val="24"/>
          <w:szCs w:val="24"/>
          <w:lang w:eastAsia="ru-RU"/>
        </w:rPr>
        <w:t xml:space="preserve"> контексту їх осмислення та особливості системи охорони здоров’я, специфіку медичної освіти кожної країни окремо.</w:t>
      </w:r>
    </w:p>
    <w:p w14:paraId="3252FFA9" w14:textId="77777777" w:rsidR="006C5DF9" w:rsidRPr="00B06A43" w:rsidRDefault="006C5DF9" w:rsidP="006C5DF9">
      <w:pPr>
        <w:widowControl w:val="0"/>
        <w:tabs>
          <w:tab w:val="left" w:pos="0"/>
          <w:tab w:val="left" w:pos="5554"/>
        </w:tabs>
        <w:spacing w:after="0" w:line="240" w:lineRule="auto"/>
        <w:ind w:firstLine="709"/>
        <w:jc w:val="both"/>
        <w:rPr>
          <w:rFonts w:ascii="Times New Roman" w:eastAsia="Calibri" w:hAnsi="Times New Roman" w:cs="Times New Roman"/>
          <w:iCs/>
          <w:sz w:val="24"/>
          <w:szCs w:val="24"/>
          <w:lang w:eastAsia="ru-RU"/>
        </w:rPr>
      </w:pPr>
      <w:r w:rsidRPr="00B06A43">
        <w:rPr>
          <w:rFonts w:ascii="Times New Roman" w:eastAsia="Calibri" w:hAnsi="Times New Roman" w:cs="Times New Roman"/>
          <w:b/>
          <w:i/>
          <w:iCs/>
          <w:sz w:val="24"/>
          <w:szCs w:val="24"/>
          <w:lang w:eastAsia="ru-RU"/>
        </w:rPr>
        <w:t>вміти</w:t>
      </w:r>
      <w:r w:rsidRPr="00B06A43">
        <w:rPr>
          <w:rFonts w:ascii="Times New Roman" w:eastAsia="Calibri" w:hAnsi="Times New Roman" w:cs="Times New Roman"/>
          <w:b/>
          <w:iCs/>
          <w:sz w:val="24"/>
          <w:szCs w:val="24"/>
          <w:lang w:eastAsia="ru-RU"/>
        </w:rPr>
        <w:t xml:space="preserve"> </w:t>
      </w:r>
      <w:r w:rsidRPr="00B06A43">
        <w:rPr>
          <w:rFonts w:ascii="Times New Roman" w:eastAsia="Calibri" w:hAnsi="Times New Roman" w:cs="Times New Roman"/>
          <w:iCs/>
          <w:sz w:val="24"/>
          <w:szCs w:val="24"/>
          <w:lang w:eastAsia="ru-RU"/>
        </w:rPr>
        <w:t xml:space="preserve">враховувати гендерні та вікові особливості пацієнта при обранні засобів та методів медичної і психологічної реабілітації з урахуванням наявних системо-ціннісних орієнтирів культури та медико-гігієнічних знань того суспільства, членом якого являється пацієнт, вміти практично використовувати деонтологічні норми роботи лікаря з урахуванням гуманістичної складової, історичної спадщини та новітніх досягнень в царині медицини, надавати адекватну оцінку впливу соціально-економічних та системо-ціннісних детермінант на стан здоров’я індивідуума, сім’ї та українського соціуму в цілому. </w:t>
      </w:r>
    </w:p>
    <w:p w14:paraId="3526BA6E"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p>
    <w:p w14:paraId="29CAE51B"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bCs/>
          <w:caps/>
          <w:sz w:val="24"/>
          <w:szCs w:val="24"/>
          <w:lang w:eastAsia="ru-RU"/>
        </w:rPr>
      </w:pPr>
      <w:r w:rsidRPr="00B06A43">
        <w:rPr>
          <w:rFonts w:ascii="Times New Roman Полужирный" w:eastAsia="Calibri" w:hAnsi="Times New Roman Полужирный" w:cs="Times New Roman"/>
          <w:b/>
          <w:bCs/>
          <w:caps/>
          <w:sz w:val="24"/>
          <w:szCs w:val="24"/>
          <w:lang w:eastAsia="ru-RU"/>
        </w:rPr>
        <w:t>3. Зміст навчальної дисципліни</w:t>
      </w:r>
    </w:p>
    <w:p w14:paraId="67C3F9CC"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p>
    <w:p w14:paraId="645301C4"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 Менеджмент як наука про управління.</w:t>
      </w:r>
    </w:p>
    <w:p w14:paraId="5F77A34E"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BC0BEC8"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Природа людської взаємодії та управлення відносинами. Еволюція </w:t>
      </w:r>
      <w:proofErr w:type="spellStart"/>
      <w:r w:rsidRPr="00B06A43">
        <w:rPr>
          <w:rFonts w:ascii="Times New Roman" w:eastAsia="Calibri" w:hAnsi="Times New Roman" w:cs="Times New Roman"/>
          <w:bCs/>
          <w:sz w:val="24"/>
          <w:szCs w:val="24"/>
          <w:lang w:eastAsia="ru-RU"/>
        </w:rPr>
        <w:t>терміна</w:t>
      </w:r>
      <w:proofErr w:type="spellEnd"/>
      <w:r w:rsidRPr="00B06A43">
        <w:rPr>
          <w:rFonts w:ascii="Times New Roman" w:eastAsia="Calibri" w:hAnsi="Times New Roman" w:cs="Times New Roman"/>
          <w:bCs/>
          <w:sz w:val="24"/>
          <w:szCs w:val="24"/>
          <w:lang w:eastAsia="ru-RU"/>
        </w:rPr>
        <w:t>. Принципи управління. Економічні, соціальні, культурно-духовні основи менеджменту. Особливості сучасного менеджменту.</w:t>
      </w:r>
    </w:p>
    <w:p w14:paraId="7C63B128"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179035B5"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 Історичні передумови виникнення менеджменту.</w:t>
      </w:r>
    </w:p>
    <w:p w14:paraId="12692312"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6673137F"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Причини виникнення та форми менеджменту. Інституційна основа, ідеї та цілі менеджменту. Розвиток шкіл менеджменту.</w:t>
      </w:r>
    </w:p>
    <w:p w14:paraId="67BFE48C"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47AFC0E6"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3. Поняття про комунікаційний менеджмент.</w:t>
      </w:r>
    </w:p>
    <w:p w14:paraId="3C8822ED"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4DB0C31A"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Предмет</w:t>
      </w:r>
      <w:r w:rsidRPr="00B06A43">
        <w:rPr>
          <w:rFonts w:ascii="Times New Roman" w:eastAsia="Calibri" w:hAnsi="Times New Roman" w:cs="Times New Roman"/>
          <w:sz w:val="20"/>
          <w:szCs w:val="20"/>
          <w:lang w:eastAsia="ru-RU"/>
        </w:rPr>
        <w:t xml:space="preserve"> </w:t>
      </w:r>
      <w:r w:rsidRPr="00B06A43">
        <w:rPr>
          <w:rFonts w:ascii="Times New Roman" w:eastAsia="Calibri" w:hAnsi="Times New Roman" w:cs="Times New Roman"/>
          <w:bCs/>
          <w:sz w:val="24"/>
          <w:szCs w:val="24"/>
          <w:lang w:eastAsia="ru-RU"/>
        </w:rPr>
        <w:t>менеджменту, об’єкт</w:t>
      </w:r>
      <w:r w:rsidRPr="00B06A43">
        <w:rPr>
          <w:rFonts w:ascii="Times New Roman" w:eastAsia="Calibri" w:hAnsi="Times New Roman" w:cs="Times New Roman"/>
          <w:sz w:val="20"/>
          <w:szCs w:val="20"/>
          <w:lang w:eastAsia="ru-RU"/>
        </w:rPr>
        <w:t xml:space="preserve"> </w:t>
      </w:r>
      <w:r w:rsidRPr="00B06A43">
        <w:rPr>
          <w:rFonts w:ascii="Times New Roman" w:eastAsia="Calibri" w:hAnsi="Times New Roman" w:cs="Times New Roman"/>
          <w:bCs/>
          <w:sz w:val="24"/>
          <w:szCs w:val="24"/>
          <w:lang w:eastAsia="ru-RU"/>
        </w:rPr>
        <w:t>менеджменту, засоби менеджменту.</w:t>
      </w:r>
    </w:p>
    <w:p w14:paraId="11399098"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686CCA05"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4. Сутність та поняття комунікативного процесу в організації.</w:t>
      </w:r>
    </w:p>
    <w:p w14:paraId="308F0180"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Поняття та сутність комунікацій в організації. Комунікаційний процес: поняття, основні елементи, етапи, їх характеристика. Комунікаційні бар’єри. </w:t>
      </w:r>
    </w:p>
    <w:p w14:paraId="7939639D"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29AF6F41"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5. Основні риси визначення комунікації.</w:t>
      </w:r>
    </w:p>
    <w:p w14:paraId="4A4BD5C6"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5A54D981"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Комунікація як сфера знання та наукових інтересів. Комунікаційний процес та його складові. Моделі комунікації. Засоби комунікації.</w:t>
      </w:r>
    </w:p>
    <w:p w14:paraId="04291C22"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3828F7E7"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6. Основи формування ефективних комунікацій в організації.</w:t>
      </w:r>
    </w:p>
    <w:p w14:paraId="16BB3190"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Соціально-психологічні методи підвищення ефективності комунікацій в організації. Український та закордонний досвід управління ефективністю комунікацій в організації. Роль комунікативної компетентності у діяльності керівника. Способи та методи підвищення комунікативної компетентності керівника.</w:t>
      </w:r>
    </w:p>
    <w:p w14:paraId="26691038"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27A002F2"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 xml:space="preserve">Тема 7. Особливості комунікативного </w:t>
      </w:r>
      <w:proofErr w:type="spellStart"/>
      <w:r w:rsidRPr="00B06A43">
        <w:rPr>
          <w:rFonts w:ascii="Times New Roman" w:eastAsia="Calibri" w:hAnsi="Times New Roman" w:cs="Times New Roman"/>
          <w:b/>
          <w:bCs/>
          <w:sz w:val="24"/>
          <w:szCs w:val="24"/>
          <w:lang w:eastAsia="ru-RU"/>
        </w:rPr>
        <w:t>менеджмента</w:t>
      </w:r>
      <w:proofErr w:type="spellEnd"/>
      <w:r w:rsidRPr="00B06A43">
        <w:rPr>
          <w:rFonts w:ascii="Times New Roman" w:eastAsia="Calibri" w:hAnsi="Times New Roman" w:cs="Times New Roman"/>
          <w:b/>
          <w:bCs/>
          <w:sz w:val="24"/>
          <w:szCs w:val="24"/>
          <w:lang w:eastAsia="ru-RU"/>
        </w:rPr>
        <w:t xml:space="preserve"> у комерційних та некомерційних організаціях.</w:t>
      </w:r>
    </w:p>
    <w:p w14:paraId="409DC625"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FC7572C"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Комунікативний менеджмент у промисловості та комерційному секторі. Роль комунікативного менеджменту у маркетинговій політиці підприємства. Завдання інформаційного забезпечення. Політичний та соціальний маркетинг. Комунікативний менеджмент у муніципальному та місцевому самоврядуванні.</w:t>
      </w:r>
    </w:p>
    <w:p w14:paraId="1D683C1B"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42D69ADF"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8. Спілкування, мова та мовлення.</w:t>
      </w:r>
    </w:p>
    <w:p w14:paraId="3E00264B"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26C9D773"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Спілкування. Мова. Різновиди спілкування.</w:t>
      </w:r>
    </w:p>
    <w:p w14:paraId="285B2634"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4BD5610C"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9. Організація і менеджери.</w:t>
      </w:r>
    </w:p>
    <w:p w14:paraId="53F8E020"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DBB1281"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Організація, її цілі та завдання. Комунікативні компетентності керівника та довіра команди. Доброзичливість та вміння розв’язувати проблеми. </w:t>
      </w:r>
    </w:p>
    <w:p w14:paraId="5CC1A166"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B59AB49"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10. Переговори як форма ділових комунікацій.</w:t>
      </w:r>
    </w:p>
    <w:p w14:paraId="0A0CD236"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Сутність та класифікація переговорів. Стадії переговорів. Типові моделі поведінки на переговорах. Особливості національних різновидів ведення переговорів.</w:t>
      </w:r>
    </w:p>
    <w:p w14:paraId="28E9080F"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EE6E1E6"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4A74DBBE"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11. Міжособистісне спілкування та стадії розуміння</w:t>
      </w:r>
    </w:p>
    <w:p w14:paraId="001EE1CB"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w:t>
      </w:r>
    </w:p>
    <w:p w14:paraId="3BC8CD16"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Особливості та стадії </w:t>
      </w:r>
      <w:proofErr w:type="spellStart"/>
      <w:r w:rsidRPr="00B06A43">
        <w:rPr>
          <w:rFonts w:ascii="Times New Roman" w:eastAsia="Calibri" w:hAnsi="Times New Roman" w:cs="Times New Roman"/>
          <w:bCs/>
          <w:sz w:val="24"/>
          <w:szCs w:val="24"/>
          <w:lang w:eastAsia="ru-RU"/>
        </w:rPr>
        <w:t>міжособистого</w:t>
      </w:r>
      <w:proofErr w:type="spellEnd"/>
      <w:r w:rsidRPr="00B06A43">
        <w:rPr>
          <w:rFonts w:ascii="Times New Roman" w:eastAsia="Calibri" w:hAnsi="Times New Roman" w:cs="Times New Roman"/>
          <w:bCs/>
          <w:sz w:val="24"/>
          <w:szCs w:val="24"/>
          <w:lang w:eastAsia="ru-RU"/>
        </w:rPr>
        <w:t xml:space="preserve"> спілкування. Адекватність розуміння поведінки інших.</w:t>
      </w:r>
    </w:p>
    <w:p w14:paraId="2170A282"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9170B19"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12. Презентація як сучасна форма комунікацій.</w:t>
      </w:r>
    </w:p>
    <w:p w14:paraId="0411AEEE"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357082DB"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Сутність та цілі презентації. Планування та організація презентації. Комунікативні підходи презентації. Самопрезентація.</w:t>
      </w:r>
    </w:p>
    <w:p w14:paraId="3858CD59"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41CA953E"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13. Зональність конфлікту та типи поведінкових реакцій.</w:t>
      </w:r>
    </w:p>
    <w:p w14:paraId="13CC310F"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1B82D582"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Конфлікт. Структура, типологія, зони та динаміка конфлікту. Особливості розв’язання конфліктів.</w:t>
      </w:r>
    </w:p>
    <w:p w14:paraId="05459387"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59395777"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lastRenderedPageBreak/>
        <w:t>Тема 14. Спілкування та етикет.</w:t>
      </w:r>
    </w:p>
    <w:p w14:paraId="07DD5DA1"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525DA475"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Етикетна поведінка. Етикетна ситуація. Порушення етикету.</w:t>
      </w:r>
    </w:p>
    <w:p w14:paraId="6D7AF478"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210182E0"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15. Менеджерське планування: як готувати виконання своїх обов’язків.</w:t>
      </w:r>
    </w:p>
    <w:p w14:paraId="520698C6"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621FD61E"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Суть планування. Методи розробки планів. Стратегічне планування. Бізнес-планування.</w:t>
      </w:r>
    </w:p>
    <w:p w14:paraId="7A663634"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3E3A6C04"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16. Теорії мотивації менеджера.</w:t>
      </w:r>
    </w:p>
    <w:p w14:paraId="624EAA7F"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EEFAA31"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Зміст і еволюція поняття мотивації. Змістові теорії мотивації. Процесуальні теорії мотивації. Мотиваційна теорія підкріплення. </w:t>
      </w:r>
    </w:p>
    <w:p w14:paraId="4B6114C2"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66663329"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17. Організаційна та кадрова робота.</w:t>
      </w:r>
    </w:p>
    <w:p w14:paraId="79C5A02E"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2D9F0151"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Організація роботи та організаційна структура підприємства. Робочі групи. Кадри. </w:t>
      </w:r>
    </w:p>
    <w:p w14:paraId="48025CF6"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1DB52FB9"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18. Особистість в управлінні.</w:t>
      </w:r>
    </w:p>
    <w:p w14:paraId="4AF48454"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2185663B"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Роль особистості в управленні. Риси та здібності менеджера. Вибір управлінця. </w:t>
      </w:r>
    </w:p>
    <w:p w14:paraId="15AFA580"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E6CDE98"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19. Поняття про трудовий колектив.</w:t>
      </w:r>
    </w:p>
    <w:p w14:paraId="01A41E73"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1030E238"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Організаційні принципи розпорядку дня. Природний денний ритм (графік працездатності). Менеджмент на основі біоритму </w:t>
      </w:r>
    </w:p>
    <w:p w14:paraId="3E6339EA"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FB1947E"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20. Управління стресами.</w:t>
      </w:r>
    </w:p>
    <w:p w14:paraId="5A9A9D0F"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88828E1"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Визначення стресу. Стан стресу. Причини, розвиток, та динаміка стресу. Контроль стресу. Оцінка рівня стресу. Комунікація в стані стресу. Подолання стресу. Особливості комунікативного менеджменту в період стресу.</w:t>
      </w:r>
    </w:p>
    <w:p w14:paraId="1A95372D"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69728180"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21. Психологічні засади ділового спілкування.</w:t>
      </w:r>
    </w:p>
    <w:p w14:paraId="68DF08A1"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p>
    <w:p w14:paraId="4F5AEF5D"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Особливості ділового спілкування. Культура ділового спілкування. Принципи ефективного ділового спілкування.</w:t>
      </w:r>
    </w:p>
    <w:p w14:paraId="6E9DABAF"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31D03DCE"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22. Поняття про ділові зустрічі та переговори.</w:t>
      </w:r>
    </w:p>
    <w:p w14:paraId="1CDFCA99"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506C235A"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Особливості ділового етикету та спілкування під час переговорів. Зустріч та письмова комунікація: види, засоби, канали.</w:t>
      </w:r>
    </w:p>
    <w:p w14:paraId="5F951061"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4A24D86"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23. Компетентність особистості керівника.</w:t>
      </w:r>
    </w:p>
    <w:p w14:paraId="11850A4A"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37E86F0F"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Сутність особистості керівника, його особливості темпераменту та характеру. Види та засоби керування, канали комунікації. Професіоналізм, комунікабельність.</w:t>
      </w:r>
    </w:p>
    <w:p w14:paraId="6AF95270"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79DC712B"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24. Управління у галузі охорони здоров’я.</w:t>
      </w:r>
    </w:p>
    <w:p w14:paraId="18EE80C6"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10CEF30A"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lastRenderedPageBreak/>
        <w:t>Особливості управління в галузі охорони здоров’я. Планування, комунікації, кризовий менеджмент, стресові ситуації.</w:t>
      </w:r>
    </w:p>
    <w:p w14:paraId="6E4E8891"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55DA1CE2"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25. Різновиди управлінських рішень.</w:t>
      </w:r>
    </w:p>
    <w:p w14:paraId="2B92EDD5"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3EBAD527"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Теорія прийняття рішень. Процедура, методи прийняття рішень. Класифікації рішень: стратегічні та тактичні рішення. Рішення одноосібні та колективні. Правомочність рішень. Етика прийняття рішень. Впровадження та контроль виконання рішень.</w:t>
      </w:r>
    </w:p>
    <w:p w14:paraId="20900BAB"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511C5212"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26. Механізми та їх різновиди у управляння комунікаціями.</w:t>
      </w:r>
    </w:p>
    <w:p w14:paraId="46856A29"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74676C6" w14:textId="77777777" w:rsidR="006C5DF9" w:rsidRPr="00B06A43" w:rsidRDefault="006C5DF9" w:rsidP="006C5DF9">
      <w:pPr>
        <w:widowControl w:val="0"/>
        <w:spacing w:after="0" w:line="240" w:lineRule="auto"/>
        <w:ind w:firstLine="709"/>
        <w:jc w:val="both"/>
        <w:rPr>
          <w:rFonts w:ascii="Times New Roman" w:eastAsia="Calibri" w:hAnsi="Times New Roman" w:cs="Times New Roman"/>
          <w:bCs/>
          <w:sz w:val="24"/>
          <w:szCs w:val="24"/>
          <w:lang w:eastAsia="ru-RU"/>
        </w:rPr>
      </w:pPr>
      <w:proofErr w:type="spellStart"/>
      <w:r w:rsidRPr="00B06A43">
        <w:rPr>
          <w:rFonts w:ascii="Times New Roman" w:eastAsia="Calibri" w:hAnsi="Times New Roman" w:cs="Times New Roman"/>
          <w:bCs/>
          <w:sz w:val="24"/>
          <w:szCs w:val="24"/>
          <w:lang w:eastAsia="ru-RU"/>
        </w:rPr>
        <w:t>Внутріорганизаційні</w:t>
      </w:r>
      <w:proofErr w:type="spellEnd"/>
      <w:r w:rsidRPr="00B06A43">
        <w:rPr>
          <w:rFonts w:ascii="Times New Roman" w:eastAsia="Calibri" w:hAnsi="Times New Roman" w:cs="Times New Roman"/>
          <w:bCs/>
          <w:sz w:val="24"/>
          <w:szCs w:val="24"/>
          <w:lang w:eastAsia="ru-RU"/>
        </w:rPr>
        <w:t xml:space="preserve"> комунікації. Формальні та неформальні комунікації. Комунікаційні перешкоди. Засоби подолання перешкод. Нарада, збори.</w:t>
      </w:r>
    </w:p>
    <w:p w14:paraId="35472F2C"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p>
    <w:p w14:paraId="06E96907"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Тема 27. Комунікативний менеджмент як процес.</w:t>
      </w:r>
    </w:p>
    <w:p w14:paraId="436EF44E"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 xml:space="preserve">Принципи організації ефективного комунікаційного процесу на підприємстві. Принципи стратегічного планування у комунікаційному менеджменті. Формування позитивної суспільної думки про організацію. Умови делегування функцій комунікативного </w:t>
      </w:r>
      <w:proofErr w:type="spellStart"/>
      <w:r w:rsidRPr="00B06A43">
        <w:rPr>
          <w:rFonts w:ascii="Times New Roman" w:eastAsia="Calibri" w:hAnsi="Times New Roman" w:cs="Times New Roman"/>
          <w:bCs/>
          <w:sz w:val="24"/>
          <w:szCs w:val="24"/>
          <w:lang w:eastAsia="ru-RU"/>
        </w:rPr>
        <w:t>менеджмента</w:t>
      </w:r>
      <w:proofErr w:type="spellEnd"/>
      <w:r w:rsidRPr="00B06A43">
        <w:rPr>
          <w:rFonts w:ascii="Times New Roman" w:eastAsia="Calibri" w:hAnsi="Times New Roman" w:cs="Times New Roman"/>
          <w:bCs/>
          <w:sz w:val="24"/>
          <w:szCs w:val="24"/>
          <w:lang w:eastAsia="ru-RU"/>
        </w:rPr>
        <w:t xml:space="preserve"> </w:t>
      </w:r>
    </w:p>
    <w:p w14:paraId="129F281C"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Cs/>
          <w:sz w:val="24"/>
          <w:szCs w:val="24"/>
          <w:lang w:eastAsia="ru-RU"/>
        </w:rPr>
        <w:t>PR-агентству.</w:t>
      </w:r>
    </w:p>
    <w:p w14:paraId="7ED2707E" w14:textId="77777777" w:rsidR="006C5DF9" w:rsidRPr="00B06A43" w:rsidRDefault="006C5DF9" w:rsidP="006C5DF9">
      <w:pPr>
        <w:spacing w:after="0" w:line="240" w:lineRule="auto"/>
        <w:rPr>
          <w:rFonts w:ascii="Times New Roman Полужирный" w:eastAsia="Calibri" w:hAnsi="Times New Roman Полужирный" w:cs="Times New Roman"/>
          <w:b/>
          <w:caps/>
          <w:sz w:val="24"/>
          <w:szCs w:val="24"/>
          <w:lang w:eastAsia="ru-RU"/>
        </w:rPr>
      </w:pPr>
    </w:p>
    <w:p w14:paraId="6A32860F"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4. Структура навчальної дисципліни</w:t>
      </w:r>
    </w:p>
    <w:p w14:paraId="2F4DEA0E"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Денна форма навчання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4"/>
        <w:gridCol w:w="8"/>
        <w:gridCol w:w="879"/>
        <w:gridCol w:w="887"/>
        <w:gridCol w:w="1216"/>
        <w:gridCol w:w="1372"/>
        <w:gridCol w:w="1574"/>
        <w:gridCol w:w="739"/>
      </w:tblGrid>
      <w:tr w:rsidR="006C5DF9" w:rsidRPr="00B06A43" w14:paraId="0BC92354" w14:textId="77777777" w:rsidTr="006C5DF9">
        <w:tc>
          <w:tcPr>
            <w:tcW w:w="1556" w:type="pct"/>
            <w:gridSpan w:val="2"/>
            <w:vMerge w:val="restart"/>
          </w:tcPr>
          <w:p w14:paraId="5B18F78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p w14:paraId="67DD953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Назви тем</w:t>
            </w:r>
          </w:p>
        </w:tc>
        <w:tc>
          <w:tcPr>
            <w:tcW w:w="3444" w:type="pct"/>
            <w:gridSpan w:val="6"/>
          </w:tcPr>
          <w:p w14:paraId="3AB34E2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Кількість годин</w:t>
            </w:r>
          </w:p>
        </w:tc>
      </w:tr>
      <w:tr w:rsidR="006C5DF9" w:rsidRPr="00B06A43" w14:paraId="35360C28" w14:textId="77777777" w:rsidTr="006C5DF9">
        <w:tc>
          <w:tcPr>
            <w:tcW w:w="1556" w:type="pct"/>
            <w:gridSpan w:val="2"/>
            <w:vMerge/>
          </w:tcPr>
          <w:p w14:paraId="3E5D111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tc>
        <w:tc>
          <w:tcPr>
            <w:tcW w:w="454" w:type="pct"/>
            <w:vMerge w:val="restart"/>
          </w:tcPr>
          <w:p w14:paraId="1365E62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roofErr w:type="spellStart"/>
            <w:r w:rsidRPr="00B06A43">
              <w:rPr>
                <w:rFonts w:ascii="Times New Roman" w:hAnsi="Times New Roman" w:cs="Times New Roman"/>
                <w:b/>
                <w:sz w:val="24"/>
                <w:szCs w:val="24"/>
              </w:rPr>
              <w:t>Усьо</w:t>
            </w:r>
            <w:proofErr w:type="spellEnd"/>
            <w:r w:rsidRPr="00B06A43">
              <w:rPr>
                <w:rFonts w:ascii="Times New Roman" w:hAnsi="Times New Roman" w:cs="Times New Roman"/>
                <w:b/>
                <w:sz w:val="24"/>
                <w:szCs w:val="24"/>
              </w:rPr>
              <w:t>-го</w:t>
            </w:r>
          </w:p>
        </w:tc>
        <w:tc>
          <w:tcPr>
            <w:tcW w:w="2989" w:type="pct"/>
            <w:gridSpan w:val="5"/>
          </w:tcPr>
          <w:p w14:paraId="473AC8C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у тому числі</w:t>
            </w:r>
          </w:p>
        </w:tc>
      </w:tr>
      <w:tr w:rsidR="006C5DF9" w:rsidRPr="00B06A43" w14:paraId="4506402E" w14:textId="77777777" w:rsidTr="006C5DF9">
        <w:tc>
          <w:tcPr>
            <w:tcW w:w="1556" w:type="pct"/>
            <w:gridSpan w:val="2"/>
            <w:vMerge/>
          </w:tcPr>
          <w:p w14:paraId="757D306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tc>
        <w:tc>
          <w:tcPr>
            <w:tcW w:w="454" w:type="pct"/>
            <w:vMerge/>
          </w:tcPr>
          <w:p w14:paraId="5EB6990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tc>
        <w:tc>
          <w:tcPr>
            <w:tcW w:w="458" w:type="pct"/>
          </w:tcPr>
          <w:p w14:paraId="1E19E25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лекції</w:t>
            </w:r>
          </w:p>
        </w:tc>
        <w:tc>
          <w:tcPr>
            <w:tcW w:w="628" w:type="pct"/>
          </w:tcPr>
          <w:p w14:paraId="620CBE9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семінари</w:t>
            </w:r>
          </w:p>
        </w:tc>
        <w:tc>
          <w:tcPr>
            <w:tcW w:w="709" w:type="pct"/>
          </w:tcPr>
          <w:p w14:paraId="1DF81C9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практичні</w:t>
            </w:r>
          </w:p>
        </w:tc>
        <w:tc>
          <w:tcPr>
            <w:tcW w:w="813" w:type="pct"/>
          </w:tcPr>
          <w:p w14:paraId="526DAB1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лабораторні</w:t>
            </w:r>
          </w:p>
        </w:tc>
        <w:tc>
          <w:tcPr>
            <w:tcW w:w="381" w:type="pct"/>
          </w:tcPr>
          <w:p w14:paraId="544A64B4" w14:textId="0B227C01" w:rsidR="006C5DF9" w:rsidRPr="00B06A43" w:rsidRDefault="006C5DF9" w:rsidP="00D30942">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СР</w:t>
            </w:r>
          </w:p>
        </w:tc>
      </w:tr>
      <w:tr w:rsidR="006C5DF9" w:rsidRPr="00B06A43" w14:paraId="07FDFA94" w14:textId="77777777" w:rsidTr="006C5DF9">
        <w:tc>
          <w:tcPr>
            <w:tcW w:w="1556" w:type="pct"/>
            <w:gridSpan w:val="2"/>
          </w:tcPr>
          <w:p w14:paraId="1BD9090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Тема1. Менеджмент як наука про управління.</w:t>
            </w:r>
          </w:p>
        </w:tc>
        <w:tc>
          <w:tcPr>
            <w:tcW w:w="454" w:type="pct"/>
          </w:tcPr>
          <w:p w14:paraId="703CA6C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1D76B4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203B38D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AFF825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p>
        </w:tc>
        <w:tc>
          <w:tcPr>
            <w:tcW w:w="813" w:type="pct"/>
          </w:tcPr>
          <w:p w14:paraId="57382A5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20BCD9D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7586097" w14:textId="77777777" w:rsidTr="006C5DF9">
        <w:tc>
          <w:tcPr>
            <w:tcW w:w="1556" w:type="pct"/>
            <w:gridSpan w:val="2"/>
          </w:tcPr>
          <w:p w14:paraId="3582C1B4"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Тема 2. Історичні передумови виникнення менеджменту.</w:t>
            </w:r>
          </w:p>
        </w:tc>
        <w:tc>
          <w:tcPr>
            <w:tcW w:w="454" w:type="pct"/>
          </w:tcPr>
          <w:p w14:paraId="744DEA3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C1FE37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1E65A31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C2EB45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p>
        </w:tc>
        <w:tc>
          <w:tcPr>
            <w:tcW w:w="813" w:type="pct"/>
          </w:tcPr>
          <w:p w14:paraId="66C991F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DF2D16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5A45BFB4" w14:textId="77777777" w:rsidTr="006C5DF9">
        <w:tc>
          <w:tcPr>
            <w:tcW w:w="1552" w:type="pct"/>
          </w:tcPr>
          <w:p w14:paraId="247E6A95"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bCs/>
                <w:sz w:val="24"/>
                <w:szCs w:val="24"/>
              </w:rPr>
              <w:t>Тема 3. Поняття про комунікаційний менеджмент.</w:t>
            </w:r>
          </w:p>
        </w:tc>
        <w:tc>
          <w:tcPr>
            <w:tcW w:w="458" w:type="pct"/>
            <w:gridSpan w:val="2"/>
          </w:tcPr>
          <w:p w14:paraId="20CB94E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3D1CDD7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17687C1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E6C523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3C9C0BF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983A45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A4CAB68" w14:textId="77777777" w:rsidTr="006C5DF9">
        <w:tc>
          <w:tcPr>
            <w:tcW w:w="1552" w:type="pct"/>
          </w:tcPr>
          <w:p w14:paraId="40D84B82"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r w:rsidRPr="00B06A43">
              <w:rPr>
                <w:rFonts w:ascii="Times New Roman" w:eastAsia="Calibri" w:hAnsi="Times New Roman" w:cs="Times New Roman"/>
                <w:bCs/>
                <w:sz w:val="24"/>
                <w:szCs w:val="24"/>
                <w:lang w:eastAsia="ru-RU"/>
              </w:rPr>
              <w:t>Тема 4. Сутність та поняття комунікативного процесу в організації.</w:t>
            </w:r>
          </w:p>
        </w:tc>
        <w:tc>
          <w:tcPr>
            <w:tcW w:w="458" w:type="pct"/>
            <w:gridSpan w:val="2"/>
          </w:tcPr>
          <w:p w14:paraId="44D5A26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2C3292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240E5C5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5F93EA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55E5B70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8AC6FD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FDC3D80" w14:textId="77777777" w:rsidTr="006C5DF9">
        <w:tc>
          <w:tcPr>
            <w:tcW w:w="1552" w:type="pct"/>
          </w:tcPr>
          <w:p w14:paraId="2A58961D"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5. Основні риси визначення комунікації.</w:t>
            </w:r>
          </w:p>
        </w:tc>
        <w:tc>
          <w:tcPr>
            <w:tcW w:w="458" w:type="pct"/>
            <w:gridSpan w:val="2"/>
          </w:tcPr>
          <w:p w14:paraId="2383AE8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0DCA47C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243090F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636D86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3118E4D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2310355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A5CDB16" w14:textId="77777777" w:rsidTr="006C5DF9">
        <w:tc>
          <w:tcPr>
            <w:tcW w:w="1552" w:type="pct"/>
          </w:tcPr>
          <w:p w14:paraId="7F3035F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6. Основи формування ефективних комунікацій в організації.</w:t>
            </w:r>
          </w:p>
        </w:tc>
        <w:tc>
          <w:tcPr>
            <w:tcW w:w="458" w:type="pct"/>
            <w:gridSpan w:val="2"/>
          </w:tcPr>
          <w:p w14:paraId="7793E04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7F0F2A6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03DA96F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3DDA08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1865048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66ACD8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1D23F0C8" w14:textId="77777777" w:rsidTr="006C5DF9">
        <w:tc>
          <w:tcPr>
            <w:tcW w:w="1552" w:type="pct"/>
          </w:tcPr>
          <w:p w14:paraId="574DC9CF"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 xml:space="preserve">Тема 7. Особливості комунікативного </w:t>
            </w:r>
            <w:proofErr w:type="spellStart"/>
            <w:r w:rsidRPr="00B06A43">
              <w:rPr>
                <w:rFonts w:ascii="Times New Roman" w:hAnsi="Times New Roman" w:cs="Times New Roman"/>
                <w:sz w:val="24"/>
                <w:szCs w:val="24"/>
              </w:rPr>
              <w:t>менеджмента</w:t>
            </w:r>
            <w:proofErr w:type="spellEnd"/>
            <w:r w:rsidRPr="00B06A43">
              <w:rPr>
                <w:rFonts w:ascii="Times New Roman" w:hAnsi="Times New Roman" w:cs="Times New Roman"/>
                <w:sz w:val="24"/>
                <w:szCs w:val="24"/>
              </w:rPr>
              <w:t xml:space="preserve"> у комерційних та некомерційних організаціях.</w:t>
            </w:r>
          </w:p>
        </w:tc>
        <w:tc>
          <w:tcPr>
            <w:tcW w:w="458" w:type="pct"/>
            <w:gridSpan w:val="2"/>
          </w:tcPr>
          <w:p w14:paraId="5E43FCE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714A7A5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51454E6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ADE833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755BAF3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95E991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2B7A4AD2" w14:textId="77777777" w:rsidTr="006C5DF9">
        <w:tc>
          <w:tcPr>
            <w:tcW w:w="1552" w:type="pct"/>
          </w:tcPr>
          <w:p w14:paraId="06D8F1F1"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 xml:space="preserve">Тема 8. Спілкування, мова </w:t>
            </w:r>
            <w:r w:rsidRPr="00B06A43">
              <w:rPr>
                <w:rFonts w:ascii="Times New Roman" w:hAnsi="Times New Roman" w:cs="Times New Roman"/>
                <w:sz w:val="24"/>
                <w:szCs w:val="24"/>
              </w:rPr>
              <w:lastRenderedPageBreak/>
              <w:t>та мовлення.</w:t>
            </w:r>
          </w:p>
        </w:tc>
        <w:tc>
          <w:tcPr>
            <w:tcW w:w="458" w:type="pct"/>
            <w:gridSpan w:val="2"/>
          </w:tcPr>
          <w:p w14:paraId="4BC6506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lastRenderedPageBreak/>
              <w:t>2</w:t>
            </w:r>
          </w:p>
        </w:tc>
        <w:tc>
          <w:tcPr>
            <w:tcW w:w="458" w:type="pct"/>
          </w:tcPr>
          <w:p w14:paraId="1206DBC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2C29434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460684D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0322C64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81C948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5A44944" w14:textId="77777777" w:rsidTr="006C5DF9">
        <w:tc>
          <w:tcPr>
            <w:tcW w:w="1552" w:type="pct"/>
          </w:tcPr>
          <w:p w14:paraId="0D9533F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9. Організація і менеджери.</w:t>
            </w:r>
          </w:p>
        </w:tc>
        <w:tc>
          <w:tcPr>
            <w:tcW w:w="458" w:type="pct"/>
            <w:gridSpan w:val="2"/>
          </w:tcPr>
          <w:p w14:paraId="2FF7E7E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489040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276B67D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E7B75E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4166EDB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24BB6F2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CB35C94" w14:textId="77777777" w:rsidTr="006C5DF9">
        <w:tc>
          <w:tcPr>
            <w:tcW w:w="1552" w:type="pct"/>
          </w:tcPr>
          <w:p w14:paraId="4A9B9995"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10. Переговори як форма ділових комунікацій.</w:t>
            </w:r>
          </w:p>
        </w:tc>
        <w:tc>
          <w:tcPr>
            <w:tcW w:w="458" w:type="pct"/>
            <w:gridSpan w:val="2"/>
            <w:shd w:val="clear" w:color="auto" w:fill="FFFFFF"/>
          </w:tcPr>
          <w:p w14:paraId="4E5FC7D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shd w:val="clear" w:color="auto" w:fill="FFFFFF"/>
          </w:tcPr>
          <w:p w14:paraId="4B824D5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shd w:val="clear" w:color="auto" w:fill="FFFFFF"/>
          </w:tcPr>
          <w:p w14:paraId="60DE9C7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shd w:val="clear" w:color="auto" w:fill="FFFFFF"/>
          </w:tcPr>
          <w:p w14:paraId="5726279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6DCAF22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DB8918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E2F98AC" w14:textId="77777777" w:rsidTr="006C5DF9">
        <w:tc>
          <w:tcPr>
            <w:tcW w:w="1552" w:type="pct"/>
          </w:tcPr>
          <w:p w14:paraId="17F37BA0"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11. Міжособистісне спілкування та стадії розуміння</w:t>
            </w:r>
          </w:p>
        </w:tc>
        <w:tc>
          <w:tcPr>
            <w:tcW w:w="458" w:type="pct"/>
            <w:gridSpan w:val="2"/>
          </w:tcPr>
          <w:p w14:paraId="72DA652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3F6702E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DE61B5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2FB311B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03BBC6A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5C052A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0B70C4D" w14:textId="77777777" w:rsidTr="006C5DF9">
        <w:tc>
          <w:tcPr>
            <w:tcW w:w="1552" w:type="pct"/>
          </w:tcPr>
          <w:p w14:paraId="1300EDAE" w14:textId="77777777" w:rsidR="006C5DF9" w:rsidRPr="00B06A43" w:rsidRDefault="006C5DF9" w:rsidP="006C5DF9">
            <w:pPr>
              <w:spacing w:after="0" w:line="240" w:lineRule="auto"/>
              <w:rPr>
                <w:rFonts w:ascii="Times New Roman" w:eastAsia="Calibri" w:hAnsi="Times New Roman" w:cs="Times New Roman"/>
                <w:sz w:val="24"/>
                <w:szCs w:val="24"/>
                <w:lang w:eastAsia="ru-RU"/>
              </w:rPr>
            </w:pPr>
            <w:r w:rsidRPr="00B06A43">
              <w:rPr>
                <w:rFonts w:ascii="Times New Roman" w:hAnsi="Times New Roman" w:cs="Times New Roman"/>
                <w:sz w:val="24"/>
                <w:szCs w:val="24"/>
              </w:rPr>
              <w:t>Тема 12. Презентація як сучасна форма комунікацій.</w:t>
            </w:r>
          </w:p>
        </w:tc>
        <w:tc>
          <w:tcPr>
            <w:tcW w:w="458" w:type="pct"/>
            <w:gridSpan w:val="2"/>
          </w:tcPr>
          <w:p w14:paraId="25AAF4F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2A848FE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3A90970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7FE139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4943AA2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3E4845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303D0AD" w14:textId="77777777" w:rsidTr="006C5DF9">
        <w:tc>
          <w:tcPr>
            <w:tcW w:w="1552" w:type="pct"/>
          </w:tcPr>
          <w:p w14:paraId="795FAD00"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13. Зональність конфлікту та типи поведінкових реакцій.</w:t>
            </w:r>
          </w:p>
        </w:tc>
        <w:tc>
          <w:tcPr>
            <w:tcW w:w="458" w:type="pct"/>
            <w:gridSpan w:val="2"/>
          </w:tcPr>
          <w:p w14:paraId="667CE0B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FC4E4B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1F86B7A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0E3FD7C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4245FF4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25E342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0FBF124" w14:textId="77777777" w:rsidTr="006C5DF9">
        <w:tc>
          <w:tcPr>
            <w:tcW w:w="1552" w:type="pct"/>
          </w:tcPr>
          <w:p w14:paraId="04695724"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14. Спілкування та етикет.</w:t>
            </w:r>
          </w:p>
        </w:tc>
        <w:tc>
          <w:tcPr>
            <w:tcW w:w="458" w:type="pct"/>
            <w:gridSpan w:val="2"/>
          </w:tcPr>
          <w:p w14:paraId="5840AED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10</w:t>
            </w:r>
          </w:p>
        </w:tc>
        <w:tc>
          <w:tcPr>
            <w:tcW w:w="458" w:type="pct"/>
          </w:tcPr>
          <w:p w14:paraId="4480086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7ECF4E4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1F9F09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1C90077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C7AE04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10</w:t>
            </w:r>
          </w:p>
        </w:tc>
      </w:tr>
      <w:tr w:rsidR="006C5DF9" w:rsidRPr="00B06A43" w14:paraId="3B883E14" w14:textId="77777777" w:rsidTr="006C5DF9">
        <w:tc>
          <w:tcPr>
            <w:tcW w:w="1552" w:type="pct"/>
          </w:tcPr>
          <w:p w14:paraId="0C5EE5FF"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15. Менеджерське планування: як готувати виконання своїх обов’язків.</w:t>
            </w:r>
          </w:p>
        </w:tc>
        <w:tc>
          <w:tcPr>
            <w:tcW w:w="458" w:type="pct"/>
            <w:gridSpan w:val="2"/>
          </w:tcPr>
          <w:p w14:paraId="2FAA1B1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2BDEF93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240B3FA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E956B2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253D1C6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34765AD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0C89CFD" w14:textId="77777777" w:rsidTr="006C5DF9">
        <w:tc>
          <w:tcPr>
            <w:tcW w:w="1552" w:type="pct"/>
          </w:tcPr>
          <w:p w14:paraId="74C259C8"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16. Теорії мотивації менеджера.</w:t>
            </w:r>
          </w:p>
        </w:tc>
        <w:tc>
          <w:tcPr>
            <w:tcW w:w="458" w:type="pct"/>
            <w:gridSpan w:val="2"/>
          </w:tcPr>
          <w:p w14:paraId="5EFB49A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945C9E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355FD09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7D27F6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216F96D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0FACE4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D734345" w14:textId="77777777" w:rsidTr="006C5DF9">
        <w:tc>
          <w:tcPr>
            <w:tcW w:w="1552" w:type="pct"/>
          </w:tcPr>
          <w:p w14:paraId="6B3B60E9"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17. Організаційна та кадрова робота.</w:t>
            </w:r>
          </w:p>
        </w:tc>
        <w:tc>
          <w:tcPr>
            <w:tcW w:w="458" w:type="pct"/>
            <w:gridSpan w:val="2"/>
          </w:tcPr>
          <w:p w14:paraId="6001C40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3ECA244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BDE623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4D6A376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7EDBAA5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C23334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2C64FC57" w14:textId="77777777" w:rsidTr="006C5DF9">
        <w:tc>
          <w:tcPr>
            <w:tcW w:w="1552" w:type="pct"/>
          </w:tcPr>
          <w:p w14:paraId="49E8A068"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18. Особистість в управлінні.</w:t>
            </w:r>
          </w:p>
        </w:tc>
        <w:tc>
          <w:tcPr>
            <w:tcW w:w="458" w:type="pct"/>
            <w:gridSpan w:val="2"/>
          </w:tcPr>
          <w:p w14:paraId="7C5E96C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3CC8C0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924695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4EB14E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398E1FB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C6366A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C4D1588" w14:textId="77777777" w:rsidTr="006C5DF9">
        <w:tc>
          <w:tcPr>
            <w:tcW w:w="1552" w:type="pct"/>
          </w:tcPr>
          <w:p w14:paraId="393164E1"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19. Поняття про трудовий колектив.</w:t>
            </w:r>
          </w:p>
        </w:tc>
        <w:tc>
          <w:tcPr>
            <w:tcW w:w="458" w:type="pct"/>
            <w:gridSpan w:val="2"/>
          </w:tcPr>
          <w:p w14:paraId="36F7EC5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031E4C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75234C3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63089B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6F20FFE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005745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19F651D" w14:textId="77777777" w:rsidTr="006C5DF9">
        <w:tc>
          <w:tcPr>
            <w:tcW w:w="1552" w:type="pct"/>
          </w:tcPr>
          <w:p w14:paraId="443FD9C6"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20. Управління стресами.</w:t>
            </w:r>
          </w:p>
        </w:tc>
        <w:tc>
          <w:tcPr>
            <w:tcW w:w="458" w:type="pct"/>
            <w:gridSpan w:val="2"/>
          </w:tcPr>
          <w:p w14:paraId="609252D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88056F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1E946A2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EB8B3F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4EDC7F6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C10F54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0FCCC6B9" w14:textId="77777777" w:rsidTr="006C5DF9">
        <w:tc>
          <w:tcPr>
            <w:tcW w:w="1552" w:type="pct"/>
          </w:tcPr>
          <w:p w14:paraId="4AF6D0C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21. Психологічні засади ділового спілкування.</w:t>
            </w:r>
          </w:p>
        </w:tc>
        <w:tc>
          <w:tcPr>
            <w:tcW w:w="458" w:type="pct"/>
            <w:gridSpan w:val="2"/>
          </w:tcPr>
          <w:p w14:paraId="79B4CB9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10</w:t>
            </w:r>
          </w:p>
        </w:tc>
        <w:tc>
          <w:tcPr>
            <w:tcW w:w="458" w:type="pct"/>
          </w:tcPr>
          <w:p w14:paraId="27F45E5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4D4FA4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991CC6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495C8DF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EBF668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10</w:t>
            </w:r>
          </w:p>
        </w:tc>
      </w:tr>
      <w:tr w:rsidR="006C5DF9" w:rsidRPr="00B06A43" w14:paraId="2EC5F627" w14:textId="77777777" w:rsidTr="006C5DF9">
        <w:tc>
          <w:tcPr>
            <w:tcW w:w="1552" w:type="pct"/>
          </w:tcPr>
          <w:p w14:paraId="3DF068E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22. Поняття про ділові зустрічі та переговори.</w:t>
            </w:r>
          </w:p>
        </w:tc>
        <w:tc>
          <w:tcPr>
            <w:tcW w:w="458" w:type="pct"/>
            <w:gridSpan w:val="2"/>
          </w:tcPr>
          <w:p w14:paraId="4AF5E4A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6528A8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7983F8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6CA98A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0550153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C4BB0A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2E45C16D" w14:textId="77777777" w:rsidTr="006C5DF9">
        <w:tc>
          <w:tcPr>
            <w:tcW w:w="1552" w:type="pct"/>
          </w:tcPr>
          <w:p w14:paraId="7B810238"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23. Компетентність особистості керівника.</w:t>
            </w:r>
          </w:p>
        </w:tc>
        <w:tc>
          <w:tcPr>
            <w:tcW w:w="458" w:type="pct"/>
            <w:gridSpan w:val="2"/>
          </w:tcPr>
          <w:p w14:paraId="1F3F063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4FDD7CB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7F06361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2C55363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5C0DC88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7D3AAA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CB0FF5F" w14:textId="77777777" w:rsidTr="006C5DF9">
        <w:tc>
          <w:tcPr>
            <w:tcW w:w="1552" w:type="pct"/>
          </w:tcPr>
          <w:p w14:paraId="451A2B65"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24. Управління у галузі охорони здоров’я.</w:t>
            </w:r>
          </w:p>
        </w:tc>
        <w:tc>
          <w:tcPr>
            <w:tcW w:w="458" w:type="pct"/>
            <w:gridSpan w:val="2"/>
          </w:tcPr>
          <w:p w14:paraId="17FF8F6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422CD70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4D42105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A7AC46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52CDB6F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38F07B2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5639443" w14:textId="77777777" w:rsidTr="006C5DF9">
        <w:tc>
          <w:tcPr>
            <w:tcW w:w="1552" w:type="pct"/>
          </w:tcPr>
          <w:p w14:paraId="2D41E3E9"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25. Різновиди управлінських рішень.</w:t>
            </w:r>
          </w:p>
        </w:tc>
        <w:tc>
          <w:tcPr>
            <w:tcW w:w="458" w:type="pct"/>
            <w:gridSpan w:val="2"/>
          </w:tcPr>
          <w:p w14:paraId="53D139F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1CAA584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4E0A876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04FA00F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0603EF8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009DCA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99FE1EF" w14:textId="77777777" w:rsidTr="006C5DF9">
        <w:tc>
          <w:tcPr>
            <w:tcW w:w="1552" w:type="pct"/>
          </w:tcPr>
          <w:p w14:paraId="083BD01F"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26. Механізми та їх різновиди у управляння комунікаціями.</w:t>
            </w:r>
          </w:p>
        </w:tc>
        <w:tc>
          <w:tcPr>
            <w:tcW w:w="458" w:type="pct"/>
            <w:gridSpan w:val="2"/>
          </w:tcPr>
          <w:p w14:paraId="79ABD97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12</w:t>
            </w:r>
          </w:p>
        </w:tc>
        <w:tc>
          <w:tcPr>
            <w:tcW w:w="458" w:type="pct"/>
          </w:tcPr>
          <w:p w14:paraId="50C206B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E8870B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35945A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62D2908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2FE877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12</w:t>
            </w:r>
          </w:p>
        </w:tc>
      </w:tr>
      <w:tr w:rsidR="006C5DF9" w:rsidRPr="00B06A43" w14:paraId="6FCD91A7" w14:textId="77777777" w:rsidTr="006C5DF9">
        <w:tc>
          <w:tcPr>
            <w:tcW w:w="1552" w:type="pct"/>
          </w:tcPr>
          <w:p w14:paraId="45AB5169"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27. Комунікативний менеджмент як процес.</w:t>
            </w:r>
          </w:p>
        </w:tc>
        <w:tc>
          <w:tcPr>
            <w:tcW w:w="458" w:type="pct"/>
            <w:gridSpan w:val="2"/>
          </w:tcPr>
          <w:p w14:paraId="585EFCD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12</w:t>
            </w:r>
          </w:p>
        </w:tc>
        <w:tc>
          <w:tcPr>
            <w:tcW w:w="458" w:type="pct"/>
          </w:tcPr>
          <w:p w14:paraId="4F1699D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11805B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019F79E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5E14262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60959F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12</w:t>
            </w:r>
          </w:p>
        </w:tc>
      </w:tr>
      <w:tr w:rsidR="006C5DF9" w:rsidRPr="00B06A43" w14:paraId="63189FD8" w14:textId="77777777" w:rsidTr="006C5DF9">
        <w:tc>
          <w:tcPr>
            <w:tcW w:w="1552" w:type="pct"/>
            <w:tcBorders>
              <w:top w:val="single" w:sz="4" w:space="0" w:color="auto"/>
              <w:left w:val="single" w:sz="4" w:space="0" w:color="auto"/>
              <w:bottom w:val="single" w:sz="4" w:space="0" w:color="auto"/>
              <w:right w:val="single" w:sz="4" w:space="0" w:color="auto"/>
            </w:tcBorders>
          </w:tcPr>
          <w:p w14:paraId="3C599899"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lastRenderedPageBreak/>
              <w:t>Диференційний залік</w:t>
            </w:r>
          </w:p>
        </w:tc>
        <w:tc>
          <w:tcPr>
            <w:tcW w:w="458" w:type="pct"/>
            <w:gridSpan w:val="2"/>
            <w:tcBorders>
              <w:top w:val="single" w:sz="4" w:space="0" w:color="auto"/>
              <w:left w:val="single" w:sz="4" w:space="0" w:color="auto"/>
              <w:bottom w:val="single" w:sz="4" w:space="0" w:color="auto"/>
              <w:right w:val="single" w:sz="4" w:space="0" w:color="auto"/>
            </w:tcBorders>
          </w:tcPr>
          <w:p w14:paraId="543FF2D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458" w:type="pct"/>
            <w:tcBorders>
              <w:top w:val="single" w:sz="4" w:space="0" w:color="auto"/>
              <w:left w:val="single" w:sz="4" w:space="0" w:color="auto"/>
              <w:bottom w:val="single" w:sz="4" w:space="0" w:color="auto"/>
              <w:right w:val="single" w:sz="4" w:space="0" w:color="auto"/>
            </w:tcBorders>
          </w:tcPr>
          <w:p w14:paraId="3453B9A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Borders>
              <w:top w:val="single" w:sz="4" w:space="0" w:color="auto"/>
              <w:left w:val="single" w:sz="4" w:space="0" w:color="auto"/>
              <w:bottom w:val="single" w:sz="4" w:space="0" w:color="auto"/>
              <w:right w:val="single" w:sz="4" w:space="0" w:color="auto"/>
            </w:tcBorders>
          </w:tcPr>
          <w:p w14:paraId="0B05570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Borders>
              <w:top w:val="single" w:sz="4" w:space="0" w:color="auto"/>
              <w:left w:val="single" w:sz="4" w:space="0" w:color="auto"/>
              <w:bottom w:val="single" w:sz="4" w:space="0" w:color="auto"/>
              <w:right w:val="single" w:sz="4" w:space="0" w:color="auto"/>
            </w:tcBorders>
          </w:tcPr>
          <w:p w14:paraId="66E8F6A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Borders>
              <w:top w:val="single" w:sz="4" w:space="0" w:color="auto"/>
              <w:left w:val="single" w:sz="4" w:space="0" w:color="auto"/>
              <w:bottom w:val="single" w:sz="4" w:space="0" w:color="auto"/>
              <w:right w:val="single" w:sz="4" w:space="0" w:color="auto"/>
            </w:tcBorders>
          </w:tcPr>
          <w:p w14:paraId="124AF3E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Borders>
              <w:top w:val="single" w:sz="4" w:space="0" w:color="auto"/>
              <w:left w:val="single" w:sz="4" w:space="0" w:color="auto"/>
              <w:bottom w:val="single" w:sz="4" w:space="0" w:color="auto"/>
              <w:right w:val="single" w:sz="4" w:space="0" w:color="auto"/>
            </w:tcBorders>
          </w:tcPr>
          <w:p w14:paraId="607AD3B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513F0A0A" w14:textId="77777777" w:rsidTr="006C5DF9">
        <w:tc>
          <w:tcPr>
            <w:tcW w:w="1552" w:type="pct"/>
            <w:tcBorders>
              <w:top w:val="single" w:sz="4" w:space="0" w:color="auto"/>
              <w:left w:val="single" w:sz="4" w:space="0" w:color="auto"/>
              <w:bottom w:val="single" w:sz="4" w:space="0" w:color="auto"/>
              <w:right w:val="single" w:sz="4" w:space="0" w:color="auto"/>
            </w:tcBorders>
            <w:shd w:val="clear" w:color="auto" w:fill="FFFFFF"/>
          </w:tcPr>
          <w:p w14:paraId="42B8FA2F" w14:textId="77777777" w:rsidR="006C5DF9" w:rsidRPr="00B06A43" w:rsidRDefault="006C5DF9" w:rsidP="006C5DF9">
            <w:pPr>
              <w:widowControl w:val="0"/>
              <w:spacing w:after="0" w:line="240" w:lineRule="auto"/>
              <w:rPr>
                <w:rFonts w:ascii="Times New Roman" w:hAnsi="Times New Roman" w:cs="Times New Roman"/>
                <w:b/>
                <w:sz w:val="24"/>
                <w:szCs w:val="24"/>
              </w:rPr>
            </w:pPr>
            <w:r w:rsidRPr="00B06A43">
              <w:rPr>
                <w:rFonts w:ascii="Times New Roman" w:hAnsi="Times New Roman" w:cs="Times New Roman"/>
                <w:b/>
                <w:sz w:val="24"/>
                <w:szCs w:val="24"/>
              </w:rPr>
              <w:t>Усього годин</w:t>
            </w:r>
          </w:p>
        </w:tc>
        <w:tc>
          <w:tcPr>
            <w:tcW w:w="458" w:type="pct"/>
            <w:gridSpan w:val="2"/>
            <w:tcBorders>
              <w:top w:val="single" w:sz="4" w:space="0" w:color="auto"/>
              <w:left w:val="single" w:sz="4" w:space="0" w:color="auto"/>
              <w:bottom w:val="single" w:sz="4" w:space="0" w:color="auto"/>
              <w:right w:val="single" w:sz="4" w:space="0" w:color="auto"/>
            </w:tcBorders>
          </w:tcPr>
          <w:p w14:paraId="4D62B94F"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90</w:t>
            </w:r>
          </w:p>
        </w:tc>
        <w:tc>
          <w:tcPr>
            <w:tcW w:w="458" w:type="pct"/>
            <w:tcBorders>
              <w:top w:val="single" w:sz="4" w:space="0" w:color="auto"/>
              <w:left w:val="single" w:sz="4" w:space="0" w:color="auto"/>
              <w:bottom w:val="single" w:sz="4" w:space="0" w:color="auto"/>
              <w:right w:val="single" w:sz="4" w:space="0" w:color="auto"/>
            </w:tcBorders>
          </w:tcPr>
          <w:p w14:paraId="5F6BFC8A"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20</w:t>
            </w:r>
          </w:p>
        </w:tc>
        <w:tc>
          <w:tcPr>
            <w:tcW w:w="628" w:type="pct"/>
            <w:tcBorders>
              <w:top w:val="single" w:sz="4" w:space="0" w:color="auto"/>
              <w:left w:val="single" w:sz="4" w:space="0" w:color="auto"/>
              <w:bottom w:val="single" w:sz="4" w:space="0" w:color="auto"/>
              <w:right w:val="single" w:sz="4" w:space="0" w:color="auto"/>
            </w:tcBorders>
          </w:tcPr>
          <w:p w14:paraId="4CC4291A"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0</w:t>
            </w:r>
          </w:p>
        </w:tc>
        <w:tc>
          <w:tcPr>
            <w:tcW w:w="709" w:type="pct"/>
            <w:tcBorders>
              <w:top w:val="single" w:sz="4" w:space="0" w:color="auto"/>
              <w:left w:val="single" w:sz="4" w:space="0" w:color="auto"/>
              <w:bottom w:val="single" w:sz="4" w:space="0" w:color="auto"/>
              <w:right w:val="single" w:sz="4" w:space="0" w:color="auto"/>
            </w:tcBorders>
          </w:tcPr>
          <w:p w14:paraId="1C69A4A9"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26</w:t>
            </w:r>
          </w:p>
        </w:tc>
        <w:tc>
          <w:tcPr>
            <w:tcW w:w="813" w:type="pct"/>
            <w:tcBorders>
              <w:top w:val="single" w:sz="4" w:space="0" w:color="auto"/>
              <w:left w:val="single" w:sz="4" w:space="0" w:color="auto"/>
              <w:bottom w:val="single" w:sz="4" w:space="0" w:color="auto"/>
              <w:right w:val="single" w:sz="4" w:space="0" w:color="auto"/>
            </w:tcBorders>
          </w:tcPr>
          <w:p w14:paraId="1BDEB58C"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0</w:t>
            </w:r>
          </w:p>
        </w:tc>
        <w:tc>
          <w:tcPr>
            <w:tcW w:w="381" w:type="pct"/>
            <w:tcBorders>
              <w:top w:val="single" w:sz="4" w:space="0" w:color="auto"/>
              <w:left w:val="single" w:sz="4" w:space="0" w:color="auto"/>
              <w:bottom w:val="single" w:sz="4" w:space="0" w:color="auto"/>
              <w:right w:val="single" w:sz="4" w:space="0" w:color="auto"/>
            </w:tcBorders>
          </w:tcPr>
          <w:p w14:paraId="49E780A5"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44</w:t>
            </w:r>
          </w:p>
        </w:tc>
      </w:tr>
    </w:tbl>
    <w:p w14:paraId="7A710223"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p>
    <w:p w14:paraId="5C6BF71E"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Заочна форма навчання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5"/>
        <w:gridCol w:w="8"/>
        <w:gridCol w:w="879"/>
        <w:gridCol w:w="887"/>
        <w:gridCol w:w="1216"/>
        <w:gridCol w:w="1372"/>
        <w:gridCol w:w="1574"/>
        <w:gridCol w:w="738"/>
      </w:tblGrid>
      <w:tr w:rsidR="006C5DF9" w:rsidRPr="00B06A43" w14:paraId="04B932E7" w14:textId="77777777" w:rsidTr="006C5DF9">
        <w:tc>
          <w:tcPr>
            <w:tcW w:w="1557" w:type="pct"/>
            <w:gridSpan w:val="2"/>
            <w:vMerge w:val="restart"/>
          </w:tcPr>
          <w:p w14:paraId="34F4243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p w14:paraId="151E6EE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Назви тем</w:t>
            </w:r>
          </w:p>
        </w:tc>
        <w:tc>
          <w:tcPr>
            <w:tcW w:w="3443" w:type="pct"/>
            <w:gridSpan w:val="6"/>
          </w:tcPr>
          <w:p w14:paraId="4B90953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Кількість годин</w:t>
            </w:r>
          </w:p>
        </w:tc>
      </w:tr>
      <w:tr w:rsidR="006C5DF9" w:rsidRPr="00B06A43" w14:paraId="2905B9FF" w14:textId="77777777" w:rsidTr="006C5DF9">
        <w:tc>
          <w:tcPr>
            <w:tcW w:w="1557" w:type="pct"/>
            <w:gridSpan w:val="2"/>
            <w:vMerge/>
          </w:tcPr>
          <w:p w14:paraId="4FE28C2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tc>
        <w:tc>
          <w:tcPr>
            <w:tcW w:w="454" w:type="pct"/>
            <w:vMerge w:val="restart"/>
          </w:tcPr>
          <w:p w14:paraId="4128866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roofErr w:type="spellStart"/>
            <w:r w:rsidRPr="00B06A43">
              <w:rPr>
                <w:rFonts w:ascii="Times New Roman" w:hAnsi="Times New Roman" w:cs="Times New Roman"/>
                <w:b/>
                <w:sz w:val="24"/>
                <w:szCs w:val="24"/>
              </w:rPr>
              <w:t>Усьо</w:t>
            </w:r>
            <w:proofErr w:type="spellEnd"/>
            <w:r w:rsidRPr="00B06A43">
              <w:rPr>
                <w:rFonts w:ascii="Times New Roman" w:hAnsi="Times New Roman" w:cs="Times New Roman"/>
                <w:b/>
                <w:sz w:val="24"/>
                <w:szCs w:val="24"/>
              </w:rPr>
              <w:t>-го</w:t>
            </w:r>
          </w:p>
        </w:tc>
        <w:tc>
          <w:tcPr>
            <w:tcW w:w="2989" w:type="pct"/>
            <w:gridSpan w:val="5"/>
          </w:tcPr>
          <w:p w14:paraId="4AB8A7A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у тому числі</w:t>
            </w:r>
          </w:p>
        </w:tc>
      </w:tr>
      <w:tr w:rsidR="006C5DF9" w:rsidRPr="00B06A43" w14:paraId="73462D43" w14:textId="77777777" w:rsidTr="006C5DF9">
        <w:tc>
          <w:tcPr>
            <w:tcW w:w="1557" w:type="pct"/>
            <w:gridSpan w:val="2"/>
            <w:vMerge/>
          </w:tcPr>
          <w:p w14:paraId="5BBD21C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tc>
        <w:tc>
          <w:tcPr>
            <w:tcW w:w="454" w:type="pct"/>
            <w:vMerge/>
          </w:tcPr>
          <w:p w14:paraId="01C6E88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p>
        </w:tc>
        <w:tc>
          <w:tcPr>
            <w:tcW w:w="458" w:type="pct"/>
          </w:tcPr>
          <w:p w14:paraId="46D447B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лекції</w:t>
            </w:r>
          </w:p>
        </w:tc>
        <w:tc>
          <w:tcPr>
            <w:tcW w:w="628" w:type="pct"/>
          </w:tcPr>
          <w:p w14:paraId="58CFC67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семінари</w:t>
            </w:r>
          </w:p>
        </w:tc>
        <w:tc>
          <w:tcPr>
            <w:tcW w:w="709" w:type="pct"/>
          </w:tcPr>
          <w:p w14:paraId="35FDC0A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практичні</w:t>
            </w:r>
          </w:p>
        </w:tc>
        <w:tc>
          <w:tcPr>
            <w:tcW w:w="813" w:type="pct"/>
          </w:tcPr>
          <w:p w14:paraId="62D4EFC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лабораторні</w:t>
            </w:r>
          </w:p>
        </w:tc>
        <w:tc>
          <w:tcPr>
            <w:tcW w:w="381" w:type="pct"/>
          </w:tcPr>
          <w:p w14:paraId="1DFFA413" w14:textId="44FBEAC9" w:rsidR="006C5DF9" w:rsidRPr="00B06A43" w:rsidRDefault="006C5DF9" w:rsidP="00D30942">
            <w:pPr>
              <w:widowControl w:val="0"/>
              <w:tabs>
                <w:tab w:val="center" w:pos="4536"/>
                <w:tab w:val="right" w:pos="9072"/>
              </w:tabs>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СР</w:t>
            </w:r>
          </w:p>
        </w:tc>
      </w:tr>
      <w:tr w:rsidR="006C5DF9" w:rsidRPr="00B06A43" w14:paraId="6DC3DEF6" w14:textId="77777777" w:rsidTr="006C5DF9">
        <w:tc>
          <w:tcPr>
            <w:tcW w:w="1557" w:type="pct"/>
            <w:gridSpan w:val="2"/>
          </w:tcPr>
          <w:p w14:paraId="664364AA"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Тема1. Менеджмент як наука про управління.</w:t>
            </w:r>
          </w:p>
        </w:tc>
        <w:tc>
          <w:tcPr>
            <w:tcW w:w="454" w:type="pct"/>
          </w:tcPr>
          <w:p w14:paraId="4279BB6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316481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18D94C2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34ABF1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p>
        </w:tc>
        <w:tc>
          <w:tcPr>
            <w:tcW w:w="813" w:type="pct"/>
          </w:tcPr>
          <w:p w14:paraId="4592CB0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2B8378F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E299F9B" w14:textId="77777777" w:rsidTr="006C5DF9">
        <w:tc>
          <w:tcPr>
            <w:tcW w:w="1557" w:type="pct"/>
            <w:gridSpan w:val="2"/>
          </w:tcPr>
          <w:p w14:paraId="0E4D77A9"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Тема 2. Історичні передумови виникнення менеджменту.</w:t>
            </w:r>
          </w:p>
        </w:tc>
        <w:tc>
          <w:tcPr>
            <w:tcW w:w="454" w:type="pct"/>
          </w:tcPr>
          <w:p w14:paraId="4CF43E4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5105DFE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96B0D3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4AE6B33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p>
        </w:tc>
        <w:tc>
          <w:tcPr>
            <w:tcW w:w="813" w:type="pct"/>
          </w:tcPr>
          <w:p w14:paraId="0F766D0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D4228F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0D00F97A" w14:textId="77777777" w:rsidTr="006C5DF9">
        <w:tc>
          <w:tcPr>
            <w:tcW w:w="1553" w:type="pct"/>
          </w:tcPr>
          <w:p w14:paraId="1DDCF964"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bCs/>
                <w:sz w:val="24"/>
                <w:szCs w:val="24"/>
              </w:rPr>
              <w:t>Тема 3. Поняття про комунікаційний менеджмент.</w:t>
            </w:r>
          </w:p>
        </w:tc>
        <w:tc>
          <w:tcPr>
            <w:tcW w:w="458" w:type="pct"/>
            <w:gridSpan w:val="2"/>
          </w:tcPr>
          <w:p w14:paraId="4158436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721D8FB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73204C0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910B66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51335B5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3A453B4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2B6A0BA4" w14:textId="77777777" w:rsidTr="006C5DF9">
        <w:tc>
          <w:tcPr>
            <w:tcW w:w="1553" w:type="pct"/>
          </w:tcPr>
          <w:p w14:paraId="796F8480" w14:textId="77777777" w:rsidR="006C5DF9" w:rsidRPr="00B06A43" w:rsidRDefault="006C5DF9" w:rsidP="006C5DF9">
            <w:pPr>
              <w:widowControl w:val="0"/>
              <w:spacing w:after="0" w:line="240" w:lineRule="auto"/>
              <w:rPr>
                <w:rFonts w:ascii="Times New Roman" w:eastAsia="Calibri" w:hAnsi="Times New Roman" w:cs="Times New Roman"/>
                <w:sz w:val="24"/>
                <w:szCs w:val="24"/>
                <w:lang w:eastAsia="ru-RU"/>
              </w:rPr>
            </w:pPr>
            <w:r w:rsidRPr="00B06A43">
              <w:rPr>
                <w:rFonts w:ascii="Times New Roman" w:eastAsia="Calibri" w:hAnsi="Times New Roman" w:cs="Times New Roman"/>
                <w:bCs/>
                <w:sz w:val="24"/>
                <w:szCs w:val="24"/>
                <w:lang w:eastAsia="ru-RU"/>
              </w:rPr>
              <w:t>Тема 4. Сутність та поняття комунікативного процесу в організації.</w:t>
            </w:r>
          </w:p>
        </w:tc>
        <w:tc>
          <w:tcPr>
            <w:tcW w:w="458" w:type="pct"/>
            <w:gridSpan w:val="2"/>
          </w:tcPr>
          <w:p w14:paraId="463B11C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325825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310714C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7B5252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7B603E7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36490C4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23F051A4" w14:textId="77777777" w:rsidTr="006C5DF9">
        <w:tc>
          <w:tcPr>
            <w:tcW w:w="1553" w:type="pct"/>
          </w:tcPr>
          <w:p w14:paraId="1E4D5D5C"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5. Основні риси визначення комунікації.</w:t>
            </w:r>
          </w:p>
        </w:tc>
        <w:tc>
          <w:tcPr>
            <w:tcW w:w="458" w:type="pct"/>
            <w:gridSpan w:val="2"/>
          </w:tcPr>
          <w:p w14:paraId="1903508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2F3587D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3A9F8E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ABFC5E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4A175FD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DC5AFA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16FAC93B" w14:textId="77777777" w:rsidTr="006C5DF9">
        <w:tc>
          <w:tcPr>
            <w:tcW w:w="1553" w:type="pct"/>
          </w:tcPr>
          <w:p w14:paraId="5578CE6D"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6. Основи формування ефективних комунікацій в організації.</w:t>
            </w:r>
          </w:p>
        </w:tc>
        <w:tc>
          <w:tcPr>
            <w:tcW w:w="458" w:type="pct"/>
            <w:gridSpan w:val="2"/>
          </w:tcPr>
          <w:p w14:paraId="1694213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4BCBDB6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66ABF73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E39120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1E74ED0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06B6342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75C68637" w14:textId="77777777" w:rsidTr="006C5DF9">
        <w:tc>
          <w:tcPr>
            <w:tcW w:w="1553" w:type="pct"/>
          </w:tcPr>
          <w:p w14:paraId="2E069DD9"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 xml:space="preserve">Тема 7. Особливості комунікативного </w:t>
            </w:r>
            <w:proofErr w:type="spellStart"/>
            <w:r w:rsidRPr="00B06A43">
              <w:rPr>
                <w:rFonts w:ascii="Times New Roman" w:hAnsi="Times New Roman" w:cs="Times New Roman"/>
                <w:sz w:val="24"/>
                <w:szCs w:val="24"/>
              </w:rPr>
              <w:t>менеджмента</w:t>
            </w:r>
            <w:proofErr w:type="spellEnd"/>
            <w:r w:rsidRPr="00B06A43">
              <w:rPr>
                <w:rFonts w:ascii="Times New Roman" w:hAnsi="Times New Roman" w:cs="Times New Roman"/>
                <w:sz w:val="24"/>
                <w:szCs w:val="24"/>
              </w:rPr>
              <w:t xml:space="preserve"> у комерційних та некомерційних організаціях.</w:t>
            </w:r>
          </w:p>
        </w:tc>
        <w:tc>
          <w:tcPr>
            <w:tcW w:w="458" w:type="pct"/>
            <w:gridSpan w:val="2"/>
          </w:tcPr>
          <w:p w14:paraId="4EE2574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5C3A7F7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628" w:type="pct"/>
          </w:tcPr>
          <w:p w14:paraId="4B3958D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213058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5EC8E84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C8502B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29315113" w14:textId="77777777" w:rsidTr="006C5DF9">
        <w:tc>
          <w:tcPr>
            <w:tcW w:w="1553" w:type="pct"/>
          </w:tcPr>
          <w:p w14:paraId="5C17D45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8. Спілкування, мова та мовлення.</w:t>
            </w:r>
          </w:p>
        </w:tc>
        <w:tc>
          <w:tcPr>
            <w:tcW w:w="458" w:type="pct"/>
            <w:gridSpan w:val="2"/>
          </w:tcPr>
          <w:p w14:paraId="193A81F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7498076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076159E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CC3D30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3F82BB8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560448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66CC4B32" w14:textId="77777777" w:rsidTr="006C5DF9">
        <w:tc>
          <w:tcPr>
            <w:tcW w:w="1553" w:type="pct"/>
          </w:tcPr>
          <w:p w14:paraId="64000690"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9. Організація і менеджери.</w:t>
            </w:r>
          </w:p>
        </w:tc>
        <w:tc>
          <w:tcPr>
            <w:tcW w:w="458" w:type="pct"/>
            <w:gridSpan w:val="2"/>
          </w:tcPr>
          <w:p w14:paraId="7008B92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19B3C3C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206B064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44DBDEB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41FB793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7669E1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2C8346CF" w14:textId="77777777" w:rsidTr="006C5DF9">
        <w:tc>
          <w:tcPr>
            <w:tcW w:w="1553" w:type="pct"/>
          </w:tcPr>
          <w:p w14:paraId="466DB1C1"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10. Переговори як форма ділових комунікацій.</w:t>
            </w:r>
          </w:p>
        </w:tc>
        <w:tc>
          <w:tcPr>
            <w:tcW w:w="458" w:type="pct"/>
            <w:gridSpan w:val="2"/>
            <w:shd w:val="clear" w:color="auto" w:fill="FFFFFF"/>
          </w:tcPr>
          <w:p w14:paraId="794904D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shd w:val="clear" w:color="auto" w:fill="FFFFFF"/>
          </w:tcPr>
          <w:p w14:paraId="014C84A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shd w:val="clear" w:color="auto" w:fill="FFFFFF"/>
          </w:tcPr>
          <w:p w14:paraId="6F88CF2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shd w:val="clear" w:color="auto" w:fill="FFFFFF"/>
          </w:tcPr>
          <w:p w14:paraId="6E8013F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428BA9D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02FFDB0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47A2F39C" w14:textId="77777777" w:rsidTr="006C5DF9">
        <w:tc>
          <w:tcPr>
            <w:tcW w:w="1553" w:type="pct"/>
          </w:tcPr>
          <w:p w14:paraId="434038CF"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11. Міжособистісне спілкування та стадії розуміння</w:t>
            </w:r>
          </w:p>
        </w:tc>
        <w:tc>
          <w:tcPr>
            <w:tcW w:w="458" w:type="pct"/>
            <w:gridSpan w:val="2"/>
          </w:tcPr>
          <w:p w14:paraId="11D0443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7DD6358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1DD0F27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73F3428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564D34A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AEAAAA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57BB8675" w14:textId="77777777" w:rsidTr="006C5DF9">
        <w:tc>
          <w:tcPr>
            <w:tcW w:w="1553" w:type="pct"/>
          </w:tcPr>
          <w:p w14:paraId="51688136" w14:textId="77777777" w:rsidR="006C5DF9" w:rsidRPr="00B06A43" w:rsidRDefault="006C5DF9" w:rsidP="006C5DF9">
            <w:pPr>
              <w:spacing w:after="0" w:line="240" w:lineRule="auto"/>
              <w:rPr>
                <w:rFonts w:ascii="Times New Roman" w:eastAsia="Calibri" w:hAnsi="Times New Roman" w:cs="Times New Roman"/>
                <w:sz w:val="24"/>
                <w:szCs w:val="24"/>
                <w:lang w:eastAsia="ru-RU"/>
              </w:rPr>
            </w:pPr>
            <w:r w:rsidRPr="00B06A43">
              <w:rPr>
                <w:rFonts w:ascii="Times New Roman" w:hAnsi="Times New Roman" w:cs="Times New Roman"/>
                <w:sz w:val="24"/>
                <w:szCs w:val="24"/>
              </w:rPr>
              <w:t>Тема 12. Презентація як сучасна форма комунікацій.</w:t>
            </w:r>
          </w:p>
        </w:tc>
        <w:tc>
          <w:tcPr>
            <w:tcW w:w="458" w:type="pct"/>
            <w:gridSpan w:val="2"/>
          </w:tcPr>
          <w:p w14:paraId="3131D0C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5F234C2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82DDA5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421E622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22A903A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8FE1D6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339D87B6" w14:textId="77777777" w:rsidTr="006C5DF9">
        <w:tc>
          <w:tcPr>
            <w:tcW w:w="1553" w:type="pct"/>
          </w:tcPr>
          <w:p w14:paraId="5022289E"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13. Зональність конфлікту та типи поведінкових реакцій.</w:t>
            </w:r>
          </w:p>
        </w:tc>
        <w:tc>
          <w:tcPr>
            <w:tcW w:w="458" w:type="pct"/>
            <w:gridSpan w:val="2"/>
          </w:tcPr>
          <w:p w14:paraId="497D27B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616A5E8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48B9CF0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B47A21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2622642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06952E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0017CACC" w14:textId="77777777" w:rsidTr="006C5DF9">
        <w:tc>
          <w:tcPr>
            <w:tcW w:w="1553" w:type="pct"/>
          </w:tcPr>
          <w:p w14:paraId="3D6C2244"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14. Спілкування та етикет.</w:t>
            </w:r>
          </w:p>
        </w:tc>
        <w:tc>
          <w:tcPr>
            <w:tcW w:w="458" w:type="pct"/>
            <w:gridSpan w:val="2"/>
          </w:tcPr>
          <w:p w14:paraId="786B59A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495C2CE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703422F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B2D3CC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3181BE9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978887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1B343988" w14:textId="77777777" w:rsidTr="006C5DF9">
        <w:tc>
          <w:tcPr>
            <w:tcW w:w="1553" w:type="pct"/>
          </w:tcPr>
          <w:p w14:paraId="2BCBA2DE"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 xml:space="preserve">Тема 15. Менеджерське </w:t>
            </w:r>
            <w:r w:rsidRPr="00B06A43">
              <w:rPr>
                <w:rFonts w:ascii="Times New Roman" w:hAnsi="Times New Roman" w:cs="Times New Roman"/>
                <w:sz w:val="24"/>
                <w:szCs w:val="24"/>
              </w:rPr>
              <w:lastRenderedPageBreak/>
              <w:t>планування: як готувати виконання своїх обов’язків.</w:t>
            </w:r>
          </w:p>
        </w:tc>
        <w:tc>
          <w:tcPr>
            <w:tcW w:w="458" w:type="pct"/>
            <w:gridSpan w:val="2"/>
          </w:tcPr>
          <w:p w14:paraId="3E33DF5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lastRenderedPageBreak/>
              <w:t>2</w:t>
            </w:r>
          </w:p>
        </w:tc>
        <w:tc>
          <w:tcPr>
            <w:tcW w:w="458" w:type="pct"/>
          </w:tcPr>
          <w:p w14:paraId="670ADE2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26FA1D3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43FC20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7D02D0A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00C195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80DAC2D" w14:textId="77777777" w:rsidTr="006C5DF9">
        <w:tc>
          <w:tcPr>
            <w:tcW w:w="1553" w:type="pct"/>
          </w:tcPr>
          <w:p w14:paraId="3D8FC8AF"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16. Теорії мотивації менеджера.</w:t>
            </w:r>
          </w:p>
        </w:tc>
        <w:tc>
          <w:tcPr>
            <w:tcW w:w="458" w:type="pct"/>
            <w:gridSpan w:val="2"/>
          </w:tcPr>
          <w:p w14:paraId="5012B6D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78FD4B1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2835B9C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024984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06F3A4B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C035CD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709F88B1" w14:textId="77777777" w:rsidTr="006C5DF9">
        <w:tc>
          <w:tcPr>
            <w:tcW w:w="1553" w:type="pct"/>
          </w:tcPr>
          <w:p w14:paraId="7F930ECA"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17. Організаційна та кадрова робота.</w:t>
            </w:r>
          </w:p>
        </w:tc>
        <w:tc>
          <w:tcPr>
            <w:tcW w:w="458" w:type="pct"/>
            <w:gridSpan w:val="2"/>
          </w:tcPr>
          <w:p w14:paraId="47AB506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12390E9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1F151A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1D75B1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0DCEB49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DF2A48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73E5B0D3" w14:textId="77777777" w:rsidTr="006C5DF9">
        <w:tc>
          <w:tcPr>
            <w:tcW w:w="1553" w:type="pct"/>
          </w:tcPr>
          <w:p w14:paraId="334BD57A"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18. Особистість в управлінні.</w:t>
            </w:r>
          </w:p>
        </w:tc>
        <w:tc>
          <w:tcPr>
            <w:tcW w:w="458" w:type="pct"/>
            <w:gridSpan w:val="2"/>
          </w:tcPr>
          <w:p w14:paraId="7F4987C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42EBC58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A06724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145B3FF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0BB20B0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485EB22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4FD0A3DF" w14:textId="77777777" w:rsidTr="006C5DF9">
        <w:tc>
          <w:tcPr>
            <w:tcW w:w="1553" w:type="pct"/>
          </w:tcPr>
          <w:p w14:paraId="4DBD7800"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19. Поняття про трудовий колектив.</w:t>
            </w:r>
          </w:p>
        </w:tc>
        <w:tc>
          <w:tcPr>
            <w:tcW w:w="458" w:type="pct"/>
            <w:gridSpan w:val="2"/>
          </w:tcPr>
          <w:p w14:paraId="78B180D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4CA7FCE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39E63F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4E6DD51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6694D5C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6DB22B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6D7AE898" w14:textId="77777777" w:rsidTr="006C5DF9">
        <w:tc>
          <w:tcPr>
            <w:tcW w:w="1553" w:type="pct"/>
          </w:tcPr>
          <w:p w14:paraId="122B7B8E"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20. Управління стресами.</w:t>
            </w:r>
          </w:p>
        </w:tc>
        <w:tc>
          <w:tcPr>
            <w:tcW w:w="458" w:type="pct"/>
            <w:gridSpan w:val="2"/>
          </w:tcPr>
          <w:p w14:paraId="292FAC6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458" w:type="pct"/>
          </w:tcPr>
          <w:p w14:paraId="24F5157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945B60B"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265C43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2</w:t>
            </w:r>
          </w:p>
        </w:tc>
        <w:tc>
          <w:tcPr>
            <w:tcW w:w="813" w:type="pct"/>
          </w:tcPr>
          <w:p w14:paraId="0524AA3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AA23FE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320787E1" w14:textId="77777777" w:rsidTr="006C5DF9">
        <w:tc>
          <w:tcPr>
            <w:tcW w:w="1553" w:type="pct"/>
          </w:tcPr>
          <w:p w14:paraId="1F3A0156"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21. Психологічні засади ділового спілкування.</w:t>
            </w:r>
          </w:p>
        </w:tc>
        <w:tc>
          <w:tcPr>
            <w:tcW w:w="458" w:type="pct"/>
            <w:gridSpan w:val="2"/>
          </w:tcPr>
          <w:p w14:paraId="0F520C4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59AE811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169B6C7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39D80B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2C5F40F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D4B6FA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5768584B" w14:textId="77777777" w:rsidTr="006C5DF9">
        <w:tc>
          <w:tcPr>
            <w:tcW w:w="1553" w:type="pct"/>
          </w:tcPr>
          <w:p w14:paraId="65F48247"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22. Поняття про ділові зустрічі та переговори.</w:t>
            </w:r>
          </w:p>
        </w:tc>
        <w:tc>
          <w:tcPr>
            <w:tcW w:w="458" w:type="pct"/>
            <w:gridSpan w:val="2"/>
          </w:tcPr>
          <w:p w14:paraId="7036B8D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7E5D917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66A1F37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6E0624D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7CBF918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5C3E26EE"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78E465AB" w14:textId="77777777" w:rsidTr="006C5DF9">
        <w:tc>
          <w:tcPr>
            <w:tcW w:w="1553" w:type="pct"/>
          </w:tcPr>
          <w:p w14:paraId="59101B4C"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23. Компетентність особистості керівника.</w:t>
            </w:r>
          </w:p>
        </w:tc>
        <w:tc>
          <w:tcPr>
            <w:tcW w:w="458" w:type="pct"/>
            <w:gridSpan w:val="2"/>
          </w:tcPr>
          <w:p w14:paraId="59F41B9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04D30F5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2FFFC815"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02AB9AC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0C5EAE2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274ABA9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72B2B149" w14:textId="77777777" w:rsidTr="006C5DF9">
        <w:tc>
          <w:tcPr>
            <w:tcW w:w="1553" w:type="pct"/>
          </w:tcPr>
          <w:p w14:paraId="6D1D3EA0"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24. Управління у галузі охорони здоров’я.</w:t>
            </w:r>
          </w:p>
        </w:tc>
        <w:tc>
          <w:tcPr>
            <w:tcW w:w="458" w:type="pct"/>
            <w:gridSpan w:val="2"/>
          </w:tcPr>
          <w:p w14:paraId="15F87F2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7931EA5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0AF7947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706C40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399B795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1C89EF6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6DB265F7" w14:textId="77777777" w:rsidTr="006C5DF9">
        <w:tc>
          <w:tcPr>
            <w:tcW w:w="1553" w:type="pct"/>
          </w:tcPr>
          <w:p w14:paraId="4C48406B"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25. Різновиди управлінських рішень.</w:t>
            </w:r>
          </w:p>
        </w:tc>
        <w:tc>
          <w:tcPr>
            <w:tcW w:w="458" w:type="pct"/>
            <w:gridSpan w:val="2"/>
          </w:tcPr>
          <w:p w14:paraId="0ADC2F4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3C0F5C1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44BA96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55AEBB38"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2B51354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6575A7C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6DCA3FAE" w14:textId="77777777" w:rsidTr="006C5DF9">
        <w:tc>
          <w:tcPr>
            <w:tcW w:w="1553" w:type="pct"/>
          </w:tcPr>
          <w:p w14:paraId="6FFEAB6A"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26. Механізми та їх різновиди у управляння комунікаціями.</w:t>
            </w:r>
          </w:p>
        </w:tc>
        <w:tc>
          <w:tcPr>
            <w:tcW w:w="458" w:type="pct"/>
            <w:gridSpan w:val="2"/>
          </w:tcPr>
          <w:p w14:paraId="1802F6EC"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44C7877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5A59263"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2BEDC0D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5B0C195A"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7A356756"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04B1D44F" w14:textId="77777777" w:rsidTr="006C5DF9">
        <w:tc>
          <w:tcPr>
            <w:tcW w:w="1553" w:type="pct"/>
          </w:tcPr>
          <w:p w14:paraId="02F9F6B8"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Тема 27. Комунікативний менеджмент як процес.</w:t>
            </w:r>
          </w:p>
        </w:tc>
        <w:tc>
          <w:tcPr>
            <w:tcW w:w="458" w:type="pct"/>
            <w:gridSpan w:val="2"/>
          </w:tcPr>
          <w:p w14:paraId="4A7A91BD"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c>
          <w:tcPr>
            <w:tcW w:w="458" w:type="pct"/>
          </w:tcPr>
          <w:p w14:paraId="5B35CF8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Pr>
          <w:p w14:paraId="3A679D6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Pr>
          <w:p w14:paraId="340D4737"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Pr>
          <w:p w14:paraId="7C71CC9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Pr>
          <w:p w14:paraId="34C1AA5F"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4</w:t>
            </w:r>
          </w:p>
        </w:tc>
      </w:tr>
      <w:tr w:rsidR="006C5DF9" w:rsidRPr="00B06A43" w14:paraId="6A242BD0" w14:textId="77777777" w:rsidTr="006C5DF9">
        <w:tc>
          <w:tcPr>
            <w:tcW w:w="1553" w:type="pct"/>
            <w:tcBorders>
              <w:top w:val="single" w:sz="4" w:space="0" w:color="auto"/>
              <w:left w:val="single" w:sz="4" w:space="0" w:color="auto"/>
              <w:bottom w:val="single" w:sz="4" w:space="0" w:color="auto"/>
              <w:right w:val="single" w:sz="4" w:space="0" w:color="auto"/>
            </w:tcBorders>
          </w:tcPr>
          <w:p w14:paraId="352A8D5A" w14:textId="77777777" w:rsidR="006C5DF9" w:rsidRPr="00B06A43" w:rsidRDefault="006C5DF9" w:rsidP="006C5DF9">
            <w:pPr>
              <w:widowControl w:val="0"/>
              <w:tabs>
                <w:tab w:val="center" w:pos="4536"/>
                <w:tab w:val="right" w:pos="9072"/>
              </w:tabs>
              <w:spacing w:after="0" w:line="240" w:lineRule="auto"/>
              <w:rPr>
                <w:rFonts w:ascii="Times New Roman" w:hAnsi="Times New Roman" w:cs="Times New Roman"/>
                <w:sz w:val="24"/>
                <w:szCs w:val="24"/>
              </w:rPr>
            </w:pPr>
            <w:r w:rsidRPr="00B06A43">
              <w:rPr>
                <w:rFonts w:ascii="Times New Roman" w:hAnsi="Times New Roman" w:cs="Times New Roman"/>
                <w:sz w:val="24"/>
                <w:szCs w:val="24"/>
              </w:rPr>
              <w:t>Диференційний залік</w:t>
            </w:r>
          </w:p>
        </w:tc>
        <w:tc>
          <w:tcPr>
            <w:tcW w:w="458" w:type="pct"/>
            <w:gridSpan w:val="2"/>
            <w:tcBorders>
              <w:top w:val="single" w:sz="4" w:space="0" w:color="auto"/>
              <w:left w:val="single" w:sz="4" w:space="0" w:color="auto"/>
              <w:bottom w:val="single" w:sz="4" w:space="0" w:color="auto"/>
              <w:right w:val="single" w:sz="4" w:space="0" w:color="auto"/>
            </w:tcBorders>
          </w:tcPr>
          <w:p w14:paraId="3C7D8771"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458" w:type="pct"/>
            <w:tcBorders>
              <w:top w:val="single" w:sz="4" w:space="0" w:color="auto"/>
              <w:left w:val="single" w:sz="4" w:space="0" w:color="auto"/>
              <w:bottom w:val="single" w:sz="4" w:space="0" w:color="auto"/>
              <w:right w:val="single" w:sz="4" w:space="0" w:color="auto"/>
            </w:tcBorders>
          </w:tcPr>
          <w:p w14:paraId="36C1DA69"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628" w:type="pct"/>
            <w:tcBorders>
              <w:top w:val="single" w:sz="4" w:space="0" w:color="auto"/>
              <w:left w:val="single" w:sz="4" w:space="0" w:color="auto"/>
              <w:bottom w:val="single" w:sz="4" w:space="0" w:color="auto"/>
              <w:right w:val="single" w:sz="4" w:space="0" w:color="auto"/>
            </w:tcBorders>
          </w:tcPr>
          <w:p w14:paraId="45E4B84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709" w:type="pct"/>
            <w:tcBorders>
              <w:top w:val="single" w:sz="4" w:space="0" w:color="auto"/>
              <w:left w:val="single" w:sz="4" w:space="0" w:color="auto"/>
              <w:bottom w:val="single" w:sz="4" w:space="0" w:color="auto"/>
              <w:right w:val="single" w:sz="4" w:space="0" w:color="auto"/>
            </w:tcBorders>
          </w:tcPr>
          <w:p w14:paraId="727D3B60"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813" w:type="pct"/>
            <w:tcBorders>
              <w:top w:val="single" w:sz="4" w:space="0" w:color="auto"/>
              <w:left w:val="single" w:sz="4" w:space="0" w:color="auto"/>
              <w:bottom w:val="single" w:sz="4" w:space="0" w:color="auto"/>
              <w:right w:val="single" w:sz="4" w:space="0" w:color="auto"/>
            </w:tcBorders>
          </w:tcPr>
          <w:p w14:paraId="495BC0B2"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c>
          <w:tcPr>
            <w:tcW w:w="381" w:type="pct"/>
            <w:tcBorders>
              <w:top w:val="single" w:sz="4" w:space="0" w:color="auto"/>
              <w:left w:val="single" w:sz="4" w:space="0" w:color="auto"/>
              <w:bottom w:val="single" w:sz="4" w:space="0" w:color="auto"/>
              <w:right w:val="single" w:sz="4" w:space="0" w:color="auto"/>
            </w:tcBorders>
          </w:tcPr>
          <w:p w14:paraId="5FFC3904" w14:textId="77777777" w:rsidR="006C5DF9" w:rsidRPr="00B06A43" w:rsidRDefault="006C5DF9" w:rsidP="006C5DF9">
            <w:pPr>
              <w:widowControl w:val="0"/>
              <w:tabs>
                <w:tab w:val="center" w:pos="4536"/>
                <w:tab w:val="right" w:pos="9072"/>
              </w:tabs>
              <w:spacing w:after="0" w:line="240" w:lineRule="auto"/>
              <w:jc w:val="center"/>
              <w:rPr>
                <w:rFonts w:ascii="Times New Roman" w:hAnsi="Times New Roman" w:cs="Times New Roman"/>
                <w:sz w:val="24"/>
                <w:szCs w:val="24"/>
              </w:rPr>
            </w:pPr>
            <w:r w:rsidRPr="00B06A43">
              <w:rPr>
                <w:rFonts w:ascii="Times New Roman" w:hAnsi="Times New Roman" w:cs="Times New Roman"/>
                <w:sz w:val="24"/>
                <w:szCs w:val="24"/>
              </w:rPr>
              <w:t>0</w:t>
            </w:r>
          </w:p>
        </w:tc>
      </w:tr>
      <w:tr w:rsidR="006C5DF9" w:rsidRPr="00B06A43" w14:paraId="4781347F" w14:textId="77777777" w:rsidTr="006C5DF9">
        <w:tc>
          <w:tcPr>
            <w:tcW w:w="1553" w:type="pct"/>
            <w:tcBorders>
              <w:top w:val="single" w:sz="4" w:space="0" w:color="auto"/>
              <w:left w:val="single" w:sz="4" w:space="0" w:color="auto"/>
              <w:bottom w:val="single" w:sz="4" w:space="0" w:color="auto"/>
              <w:right w:val="single" w:sz="4" w:space="0" w:color="auto"/>
            </w:tcBorders>
            <w:shd w:val="clear" w:color="auto" w:fill="FFFFFF"/>
          </w:tcPr>
          <w:p w14:paraId="08B1B0D8" w14:textId="77777777" w:rsidR="006C5DF9" w:rsidRPr="00B06A43" w:rsidRDefault="006C5DF9" w:rsidP="006C5DF9">
            <w:pPr>
              <w:widowControl w:val="0"/>
              <w:spacing w:after="0" w:line="240" w:lineRule="auto"/>
              <w:rPr>
                <w:rFonts w:ascii="Times New Roman" w:hAnsi="Times New Roman" w:cs="Times New Roman"/>
                <w:b/>
                <w:sz w:val="24"/>
                <w:szCs w:val="24"/>
              </w:rPr>
            </w:pPr>
            <w:r w:rsidRPr="00B06A43">
              <w:rPr>
                <w:rFonts w:ascii="Times New Roman" w:hAnsi="Times New Roman" w:cs="Times New Roman"/>
                <w:b/>
                <w:sz w:val="24"/>
                <w:szCs w:val="24"/>
              </w:rPr>
              <w:t>Усього годин</w:t>
            </w:r>
          </w:p>
        </w:tc>
        <w:tc>
          <w:tcPr>
            <w:tcW w:w="458" w:type="pct"/>
            <w:gridSpan w:val="2"/>
            <w:tcBorders>
              <w:top w:val="single" w:sz="4" w:space="0" w:color="auto"/>
              <w:left w:val="single" w:sz="4" w:space="0" w:color="auto"/>
              <w:bottom w:val="single" w:sz="4" w:space="0" w:color="auto"/>
              <w:right w:val="single" w:sz="4" w:space="0" w:color="auto"/>
            </w:tcBorders>
          </w:tcPr>
          <w:p w14:paraId="23D9FFA0"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90</w:t>
            </w:r>
          </w:p>
        </w:tc>
        <w:tc>
          <w:tcPr>
            <w:tcW w:w="458" w:type="pct"/>
            <w:tcBorders>
              <w:top w:val="single" w:sz="4" w:space="0" w:color="auto"/>
              <w:left w:val="single" w:sz="4" w:space="0" w:color="auto"/>
              <w:bottom w:val="single" w:sz="4" w:space="0" w:color="auto"/>
              <w:right w:val="single" w:sz="4" w:space="0" w:color="auto"/>
            </w:tcBorders>
          </w:tcPr>
          <w:p w14:paraId="7D305697"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8</w:t>
            </w:r>
          </w:p>
        </w:tc>
        <w:tc>
          <w:tcPr>
            <w:tcW w:w="628" w:type="pct"/>
            <w:tcBorders>
              <w:top w:val="single" w:sz="4" w:space="0" w:color="auto"/>
              <w:left w:val="single" w:sz="4" w:space="0" w:color="auto"/>
              <w:bottom w:val="single" w:sz="4" w:space="0" w:color="auto"/>
              <w:right w:val="single" w:sz="4" w:space="0" w:color="auto"/>
            </w:tcBorders>
          </w:tcPr>
          <w:p w14:paraId="4276EB45"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0</w:t>
            </w:r>
          </w:p>
        </w:tc>
        <w:tc>
          <w:tcPr>
            <w:tcW w:w="709" w:type="pct"/>
            <w:tcBorders>
              <w:top w:val="single" w:sz="4" w:space="0" w:color="auto"/>
              <w:left w:val="single" w:sz="4" w:space="0" w:color="auto"/>
              <w:bottom w:val="single" w:sz="4" w:space="0" w:color="auto"/>
              <w:right w:val="single" w:sz="4" w:space="0" w:color="auto"/>
            </w:tcBorders>
          </w:tcPr>
          <w:p w14:paraId="672C9F30"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10</w:t>
            </w:r>
          </w:p>
        </w:tc>
        <w:tc>
          <w:tcPr>
            <w:tcW w:w="813" w:type="pct"/>
            <w:tcBorders>
              <w:top w:val="single" w:sz="4" w:space="0" w:color="auto"/>
              <w:left w:val="single" w:sz="4" w:space="0" w:color="auto"/>
              <w:bottom w:val="single" w:sz="4" w:space="0" w:color="auto"/>
              <w:right w:val="single" w:sz="4" w:space="0" w:color="auto"/>
            </w:tcBorders>
          </w:tcPr>
          <w:p w14:paraId="35E3EE92"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0</w:t>
            </w:r>
          </w:p>
        </w:tc>
        <w:tc>
          <w:tcPr>
            <w:tcW w:w="381" w:type="pct"/>
            <w:tcBorders>
              <w:top w:val="single" w:sz="4" w:space="0" w:color="auto"/>
              <w:left w:val="single" w:sz="4" w:space="0" w:color="auto"/>
              <w:bottom w:val="single" w:sz="4" w:space="0" w:color="auto"/>
              <w:right w:val="single" w:sz="4" w:space="0" w:color="auto"/>
            </w:tcBorders>
          </w:tcPr>
          <w:p w14:paraId="044433BB" w14:textId="77777777" w:rsidR="006C5DF9" w:rsidRPr="00B06A43" w:rsidRDefault="006C5DF9" w:rsidP="006C5DF9">
            <w:pPr>
              <w:widowControl w:val="0"/>
              <w:spacing w:after="0" w:line="240" w:lineRule="auto"/>
              <w:jc w:val="center"/>
              <w:rPr>
                <w:rFonts w:ascii="Times New Roman" w:hAnsi="Times New Roman" w:cs="Times New Roman"/>
                <w:b/>
                <w:sz w:val="24"/>
                <w:szCs w:val="24"/>
              </w:rPr>
            </w:pPr>
            <w:r w:rsidRPr="00B06A43">
              <w:rPr>
                <w:rFonts w:ascii="Times New Roman" w:hAnsi="Times New Roman" w:cs="Times New Roman"/>
                <w:b/>
                <w:sz w:val="24"/>
                <w:szCs w:val="24"/>
              </w:rPr>
              <w:t>72</w:t>
            </w:r>
          </w:p>
        </w:tc>
      </w:tr>
    </w:tbl>
    <w:p w14:paraId="42C7C261"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p>
    <w:p w14:paraId="0478DFB4"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5. Теми лекційних / семінарських / практичних / лабораторних занять</w:t>
      </w:r>
    </w:p>
    <w:p w14:paraId="2C2AB56A" w14:textId="77777777" w:rsidR="006C5DF9" w:rsidRPr="00B06A43" w:rsidRDefault="006C5DF9" w:rsidP="006C5DF9">
      <w:pPr>
        <w:widowControl w:val="0"/>
        <w:spacing w:after="0" w:line="240" w:lineRule="auto"/>
        <w:rPr>
          <w:rFonts w:ascii="Times New Roman" w:eastAsia="Calibri" w:hAnsi="Times New Roman" w:cs="Times New Roman"/>
          <w:b/>
          <w:bCs/>
          <w:sz w:val="24"/>
          <w:szCs w:val="24"/>
          <w:lang w:eastAsia="ru-RU"/>
        </w:rPr>
      </w:pPr>
    </w:p>
    <w:p w14:paraId="7D7E5FBF" w14:textId="77777777" w:rsidR="006C5DF9" w:rsidRPr="00B06A43" w:rsidRDefault="006C5DF9" w:rsidP="006C5DF9">
      <w:pPr>
        <w:widowControl w:val="0"/>
        <w:spacing w:after="0" w:line="240" w:lineRule="auto"/>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5.1. Теми лекційних занять</w:t>
      </w:r>
    </w:p>
    <w:p w14:paraId="742C2416"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Денна форма навчання</w:t>
      </w:r>
    </w:p>
    <w:tbl>
      <w:tblPr>
        <w:tblStyle w:val="TableNormal"/>
        <w:tblW w:w="9613" w:type="dxa"/>
        <w:tblInd w:w="10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5B9BD5"/>
        <w:tblLayout w:type="fixed"/>
        <w:tblLook w:val="04A0" w:firstRow="1" w:lastRow="0" w:firstColumn="1" w:lastColumn="0" w:noHBand="0" w:noVBand="1"/>
      </w:tblPr>
      <w:tblGrid>
        <w:gridCol w:w="626"/>
        <w:gridCol w:w="6970"/>
        <w:gridCol w:w="2017"/>
      </w:tblGrid>
      <w:tr w:rsidR="006C5DF9" w:rsidRPr="00B06A43" w14:paraId="76CADA72" w14:textId="77777777" w:rsidTr="006C5DF9">
        <w:trPr>
          <w:trHeight w:val="455"/>
          <w:tblHeader/>
        </w:trPr>
        <w:tc>
          <w:tcPr>
            <w:tcW w:w="626"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5C714A04" w14:textId="77777777" w:rsidR="006C5DF9" w:rsidRPr="00B06A43" w:rsidRDefault="006C5DF9" w:rsidP="006C5DF9">
            <w:pPr>
              <w:suppressAutoHyphens/>
              <w:jc w:val="center"/>
              <w:outlineLvl w:val="0"/>
              <w:rPr>
                <w:rFonts w:eastAsia="Calibri"/>
                <w:lang w:val="uk-UA"/>
              </w:rPr>
            </w:pPr>
            <w:r w:rsidRPr="00B06A43">
              <w:rPr>
                <w:rFonts w:eastAsia="Calibri"/>
                <w:b/>
                <w:bCs/>
                <w:sz w:val="24"/>
                <w:szCs w:val="24"/>
                <w:shd w:val="clear" w:color="auto" w:fill="FFFFFF"/>
                <w:lang w:val="uk-UA"/>
              </w:rPr>
              <w:t>№</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01315632" w14:textId="77777777" w:rsidR="006C5DF9" w:rsidRPr="00B06A43" w:rsidRDefault="006C5DF9" w:rsidP="006C5DF9">
            <w:pPr>
              <w:tabs>
                <w:tab w:val="left" w:pos="1440"/>
                <w:tab w:val="left" w:pos="2880"/>
                <w:tab w:val="left" w:pos="4320"/>
                <w:tab w:val="left" w:pos="5760"/>
              </w:tabs>
              <w:suppressAutoHyphens/>
              <w:jc w:val="center"/>
              <w:outlineLvl w:val="0"/>
              <w:rPr>
                <w:rFonts w:eastAsia="Calibri"/>
                <w:lang w:val="uk-UA"/>
              </w:rPr>
            </w:pPr>
            <w:r w:rsidRPr="00B06A43">
              <w:rPr>
                <w:rFonts w:eastAsia="Calibri"/>
                <w:b/>
                <w:bCs/>
                <w:sz w:val="24"/>
                <w:szCs w:val="24"/>
                <w:shd w:val="clear" w:color="auto" w:fill="FFFFFF"/>
                <w:lang w:val="uk-UA"/>
              </w:rPr>
              <w:t>Тема</w:t>
            </w:r>
          </w:p>
        </w:tc>
        <w:tc>
          <w:tcPr>
            <w:tcW w:w="2017"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5CC46E5D"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b/>
                <w:bCs/>
                <w:sz w:val="24"/>
                <w:szCs w:val="24"/>
                <w:shd w:val="clear" w:color="auto" w:fill="FFFFFF"/>
                <w:lang w:val="uk-UA"/>
              </w:rPr>
              <w:t>Кількість годин</w:t>
            </w:r>
          </w:p>
        </w:tc>
      </w:tr>
      <w:tr w:rsidR="006C5DF9" w:rsidRPr="00B06A43" w14:paraId="52F7744B" w14:textId="77777777" w:rsidTr="006C5DF9">
        <w:tblPrEx>
          <w:shd w:val="clear" w:color="auto" w:fill="D0DDEF"/>
        </w:tblPrEx>
        <w:trPr>
          <w:trHeight w:val="120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F2B4BF6"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t>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B0E02A6"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Менеджмент як наука про управління.</w:t>
            </w:r>
          </w:p>
          <w:p w14:paraId="03884B76" w14:textId="77777777" w:rsidR="006C5DF9" w:rsidRPr="00B06A43" w:rsidRDefault="006C5DF9" w:rsidP="006C5DF9">
            <w:pPr>
              <w:widowControl w:val="0"/>
              <w:ind w:firstLine="709"/>
              <w:jc w:val="both"/>
              <w:rPr>
                <w:rFonts w:eastAsia="Calibri"/>
                <w:lang w:val="uk-UA"/>
              </w:rPr>
            </w:pPr>
            <w:r w:rsidRPr="00B06A43">
              <w:rPr>
                <w:rFonts w:eastAsia="Calibri"/>
                <w:bCs/>
                <w:sz w:val="24"/>
                <w:szCs w:val="24"/>
                <w:lang w:val="uk-UA"/>
              </w:rPr>
              <w:t xml:space="preserve">Природа людської взаємодії та управлення відносинами. Еволюція </w:t>
            </w:r>
            <w:proofErr w:type="spellStart"/>
            <w:r w:rsidRPr="00B06A43">
              <w:rPr>
                <w:rFonts w:eastAsia="Calibri"/>
                <w:bCs/>
                <w:sz w:val="24"/>
                <w:szCs w:val="24"/>
                <w:lang w:val="uk-UA"/>
              </w:rPr>
              <w:t>терміна</w:t>
            </w:r>
            <w:proofErr w:type="spellEnd"/>
            <w:r w:rsidRPr="00B06A43">
              <w:rPr>
                <w:rFonts w:eastAsia="Calibri"/>
                <w:bCs/>
                <w:sz w:val="24"/>
                <w:szCs w:val="24"/>
                <w:lang w:val="uk-UA"/>
              </w:rPr>
              <w:t>. Принципи управління. Економічні, соціальні, культурно-духовні основи менеджменту. Особливості сучасного менеджменту.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1EC3A757"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w:t>
            </w:r>
          </w:p>
        </w:tc>
      </w:tr>
      <w:tr w:rsidR="006C5DF9" w:rsidRPr="00B06A43" w14:paraId="09395633" w14:textId="77777777" w:rsidTr="006C5DF9">
        <w:tblPrEx>
          <w:shd w:val="clear" w:color="auto" w:fill="D0DDEF"/>
        </w:tblPrEx>
        <w:trPr>
          <w:trHeight w:val="1147"/>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A354A38"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lastRenderedPageBreak/>
              <w:t>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696D328A"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Історичні передумови виникнення менеджменту.</w:t>
            </w:r>
          </w:p>
          <w:p w14:paraId="1D38BD10" w14:textId="77777777" w:rsidR="006C5DF9" w:rsidRPr="00B06A43" w:rsidRDefault="006C5DF9" w:rsidP="006C5DF9">
            <w:pPr>
              <w:widowControl w:val="0"/>
              <w:ind w:firstLine="709"/>
              <w:jc w:val="both"/>
              <w:rPr>
                <w:rFonts w:eastAsia="Calibri"/>
                <w:lang w:val="uk-UA"/>
              </w:rPr>
            </w:pPr>
            <w:r w:rsidRPr="00B06A43">
              <w:rPr>
                <w:rFonts w:eastAsia="Calibri"/>
                <w:bCs/>
                <w:sz w:val="24"/>
                <w:szCs w:val="24"/>
                <w:lang w:val="uk-UA"/>
              </w:rPr>
              <w:t>Причини виникнення та форми менеджменту. Інституційна основа, ідеї та цілі менеджменту. Розвиток шкіл менеджменту.</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4B9DBFE"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w:t>
            </w:r>
          </w:p>
        </w:tc>
      </w:tr>
      <w:tr w:rsidR="006C5DF9" w:rsidRPr="00B06A43" w14:paraId="6F590057" w14:textId="77777777" w:rsidTr="006C5DF9">
        <w:tblPrEx>
          <w:shd w:val="clear" w:color="auto" w:fill="D0DDEF"/>
        </w:tblPrEx>
        <w:trPr>
          <w:trHeight w:val="1404"/>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7AC9B78"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33D54C98"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Сутність та поняття комунікативного процесу в організації.</w:t>
            </w:r>
          </w:p>
          <w:p w14:paraId="18E842C1"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Поняття та сутність комунікацій в організації. Комунікаційний процес: поняття, основні елементи, етапи, їх характеристика. Комунікаційні бар’єри.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155B04B"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4701E689" w14:textId="77777777" w:rsidTr="006C5DF9">
        <w:tblPrEx>
          <w:shd w:val="clear" w:color="auto" w:fill="D0DDEF"/>
        </w:tblPrEx>
        <w:trPr>
          <w:trHeight w:val="95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446EF44E"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4</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6F9F20FC"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Основні риси визначення комунікації.</w:t>
            </w:r>
          </w:p>
          <w:p w14:paraId="46C15CC8"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Комунікація як сфера знання та наукових інтересів. Комунікаційний процес та його складові. Моделі комунікації. Засоби комунікації.</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03113A9A"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1B9178DE" w14:textId="77777777" w:rsidTr="006C5DF9">
        <w:tblPrEx>
          <w:shd w:val="clear" w:color="auto" w:fill="D0DDEF"/>
        </w:tblPrEx>
        <w:trPr>
          <w:trHeight w:val="1810"/>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2EF5DF47"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5</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2983788B"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Основи формування ефективних комунікацій в організації.</w:t>
            </w:r>
          </w:p>
          <w:p w14:paraId="33B4267E"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Соціально-психологічні методи підвищення ефективності комунікацій в організації. Український та закордонний досвід управління ефективністю комунікацій в організації. Роль комунікативної компетентності у діяльності керівника. Способи та методи підвищення комунікативної компетентності керівника.</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13579E1"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0D686825" w14:textId="77777777" w:rsidTr="006C5DF9">
        <w:tblPrEx>
          <w:shd w:val="clear" w:color="auto" w:fill="D0DDEF"/>
        </w:tblPrEx>
        <w:trPr>
          <w:trHeight w:val="1810"/>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6D6A51B"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6</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6388C915"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 xml:space="preserve">Тема. Особливості комунікативного </w:t>
            </w:r>
            <w:proofErr w:type="spellStart"/>
            <w:r w:rsidRPr="00B06A43">
              <w:rPr>
                <w:rFonts w:eastAsia="Calibri"/>
                <w:b/>
                <w:bCs/>
                <w:sz w:val="24"/>
                <w:szCs w:val="24"/>
                <w:lang w:val="uk-UA"/>
              </w:rPr>
              <w:t>менеджмента</w:t>
            </w:r>
            <w:proofErr w:type="spellEnd"/>
            <w:r w:rsidRPr="00B06A43">
              <w:rPr>
                <w:rFonts w:eastAsia="Calibri"/>
                <w:b/>
                <w:bCs/>
                <w:sz w:val="24"/>
                <w:szCs w:val="24"/>
                <w:lang w:val="uk-UA"/>
              </w:rPr>
              <w:t xml:space="preserve"> у комерційних та некомерційних організаціях.</w:t>
            </w:r>
          </w:p>
          <w:p w14:paraId="11972763"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Комунікативний менеджмент у промисловості та комерційному секторі. Роль комунікативного менеджменту у маркетинговій політиці підприємства. Завдання інформаційного забезпечення. Політичний та соціальний маркетинг. Комунікативний менеджмент у муніципальному та місцевому самоврядуванні.</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ECEC4FF"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5F6B0491" w14:textId="77777777" w:rsidTr="006C5DF9">
        <w:tblPrEx>
          <w:shd w:val="clear" w:color="auto" w:fill="D0DDEF"/>
        </w:tblPrEx>
        <w:trPr>
          <w:trHeight w:val="1182"/>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9701081"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7</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5B36267D"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Організація і менеджери.</w:t>
            </w:r>
          </w:p>
          <w:p w14:paraId="476F6C8A"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Організація, її цілі та завдання. Комунікативні компетентності керівника та довіра команди. Доброзичливість та вміння розв’язувати проблеми.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8A3CFE3"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514BDF9F" w14:textId="77777777" w:rsidTr="006C5DF9">
        <w:tblPrEx>
          <w:shd w:val="clear" w:color="auto" w:fill="D0DDEF"/>
        </w:tblPrEx>
        <w:trPr>
          <w:trHeight w:val="125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279B04FF"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8</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011B67B5"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Переговори як форма ділових комунікацій.</w:t>
            </w:r>
          </w:p>
          <w:p w14:paraId="13663FA8"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Сутність та класифікація переговорів. Стадії переговорів. Типові моделі поведінки на переговорах. Особливості національних різновидів ведення переговорів.</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4A4CCA6"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0732053E" w14:textId="77777777" w:rsidTr="006C5DF9">
        <w:tblPrEx>
          <w:shd w:val="clear" w:color="auto" w:fill="D0DDEF"/>
        </w:tblPrEx>
        <w:trPr>
          <w:trHeight w:val="1118"/>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6CEBAB7"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9</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23DDE429"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Презентація як сучасна форма комунікацій.</w:t>
            </w:r>
          </w:p>
          <w:p w14:paraId="1286BF08"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Сутність та цілі презентації. Планування та організація презентації. Комунікативні підходи презентації. Самопрезентація.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65B49FB"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56ECD40D" w14:textId="77777777" w:rsidTr="006C5DF9">
        <w:tblPrEx>
          <w:shd w:val="clear" w:color="auto" w:fill="D0DDEF"/>
        </w:tblPrEx>
        <w:trPr>
          <w:trHeight w:val="642"/>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24FFD3F2"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10</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0572BC24"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Теорії мотивації менеджера.</w:t>
            </w:r>
          </w:p>
          <w:p w14:paraId="1DA860A9"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Зміст і еволюція поняття мотивації. Змістові теорії мотивації. Процесуальні теорії мотивації. Мотиваційна теорія підкріплення.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F90F3FB"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2DD7BD55" w14:textId="77777777" w:rsidTr="006C5DF9">
        <w:tblPrEx>
          <w:shd w:val="clear" w:color="auto" w:fill="D0DDEF"/>
        </w:tblPrEx>
        <w:trPr>
          <w:trHeight w:val="450"/>
        </w:trPr>
        <w:tc>
          <w:tcPr>
            <w:tcW w:w="7596" w:type="dxa"/>
            <w:gridSpan w:val="2"/>
            <w:tcBorders>
              <w:top w:val="single" w:sz="8" w:space="0" w:color="000000"/>
              <w:left w:val="single" w:sz="6" w:space="0" w:color="000000"/>
              <w:bottom w:val="single" w:sz="6" w:space="0" w:color="000000"/>
              <w:right w:val="single" w:sz="8" w:space="0" w:color="000000"/>
            </w:tcBorders>
            <w:shd w:val="clear" w:color="auto" w:fill="FFFEFE"/>
            <w:tcMar>
              <w:top w:w="0" w:type="dxa"/>
              <w:left w:w="0" w:type="dxa"/>
              <w:bottom w:w="0" w:type="dxa"/>
              <w:right w:w="0" w:type="dxa"/>
            </w:tcMar>
          </w:tcPr>
          <w:p w14:paraId="568FD7D4" w14:textId="77777777" w:rsidR="006C5DF9" w:rsidRPr="00B06A43" w:rsidRDefault="006C5DF9" w:rsidP="006C5DF9">
            <w:pPr>
              <w:tabs>
                <w:tab w:val="left" w:pos="1440"/>
                <w:tab w:val="left" w:pos="2880"/>
                <w:tab w:val="left" w:pos="4320"/>
                <w:tab w:val="left" w:pos="5760"/>
              </w:tabs>
              <w:suppressAutoHyphens/>
              <w:jc w:val="both"/>
              <w:outlineLvl w:val="0"/>
              <w:rPr>
                <w:rFonts w:eastAsia="Calibri"/>
                <w:b/>
                <w:lang w:val="uk-UA"/>
              </w:rPr>
            </w:pPr>
            <w:r w:rsidRPr="00B06A43">
              <w:rPr>
                <w:rFonts w:eastAsia="Calibri"/>
                <w:b/>
                <w:sz w:val="24"/>
                <w:szCs w:val="24"/>
                <w:shd w:val="clear" w:color="auto" w:fill="FFFFFF"/>
                <w:lang w:val="uk-UA"/>
              </w:rPr>
              <w:t>Разом</w:t>
            </w:r>
          </w:p>
        </w:tc>
        <w:tc>
          <w:tcPr>
            <w:tcW w:w="2017" w:type="dxa"/>
            <w:tcBorders>
              <w:top w:val="single" w:sz="6"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757C970"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20</w:t>
            </w:r>
          </w:p>
        </w:tc>
      </w:tr>
    </w:tbl>
    <w:p w14:paraId="48873215" w14:textId="77777777" w:rsidR="006C5DF9" w:rsidRPr="00B06A43" w:rsidRDefault="006C5DF9" w:rsidP="006C5DF9">
      <w:pPr>
        <w:spacing w:after="0" w:line="240" w:lineRule="auto"/>
        <w:rPr>
          <w:rFonts w:ascii="Times New Roman" w:eastAsia="Calibri" w:hAnsi="Times New Roman" w:cs="Times New Roman"/>
          <w:sz w:val="20"/>
          <w:szCs w:val="20"/>
          <w:lang w:eastAsia="ru-RU"/>
        </w:rPr>
      </w:pPr>
    </w:p>
    <w:p w14:paraId="05991F0F" w14:textId="77777777" w:rsidR="006C5DF9" w:rsidRPr="00B06A43" w:rsidRDefault="006C5DF9" w:rsidP="006C5DF9">
      <w:pPr>
        <w:widowControl w:val="0"/>
        <w:spacing w:after="0" w:line="240" w:lineRule="auto"/>
        <w:jc w:val="both"/>
        <w:rPr>
          <w:rFonts w:ascii="Times New Roman" w:eastAsia="Calibri" w:hAnsi="Times New Roman" w:cs="Times New Roman"/>
          <w:b/>
          <w:bCs/>
          <w:sz w:val="24"/>
          <w:szCs w:val="24"/>
          <w:lang w:eastAsia="ru-RU"/>
        </w:rPr>
      </w:pPr>
    </w:p>
    <w:p w14:paraId="5E49243E" w14:textId="77777777" w:rsidR="006C5DF9" w:rsidRPr="00B06A43" w:rsidRDefault="006C5DF9" w:rsidP="006C5DF9">
      <w:pPr>
        <w:widowControl w:val="0"/>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lastRenderedPageBreak/>
        <w:t>Заочна форма навчання</w:t>
      </w:r>
    </w:p>
    <w:tbl>
      <w:tblPr>
        <w:tblStyle w:val="TableNormal1"/>
        <w:tblW w:w="9613" w:type="dxa"/>
        <w:tblInd w:w="10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5B9BD5"/>
        <w:tblLayout w:type="fixed"/>
        <w:tblLook w:val="04A0" w:firstRow="1" w:lastRow="0" w:firstColumn="1" w:lastColumn="0" w:noHBand="0" w:noVBand="1"/>
      </w:tblPr>
      <w:tblGrid>
        <w:gridCol w:w="626"/>
        <w:gridCol w:w="6970"/>
        <w:gridCol w:w="2017"/>
      </w:tblGrid>
      <w:tr w:rsidR="006C5DF9" w:rsidRPr="00B06A43" w14:paraId="5EA5251A" w14:textId="77777777" w:rsidTr="006C5DF9">
        <w:trPr>
          <w:trHeight w:val="455"/>
          <w:tblHeader/>
        </w:trPr>
        <w:tc>
          <w:tcPr>
            <w:tcW w:w="626"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700354B" w14:textId="4610AEA7" w:rsidR="006C5DF9" w:rsidRPr="00755A50" w:rsidRDefault="006C5DF9" w:rsidP="006C5DF9">
            <w:pPr>
              <w:suppressAutoHyphens/>
              <w:jc w:val="center"/>
              <w:outlineLvl w:val="0"/>
              <w:rPr>
                <w:rFonts w:eastAsia="Calibri"/>
                <w:lang w:val="en-US"/>
              </w:rPr>
            </w:pPr>
            <w:r w:rsidRPr="00B06A43">
              <w:rPr>
                <w:rFonts w:eastAsia="Calibri"/>
                <w:b/>
                <w:bCs/>
                <w:sz w:val="24"/>
                <w:szCs w:val="24"/>
                <w:shd w:val="clear" w:color="auto" w:fill="FFFFFF"/>
                <w:lang w:val="uk-UA"/>
              </w:rPr>
              <w:t>№</w:t>
            </w:r>
            <w:r w:rsidR="00755A50">
              <w:rPr>
                <w:rFonts w:eastAsia="Calibri"/>
                <w:b/>
                <w:bCs/>
                <w:sz w:val="24"/>
                <w:szCs w:val="24"/>
                <w:shd w:val="clear" w:color="auto" w:fill="FFFFFF"/>
                <w:lang w:val="en-US"/>
              </w:rPr>
              <w:t xml:space="preserve">                                     </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E093EC3" w14:textId="77777777" w:rsidR="006C5DF9" w:rsidRPr="00B06A43" w:rsidRDefault="006C5DF9" w:rsidP="006C5DF9">
            <w:pPr>
              <w:tabs>
                <w:tab w:val="left" w:pos="1440"/>
                <w:tab w:val="left" w:pos="2880"/>
                <w:tab w:val="left" w:pos="4320"/>
                <w:tab w:val="left" w:pos="5760"/>
              </w:tabs>
              <w:suppressAutoHyphens/>
              <w:jc w:val="center"/>
              <w:outlineLvl w:val="0"/>
              <w:rPr>
                <w:rFonts w:eastAsia="Calibri"/>
                <w:lang w:val="uk-UA"/>
              </w:rPr>
            </w:pPr>
            <w:r w:rsidRPr="00B06A43">
              <w:rPr>
                <w:rFonts w:eastAsia="Calibri"/>
                <w:b/>
                <w:bCs/>
                <w:sz w:val="24"/>
                <w:szCs w:val="24"/>
                <w:shd w:val="clear" w:color="auto" w:fill="FFFFFF"/>
                <w:lang w:val="uk-UA"/>
              </w:rPr>
              <w:t>Тема</w:t>
            </w:r>
          </w:p>
        </w:tc>
        <w:tc>
          <w:tcPr>
            <w:tcW w:w="2017"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63B98160"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b/>
                <w:bCs/>
                <w:sz w:val="24"/>
                <w:szCs w:val="24"/>
                <w:shd w:val="clear" w:color="auto" w:fill="FFFFFF"/>
                <w:lang w:val="uk-UA"/>
              </w:rPr>
              <w:t>Кількість годин</w:t>
            </w:r>
          </w:p>
        </w:tc>
      </w:tr>
      <w:tr w:rsidR="006C5DF9" w:rsidRPr="00B06A43" w14:paraId="2AE8AD6B" w14:textId="77777777" w:rsidTr="006C5DF9">
        <w:tblPrEx>
          <w:shd w:val="clear" w:color="auto" w:fill="D0DDEF"/>
        </w:tblPrEx>
        <w:trPr>
          <w:trHeight w:val="120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008D3F80"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t>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45C9B7F0"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Менеджмент як наука про управління.</w:t>
            </w:r>
          </w:p>
          <w:p w14:paraId="66A252FE" w14:textId="77777777" w:rsidR="006C5DF9" w:rsidRPr="00B06A43" w:rsidRDefault="006C5DF9" w:rsidP="006C5DF9">
            <w:pPr>
              <w:widowControl w:val="0"/>
              <w:ind w:firstLine="709"/>
              <w:jc w:val="both"/>
              <w:rPr>
                <w:rFonts w:eastAsia="Calibri"/>
                <w:lang w:val="uk-UA"/>
              </w:rPr>
            </w:pPr>
            <w:r w:rsidRPr="00B06A43">
              <w:rPr>
                <w:rFonts w:eastAsia="Calibri"/>
                <w:bCs/>
                <w:sz w:val="24"/>
                <w:szCs w:val="24"/>
                <w:lang w:val="uk-UA"/>
              </w:rPr>
              <w:t xml:space="preserve">Природа людської взаємодії та управлення відносинами. Еволюція </w:t>
            </w:r>
            <w:proofErr w:type="spellStart"/>
            <w:r w:rsidRPr="00B06A43">
              <w:rPr>
                <w:rFonts w:eastAsia="Calibri"/>
                <w:bCs/>
                <w:sz w:val="24"/>
                <w:szCs w:val="24"/>
                <w:lang w:val="uk-UA"/>
              </w:rPr>
              <w:t>терміна</w:t>
            </w:r>
            <w:proofErr w:type="spellEnd"/>
            <w:r w:rsidRPr="00B06A43">
              <w:rPr>
                <w:rFonts w:eastAsia="Calibri"/>
                <w:bCs/>
                <w:sz w:val="24"/>
                <w:szCs w:val="24"/>
                <w:lang w:val="uk-UA"/>
              </w:rPr>
              <w:t>. Принципи управління. Економічні, соціальні, культурно-духовні основи менеджменту. Особливості сучасного менеджменту.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7C56D9A6"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w:t>
            </w:r>
          </w:p>
        </w:tc>
      </w:tr>
      <w:tr w:rsidR="006C5DF9" w:rsidRPr="00B06A43" w14:paraId="57F013D4" w14:textId="77777777" w:rsidTr="006C5DF9">
        <w:tblPrEx>
          <w:shd w:val="clear" w:color="auto" w:fill="D0DDEF"/>
        </w:tblPrEx>
        <w:trPr>
          <w:trHeight w:val="1404"/>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B519BF1"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4D83DA0"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Сутність та поняття комунікативного процесу в організації.</w:t>
            </w:r>
          </w:p>
          <w:p w14:paraId="36C0EB22"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Поняття та сутність комунікацій в організації. Комунікаційний процес: поняття, основні елементи, етапи, їх характеристика. Комунікаційні бар’єри.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209402F"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27C262F9" w14:textId="77777777" w:rsidTr="006C5DF9">
        <w:tblPrEx>
          <w:shd w:val="clear" w:color="auto" w:fill="D0DDEF"/>
        </w:tblPrEx>
        <w:trPr>
          <w:trHeight w:val="1810"/>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035942B"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1281FB88"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Основи формування ефективних комунікацій в організації.</w:t>
            </w:r>
          </w:p>
          <w:p w14:paraId="1F9B55F1"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Соціально-психологічні методи підвищення ефективності комунікацій в організації. Український та закордонний досвід управління ефективністю комунікацій в організації. Роль комунікативної компетентності у діяльності керівника. Способи та методи підвищення комунікативної компетентності керівника.</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53CC79C"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2861476A" w14:textId="77777777" w:rsidTr="006C5DF9">
        <w:tblPrEx>
          <w:shd w:val="clear" w:color="auto" w:fill="D0DDEF"/>
        </w:tblPrEx>
        <w:trPr>
          <w:trHeight w:val="1810"/>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75B9FE1"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4</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1116822"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 xml:space="preserve">Тема. Особливості комунікативного </w:t>
            </w:r>
            <w:proofErr w:type="spellStart"/>
            <w:r w:rsidRPr="00B06A43">
              <w:rPr>
                <w:rFonts w:eastAsia="Calibri"/>
                <w:b/>
                <w:bCs/>
                <w:sz w:val="24"/>
                <w:szCs w:val="24"/>
                <w:lang w:val="uk-UA"/>
              </w:rPr>
              <w:t>менеджмента</w:t>
            </w:r>
            <w:proofErr w:type="spellEnd"/>
            <w:r w:rsidRPr="00B06A43">
              <w:rPr>
                <w:rFonts w:eastAsia="Calibri"/>
                <w:b/>
                <w:bCs/>
                <w:sz w:val="24"/>
                <w:szCs w:val="24"/>
                <w:lang w:val="uk-UA"/>
              </w:rPr>
              <w:t xml:space="preserve"> у комерційних та некомерційних організаціях.</w:t>
            </w:r>
          </w:p>
          <w:p w14:paraId="53D4C1AF"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Комунікативний менеджмент у промисловості та комерційному секторі. Роль комунікативного менеджменту у маркетинговій політиці підприємства. Завдання інформаційного забезпечення. Політичний та соціальний маркетинг. Комунікативний менеджмент у муніципальному та місцевому самоврядуванні.</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4172E8B"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78487302" w14:textId="77777777" w:rsidTr="006C5DF9">
        <w:tblPrEx>
          <w:shd w:val="clear" w:color="auto" w:fill="D0DDEF"/>
        </w:tblPrEx>
        <w:trPr>
          <w:trHeight w:val="450"/>
        </w:trPr>
        <w:tc>
          <w:tcPr>
            <w:tcW w:w="7596" w:type="dxa"/>
            <w:gridSpan w:val="2"/>
            <w:tcBorders>
              <w:top w:val="single" w:sz="8" w:space="0" w:color="000000"/>
              <w:left w:val="single" w:sz="6" w:space="0" w:color="000000"/>
              <w:bottom w:val="single" w:sz="6" w:space="0" w:color="000000"/>
              <w:right w:val="single" w:sz="8" w:space="0" w:color="000000"/>
            </w:tcBorders>
            <w:shd w:val="clear" w:color="auto" w:fill="FFFEFE"/>
            <w:tcMar>
              <w:top w:w="0" w:type="dxa"/>
              <w:left w:w="0" w:type="dxa"/>
              <w:bottom w:w="0" w:type="dxa"/>
              <w:right w:w="0" w:type="dxa"/>
            </w:tcMar>
          </w:tcPr>
          <w:p w14:paraId="36FD7AD6" w14:textId="77777777" w:rsidR="006C5DF9" w:rsidRPr="00B06A43" w:rsidRDefault="006C5DF9" w:rsidP="006C5DF9">
            <w:pPr>
              <w:tabs>
                <w:tab w:val="left" w:pos="1440"/>
                <w:tab w:val="left" w:pos="2880"/>
                <w:tab w:val="left" w:pos="4320"/>
                <w:tab w:val="left" w:pos="5760"/>
              </w:tabs>
              <w:suppressAutoHyphens/>
              <w:jc w:val="both"/>
              <w:outlineLvl w:val="0"/>
              <w:rPr>
                <w:rFonts w:eastAsia="Calibri"/>
                <w:b/>
                <w:lang w:val="uk-UA"/>
              </w:rPr>
            </w:pPr>
            <w:r w:rsidRPr="00B06A43">
              <w:rPr>
                <w:rFonts w:eastAsia="Calibri"/>
                <w:b/>
                <w:sz w:val="24"/>
                <w:szCs w:val="24"/>
                <w:shd w:val="clear" w:color="auto" w:fill="FFFFFF"/>
                <w:lang w:val="uk-UA"/>
              </w:rPr>
              <w:t>Разом</w:t>
            </w:r>
          </w:p>
        </w:tc>
        <w:tc>
          <w:tcPr>
            <w:tcW w:w="2017" w:type="dxa"/>
            <w:tcBorders>
              <w:top w:val="single" w:sz="6"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355E289A"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8</w:t>
            </w:r>
          </w:p>
        </w:tc>
      </w:tr>
    </w:tbl>
    <w:p w14:paraId="0E71167B" w14:textId="77777777" w:rsidR="006C5DF9" w:rsidRPr="00B06A43" w:rsidRDefault="006C5DF9" w:rsidP="006C5DF9">
      <w:pPr>
        <w:widowControl w:val="0"/>
        <w:spacing w:after="0" w:line="240" w:lineRule="auto"/>
        <w:jc w:val="both"/>
        <w:rPr>
          <w:rFonts w:ascii="Times New Roman" w:eastAsia="Calibri" w:hAnsi="Times New Roman" w:cs="Times New Roman"/>
          <w:b/>
          <w:bCs/>
          <w:sz w:val="24"/>
          <w:szCs w:val="24"/>
          <w:lang w:eastAsia="ru-RU"/>
        </w:rPr>
      </w:pPr>
    </w:p>
    <w:p w14:paraId="23781ED0" w14:textId="77777777" w:rsidR="006C5DF9" w:rsidRPr="00B06A43" w:rsidRDefault="006C5DF9" w:rsidP="006C5DF9">
      <w:pPr>
        <w:widowControl w:val="0"/>
        <w:spacing w:after="0" w:line="240" w:lineRule="auto"/>
        <w:jc w:val="both"/>
        <w:rPr>
          <w:rFonts w:ascii="Times New Roman" w:eastAsia="Calibri" w:hAnsi="Times New Roman" w:cs="Times New Roman"/>
          <w:bCs/>
          <w:sz w:val="24"/>
          <w:szCs w:val="24"/>
          <w:lang w:eastAsia="ru-RU"/>
        </w:rPr>
      </w:pPr>
      <w:r w:rsidRPr="00B06A43">
        <w:rPr>
          <w:rFonts w:ascii="Times New Roman" w:eastAsia="Calibri" w:hAnsi="Times New Roman" w:cs="Times New Roman"/>
          <w:b/>
          <w:bCs/>
          <w:sz w:val="24"/>
          <w:szCs w:val="24"/>
          <w:lang w:eastAsia="ru-RU"/>
        </w:rPr>
        <w:t>5.2. Теми семінарських занять</w:t>
      </w:r>
    </w:p>
    <w:p w14:paraId="5242D8E5" w14:textId="77777777" w:rsidR="006C5DF9" w:rsidRPr="00B06A43" w:rsidRDefault="006C5DF9" w:rsidP="006C5DF9">
      <w:pPr>
        <w:widowControl w:val="0"/>
        <w:spacing w:after="0" w:line="240" w:lineRule="auto"/>
        <w:jc w:val="both"/>
        <w:rPr>
          <w:rFonts w:ascii="Times New Roman" w:eastAsia="Calibri" w:hAnsi="Times New Roman" w:cs="Times New Roman"/>
          <w:b/>
          <w:sz w:val="24"/>
          <w:szCs w:val="24"/>
          <w:lang w:eastAsia="ru-RU"/>
        </w:rPr>
      </w:pPr>
      <w:r w:rsidRPr="00B06A43">
        <w:rPr>
          <w:rFonts w:ascii="Times New Roman" w:eastAsia="Calibri" w:hAnsi="Times New Roman" w:cs="Times New Roman"/>
          <w:bCs/>
          <w:sz w:val="24"/>
          <w:szCs w:val="24"/>
          <w:lang w:eastAsia="ru-RU"/>
        </w:rPr>
        <w:t>Семінарські заняття не передбачені.</w:t>
      </w:r>
    </w:p>
    <w:p w14:paraId="6987A008"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p>
    <w:p w14:paraId="131340C1" w14:textId="77777777" w:rsidR="006C5DF9" w:rsidRPr="00B06A43" w:rsidRDefault="006C5DF9" w:rsidP="006C5DF9">
      <w:pPr>
        <w:widowControl w:val="0"/>
        <w:spacing w:after="0" w:line="240" w:lineRule="auto"/>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5.3. Теми практичних занять</w:t>
      </w:r>
    </w:p>
    <w:p w14:paraId="64A7EA87" w14:textId="77777777" w:rsidR="006C5DF9" w:rsidRPr="00B06A43" w:rsidRDefault="00A71544"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Денна форма навчання</w:t>
      </w:r>
    </w:p>
    <w:tbl>
      <w:tblPr>
        <w:tblStyle w:val="TableNormal"/>
        <w:tblW w:w="9613" w:type="dxa"/>
        <w:tblInd w:w="10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5B9BD5"/>
        <w:tblLayout w:type="fixed"/>
        <w:tblLook w:val="04A0" w:firstRow="1" w:lastRow="0" w:firstColumn="1" w:lastColumn="0" w:noHBand="0" w:noVBand="1"/>
      </w:tblPr>
      <w:tblGrid>
        <w:gridCol w:w="626"/>
        <w:gridCol w:w="6970"/>
        <w:gridCol w:w="2017"/>
      </w:tblGrid>
      <w:tr w:rsidR="006C5DF9" w:rsidRPr="00B06A43" w14:paraId="06726E01" w14:textId="77777777" w:rsidTr="006C5DF9">
        <w:trPr>
          <w:trHeight w:val="455"/>
          <w:tblHeader/>
        </w:trPr>
        <w:tc>
          <w:tcPr>
            <w:tcW w:w="626"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8DD22A6" w14:textId="77777777" w:rsidR="006C5DF9" w:rsidRPr="00B06A43" w:rsidRDefault="006C5DF9" w:rsidP="006C5DF9">
            <w:pPr>
              <w:suppressAutoHyphens/>
              <w:jc w:val="center"/>
              <w:outlineLvl w:val="0"/>
              <w:rPr>
                <w:rFonts w:eastAsia="Calibri"/>
                <w:lang w:val="uk-UA"/>
              </w:rPr>
            </w:pPr>
            <w:r w:rsidRPr="00B06A43">
              <w:rPr>
                <w:rFonts w:eastAsia="Calibri"/>
                <w:b/>
                <w:bCs/>
                <w:sz w:val="24"/>
                <w:szCs w:val="24"/>
                <w:shd w:val="clear" w:color="auto" w:fill="FFFFFF"/>
                <w:lang w:val="uk-UA"/>
              </w:rPr>
              <w:t>№</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7686F977" w14:textId="77777777" w:rsidR="006C5DF9" w:rsidRPr="00B06A43" w:rsidRDefault="006C5DF9" w:rsidP="006C5DF9">
            <w:pPr>
              <w:tabs>
                <w:tab w:val="left" w:pos="1440"/>
                <w:tab w:val="left" w:pos="2880"/>
                <w:tab w:val="left" w:pos="4320"/>
                <w:tab w:val="left" w:pos="5760"/>
              </w:tabs>
              <w:suppressAutoHyphens/>
              <w:jc w:val="center"/>
              <w:outlineLvl w:val="0"/>
              <w:rPr>
                <w:rFonts w:eastAsia="Calibri"/>
                <w:lang w:val="uk-UA"/>
              </w:rPr>
            </w:pPr>
            <w:r w:rsidRPr="00B06A43">
              <w:rPr>
                <w:rFonts w:eastAsia="Calibri"/>
                <w:b/>
                <w:bCs/>
                <w:sz w:val="24"/>
                <w:szCs w:val="24"/>
                <w:shd w:val="clear" w:color="auto" w:fill="FFFFFF"/>
                <w:lang w:val="uk-UA"/>
              </w:rPr>
              <w:t>Тема</w:t>
            </w:r>
          </w:p>
        </w:tc>
        <w:tc>
          <w:tcPr>
            <w:tcW w:w="2017"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31D4F28"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b/>
                <w:bCs/>
                <w:sz w:val="24"/>
                <w:szCs w:val="24"/>
                <w:shd w:val="clear" w:color="auto" w:fill="FFFFFF"/>
                <w:lang w:val="uk-UA"/>
              </w:rPr>
              <w:t>Кількість годин</w:t>
            </w:r>
          </w:p>
        </w:tc>
      </w:tr>
      <w:tr w:rsidR="006C5DF9" w:rsidRPr="00B06A43" w14:paraId="5F059664" w14:textId="77777777" w:rsidTr="006C5DF9">
        <w:tblPrEx>
          <w:shd w:val="clear" w:color="auto" w:fill="D0DDEF"/>
        </w:tblPrEx>
        <w:trPr>
          <w:trHeight w:val="789"/>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6EF2BFE0"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t>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71B7F852"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Поняття про комунікаційний менеджмент.</w:t>
            </w:r>
          </w:p>
          <w:p w14:paraId="39BE5D0C" w14:textId="77777777" w:rsidR="006C5DF9" w:rsidRPr="00B06A43" w:rsidRDefault="006C5DF9" w:rsidP="006C5DF9">
            <w:pPr>
              <w:widowControl w:val="0"/>
              <w:ind w:firstLine="709"/>
              <w:jc w:val="both"/>
              <w:rPr>
                <w:rFonts w:eastAsia="Calibri"/>
                <w:lang w:val="uk-UA"/>
              </w:rPr>
            </w:pPr>
            <w:r w:rsidRPr="00B06A43">
              <w:rPr>
                <w:rFonts w:eastAsia="Calibri"/>
                <w:bCs/>
                <w:sz w:val="24"/>
                <w:szCs w:val="24"/>
                <w:lang w:val="uk-UA"/>
              </w:rPr>
              <w:t>Предмет</w:t>
            </w:r>
            <w:r w:rsidRPr="00B06A43">
              <w:rPr>
                <w:rFonts w:eastAsia="Calibri"/>
                <w:lang w:val="uk-UA"/>
              </w:rPr>
              <w:t xml:space="preserve"> </w:t>
            </w:r>
            <w:r w:rsidRPr="00B06A43">
              <w:rPr>
                <w:rFonts w:eastAsia="Calibri"/>
                <w:bCs/>
                <w:sz w:val="24"/>
                <w:szCs w:val="24"/>
                <w:lang w:val="uk-UA"/>
              </w:rPr>
              <w:t>менеджменту, об’єкт</w:t>
            </w:r>
            <w:r w:rsidRPr="00B06A43">
              <w:rPr>
                <w:rFonts w:eastAsia="Calibri"/>
                <w:lang w:val="uk-UA"/>
              </w:rPr>
              <w:t xml:space="preserve"> </w:t>
            </w:r>
            <w:r w:rsidRPr="00B06A43">
              <w:rPr>
                <w:rFonts w:eastAsia="Calibri"/>
                <w:bCs/>
                <w:sz w:val="24"/>
                <w:szCs w:val="24"/>
                <w:lang w:val="uk-UA"/>
              </w:rPr>
              <w:t>менеджменту, засоби менеджменту.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704678E"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w:t>
            </w:r>
          </w:p>
        </w:tc>
      </w:tr>
      <w:tr w:rsidR="006C5DF9" w:rsidRPr="00B06A43" w14:paraId="01629842" w14:textId="77777777" w:rsidTr="006C5DF9">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4675211"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t>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3AC44AEA" w14:textId="77777777" w:rsidR="006C5DF9" w:rsidRPr="00B06A43" w:rsidRDefault="006C5DF9" w:rsidP="006C5DF9">
            <w:pPr>
              <w:widowControl w:val="0"/>
              <w:jc w:val="center"/>
              <w:rPr>
                <w:rFonts w:eastAsia="Calibri"/>
                <w:bCs/>
                <w:sz w:val="24"/>
                <w:szCs w:val="24"/>
                <w:lang w:val="uk-UA"/>
              </w:rPr>
            </w:pPr>
            <w:r w:rsidRPr="00B06A43">
              <w:rPr>
                <w:rFonts w:eastAsia="Calibri"/>
                <w:b/>
                <w:bCs/>
                <w:sz w:val="24"/>
                <w:szCs w:val="24"/>
                <w:lang w:val="uk-UA"/>
              </w:rPr>
              <w:t>Тема. Спілкування, мова та мовлення.</w:t>
            </w:r>
          </w:p>
          <w:p w14:paraId="177ACCDA" w14:textId="77777777" w:rsidR="006C5DF9" w:rsidRPr="00B06A43" w:rsidRDefault="006C5DF9" w:rsidP="006C5DF9">
            <w:pPr>
              <w:widowControl w:val="0"/>
              <w:ind w:firstLine="709"/>
              <w:jc w:val="both"/>
              <w:rPr>
                <w:rFonts w:eastAsia="Calibri"/>
                <w:lang w:val="uk-UA"/>
              </w:rPr>
            </w:pPr>
            <w:r w:rsidRPr="00B06A43">
              <w:rPr>
                <w:rFonts w:eastAsia="Calibri"/>
                <w:bCs/>
                <w:sz w:val="24"/>
                <w:szCs w:val="24"/>
                <w:lang w:val="uk-UA"/>
              </w:rPr>
              <w:t>Спілкування. Мова. Різновиди спілкування.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D117281"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w:t>
            </w:r>
          </w:p>
        </w:tc>
      </w:tr>
      <w:tr w:rsidR="006C5DF9" w:rsidRPr="00B06A43" w14:paraId="41CF3B7A" w14:textId="77777777" w:rsidTr="006C5DF9">
        <w:tblPrEx>
          <w:shd w:val="clear" w:color="auto" w:fill="D0DDEF"/>
        </w:tblPrEx>
        <w:trPr>
          <w:trHeight w:val="961"/>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E77C3D7"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13A0DADD" w14:textId="77777777" w:rsidR="006C5DF9" w:rsidRPr="00B06A43" w:rsidRDefault="006C5DF9" w:rsidP="006C5DF9">
            <w:pPr>
              <w:widowControl w:val="0"/>
              <w:jc w:val="center"/>
              <w:rPr>
                <w:rFonts w:eastAsia="Calibri"/>
                <w:bCs/>
                <w:sz w:val="24"/>
                <w:szCs w:val="24"/>
                <w:lang w:val="uk-UA"/>
              </w:rPr>
            </w:pPr>
            <w:r w:rsidRPr="00B06A43">
              <w:rPr>
                <w:rFonts w:eastAsia="Calibri"/>
                <w:b/>
                <w:bCs/>
                <w:sz w:val="24"/>
                <w:szCs w:val="24"/>
                <w:lang w:val="uk-UA"/>
              </w:rPr>
              <w:t>Тема. Міжособистісне спілкування та стадії розуміння.</w:t>
            </w:r>
            <w:r w:rsidRPr="00B06A43">
              <w:rPr>
                <w:rFonts w:eastAsia="Calibri"/>
                <w:bCs/>
                <w:sz w:val="24"/>
                <w:szCs w:val="24"/>
                <w:lang w:val="uk-UA"/>
              </w:rPr>
              <w:t>.</w:t>
            </w:r>
          </w:p>
          <w:p w14:paraId="1CF9015E"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 xml:space="preserve">Особливості та стадії </w:t>
            </w:r>
            <w:proofErr w:type="spellStart"/>
            <w:r w:rsidRPr="00B06A43">
              <w:rPr>
                <w:rFonts w:eastAsia="Calibri"/>
                <w:bCs/>
                <w:sz w:val="24"/>
                <w:szCs w:val="24"/>
                <w:lang w:val="uk-UA"/>
              </w:rPr>
              <w:t>міжособистого</w:t>
            </w:r>
            <w:proofErr w:type="spellEnd"/>
            <w:r w:rsidRPr="00B06A43">
              <w:rPr>
                <w:rFonts w:eastAsia="Calibri"/>
                <w:bCs/>
                <w:sz w:val="24"/>
                <w:szCs w:val="24"/>
                <w:lang w:val="uk-UA"/>
              </w:rPr>
              <w:t xml:space="preserve"> спілкування. Адекватність розуміння поведінки інших.</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7B625A7"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4D110BDD" w14:textId="77777777" w:rsidTr="006C5DF9">
        <w:tblPrEx>
          <w:shd w:val="clear" w:color="auto" w:fill="D0DDEF"/>
        </w:tblPrEx>
        <w:trPr>
          <w:trHeight w:val="95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46299FEC"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lastRenderedPageBreak/>
              <w:t>4</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5E8EA17"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Зональність конфлікту та типи поведінкових реакцій.</w:t>
            </w:r>
          </w:p>
          <w:p w14:paraId="13694787"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Конфлікт. Структура, типологія, зони та динаміка конфлікту. Особливості розв’язання конфліктів.</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48E9D158"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7341E759" w14:textId="77777777" w:rsidTr="006C5DF9">
        <w:tblPrEx>
          <w:shd w:val="clear" w:color="auto" w:fill="D0DDEF"/>
        </w:tblPrEx>
        <w:trPr>
          <w:trHeight w:val="128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2200F088"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5</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191863AE"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Менеджерське планування: як готувати виконання своїх обов’язків.</w:t>
            </w:r>
          </w:p>
          <w:p w14:paraId="57B4CE9F"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Суть планування. Методи розробки планів. Стратегічне планування. Бізнес-планування.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4E677D62"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24BC55DF" w14:textId="77777777" w:rsidTr="006C5DF9">
        <w:tblPrEx>
          <w:shd w:val="clear" w:color="auto" w:fill="D0DDEF"/>
        </w:tblPrEx>
        <w:trPr>
          <w:trHeight w:val="110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42553DDD"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6</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5B331CED"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Організаційна та кадрова робота.</w:t>
            </w:r>
          </w:p>
          <w:p w14:paraId="52E9A18A"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Організація роботи та організаційна структура підприємства. Робочі групи. Кадри.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7E7051F"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7CF354DE" w14:textId="77777777" w:rsidTr="006C5DF9">
        <w:tblPrEx>
          <w:shd w:val="clear" w:color="auto" w:fill="D0DDEF"/>
        </w:tblPrEx>
        <w:trPr>
          <w:trHeight w:val="839"/>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8371D28"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7</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25667CDF"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Особистість в управлінні.</w:t>
            </w:r>
          </w:p>
          <w:p w14:paraId="67D13BB8"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Роль особистості в управленні. Риси та здібності менеджера. Вибір управлінця.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0ECF156"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24633962" w14:textId="77777777" w:rsidTr="006C5DF9">
        <w:tblPrEx>
          <w:shd w:val="clear" w:color="auto" w:fill="D0DDEF"/>
        </w:tblPrEx>
        <w:trPr>
          <w:trHeight w:val="82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1E0BC6AE"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8</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4D1C8C4"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Поняття про трудовий колектив.</w:t>
            </w:r>
          </w:p>
          <w:p w14:paraId="3F0FF2F3"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Організаційні принципи розпорядку дня. Природний денний ритм (графік працездатності). Менеджмент на основі біоритму</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1E835C2"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48D278EE" w14:textId="77777777" w:rsidTr="006C5DF9">
        <w:tblPrEx>
          <w:shd w:val="clear" w:color="auto" w:fill="D0DDEF"/>
        </w:tblPrEx>
        <w:trPr>
          <w:trHeight w:val="1118"/>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0D9D1948"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9</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5EDF86DE"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Управління стресами.</w:t>
            </w:r>
          </w:p>
          <w:p w14:paraId="4045D6D4"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Визначення стресу. Стан стресу. Причини, розвиток, та динаміка стресу. Контроль стресу. Оцінка рівня стресу. Комунікація в стані стресу. Подолання стресу. Особливості комунікативного менеджменту в період стресу.</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24F573C"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63B7BE0C" w14:textId="77777777" w:rsidTr="006C5DF9">
        <w:tblPrEx>
          <w:shd w:val="clear" w:color="auto" w:fill="D0DDEF"/>
        </w:tblPrEx>
        <w:trPr>
          <w:trHeight w:val="642"/>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4D761E06"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10</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76AA4AB"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Поняття про ділові зустрічі та переговори.</w:t>
            </w:r>
          </w:p>
          <w:p w14:paraId="613C21D0"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Особливості ділового етикету та спілкування під час переговорів. Зустріч та письмова комунікація: види, засоби, канали.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AEA25C4"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70663D35" w14:textId="77777777" w:rsidTr="006C5DF9">
        <w:tblPrEx>
          <w:shd w:val="clear" w:color="auto" w:fill="D0DDEF"/>
        </w:tblPrEx>
        <w:trPr>
          <w:trHeight w:val="642"/>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1B02B724"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11</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52389F51" w14:textId="77777777" w:rsidR="006C5DF9" w:rsidRPr="00B06A43" w:rsidRDefault="006C5DF9" w:rsidP="006C5DF9">
            <w:pPr>
              <w:widowControl w:val="0"/>
              <w:jc w:val="center"/>
              <w:rPr>
                <w:rFonts w:eastAsia="Calibri"/>
                <w:bCs/>
                <w:sz w:val="24"/>
                <w:szCs w:val="24"/>
                <w:lang w:val="uk-UA"/>
              </w:rPr>
            </w:pPr>
            <w:r w:rsidRPr="00B06A43">
              <w:rPr>
                <w:rFonts w:eastAsia="Calibri"/>
                <w:b/>
                <w:bCs/>
                <w:sz w:val="24"/>
                <w:szCs w:val="24"/>
                <w:lang w:val="uk-UA"/>
              </w:rPr>
              <w:t>Тема. Компетентність особистості керівника.</w:t>
            </w:r>
          </w:p>
          <w:p w14:paraId="6144CBF4"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Сутність особистості керівника, його особливості темпераменту та характеру. Види та засоби керування, канали комунікації. Професіоналізм, комунікабельність.</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7512E34"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4F764F10" w14:textId="77777777" w:rsidTr="006C5DF9">
        <w:tblPrEx>
          <w:shd w:val="clear" w:color="auto" w:fill="D0DDEF"/>
        </w:tblPrEx>
        <w:trPr>
          <w:trHeight w:val="642"/>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1D46FC90"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753DFC7"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Управління у галузі охорони здоров’я.</w:t>
            </w:r>
          </w:p>
          <w:p w14:paraId="77BCA95C"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Особливості управління в галузі охорони здоров’я. Планування, комунікації, кризовий менеджмент, стресові ситуації.</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BBA26FC"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1E254906" w14:textId="77777777" w:rsidTr="006C5DF9">
        <w:tblPrEx>
          <w:shd w:val="clear" w:color="auto" w:fill="D0DDEF"/>
        </w:tblPrEx>
        <w:trPr>
          <w:trHeight w:val="642"/>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08C3F787"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60FB99EF"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Різновиди управлінських рішень.</w:t>
            </w:r>
          </w:p>
          <w:p w14:paraId="2F4D3FE4"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Теорія прийняття рішень. Процедура, методи прийняття рішень. Класифікації рішень: стратегічні та тактичні рішення. Рішення одноосібні та колективні. Правомочність рішень. Етика прийняття рішень. Впровадження та контроль виконання рішень.</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4198CE0B"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2</w:t>
            </w:r>
          </w:p>
        </w:tc>
      </w:tr>
      <w:tr w:rsidR="006C5DF9" w:rsidRPr="00B06A43" w14:paraId="2B5F861C" w14:textId="77777777" w:rsidTr="006C5DF9">
        <w:tblPrEx>
          <w:shd w:val="clear" w:color="auto" w:fill="D0DDEF"/>
        </w:tblPrEx>
        <w:trPr>
          <w:trHeight w:val="450"/>
        </w:trPr>
        <w:tc>
          <w:tcPr>
            <w:tcW w:w="7596" w:type="dxa"/>
            <w:gridSpan w:val="2"/>
            <w:tcBorders>
              <w:top w:val="single" w:sz="8" w:space="0" w:color="000000"/>
              <w:left w:val="single" w:sz="6" w:space="0" w:color="000000"/>
              <w:bottom w:val="single" w:sz="6" w:space="0" w:color="000000"/>
              <w:right w:val="single" w:sz="8" w:space="0" w:color="000000"/>
            </w:tcBorders>
            <w:shd w:val="clear" w:color="auto" w:fill="FFFEFE"/>
            <w:tcMar>
              <w:top w:w="0" w:type="dxa"/>
              <w:left w:w="0" w:type="dxa"/>
              <w:bottom w:w="0" w:type="dxa"/>
              <w:right w:w="0" w:type="dxa"/>
            </w:tcMar>
          </w:tcPr>
          <w:p w14:paraId="176F3A88" w14:textId="77777777" w:rsidR="006C5DF9" w:rsidRPr="00B06A43" w:rsidRDefault="006C5DF9" w:rsidP="006C5DF9">
            <w:pPr>
              <w:tabs>
                <w:tab w:val="left" w:pos="1440"/>
                <w:tab w:val="left" w:pos="2880"/>
                <w:tab w:val="left" w:pos="4320"/>
                <w:tab w:val="left" w:pos="5760"/>
              </w:tabs>
              <w:suppressAutoHyphens/>
              <w:jc w:val="both"/>
              <w:outlineLvl w:val="0"/>
              <w:rPr>
                <w:rFonts w:eastAsia="Calibri"/>
                <w:b/>
                <w:lang w:val="uk-UA"/>
              </w:rPr>
            </w:pPr>
            <w:r w:rsidRPr="00B06A43">
              <w:rPr>
                <w:rFonts w:eastAsia="Calibri"/>
                <w:b/>
                <w:sz w:val="24"/>
                <w:szCs w:val="24"/>
                <w:shd w:val="clear" w:color="auto" w:fill="FFFFFF"/>
                <w:lang w:val="uk-UA"/>
              </w:rPr>
              <w:t>Разом</w:t>
            </w:r>
          </w:p>
        </w:tc>
        <w:tc>
          <w:tcPr>
            <w:tcW w:w="2017" w:type="dxa"/>
            <w:tcBorders>
              <w:top w:val="single" w:sz="6"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1253499"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26</w:t>
            </w:r>
          </w:p>
        </w:tc>
      </w:tr>
    </w:tbl>
    <w:p w14:paraId="0AA8A050" w14:textId="77777777" w:rsidR="006C5DF9" w:rsidRPr="00B06A43" w:rsidRDefault="006C5DF9" w:rsidP="006C5DF9">
      <w:pPr>
        <w:widowControl w:val="0"/>
        <w:spacing w:after="0" w:line="240" w:lineRule="auto"/>
        <w:rPr>
          <w:rFonts w:ascii="Times New Roman" w:eastAsia="Calibri" w:hAnsi="Times New Roman" w:cs="Times New Roman"/>
          <w:b/>
          <w:sz w:val="24"/>
          <w:szCs w:val="24"/>
          <w:lang w:eastAsia="ru-RU"/>
        </w:rPr>
      </w:pPr>
    </w:p>
    <w:p w14:paraId="021AE320" w14:textId="77777777" w:rsidR="00A71544" w:rsidRPr="00B06A43" w:rsidRDefault="00A71544" w:rsidP="00A71544">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Заочна форма навчання</w:t>
      </w:r>
    </w:p>
    <w:tbl>
      <w:tblPr>
        <w:tblStyle w:val="TableNormal2"/>
        <w:tblW w:w="9729" w:type="dxa"/>
        <w:tblInd w:w="-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5B9BD5"/>
        <w:tblLayout w:type="fixed"/>
        <w:tblLook w:val="04A0" w:firstRow="1" w:lastRow="0" w:firstColumn="1" w:lastColumn="0" w:noHBand="0" w:noVBand="1"/>
      </w:tblPr>
      <w:tblGrid>
        <w:gridCol w:w="742"/>
        <w:gridCol w:w="6970"/>
        <w:gridCol w:w="2017"/>
      </w:tblGrid>
      <w:tr w:rsidR="00A71544" w:rsidRPr="00A71544" w14:paraId="57A3312B" w14:textId="77777777" w:rsidTr="00755A50">
        <w:trPr>
          <w:trHeight w:val="455"/>
          <w:tblHeader/>
        </w:trPr>
        <w:tc>
          <w:tcPr>
            <w:tcW w:w="742"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5C87EFBB" w14:textId="77777777" w:rsidR="00A71544" w:rsidRPr="00A71544" w:rsidRDefault="00A71544" w:rsidP="00A71544">
            <w:pPr>
              <w:suppressAutoHyphens/>
              <w:jc w:val="center"/>
              <w:outlineLvl w:val="0"/>
              <w:rPr>
                <w:rFonts w:eastAsia="Calibri"/>
                <w:lang w:val="uk-UA"/>
              </w:rPr>
            </w:pPr>
            <w:r w:rsidRPr="00A71544">
              <w:rPr>
                <w:rFonts w:eastAsia="Calibri"/>
                <w:b/>
                <w:bCs/>
                <w:sz w:val="24"/>
                <w:szCs w:val="24"/>
                <w:shd w:val="clear" w:color="auto" w:fill="FFFFFF"/>
                <w:lang w:val="uk-UA"/>
              </w:rPr>
              <w:t>№</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6604C01C" w14:textId="77777777" w:rsidR="00A71544" w:rsidRPr="00A71544" w:rsidRDefault="00A71544" w:rsidP="00A71544">
            <w:pPr>
              <w:tabs>
                <w:tab w:val="left" w:pos="1440"/>
                <w:tab w:val="left" w:pos="2880"/>
                <w:tab w:val="left" w:pos="4320"/>
                <w:tab w:val="left" w:pos="5760"/>
              </w:tabs>
              <w:suppressAutoHyphens/>
              <w:jc w:val="center"/>
              <w:outlineLvl w:val="0"/>
              <w:rPr>
                <w:rFonts w:eastAsia="Calibri"/>
                <w:lang w:val="uk-UA"/>
              </w:rPr>
            </w:pPr>
            <w:r w:rsidRPr="00A71544">
              <w:rPr>
                <w:rFonts w:eastAsia="Calibri"/>
                <w:b/>
                <w:bCs/>
                <w:sz w:val="24"/>
                <w:szCs w:val="24"/>
                <w:shd w:val="clear" w:color="auto" w:fill="FFFFFF"/>
                <w:lang w:val="uk-UA"/>
              </w:rPr>
              <w:t>Тема</w:t>
            </w:r>
          </w:p>
        </w:tc>
        <w:tc>
          <w:tcPr>
            <w:tcW w:w="2017"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5F4AE795"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b/>
                <w:bCs/>
                <w:sz w:val="24"/>
                <w:szCs w:val="24"/>
                <w:shd w:val="clear" w:color="auto" w:fill="FFFFFF"/>
                <w:lang w:val="uk-UA"/>
              </w:rPr>
              <w:t>Кількість годин</w:t>
            </w:r>
          </w:p>
        </w:tc>
      </w:tr>
      <w:tr w:rsidR="00A71544" w:rsidRPr="00A71544" w14:paraId="0F469D62" w14:textId="77777777" w:rsidTr="00755A50">
        <w:tblPrEx>
          <w:shd w:val="clear" w:color="auto" w:fill="D0DDEF"/>
        </w:tblPrEx>
        <w:trPr>
          <w:trHeight w:val="789"/>
        </w:trPr>
        <w:tc>
          <w:tcPr>
            <w:tcW w:w="742"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2AA229FF" w14:textId="77777777" w:rsidR="00A71544" w:rsidRPr="00A71544" w:rsidRDefault="00A71544" w:rsidP="00A71544">
            <w:pPr>
              <w:suppressAutoHyphens/>
              <w:jc w:val="center"/>
              <w:outlineLvl w:val="0"/>
              <w:rPr>
                <w:rFonts w:eastAsia="Calibri"/>
                <w:lang w:val="uk-UA"/>
              </w:rPr>
            </w:pPr>
            <w:r w:rsidRPr="00A71544">
              <w:rPr>
                <w:rFonts w:eastAsia="Calibri"/>
                <w:sz w:val="24"/>
                <w:szCs w:val="24"/>
                <w:shd w:val="clear" w:color="auto" w:fill="FFFFFF"/>
                <w:lang w:val="uk-UA"/>
              </w:rPr>
              <w:t>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2A31DA47"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Поняття про комунікаційний менеджмент.</w:t>
            </w:r>
          </w:p>
          <w:p w14:paraId="558FA9F0" w14:textId="77777777" w:rsidR="00A71544" w:rsidRPr="00A71544" w:rsidRDefault="00A71544" w:rsidP="00A71544">
            <w:pPr>
              <w:widowControl w:val="0"/>
              <w:ind w:firstLine="709"/>
              <w:jc w:val="both"/>
              <w:rPr>
                <w:rFonts w:eastAsia="Calibri"/>
                <w:lang w:val="uk-UA"/>
              </w:rPr>
            </w:pPr>
            <w:r w:rsidRPr="00A71544">
              <w:rPr>
                <w:rFonts w:eastAsia="Calibri"/>
                <w:bCs/>
                <w:sz w:val="24"/>
                <w:szCs w:val="24"/>
                <w:lang w:val="uk-UA"/>
              </w:rPr>
              <w:t>Предмет</w:t>
            </w:r>
            <w:r w:rsidRPr="00A71544">
              <w:rPr>
                <w:rFonts w:eastAsia="Calibri"/>
                <w:lang w:val="uk-UA"/>
              </w:rPr>
              <w:t xml:space="preserve"> </w:t>
            </w:r>
            <w:r w:rsidRPr="00A71544">
              <w:rPr>
                <w:rFonts w:eastAsia="Calibri"/>
                <w:bCs/>
                <w:sz w:val="24"/>
                <w:szCs w:val="24"/>
                <w:lang w:val="uk-UA"/>
              </w:rPr>
              <w:t>менеджменту, об’єкт</w:t>
            </w:r>
            <w:r w:rsidRPr="00A71544">
              <w:rPr>
                <w:rFonts w:eastAsia="Calibri"/>
                <w:lang w:val="uk-UA"/>
              </w:rPr>
              <w:t xml:space="preserve"> </w:t>
            </w:r>
            <w:r w:rsidRPr="00A71544">
              <w:rPr>
                <w:rFonts w:eastAsia="Calibri"/>
                <w:bCs/>
                <w:sz w:val="24"/>
                <w:szCs w:val="24"/>
                <w:lang w:val="uk-UA"/>
              </w:rPr>
              <w:t xml:space="preserve">менеджменту, засоби </w:t>
            </w:r>
            <w:r w:rsidRPr="00A71544">
              <w:rPr>
                <w:rFonts w:eastAsia="Calibri"/>
                <w:bCs/>
                <w:sz w:val="24"/>
                <w:szCs w:val="24"/>
                <w:lang w:val="uk-UA"/>
              </w:rPr>
              <w:lastRenderedPageBreak/>
              <w:t>менеджменту.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0377355B"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sz w:val="24"/>
                <w:szCs w:val="24"/>
                <w:shd w:val="clear" w:color="auto" w:fill="FFFFFF"/>
                <w:lang w:val="uk-UA"/>
              </w:rPr>
              <w:lastRenderedPageBreak/>
              <w:t>2</w:t>
            </w:r>
          </w:p>
        </w:tc>
      </w:tr>
      <w:tr w:rsidR="00A71544" w:rsidRPr="00A71544" w14:paraId="30453D8A" w14:textId="77777777" w:rsidTr="00755A50">
        <w:tblPrEx>
          <w:shd w:val="clear" w:color="auto" w:fill="D0DDEF"/>
        </w:tblPrEx>
        <w:trPr>
          <w:trHeight w:val="961"/>
        </w:trPr>
        <w:tc>
          <w:tcPr>
            <w:tcW w:w="742"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23106A5B"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47CCEFE9" w14:textId="77777777" w:rsidR="00A71544" w:rsidRPr="00A71544" w:rsidRDefault="00A71544" w:rsidP="00A71544">
            <w:pPr>
              <w:widowControl w:val="0"/>
              <w:jc w:val="center"/>
              <w:rPr>
                <w:rFonts w:eastAsia="Calibri"/>
                <w:bCs/>
                <w:sz w:val="24"/>
                <w:szCs w:val="24"/>
                <w:lang w:val="uk-UA"/>
              </w:rPr>
            </w:pPr>
            <w:r w:rsidRPr="00A71544">
              <w:rPr>
                <w:rFonts w:eastAsia="Calibri"/>
                <w:b/>
                <w:bCs/>
                <w:sz w:val="24"/>
                <w:szCs w:val="24"/>
                <w:lang w:val="uk-UA"/>
              </w:rPr>
              <w:t>Тема. Міжособистісне спілкування та стадії розуміння.</w:t>
            </w:r>
            <w:r w:rsidRPr="00A71544">
              <w:rPr>
                <w:rFonts w:eastAsia="Calibri"/>
                <w:bCs/>
                <w:sz w:val="24"/>
                <w:szCs w:val="24"/>
                <w:lang w:val="uk-UA"/>
              </w:rPr>
              <w:t>.</w:t>
            </w:r>
          </w:p>
          <w:p w14:paraId="1C1CA918" w14:textId="77777777" w:rsidR="00A71544" w:rsidRPr="00A71544" w:rsidRDefault="00A71544" w:rsidP="00A71544">
            <w:pPr>
              <w:widowControl w:val="0"/>
              <w:jc w:val="both"/>
              <w:rPr>
                <w:rFonts w:eastAsia="Calibri"/>
                <w:bCs/>
                <w:sz w:val="24"/>
                <w:szCs w:val="24"/>
                <w:lang w:val="uk-UA"/>
              </w:rPr>
            </w:pPr>
            <w:r w:rsidRPr="00A71544">
              <w:rPr>
                <w:rFonts w:eastAsia="Calibri"/>
                <w:bCs/>
                <w:sz w:val="24"/>
                <w:szCs w:val="24"/>
                <w:lang w:val="uk-UA"/>
              </w:rPr>
              <w:t xml:space="preserve">Особливості та стадії </w:t>
            </w:r>
            <w:proofErr w:type="spellStart"/>
            <w:r w:rsidRPr="00A71544">
              <w:rPr>
                <w:rFonts w:eastAsia="Calibri"/>
                <w:bCs/>
                <w:sz w:val="24"/>
                <w:szCs w:val="24"/>
                <w:lang w:val="uk-UA"/>
              </w:rPr>
              <w:t>міжособистого</w:t>
            </w:r>
            <w:proofErr w:type="spellEnd"/>
            <w:r w:rsidRPr="00A71544">
              <w:rPr>
                <w:rFonts w:eastAsia="Calibri"/>
                <w:bCs/>
                <w:sz w:val="24"/>
                <w:szCs w:val="24"/>
                <w:lang w:val="uk-UA"/>
              </w:rPr>
              <w:t xml:space="preserve"> спілкування. Адекватність розуміння поведінки інших.</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28FC355"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2</w:t>
            </w:r>
          </w:p>
        </w:tc>
      </w:tr>
      <w:tr w:rsidR="00A71544" w:rsidRPr="00A71544" w14:paraId="58FB4F28" w14:textId="77777777" w:rsidTr="00755A50">
        <w:tblPrEx>
          <w:shd w:val="clear" w:color="auto" w:fill="D0DDEF"/>
        </w:tblPrEx>
        <w:trPr>
          <w:trHeight w:val="956"/>
        </w:trPr>
        <w:tc>
          <w:tcPr>
            <w:tcW w:w="742"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B56B0AB"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77C492A5"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Зональність конфлікту та типи поведінкових реакцій.</w:t>
            </w:r>
          </w:p>
          <w:p w14:paraId="4B3AADF7" w14:textId="77777777" w:rsidR="00A71544" w:rsidRPr="00A71544" w:rsidRDefault="00A71544" w:rsidP="00A71544">
            <w:pPr>
              <w:widowControl w:val="0"/>
              <w:jc w:val="both"/>
              <w:rPr>
                <w:rFonts w:eastAsia="Calibri"/>
                <w:bCs/>
                <w:sz w:val="24"/>
                <w:szCs w:val="24"/>
                <w:lang w:val="uk-UA"/>
              </w:rPr>
            </w:pPr>
            <w:r w:rsidRPr="00A71544">
              <w:rPr>
                <w:rFonts w:eastAsia="Calibri"/>
                <w:bCs/>
                <w:sz w:val="24"/>
                <w:szCs w:val="24"/>
                <w:lang w:val="uk-UA"/>
              </w:rPr>
              <w:t>Конфлікт. Структура, типологія, зони та динаміка конфлікту. Особливості розв’язання конфліктів.</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530B778"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2</w:t>
            </w:r>
          </w:p>
        </w:tc>
      </w:tr>
      <w:tr w:rsidR="00A71544" w:rsidRPr="00A71544" w14:paraId="58BE7E5B" w14:textId="77777777" w:rsidTr="00755A50">
        <w:tblPrEx>
          <w:shd w:val="clear" w:color="auto" w:fill="D0DDEF"/>
        </w:tblPrEx>
        <w:trPr>
          <w:trHeight w:val="1286"/>
        </w:trPr>
        <w:tc>
          <w:tcPr>
            <w:tcW w:w="742"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C18A632"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18AC9EE3"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Менеджерське планування: як готувати виконання своїх обов’язків.</w:t>
            </w:r>
          </w:p>
          <w:p w14:paraId="31583253" w14:textId="77777777" w:rsidR="00A71544" w:rsidRPr="00A71544" w:rsidRDefault="00A71544" w:rsidP="00A71544">
            <w:pPr>
              <w:widowControl w:val="0"/>
              <w:jc w:val="both"/>
              <w:rPr>
                <w:rFonts w:eastAsia="Calibri"/>
                <w:bCs/>
                <w:sz w:val="24"/>
                <w:szCs w:val="24"/>
                <w:lang w:val="uk-UA"/>
              </w:rPr>
            </w:pPr>
            <w:r w:rsidRPr="00A71544">
              <w:rPr>
                <w:rFonts w:eastAsia="Calibri"/>
                <w:bCs/>
                <w:sz w:val="24"/>
                <w:szCs w:val="24"/>
                <w:lang w:val="uk-UA"/>
              </w:rPr>
              <w:t>Суть планування. Методи розробки планів. Стратегічне планування. Бізнес-планування.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F8F550C"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2</w:t>
            </w:r>
          </w:p>
        </w:tc>
      </w:tr>
      <w:tr w:rsidR="00A71544" w:rsidRPr="00A71544" w14:paraId="698FBC42" w14:textId="77777777" w:rsidTr="00755A50">
        <w:tblPrEx>
          <w:shd w:val="clear" w:color="auto" w:fill="D0DDEF"/>
        </w:tblPrEx>
        <w:trPr>
          <w:trHeight w:val="1118"/>
        </w:trPr>
        <w:tc>
          <w:tcPr>
            <w:tcW w:w="742"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1F025076"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5</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36D58BD2"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Управління стресами.</w:t>
            </w:r>
          </w:p>
          <w:p w14:paraId="3961BFAC" w14:textId="77777777" w:rsidR="00A71544" w:rsidRPr="00A71544" w:rsidRDefault="00A71544" w:rsidP="00A71544">
            <w:pPr>
              <w:widowControl w:val="0"/>
              <w:jc w:val="both"/>
              <w:rPr>
                <w:rFonts w:eastAsia="Calibri"/>
                <w:bCs/>
                <w:sz w:val="24"/>
                <w:szCs w:val="24"/>
                <w:lang w:val="uk-UA"/>
              </w:rPr>
            </w:pPr>
            <w:r w:rsidRPr="00A71544">
              <w:rPr>
                <w:rFonts w:eastAsia="Calibri"/>
                <w:bCs/>
                <w:sz w:val="24"/>
                <w:szCs w:val="24"/>
                <w:lang w:val="uk-UA"/>
              </w:rPr>
              <w:t>Визначення стресу. Стан стресу. Причини, розвиток, та динаміка стресу. Контроль стресу. Оцінка рівня стресу. Комунікація в стані стресу. Подолання стресу. Особливості комунікативного менеджменту в період стресу.</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7602EECA"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2</w:t>
            </w:r>
          </w:p>
        </w:tc>
      </w:tr>
      <w:tr w:rsidR="00A71544" w:rsidRPr="00A71544" w14:paraId="72D9E75A" w14:textId="77777777" w:rsidTr="00755A50">
        <w:tblPrEx>
          <w:shd w:val="clear" w:color="auto" w:fill="D0DDEF"/>
        </w:tblPrEx>
        <w:trPr>
          <w:trHeight w:val="450"/>
        </w:trPr>
        <w:tc>
          <w:tcPr>
            <w:tcW w:w="7712" w:type="dxa"/>
            <w:gridSpan w:val="2"/>
            <w:tcBorders>
              <w:top w:val="single" w:sz="8" w:space="0" w:color="000000"/>
              <w:left w:val="single" w:sz="6" w:space="0" w:color="000000"/>
              <w:bottom w:val="single" w:sz="6" w:space="0" w:color="000000"/>
              <w:right w:val="single" w:sz="8" w:space="0" w:color="000000"/>
            </w:tcBorders>
            <w:shd w:val="clear" w:color="auto" w:fill="FFFEFE"/>
            <w:tcMar>
              <w:top w:w="0" w:type="dxa"/>
              <w:left w:w="0" w:type="dxa"/>
              <w:bottom w:w="0" w:type="dxa"/>
              <w:right w:w="0" w:type="dxa"/>
            </w:tcMar>
          </w:tcPr>
          <w:p w14:paraId="4A361A00" w14:textId="77777777" w:rsidR="00A71544" w:rsidRPr="00A71544" w:rsidRDefault="00A71544" w:rsidP="00A71544">
            <w:pPr>
              <w:tabs>
                <w:tab w:val="left" w:pos="1440"/>
                <w:tab w:val="left" w:pos="2880"/>
                <w:tab w:val="left" w:pos="4320"/>
                <w:tab w:val="left" w:pos="5760"/>
              </w:tabs>
              <w:suppressAutoHyphens/>
              <w:jc w:val="both"/>
              <w:outlineLvl w:val="0"/>
              <w:rPr>
                <w:rFonts w:eastAsia="Calibri"/>
                <w:b/>
                <w:lang w:val="uk-UA"/>
              </w:rPr>
            </w:pPr>
            <w:r w:rsidRPr="00A71544">
              <w:rPr>
                <w:rFonts w:eastAsia="Calibri"/>
                <w:b/>
                <w:sz w:val="24"/>
                <w:szCs w:val="24"/>
                <w:shd w:val="clear" w:color="auto" w:fill="FFFFFF"/>
                <w:lang w:val="uk-UA"/>
              </w:rPr>
              <w:t>Разом</w:t>
            </w:r>
          </w:p>
        </w:tc>
        <w:tc>
          <w:tcPr>
            <w:tcW w:w="2017" w:type="dxa"/>
            <w:tcBorders>
              <w:top w:val="single" w:sz="6"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8904CAA"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sz w:val="24"/>
                <w:szCs w:val="24"/>
                <w:shd w:val="clear" w:color="auto" w:fill="FFFFFF"/>
                <w:lang w:val="uk-UA"/>
              </w:rPr>
              <w:t>10</w:t>
            </w:r>
          </w:p>
        </w:tc>
      </w:tr>
    </w:tbl>
    <w:p w14:paraId="2C8D607B" w14:textId="77777777" w:rsidR="00A71544" w:rsidRPr="00B06A43" w:rsidRDefault="00A71544" w:rsidP="006C5DF9">
      <w:pPr>
        <w:widowControl w:val="0"/>
        <w:spacing w:after="0" w:line="240" w:lineRule="auto"/>
        <w:rPr>
          <w:rFonts w:ascii="Times New Roman" w:eastAsia="Calibri" w:hAnsi="Times New Roman" w:cs="Times New Roman"/>
          <w:b/>
          <w:sz w:val="24"/>
          <w:szCs w:val="24"/>
          <w:lang w:eastAsia="ru-RU"/>
        </w:rPr>
      </w:pPr>
    </w:p>
    <w:p w14:paraId="46BB2108" w14:textId="77777777" w:rsidR="006C5DF9" w:rsidRPr="00B06A43" w:rsidRDefault="006C5DF9" w:rsidP="006C5DF9">
      <w:pPr>
        <w:widowControl w:val="0"/>
        <w:tabs>
          <w:tab w:val="left" w:pos="387"/>
        </w:tabs>
        <w:spacing w:after="0" w:line="240" w:lineRule="auto"/>
        <w:rPr>
          <w:rFonts w:ascii="Times New Roman" w:hAnsi="Times New Roman" w:cs="Times New Roman"/>
          <w:b/>
          <w:bCs/>
          <w:sz w:val="24"/>
          <w:szCs w:val="24"/>
          <w:lang w:eastAsia="ru-RU"/>
        </w:rPr>
      </w:pPr>
      <w:r w:rsidRPr="00B06A43">
        <w:rPr>
          <w:rFonts w:ascii="Times New Roman" w:hAnsi="Times New Roman" w:cs="Times New Roman"/>
          <w:b/>
          <w:bCs/>
          <w:sz w:val="24"/>
          <w:szCs w:val="24"/>
          <w:lang w:eastAsia="ru-RU"/>
        </w:rPr>
        <w:t>5.4. Теми лабораторних занять</w:t>
      </w:r>
    </w:p>
    <w:p w14:paraId="13EEFB4A" w14:textId="77777777" w:rsidR="006C5DF9" w:rsidRPr="00B06A43" w:rsidRDefault="006C5DF9" w:rsidP="006C5DF9">
      <w:pPr>
        <w:widowControl w:val="0"/>
        <w:tabs>
          <w:tab w:val="left" w:pos="387"/>
        </w:tabs>
        <w:spacing w:after="0" w:line="240" w:lineRule="auto"/>
        <w:rPr>
          <w:rFonts w:ascii="Times New Roman" w:hAnsi="Times New Roman" w:cs="Times New Roman"/>
          <w:sz w:val="24"/>
          <w:szCs w:val="24"/>
        </w:rPr>
      </w:pPr>
      <w:r w:rsidRPr="00B06A43">
        <w:rPr>
          <w:rFonts w:ascii="Times New Roman" w:hAnsi="Times New Roman" w:cs="Times New Roman"/>
          <w:bCs/>
          <w:sz w:val="24"/>
          <w:szCs w:val="24"/>
          <w:lang w:eastAsia="ru-RU"/>
        </w:rPr>
        <w:t>Лабораторні заняття не передбачені</w:t>
      </w:r>
      <w:r w:rsidRPr="00B06A43">
        <w:rPr>
          <w:rFonts w:ascii="Times New Roman" w:hAnsi="Times New Roman" w:cs="Times New Roman"/>
          <w:b/>
          <w:bCs/>
          <w:sz w:val="24"/>
          <w:szCs w:val="24"/>
          <w:lang w:eastAsia="ru-RU"/>
        </w:rPr>
        <w:t>.</w:t>
      </w:r>
    </w:p>
    <w:p w14:paraId="522AEF05" w14:textId="77777777" w:rsidR="006C5DF9" w:rsidRPr="00B06A43" w:rsidRDefault="006C5DF9" w:rsidP="006C5DF9">
      <w:pPr>
        <w:widowControl w:val="0"/>
        <w:spacing w:after="0" w:line="240" w:lineRule="auto"/>
        <w:rPr>
          <w:rFonts w:ascii="Times New Roman" w:eastAsia="Calibri" w:hAnsi="Times New Roman" w:cs="Times New Roman"/>
          <w:b/>
          <w:sz w:val="24"/>
          <w:szCs w:val="24"/>
          <w:lang w:eastAsia="ru-RU"/>
        </w:rPr>
      </w:pPr>
    </w:p>
    <w:p w14:paraId="542061F1"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 xml:space="preserve">6. Самостійна </w:t>
      </w:r>
      <w:r w:rsidRPr="00B06A43">
        <w:rPr>
          <w:rFonts w:ascii="Times New Roman Полужирный" w:eastAsia="Calibri" w:hAnsi="Times New Roman Полужирный" w:cs="Times New Roman"/>
          <w:b/>
          <w:caps/>
          <w:sz w:val="24"/>
          <w:szCs w:val="24"/>
          <w:lang w:eastAsia="ru-RU" w:bidi="ru-RU"/>
        </w:rPr>
        <w:t>робота здобувача вищої освіти</w:t>
      </w:r>
    </w:p>
    <w:p w14:paraId="795A2D32" w14:textId="77777777" w:rsidR="006C5DF9" w:rsidRPr="00B06A43" w:rsidRDefault="00A71544"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Денна форма навчання</w:t>
      </w:r>
    </w:p>
    <w:tbl>
      <w:tblPr>
        <w:tblStyle w:val="TableNormal"/>
        <w:tblW w:w="9613" w:type="dxa"/>
        <w:tblInd w:w="10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5B9BD5"/>
        <w:tblLayout w:type="fixed"/>
        <w:tblLook w:val="04A0" w:firstRow="1" w:lastRow="0" w:firstColumn="1" w:lastColumn="0" w:noHBand="0" w:noVBand="1"/>
      </w:tblPr>
      <w:tblGrid>
        <w:gridCol w:w="626"/>
        <w:gridCol w:w="6970"/>
        <w:gridCol w:w="2017"/>
      </w:tblGrid>
      <w:tr w:rsidR="006C5DF9" w:rsidRPr="00B06A43" w14:paraId="7CC960B1" w14:textId="77777777" w:rsidTr="006C5DF9">
        <w:trPr>
          <w:trHeight w:val="455"/>
          <w:tblHeader/>
        </w:trPr>
        <w:tc>
          <w:tcPr>
            <w:tcW w:w="626"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384BE6B" w14:textId="77777777" w:rsidR="006C5DF9" w:rsidRPr="00B06A43" w:rsidRDefault="006C5DF9" w:rsidP="006C5DF9">
            <w:pPr>
              <w:suppressAutoHyphens/>
              <w:jc w:val="center"/>
              <w:outlineLvl w:val="0"/>
              <w:rPr>
                <w:rFonts w:eastAsia="Calibri"/>
                <w:lang w:val="uk-UA"/>
              </w:rPr>
            </w:pPr>
            <w:r w:rsidRPr="00B06A43">
              <w:rPr>
                <w:rFonts w:eastAsia="Calibri"/>
                <w:b/>
                <w:bCs/>
                <w:sz w:val="24"/>
                <w:szCs w:val="24"/>
                <w:shd w:val="clear" w:color="auto" w:fill="FFFFFF"/>
                <w:lang w:val="uk-UA"/>
              </w:rPr>
              <w:t>№</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6689CE09" w14:textId="77777777" w:rsidR="006C5DF9" w:rsidRPr="00B06A43" w:rsidRDefault="006C5DF9" w:rsidP="006C5DF9">
            <w:pPr>
              <w:tabs>
                <w:tab w:val="left" w:pos="1440"/>
                <w:tab w:val="left" w:pos="2880"/>
                <w:tab w:val="left" w:pos="4320"/>
                <w:tab w:val="left" w:pos="5760"/>
              </w:tabs>
              <w:suppressAutoHyphens/>
              <w:jc w:val="center"/>
              <w:outlineLvl w:val="0"/>
              <w:rPr>
                <w:rFonts w:eastAsia="Calibri"/>
                <w:lang w:val="uk-UA"/>
              </w:rPr>
            </w:pPr>
            <w:r w:rsidRPr="00B06A43">
              <w:rPr>
                <w:rFonts w:eastAsia="Calibri"/>
                <w:b/>
                <w:bCs/>
                <w:sz w:val="24"/>
                <w:szCs w:val="24"/>
                <w:shd w:val="clear" w:color="auto" w:fill="FFFFFF"/>
                <w:lang w:val="uk-UA"/>
              </w:rPr>
              <w:t>Тема</w:t>
            </w:r>
          </w:p>
        </w:tc>
        <w:tc>
          <w:tcPr>
            <w:tcW w:w="2017"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4FB20DD4"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b/>
                <w:bCs/>
                <w:sz w:val="24"/>
                <w:szCs w:val="24"/>
                <w:shd w:val="clear" w:color="auto" w:fill="FFFFFF"/>
                <w:lang w:val="uk-UA"/>
              </w:rPr>
              <w:t>Кількість годин</w:t>
            </w:r>
          </w:p>
        </w:tc>
      </w:tr>
      <w:tr w:rsidR="006C5DF9" w:rsidRPr="00B06A43" w14:paraId="7143F5B5" w14:textId="77777777" w:rsidTr="006C5DF9">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48F6EF8"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t>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DA105EC"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Спілкування та етикет.</w:t>
            </w:r>
          </w:p>
          <w:p w14:paraId="456D02CE" w14:textId="77777777" w:rsidR="006C5DF9" w:rsidRPr="00B06A43" w:rsidRDefault="006C5DF9" w:rsidP="006C5DF9">
            <w:pPr>
              <w:widowControl w:val="0"/>
              <w:jc w:val="center"/>
              <w:rPr>
                <w:rFonts w:eastAsia="Calibri"/>
                <w:lang w:val="uk-UA"/>
              </w:rPr>
            </w:pPr>
            <w:r w:rsidRPr="00B06A43">
              <w:rPr>
                <w:rFonts w:eastAsia="Calibri"/>
                <w:bCs/>
                <w:sz w:val="24"/>
                <w:szCs w:val="24"/>
                <w:lang w:val="uk-UA"/>
              </w:rPr>
              <w:t>Етикетна поведінка. Етикетна ситуація. Порушення етикету.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02116B09"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lang w:val="uk-UA"/>
              </w:rPr>
              <w:t>10</w:t>
            </w:r>
          </w:p>
        </w:tc>
      </w:tr>
      <w:tr w:rsidR="006C5DF9" w:rsidRPr="00B06A43" w14:paraId="66D469A2" w14:textId="77777777" w:rsidTr="006C5DF9">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57361EDC" w14:textId="77777777" w:rsidR="006C5DF9" w:rsidRPr="00B06A43" w:rsidRDefault="006C5DF9" w:rsidP="006C5DF9">
            <w:pPr>
              <w:suppressAutoHyphens/>
              <w:jc w:val="center"/>
              <w:outlineLvl w:val="0"/>
              <w:rPr>
                <w:rFonts w:eastAsia="Calibri"/>
                <w:lang w:val="uk-UA"/>
              </w:rPr>
            </w:pPr>
            <w:r w:rsidRPr="00B06A43">
              <w:rPr>
                <w:rFonts w:eastAsia="Calibri"/>
                <w:sz w:val="24"/>
                <w:szCs w:val="24"/>
                <w:shd w:val="clear" w:color="auto" w:fill="FFFFFF"/>
                <w:lang w:val="uk-UA"/>
              </w:rPr>
              <w:t>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524AC34D"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Психологічні засади ділового спілкування.</w:t>
            </w:r>
          </w:p>
          <w:p w14:paraId="19333199" w14:textId="77777777" w:rsidR="006C5DF9" w:rsidRPr="00B06A43" w:rsidRDefault="006C5DF9" w:rsidP="006C5DF9">
            <w:pPr>
              <w:widowControl w:val="0"/>
              <w:jc w:val="both"/>
              <w:rPr>
                <w:rFonts w:eastAsia="Calibri"/>
                <w:lang w:val="uk-UA"/>
              </w:rPr>
            </w:pPr>
            <w:r w:rsidRPr="00B06A43">
              <w:rPr>
                <w:rFonts w:eastAsia="Calibri"/>
                <w:bCs/>
                <w:sz w:val="24"/>
                <w:szCs w:val="24"/>
                <w:lang w:val="uk-UA"/>
              </w:rPr>
              <w:t>Особливості ділового спілкування. Культура ділового спілкування. Принципи ефективного ділового спілкування.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C027F24"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10</w:t>
            </w:r>
          </w:p>
        </w:tc>
      </w:tr>
      <w:tr w:rsidR="006C5DF9" w:rsidRPr="00B06A43" w14:paraId="61C21AED" w14:textId="77777777" w:rsidTr="006C5DF9">
        <w:tblPrEx>
          <w:shd w:val="clear" w:color="auto" w:fill="D0DDEF"/>
        </w:tblPrEx>
        <w:trPr>
          <w:trHeight w:val="961"/>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DE558B8"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6289881F"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Механізми та їх різновиди у управляння комунікаціями.</w:t>
            </w:r>
          </w:p>
          <w:p w14:paraId="51380213" w14:textId="77777777" w:rsidR="006C5DF9" w:rsidRPr="00B06A43" w:rsidRDefault="006C5DF9" w:rsidP="006C5DF9">
            <w:pPr>
              <w:widowControl w:val="0"/>
              <w:jc w:val="both"/>
              <w:rPr>
                <w:rFonts w:eastAsia="Calibri"/>
                <w:bCs/>
                <w:sz w:val="24"/>
                <w:szCs w:val="24"/>
                <w:lang w:val="uk-UA"/>
              </w:rPr>
            </w:pPr>
            <w:proofErr w:type="spellStart"/>
            <w:r w:rsidRPr="00B06A43">
              <w:rPr>
                <w:rFonts w:eastAsia="Calibri"/>
                <w:bCs/>
                <w:sz w:val="24"/>
                <w:szCs w:val="24"/>
                <w:lang w:val="uk-UA"/>
              </w:rPr>
              <w:t>Внутріорганизаційні</w:t>
            </w:r>
            <w:proofErr w:type="spellEnd"/>
            <w:r w:rsidRPr="00B06A43">
              <w:rPr>
                <w:rFonts w:eastAsia="Calibri"/>
                <w:bCs/>
                <w:sz w:val="24"/>
                <w:szCs w:val="24"/>
                <w:lang w:val="uk-UA"/>
              </w:rPr>
              <w:t xml:space="preserve"> комунікації. Формальні та неформальні комунікації. Комунікаційні перешкоди. Засоби подолання перешкод. Нарада, збори.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CB4738F"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12</w:t>
            </w:r>
          </w:p>
        </w:tc>
      </w:tr>
      <w:tr w:rsidR="006C5DF9" w:rsidRPr="00B06A43" w14:paraId="0F832C3A" w14:textId="77777777" w:rsidTr="006C5DF9">
        <w:tblPrEx>
          <w:shd w:val="clear" w:color="auto" w:fill="D0DDEF"/>
        </w:tblPrEx>
        <w:trPr>
          <w:trHeight w:val="95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E8FD82D" w14:textId="77777777" w:rsidR="006C5DF9" w:rsidRPr="00B06A43" w:rsidRDefault="006C5DF9" w:rsidP="006C5DF9">
            <w:pPr>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4</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1F652DA3" w14:textId="77777777" w:rsidR="006C5DF9" w:rsidRPr="00B06A43" w:rsidRDefault="006C5DF9" w:rsidP="006C5DF9">
            <w:pPr>
              <w:widowControl w:val="0"/>
              <w:jc w:val="center"/>
              <w:rPr>
                <w:rFonts w:eastAsia="Calibri"/>
                <w:b/>
                <w:bCs/>
                <w:sz w:val="24"/>
                <w:szCs w:val="24"/>
                <w:lang w:val="uk-UA"/>
              </w:rPr>
            </w:pPr>
            <w:r w:rsidRPr="00B06A43">
              <w:rPr>
                <w:rFonts w:eastAsia="Calibri"/>
                <w:b/>
                <w:bCs/>
                <w:sz w:val="24"/>
                <w:szCs w:val="24"/>
                <w:lang w:val="uk-UA"/>
              </w:rPr>
              <w:t>Тема. Комунікативний менеджмент як процес.</w:t>
            </w:r>
          </w:p>
          <w:p w14:paraId="0794804A" w14:textId="77777777" w:rsidR="006C5DF9" w:rsidRPr="00B06A43" w:rsidRDefault="006C5DF9" w:rsidP="006C5DF9">
            <w:pPr>
              <w:widowControl w:val="0"/>
              <w:jc w:val="both"/>
              <w:rPr>
                <w:rFonts w:eastAsia="Calibri"/>
                <w:bCs/>
                <w:sz w:val="24"/>
                <w:szCs w:val="24"/>
                <w:lang w:val="uk-UA"/>
              </w:rPr>
            </w:pPr>
            <w:r w:rsidRPr="00B06A43">
              <w:rPr>
                <w:rFonts w:eastAsia="Calibri"/>
                <w:bCs/>
                <w:sz w:val="24"/>
                <w:szCs w:val="24"/>
                <w:lang w:val="uk-UA"/>
              </w:rPr>
              <w:t xml:space="preserve">Принципи організації ефективного комунікаційного процесу на підприємстві. Принципи стратегічного планування у комунікаційному менеджменті. Формування позитивної суспільної думки про організацію. Умови делегування функцій комунікативного </w:t>
            </w:r>
            <w:proofErr w:type="spellStart"/>
            <w:r w:rsidRPr="00B06A43">
              <w:rPr>
                <w:rFonts w:eastAsia="Calibri"/>
                <w:bCs/>
                <w:sz w:val="24"/>
                <w:szCs w:val="24"/>
                <w:lang w:val="uk-UA"/>
              </w:rPr>
              <w:t>менеджмента</w:t>
            </w:r>
            <w:proofErr w:type="spellEnd"/>
            <w:r w:rsidRPr="00B06A43">
              <w:rPr>
                <w:rFonts w:eastAsia="Calibri"/>
                <w:bCs/>
                <w:sz w:val="24"/>
                <w:szCs w:val="24"/>
                <w:lang w:val="uk-UA"/>
              </w:rPr>
              <w:t xml:space="preserve"> PR-агентству.</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70A4197" w14:textId="77777777" w:rsidR="006C5DF9" w:rsidRPr="00B06A43" w:rsidRDefault="006C5DF9" w:rsidP="006C5DF9">
            <w:pPr>
              <w:tabs>
                <w:tab w:val="left" w:pos="1440"/>
              </w:tabs>
              <w:suppressAutoHyphens/>
              <w:jc w:val="center"/>
              <w:outlineLvl w:val="0"/>
              <w:rPr>
                <w:rFonts w:eastAsia="Calibri"/>
                <w:sz w:val="24"/>
                <w:szCs w:val="24"/>
                <w:shd w:val="clear" w:color="auto" w:fill="FFFFFF"/>
                <w:lang w:val="uk-UA"/>
              </w:rPr>
            </w:pPr>
            <w:r w:rsidRPr="00B06A43">
              <w:rPr>
                <w:rFonts w:eastAsia="Calibri"/>
                <w:sz w:val="24"/>
                <w:szCs w:val="24"/>
                <w:shd w:val="clear" w:color="auto" w:fill="FFFFFF"/>
                <w:lang w:val="uk-UA"/>
              </w:rPr>
              <w:t>12</w:t>
            </w:r>
          </w:p>
        </w:tc>
      </w:tr>
      <w:tr w:rsidR="006C5DF9" w:rsidRPr="00B06A43" w14:paraId="75A399A2" w14:textId="77777777" w:rsidTr="006C5DF9">
        <w:tblPrEx>
          <w:shd w:val="clear" w:color="auto" w:fill="D0DDEF"/>
        </w:tblPrEx>
        <w:trPr>
          <w:trHeight w:val="450"/>
        </w:trPr>
        <w:tc>
          <w:tcPr>
            <w:tcW w:w="7596" w:type="dxa"/>
            <w:gridSpan w:val="2"/>
            <w:tcBorders>
              <w:top w:val="single" w:sz="8" w:space="0" w:color="000000"/>
              <w:left w:val="single" w:sz="6" w:space="0" w:color="000000"/>
              <w:bottom w:val="single" w:sz="6" w:space="0" w:color="000000"/>
              <w:right w:val="single" w:sz="8" w:space="0" w:color="000000"/>
            </w:tcBorders>
            <w:shd w:val="clear" w:color="auto" w:fill="FFFEFE"/>
            <w:tcMar>
              <w:top w:w="0" w:type="dxa"/>
              <w:left w:w="0" w:type="dxa"/>
              <w:bottom w:w="0" w:type="dxa"/>
              <w:right w:w="0" w:type="dxa"/>
            </w:tcMar>
          </w:tcPr>
          <w:p w14:paraId="364475E7" w14:textId="77777777" w:rsidR="006C5DF9" w:rsidRPr="00B06A43" w:rsidRDefault="006C5DF9" w:rsidP="006C5DF9">
            <w:pPr>
              <w:tabs>
                <w:tab w:val="left" w:pos="1440"/>
                <w:tab w:val="left" w:pos="2880"/>
                <w:tab w:val="left" w:pos="4320"/>
                <w:tab w:val="left" w:pos="5760"/>
              </w:tabs>
              <w:suppressAutoHyphens/>
              <w:jc w:val="both"/>
              <w:outlineLvl w:val="0"/>
              <w:rPr>
                <w:rFonts w:eastAsia="Calibri"/>
                <w:b/>
                <w:lang w:val="uk-UA"/>
              </w:rPr>
            </w:pPr>
            <w:r w:rsidRPr="00B06A43">
              <w:rPr>
                <w:rFonts w:eastAsia="Calibri"/>
                <w:b/>
                <w:sz w:val="24"/>
                <w:szCs w:val="24"/>
                <w:shd w:val="clear" w:color="auto" w:fill="FFFFFF"/>
                <w:lang w:val="uk-UA"/>
              </w:rPr>
              <w:t>Разом</w:t>
            </w:r>
          </w:p>
        </w:tc>
        <w:tc>
          <w:tcPr>
            <w:tcW w:w="2017" w:type="dxa"/>
            <w:tcBorders>
              <w:top w:val="single" w:sz="6"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7B6BE7AC" w14:textId="77777777" w:rsidR="006C5DF9" w:rsidRPr="00B06A43" w:rsidRDefault="006C5DF9" w:rsidP="006C5DF9">
            <w:pPr>
              <w:tabs>
                <w:tab w:val="left" w:pos="1440"/>
              </w:tabs>
              <w:suppressAutoHyphens/>
              <w:jc w:val="center"/>
              <w:outlineLvl w:val="0"/>
              <w:rPr>
                <w:rFonts w:eastAsia="Calibri"/>
                <w:lang w:val="uk-UA"/>
              </w:rPr>
            </w:pPr>
            <w:r w:rsidRPr="00B06A43">
              <w:rPr>
                <w:rFonts w:eastAsia="Calibri"/>
                <w:sz w:val="24"/>
                <w:szCs w:val="24"/>
                <w:shd w:val="clear" w:color="auto" w:fill="FFFFFF"/>
                <w:lang w:val="uk-UA"/>
              </w:rPr>
              <w:t>44</w:t>
            </w:r>
          </w:p>
        </w:tc>
      </w:tr>
    </w:tbl>
    <w:p w14:paraId="2049C846" w14:textId="77777777" w:rsidR="006C5DF9" w:rsidRPr="00B06A43" w:rsidRDefault="006C5DF9" w:rsidP="006C5DF9">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14:paraId="4994F8F9" w14:textId="77777777" w:rsidR="00A71544" w:rsidRPr="00B06A43" w:rsidRDefault="00A71544" w:rsidP="006C5DF9">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r w:rsidRPr="00B06A43">
        <w:rPr>
          <w:rFonts w:ascii="Times New Roman" w:eastAsia="Calibri" w:hAnsi="Times New Roman" w:cs="Times New Roman"/>
          <w:b/>
          <w:bCs/>
          <w:sz w:val="24"/>
          <w:szCs w:val="24"/>
          <w:lang w:eastAsia="ru-RU"/>
        </w:rPr>
        <w:t>Заочна форма навчання</w:t>
      </w:r>
    </w:p>
    <w:tbl>
      <w:tblPr>
        <w:tblStyle w:val="TableNormal3"/>
        <w:tblW w:w="9613" w:type="dxa"/>
        <w:tblInd w:w="10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5B9BD5"/>
        <w:tblLayout w:type="fixed"/>
        <w:tblLook w:val="04A0" w:firstRow="1" w:lastRow="0" w:firstColumn="1" w:lastColumn="0" w:noHBand="0" w:noVBand="1"/>
      </w:tblPr>
      <w:tblGrid>
        <w:gridCol w:w="626"/>
        <w:gridCol w:w="6970"/>
        <w:gridCol w:w="2017"/>
      </w:tblGrid>
      <w:tr w:rsidR="00A71544" w:rsidRPr="00A71544" w14:paraId="7C09ADE7" w14:textId="77777777" w:rsidTr="00755A50">
        <w:trPr>
          <w:trHeight w:val="455"/>
          <w:tblHeader/>
        </w:trPr>
        <w:tc>
          <w:tcPr>
            <w:tcW w:w="626"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73205699" w14:textId="77777777" w:rsidR="00A71544" w:rsidRPr="00A71544" w:rsidRDefault="00A71544" w:rsidP="00A71544">
            <w:pPr>
              <w:suppressAutoHyphens/>
              <w:jc w:val="center"/>
              <w:outlineLvl w:val="0"/>
              <w:rPr>
                <w:rFonts w:eastAsia="Calibri"/>
                <w:lang w:val="uk-UA"/>
              </w:rPr>
            </w:pPr>
            <w:r w:rsidRPr="00A71544">
              <w:rPr>
                <w:rFonts w:eastAsia="Calibri"/>
                <w:b/>
                <w:bCs/>
                <w:sz w:val="24"/>
                <w:szCs w:val="24"/>
                <w:shd w:val="clear" w:color="auto" w:fill="FFFFFF"/>
                <w:lang w:val="uk-UA"/>
              </w:rPr>
              <w:t>№</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AA72C3C" w14:textId="77777777" w:rsidR="00A71544" w:rsidRPr="00A71544" w:rsidRDefault="00A71544" w:rsidP="00A71544">
            <w:pPr>
              <w:tabs>
                <w:tab w:val="left" w:pos="1440"/>
                <w:tab w:val="left" w:pos="2880"/>
                <w:tab w:val="left" w:pos="4320"/>
                <w:tab w:val="left" w:pos="5760"/>
              </w:tabs>
              <w:suppressAutoHyphens/>
              <w:jc w:val="center"/>
              <w:outlineLvl w:val="0"/>
              <w:rPr>
                <w:rFonts w:eastAsia="Calibri"/>
                <w:lang w:val="uk-UA"/>
              </w:rPr>
            </w:pPr>
            <w:r w:rsidRPr="00A71544">
              <w:rPr>
                <w:rFonts w:eastAsia="Calibri"/>
                <w:b/>
                <w:bCs/>
                <w:sz w:val="24"/>
                <w:szCs w:val="24"/>
                <w:shd w:val="clear" w:color="auto" w:fill="FFFFFF"/>
                <w:lang w:val="uk-UA"/>
              </w:rPr>
              <w:t>Тема</w:t>
            </w:r>
          </w:p>
        </w:tc>
        <w:tc>
          <w:tcPr>
            <w:tcW w:w="2017"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A58CEFE"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b/>
                <w:bCs/>
                <w:sz w:val="24"/>
                <w:szCs w:val="24"/>
                <w:shd w:val="clear" w:color="auto" w:fill="FFFFFF"/>
                <w:lang w:val="uk-UA"/>
              </w:rPr>
              <w:t>Кількість годин</w:t>
            </w:r>
          </w:p>
        </w:tc>
      </w:tr>
      <w:tr w:rsidR="00A71544" w:rsidRPr="00A71544" w14:paraId="1668E9DE"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1A6169A3"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261E494A"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Історичні передумови виникнення менеджменту.</w:t>
            </w:r>
          </w:p>
          <w:p w14:paraId="72EE62C3"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Причини виникнення та форми менеджменту. Інституційна основа, ідеї та цілі менеджменту. Розвиток шкіл менеджменту.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3E4FCC99"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753C49F1"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1E0ACC9"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2</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3516B45"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Основні риси визначення комунікації.</w:t>
            </w:r>
          </w:p>
          <w:p w14:paraId="558CFE25" w14:textId="77777777" w:rsidR="00A71544" w:rsidRPr="00A71544" w:rsidRDefault="00A71544" w:rsidP="00A71544">
            <w:pPr>
              <w:widowControl w:val="0"/>
              <w:jc w:val="both"/>
              <w:rPr>
                <w:rFonts w:eastAsia="Calibri"/>
                <w:bCs/>
                <w:sz w:val="24"/>
                <w:szCs w:val="24"/>
                <w:lang w:val="uk-UA"/>
              </w:rPr>
            </w:pPr>
            <w:r w:rsidRPr="00A71544">
              <w:rPr>
                <w:rFonts w:eastAsia="Calibri"/>
                <w:bCs/>
                <w:sz w:val="24"/>
                <w:szCs w:val="24"/>
                <w:lang w:val="uk-UA"/>
              </w:rPr>
              <w:t>Комунікація як сфера знання та наукових інтересів. Комунікаційний процес та його складові. Моделі комунікації. Засоби комунікації.</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1CFEC79B"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08344CDE"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24ED8B14"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3</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47FD40BA" w14:textId="77777777" w:rsidR="00A71544" w:rsidRPr="00A71544" w:rsidRDefault="00A71544" w:rsidP="00A71544">
            <w:pPr>
              <w:widowControl w:val="0"/>
              <w:jc w:val="center"/>
              <w:rPr>
                <w:rFonts w:eastAsia="Calibri"/>
                <w:bCs/>
                <w:sz w:val="24"/>
                <w:szCs w:val="24"/>
                <w:lang w:val="uk-UA"/>
              </w:rPr>
            </w:pPr>
            <w:r w:rsidRPr="00A71544">
              <w:rPr>
                <w:rFonts w:eastAsia="Calibri"/>
                <w:b/>
                <w:bCs/>
                <w:sz w:val="24"/>
                <w:szCs w:val="24"/>
                <w:lang w:val="uk-UA"/>
              </w:rPr>
              <w:t>Тема. Спілкування, мова та мовлення.</w:t>
            </w:r>
          </w:p>
          <w:p w14:paraId="59A8FDD4"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Спілкування. Мова. Різновиди спілкування.</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431E9B30"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2BE0E47C"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9759E9D"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052CF32"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Організація і менеджери.</w:t>
            </w:r>
          </w:p>
          <w:p w14:paraId="53E362B1"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Організація, її цілі та завдання. Комунікативні компетентності керівника та довіра команди. Доброзичливість та вміння розв’язувати проблеми.</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54DFC9D"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4C54E4C0"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6DAA2D87"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5</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4A194FF"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Переговори як форма ділових комунікацій.</w:t>
            </w:r>
          </w:p>
          <w:p w14:paraId="35DDC557"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Сутність та класифікація переговорів. Стадії переговорів. Типові моделі поведінки на переговорах. Особливості національних різновидів ведення переговорів.</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17E8781E"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349C38D7"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6FD86906"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6</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5C41EBC3"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Презентація як сучасна форма комунікацій.</w:t>
            </w:r>
          </w:p>
          <w:p w14:paraId="67FE76EC"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Сутність та цілі презентації. Планування та організація презентації. Комунікативні підходи презентації. Самопрезентація.</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282528D5"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222D7B4C"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683D5231"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7</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3870396"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Теорії мотивації менеджера.</w:t>
            </w:r>
          </w:p>
          <w:p w14:paraId="3DA1468B"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Зміст і еволюція поняття мотивації. Змістові теорії мотивації. Процесуальні теорії мотивації. Мотиваційна теорія підкріплення.</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6F1C0D0C"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15FE3BE0"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45DFE8DA" w14:textId="77777777" w:rsidR="00A71544" w:rsidRPr="00A71544" w:rsidRDefault="00A71544" w:rsidP="00A71544">
            <w:pPr>
              <w:suppressAutoHyphens/>
              <w:jc w:val="center"/>
              <w:outlineLvl w:val="0"/>
              <w:rPr>
                <w:rFonts w:eastAsia="Calibri"/>
                <w:lang w:val="uk-UA"/>
              </w:rPr>
            </w:pPr>
            <w:r w:rsidRPr="00A71544">
              <w:rPr>
                <w:rFonts w:eastAsia="Calibri"/>
                <w:sz w:val="24"/>
                <w:szCs w:val="24"/>
                <w:shd w:val="clear" w:color="auto" w:fill="FFFFFF"/>
                <w:lang w:val="uk-UA"/>
              </w:rPr>
              <w:t>8</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39F4CFA8"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Спілкування та етикет.</w:t>
            </w:r>
          </w:p>
          <w:p w14:paraId="7FCF3F69" w14:textId="77777777" w:rsidR="00A71544" w:rsidRPr="00A71544" w:rsidRDefault="00A71544" w:rsidP="00A71544">
            <w:pPr>
              <w:widowControl w:val="0"/>
              <w:jc w:val="center"/>
              <w:rPr>
                <w:rFonts w:eastAsia="Calibri"/>
                <w:lang w:val="uk-UA"/>
              </w:rPr>
            </w:pPr>
            <w:r w:rsidRPr="00A71544">
              <w:rPr>
                <w:rFonts w:eastAsia="Calibri"/>
                <w:bCs/>
                <w:sz w:val="24"/>
                <w:szCs w:val="24"/>
                <w:lang w:val="uk-UA"/>
              </w:rPr>
              <w:t>Етикетна поведінка. Етикетна ситуація. Порушення етикету.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4CC0A81D"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21D3BA03"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54BC3F6"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9</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56A98810"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Організаційна та кадрова робота.</w:t>
            </w:r>
          </w:p>
          <w:p w14:paraId="40D5A388"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Організація роботи та організаційна структура підприємства. Робочі групи. Кадри.</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EEF6A73"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0C555056"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293BEB5"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10</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090819BF"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Особистість в управлінні.</w:t>
            </w:r>
          </w:p>
          <w:p w14:paraId="16D06EC2"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Роль особистості в управленні. Риси та здібності менеджера. Вибір управлінця.</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5535CF0F"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56380A76" w14:textId="77777777" w:rsidTr="00755A50">
        <w:tblPrEx>
          <w:shd w:val="clear" w:color="auto" w:fill="D0DDEF"/>
        </w:tblPrEx>
        <w:trPr>
          <w:trHeight w:val="647"/>
        </w:trPr>
        <w:tc>
          <w:tcPr>
            <w:tcW w:w="626"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3FF7BD92"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11</w:t>
            </w:r>
          </w:p>
        </w:tc>
        <w:tc>
          <w:tcPr>
            <w:tcW w:w="6970" w:type="dxa"/>
            <w:tcBorders>
              <w:top w:val="single" w:sz="6" w:space="0" w:color="000000"/>
              <w:left w:val="single" w:sz="6" w:space="0" w:color="000000"/>
              <w:bottom w:val="single" w:sz="6" w:space="0" w:color="000000"/>
              <w:right w:val="single" w:sz="6" w:space="0" w:color="000000"/>
            </w:tcBorders>
            <w:shd w:val="clear" w:color="auto" w:fill="FFFEFE"/>
            <w:tcMar>
              <w:top w:w="0" w:type="dxa"/>
              <w:left w:w="0" w:type="dxa"/>
              <w:bottom w:w="0" w:type="dxa"/>
              <w:right w:w="0" w:type="dxa"/>
            </w:tcMar>
          </w:tcPr>
          <w:p w14:paraId="1E306B13"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Поняття про трудовий колектив.</w:t>
            </w:r>
          </w:p>
          <w:p w14:paraId="428873FF"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Організаційні принципи розпорядку дня. Природний денний ритм (графік працездатності). Менеджмент на основі біоритму</w:t>
            </w:r>
          </w:p>
        </w:tc>
        <w:tc>
          <w:tcPr>
            <w:tcW w:w="2017" w:type="dxa"/>
            <w:tcBorders>
              <w:top w:val="single" w:sz="6" w:space="0" w:color="000000"/>
              <w:left w:val="single" w:sz="6" w:space="0" w:color="000000"/>
              <w:bottom w:val="single" w:sz="8" w:space="0" w:color="000000"/>
              <w:right w:val="single" w:sz="6" w:space="0" w:color="000000"/>
            </w:tcBorders>
            <w:shd w:val="clear" w:color="auto" w:fill="FFFEFE"/>
            <w:tcMar>
              <w:top w:w="0" w:type="dxa"/>
              <w:left w:w="0" w:type="dxa"/>
              <w:bottom w:w="0" w:type="dxa"/>
              <w:right w:w="0" w:type="dxa"/>
            </w:tcMar>
          </w:tcPr>
          <w:p w14:paraId="07D6CB0B"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59CE9985" w14:textId="77777777" w:rsidTr="00755A50">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EF623D0" w14:textId="77777777" w:rsidR="00A71544" w:rsidRPr="00A71544" w:rsidRDefault="00A71544" w:rsidP="00A71544">
            <w:pPr>
              <w:suppressAutoHyphens/>
              <w:jc w:val="center"/>
              <w:outlineLvl w:val="0"/>
              <w:rPr>
                <w:rFonts w:eastAsia="Calibri"/>
                <w:lang w:val="uk-UA"/>
              </w:rPr>
            </w:pPr>
            <w:r w:rsidRPr="00A71544">
              <w:rPr>
                <w:rFonts w:eastAsia="Calibri"/>
                <w:sz w:val="24"/>
                <w:szCs w:val="24"/>
                <w:shd w:val="clear" w:color="auto" w:fill="FFFFFF"/>
                <w:lang w:val="uk-UA"/>
              </w:rPr>
              <w:t>12</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03C8BF54"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Психологічні засади ділового спілкування.</w:t>
            </w:r>
          </w:p>
          <w:p w14:paraId="4760A80C" w14:textId="77777777" w:rsidR="00A71544" w:rsidRPr="00A71544" w:rsidRDefault="00A71544" w:rsidP="00A71544">
            <w:pPr>
              <w:widowControl w:val="0"/>
              <w:jc w:val="both"/>
              <w:rPr>
                <w:rFonts w:eastAsia="Calibri"/>
                <w:lang w:val="uk-UA"/>
              </w:rPr>
            </w:pPr>
            <w:r w:rsidRPr="00A71544">
              <w:rPr>
                <w:rFonts w:eastAsia="Calibri"/>
                <w:bCs/>
                <w:sz w:val="24"/>
                <w:szCs w:val="24"/>
                <w:lang w:val="uk-UA"/>
              </w:rPr>
              <w:t>Особливості ділового спілкування. Культура ділового спілкування. Принципи ефективного ділового спілкування.</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621BA67B"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4</w:t>
            </w:r>
          </w:p>
        </w:tc>
      </w:tr>
      <w:tr w:rsidR="00A71544" w:rsidRPr="00A71544" w14:paraId="5D362B51" w14:textId="77777777" w:rsidTr="00755A50">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5E45F2D"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13</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052435B7"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Поняття про ділові зустрічі та переговори.</w:t>
            </w:r>
          </w:p>
          <w:p w14:paraId="592D6454"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Особливості ділового етикету та спілкування під час переговорів. Зустріч та письмова комунікація: види, засоби, канали.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3D6EC2DB"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r>
      <w:tr w:rsidR="00A71544" w:rsidRPr="00A71544" w14:paraId="18489A58" w14:textId="77777777" w:rsidTr="00755A50">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0228A184"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14</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6BC8E552" w14:textId="77777777" w:rsidR="00A71544" w:rsidRPr="00A71544" w:rsidRDefault="00A71544" w:rsidP="00A71544">
            <w:pPr>
              <w:widowControl w:val="0"/>
              <w:jc w:val="center"/>
              <w:rPr>
                <w:rFonts w:eastAsia="Calibri"/>
                <w:bCs/>
                <w:sz w:val="24"/>
                <w:szCs w:val="24"/>
                <w:lang w:val="uk-UA"/>
              </w:rPr>
            </w:pPr>
            <w:r w:rsidRPr="00A71544">
              <w:rPr>
                <w:rFonts w:eastAsia="Calibri"/>
                <w:b/>
                <w:bCs/>
                <w:sz w:val="24"/>
                <w:szCs w:val="24"/>
                <w:lang w:val="uk-UA"/>
              </w:rPr>
              <w:t>Тема. Компетентність особистості керівника.</w:t>
            </w:r>
          </w:p>
          <w:p w14:paraId="1512669E"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Сутність особистості керівника, його особливості темпераменту та характеру. Види та засоби керування, канали комунікації. Професіоналізм, комунікабельність.</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7DF76E1F"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r>
      <w:tr w:rsidR="00A71544" w:rsidRPr="00A71544" w14:paraId="4EA35A93" w14:textId="77777777" w:rsidTr="00755A50">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3455D7D8"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lastRenderedPageBreak/>
              <w:t>15</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5C4643F2"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Управління у галузі охорони здоров’я.</w:t>
            </w:r>
          </w:p>
          <w:p w14:paraId="0EA989E3"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Особливості управління в галузі охорони здоров’я. Планування, комунікації, кризовий менеджмент, стресові ситуації.</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191B7D51"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r>
      <w:tr w:rsidR="00A71544" w:rsidRPr="00A71544" w14:paraId="3FE93672" w14:textId="77777777" w:rsidTr="00755A50">
        <w:tblPrEx>
          <w:shd w:val="clear" w:color="auto" w:fill="D0DDEF"/>
        </w:tblPrEx>
        <w:trPr>
          <w:trHeight w:val="653"/>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6BD6A48C"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16</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24738553"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Різновиди управлінських рішень.</w:t>
            </w:r>
          </w:p>
          <w:p w14:paraId="7ECE7B5E" w14:textId="77777777" w:rsidR="00A71544" w:rsidRPr="00A71544" w:rsidRDefault="00A71544" w:rsidP="00A71544">
            <w:pPr>
              <w:widowControl w:val="0"/>
              <w:jc w:val="both"/>
              <w:rPr>
                <w:rFonts w:eastAsia="Calibri"/>
                <w:b/>
                <w:bCs/>
                <w:sz w:val="24"/>
                <w:szCs w:val="24"/>
                <w:lang w:val="uk-UA"/>
              </w:rPr>
            </w:pPr>
            <w:r w:rsidRPr="00A71544">
              <w:rPr>
                <w:rFonts w:eastAsia="Calibri"/>
                <w:bCs/>
                <w:sz w:val="24"/>
                <w:szCs w:val="24"/>
                <w:lang w:val="uk-UA"/>
              </w:rPr>
              <w:t>Теорія прийняття рішень. Процедура, методи прийняття рішень. Класифікації рішень: стратегічні та тактичні рішення. Рішення одноосібні та колективні. Правомочність рішень. Етика прийняття рішень. Впровадження та контроль виконання рішень.</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525FCA85"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r>
      <w:tr w:rsidR="00A71544" w:rsidRPr="00A71544" w14:paraId="6226A295" w14:textId="77777777" w:rsidTr="00755A50">
        <w:tblPrEx>
          <w:shd w:val="clear" w:color="auto" w:fill="D0DDEF"/>
        </w:tblPrEx>
        <w:trPr>
          <w:trHeight w:val="961"/>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0DA7CFE"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17</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08FA045A"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Механізми та їх різновиди у управляння комунікаціями.</w:t>
            </w:r>
          </w:p>
          <w:p w14:paraId="7A85AFB5" w14:textId="77777777" w:rsidR="00A71544" w:rsidRPr="00A71544" w:rsidRDefault="00A71544" w:rsidP="00A71544">
            <w:pPr>
              <w:widowControl w:val="0"/>
              <w:jc w:val="both"/>
              <w:rPr>
                <w:rFonts w:eastAsia="Calibri"/>
                <w:bCs/>
                <w:sz w:val="24"/>
                <w:szCs w:val="24"/>
                <w:lang w:val="uk-UA"/>
              </w:rPr>
            </w:pPr>
            <w:proofErr w:type="spellStart"/>
            <w:r w:rsidRPr="00A71544">
              <w:rPr>
                <w:rFonts w:eastAsia="Calibri"/>
                <w:bCs/>
                <w:sz w:val="24"/>
                <w:szCs w:val="24"/>
                <w:lang w:val="uk-UA"/>
              </w:rPr>
              <w:t>Внутріорганизаційні</w:t>
            </w:r>
            <w:proofErr w:type="spellEnd"/>
            <w:r w:rsidRPr="00A71544">
              <w:rPr>
                <w:rFonts w:eastAsia="Calibri"/>
                <w:bCs/>
                <w:sz w:val="24"/>
                <w:szCs w:val="24"/>
                <w:lang w:val="uk-UA"/>
              </w:rPr>
              <w:t xml:space="preserve"> комунікації. Формальні та неформальні комунікації. Комунікаційні перешкоди. Засоби подолання перешкод. Нарада, збори.</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75B2A9BD"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r>
      <w:tr w:rsidR="00A71544" w:rsidRPr="00A71544" w14:paraId="512BEA53" w14:textId="77777777" w:rsidTr="00755A50">
        <w:tblPrEx>
          <w:shd w:val="clear" w:color="auto" w:fill="D0DDEF"/>
        </w:tblPrEx>
        <w:trPr>
          <w:trHeight w:val="956"/>
        </w:trPr>
        <w:tc>
          <w:tcPr>
            <w:tcW w:w="626" w:type="dxa"/>
            <w:tcBorders>
              <w:top w:val="single" w:sz="8" w:space="0" w:color="000000"/>
              <w:left w:val="single" w:sz="6" w:space="0" w:color="000000"/>
              <w:bottom w:val="single" w:sz="8" w:space="0" w:color="000000"/>
              <w:right w:val="single" w:sz="8" w:space="0" w:color="000000"/>
            </w:tcBorders>
            <w:shd w:val="clear" w:color="auto" w:fill="FFFEFE"/>
            <w:tcMar>
              <w:top w:w="0" w:type="dxa"/>
              <w:left w:w="0" w:type="dxa"/>
              <w:bottom w:w="0" w:type="dxa"/>
              <w:right w:w="0" w:type="dxa"/>
            </w:tcMar>
          </w:tcPr>
          <w:p w14:paraId="7F380FC2" w14:textId="77777777" w:rsidR="00A71544" w:rsidRPr="00A71544" w:rsidRDefault="00A71544" w:rsidP="00A71544">
            <w:pPr>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18</w:t>
            </w:r>
          </w:p>
        </w:tc>
        <w:tc>
          <w:tcPr>
            <w:tcW w:w="6970" w:type="dxa"/>
            <w:tcBorders>
              <w:top w:val="single" w:sz="6" w:space="0" w:color="000000"/>
              <w:left w:val="single" w:sz="8" w:space="0" w:color="000000"/>
              <w:bottom w:val="single" w:sz="6" w:space="0" w:color="000000"/>
              <w:right w:val="single" w:sz="8" w:space="0" w:color="000000"/>
            </w:tcBorders>
            <w:shd w:val="clear" w:color="auto" w:fill="FFFEFE"/>
            <w:tcMar>
              <w:top w:w="0" w:type="dxa"/>
              <w:left w:w="0" w:type="dxa"/>
              <w:bottom w:w="0" w:type="dxa"/>
              <w:right w:w="0" w:type="dxa"/>
            </w:tcMar>
          </w:tcPr>
          <w:p w14:paraId="24C17951" w14:textId="77777777" w:rsidR="00A71544" w:rsidRPr="00A71544" w:rsidRDefault="00A71544" w:rsidP="00A71544">
            <w:pPr>
              <w:widowControl w:val="0"/>
              <w:jc w:val="center"/>
              <w:rPr>
                <w:rFonts w:eastAsia="Calibri"/>
                <w:b/>
                <w:bCs/>
                <w:sz w:val="24"/>
                <w:szCs w:val="24"/>
                <w:lang w:val="uk-UA"/>
              </w:rPr>
            </w:pPr>
            <w:r w:rsidRPr="00A71544">
              <w:rPr>
                <w:rFonts w:eastAsia="Calibri"/>
                <w:b/>
                <w:bCs/>
                <w:sz w:val="24"/>
                <w:szCs w:val="24"/>
                <w:lang w:val="uk-UA"/>
              </w:rPr>
              <w:t>Тема. Комунікативний менеджмент як процес.</w:t>
            </w:r>
          </w:p>
          <w:p w14:paraId="2D57EB5F" w14:textId="77777777" w:rsidR="00A71544" w:rsidRPr="00A71544" w:rsidRDefault="00A71544" w:rsidP="00A71544">
            <w:pPr>
              <w:widowControl w:val="0"/>
              <w:jc w:val="both"/>
              <w:rPr>
                <w:rFonts w:eastAsia="Calibri"/>
                <w:bCs/>
                <w:sz w:val="24"/>
                <w:szCs w:val="24"/>
                <w:lang w:val="uk-UA"/>
              </w:rPr>
            </w:pPr>
            <w:r w:rsidRPr="00A71544">
              <w:rPr>
                <w:rFonts w:eastAsia="Calibri"/>
                <w:bCs/>
                <w:sz w:val="24"/>
                <w:szCs w:val="24"/>
                <w:lang w:val="uk-UA"/>
              </w:rPr>
              <w:t xml:space="preserve">Принципи організації ефективного комунікаційного процесу на підприємстві. Принципи стратегічного планування у комунікаційному менеджменті. Формування позитивної суспільної думки про організацію. Умови делегування функцій комунікативного </w:t>
            </w:r>
            <w:proofErr w:type="spellStart"/>
            <w:r w:rsidRPr="00A71544">
              <w:rPr>
                <w:rFonts w:eastAsia="Calibri"/>
                <w:bCs/>
                <w:sz w:val="24"/>
                <w:szCs w:val="24"/>
                <w:lang w:val="uk-UA"/>
              </w:rPr>
              <w:t>менеджмента</w:t>
            </w:r>
            <w:proofErr w:type="spellEnd"/>
            <w:r w:rsidRPr="00A71544">
              <w:rPr>
                <w:rFonts w:eastAsia="Calibri"/>
                <w:bCs/>
                <w:sz w:val="24"/>
                <w:szCs w:val="24"/>
                <w:lang w:val="uk-UA"/>
              </w:rPr>
              <w:t xml:space="preserve"> PR-агентству.</w:t>
            </w:r>
          </w:p>
        </w:tc>
        <w:tc>
          <w:tcPr>
            <w:tcW w:w="2017" w:type="dxa"/>
            <w:tcBorders>
              <w:top w:val="single" w:sz="8"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20ED7846" w14:textId="77777777" w:rsidR="00A71544" w:rsidRPr="00A71544" w:rsidRDefault="00A71544" w:rsidP="00A71544">
            <w:pPr>
              <w:tabs>
                <w:tab w:val="left" w:pos="1440"/>
              </w:tabs>
              <w:suppressAutoHyphens/>
              <w:jc w:val="center"/>
              <w:outlineLvl w:val="0"/>
              <w:rPr>
                <w:rFonts w:eastAsia="Calibri"/>
                <w:sz w:val="24"/>
                <w:szCs w:val="24"/>
                <w:shd w:val="clear" w:color="auto" w:fill="FFFFFF"/>
                <w:lang w:val="uk-UA"/>
              </w:rPr>
            </w:pPr>
            <w:r w:rsidRPr="00A71544">
              <w:rPr>
                <w:rFonts w:eastAsia="Calibri"/>
                <w:sz w:val="24"/>
                <w:szCs w:val="24"/>
                <w:shd w:val="clear" w:color="auto" w:fill="FFFFFF"/>
                <w:lang w:val="uk-UA"/>
              </w:rPr>
              <w:t>4</w:t>
            </w:r>
          </w:p>
        </w:tc>
      </w:tr>
      <w:tr w:rsidR="00A71544" w:rsidRPr="00A71544" w14:paraId="57292290" w14:textId="77777777" w:rsidTr="00755A50">
        <w:tblPrEx>
          <w:shd w:val="clear" w:color="auto" w:fill="D0DDEF"/>
        </w:tblPrEx>
        <w:trPr>
          <w:trHeight w:val="450"/>
        </w:trPr>
        <w:tc>
          <w:tcPr>
            <w:tcW w:w="7596" w:type="dxa"/>
            <w:gridSpan w:val="2"/>
            <w:tcBorders>
              <w:top w:val="single" w:sz="8" w:space="0" w:color="000000"/>
              <w:left w:val="single" w:sz="6" w:space="0" w:color="000000"/>
              <w:bottom w:val="single" w:sz="6" w:space="0" w:color="000000"/>
              <w:right w:val="single" w:sz="8" w:space="0" w:color="000000"/>
            </w:tcBorders>
            <w:shd w:val="clear" w:color="auto" w:fill="FFFEFE"/>
            <w:tcMar>
              <w:top w:w="0" w:type="dxa"/>
              <w:left w:w="0" w:type="dxa"/>
              <w:bottom w:w="0" w:type="dxa"/>
              <w:right w:w="0" w:type="dxa"/>
            </w:tcMar>
          </w:tcPr>
          <w:p w14:paraId="1CC94447" w14:textId="77777777" w:rsidR="00A71544" w:rsidRPr="00A71544" w:rsidRDefault="00A71544" w:rsidP="00A71544">
            <w:pPr>
              <w:tabs>
                <w:tab w:val="left" w:pos="1440"/>
                <w:tab w:val="left" w:pos="2880"/>
                <w:tab w:val="left" w:pos="4320"/>
                <w:tab w:val="left" w:pos="5760"/>
              </w:tabs>
              <w:suppressAutoHyphens/>
              <w:jc w:val="both"/>
              <w:outlineLvl w:val="0"/>
              <w:rPr>
                <w:rFonts w:eastAsia="Calibri"/>
                <w:b/>
                <w:lang w:val="uk-UA"/>
              </w:rPr>
            </w:pPr>
            <w:r w:rsidRPr="00A71544">
              <w:rPr>
                <w:rFonts w:eastAsia="Calibri"/>
                <w:b/>
                <w:sz w:val="24"/>
                <w:szCs w:val="24"/>
                <w:shd w:val="clear" w:color="auto" w:fill="FFFFFF"/>
                <w:lang w:val="uk-UA"/>
              </w:rPr>
              <w:t>Разом</w:t>
            </w:r>
          </w:p>
        </w:tc>
        <w:tc>
          <w:tcPr>
            <w:tcW w:w="2017" w:type="dxa"/>
            <w:tcBorders>
              <w:top w:val="single" w:sz="6" w:space="0" w:color="000000"/>
              <w:left w:val="single" w:sz="8" w:space="0" w:color="000000"/>
              <w:bottom w:val="single" w:sz="6" w:space="0" w:color="000000"/>
              <w:right w:val="single" w:sz="6" w:space="0" w:color="000000"/>
            </w:tcBorders>
            <w:shd w:val="clear" w:color="auto" w:fill="FFFEFE"/>
            <w:tcMar>
              <w:top w:w="0" w:type="dxa"/>
              <w:left w:w="0" w:type="dxa"/>
              <w:bottom w:w="0" w:type="dxa"/>
              <w:right w:w="0" w:type="dxa"/>
            </w:tcMar>
          </w:tcPr>
          <w:p w14:paraId="704D0E43" w14:textId="77777777" w:rsidR="00A71544" w:rsidRPr="00A71544" w:rsidRDefault="00A71544" w:rsidP="00A71544">
            <w:pPr>
              <w:tabs>
                <w:tab w:val="left" w:pos="1440"/>
              </w:tabs>
              <w:suppressAutoHyphens/>
              <w:jc w:val="center"/>
              <w:outlineLvl w:val="0"/>
              <w:rPr>
                <w:rFonts w:eastAsia="Calibri"/>
                <w:lang w:val="uk-UA"/>
              </w:rPr>
            </w:pPr>
            <w:r w:rsidRPr="00A71544">
              <w:rPr>
                <w:rFonts w:eastAsia="Calibri"/>
                <w:lang w:val="uk-UA"/>
              </w:rPr>
              <w:t>72</w:t>
            </w:r>
          </w:p>
        </w:tc>
      </w:tr>
    </w:tbl>
    <w:p w14:paraId="601FE2D3" w14:textId="77777777" w:rsidR="00A71544" w:rsidRPr="00B06A43" w:rsidRDefault="00A71544" w:rsidP="006C5DF9">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14:paraId="424DA3CD" w14:textId="77777777" w:rsidR="00A71544" w:rsidRPr="00B06A43" w:rsidRDefault="00A71544" w:rsidP="006C5DF9">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14:paraId="3791BF92" w14:textId="77777777" w:rsidR="006C5DF9" w:rsidRPr="00B06A43" w:rsidRDefault="006C5DF9" w:rsidP="006C5DF9">
      <w:pPr>
        <w:widowControl w:val="0"/>
        <w:tabs>
          <w:tab w:val="right" w:pos="709"/>
          <w:tab w:val="left" w:pos="851"/>
          <w:tab w:val="right" w:pos="10193"/>
        </w:tabs>
        <w:spacing w:after="0" w:line="240" w:lineRule="auto"/>
        <w:jc w:val="center"/>
        <w:rPr>
          <w:rFonts w:ascii="Times New Roman" w:eastAsia="Calibri" w:hAnsi="Times New Roman" w:cs="Times New Roman"/>
          <w:b/>
          <w:bCs/>
          <w:caps/>
          <w:sz w:val="24"/>
          <w:szCs w:val="24"/>
          <w:lang w:eastAsia="ru-RU"/>
        </w:rPr>
      </w:pPr>
      <w:r w:rsidRPr="00B06A43">
        <w:rPr>
          <w:rFonts w:ascii="Times New Roman" w:eastAsia="Calibri" w:hAnsi="Times New Roman" w:cs="Times New Roman"/>
          <w:b/>
          <w:bCs/>
          <w:caps/>
          <w:sz w:val="24"/>
          <w:szCs w:val="24"/>
          <w:lang w:eastAsia="ru-RU"/>
        </w:rPr>
        <w:t>7. ФОРМИ та Методи навчання</w:t>
      </w:r>
    </w:p>
    <w:p w14:paraId="6D6F248B" w14:textId="77777777" w:rsidR="006C5DF9" w:rsidRPr="00B06A43" w:rsidRDefault="006C5DF9" w:rsidP="006C5DF9">
      <w:pPr>
        <w:widowControl w:val="0"/>
        <w:tabs>
          <w:tab w:val="right" w:pos="709"/>
          <w:tab w:val="left" w:pos="851"/>
          <w:tab w:val="right" w:pos="10193"/>
        </w:tabs>
        <w:spacing w:after="0" w:line="240" w:lineRule="auto"/>
        <w:jc w:val="both"/>
        <w:rPr>
          <w:rFonts w:ascii="Times New Roman" w:eastAsia="Calibri" w:hAnsi="Times New Roman" w:cs="Times New Roman"/>
          <w:b/>
          <w:bCs/>
          <w:sz w:val="24"/>
          <w:szCs w:val="24"/>
          <w:lang w:eastAsia="ru-RU"/>
        </w:rPr>
      </w:pPr>
    </w:p>
    <w:p w14:paraId="5D718E02" w14:textId="77777777" w:rsidR="00D30942" w:rsidRPr="00D30942" w:rsidRDefault="00D30942" w:rsidP="00D30942">
      <w:pPr>
        <w:widowControl w:val="0"/>
        <w:spacing w:after="0" w:line="240" w:lineRule="auto"/>
        <w:ind w:firstLine="708"/>
        <w:jc w:val="both"/>
        <w:rPr>
          <w:rFonts w:ascii="Times New Roman" w:eastAsia="Calibri" w:hAnsi="Times New Roman" w:cs="Times New Roman"/>
          <w:i/>
          <w:sz w:val="24"/>
          <w:szCs w:val="24"/>
          <w:lang w:eastAsia="ru-RU"/>
        </w:rPr>
      </w:pPr>
      <w:r w:rsidRPr="00D30942">
        <w:rPr>
          <w:rFonts w:ascii="Times New Roman" w:eastAsia="Calibri" w:hAnsi="Times New Roman" w:cs="Times New Roman"/>
          <w:i/>
          <w:sz w:val="24"/>
          <w:szCs w:val="24"/>
          <w:lang w:eastAsia="ru-RU"/>
        </w:rPr>
        <w:t>Дисципліна буде викладатися у формі лекцій практичних занять; організації самостійної роботи здобувача.</w:t>
      </w:r>
    </w:p>
    <w:p w14:paraId="6861D0CB" w14:textId="77777777" w:rsidR="00D30942" w:rsidRPr="00D30942" w:rsidRDefault="00D30942" w:rsidP="00D30942">
      <w:pPr>
        <w:widowControl w:val="0"/>
        <w:spacing w:after="0" w:line="240" w:lineRule="auto"/>
        <w:ind w:firstLine="708"/>
        <w:jc w:val="both"/>
        <w:rPr>
          <w:rFonts w:ascii="Times New Roman" w:eastAsia="Calibri" w:hAnsi="Times New Roman" w:cs="Times New Roman"/>
          <w:i/>
          <w:sz w:val="24"/>
          <w:szCs w:val="24"/>
          <w:lang w:eastAsia="ru-RU"/>
        </w:rPr>
      </w:pPr>
      <w:r w:rsidRPr="00D30942">
        <w:rPr>
          <w:rFonts w:ascii="Times New Roman" w:eastAsia="Calibri" w:hAnsi="Times New Roman" w:cs="Times New Roman"/>
          <w:i/>
          <w:sz w:val="24"/>
          <w:szCs w:val="24"/>
          <w:lang w:eastAsia="ru-RU"/>
        </w:rPr>
        <w:t xml:space="preserve">   Методи навчання: </w:t>
      </w:r>
    </w:p>
    <w:p w14:paraId="0B93F56F" w14:textId="0A66CB21" w:rsidR="00D30942" w:rsidRPr="00D30942" w:rsidRDefault="00D30942" w:rsidP="00D30942">
      <w:pPr>
        <w:widowControl w:val="0"/>
        <w:spacing w:after="0" w:line="240" w:lineRule="auto"/>
        <w:ind w:firstLine="708"/>
        <w:jc w:val="both"/>
        <w:rPr>
          <w:rFonts w:ascii="Times New Roman" w:eastAsia="Calibri" w:hAnsi="Times New Roman" w:cs="Times New Roman"/>
          <w:i/>
          <w:sz w:val="24"/>
          <w:szCs w:val="24"/>
          <w:lang w:eastAsia="ru-RU"/>
        </w:rPr>
      </w:pPr>
      <w:r w:rsidRPr="00D30942">
        <w:rPr>
          <w:rFonts w:ascii="Times New Roman" w:eastAsia="Calibri" w:hAnsi="Times New Roman" w:cs="Times New Roman"/>
          <w:i/>
          <w:sz w:val="24"/>
          <w:szCs w:val="24"/>
          <w:lang w:eastAsia="ru-RU"/>
        </w:rPr>
        <w:t xml:space="preserve">   Лекції:</w:t>
      </w:r>
      <w:r>
        <w:rPr>
          <w:rFonts w:ascii="Times New Roman" w:eastAsia="Calibri" w:hAnsi="Times New Roman" w:cs="Times New Roman"/>
          <w:i/>
          <w:sz w:val="24"/>
          <w:szCs w:val="24"/>
          <w:lang w:eastAsia="ru-RU"/>
        </w:rPr>
        <w:t xml:space="preserve"> на лекції лектор викладає зазначену у програмі тему лекції з використанням дидактичних матеріалів та мультимедійних пристроїв.</w:t>
      </w:r>
    </w:p>
    <w:p w14:paraId="463B5633" w14:textId="77777777" w:rsidR="00D30942" w:rsidRPr="00D30942" w:rsidRDefault="00D30942" w:rsidP="00D30942">
      <w:pPr>
        <w:widowControl w:val="0"/>
        <w:spacing w:after="0" w:line="240" w:lineRule="auto"/>
        <w:ind w:firstLine="708"/>
        <w:jc w:val="both"/>
        <w:rPr>
          <w:rFonts w:ascii="Times New Roman" w:eastAsia="Calibri" w:hAnsi="Times New Roman" w:cs="Times New Roman"/>
          <w:i/>
          <w:sz w:val="24"/>
          <w:szCs w:val="24"/>
          <w:lang w:eastAsia="ru-RU"/>
        </w:rPr>
      </w:pPr>
      <w:r w:rsidRPr="00D30942">
        <w:rPr>
          <w:rFonts w:ascii="Times New Roman" w:eastAsia="Calibri" w:hAnsi="Times New Roman" w:cs="Times New Roman"/>
          <w:i/>
          <w:sz w:val="24"/>
          <w:szCs w:val="24"/>
          <w:lang w:eastAsia="ru-RU"/>
        </w:rPr>
        <w:t>Практичні заняття: словесні методи: бесіда, пояснення, дискусія, обговорення проблемних ситуацій; наочні методи: ілюстрація (у тому числі мультимедійні презентації); практичні методи: виконання тестових завдань, вирішення ситуаційних завдань.</w:t>
      </w:r>
    </w:p>
    <w:p w14:paraId="1B40BDB5" w14:textId="77777777" w:rsidR="00D30942" w:rsidRDefault="00D30942" w:rsidP="00D30942">
      <w:pPr>
        <w:widowControl w:val="0"/>
        <w:spacing w:after="0" w:line="240" w:lineRule="auto"/>
        <w:ind w:firstLine="708"/>
        <w:jc w:val="both"/>
        <w:rPr>
          <w:rFonts w:ascii="Times New Roman" w:eastAsia="Calibri" w:hAnsi="Times New Roman" w:cs="Times New Roman"/>
          <w:i/>
          <w:sz w:val="24"/>
          <w:szCs w:val="24"/>
          <w:lang w:eastAsia="ru-RU"/>
        </w:rPr>
      </w:pPr>
      <w:r w:rsidRPr="00D30942">
        <w:rPr>
          <w:rFonts w:ascii="Times New Roman" w:eastAsia="Calibri" w:hAnsi="Times New Roman" w:cs="Times New Roman"/>
          <w:i/>
          <w:sz w:val="24"/>
          <w:szCs w:val="24"/>
          <w:lang w:eastAsia="ru-RU"/>
        </w:rPr>
        <w:t>Самостійна робота: самостійна робота з рекомендованою основною та додатковою літературою, з електронними інформаційними ресурсами, підготовка до практичних занять.</w:t>
      </w:r>
    </w:p>
    <w:p w14:paraId="46B06855" w14:textId="77777777" w:rsidR="006C5DF9" w:rsidRPr="00B06A43" w:rsidRDefault="006C5DF9" w:rsidP="006C5DF9">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14:paraId="789F70EC" w14:textId="77777777" w:rsidR="006C5DF9" w:rsidRPr="00B06A43" w:rsidRDefault="006C5DF9" w:rsidP="006C5DF9">
      <w:pPr>
        <w:widowControl w:val="0"/>
        <w:spacing w:after="0" w:line="240" w:lineRule="auto"/>
        <w:jc w:val="center"/>
        <w:rPr>
          <w:rFonts w:ascii="Times New Roman" w:eastAsia="Times New Roman" w:hAnsi="Times New Roman" w:cs="Times New Roman"/>
          <w:b/>
          <w:caps/>
          <w:sz w:val="24"/>
          <w:szCs w:val="24"/>
          <w:lang w:eastAsia="uk-UA" w:bidi="uk-UA"/>
        </w:rPr>
      </w:pPr>
      <w:r w:rsidRPr="00B06A43">
        <w:rPr>
          <w:rFonts w:ascii="Times New Roman" w:eastAsia="Times New Roman" w:hAnsi="Times New Roman" w:cs="Times New Roman"/>
          <w:b/>
          <w:caps/>
          <w:sz w:val="24"/>
          <w:szCs w:val="24"/>
          <w:lang w:eastAsia="ru-RU" w:bidi="ru-RU"/>
        </w:rPr>
        <w:t xml:space="preserve">8. Форми контролю та КРИТЕРІЇ </w:t>
      </w:r>
      <w:r w:rsidRPr="00B06A43">
        <w:rPr>
          <w:rFonts w:ascii="Times New Roman" w:eastAsia="Times New Roman" w:hAnsi="Times New Roman" w:cs="Times New Roman"/>
          <w:b/>
          <w:caps/>
          <w:sz w:val="24"/>
          <w:szCs w:val="24"/>
          <w:lang w:eastAsia="uk-UA" w:bidi="uk-UA"/>
        </w:rPr>
        <w:t>оцінювання РЕЗУЛЬТАТІВ НАВЧАННЯ</w:t>
      </w:r>
    </w:p>
    <w:p w14:paraId="17BC0B18" w14:textId="77777777" w:rsidR="006C5DF9" w:rsidRPr="00B06A43" w:rsidRDefault="006C5DF9" w:rsidP="006C5DF9">
      <w:pPr>
        <w:widowControl w:val="0"/>
        <w:spacing w:after="0" w:line="240" w:lineRule="auto"/>
        <w:jc w:val="both"/>
        <w:rPr>
          <w:rFonts w:ascii="Times New Roman" w:eastAsia="Calibri" w:hAnsi="Times New Roman" w:cs="Times New Roman"/>
          <w:b/>
          <w:color w:val="000000"/>
          <w:sz w:val="24"/>
          <w:szCs w:val="24"/>
          <w:lang w:eastAsia="ru-RU"/>
        </w:rPr>
      </w:pPr>
    </w:p>
    <w:p w14:paraId="240246DA" w14:textId="77777777" w:rsidR="006C5DF9" w:rsidRPr="00B06A43" w:rsidRDefault="006C5DF9" w:rsidP="006C5DF9">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B06A43">
        <w:rPr>
          <w:rFonts w:ascii="Times New Roman" w:eastAsia="Calibri" w:hAnsi="Times New Roman" w:cs="Times New Roman"/>
          <w:b/>
          <w:sz w:val="24"/>
          <w:szCs w:val="24"/>
          <w:lang w:eastAsia="ru-RU"/>
        </w:rPr>
        <w:t xml:space="preserve">Форми поточного контролю: </w:t>
      </w:r>
      <w:r w:rsidRPr="00B06A43">
        <w:rPr>
          <w:rFonts w:ascii="Times New Roman" w:eastAsia="Calibri" w:hAnsi="Times New Roman" w:cs="Times New Roman"/>
          <w:sz w:val="24"/>
          <w:szCs w:val="24"/>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комунікаційних завдань, оцінювання активності на занятті.</w:t>
      </w:r>
    </w:p>
    <w:p w14:paraId="0664D657" w14:textId="77777777" w:rsidR="006C5DF9" w:rsidRPr="00B06A43" w:rsidRDefault="006C5DF9" w:rsidP="006C5DF9">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B06A43">
        <w:rPr>
          <w:rFonts w:ascii="Times New Roman" w:eastAsia="Calibri" w:hAnsi="Times New Roman" w:cs="Times New Roman"/>
          <w:b/>
          <w:sz w:val="24"/>
          <w:szCs w:val="24"/>
          <w:lang w:eastAsia="ru-RU"/>
        </w:rPr>
        <w:t>Форма підсумкового контролю</w:t>
      </w:r>
      <w:r w:rsidRPr="00B06A43">
        <w:rPr>
          <w:rFonts w:ascii="Times New Roman" w:eastAsia="Calibri" w:hAnsi="Times New Roman" w:cs="Times New Roman"/>
          <w:sz w:val="24"/>
          <w:szCs w:val="24"/>
          <w:lang w:eastAsia="ru-RU"/>
        </w:rPr>
        <w:t>: диференційний залік.</w:t>
      </w:r>
    </w:p>
    <w:p w14:paraId="657F8379" w14:textId="77777777" w:rsidR="006C5DF9" w:rsidRPr="00B06A43" w:rsidRDefault="006C5DF9" w:rsidP="006C5DF9">
      <w:pPr>
        <w:widowControl w:val="0"/>
        <w:spacing w:after="0" w:line="240" w:lineRule="auto"/>
        <w:contextualSpacing/>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Критерії оцінювання результатів навчання здобувачів вищої освіти під час поточного контролю</w:t>
      </w:r>
    </w:p>
    <w:p w14:paraId="67E397D0" w14:textId="77777777" w:rsidR="006C5DF9" w:rsidRPr="00B06A43" w:rsidRDefault="006C5DF9" w:rsidP="006C5DF9">
      <w:pPr>
        <w:widowControl w:val="0"/>
        <w:spacing w:after="0" w:line="240" w:lineRule="auto"/>
        <w:ind w:left="720"/>
        <w:contextualSpacing/>
        <w:jc w:val="center"/>
        <w:rPr>
          <w:rFonts w:ascii="Times New Roman" w:eastAsia="Calibri"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082"/>
      </w:tblGrid>
      <w:tr w:rsidR="006C5DF9" w:rsidRPr="00B06A43" w14:paraId="136B772C" w14:textId="77777777" w:rsidTr="006C5DF9">
        <w:tc>
          <w:tcPr>
            <w:tcW w:w="1005" w:type="dxa"/>
          </w:tcPr>
          <w:p w14:paraId="2144051E"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Оцінка</w:t>
            </w:r>
          </w:p>
        </w:tc>
        <w:tc>
          <w:tcPr>
            <w:tcW w:w="8565" w:type="dxa"/>
          </w:tcPr>
          <w:p w14:paraId="498521B8"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Критерії оцінювання</w:t>
            </w:r>
          </w:p>
        </w:tc>
      </w:tr>
      <w:tr w:rsidR="006C5DF9" w:rsidRPr="00B06A43" w14:paraId="51026DFD" w14:textId="77777777" w:rsidTr="006C5DF9">
        <w:tc>
          <w:tcPr>
            <w:tcW w:w="1005" w:type="dxa"/>
          </w:tcPr>
          <w:p w14:paraId="1CC798F8"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Відмінно</w:t>
            </w:r>
          </w:p>
          <w:p w14:paraId="30442E99"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«5»</w:t>
            </w:r>
          </w:p>
        </w:tc>
        <w:tc>
          <w:tcPr>
            <w:tcW w:w="8565" w:type="dxa"/>
          </w:tcPr>
          <w:p w14:paraId="42BC6884"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Здобувач вільно володіє матеріалом, бере активну участь в обговоренні та вирішенні ситуаційної комунікативної задачі, впевнено демонструє </w:t>
            </w:r>
            <w:r w:rsidRPr="00B06A43">
              <w:rPr>
                <w:rFonts w:ascii="Times New Roman" w:eastAsia="Calibri" w:hAnsi="Times New Roman" w:cs="Times New Roman"/>
                <w:sz w:val="24"/>
                <w:szCs w:val="24"/>
                <w:lang w:eastAsia="ru-RU"/>
              </w:rPr>
              <w:lastRenderedPageBreak/>
              <w:t>практичні навички під час розмови та інтерпретації даних знань з дисципліни, висловлює свою думку з теми заняття, демонструє практичне мислення.</w:t>
            </w:r>
          </w:p>
        </w:tc>
      </w:tr>
      <w:tr w:rsidR="006C5DF9" w:rsidRPr="00B06A43" w14:paraId="55EC7717" w14:textId="77777777" w:rsidTr="006C5DF9">
        <w:tc>
          <w:tcPr>
            <w:tcW w:w="1005" w:type="dxa"/>
          </w:tcPr>
          <w:p w14:paraId="65425B2C"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lastRenderedPageBreak/>
              <w:t>Добре</w:t>
            </w:r>
          </w:p>
          <w:p w14:paraId="3DB0A623"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«4»</w:t>
            </w:r>
          </w:p>
        </w:tc>
        <w:tc>
          <w:tcPr>
            <w:tcW w:w="8565" w:type="dxa"/>
          </w:tcPr>
          <w:p w14:paraId="3CE26FEC"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Здобувач добре володіє матеріалом, бере участь в обговоренні та вирішенні ситуаційної комунікаційної задачі, демонструє практичні навички під час розмови та інтерпретації даних знань з дисципліни з деякими помилками,  висловлює свою думку з теми заняття, демонструє практичне мислення.</w:t>
            </w:r>
          </w:p>
        </w:tc>
      </w:tr>
      <w:tr w:rsidR="006C5DF9" w:rsidRPr="00B06A43" w14:paraId="1ABAB9A5" w14:textId="77777777" w:rsidTr="006C5DF9">
        <w:tc>
          <w:tcPr>
            <w:tcW w:w="1005" w:type="dxa"/>
          </w:tcPr>
          <w:p w14:paraId="6BA19CB2"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Задовільно</w:t>
            </w:r>
          </w:p>
          <w:p w14:paraId="320555B8"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«3»</w:t>
            </w:r>
          </w:p>
        </w:tc>
        <w:tc>
          <w:tcPr>
            <w:tcW w:w="8565" w:type="dxa"/>
          </w:tcPr>
          <w:p w14:paraId="11B653D4"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Здобувач недостатньо володіє матеріалом, невпевнено бере участь в обговоренні та вирішенні ситуаційної комунікаційної задачі, демонструє практичні навички під час розмови та інтерпретації даних знань з дисципліни з суттєвими помилками.</w:t>
            </w:r>
          </w:p>
        </w:tc>
      </w:tr>
      <w:tr w:rsidR="006C5DF9" w:rsidRPr="00B06A43" w14:paraId="10E1D259" w14:textId="77777777" w:rsidTr="006C5DF9">
        <w:tc>
          <w:tcPr>
            <w:tcW w:w="1005" w:type="dxa"/>
          </w:tcPr>
          <w:p w14:paraId="0870A950"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Незадовільно</w:t>
            </w:r>
          </w:p>
          <w:p w14:paraId="651C28A5"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«2»</w:t>
            </w:r>
          </w:p>
        </w:tc>
        <w:tc>
          <w:tcPr>
            <w:tcW w:w="8565" w:type="dxa"/>
          </w:tcPr>
          <w:p w14:paraId="04501FD5"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Здобувач не володіє матеріалом, не бере участь в обговоренні та вирішенні ситуаційної комунікаційної задачі, не демонструє практичні навички під час розмови та інтерпретації даних знань з дисципліни.</w:t>
            </w:r>
          </w:p>
        </w:tc>
      </w:tr>
    </w:tbl>
    <w:p w14:paraId="424F5B00" w14:textId="77777777" w:rsidR="006C5DF9" w:rsidRPr="00B06A43" w:rsidRDefault="006C5DF9" w:rsidP="006C5DF9">
      <w:pPr>
        <w:widowControl w:val="0"/>
        <w:spacing w:after="0" w:line="240" w:lineRule="auto"/>
        <w:jc w:val="both"/>
        <w:rPr>
          <w:rFonts w:ascii="Times New Roman" w:eastAsia="Calibri" w:hAnsi="Times New Roman" w:cs="Times New Roman"/>
          <w:b/>
          <w:i/>
          <w:sz w:val="24"/>
          <w:szCs w:val="24"/>
          <w:lang w:eastAsia="ru-RU"/>
        </w:rPr>
      </w:pPr>
    </w:p>
    <w:p w14:paraId="7962F174" w14:textId="77777777" w:rsidR="006C5DF9" w:rsidRPr="00B06A43" w:rsidRDefault="006C5DF9" w:rsidP="006C5DF9">
      <w:pPr>
        <w:widowControl w:val="0"/>
        <w:spacing w:after="0" w:line="240" w:lineRule="auto"/>
        <w:ind w:firstLine="709"/>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63D5E2E7" w14:textId="77777777" w:rsidR="006C5DF9" w:rsidRPr="00B06A43" w:rsidRDefault="006C5DF9" w:rsidP="006C5DF9">
      <w:pPr>
        <w:widowControl w:val="0"/>
        <w:spacing w:after="0" w:line="240" w:lineRule="auto"/>
        <w:ind w:firstLine="709"/>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 xml:space="preserve">Диференційований залік здійснюється: на останньому занятті (заняття виокремлюється як окремий контрольний захід)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14:paraId="1F6EAA30" w14:textId="77777777" w:rsidR="006C5DF9" w:rsidRPr="00B06A43" w:rsidRDefault="006C5DF9" w:rsidP="006C5DF9">
      <w:pPr>
        <w:widowControl w:val="0"/>
        <w:spacing w:after="0" w:line="240" w:lineRule="auto"/>
        <w:ind w:firstLine="709"/>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Методика проведення підсумкового (семестрового) контролю з освітньої компоненти у формі диференційованого заліку є уніфікованою та передбачає використання стандартизованих форм.</w:t>
      </w:r>
    </w:p>
    <w:p w14:paraId="7383A6FC" w14:textId="3ECB5F69" w:rsidR="006C5DF9" w:rsidRPr="00B06A43" w:rsidRDefault="006C5DF9" w:rsidP="006C5DF9">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 xml:space="preserve">Критерії оцінювання результатів навчання здобувачів вищої освіти під час </w:t>
      </w:r>
      <w:r w:rsidR="00C033DC">
        <w:rPr>
          <w:rFonts w:ascii="Times New Roman" w:eastAsia="Calibri" w:hAnsi="Times New Roman" w:cs="Times New Roman"/>
          <w:b/>
          <w:sz w:val="24"/>
          <w:szCs w:val="24"/>
          <w:lang w:eastAsia="ru-RU"/>
        </w:rPr>
        <w:t>диференційного заліку</w:t>
      </w:r>
    </w:p>
    <w:p w14:paraId="1CAA108E"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0"/>
        <w:gridCol w:w="8049"/>
      </w:tblGrid>
      <w:tr w:rsidR="006C5DF9" w:rsidRPr="00B06A43" w14:paraId="1E1EFB00" w14:textId="77777777" w:rsidTr="006C5DF9">
        <w:tc>
          <w:tcPr>
            <w:tcW w:w="842" w:type="pct"/>
          </w:tcPr>
          <w:p w14:paraId="4349C691"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b/>
                <w:sz w:val="24"/>
                <w:szCs w:val="24"/>
                <w:lang w:eastAsia="ru-RU"/>
              </w:rPr>
              <w:t>Оцінка</w:t>
            </w:r>
          </w:p>
        </w:tc>
        <w:tc>
          <w:tcPr>
            <w:tcW w:w="4158" w:type="pct"/>
          </w:tcPr>
          <w:p w14:paraId="00537E40"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b/>
                <w:sz w:val="24"/>
                <w:szCs w:val="24"/>
                <w:lang w:eastAsia="ru-RU"/>
              </w:rPr>
              <w:t>Критерії оцінювання</w:t>
            </w:r>
          </w:p>
        </w:tc>
      </w:tr>
      <w:tr w:rsidR="006C5DF9" w:rsidRPr="00B06A43" w14:paraId="4E473E8C" w14:textId="77777777" w:rsidTr="006C5DF9">
        <w:tc>
          <w:tcPr>
            <w:tcW w:w="842" w:type="pct"/>
          </w:tcPr>
          <w:p w14:paraId="258FE6C0"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Відмінно</w:t>
            </w:r>
          </w:p>
          <w:p w14:paraId="1C941B02"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«5»</w:t>
            </w:r>
          </w:p>
        </w:tc>
        <w:tc>
          <w:tcPr>
            <w:tcW w:w="4158" w:type="pct"/>
          </w:tcPr>
          <w:p w14:paraId="78DCEB99"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Здобувач освіти правильно, точно і повно виконав всі завдання до </w:t>
            </w:r>
            <w:r w:rsidRPr="00B06A43">
              <w:rPr>
                <w:rFonts w:ascii="Times New Roman" w:eastAsia="Calibri" w:hAnsi="Times New Roman" w:cs="Times New Roman"/>
                <w:bCs/>
                <w:sz w:val="24"/>
                <w:szCs w:val="24"/>
                <w:lang w:eastAsia="ru-RU"/>
              </w:rPr>
              <w:t>диференційованого заліку</w:t>
            </w:r>
            <w:r w:rsidRPr="00B06A43">
              <w:rPr>
                <w:rFonts w:ascii="Times New Roman" w:eastAsia="Calibri" w:hAnsi="Times New Roman" w:cs="Times New Roman"/>
                <w:sz w:val="24"/>
                <w:szCs w:val="24"/>
                <w:lang w:eastAsia="ru-RU"/>
              </w:rPr>
              <w:t xml:space="preserve">, чітко і </w:t>
            </w:r>
            <w:proofErr w:type="spellStart"/>
            <w:r w:rsidRPr="00B06A43">
              <w:rPr>
                <w:rFonts w:ascii="Times New Roman" w:eastAsia="Calibri" w:hAnsi="Times New Roman" w:cs="Times New Roman"/>
                <w:sz w:val="24"/>
                <w:szCs w:val="24"/>
                <w:lang w:eastAsia="ru-RU"/>
              </w:rPr>
              <w:t>логічно</w:t>
            </w:r>
            <w:proofErr w:type="spellEnd"/>
            <w:r w:rsidRPr="00B06A43">
              <w:rPr>
                <w:rFonts w:ascii="Times New Roman" w:eastAsia="Calibri" w:hAnsi="Times New Roman" w:cs="Times New Roman"/>
                <w:sz w:val="24"/>
                <w:szCs w:val="24"/>
                <w:lang w:eastAsia="ru-RU"/>
              </w:rPr>
              <w:t xml:space="preserve"> відповів на поставлені запитання. </w:t>
            </w:r>
            <w:r w:rsidRPr="00B06A43">
              <w:rPr>
                <w:rFonts w:ascii="Source Serif Pro" w:eastAsia="Calibri" w:hAnsi="Source Serif Pro" w:cs="Times New Roman"/>
                <w:sz w:val="24"/>
                <w:szCs w:val="24"/>
                <w:lang w:eastAsia="ru-RU"/>
              </w:rPr>
              <w:t>Ґ</w:t>
            </w:r>
            <w:r w:rsidRPr="00B06A43">
              <w:rPr>
                <w:rFonts w:ascii="Times New Roman" w:eastAsia="Calibri" w:hAnsi="Times New Roman" w:cs="Times New Roman"/>
                <w:sz w:val="24"/>
                <w:szCs w:val="24"/>
                <w:lang w:eastAsia="ru-RU"/>
              </w:rPr>
              <w:t xml:space="preserve">рунтовно і всебічно знає зміст теоретичних питань, вільно володіє професійною та науковою термінологією. </w:t>
            </w:r>
            <w:proofErr w:type="spellStart"/>
            <w:r w:rsidRPr="00B06A43">
              <w:rPr>
                <w:rFonts w:ascii="Times New Roman" w:eastAsia="Calibri" w:hAnsi="Times New Roman" w:cs="Times New Roman"/>
                <w:sz w:val="24"/>
                <w:szCs w:val="24"/>
                <w:lang w:eastAsia="ru-RU"/>
              </w:rPr>
              <w:t>Логічно</w:t>
            </w:r>
            <w:proofErr w:type="spellEnd"/>
            <w:r w:rsidRPr="00B06A43">
              <w:rPr>
                <w:rFonts w:ascii="Times New Roman" w:eastAsia="Calibri" w:hAnsi="Times New Roman" w:cs="Times New Roman"/>
                <w:sz w:val="24"/>
                <w:szCs w:val="24"/>
                <w:lang w:eastAsia="ru-RU"/>
              </w:rPr>
              <w:t xml:space="preserve"> мислить і будує відповідь, вільно використовує набуті теоретичні знання при аналізі практичних завдань. При вирішенні </w:t>
            </w:r>
            <w:proofErr w:type="spellStart"/>
            <w:r w:rsidRPr="00B06A43">
              <w:rPr>
                <w:rFonts w:ascii="Times New Roman" w:eastAsia="Calibri" w:hAnsi="Times New Roman" w:cs="Times New Roman"/>
                <w:sz w:val="24"/>
                <w:szCs w:val="24"/>
                <w:lang w:eastAsia="ru-RU"/>
              </w:rPr>
              <w:t>ккомунікативної</w:t>
            </w:r>
            <w:proofErr w:type="spellEnd"/>
            <w:r w:rsidRPr="00B06A43">
              <w:rPr>
                <w:rFonts w:ascii="Times New Roman" w:eastAsia="Calibri" w:hAnsi="Times New Roman" w:cs="Times New Roman"/>
                <w:sz w:val="24"/>
                <w:szCs w:val="24"/>
                <w:lang w:eastAsia="ru-RU"/>
              </w:rPr>
              <w:t xml:space="preserve"> задачі правильно інтерпретував дані дисципліни,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w:t>
            </w:r>
          </w:p>
        </w:tc>
      </w:tr>
      <w:tr w:rsidR="006C5DF9" w:rsidRPr="00B06A43" w14:paraId="25FB55E4" w14:textId="77777777" w:rsidTr="006C5DF9">
        <w:tc>
          <w:tcPr>
            <w:tcW w:w="842" w:type="pct"/>
          </w:tcPr>
          <w:p w14:paraId="1E376557"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Добре</w:t>
            </w:r>
          </w:p>
          <w:p w14:paraId="4E378456"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«4»</w:t>
            </w:r>
          </w:p>
        </w:tc>
        <w:tc>
          <w:tcPr>
            <w:tcW w:w="4158" w:type="pct"/>
          </w:tcPr>
          <w:p w14:paraId="42DCA6E4"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Здобувач освіти достатньо повно виконав всі завдання до </w:t>
            </w:r>
            <w:r w:rsidRPr="00B06A43">
              <w:rPr>
                <w:rFonts w:ascii="Times New Roman" w:eastAsia="Calibri" w:hAnsi="Times New Roman" w:cs="Times New Roman"/>
                <w:bCs/>
                <w:sz w:val="24"/>
                <w:szCs w:val="24"/>
                <w:lang w:eastAsia="ru-RU"/>
              </w:rPr>
              <w:t>диференційованого заліку</w:t>
            </w:r>
            <w:r w:rsidRPr="00B06A43">
              <w:rPr>
                <w:rFonts w:ascii="Times New Roman" w:eastAsia="Calibri" w:hAnsi="Times New Roman" w:cs="Times New Roman"/>
                <w:sz w:val="24"/>
                <w:szCs w:val="24"/>
                <w:lang w:eastAsia="ru-RU"/>
              </w:rPr>
              <w:t xml:space="preserve">, чітко і </w:t>
            </w:r>
            <w:proofErr w:type="spellStart"/>
            <w:r w:rsidRPr="00B06A43">
              <w:rPr>
                <w:rFonts w:ascii="Times New Roman" w:eastAsia="Calibri" w:hAnsi="Times New Roman" w:cs="Times New Roman"/>
                <w:sz w:val="24"/>
                <w:szCs w:val="24"/>
                <w:lang w:eastAsia="ru-RU"/>
              </w:rPr>
              <w:t>логічно</w:t>
            </w:r>
            <w:proofErr w:type="spellEnd"/>
            <w:r w:rsidRPr="00B06A43">
              <w:rPr>
                <w:rFonts w:ascii="Times New Roman" w:eastAsia="Calibri" w:hAnsi="Times New Roman" w:cs="Times New Roman"/>
                <w:sz w:val="24"/>
                <w:szCs w:val="24"/>
                <w:lang w:eastAsia="ru-RU"/>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w:t>
            </w:r>
            <w:proofErr w:type="spellStart"/>
            <w:r w:rsidRPr="00B06A43">
              <w:rPr>
                <w:rFonts w:ascii="Times New Roman" w:eastAsia="Calibri" w:hAnsi="Times New Roman" w:cs="Times New Roman"/>
                <w:sz w:val="24"/>
                <w:szCs w:val="24"/>
                <w:lang w:eastAsia="ru-RU"/>
              </w:rPr>
              <w:t>Логічно</w:t>
            </w:r>
            <w:proofErr w:type="spellEnd"/>
            <w:r w:rsidRPr="00B06A43">
              <w:rPr>
                <w:rFonts w:ascii="Times New Roman" w:eastAsia="Calibri" w:hAnsi="Times New Roman" w:cs="Times New Roman"/>
                <w:sz w:val="24"/>
                <w:szCs w:val="24"/>
                <w:lang w:eastAsia="ru-RU"/>
              </w:rPr>
              <w:t xml:space="preserve">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практичної задачі припускався несуттєвих помилок чи </w:t>
            </w:r>
            <w:proofErr w:type="spellStart"/>
            <w:r w:rsidRPr="00B06A43">
              <w:rPr>
                <w:rFonts w:ascii="Times New Roman" w:eastAsia="Calibri" w:hAnsi="Times New Roman" w:cs="Times New Roman"/>
                <w:sz w:val="24"/>
                <w:szCs w:val="24"/>
                <w:lang w:eastAsia="ru-RU"/>
              </w:rPr>
              <w:t>неточностей</w:t>
            </w:r>
            <w:proofErr w:type="spellEnd"/>
            <w:r w:rsidRPr="00B06A43">
              <w:rPr>
                <w:rFonts w:ascii="Times New Roman" w:eastAsia="Calibri" w:hAnsi="Times New Roman" w:cs="Times New Roman"/>
                <w:sz w:val="24"/>
                <w:szCs w:val="24"/>
                <w:lang w:eastAsia="ru-RU"/>
              </w:rPr>
              <w:t xml:space="preserve"> в інтерпретації даних </w:t>
            </w:r>
            <w:r w:rsidRPr="00B06A43">
              <w:rPr>
                <w:rFonts w:ascii="Times New Roman" w:eastAsia="Calibri" w:hAnsi="Times New Roman" w:cs="Times New Roman"/>
                <w:sz w:val="24"/>
                <w:szCs w:val="24"/>
                <w:lang w:eastAsia="ru-RU"/>
              </w:rPr>
              <w:lastRenderedPageBreak/>
              <w:t>дисципліни,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w:t>
            </w:r>
          </w:p>
        </w:tc>
      </w:tr>
      <w:tr w:rsidR="006C5DF9" w:rsidRPr="00B06A43" w14:paraId="10A9C62C" w14:textId="77777777" w:rsidTr="006C5DF9">
        <w:tc>
          <w:tcPr>
            <w:tcW w:w="842" w:type="pct"/>
          </w:tcPr>
          <w:p w14:paraId="361AD63C"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lastRenderedPageBreak/>
              <w:t>Задовільно</w:t>
            </w:r>
          </w:p>
          <w:p w14:paraId="3E997D6F"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«3»</w:t>
            </w:r>
          </w:p>
        </w:tc>
        <w:tc>
          <w:tcPr>
            <w:tcW w:w="4158" w:type="pct"/>
          </w:tcPr>
          <w:p w14:paraId="216DE9A9"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Здобувач освіти у неповному обсязі виконав всі завдання до </w:t>
            </w:r>
            <w:r w:rsidRPr="00B06A43">
              <w:rPr>
                <w:rFonts w:ascii="Times New Roman" w:eastAsia="Calibri" w:hAnsi="Times New Roman" w:cs="Times New Roman"/>
                <w:bCs/>
                <w:sz w:val="24"/>
                <w:szCs w:val="24"/>
                <w:lang w:eastAsia="ru-RU"/>
              </w:rPr>
              <w:t>диференційованого заліку</w:t>
            </w:r>
            <w:r w:rsidRPr="00B06A43">
              <w:rPr>
                <w:rFonts w:ascii="Times New Roman" w:eastAsia="Calibri" w:hAnsi="Times New Roman" w:cs="Times New Roman"/>
                <w:sz w:val="24"/>
                <w:szCs w:val="24"/>
                <w:lang w:eastAsia="ru-RU"/>
              </w:rPr>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практичної задачі з помилками інтерпретував дані дисципліни,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w:t>
            </w:r>
          </w:p>
        </w:tc>
      </w:tr>
      <w:tr w:rsidR="006C5DF9" w:rsidRPr="00B06A43" w14:paraId="68E7A359" w14:textId="77777777" w:rsidTr="006C5DF9">
        <w:tc>
          <w:tcPr>
            <w:tcW w:w="842" w:type="pct"/>
          </w:tcPr>
          <w:p w14:paraId="5C244E4A"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Незадовільно</w:t>
            </w:r>
          </w:p>
          <w:p w14:paraId="77DC5195"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«2»</w:t>
            </w:r>
          </w:p>
        </w:tc>
        <w:tc>
          <w:tcPr>
            <w:tcW w:w="4158" w:type="pct"/>
          </w:tcPr>
          <w:p w14:paraId="5A32C620" w14:textId="77777777" w:rsidR="006C5DF9" w:rsidRPr="00B06A43" w:rsidRDefault="006C5DF9" w:rsidP="006C5DF9">
            <w:pPr>
              <w:widowControl w:val="0"/>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Здобувач освіти не виконав завдання до </w:t>
            </w:r>
            <w:r w:rsidRPr="00B06A43">
              <w:rPr>
                <w:rFonts w:ascii="Times New Roman" w:eastAsia="Calibri" w:hAnsi="Times New Roman" w:cs="Times New Roman"/>
                <w:bCs/>
                <w:sz w:val="24"/>
                <w:szCs w:val="24"/>
                <w:lang w:eastAsia="ru-RU"/>
              </w:rPr>
              <w:t>диференційованого заліку</w:t>
            </w:r>
            <w:r w:rsidRPr="00B06A43">
              <w:rPr>
                <w:rFonts w:ascii="Times New Roman" w:eastAsia="Calibri" w:hAnsi="Times New Roman" w:cs="Times New Roman"/>
                <w:sz w:val="24"/>
                <w:szCs w:val="24"/>
                <w:lang w:eastAsia="ru-RU"/>
              </w:rPr>
              <w:t>,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практичної задачі не міг інтерпретувати отримані дані дисципліни, не зміг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w:t>
            </w:r>
          </w:p>
        </w:tc>
      </w:tr>
    </w:tbl>
    <w:p w14:paraId="1972727D" w14:textId="77777777" w:rsidR="006C5DF9" w:rsidRPr="00B06A43" w:rsidRDefault="006C5DF9" w:rsidP="006C5DF9">
      <w:pPr>
        <w:widowControl w:val="0"/>
        <w:spacing w:after="0" w:line="240" w:lineRule="auto"/>
        <w:rPr>
          <w:rFonts w:ascii="Times New Roman" w:eastAsia="Calibri" w:hAnsi="Times New Roman" w:cs="Times New Roman"/>
          <w:b/>
          <w:sz w:val="24"/>
          <w:szCs w:val="24"/>
          <w:lang w:eastAsia="ru-RU"/>
        </w:rPr>
      </w:pPr>
    </w:p>
    <w:p w14:paraId="569EE121" w14:textId="77777777" w:rsidR="006C5DF9" w:rsidRPr="00B06A43" w:rsidRDefault="006C5DF9" w:rsidP="006C5DF9">
      <w:pPr>
        <w:widowControl w:val="0"/>
        <w:spacing w:after="0" w:line="240" w:lineRule="auto"/>
        <w:jc w:val="center"/>
        <w:rPr>
          <w:rFonts w:ascii="Times New Roman" w:eastAsia="Calibri" w:hAnsi="Times New Roman" w:cs="Times New Roman"/>
          <w:b/>
          <w:caps/>
          <w:sz w:val="24"/>
          <w:szCs w:val="24"/>
          <w:lang w:eastAsia="ru-RU"/>
        </w:rPr>
      </w:pPr>
      <w:r w:rsidRPr="00B06A43">
        <w:rPr>
          <w:rFonts w:ascii="Times New Roman" w:eastAsia="Calibri" w:hAnsi="Times New Roman" w:cs="Times New Roman"/>
          <w:b/>
          <w:caps/>
          <w:sz w:val="24"/>
          <w:szCs w:val="24"/>
          <w:lang w:eastAsia="ru-RU"/>
        </w:rPr>
        <w:t>9. Розподіл балів, які отримують здобувачі вищої освіти</w:t>
      </w:r>
    </w:p>
    <w:p w14:paraId="282F7FEA" w14:textId="77777777" w:rsidR="006C5DF9" w:rsidRPr="00B06A43" w:rsidRDefault="006C5DF9" w:rsidP="006C5DF9">
      <w:pPr>
        <w:widowControl w:val="0"/>
        <w:tabs>
          <w:tab w:val="left" w:pos="1101"/>
        </w:tabs>
        <w:spacing w:after="0" w:line="240" w:lineRule="auto"/>
        <w:jc w:val="center"/>
        <w:rPr>
          <w:rFonts w:ascii="Times New Roman" w:eastAsia="Times New Roman" w:hAnsi="Times New Roman" w:cs="Times New Roman"/>
          <w:b/>
          <w:caps/>
          <w:sz w:val="24"/>
          <w:szCs w:val="24"/>
          <w:lang w:eastAsia="ru-RU" w:bidi="ru-RU"/>
        </w:rPr>
      </w:pPr>
    </w:p>
    <w:p w14:paraId="414AEE14" w14:textId="77777777" w:rsidR="006C5DF9" w:rsidRPr="00B06A43" w:rsidRDefault="006C5DF9" w:rsidP="006C5DF9">
      <w:pPr>
        <w:widowControl w:val="0"/>
        <w:tabs>
          <w:tab w:val="left" w:pos="1101"/>
        </w:tabs>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729C4656" w14:textId="77777777" w:rsidR="006C5DF9" w:rsidRPr="00B06A43" w:rsidRDefault="006C5DF9" w:rsidP="006C5DF9">
      <w:pPr>
        <w:widowControl w:val="0"/>
        <w:tabs>
          <w:tab w:val="left" w:pos="1101"/>
        </w:tabs>
        <w:spacing w:after="0" w:line="240" w:lineRule="auto"/>
        <w:jc w:val="both"/>
        <w:rPr>
          <w:rFonts w:ascii="Times New Roman" w:eastAsia="Calibri"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9"/>
        <w:gridCol w:w="4840"/>
      </w:tblGrid>
      <w:tr w:rsidR="006C5DF9" w:rsidRPr="00B06A43" w14:paraId="266B175A" w14:textId="77777777" w:rsidTr="006C5DF9">
        <w:tc>
          <w:tcPr>
            <w:tcW w:w="2500" w:type="pct"/>
            <w:shd w:val="clear" w:color="auto" w:fill="auto"/>
          </w:tcPr>
          <w:p w14:paraId="70433F9C"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06A43">
              <w:rPr>
                <w:rFonts w:ascii="Times New Roman" w:eastAsia="Times New Roman" w:hAnsi="Times New Roman" w:cs="Times New Roman"/>
                <w:b/>
                <w:sz w:val="24"/>
                <w:szCs w:val="24"/>
                <w:lang w:eastAsia="ru-RU"/>
              </w:rPr>
              <w:t>Національна оцінка за дисципліну</w:t>
            </w:r>
          </w:p>
        </w:tc>
        <w:tc>
          <w:tcPr>
            <w:tcW w:w="2500" w:type="pct"/>
            <w:shd w:val="clear" w:color="auto" w:fill="auto"/>
          </w:tcPr>
          <w:p w14:paraId="5EEC32F0"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B06A43">
              <w:rPr>
                <w:rFonts w:ascii="Times New Roman" w:eastAsia="Times New Roman" w:hAnsi="Times New Roman" w:cs="Times New Roman"/>
                <w:b/>
                <w:sz w:val="24"/>
                <w:szCs w:val="24"/>
                <w:lang w:eastAsia="ru-RU"/>
              </w:rPr>
              <w:t>Сума балів за дисципліну</w:t>
            </w:r>
          </w:p>
        </w:tc>
      </w:tr>
      <w:tr w:rsidR="006C5DF9" w:rsidRPr="00B06A43" w14:paraId="43D50775" w14:textId="77777777" w:rsidTr="006C5DF9">
        <w:tc>
          <w:tcPr>
            <w:tcW w:w="2500" w:type="pct"/>
            <w:shd w:val="clear" w:color="auto" w:fill="auto"/>
          </w:tcPr>
          <w:p w14:paraId="756B9C54"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Відмінно («5»)</w:t>
            </w:r>
          </w:p>
        </w:tc>
        <w:tc>
          <w:tcPr>
            <w:tcW w:w="2500" w:type="pct"/>
            <w:shd w:val="clear" w:color="auto" w:fill="auto"/>
          </w:tcPr>
          <w:p w14:paraId="3C592B0B"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 xml:space="preserve">185 – 200 </w:t>
            </w:r>
          </w:p>
        </w:tc>
      </w:tr>
      <w:tr w:rsidR="006C5DF9" w:rsidRPr="00B06A43" w14:paraId="16CE4685" w14:textId="77777777" w:rsidTr="006C5DF9">
        <w:tc>
          <w:tcPr>
            <w:tcW w:w="2500" w:type="pct"/>
            <w:shd w:val="clear" w:color="auto" w:fill="auto"/>
          </w:tcPr>
          <w:p w14:paraId="5E8BF1C3"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Добре («4»)</w:t>
            </w:r>
          </w:p>
        </w:tc>
        <w:tc>
          <w:tcPr>
            <w:tcW w:w="2500" w:type="pct"/>
            <w:shd w:val="clear" w:color="auto" w:fill="auto"/>
          </w:tcPr>
          <w:p w14:paraId="39C6B303"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 xml:space="preserve">151 – 184 </w:t>
            </w:r>
          </w:p>
        </w:tc>
      </w:tr>
      <w:tr w:rsidR="006C5DF9" w:rsidRPr="00B06A43" w14:paraId="0094BAF6" w14:textId="77777777" w:rsidTr="006C5DF9">
        <w:tc>
          <w:tcPr>
            <w:tcW w:w="2500" w:type="pct"/>
            <w:shd w:val="clear" w:color="auto" w:fill="auto"/>
          </w:tcPr>
          <w:p w14:paraId="02741A49"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Задовільно («3»)</w:t>
            </w:r>
          </w:p>
        </w:tc>
        <w:tc>
          <w:tcPr>
            <w:tcW w:w="2500" w:type="pct"/>
            <w:shd w:val="clear" w:color="auto" w:fill="auto"/>
          </w:tcPr>
          <w:p w14:paraId="3B211E50"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120 – 150</w:t>
            </w:r>
          </w:p>
        </w:tc>
      </w:tr>
      <w:tr w:rsidR="006C5DF9" w:rsidRPr="00B06A43" w14:paraId="7BBF46BC" w14:textId="77777777" w:rsidTr="006C5DF9">
        <w:tc>
          <w:tcPr>
            <w:tcW w:w="2500" w:type="pct"/>
            <w:shd w:val="clear" w:color="auto" w:fill="auto"/>
          </w:tcPr>
          <w:p w14:paraId="64D515F4"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Незадовільно («2»)</w:t>
            </w:r>
          </w:p>
        </w:tc>
        <w:tc>
          <w:tcPr>
            <w:tcW w:w="2500" w:type="pct"/>
            <w:shd w:val="clear" w:color="auto" w:fill="auto"/>
          </w:tcPr>
          <w:p w14:paraId="5DB82062" w14:textId="77777777" w:rsidR="006C5DF9" w:rsidRPr="00B06A43" w:rsidRDefault="006C5DF9" w:rsidP="006C5D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B06A43">
              <w:rPr>
                <w:rFonts w:ascii="Times New Roman" w:eastAsia="Times New Roman" w:hAnsi="Times New Roman" w:cs="Times New Roman"/>
                <w:bCs/>
                <w:sz w:val="24"/>
                <w:szCs w:val="24"/>
                <w:lang w:eastAsia="ru-RU"/>
              </w:rPr>
              <w:t>Нижче 120</w:t>
            </w:r>
          </w:p>
        </w:tc>
      </w:tr>
    </w:tbl>
    <w:p w14:paraId="74099327" w14:textId="77777777" w:rsidR="006C5DF9" w:rsidRPr="00B06A43" w:rsidRDefault="006C5DF9" w:rsidP="006C5DF9">
      <w:pPr>
        <w:widowControl w:val="0"/>
        <w:spacing w:after="0" w:line="240" w:lineRule="auto"/>
        <w:jc w:val="both"/>
        <w:rPr>
          <w:rFonts w:ascii="Times New Roman" w:eastAsia="Times New Roman" w:hAnsi="Times New Roman"/>
          <w:b/>
          <w:caps/>
          <w:sz w:val="24"/>
          <w:szCs w:val="24"/>
          <w:lang w:eastAsia="ru-RU" w:bidi="ru-RU"/>
        </w:rPr>
      </w:pPr>
    </w:p>
    <w:p w14:paraId="2E5F3EEC" w14:textId="77777777" w:rsidR="006C5DF9" w:rsidRPr="00B06A43" w:rsidRDefault="006C5DF9" w:rsidP="006C5DF9">
      <w:pPr>
        <w:widowControl w:val="0"/>
        <w:spacing w:after="0" w:line="240" w:lineRule="auto"/>
        <w:ind w:firstLine="708"/>
        <w:jc w:val="both"/>
        <w:rPr>
          <w:rFonts w:ascii="Times New Roman" w:eastAsia="Times New Roman" w:hAnsi="Times New Roman"/>
          <w:sz w:val="24"/>
          <w:szCs w:val="24"/>
        </w:rPr>
      </w:pPr>
      <w:r w:rsidRPr="00B06A43">
        <w:rPr>
          <w:rFonts w:ascii="Times New Roman" w:eastAsia="Times New Roman" w:hAnsi="Times New Roman" w:cs="Times New Roman"/>
          <w:bCs/>
          <w:iCs/>
          <w:color w:val="000000"/>
          <w:sz w:val="24"/>
          <w:szCs w:val="24"/>
          <w:lang w:eastAsia="uk-UA" w:bidi="uk-UA"/>
        </w:rPr>
        <w:t>Багатобальна шкала (200-бальна шкала)</w:t>
      </w:r>
      <w:r w:rsidRPr="00B06A43">
        <w:rPr>
          <w:rFonts w:ascii="Times New Roman" w:eastAsia="Times New Roman" w:hAnsi="Times New Roman" w:cs="Times New Roman"/>
          <w:bCs/>
          <w:color w:val="000000"/>
          <w:sz w:val="24"/>
          <w:szCs w:val="24"/>
          <w:lang w:eastAsia="uk-UA" w:bidi="uk-UA"/>
        </w:rPr>
        <w:t xml:space="preserve"> </w:t>
      </w:r>
      <w:r w:rsidRPr="00B06A43">
        <w:rPr>
          <w:rFonts w:ascii="Times New Roman" w:eastAsia="Times New Roman" w:hAnsi="Times New Roman"/>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16FDB20A" w14:textId="77777777" w:rsidR="006C5DF9" w:rsidRPr="00B06A43" w:rsidRDefault="006C5DF9" w:rsidP="006C5DF9">
      <w:pPr>
        <w:widowControl w:val="0"/>
        <w:spacing w:after="0" w:line="240" w:lineRule="auto"/>
        <w:ind w:firstLine="708"/>
        <w:jc w:val="both"/>
        <w:rPr>
          <w:rFonts w:ascii="Times New Roman" w:eastAsia="Times New Roman" w:hAnsi="Times New Roman"/>
          <w:sz w:val="24"/>
          <w:szCs w:val="24"/>
        </w:rPr>
      </w:pPr>
      <w:r w:rsidRPr="00B06A43">
        <w:rPr>
          <w:rFonts w:ascii="Times New Roman" w:eastAsia="Times New Roman" w:hAnsi="Times New Roman"/>
          <w:sz w:val="24"/>
          <w:szCs w:val="24"/>
        </w:rPr>
        <w:t xml:space="preserve">За </w:t>
      </w:r>
      <w:r w:rsidRPr="00B06A43">
        <w:rPr>
          <w:rFonts w:ascii="Times New Roman" w:eastAsia="Times New Roman" w:hAnsi="Times New Roman" w:cs="Times New Roman"/>
          <w:bCs/>
          <w:iCs/>
          <w:color w:val="000000"/>
          <w:sz w:val="24"/>
          <w:szCs w:val="24"/>
          <w:lang w:eastAsia="uk-UA" w:bidi="uk-UA"/>
        </w:rPr>
        <w:t xml:space="preserve">рейтинговою шкалою </w:t>
      </w:r>
      <w:r w:rsidRPr="00B06A43">
        <w:rPr>
          <w:rFonts w:ascii="Times New Roman" w:eastAsia="Times New Roman" w:hAnsi="Times New Roman" w:cs="Times New Roman"/>
          <w:bCs/>
          <w:iCs/>
          <w:color w:val="000000"/>
          <w:sz w:val="24"/>
          <w:szCs w:val="24"/>
          <w:lang w:bidi="en-US"/>
        </w:rPr>
        <w:t>ECTS</w:t>
      </w:r>
      <w:r w:rsidRPr="00B06A43">
        <w:rPr>
          <w:rFonts w:ascii="Times New Roman" w:eastAsia="Times New Roman" w:hAnsi="Times New Roman" w:cs="Times New Roman"/>
          <w:bCs/>
          <w:color w:val="000000"/>
          <w:sz w:val="24"/>
          <w:szCs w:val="24"/>
          <w:lang w:bidi="en-US"/>
        </w:rPr>
        <w:t xml:space="preserve"> </w:t>
      </w:r>
      <w:r w:rsidRPr="00B06A43">
        <w:rPr>
          <w:rFonts w:ascii="Times New Roman" w:eastAsia="Times New Roman" w:hAnsi="Times New Roman"/>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1DA3D5FE" w14:textId="77777777" w:rsidR="006C5DF9" w:rsidRPr="00B06A43" w:rsidRDefault="006C5DF9" w:rsidP="006C5DF9">
      <w:pPr>
        <w:widowControl w:val="0"/>
        <w:spacing w:after="0" w:line="240" w:lineRule="auto"/>
        <w:jc w:val="both"/>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9"/>
        <w:gridCol w:w="4840"/>
      </w:tblGrid>
      <w:tr w:rsidR="006C5DF9" w:rsidRPr="00B06A43" w14:paraId="43E0A9E2" w14:textId="77777777" w:rsidTr="006C5DF9">
        <w:tc>
          <w:tcPr>
            <w:tcW w:w="2500" w:type="pct"/>
          </w:tcPr>
          <w:p w14:paraId="31553922"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Оцінка за шкалою ECTS</w:t>
            </w:r>
          </w:p>
        </w:tc>
        <w:tc>
          <w:tcPr>
            <w:tcW w:w="2500" w:type="pct"/>
          </w:tcPr>
          <w:p w14:paraId="2D7D883F"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Статистичний показник</w:t>
            </w:r>
          </w:p>
        </w:tc>
      </w:tr>
      <w:tr w:rsidR="006C5DF9" w:rsidRPr="00B06A43" w14:paraId="3753114F" w14:textId="77777777" w:rsidTr="006C5DF9">
        <w:tc>
          <w:tcPr>
            <w:tcW w:w="2500" w:type="pct"/>
          </w:tcPr>
          <w:p w14:paraId="1CE22A81"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А</w:t>
            </w:r>
          </w:p>
        </w:tc>
        <w:tc>
          <w:tcPr>
            <w:tcW w:w="2500" w:type="pct"/>
          </w:tcPr>
          <w:p w14:paraId="2B8563D1"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Найкращі 10% здобувачів</w:t>
            </w:r>
          </w:p>
        </w:tc>
      </w:tr>
      <w:tr w:rsidR="006C5DF9" w:rsidRPr="00B06A43" w14:paraId="350D0A2F" w14:textId="77777777" w:rsidTr="006C5DF9">
        <w:tc>
          <w:tcPr>
            <w:tcW w:w="2500" w:type="pct"/>
          </w:tcPr>
          <w:p w14:paraId="08CBC903"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lastRenderedPageBreak/>
              <w:t>В</w:t>
            </w:r>
          </w:p>
        </w:tc>
        <w:tc>
          <w:tcPr>
            <w:tcW w:w="2500" w:type="pct"/>
          </w:tcPr>
          <w:p w14:paraId="0CEB2C3E"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Наступні 25% здобувачів</w:t>
            </w:r>
          </w:p>
        </w:tc>
      </w:tr>
      <w:tr w:rsidR="006C5DF9" w:rsidRPr="00B06A43" w14:paraId="5921C965" w14:textId="77777777" w:rsidTr="006C5DF9">
        <w:tc>
          <w:tcPr>
            <w:tcW w:w="2500" w:type="pct"/>
          </w:tcPr>
          <w:p w14:paraId="504C87BD"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С</w:t>
            </w:r>
          </w:p>
        </w:tc>
        <w:tc>
          <w:tcPr>
            <w:tcW w:w="2500" w:type="pct"/>
          </w:tcPr>
          <w:p w14:paraId="23002F42"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Наступні 30% здобувачів</w:t>
            </w:r>
          </w:p>
        </w:tc>
      </w:tr>
      <w:tr w:rsidR="006C5DF9" w:rsidRPr="00B06A43" w14:paraId="20B9939D" w14:textId="77777777" w:rsidTr="006C5DF9">
        <w:tc>
          <w:tcPr>
            <w:tcW w:w="2500" w:type="pct"/>
          </w:tcPr>
          <w:p w14:paraId="00382068"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D</w:t>
            </w:r>
          </w:p>
        </w:tc>
        <w:tc>
          <w:tcPr>
            <w:tcW w:w="2500" w:type="pct"/>
          </w:tcPr>
          <w:p w14:paraId="043FDACD"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Наступні 25% здобувачів</w:t>
            </w:r>
          </w:p>
        </w:tc>
      </w:tr>
      <w:tr w:rsidR="006C5DF9" w:rsidRPr="00B06A43" w14:paraId="697AF686" w14:textId="77777777" w:rsidTr="006C5DF9">
        <w:tc>
          <w:tcPr>
            <w:tcW w:w="2500" w:type="pct"/>
          </w:tcPr>
          <w:p w14:paraId="0A60A52C"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Е</w:t>
            </w:r>
          </w:p>
        </w:tc>
        <w:tc>
          <w:tcPr>
            <w:tcW w:w="2500" w:type="pct"/>
          </w:tcPr>
          <w:p w14:paraId="38AD3FF2" w14:textId="77777777" w:rsidR="006C5DF9" w:rsidRPr="00B06A43" w:rsidRDefault="006C5DF9" w:rsidP="006C5DF9">
            <w:pPr>
              <w:widowControl w:val="0"/>
              <w:spacing w:after="0" w:line="240" w:lineRule="auto"/>
              <w:jc w:val="center"/>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Наступні 10% здобувачів</w:t>
            </w:r>
          </w:p>
        </w:tc>
      </w:tr>
    </w:tbl>
    <w:p w14:paraId="2D505F7A" w14:textId="77777777" w:rsidR="006C5DF9" w:rsidRPr="00B06A43" w:rsidRDefault="006C5DF9" w:rsidP="006C5DF9">
      <w:pPr>
        <w:widowControl w:val="0"/>
        <w:spacing w:after="0" w:line="240" w:lineRule="auto"/>
        <w:ind w:firstLine="708"/>
        <w:jc w:val="both"/>
        <w:rPr>
          <w:rFonts w:ascii="Times New Roman" w:eastAsia="Times New Roman" w:hAnsi="Times New Roman"/>
          <w:sz w:val="24"/>
          <w:szCs w:val="24"/>
        </w:rPr>
      </w:pPr>
    </w:p>
    <w:p w14:paraId="7F6B9B44" w14:textId="77777777" w:rsidR="006C5DF9" w:rsidRPr="00B06A43" w:rsidRDefault="006C5DF9" w:rsidP="006C5DF9">
      <w:pPr>
        <w:widowControl w:val="0"/>
        <w:spacing w:after="0" w:line="240" w:lineRule="auto"/>
        <w:ind w:firstLine="708"/>
        <w:jc w:val="both"/>
        <w:rPr>
          <w:rFonts w:ascii="Times New Roman" w:eastAsia="Times New Roman" w:hAnsi="Times New Roman"/>
          <w:sz w:val="24"/>
          <w:szCs w:val="24"/>
        </w:rPr>
      </w:pPr>
      <w:r w:rsidRPr="00B06A43">
        <w:rPr>
          <w:rFonts w:ascii="Times New Roman" w:eastAsia="Times New Roman" w:hAnsi="Times New Roman"/>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B06A43">
        <w:rPr>
          <w:rFonts w:ascii="Times New Roman" w:eastAsia="Times New Roman" w:hAnsi="Times New Roman"/>
          <w:sz w:val="24"/>
          <w:szCs w:val="24"/>
          <w:lang w:bidi="en-US"/>
        </w:rPr>
        <w:t xml:space="preserve">«A», «B», «C», «D», «E» </w:t>
      </w:r>
      <w:r w:rsidRPr="00B06A43">
        <w:rPr>
          <w:rFonts w:ascii="Times New Roman" w:eastAsia="Times New Roman" w:hAnsi="Times New Roman"/>
          <w:sz w:val="24"/>
          <w:szCs w:val="24"/>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B06A43">
        <w:rPr>
          <w:rFonts w:ascii="Times New Roman" w:eastAsia="Times New Roman" w:hAnsi="Times New Roman"/>
          <w:sz w:val="24"/>
          <w:szCs w:val="24"/>
          <w:lang w:bidi="en-US"/>
        </w:rPr>
        <w:t xml:space="preserve">«FX» </w:t>
      </w:r>
      <w:r w:rsidRPr="00B06A43">
        <w:rPr>
          <w:rFonts w:ascii="Times New Roman" w:eastAsia="Times New Roman" w:hAnsi="Times New Roman"/>
          <w:sz w:val="24"/>
          <w:szCs w:val="24"/>
        </w:rPr>
        <w:t xml:space="preserve">та </w:t>
      </w:r>
      <w:r w:rsidRPr="00B06A43">
        <w:rPr>
          <w:rFonts w:ascii="Times New Roman" w:eastAsia="Times New Roman" w:hAnsi="Times New Roman"/>
          <w:sz w:val="24"/>
          <w:szCs w:val="24"/>
          <w:lang w:bidi="en-US"/>
        </w:rPr>
        <w:t xml:space="preserve">«F» </w:t>
      </w:r>
      <w:r w:rsidRPr="00B06A43">
        <w:rPr>
          <w:rFonts w:ascii="Times New Roman" w:eastAsia="Times New Roman" w:hAnsi="Times New Roman"/>
          <w:sz w:val="24"/>
          <w:szCs w:val="24"/>
        </w:rPr>
        <w:t xml:space="preserve">(«2») не вносяться до списку здобувачів, що </w:t>
      </w:r>
      <w:proofErr w:type="spellStart"/>
      <w:r w:rsidRPr="00B06A43">
        <w:rPr>
          <w:rFonts w:ascii="Times New Roman" w:eastAsia="Times New Roman" w:hAnsi="Times New Roman"/>
          <w:sz w:val="24"/>
          <w:szCs w:val="24"/>
        </w:rPr>
        <w:t>ранжуються</w:t>
      </w:r>
      <w:proofErr w:type="spellEnd"/>
      <w:r w:rsidRPr="00B06A43">
        <w:rPr>
          <w:rFonts w:ascii="Times New Roman" w:eastAsia="Times New Roman" w:hAnsi="Times New Roman"/>
          <w:sz w:val="24"/>
          <w:szCs w:val="24"/>
        </w:rPr>
        <w:t xml:space="preserve">. Такі здобувачі після перескладання автоматично отримують бал «Е». Оцінка </w:t>
      </w:r>
      <w:r w:rsidRPr="00B06A43">
        <w:rPr>
          <w:rFonts w:ascii="Times New Roman" w:eastAsia="Times New Roman" w:hAnsi="Times New Roman"/>
          <w:sz w:val="24"/>
          <w:szCs w:val="24"/>
          <w:lang w:bidi="en-US"/>
        </w:rPr>
        <w:t xml:space="preserve">«FX» </w:t>
      </w:r>
      <w:r w:rsidRPr="00B06A43">
        <w:rPr>
          <w:rFonts w:ascii="Times New Roman" w:eastAsia="Times New Roman" w:hAnsi="Times New Roman"/>
          <w:sz w:val="24"/>
          <w:szCs w:val="24"/>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B06A43">
        <w:rPr>
          <w:rFonts w:ascii="Times New Roman" w:eastAsia="Times New Roman" w:hAnsi="Times New Roman"/>
          <w:sz w:val="24"/>
          <w:szCs w:val="24"/>
          <w:lang w:bidi="en-US"/>
        </w:rPr>
        <w:t xml:space="preserve">«F» </w:t>
      </w:r>
      <w:r w:rsidRPr="00B06A43">
        <w:rPr>
          <w:rFonts w:ascii="Times New Roman" w:eastAsia="Times New Roman" w:hAnsi="Times New Roman"/>
          <w:sz w:val="24"/>
          <w:szCs w:val="24"/>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14:paraId="5E3078A3" w14:textId="77777777" w:rsidR="006C5DF9" w:rsidRPr="00B06A43" w:rsidRDefault="006C5DF9" w:rsidP="006C5DF9">
      <w:pPr>
        <w:widowControl w:val="0"/>
        <w:spacing w:after="0" w:line="240" w:lineRule="auto"/>
        <w:rPr>
          <w:rFonts w:ascii="Times New Roman" w:eastAsia="Calibri" w:hAnsi="Times New Roman" w:cs="Times New Roman"/>
          <w:b/>
          <w:sz w:val="24"/>
          <w:szCs w:val="24"/>
          <w:lang w:eastAsia="ru-RU"/>
        </w:rPr>
      </w:pPr>
    </w:p>
    <w:p w14:paraId="0490E5A7" w14:textId="77777777" w:rsidR="006C5DF9" w:rsidRPr="00B06A43" w:rsidRDefault="006C5DF9" w:rsidP="006C5DF9">
      <w:pPr>
        <w:widowControl w:val="0"/>
        <w:tabs>
          <w:tab w:val="left" w:pos="1101"/>
        </w:tabs>
        <w:spacing w:after="0" w:line="240" w:lineRule="auto"/>
        <w:jc w:val="center"/>
        <w:rPr>
          <w:rFonts w:ascii="Times New Roman Полужирный" w:hAnsi="Times New Roman Полужирный" w:cs="Times New Roman"/>
          <w:b/>
          <w:caps/>
          <w:sz w:val="24"/>
          <w:szCs w:val="24"/>
          <w:lang w:eastAsia="ru-RU"/>
        </w:rPr>
      </w:pPr>
      <w:r w:rsidRPr="00B06A43">
        <w:rPr>
          <w:rFonts w:ascii="Times New Roman Полужирный" w:hAnsi="Times New Roman Полужирный" w:cs="Times New Roman"/>
          <w:b/>
          <w:caps/>
          <w:sz w:val="24"/>
          <w:szCs w:val="24"/>
          <w:lang w:eastAsia="ru-RU"/>
        </w:rPr>
        <w:t>10. Методичне забезпечення</w:t>
      </w:r>
    </w:p>
    <w:p w14:paraId="45C6E261" w14:textId="77777777" w:rsidR="006C5DF9" w:rsidRPr="00B06A43" w:rsidRDefault="006C5DF9" w:rsidP="006C5DF9">
      <w:pPr>
        <w:widowControl w:val="0"/>
        <w:tabs>
          <w:tab w:val="left" w:pos="1101"/>
        </w:tabs>
        <w:spacing w:after="0" w:line="240" w:lineRule="auto"/>
        <w:jc w:val="center"/>
        <w:rPr>
          <w:rFonts w:ascii="Times New Roman" w:hAnsi="Times New Roman" w:cs="Times New Roman"/>
          <w:b/>
          <w:sz w:val="24"/>
          <w:szCs w:val="24"/>
        </w:rPr>
      </w:pPr>
    </w:p>
    <w:p w14:paraId="79E76B3E" w14:textId="77777777" w:rsidR="006C5DF9" w:rsidRPr="00B06A43" w:rsidRDefault="006C5DF9" w:rsidP="006C5DF9">
      <w:pPr>
        <w:widowControl w:val="0"/>
        <w:numPr>
          <w:ilvl w:val="0"/>
          <w:numId w:val="25"/>
        </w:numPr>
        <w:spacing w:after="0" w:line="240" w:lineRule="auto"/>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Силабус</w:t>
      </w:r>
      <w:proofErr w:type="spellEnd"/>
      <w:r w:rsidRPr="00B06A43">
        <w:rPr>
          <w:rFonts w:ascii="Times New Roman" w:eastAsia="Calibri" w:hAnsi="Times New Roman" w:cs="Times New Roman"/>
          <w:sz w:val="24"/>
          <w:szCs w:val="24"/>
          <w:lang w:eastAsia="ru-RU"/>
        </w:rPr>
        <w:t xml:space="preserve"> навчальної дисципліни</w:t>
      </w:r>
    </w:p>
    <w:p w14:paraId="3E0A18B8" w14:textId="77777777" w:rsidR="006C5DF9" w:rsidRPr="00B06A43" w:rsidRDefault="006C5DF9" w:rsidP="006C5DF9">
      <w:pPr>
        <w:widowControl w:val="0"/>
        <w:numPr>
          <w:ilvl w:val="0"/>
          <w:numId w:val="25"/>
        </w:numPr>
        <w:spacing w:after="0" w:line="240" w:lineRule="auto"/>
        <w:contextualSpacing/>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Робоча програма навчальної дисципліни</w:t>
      </w:r>
    </w:p>
    <w:p w14:paraId="2463139A" w14:textId="77777777" w:rsidR="006C5DF9" w:rsidRPr="00B06A43" w:rsidRDefault="006C5DF9" w:rsidP="006C5DF9">
      <w:pPr>
        <w:widowControl w:val="0"/>
        <w:numPr>
          <w:ilvl w:val="0"/>
          <w:numId w:val="25"/>
        </w:numPr>
        <w:spacing w:after="0" w:line="240" w:lineRule="auto"/>
        <w:ind w:right="-143"/>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Методичні рекомендації до лекцій</w:t>
      </w:r>
    </w:p>
    <w:p w14:paraId="07F3BCBC" w14:textId="77777777" w:rsidR="006C5DF9" w:rsidRPr="00B06A43" w:rsidRDefault="006C5DF9" w:rsidP="006C5DF9">
      <w:pPr>
        <w:widowControl w:val="0"/>
        <w:numPr>
          <w:ilvl w:val="0"/>
          <w:numId w:val="25"/>
        </w:numPr>
        <w:spacing w:after="0" w:line="240" w:lineRule="auto"/>
        <w:ind w:right="-143"/>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Методичні рекомендації до практичних занять </w:t>
      </w:r>
    </w:p>
    <w:p w14:paraId="2C9C3E35" w14:textId="77777777" w:rsidR="006C5DF9" w:rsidRPr="00B06A43" w:rsidRDefault="006C5DF9" w:rsidP="006C5DF9">
      <w:pPr>
        <w:widowControl w:val="0"/>
        <w:numPr>
          <w:ilvl w:val="0"/>
          <w:numId w:val="25"/>
        </w:numPr>
        <w:spacing w:after="0" w:line="240" w:lineRule="auto"/>
        <w:ind w:right="-143"/>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Методичні рекомендації до самостійної роботи здобувачів вищої освіти</w:t>
      </w:r>
    </w:p>
    <w:p w14:paraId="010B3CCB" w14:textId="77777777" w:rsidR="006C5DF9" w:rsidRPr="00B06A43" w:rsidRDefault="006C5DF9" w:rsidP="006C5DF9">
      <w:pPr>
        <w:widowControl w:val="0"/>
        <w:numPr>
          <w:ilvl w:val="0"/>
          <w:numId w:val="25"/>
        </w:numPr>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Мультимедійні презентації</w:t>
      </w:r>
    </w:p>
    <w:p w14:paraId="2727DA71" w14:textId="77777777" w:rsidR="006C5DF9" w:rsidRPr="00B06A43" w:rsidRDefault="006C5DF9" w:rsidP="006C5DF9">
      <w:pPr>
        <w:widowControl w:val="0"/>
        <w:numPr>
          <w:ilvl w:val="0"/>
          <w:numId w:val="25"/>
        </w:numPr>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Ілюстративні матеріали</w:t>
      </w:r>
    </w:p>
    <w:p w14:paraId="3EF3D859" w14:textId="77777777" w:rsidR="006C5DF9" w:rsidRPr="00B06A43" w:rsidRDefault="006C5DF9" w:rsidP="006C5DF9">
      <w:pPr>
        <w:widowControl w:val="0"/>
        <w:numPr>
          <w:ilvl w:val="0"/>
          <w:numId w:val="25"/>
        </w:numPr>
        <w:spacing w:after="0" w:line="240" w:lineRule="auto"/>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Ситуаційні практичні завдання</w:t>
      </w:r>
    </w:p>
    <w:p w14:paraId="2BBFB59F" w14:textId="77777777" w:rsidR="006C5DF9" w:rsidRPr="00B06A43" w:rsidRDefault="006C5DF9" w:rsidP="006C5DF9">
      <w:pPr>
        <w:widowControl w:val="0"/>
        <w:spacing w:after="0" w:line="240" w:lineRule="auto"/>
        <w:contextualSpacing/>
        <w:jc w:val="both"/>
        <w:rPr>
          <w:rFonts w:ascii="Times New Roman" w:eastAsia="Calibri" w:hAnsi="Times New Roman" w:cs="Times New Roman"/>
          <w:color w:val="000000"/>
          <w:sz w:val="24"/>
          <w:szCs w:val="24"/>
          <w:lang w:eastAsia="ru-RU"/>
        </w:rPr>
      </w:pPr>
    </w:p>
    <w:p w14:paraId="74A76A7A"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 xml:space="preserve">11. </w:t>
      </w:r>
      <w:r w:rsidRPr="00B06A43">
        <w:rPr>
          <w:rFonts w:ascii="Times New Roman Полужирный" w:eastAsia="Calibri" w:hAnsi="Times New Roman Полужирный" w:cs="Times New Roman"/>
          <w:b/>
          <w:caps/>
          <w:sz w:val="24"/>
          <w:szCs w:val="24"/>
          <w:lang w:eastAsia="ru-RU" w:bidi="ru-RU"/>
        </w:rPr>
        <w:t xml:space="preserve">Питання для </w:t>
      </w:r>
      <w:r w:rsidRPr="00B06A43">
        <w:rPr>
          <w:rFonts w:ascii="Times New Roman Полужирный" w:eastAsia="Times New Roman" w:hAnsi="Times New Roman Полужирный" w:cs="Times New Roman"/>
          <w:b/>
          <w:caps/>
          <w:sz w:val="24"/>
          <w:szCs w:val="24"/>
          <w:lang w:eastAsia="uk-UA" w:bidi="uk-UA"/>
        </w:rPr>
        <w:t xml:space="preserve">підготовки </w:t>
      </w:r>
      <w:r w:rsidRPr="00B06A43">
        <w:rPr>
          <w:rFonts w:ascii="Times New Roman Полужирный" w:eastAsia="Times New Roman" w:hAnsi="Times New Roman Полужирный" w:cs="Times New Roman"/>
          <w:b/>
          <w:caps/>
          <w:sz w:val="24"/>
          <w:szCs w:val="24"/>
          <w:lang w:eastAsia="ru-RU" w:bidi="ru-RU"/>
        </w:rPr>
        <w:t xml:space="preserve">до </w:t>
      </w:r>
      <w:r w:rsidRPr="00B06A43">
        <w:rPr>
          <w:rFonts w:ascii="Times New Roman Полужирный" w:eastAsia="Times New Roman" w:hAnsi="Times New Roman Полужирный" w:cs="Times New Roman"/>
          <w:b/>
          <w:caps/>
          <w:sz w:val="24"/>
          <w:szCs w:val="24"/>
          <w:lang w:eastAsia="uk-UA" w:bidi="uk-UA"/>
        </w:rPr>
        <w:t xml:space="preserve">підсумкового </w:t>
      </w:r>
      <w:r w:rsidRPr="00B06A43">
        <w:rPr>
          <w:rFonts w:ascii="Times New Roman Полужирный" w:eastAsia="Times New Roman" w:hAnsi="Times New Roman Полужирный" w:cs="Times New Roman"/>
          <w:b/>
          <w:caps/>
          <w:sz w:val="24"/>
          <w:szCs w:val="24"/>
          <w:lang w:eastAsia="ru-RU" w:bidi="ru-RU"/>
        </w:rPr>
        <w:t>контролю</w:t>
      </w:r>
    </w:p>
    <w:p w14:paraId="55ACC2BB" w14:textId="77777777" w:rsidR="006C5DF9" w:rsidRPr="00B06A43" w:rsidRDefault="006C5DF9" w:rsidP="006C5DF9">
      <w:pPr>
        <w:widowControl w:val="0"/>
        <w:spacing w:after="0" w:line="240" w:lineRule="auto"/>
        <w:contextualSpacing/>
        <w:jc w:val="both"/>
        <w:rPr>
          <w:rFonts w:ascii="Times New Roman" w:eastAsia="Calibri" w:hAnsi="Times New Roman" w:cs="Times New Roman"/>
          <w:color w:val="000000"/>
          <w:sz w:val="24"/>
          <w:szCs w:val="24"/>
          <w:lang w:eastAsia="ru-RU"/>
        </w:rPr>
      </w:pPr>
    </w:p>
    <w:p w14:paraId="5FB755E0"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Проблема та практика спілкування.</w:t>
      </w:r>
    </w:p>
    <w:p w14:paraId="17665954"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Питання теорії комунікації.</w:t>
      </w:r>
    </w:p>
    <w:p w14:paraId="4C7DB505"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Стилі ведення переговорів.</w:t>
      </w:r>
    </w:p>
    <w:p w14:paraId="0D9661ED"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Соціальні інститути комунікації.</w:t>
      </w:r>
    </w:p>
    <w:p w14:paraId="5D378428"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Візитні картки.</w:t>
      </w:r>
    </w:p>
    <w:p w14:paraId="35D5E22D"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Ефективність комунікації в умовах ринку.</w:t>
      </w:r>
    </w:p>
    <w:p w14:paraId="6952A48C"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Постановка запитань і техніка відповіді на них.</w:t>
      </w:r>
    </w:p>
    <w:p w14:paraId="227F84A6"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Ділові подарунки.</w:t>
      </w:r>
    </w:p>
    <w:p w14:paraId="11109C77"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Торги, багатосторонні переговори.</w:t>
      </w:r>
    </w:p>
    <w:p w14:paraId="454F31A2"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Вислуховування співрозмовника як психологічний прийом.</w:t>
      </w:r>
    </w:p>
    <w:p w14:paraId="0A2FFABB"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Види комунікацій.</w:t>
      </w:r>
    </w:p>
    <w:p w14:paraId="6DB29A78"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Етика ділового спілкування.</w:t>
      </w:r>
    </w:p>
    <w:p w14:paraId="77DCD2D2"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Ділова розмова. Бесіда, обговорення, співбесіда.</w:t>
      </w:r>
    </w:p>
    <w:p w14:paraId="6D90AB69"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Організація ділових прийомів.</w:t>
      </w:r>
    </w:p>
    <w:p w14:paraId="620CD55A"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Підготовка та проведення ділової зустрічі.</w:t>
      </w:r>
    </w:p>
    <w:p w14:paraId="2161C16D"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Службовий етикет.</w:t>
      </w:r>
    </w:p>
    <w:p w14:paraId="3E46435F"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Структура спілкування.</w:t>
      </w:r>
    </w:p>
    <w:p w14:paraId="28936602"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lastRenderedPageBreak/>
        <w:t>Організація та проведення ділових прийомів.</w:t>
      </w:r>
    </w:p>
    <w:p w14:paraId="39BD340B"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Процес комунікації.</w:t>
      </w:r>
    </w:p>
    <w:p w14:paraId="2A825141"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Діловий одяг.</w:t>
      </w:r>
    </w:p>
    <w:p w14:paraId="6473FA7C"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Правила та норми проведення ділових зустрічей.</w:t>
      </w:r>
    </w:p>
    <w:p w14:paraId="505D5903"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Домовленість про ділову зустріч.</w:t>
      </w:r>
    </w:p>
    <w:p w14:paraId="282CAC7F"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Спір, полеміка, дискусія, дебати, диспути.</w:t>
      </w:r>
    </w:p>
    <w:p w14:paraId="54E246E6"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Комунікативні принципи оптимізації службових відносин.</w:t>
      </w:r>
    </w:p>
    <w:p w14:paraId="07C6B954"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Види стратегій.</w:t>
      </w:r>
    </w:p>
    <w:p w14:paraId="6DC081D6"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Методи комунікативного управлінського впливу.</w:t>
      </w:r>
    </w:p>
    <w:p w14:paraId="0D41E309"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Шість принципів постановки цілей.</w:t>
      </w:r>
    </w:p>
    <w:p w14:paraId="33AF8026"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Ділові стратегії управління спілкуванням.</w:t>
      </w:r>
    </w:p>
    <w:p w14:paraId="6ED40E43"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Переваги та недоліки писемної комунікації.</w:t>
      </w:r>
    </w:p>
    <w:p w14:paraId="58342616"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Труднощі комунікації.</w:t>
      </w:r>
    </w:p>
    <w:p w14:paraId="63A5FCAC"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Мова жестів в комунікації.</w:t>
      </w:r>
    </w:p>
    <w:p w14:paraId="71DB34CA"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Класифікація листів.</w:t>
      </w:r>
    </w:p>
    <w:p w14:paraId="01850F37"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Шість помилок, які руйнують спілкування.</w:t>
      </w:r>
    </w:p>
    <w:p w14:paraId="68A55EC2"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Оформлення бланків листа і конвертів.</w:t>
      </w:r>
    </w:p>
    <w:p w14:paraId="2B313802"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Фактори, які впливають на розмову.</w:t>
      </w:r>
    </w:p>
    <w:p w14:paraId="1A3E6983"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Загальні правила ділового листування, вимоги до ділових листів.</w:t>
      </w:r>
    </w:p>
    <w:p w14:paraId="676296B0"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Бар’єри спілкування.</w:t>
      </w:r>
    </w:p>
    <w:p w14:paraId="5D403ACE" w14:textId="77777777" w:rsidR="002D1FEE"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 xml:space="preserve">Оформлення реквізитів листа. </w:t>
      </w:r>
    </w:p>
    <w:p w14:paraId="4C3BBE72" w14:textId="71F0A6C4"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Комунікативні конфлікти.</w:t>
      </w:r>
    </w:p>
    <w:p w14:paraId="2B05F375"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Складання листів-запитів, листів-підтверджень. Відповіді на них.</w:t>
      </w:r>
    </w:p>
    <w:p w14:paraId="1E599364"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Цілі ділового листа та складання його плану.</w:t>
      </w:r>
    </w:p>
    <w:p w14:paraId="6D782C88"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Стиль та тон ділового листа.</w:t>
      </w:r>
    </w:p>
    <w:p w14:paraId="36514901"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Діловий стиль спілкування.</w:t>
      </w:r>
    </w:p>
    <w:p w14:paraId="676A7EE8"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Порядок ведення переговорного процесу.</w:t>
      </w:r>
    </w:p>
    <w:p w14:paraId="7B93786C"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Призначення рекомендаційних листів. Поради до оформлення та використання.</w:t>
      </w:r>
    </w:p>
    <w:p w14:paraId="637FC7E2"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Стратегія ведення переговорів.</w:t>
      </w:r>
    </w:p>
    <w:p w14:paraId="382424A9"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Види резюме. Правила складання та використання.</w:t>
      </w:r>
    </w:p>
    <w:p w14:paraId="5D9F2F06"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Правила оформлення та поширення прес-релізів.</w:t>
      </w:r>
    </w:p>
    <w:p w14:paraId="3EDBEBE5"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Техніка ведення переговорів.</w:t>
      </w:r>
    </w:p>
    <w:p w14:paraId="15F58D8E"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Загальні правила для проведення ділових бесід.</w:t>
      </w:r>
    </w:p>
    <w:p w14:paraId="08444081" w14:textId="77777777" w:rsidR="006C5DF9" w:rsidRPr="00B06A43" w:rsidRDefault="006C5DF9" w:rsidP="006C5DF9">
      <w:pPr>
        <w:widowControl w:val="0"/>
        <w:numPr>
          <w:ilvl w:val="0"/>
          <w:numId w:val="27"/>
        </w:numPr>
        <w:spacing w:after="0" w:line="240" w:lineRule="auto"/>
        <w:contextualSpacing/>
        <w:jc w:val="both"/>
        <w:rPr>
          <w:rFonts w:ascii="Times New Roman" w:eastAsia="Calibri" w:hAnsi="Times New Roman" w:cs="Times New Roman"/>
          <w:color w:val="000000"/>
          <w:sz w:val="24"/>
          <w:szCs w:val="24"/>
          <w:lang w:eastAsia="ru-RU"/>
        </w:rPr>
      </w:pPr>
      <w:r w:rsidRPr="00B06A43">
        <w:rPr>
          <w:rFonts w:ascii="Times New Roman" w:eastAsia="Calibri" w:hAnsi="Times New Roman" w:cs="Times New Roman"/>
          <w:color w:val="000000"/>
          <w:sz w:val="24"/>
          <w:szCs w:val="24"/>
          <w:lang w:eastAsia="ru-RU"/>
        </w:rPr>
        <w:t>Комунікації в організаціях.</w:t>
      </w:r>
    </w:p>
    <w:p w14:paraId="3D6B4604" w14:textId="77777777" w:rsidR="006C5DF9" w:rsidRPr="00B06A43" w:rsidRDefault="006C5DF9" w:rsidP="006C5DF9">
      <w:pPr>
        <w:widowControl w:val="0"/>
        <w:spacing w:after="0" w:line="240" w:lineRule="auto"/>
        <w:ind w:left="284"/>
        <w:jc w:val="center"/>
        <w:rPr>
          <w:rFonts w:eastAsia="Calibri" w:cs="Times New Roman"/>
          <w:b/>
          <w:caps/>
          <w:sz w:val="24"/>
          <w:szCs w:val="24"/>
          <w:lang w:eastAsia="ru-RU"/>
        </w:rPr>
      </w:pPr>
    </w:p>
    <w:p w14:paraId="5769E749" w14:textId="77777777" w:rsidR="006C5DF9" w:rsidRPr="00B06A43" w:rsidRDefault="006C5DF9" w:rsidP="006C5DF9">
      <w:pPr>
        <w:widowControl w:val="0"/>
        <w:spacing w:after="0" w:line="240" w:lineRule="auto"/>
        <w:ind w:left="284"/>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12. Рекомендована література</w:t>
      </w:r>
    </w:p>
    <w:p w14:paraId="14DAC193" w14:textId="77777777" w:rsidR="006C5DF9" w:rsidRPr="00B06A43" w:rsidRDefault="006C5DF9" w:rsidP="006C5DF9">
      <w:pPr>
        <w:widowControl w:val="0"/>
        <w:spacing w:after="0" w:line="240" w:lineRule="auto"/>
        <w:jc w:val="both"/>
        <w:rPr>
          <w:rFonts w:ascii="Times New Roman" w:eastAsia="Calibri" w:hAnsi="Times New Roman" w:cs="Times New Roman"/>
          <w:b/>
          <w:sz w:val="24"/>
          <w:szCs w:val="24"/>
          <w:lang w:eastAsia="ru-RU"/>
        </w:rPr>
      </w:pPr>
    </w:p>
    <w:p w14:paraId="2740E704" w14:textId="77777777" w:rsidR="006C5DF9" w:rsidRPr="00B06A43" w:rsidRDefault="006C5DF9" w:rsidP="006C5DF9">
      <w:pPr>
        <w:widowControl w:val="0"/>
        <w:spacing w:after="0" w:line="240" w:lineRule="auto"/>
        <w:ind w:firstLine="720"/>
        <w:jc w:val="both"/>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Основна література:</w:t>
      </w:r>
    </w:p>
    <w:p w14:paraId="7FEB4A48" w14:textId="77777777" w:rsidR="006C5DF9" w:rsidRPr="00B06A43" w:rsidRDefault="006C5DF9" w:rsidP="006C5DF9">
      <w:pPr>
        <w:widowControl w:val="0"/>
        <w:spacing w:after="0" w:line="240" w:lineRule="auto"/>
        <w:ind w:firstLine="720"/>
        <w:jc w:val="both"/>
        <w:rPr>
          <w:rFonts w:ascii="Times New Roman" w:eastAsia="Calibri" w:hAnsi="Times New Roman" w:cs="Times New Roman"/>
          <w:b/>
          <w:sz w:val="24"/>
          <w:szCs w:val="24"/>
          <w:lang w:eastAsia="ru-RU"/>
        </w:rPr>
      </w:pPr>
    </w:p>
    <w:p w14:paraId="008DB774" w14:textId="77777777" w:rsidR="006C5DF9" w:rsidRPr="00B06A43" w:rsidRDefault="006C5DF9" w:rsidP="006C5DF9">
      <w:pPr>
        <w:widowControl w:val="0"/>
        <w:numPr>
          <w:ilvl w:val="0"/>
          <w:numId w:val="28"/>
        </w:numPr>
        <w:spacing w:after="0" w:line="240" w:lineRule="auto"/>
        <w:ind w:firstLine="709"/>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Андрушків</w:t>
      </w:r>
      <w:proofErr w:type="spellEnd"/>
      <w:r w:rsidRPr="00B06A43">
        <w:rPr>
          <w:rFonts w:ascii="Times New Roman" w:eastAsia="Calibri" w:hAnsi="Times New Roman" w:cs="Times New Roman"/>
          <w:sz w:val="24"/>
          <w:szCs w:val="24"/>
          <w:lang w:eastAsia="ru-RU"/>
        </w:rPr>
        <w:t xml:space="preserve">, Б. М. Корпоративне </w:t>
      </w:r>
      <w:proofErr w:type="spellStart"/>
      <w:r w:rsidRPr="00B06A43">
        <w:rPr>
          <w:rFonts w:ascii="Times New Roman" w:eastAsia="Calibri" w:hAnsi="Times New Roman" w:cs="Times New Roman"/>
          <w:sz w:val="24"/>
          <w:szCs w:val="24"/>
          <w:lang w:eastAsia="ru-RU"/>
        </w:rPr>
        <w:t>управлінння</w:t>
      </w:r>
      <w:proofErr w:type="spellEnd"/>
      <w:r w:rsidRPr="00B06A43">
        <w:rPr>
          <w:rFonts w:ascii="Times New Roman" w:eastAsia="Calibri" w:hAnsi="Times New Roman" w:cs="Times New Roman"/>
          <w:sz w:val="24"/>
          <w:szCs w:val="24"/>
          <w:lang w:eastAsia="ru-RU"/>
        </w:rPr>
        <w:t xml:space="preserve"> [Текст]: </w:t>
      </w:r>
      <w:proofErr w:type="spellStart"/>
      <w:r w:rsidRPr="00B06A43">
        <w:rPr>
          <w:rFonts w:ascii="Times New Roman" w:eastAsia="Calibri" w:hAnsi="Times New Roman" w:cs="Times New Roman"/>
          <w:sz w:val="24"/>
          <w:szCs w:val="24"/>
          <w:lang w:eastAsia="ru-RU"/>
        </w:rPr>
        <w:t>навч</w:t>
      </w:r>
      <w:proofErr w:type="spellEnd"/>
      <w:r w:rsidRPr="00B06A43">
        <w:rPr>
          <w:rFonts w:ascii="Times New Roman" w:eastAsia="Calibri" w:hAnsi="Times New Roman" w:cs="Times New Roman"/>
          <w:sz w:val="24"/>
          <w:szCs w:val="24"/>
          <w:lang w:eastAsia="ru-RU"/>
        </w:rPr>
        <w:t xml:space="preserve">. </w:t>
      </w:r>
      <w:proofErr w:type="spellStart"/>
      <w:r w:rsidRPr="00B06A43">
        <w:rPr>
          <w:rFonts w:ascii="Times New Roman" w:eastAsia="Calibri" w:hAnsi="Times New Roman" w:cs="Times New Roman"/>
          <w:sz w:val="24"/>
          <w:szCs w:val="24"/>
          <w:lang w:eastAsia="ru-RU"/>
        </w:rPr>
        <w:t>посіб</w:t>
      </w:r>
      <w:proofErr w:type="spellEnd"/>
      <w:r w:rsidRPr="00B06A43">
        <w:rPr>
          <w:rFonts w:ascii="Times New Roman" w:eastAsia="Calibri" w:hAnsi="Times New Roman" w:cs="Times New Roman"/>
          <w:sz w:val="24"/>
          <w:szCs w:val="24"/>
          <w:lang w:eastAsia="ru-RU"/>
        </w:rPr>
        <w:t xml:space="preserve">. / </w:t>
      </w:r>
      <w:proofErr w:type="spellStart"/>
      <w:r w:rsidRPr="00B06A43">
        <w:rPr>
          <w:rFonts w:ascii="Times New Roman" w:eastAsia="Calibri" w:hAnsi="Times New Roman" w:cs="Times New Roman"/>
          <w:sz w:val="24"/>
          <w:szCs w:val="24"/>
          <w:lang w:eastAsia="ru-RU"/>
        </w:rPr>
        <w:t>Б.М.Андрушків</w:t>
      </w:r>
      <w:proofErr w:type="spellEnd"/>
      <w:r w:rsidRPr="00B06A43">
        <w:rPr>
          <w:rFonts w:ascii="Times New Roman" w:eastAsia="Calibri" w:hAnsi="Times New Roman" w:cs="Times New Roman"/>
          <w:sz w:val="24"/>
          <w:szCs w:val="24"/>
          <w:lang w:eastAsia="ru-RU"/>
        </w:rPr>
        <w:t xml:space="preserve">, </w:t>
      </w:r>
      <w:proofErr w:type="spellStart"/>
      <w:r w:rsidRPr="00B06A43">
        <w:rPr>
          <w:rFonts w:ascii="Times New Roman" w:eastAsia="Calibri" w:hAnsi="Times New Roman" w:cs="Times New Roman"/>
          <w:sz w:val="24"/>
          <w:szCs w:val="24"/>
          <w:lang w:eastAsia="ru-RU"/>
        </w:rPr>
        <w:t>С.П.Черничинець</w:t>
      </w:r>
      <w:proofErr w:type="spellEnd"/>
      <w:r w:rsidRPr="00B06A43">
        <w:rPr>
          <w:rFonts w:ascii="Times New Roman" w:eastAsia="Calibri" w:hAnsi="Times New Roman" w:cs="Times New Roman"/>
          <w:sz w:val="24"/>
          <w:szCs w:val="24"/>
          <w:lang w:eastAsia="ru-RU"/>
        </w:rPr>
        <w:t>. – К.: Кондор, 2021. 528с.</w:t>
      </w:r>
    </w:p>
    <w:p w14:paraId="57C38407" w14:textId="77777777" w:rsidR="006C5DF9" w:rsidRPr="00B06A43" w:rsidRDefault="006C5DF9" w:rsidP="006C5DF9">
      <w:pPr>
        <w:widowControl w:val="0"/>
        <w:numPr>
          <w:ilvl w:val="0"/>
          <w:numId w:val="28"/>
        </w:numPr>
        <w:spacing w:after="0" w:line="240" w:lineRule="auto"/>
        <w:ind w:firstLine="709"/>
        <w:contextualSpacing/>
        <w:jc w:val="both"/>
        <w:rPr>
          <w:rFonts w:ascii="Times New Roman" w:eastAsia="Calibri" w:hAnsi="Times New Roman" w:cs="Times New Roman"/>
          <w:sz w:val="24"/>
          <w:szCs w:val="24"/>
          <w:lang w:eastAsia="ru-RU"/>
        </w:rPr>
      </w:pPr>
      <w:r w:rsidRPr="00B06A43">
        <w:rPr>
          <w:rFonts w:ascii="Times New Roman" w:eastAsia="Calibri" w:hAnsi="Times New Roman" w:cs="Times New Roman"/>
          <w:sz w:val="24"/>
          <w:szCs w:val="24"/>
          <w:lang w:eastAsia="ru-RU"/>
        </w:rPr>
        <w:t xml:space="preserve">Бебик В.M Інформаційно-комунікаційний менеджмент у глобальному суспільстві: психологія, технології, техніка </w:t>
      </w:r>
      <w:proofErr w:type="spellStart"/>
      <w:r w:rsidRPr="00B06A43">
        <w:rPr>
          <w:rFonts w:ascii="Times New Roman" w:eastAsia="Calibri" w:hAnsi="Times New Roman" w:cs="Times New Roman"/>
          <w:sz w:val="24"/>
          <w:szCs w:val="24"/>
          <w:lang w:eastAsia="ru-RU"/>
        </w:rPr>
        <w:t>паблік</w:t>
      </w:r>
      <w:proofErr w:type="spellEnd"/>
      <w:r w:rsidRPr="00B06A43">
        <w:rPr>
          <w:rFonts w:ascii="Times New Roman" w:eastAsia="Calibri" w:hAnsi="Times New Roman" w:cs="Times New Roman"/>
          <w:sz w:val="24"/>
          <w:szCs w:val="24"/>
          <w:lang w:eastAsia="ru-RU"/>
        </w:rPr>
        <w:t xml:space="preserve"> </w:t>
      </w:r>
      <w:proofErr w:type="spellStart"/>
      <w:r w:rsidRPr="00B06A43">
        <w:rPr>
          <w:rFonts w:ascii="Times New Roman" w:eastAsia="Calibri" w:hAnsi="Times New Roman" w:cs="Times New Roman"/>
          <w:sz w:val="24"/>
          <w:szCs w:val="24"/>
          <w:lang w:eastAsia="ru-RU"/>
        </w:rPr>
        <w:t>рилейшнз</w:t>
      </w:r>
      <w:proofErr w:type="spellEnd"/>
      <w:r w:rsidRPr="00B06A43">
        <w:rPr>
          <w:rFonts w:ascii="Times New Roman" w:eastAsia="Calibri" w:hAnsi="Times New Roman" w:cs="Times New Roman"/>
          <w:sz w:val="24"/>
          <w:szCs w:val="24"/>
          <w:lang w:eastAsia="ru-RU"/>
        </w:rPr>
        <w:t xml:space="preserve">: </w:t>
      </w:r>
      <w:proofErr w:type="spellStart"/>
      <w:r w:rsidRPr="00B06A43">
        <w:rPr>
          <w:rFonts w:ascii="Times New Roman" w:eastAsia="Calibri" w:hAnsi="Times New Roman" w:cs="Times New Roman"/>
          <w:sz w:val="24"/>
          <w:szCs w:val="24"/>
          <w:lang w:eastAsia="ru-RU"/>
        </w:rPr>
        <w:t>Моногр</w:t>
      </w:r>
      <w:proofErr w:type="spellEnd"/>
      <w:r w:rsidRPr="00B06A43">
        <w:rPr>
          <w:rFonts w:ascii="Times New Roman" w:eastAsia="Calibri" w:hAnsi="Times New Roman" w:cs="Times New Roman"/>
          <w:sz w:val="24"/>
          <w:szCs w:val="24"/>
          <w:lang w:eastAsia="ru-RU"/>
        </w:rPr>
        <w:t>. К.: МАУП, 2019. 440 с.</w:t>
      </w:r>
    </w:p>
    <w:p w14:paraId="02ACE4CD" w14:textId="77777777" w:rsidR="006C5DF9" w:rsidRPr="00B06A43" w:rsidRDefault="006C5DF9" w:rsidP="006C5DF9">
      <w:pPr>
        <w:widowControl w:val="0"/>
        <w:numPr>
          <w:ilvl w:val="0"/>
          <w:numId w:val="28"/>
        </w:numPr>
        <w:spacing w:after="0" w:line="240" w:lineRule="auto"/>
        <w:ind w:firstLine="709"/>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Бибик</w:t>
      </w:r>
      <w:proofErr w:type="spellEnd"/>
      <w:r w:rsidRPr="00B06A43">
        <w:rPr>
          <w:rFonts w:ascii="Times New Roman" w:eastAsia="Calibri" w:hAnsi="Times New Roman" w:cs="Times New Roman"/>
          <w:sz w:val="24"/>
          <w:szCs w:val="24"/>
          <w:lang w:eastAsia="ru-RU"/>
        </w:rPr>
        <w:t xml:space="preserve"> С. П. Ділові документи та правові папери: Листи, протоколи, заяви, договори угоди. – Харків: </w:t>
      </w:r>
      <w:proofErr w:type="spellStart"/>
      <w:r w:rsidRPr="00B06A43">
        <w:rPr>
          <w:rFonts w:ascii="Times New Roman" w:eastAsia="Calibri" w:hAnsi="Times New Roman" w:cs="Times New Roman"/>
          <w:sz w:val="24"/>
          <w:szCs w:val="24"/>
          <w:lang w:eastAsia="ru-RU"/>
        </w:rPr>
        <w:t>Фолио</w:t>
      </w:r>
      <w:proofErr w:type="spellEnd"/>
      <w:r w:rsidRPr="00B06A43">
        <w:rPr>
          <w:rFonts w:ascii="Times New Roman" w:eastAsia="Calibri" w:hAnsi="Times New Roman" w:cs="Times New Roman"/>
          <w:sz w:val="24"/>
          <w:szCs w:val="24"/>
          <w:lang w:eastAsia="ru-RU"/>
        </w:rPr>
        <w:t>, 2020. 491 с.</w:t>
      </w:r>
    </w:p>
    <w:p w14:paraId="3DD24CC3" w14:textId="77777777" w:rsidR="006C5DF9" w:rsidRPr="00B06A43" w:rsidRDefault="006C5DF9" w:rsidP="006C5DF9">
      <w:pPr>
        <w:widowControl w:val="0"/>
        <w:numPr>
          <w:ilvl w:val="0"/>
          <w:numId w:val="28"/>
        </w:numPr>
        <w:spacing w:after="0" w:line="240" w:lineRule="auto"/>
        <w:ind w:firstLine="709"/>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Виноградський</w:t>
      </w:r>
      <w:proofErr w:type="spellEnd"/>
      <w:r w:rsidRPr="00B06A43">
        <w:rPr>
          <w:rFonts w:ascii="Times New Roman" w:eastAsia="Calibri" w:hAnsi="Times New Roman" w:cs="Times New Roman"/>
          <w:sz w:val="24"/>
          <w:szCs w:val="24"/>
          <w:lang w:eastAsia="ru-RU"/>
        </w:rPr>
        <w:t xml:space="preserve"> М. Д. Менеджмент в організації: </w:t>
      </w:r>
      <w:proofErr w:type="spellStart"/>
      <w:r w:rsidRPr="00B06A43">
        <w:rPr>
          <w:rFonts w:ascii="Times New Roman" w:eastAsia="Calibri" w:hAnsi="Times New Roman" w:cs="Times New Roman"/>
          <w:sz w:val="24"/>
          <w:szCs w:val="24"/>
          <w:lang w:eastAsia="ru-RU"/>
        </w:rPr>
        <w:t>Навч</w:t>
      </w:r>
      <w:proofErr w:type="spellEnd"/>
      <w:r w:rsidRPr="00B06A43">
        <w:rPr>
          <w:rFonts w:ascii="Times New Roman" w:eastAsia="Calibri" w:hAnsi="Times New Roman" w:cs="Times New Roman"/>
          <w:sz w:val="24"/>
          <w:szCs w:val="24"/>
          <w:lang w:eastAsia="ru-RU"/>
        </w:rPr>
        <w:t xml:space="preserve">. посібник / М. Д. </w:t>
      </w:r>
      <w:proofErr w:type="spellStart"/>
      <w:r w:rsidRPr="00B06A43">
        <w:rPr>
          <w:rFonts w:ascii="Times New Roman" w:eastAsia="Calibri" w:hAnsi="Times New Roman" w:cs="Times New Roman"/>
          <w:sz w:val="24"/>
          <w:szCs w:val="24"/>
          <w:lang w:eastAsia="ru-RU"/>
        </w:rPr>
        <w:t>Виноградський</w:t>
      </w:r>
      <w:proofErr w:type="spellEnd"/>
      <w:r w:rsidRPr="00B06A43">
        <w:rPr>
          <w:rFonts w:ascii="Times New Roman" w:eastAsia="Calibri" w:hAnsi="Times New Roman" w:cs="Times New Roman"/>
          <w:sz w:val="24"/>
          <w:szCs w:val="24"/>
          <w:lang w:eastAsia="ru-RU"/>
        </w:rPr>
        <w:t xml:space="preserve">, Л. М. </w:t>
      </w:r>
      <w:proofErr w:type="spellStart"/>
      <w:r w:rsidRPr="00B06A43">
        <w:rPr>
          <w:rFonts w:ascii="Times New Roman" w:eastAsia="Calibri" w:hAnsi="Times New Roman" w:cs="Times New Roman"/>
          <w:sz w:val="24"/>
          <w:szCs w:val="24"/>
          <w:lang w:eastAsia="ru-RU"/>
        </w:rPr>
        <w:t>Виноградська</w:t>
      </w:r>
      <w:proofErr w:type="spellEnd"/>
      <w:r w:rsidRPr="00B06A43">
        <w:rPr>
          <w:rFonts w:ascii="Times New Roman" w:eastAsia="Calibri" w:hAnsi="Times New Roman" w:cs="Times New Roman"/>
          <w:sz w:val="24"/>
          <w:szCs w:val="24"/>
          <w:lang w:eastAsia="ru-RU"/>
        </w:rPr>
        <w:t xml:space="preserve">; О. М, </w:t>
      </w:r>
      <w:proofErr w:type="spellStart"/>
      <w:r w:rsidRPr="00B06A43">
        <w:rPr>
          <w:rFonts w:ascii="Times New Roman" w:eastAsia="Calibri" w:hAnsi="Times New Roman" w:cs="Times New Roman"/>
          <w:sz w:val="24"/>
          <w:szCs w:val="24"/>
          <w:lang w:eastAsia="ru-RU"/>
        </w:rPr>
        <w:t>Шканова</w:t>
      </w:r>
      <w:proofErr w:type="spellEnd"/>
      <w:r w:rsidRPr="00B06A43">
        <w:rPr>
          <w:rFonts w:ascii="Times New Roman" w:eastAsia="Calibri" w:hAnsi="Times New Roman" w:cs="Times New Roman"/>
          <w:sz w:val="24"/>
          <w:szCs w:val="24"/>
          <w:lang w:eastAsia="ru-RU"/>
        </w:rPr>
        <w:t>. - К.: “Кондор”, 2018. 598 с.</w:t>
      </w:r>
    </w:p>
    <w:p w14:paraId="47D7A8D6" w14:textId="77777777" w:rsidR="006C5DF9" w:rsidRPr="00B06A43" w:rsidRDefault="006C5DF9" w:rsidP="006C5DF9">
      <w:pPr>
        <w:widowControl w:val="0"/>
        <w:numPr>
          <w:ilvl w:val="0"/>
          <w:numId w:val="28"/>
        </w:numPr>
        <w:spacing w:after="0" w:line="240" w:lineRule="auto"/>
        <w:ind w:firstLine="709"/>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Дороніна</w:t>
      </w:r>
      <w:proofErr w:type="spellEnd"/>
      <w:r w:rsidRPr="00B06A43">
        <w:rPr>
          <w:rFonts w:ascii="Times New Roman" w:eastAsia="Calibri" w:hAnsi="Times New Roman" w:cs="Times New Roman"/>
          <w:sz w:val="24"/>
          <w:szCs w:val="24"/>
          <w:lang w:eastAsia="ru-RU"/>
        </w:rPr>
        <w:t xml:space="preserve"> М. С. Культура ділового спілкування і партнерства: навчальний </w:t>
      </w:r>
      <w:r w:rsidRPr="00B06A43">
        <w:rPr>
          <w:rFonts w:ascii="Times New Roman" w:eastAsia="Calibri" w:hAnsi="Times New Roman" w:cs="Times New Roman"/>
          <w:sz w:val="24"/>
          <w:szCs w:val="24"/>
          <w:lang w:eastAsia="ru-RU"/>
        </w:rPr>
        <w:lastRenderedPageBreak/>
        <w:t xml:space="preserve">посібник / М. С. </w:t>
      </w:r>
      <w:proofErr w:type="spellStart"/>
      <w:r w:rsidRPr="00B06A43">
        <w:rPr>
          <w:rFonts w:ascii="Times New Roman" w:eastAsia="Calibri" w:hAnsi="Times New Roman" w:cs="Times New Roman"/>
          <w:sz w:val="24"/>
          <w:szCs w:val="24"/>
          <w:lang w:eastAsia="ru-RU"/>
        </w:rPr>
        <w:t>Дороніна</w:t>
      </w:r>
      <w:proofErr w:type="spellEnd"/>
      <w:r w:rsidRPr="00B06A43">
        <w:rPr>
          <w:rFonts w:ascii="Times New Roman" w:eastAsia="Calibri" w:hAnsi="Times New Roman" w:cs="Times New Roman"/>
          <w:sz w:val="24"/>
          <w:szCs w:val="24"/>
          <w:lang w:eastAsia="ru-RU"/>
        </w:rPr>
        <w:t xml:space="preserve">, А. В. </w:t>
      </w:r>
      <w:proofErr w:type="spellStart"/>
      <w:r w:rsidRPr="00B06A43">
        <w:rPr>
          <w:rFonts w:ascii="Times New Roman" w:eastAsia="Calibri" w:hAnsi="Times New Roman" w:cs="Times New Roman"/>
          <w:sz w:val="24"/>
          <w:szCs w:val="24"/>
          <w:lang w:eastAsia="ru-RU"/>
        </w:rPr>
        <w:t>Доронін</w:t>
      </w:r>
      <w:proofErr w:type="spellEnd"/>
      <w:r w:rsidRPr="00B06A43">
        <w:rPr>
          <w:rFonts w:ascii="Times New Roman" w:eastAsia="Calibri" w:hAnsi="Times New Roman" w:cs="Times New Roman"/>
          <w:sz w:val="24"/>
          <w:szCs w:val="24"/>
          <w:lang w:eastAsia="ru-RU"/>
        </w:rPr>
        <w:t>. – Харків: Вид. ХНЕУ, 2018. 204 с.</w:t>
      </w:r>
    </w:p>
    <w:p w14:paraId="3774FBF9" w14:textId="77777777" w:rsidR="006C5DF9" w:rsidRPr="00B06A43" w:rsidRDefault="006C5DF9" w:rsidP="006C5DF9">
      <w:pPr>
        <w:widowControl w:val="0"/>
        <w:spacing w:after="0" w:line="240" w:lineRule="auto"/>
        <w:jc w:val="both"/>
        <w:rPr>
          <w:rFonts w:ascii="Times New Roman" w:eastAsia="Calibri" w:hAnsi="Times New Roman" w:cs="Times New Roman"/>
          <w:b/>
          <w:sz w:val="24"/>
          <w:szCs w:val="24"/>
          <w:lang w:eastAsia="ru-RU"/>
        </w:rPr>
      </w:pPr>
    </w:p>
    <w:p w14:paraId="1DF35E52" w14:textId="77777777" w:rsidR="006C5DF9" w:rsidRPr="00B06A43" w:rsidRDefault="006C5DF9" w:rsidP="006C5DF9">
      <w:pPr>
        <w:widowControl w:val="0"/>
        <w:spacing w:after="0" w:line="240" w:lineRule="auto"/>
        <w:ind w:firstLine="426"/>
        <w:jc w:val="both"/>
        <w:rPr>
          <w:rFonts w:ascii="Times New Roman" w:eastAsia="Calibri" w:hAnsi="Times New Roman" w:cs="Times New Roman"/>
          <w:b/>
          <w:sz w:val="24"/>
          <w:szCs w:val="24"/>
          <w:lang w:eastAsia="ru-RU"/>
        </w:rPr>
      </w:pPr>
      <w:r w:rsidRPr="00B06A43">
        <w:rPr>
          <w:rFonts w:ascii="Times New Roman" w:eastAsia="Calibri" w:hAnsi="Times New Roman" w:cs="Times New Roman"/>
          <w:b/>
          <w:sz w:val="24"/>
          <w:szCs w:val="24"/>
          <w:lang w:eastAsia="ru-RU"/>
        </w:rPr>
        <w:t>Додаткова література:</w:t>
      </w:r>
    </w:p>
    <w:p w14:paraId="1C76219E" w14:textId="77777777" w:rsidR="006C5DF9" w:rsidRPr="00B06A43" w:rsidRDefault="006C5DF9" w:rsidP="006C5DF9">
      <w:pPr>
        <w:widowControl w:val="0"/>
        <w:spacing w:after="0" w:line="240" w:lineRule="auto"/>
        <w:ind w:firstLine="426"/>
        <w:jc w:val="both"/>
        <w:rPr>
          <w:rFonts w:ascii="Times New Roman" w:eastAsia="Calibri" w:hAnsi="Times New Roman" w:cs="Times New Roman"/>
          <w:b/>
          <w:sz w:val="24"/>
          <w:szCs w:val="24"/>
          <w:lang w:eastAsia="ru-RU"/>
        </w:rPr>
      </w:pPr>
    </w:p>
    <w:p w14:paraId="7AF47C38" w14:textId="77777777" w:rsidR="006C5DF9" w:rsidRPr="00B06A43" w:rsidRDefault="006C5DF9" w:rsidP="006C5DF9">
      <w:pPr>
        <w:widowControl w:val="0"/>
        <w:numPr>
          <w:ilvl w:val="0"/>
          <w:numId w:val="29"/>
        </w:numPr>
        <w:spacing w:after="0" w:line="240" w:lineRule="auto"/>
        <w:ind w:firstLine="567"/>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Жигайло</w:t>
      </w:r>
      <w:proofErr w:type="spellEnd"/>
      <w:r w:rsidRPr="00B06A43">
        <w:rPr>
          <w:rFonts w:ascii="Times New Roman" w:eastAsia="Calibri" w:hAnsi="Times New Roman" w:cs="Times New Roman"/>
          <w:sz w:val="24"/>
          <w:szCs w:val="24"/>
          <w:lang w:eastAsia="ru-RU"/>
        </w:rPr>
        <w:t xml:space="preserve">, Н. Комунікативний менеджмент. Львів: ЛНУ, 2012. 368 с. </w:t>
      </w:r>
    </w:p>
    <w:p w14:paraId="104E57AC" w14:textId="77777777" w:rsidR="006C5DF9" w:rsidRPr="00B06A43" w:rsidRDefault="006C5DF9" w:rsidP="006C5DF9">
      <w:pPr>
        <w:widowControl w:val="0"/>
        <w:spacing w:after="0" w:line="240" w:lineRule="auto"/>
        <w:jc w:val="both"/>
        <w:rPr>
          <w:rFonts w:ascii="Times New Roman" w:eastAsia="Calibri" w:hAnsi="Times New Roman" w:cs="Times New Roman"/>
          <w:b/>
          <w:sz w:val="24"/>
          <w:szCs w:val="24"/>
          <w:lang w:eastAsia="ru-RU"/>
        </w:rPr>
      </w:pPr>
    </w:p>
    <w:p w14:paraId="2886278B" w14:textId="77777777" w:rsidR="006C5DF9" w:rsidRPr="00B06A43" w:rsidRDefault="006C5DF9" w:rsidP="006C5DF9">
      <w:pPr>
        <w:widowControl w:val="0"/>
        <w:spacing w:after="0" w:line="240" w:lineRule="auto"/>
        <w:jc w:val="center"/>
        <w:rPr>
          <w:rFonts w:ascii="Times New Roman Полужирный" w:eastAsia="Calibri" w:hAnsi="Times New Roman Полужирный" w:cs="Times New Roman"/>
          <w:b/>
          <w:caps/>
          <w:sz w:val="24"/>
          <w:szCs w:val="24"/>
          <w:lang w:eastAsia="ru-RU"/>
        </w:rPr>
      </w:pPr>
      <w:r w:rsidRPr="00B06A43">
        <w:rPr>
          <w:rFonts w:ascii="Times New Roman Полужирный" w:eastAsia="Calibri" w:hAnsi="Times New Roman Полужирный" w:cs="Times New Roman"/>
          <w:b/>
          <w:caps/>
          <w:sz w:val="24"/>
          <w:szCs w:val="24"/>
          <w:lang w:eastAsia="ru-RU"/>
        </w:rPr>
        <w:t>13. Електронні інформаційні ресурси</w:t>
      </w:r>
    </w:p>
    <w:p w14:paraId="3DA7D2F7" w14:textId="77777777" w:rsidR="006C5DF9" w:rsidRPr="00B06A43" w:rsidRDefault="006C5DF9" w:rsidP="006C5DF9">
      <w:pPr>
        <w:widowControl w:val="0"/>
        <w:spacing w:after="0" w:line="240" w:lineRule="auto"/>
        <w:jc w:val="center"/>
        <w:rPr>
          <w:rFonts w:ascii="Times New Roman" w:eastAsia="Calibri" w:hAnsi="Times New Roman" w:cs="Times New Roman"/>
          <w:b/>
          <w:sz w:val="24"/>
          <w:szCs w:val="24"/>
          <w:lang w:eastAsia="ru-RU"/>
        </w:rPr>
      </w:pPr>
    </w:p>
    <w:p w14:paraId="6A5534E8" w14:textId="77777777" w:rsidR="006C5DF9" w:rsidRPr="00B06A43" w:rsidRDefault="006C5DF9" w:rsidP="006C5DF9">
      <w:pPr>
        <w:widowControl w:val="0"/>
        <w:numPr>
          <w:ilvl w:val="0"/>
          <w:numId w:val="30"/>
        </w:numPr>
        <w:spacing w:after="0" w:line="240" w:lineRule="auto"/>
        <w:ind w:firstLine="567"/>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Шавкун</w:t>
      </w:r>
      <w:proofErr w:type="spellEnd"/>
      <w:r w:rsidRPr="00B06A43">
        <w:rPr>
          <w:rFonts w:ascii="Times New Roman" w:eastAsia="Calibri" w:hAnsi="Times New Roman" w:cs="Times New Roman"/>
          <w:sz w:val="24"/>
          <w:szCs w:val="24"/>
          <w:lang w:eastAsia="ru-RU"/>
        </w:rPr>
        <w:t xml:space="preserve">, І. Міжкультурна комунікація як складова сучасної менеджмент-освіти. Культурологічний вісник: Науково-теоретичний щорічник Нижньої Наддніпрянщини. </w:t>
      </w:r>
      <w:proofErr w:type="spellStart"/>
      <w:r w:rsidRPr="00B06A43">
        <w:rPr>
          <w:rFonts w:ascii="Times New Roman" w:eastAsia="Calibri" w:hAnsi="Times New Roman" w:cs="Times New Roman"/>
          <w:sz w:val="24"/>
          <w:szCs w:val="24"/>
          <w:lang w:eastAsia="ru-RU"/>
        </w:rPr>
        <w:t>Вип</w:t>
      </w:r>
      <w:proofErr w:type="spellEnd"/>
      <w:r w:rsidRPr="00B06A43">
        <w:rPr>
          <w:rFonts w:ascii="Times New Roman" w:eastAsia="Calibri" w:hAnsi="Times New Roman" w:cs="Times New Roman"/>
          <w:sz w:val="24"/>
          <w:szCs w:val="24"/>
          <w:lang w:eastAsia="ru-RU"/>
        </w:rPr>
        <w:t xml:space="preserve">. 23. Запоріжжя: Прем’єр, 2009. С. 115–118. URL: </w:t>
      </w:r>
      <w:hyperlink r:id="rId10" w:history="1">
        <w:r w:rsidRPr="00B06A43">
          <w:rPr>
            <w:rFonts w:ascii="Times New Roman" w:eastAsia="Calibri" w:hAnsi="Times New Roman" w:cs="Times New Roman"/>
            <w:color w:val="0000FF"/>
            <w:sz w:val="24"/>
            <w:szCs w:val="24"/>
            <w:u w:val="single"/>
            <w:lang w:eastAsia="ru-RU"/>
          </w:rPr>
          <w:t>http://ebooks.znu.edu.ua/files/Fakhovivydannya/Kultv/2009_23/shavkun.pdf</w:t>
        </w:r>
      </w:hyperlink>
    </w:p>
    <w:p w14:paraId="61DB86B0" w14:textId="77777777" w:rsidR="006C5DF9" w:rsidRPr="00B06A43" w:rsidRDefault="006C5DF9" w:rsidP="006C5DF9">
      <w:pPr>
        <w:widowControl w:val="0"/>
        <w:numPr>
          <w:ilvl w:val="0"/>
          <w:numId w:val="30"/>
        </w:numPr>
        <w:spacing w:after="0" w:line="240" w:lineRule="auto"/>
        <w:ind w:firstLine="567"/>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Шавкун</w:t>
      </w:r>
      <w:proofErr w:type="spellEnd"/>
      <w:r w:rsidRPr="00B06A43">
        <w:rPr>
          <w:rFonts w:ascii="Times New Roman" w:eastAsia="Calibri" w:hAnsi="Times New Roman" w:cs="Times New Roman"/>
          <w:sz w:val="24"/>
          <w:szCs w:val="24"/>
          <w:lang w:eastAsia="ru-RU"/>
        </w:rPr>
        <w:t xml:space="preserve">, І. Сутність та атрибути комунікації в умовах глобалізації. </w:t>
      </w:r>
      <w:proofErr w:type="spellStart"/>
      <w:r w:rsidRPr="00B06A43">
        <w:rPr>
          <w:rFonts w:ascii="Times New Roman" w:eastAsia="Calibri" w:hAnsi="Times New Roman" w:cs="Times New Roman"/>
          <w:sz w:val="24"/>
          <w:szCs w:val="24"/>
          <w:lang w:eastAsia="ru-RU"/>
        </w:rPr>
        <w:t>Гілея</w:t>
      </w:r>
      <w:proofErr w:type="spellEnd"/>
      <w:r w:rsidRPr="00B06A43">
        <w:rPr>
          <w:rFonts w:ascii="Times New Roman" w:eastAsia="Calibri" w:hAnsi="Times New Roman" w:cs="Times New Roman"/>
          <w:sz w:val="24"/>
          <w:szCs w:val="24"/>
          <w:lang w:eastAsia="ru-RU"/>
        </w:rPr>
        <w:t xml:space="preserve">. 2010. </w:t>
      </w:r>
      <w:proofErr w:type="spellStart"/>
      <w:r w:rsidRPr="00B06A43">
        <w:rPr>
          <w:rFonts w:ascii="Times New Roman" w:eastAsia="Calibri" w:hAnsi="Times New Roman" w:cs="Times New Roman"/>
          <w:sz w:val="24"/>
          <w:szCs w:val="24"/>
          <w:lang w:eastAsia="ru-RU"/>
        </w:rPr>
        <w:t>Вип</w:t>
      </w:r>
      <w:proofErr w:type="spellEnd"/>
      <w:r w:rsidRPr="00B06A43">
        <w:rPr>
          <w:rFonts w:ascii="Times New Roman" w:eastAsia="Calibri" w:hAnsi="Times New Roman" w:cs="Times New Roman"/>
          <w:sz w:val="24"/>
          <w:szCs w:val="24"/>
          <w:lang w:eastAsia="ru-RU"/>
        </w:rPr>
        <w:t xml:space="preserve">. 35. C. 260–268. URL: </w:t>
      </w:r>
      <w:hyperlink r:id="rId11" w:history="1">
        <w:r w:rsidRPr="00B06A43">
          <w:rPr>
            <w:rFonts w:ascii="Times New Roman" w:eastAsia="Calibri" w:hAnsi="Times New Roman" w:cs="Times New Roman"/>
            <w:color w:val="0000FF"/>
            <w:sz w:val="24"/>
            <w:szCs w:val="24"/>
            <w:u w:val="single"/>
            <w:lang w:eastAsia="ru-RU"/>
          </w:rPr>
          <w:t>http://ebooks.znu.edu.ua/files/Bibliobooks/Shavkun/0009005.pdf</w:t>
        </w:r>
      </w:hyperlink>
    </w:p>
    <w:p w14:paraId="3DCB090C" w14:textId="77777777" w:rsidR="006C5DF9" w:rsidRPr="00B06A43" w:rsidRDefault="006C5DF9" w:rsidP="006C5DF9">
      <w:pPr>
        <w:widowControl w:val="0"/>
        <w:numPr>
          <w:ilvl w:val="0"/>
          <w:numId w:val="30"/>
        </w:numPr>
        <w:spacing w:after="0" w:line="240" w:lineRule="auto"/>
        <w:ind w:firstLine="567"/>
        <w:contextualSpacing/>
        <w:jc w:val="both"/>
        <w:rPr>
          <w:rFonts w:ascii="Times New Roman" w:eastAsia="Calibri" w:hAnsi="Times New Roman" w:cs="Times New Roman"/>
          <w:sz w:val="24"/>
          <w:szCs w:val="24"/>
          <w:lang w:eastAsia="ru-RU"/>
        </w:rPr>
      </w:pPr>
      <w:proofErr w:type="spellStart"/>
      <w:r w:rsidRPr="00B06A43">
        <w:rPr>
          <w:rFonts w:ascii="Times New Roman" w:eastAsia="Calibri" w:hAnsi="Times New Roman" w:cs="Times New Roman"/>
          <w:sz w:val="24"/>
          <w:szCs w:val="24"/>
          <w:lang w:eastAsia="ru-RU"/>
        </w:rPr>
        <w:t>Дмитерчук</w:t>
      </w:r>
      <w:proofErr w:type="spellEnd"/>
      <w:r w:rsidRPr="00B06A43">
        <w:rPr>
          <w:rFonts w:ascii="Times New Roman" w:eastAsia="Calibri" w:hAnsi="Times New Roman" w:cs="Times New Roman"/>
          <w:sz w:val="24"/>
          <w:szCs w:val="24"/>
          <w:lang w:eastAsia="ru-RU"/>
        </w:rPr>
        <w:t xml:space="preserve">, Т. Роль ЗМІ у формуванні іміджу державних службовців в Україні. Науковий блог Національний університет Острозька академія. URL: </w:t>
      </w:r>
      <w:hyperlink r:id="rId12" w:history="1">
        <w:r w:rsidRPr="00B06A43">
          <w:rPr>
            <w:rFonts w:ascii="Times New Roman" w:eastAsia="Calibri" w:hAnsi="Times New Roman" w:cs="Times New Roman"/>
            <w:color w:val="0000FF"/>
            <w:sz w:val="24"/>
            <w:szCs w:val="24"/>
            <w:u w:val="single"/>
            <w:lang w:eastAsia="ru-RU"/>
          </w:rPr>
          <w:t>https://naub.oa.edu.ua/2013/rol-zmi-uformuvanni-imidzhu-derzhavnyh-sluzhbovtsiv-v-ukrajini/</w:t>
        </w:r>
      </w:hyperlink>
    </w:p>
    <w:p w14:paraId="3126D58C" w14:textId="77777777" w:rsidR="00924864" w:rsidRPr="00B06A43" w:rsidRDefault="00924864"/>
    <w:sectPr w:rsidR="00924864" w:rsidRPr="00B06A43" w:rsidSect="006C5DF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charset w:val="01"/>
    <w:family w:val="roman"/>
    <w:pitch w:val="default"/>
  </w:font>
  <w:font w:name="Arial Unicode MS">
    <w:panose1 w:val="020B0604020202020204"/>
    <w:charset w:val="80"/>
    <w:family w:val="swiss"/>
    <w:pitch w:val="variable"/>
    <w:sig w:usb0="F7FFAFFF" w:usb1="E9DFFFFF" w:usb2="0000003F" w:usb3="00000000" w:csb0="003F01FF" w:csb1="00000000"/>
  </w:font>
  <w:font w:name="Times New Roman Полужирный">
    <w:altName w:val="Times New Roman"/>
    <w:panose1 w:val="00000000000000000000"/>
    <w:charset w:val="00"/>
    <w:family w:val="roman"/>
    <w:notTrueType/>
    <w:pitch w:val="default"/>
  </w:font>
  <w:font w:name="Source Serif Pro">
    <w:altName w:val="Cambria Math"/>
    <w:charset w:val="CC"/>
    <w:family w:val="roman"/>
    <w:pitch w:val="variable"/>
    <w:sig w:usb0="20000287" w:usb1="02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13D2C05"/>
    <w:multiLevelType w:val="hybridMultilevel"/>
    <w:tmpl w:val="E7764010"/>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121500"/>
    <w:multiLevelType w:val="hybridMultilevel"/>
    <w:tmpl w:val="BB5E888E"/>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EB60B15"/>
    <w:multiLevelType w:val="hybridMultilevel"/>
    <w:tmpl w:val="9026A050"/>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F211BB"/>
    <w:multiLevelType w:val="hybridMultilevel"/>
    <w:tmpl w:val="A85AFC5C"/>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9F0036"/>
    <w:multiLevelType w:val="hybridMultilevel"/>
    <w:tmpl w:val="C79E900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49145E0"/>
    <w:multiLevelType w:val="hybridMultilevel"/>
    <w:tmpl w:val="DB4EE80A"/>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7FF1518"/>
    <w:multiLevelType w:val="hybridMultilevel"/>
    <w:tmpl w:val="F5102E4C"/>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4A3270"/>
    <w:multiLevelType w:val="hybridMultilevel"/>
    <w:tmpl w:val="85EE738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2AF95ED1"/>
    <w:multiLevelType w:val="hybridMultilevel"/>
    <w:tmpl w:val="906640A6"/>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A7349D"/>
    <w:multiLevelType w:val="hybridMultilevel"/>
    <w:tmpl w:val="665A0F7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30377221"/>
    <w:multiLevelType w:val="hybridMultilevel"/>
    <w:tmpl w:val="C79E900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31555308"/>
    <w:multiLevelType w:val="hybridMultilevel"/>
    <w:tmpl w:val="55FAE316"/>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020900"/>
    <w:multiLevelType w:val="hybridMultilevel"/>
    <w:tmpl w:val="FB9C58E0"/>
    <w:lvl w:ilvl="0" w:tplc="881E46D6">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6" w15:restartNumberingAfterBreak="0">
    <w:nsid w:val="3C5A0CEF"/>
    <w:multiLevelType w:val="hybridMultilevel"/>
    <w:tmpl w:val="D1D67B56"/>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2E22ABC"/>
    <w:multiLevelType w:val="hybridMultilevel"/>
    <w:tmpl w:val="624ED232"/>
    <w:lvl w:ilvl="0" w:tplc="881E46D6">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B6526A4"/>
    <w:multiLevelType w:val="hybridMultilevel"/>
    <w:tmpl w:val="4EFA48A4"/>
    <w:lvl w:ilvl="0" w:tplc="881E46D6">
      <w:start w:val="1"/>
      <w:numFmt w:val="bullet"/>
      <w:lvlText w:val=""/>
      <w:lvlJc w:val="left"/>
      <w:pPr>
        <w:ind w:left="41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20" w15:restartNumberingAfterBreak="0">
    <w:nsid w:val="5F8B1D12"/>
    <w:multiLevelType w:val="multilevel"/>
    <w:tmpl w:val="D69CB458"/>
    <w:lvl w:ilvl="0">
      <w:start w:val="1"/>
      <w:numFmt w:val="decimal"/>
      <w:lvlText w:val="%1."/>
      <w:lvlJc w:val="left"/>
      <w:pPr>
        <w:ind w:left="294" w:hanging="360"/>
      </w:pPr>
      <w:rPr>
        <w:rFonts w:cs="Times New Roman"/>
        <w:strike w:val="0"/>
        <w:dstrike w:val="0"/>
        <w:u w:val="none"/>
        <w:effect w:val="none"/>
      </w:rPr>
    </w:lvl>
    <w:lvl w:ilvl="1">
      <w:start w:val="1"/>
      <w:numFmt w:val="lowerLetter"/>
      <w:lvlText w:val="%2."/>
      <w:lvlJc w:val="left"/>
      <w:pPr>
        <w:ind w:left="1014" w:hanging="360"/>
      </w:pPr>
      <w:rPr>
        <w:rFonts w:cs="Times New Roman"/>
        <w:strike w:val="0"/>
        <w:dstrike w:val="0"/>
        <w:u w:val="none"/>
        <w:effect w:val="none"/>
      </w:rPr>
    </w:lvl>
    <w:lvl w:ilvl="2">
      <w:start w:val="1"/>
      <w:numFmt w:val="lowerRoman"/>
      <w:lvlText w:val="%3."/>
      <w:lvlJc w:val="right"/>
      <w:pPr>
        <w:ind w:left="1734" w:hanging="360"/>
      </w:pPr>
      <w:rPr>
        <w:rFonts w:cs="Times New Roman"/>
        <w:strike w:val="0"/>
        <w:dstrike w:val="0"/>
        <w:u w:val="none"/>
        <w:effect w:val="none"/>
      </w:rPr>
    </w:lvl>
    <w:lvl w:ilvl="3">
      <w:start w:val="1"/>
      <w:numFmt w:val="decimal"/>
      <w:lvlText w:val="%4."/>
      <w:lvlJc w:val="left"/>
      <w:pPr>
        <w:ind w:left="2454" w:hanging="360"/>
      </w:pPr>
      <w:rPr>
        <w:rFonts w:cs="Times New Roman"/>
        <w:strike w:val="0"/>
        <w:dstrike w:val="0"/>
        <w:u w:val="none"/>
        <w:effect w:val="none"/>
      </w:rPr>
    </w:lvl>
    <w:lvl w:ilvl="4">
      <w:start w:val="1"/>
      <w:numFmt w:val="lowerLetter"/>
      <w:lvlText w:val="%5."/>
      <w:lvlJc w:val="left"/>
      <w:pPr>
        <w:ind w:left="3174" w:hanging="360"/>
      </w:pPr>
      <w:rPr>
        <w:rFonts w:cs="Times New Roman"/>
        <w:strike w:val="0"/>
        <w:dstrike w:val="0"/>
        <w:u w:val="none"/>
        <w:effect w:val="none"/>
      </w:rPr>
    </w:lvl>
    <w:lvl w:ilvl="5">
      <w:start w:val="1"/>
      <w:numFmt w:val="lowerRoman"/>
      <w:lvlText w:val="%6."/>
      <w:lvlJc w:val="right"/>
      <w:pPr>
        <w:ind w:left="3894" w:hanging="360"/>
      </w:pPr>
      <w:rPr>
        <w:rFonts w:cs="Times New Roman"/>
        <w:strike w:val="0"/>
        <w:dstrike w:val="0"/>
        <w:u w:val="none"/>
        <w:effect w:val="none"/>
      </w:rPr>
    </w:lvl>
    <w:lvl w:ilvl="6">
      <w:start w:val="1"/>
      <w:numFmt w:val="decimal"/>
      <w:lvlText w:val="%7."/>
      <w:lvlJc w:val="left"/>
      <w:pPr>
        <w:ind w:left="4614" w:hanging="360"/>
      </w:pPr>
      <w:rPr>
        <w:rFonts w:cs="Times New Roman"/>
        <w:strike w:val="0"/>
        <w:dstrike w:val="0"/>
        <w:u w:val="none"/>
        <w:effect w:val="none"/>
      </w:rPr>
    </w:lvl>
    <w:lvl w:ilvl="7">
      <w:start w:val="1"/>
      <w:numFmt w:val="lowerLetter"/>
      <w:lvlText w:val="%8."/>
      <w:lvlJc w:val="left"/>
      <w:pPr>
        <w:ind w:left="5334" w:hanging="360"/>
      </w:pPr>
      <w:rPr>
        <w:rFonts w:cs="Times New Roman"/>
        <w:strike w:val="0"/>
        <w:dstrike w:val="0"/>
        <w:u w:val="none"/>
        <w:effect w:val="none"/>
      </w:rPr>
    </w:lvl>
    <w:lvl w:ilvl="8">
      <w:start w:val="1"/>
      <w:numFmt w:val="lowerRoman"/>
      <w:lvlText w:val="%9."/>
      <w:lvlJc w:val="right"/>
      <w:pPr>
        <w:ind w:left="6054" w:hanging="360"/>
      </w:pPr>
      <w:rPr>
        <w:rFonts w:cs="Times New Roman"/>
        <w:strike w:val="0"/>
        <w:dstrike w:val="0"/>
        <w:u w:val="none"/>
        <w:effect w:val="none"/>
      </w:rPr>
    </w:lvl>
  </w:abstractNum>
  <w:abstractNum w:abstractNumId="21" w15:restartNumberingAfterBreak="0">
    <w:nsid w:val="61E56B08"/>
    <w:multiLevelType w:val="hybridMultilevel"/>
    <w:tmpl w:val="D4A65E96"/>
    <w:lvl w:ilvl="0" w:tplc="881E46D6">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65886FC2"/>
    <w:multiLevelType w:val="hybridMultilevel"/>
    <w:tmpl w:val="4CDC2A98"/>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666358F"/>
    <w:multiLevelType w:val="hybridMultilevel"/>
    <w:tmpl w:val="29483A9E"/>
    <w:lvl w:ilvl="0" w:tplc="2D5A3C40">
      <w:start w:val="1"/>
      <w:numFmt w:val="decimal"/>
      <w:lvlText w:val="%1."/>
      <w:lvlJc w:val="left"/>
      <w:pPr>
        <w:ind w:left="1068" w:hanging="360"/>
      </w:pPr>
      <w:rPr>
        <w:rFonts w:cs="Times New Roman"/>
        <w:color w:val="auto"/>
      </w:rPr>
    </w:lvl>
    <w:lvl w:ilvl="1" w:tplc="04190019">
      <w:start w:val="1"/>
      <w:numFmt w:val="lowerLetter"/>
      <w:lvlText w:val="%2."/>
      <w:lvlJc w:val="left"/>
      <w:pPr>
        <w:ind w:left="1788" w:hanging="360"/>
      </w:pPr>
      <w:rPr>
        <w:rFonts w:cs="Times New Roman"/>
      </w:rPr>
    </w:lvl>
    <w:lvl w:ilvl="2" w:tplc="0419001B">
      <w:start w:val="1"/>
      <w:numFmt w:val="lowerRoman"/>
      <w:lvlText w:val="%3."/>
      <w:lvlJc w:val="right"/>
      <w:pPr>
        <w:ind w:left="2508" w:hanging="180"/>
      </w:pPr>
      <w:rPr>
        <w:rFonts w:cs="Times New Roman"/>
      </w:rPr>
    </w:lvl>
    <w:lvl w:ilvl="3" w:tplc="0419000F">
      <w:start w:val="1"/>
      <w:numFmt w:val="decimal"/>
      <w:lvlText w:val="%4."/>
      <w:lvlJc w:val="left"/>
      <w:pPr>
        <w:ind w:left="3228" w:hanging="360"/>
      </w:pPr>
      <w:rPr>
        <w:rFonts w:cs="Times New Roman"/>
      </w:rPr>
    </w:lvl>
    <w:lvl w:ilvl="4" w:tplc="04190019">
      <w:start w:val="1"/>
      <w:numFmt w:val="lowerLetter"/>
      <w:lvlText w:val="%5."/>
      <w:lvlJc w:val="left"/>
      <w:pPr>
        <w:ind w:left="3948" w:hanging="360"/>
      </w:pPr>
      <w:rPr>
        <w:rFonts w:cs="Times New Roman"/>
      </w:rPr>
    </w:lvl>
    <w:lvl w:ilvl="5" w:tplc="0419001B">
      <w:start w:val="1"/>
      <w:numFmt w:val="lowerRoman"/>
      <w:lvlText w:val="%6."/>
      <w:lvlJc w:val="right"/>
      <w:pPr>
        <w:ind w:left="4668" w:hanging="180"/>
      </w:pPr>
      <w:rPr>
        <w:rFonts w:cs="Times New Roman"/>
      </w:rPr>
    </w:lvl>
    <w:lvl w:ilvl="6" w:tplc="0419000F">
      <w:start w:val="1"/>
      <w:numFmt w:val="decimal"/>
      <w:lvlText w:val="%7."/>
      <w:lvlJc w:val="left"/>
      <w:pPr>
        <w:ind w:left="5388" w:hanging="360"/>
      </w:pPr>
      <w:rPr>
        <w:rFonts w:cs="Times New Roman"/>
      </w:rPr>
    </w:lvl>
    <w:lvl w:ilvl="7" w:tplc="04190019">
      <w:start w:val="1"/>
      <w:numFmt w:val="lowerLetter"/>
      <w:lvlText w:val="%8."/>
      <w:lvlJc w:val="left"/>
      <w:pPr>
        <w:ind w:left="6108" w:hanging="360"/>
      </w:pPr>
      <w:rPr>
        <w:rFonts w:cs="Times New Roman"/>
      </w:rPr>
    </w:lvl>
    <w:lvl w:ilvl="8" w:tplc="0419001B">
      <w:start w:val="1"/>
      <w:numFmt w:val="lowerRoman"/>
      <w:lvlText w:val="%9."/>
      <w:lvlJc w:val="right"/>
      <w:pPr>
        <w:ind w:left="6828" w:hanging="180"/>
      </w:pPr>
      <w:rPr>
        <w:rFonts w:cs="Times New Roman"/>
      </w:rPr>
    </w:lvl>
  </w:abstractNum>
  <w:abstractNum w:abstractNumId="24" w15:restartNumberingAfterBreak="0">
    <w:nsid w:val="6A701B29"/>
    <w:multiLevelType w:val="hybridMultilevel"/>
    <w:tmpl w:val="4AAC0FF4"/>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5574BE4"/>
    <w:multiLevelType w:val="hybridMultilevel"/>
    <w:tmpl w:val="483CB54E"/>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9905147"/>
    <w:multiLevelType w:val="hybridMultilevel"/>
    <w:tmpl w:val="D4E012AE"/>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9E17650"/>
    <w:multiLevelType w:val="hybridMultilevel"/>
    <w:tmpl w:val="3DFA0950"/>
    <w:lvl w:ilvl="0" w:tplc="0419000F">
      <w:start w:val="1"/>
      <w:numFmt w:val="decimal"/>
      <w:lvlText w:val="%1."/>
      <w:lvlJc w:val="left"/>
      <w:pPr>
        <w:ind w:left="36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15:restartNumberingAfterBreak="0">
    <w:nsid w:val="7A4A2AE4"/>
    <w:multiLevelType w:val="hybridMultilevel"/>
    <w:tmpl w:val="541E8D4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7B3C0F5C"/>
    <w:multiLevelType w:val="hybridMultilevel"/>
    <w:tmpl w:val="7518B412"/>
    <w:lvl w:ilvl="0" w:tplc="98C8D44E">
      <w:start w:val="1"/>
      <w:numFmt w:val="decimal"/>
      <w:lvlText w:val="%1."/>
      <w:lvlJc w:val="left"/>
      <w:pPr>
        <w:tabs>
          <w:tab w:val="num" w:pos="786"/>
        </w:tabs>
        <w:ind w:left="786" w:hanging="360"/>
      </w:pPr>
      <w:rPr>
        <w:rFonts w:cs="Times New Roman"/>
        <w:color w:val="auto"/>
      </w:rPr>
    </w:lvl>
    <w:lvl w:ilvl="1" w:tplc="04220019">
      <w:start w:val="1"/>
      <w:numFmt w:val="lowerLetter"/>
      <w:lvlText w:val="%2."/>
      <w:lvlJc w:val="left"/>
      <w:pPr>
        <w:tabs>
          <w:tab w:val="num" w:pos="1506"/>
        </w:tabs>
        <w:ind w:left="1506" w:hanging="360"/>
      </w:pPr>
      <w:rPr>
        <w:rFonts w:cs="Times New Roman"/>
      </w:rPr>
    </w:lvl>
    <w:lvl w:ilvl="2" w:tplc="0422001B">
      <w:start w:val="1"/>
      <w:numFmt w:val="lowerRoman"/>
      <w:lvlText w:val="%3."/>
      <w:lvlJc w:val="right"/>
      <w:pPr>
        <w:tabs>
          <w:tab w:val="num" w:pos="2226"/>
        </w:tabs>
        <w:ind w:left="2226" w:hanging="180"/>
      </w:pPr>
      <w:rPr>
        <w:rFonts w:cs="Times New Roman"/>
      </w:rPr>
    </w:lvl>
    <w:lvl w:ilvl="3" w:tplc="0422000F">
      <w:start w:val="1"/>
      <w:numFmt w:val="decimal"/>
      <w:lvlText w:val="%4."/>
      <w:lvlJc w:val="left"/>
      <w:pPr>
        <w:tabs>
          <w:tab w:val="num" w:pos="2946"/>
        </w:tabs>
        <w:ind w:left="2946" w:hanging="360"/>
      </w:pPr>
      <w:rPr>
        <w:rFonts w:cs="Times New Roman"/>
      </w:rPr>
    </w:lvl>
    <w:lvl w:ilvl="4" w:tplc="04220019">
      <w:start w:val="1"/>
      <w:numFmt w:val="lowerLetter"/>
      <w:lvlText w:val="%5."/>
      <w:lvlJc w:val="left"/>
      <w:pPr>
        <w:tabs>
          <w:tab w:val="num" w:pos="3666"/>
        </w:tabs>
        <w:ind w:left="3666" w:hanging="360"/>
      </w:pPr>
      <w:rPr>
        <w:rFonts w:cs="Times New Roman"/>
      </w:rPr>
    </w:lvl>
    <w:lvl w:ilvl="5" w:tplc="0422001B">
      <w:start w:val="1"/>
      <w:numFmt w:val="lowerRoman"/>
      <w:lvlText w:val="%6."/>
      <w:lvlJc w:val="right"/>
      <w:pPr>
        <w:tabs>
          <w:tab w:val="num" w:pos="4386"/>
        </w:tabs>
        <w:ind w:left="4386" w:hanging="180"/>
      </w:pPr>
      <w:rPr>
        <w:rFonts w:cs="Times New Roman"/>
      </w:rPr>
    </w:lvl>
    <w:lvl w:ilvl="6" w:tplc="0422000F">
      <w:start w:val="1"/>
      <w:numFmt w:val="decimal"/>
      <w:lvlText w:val="%7."/>
      <w:lvlJc w:val="left"/>
      <w:pPr>
        <w:tabs>
          <w:tab w:val="num" w:pos="5106"/>
        </w:tabs>
        <w:ind w:left="5106" w:hanging="360"/>
      </w:pPr>
      <w:rPr>
        <w:rFonts w:cs="Times New Roman"/>
      </w:rPr>
    </w:lvl>
    <w:lvl w:ilvl="7" w:tplc="04220019">
      <w:start w:val="1"/>
      <w:numFmt w:val="lowerLetter"/>
      <w:lvlText w:val="%8."/>
      <w:lvlJc w:val="left"/>
      <w:pPr>
        <w:tabs>
          <w:tab w:val="num" w:pos="5826"/>
        </w:tabs>
        <w:ind w:left="5826" w:hanging="360"/>
      </w:pPr>
      <w:rPr>
        <w:rFonts w:cs="Times New Roman"/>
      </w:rPr>
    </w:lvl>
    <w:lvl w:ilvl="8" w:tplc="0422001B">
      <w:start w:val="1"/>
      <w:numFmt w:val="lowerRoman"/>
      <w:lvlText w:val="%9."/>
      <w:lvlJc w:val="right"/>
      <w:pPr>
        <w:tabs>
          <w:tab w:val="num" w:pos="6546"/>
        </w:tabs>
        <w:ind w:left="6546" w:hanging="180"/>
      </w:pPr>
      <w:rPr>
        <w:rFonts w:cs="Times New Roman"/>
      </w:rPr>
    </w:lvl>
  </w:abstractNum>
  <w:abstractNum w:abstractNumId="30"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1"/>
  </w:num>
  <w:num w:numId="2">
    <w:abstractNumId w:val="17"/>
  </w:num>
  <w:num w:numId="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num>
  <w:num w:numId="8">
    <w:abstractNumId w:val="19"/>
  </w:num>
  <w:num w:numId="9">
    <w:abstractNumId w:val="9"/>
  </w:num>
  <w:num w:numId="10">
    <w:abstractNumId w:val="24"/>
  </w:num>
  <w:num w:numId="11">
    <w:abstractNumId w:val="26"/>
  </w:num>
  <w:num w:numId="12">
    <w:abstractNumId w:val="11"/>
  </w:num>
  <w:num w:numId="13">
    <w:abstractNumId w:val="4"/>
  </w:num>
  <w:num w:numId="14">
    <w:abstractNumId w:val="22"/>
  </w:num>
  <w:num w:numId="15">
    <w:abstractNumId w:val="7"/>
  </w:num>
  <w:num w:numId="16">
    <w:abstractNumId w:val="14"/>
  </w:num>
  <w:num w:numId="17">
    <w:abstractNumId w:val="2"/>
  </w:num>
  <w:num w:numId="18">
    <w:abstractNumId w:val="16"/>
  </w:num>
  <w:num w:numId="19">
    <w:abstractNumId w:val="1"/>
  </w:num>
  <w:num w:numId="20">
    <w:abstractNumId w:val="3"/>
  </w:num>
  <w:num w:numId="21">
    <w:abstractNumId w:val="8"/>
  </w:num>
  <w:num w:numId="22">
    <w:abstractNumId w:val="18"/>
  </w:num>
  <w:num w:numId="23">
    <w:abstractNumId w:val="30"/>
  </w:num>
  <w:num w:numId="24">
    <w:abstractNumId w:val="5"/>
  </w:num>
  <w:num w:numId="25">
    <w:abstractNumId w:val="15"/>
  </w:num>
  <w:num w:numId="26">
    <w:abstractNumId w:val="28"/>
  </w:num>
  <w:num w:numId="27">
    <w:abstractNumId w:val="10"/>
  </w:num>
  <w:num w:numId="28">
    <w:abstractNumId w:val="12"/>
  </w:num>
  <w:num w:numId="29">
    <w:abstractNumId w:val="6"/>
  </w:num>
  <w:num w:numId="30">
    <w:abstractNumId w:val="13"/>
  </w:num>
  <w:num w:numId="31">
    <w:abstractNumId w:val="0"/>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DF9"/>
    <w:rsid w:val="002D1FEE"/>
    <w:rsid w:val="002D2485"/>
    <w:rsid w:val="003B2D81"/>
    <w:rsid w:val="006C5DF9"/>
    <w:rsid w:val="00755A50"/>
    <w:rsid w:val="00924864"/>
    <w:rsid w:val="00A55A81"/>
    <w:rsid w:val="00A71544"/>
    <w:rsid w:val="00B06A43"/>
    <w:rsid w:val="00B14623"/>
    <w:rsid w:val="00BD06F5"/>
    <w:rsid w:val="00C033DC"/>
    <w:rsid w:val="00C12CEB"/>
    <w:rsid w:val="00D3094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55769"/>
  <w15:chartTrackingRefBased/>
  <w15:docId w15:val="{039DD145-0C2A-4084-A9EB-6F580F1C8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C5DF9"/>
    <w:pPr>
      <w:keepNext/>
      <w:tabs>
        <w:tab w:val="num" w:pos="432"/>
      </w:tabs>
      <w:suppressAutoHyphens/>
      <w:spacing w:after="0" w:line="240" w:lineRule="auto"/>
      <w:ind w:left="432" w:hanging="432"/>
      <w:jc w:val="right"/>
      <w:outlineLvl w:val="0"/>
    </w:pPr>
    <w:rPr>
      <w:rFonts w:ascii="Times New Roman" w:eastAsia="Times New Roman" w:hAnsi="Times New Roman" w:cs="Times New Roman"/>
      <w:b/>
      <w:bCs/>
      <w:sz w:val="28"/>
      <w:szCs w:val="28"/>
      <w:u w:color="000000"/>
      <w:lang w:eastAsia="zh-CN"/>
    </w:rPr>
  </w:style>
  <w:style w:type="paragraph" w:styleId="2">
    <w:name w:val="heading 2"/>
    <w:basedOn w:val="a"/>
    <w:next w:val="a"/>
    <w:link w:val="20"/>
    <w:qFormat/>
    <w:rsid w:val="006C5DF9"/>
    <w:pPr>
      <w:keepNext/>
      <w:keepLines/>
      <w:spacing w:before="40" w:after="0" w:line="240" w:lineRule="auto"/>
      <w:outlineLvl w:val="1"/>
    </w:pPr>
    <w:rPr>
      <w:rFonts w:ascii="Calibri Light" w:eastAsia="Times New Roman" w:hAnsi="Calibri Light" w:cs="Times New Roman"/>
      <w:color w:val="2E74B5"/>
      <w:sz w:val="26"/>
      <w:szCs w:val="26"/>
      <w:lang w:val="ru-RU" w:eastAsia="ru-RU"/>
    </w:rPr>
  </w:style>
  <w:style w:type="paragraph" w:styleId="3">
    <w:name w:val="heading 3"/>
    <w:basedOn w:val="a"/>
    <w:next w:val="a"/>
    <w:link w:val="30"/>
    <w:qFormat/>
    <w:rsid w:val="006C5DF9"/>
    <w:pPr>
      <w:keepNext/>
      <w:tabs>
        <w:tab w:val="num" w:pos="720"/>
      </w:tabs>
      <w:suppressAutoHyphens/>
      <w:spacing w:after="0" w:line="240" w:lineRule="auto"/>
      <w:ind w:left="720" w:hanging="720"/>
      <w:outlineLvl w:val="2"/>
    </w:pPr>
    <w:rPr>
      <w:rFonts w:ascii="Times New Roman" w:eastAsia="Times New Roman" w:hAnsi="Times New Roman" w:cs="Times New Roman"/>
      <w:b/>
      <w:bCs/>
      <w:sz w:val="28"/>
      <w:szCs w:val="28"/>
      <w:u w:color="000000"/>
      <w:lang w:eastAsia="zh-CN"/>
    </w:rPr>
  </w:style>
  <w:style w:type="paragraph" w:styleId="4">
    <w:name w:val="heading 4"/>
    <w:basedOn w:val="a"/>
    <w:next w:val="a"/>
    <w:link w:val="40"/>
    <w:uiPriority w:val="99"/>
    <w:qFormat/>
    <w:rsid w:val="006C5DF9"/>
    <w:pPr>
      <w:keepNext/>
      <w:keepLines/>
      <w:spacing w:before="40" w:after="0" w:line="240" w:lineRule="auto"/>
      <w:outlineLvl w:val="3"/>
    </w:pPr>
    <w:rPr>
      <w:rFonts w:ascii="Calibri Light" w:eastAsia="Times New Roman" w:hAnsi="Calibri Light" w:cs="Times New Roman"/>
      <w:i/>
      <w:iCs/>
      <w:color w:val="2E74B5"/>
      <w:sz w:val="20"/>
      <w:szCs w:val="20"/>
      <w:lang w:val="ru-RU" w:eastAsia="ru-RU"/>
    </w:rPr>
  </w:style>
  <w:style w:type="paragraph" w:styleId="8">
    <w:name w:val="heading 8"/>
    <w:basedOn w:val="a"/>
    <w:next w:val="a"/>
    <w:link w:val="80"/>
    <w:uiPriority w:val="99"/>
    <w:qFormat/>
    <w:rsid w:val="006C5DF9"/>
    <w:pPr>
      <w:spacing w:before="240" w:after="60" w:line="240" w:lineRule="auto"/>
      <w:outlineLvl w:val="7"/>
    </w:pPr>
    <w:rPr>
      <w:rFonts w:ascii="Times New Roman" w:eastAsia="Calibri"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C5DF9"/>
    <w:rPr>
      <w:rFonts w:ascii="Times New Roman" w:eastAsia="Times New Roman" w:hAnsi="Times New Roman" w:cs="Times New Roman"/>
      <w:b/>
      <w:bCs/>
      <w:sz w:val="28"/>
      <w:szCs w:val="28"/>
      <w:u w:color="000000"/>
      <w:lang w:eastAsia="zh-CN"/>
    </w:rPr>
  </w:style>
  <w:style w:type="character" w:customStyle="1" w:styleId="20">
    <w:name w:val="Заголовок 2 Знак"/>
    <w:basedOn w:val="a0"/>
    <w:link w:val="2"/>
    <w:rsid w:val="006C5DF9"/>
    <w:rPr>
      <w:rFonts w:ascii="Calibri Light" w:eastAsia="Times New Roman" w:hAnsi="Calibri Light" w:cs="Times New Roman"/>
      <w:color w:val="2E74B5"/>
      <w:sz w:val="26"/>
      <w:szCs w:val="26"/>
      <w:lang w:val="ru-RU" w:eastAsia="ru-RU"/>
    </w:rPr>
  </w:style>
  <w:style w:type="character" w:customStyle="1" w:styleId="30">
    <w:name w:val="Заголовок 3 Знак"/>
    <w:basedOn w:val="a0"/>
    <w:link w:val="3"/>
    <w:rsid w:val="006C5DF9"/>
    <w:rPr>
      <w:rFonts w:ascii="Times New Roman" w:eastAsia="Times New Roman" w:hAnsi="Times New Roman" w:cs="Times New Roman"/>
      <w:b/>
      <w:bCs/>
      <w:sz w:val="28"/>
      <w:szCs w:val="28"/>
      <w:u w:color="000000"/>
      <w:lang w:eastAsia="zh-CN"/>
    </w:rPr>
  </w:style>
  <w:style w:type="character" w:customStyle="1" w:styleId="40">
    <w:name w:val="Заголовок 4 Знак"/>
    <w:basedOn w:val="a0"/>
    <w:link w:val="4"/>
    <w:uiPriority w:val="99"/>
    <w:rsid w:val="006C5DF9"/>
    <w:rPr>
      <w:rFonts w:ascii="Calibri Light" w:eastAsia="Times New Roman" w:hAnsi="Calibri Light" w:cs="Times New Roman"/>
      <w:i/>
      <w:iCs/>
      <w:color w:val="2E74B5"/>
      <w:sz w:val="20"/>
      <w:szCs w:val="20"/>
      <w:lang w:val="ru-RU" w:eastAsia="ru-RU"/>
    </w:rPr>
  </w:style>
  <w:style w:type="character" w:customStyle="1" w:styleId="80">
    <w:name w:val="Заголовок 8 Знак"/>
    <w:basedOn w:val="a0"/>
    <w:link w:val="8"/>
    <w:uiPriority w:val="99"/>
    <w:rsid w:val="006C5DF9"/>
    <w:rPr>
      <w:rFonts w:ascii="Times New Roman" w:eastAsia="Calibri" w:hAnsi="Times New Roman" w:cs="Times New Roman"/>
      <w:i/>
      <w:iCs/>
      <w:sz w:val="24"/>
      <w:szCs w:val="24"/>
      <w:lang w:val="ru-RU" w:eastAsia="ru-RU"/>
    </w:rPr>
  </w:style>
  <w:style w:type="numbering" w:customStyle="1" w:styleId="11">
    <w:name w:val="Нет списка1"/>
    <w:next w:val="a2"/>
    <w:uiPriority w:val="99"/>
    <w:semiHidden/>
    <w:unhideWhenUsed/>
    <w:rsid w:val="006C5DF9"/>
  </w:style>
  <w:style w:type="paragraph" w:styleId="a3">
    <w:name w:val="Body Text"/>
    <w:basedOn w:val="a"/>
    <w:link w:val="a4"/>
    <w:rsid w:val="006C5DF9"/>
    <w:pPr>
      <w:spacing w:after="120" w:line="240" w:lineRule="auto"/>
    </w:pPr>
    <w:rPr>
      <w:rFonts w:ascii="Times New Roman" w:eastAsia="Calibri" w:hAnsi="Times New Roman" w:cs="Times New Roman"/>
      <w:sz w:val="20"/>
      <w:szCs w:val="20"/>
      <w:lang w:val="ru-RU" w:eastAsia="ru-RU"/>
    </w:rPr>
  </w:style>
  <w:style w:type="character" w:customStyle="1" w:styleId="a4">
    <w:name w:val="Основной текст Знак"/>
    <w:basedOn w:val="a0"/>
    <w:link w:val="a3"/>
    <w:rsid w:val="006C5DF9"/>
    <w:rPr>
      <w:rFonts w:ascii="Times New Roman" w:eastAsia="Calibri" w:hAnsi="Times New Roman" w:cs="Times New Roman"/>
      <w:sz w:val="20"/>
      <w:szCs w:val="20"/>
      <w:lang w:val="ru-RU" w:eastAsia="ru-RU"/>
    </w:rPr>
  </w:style>
  <w:style w:type="paragraph" w:styleId="a5">
    <w:name w:val="Body Text Indent"/>
    <w:basedOn w:val="a"/>
    <w:link w:val="a6"/>
    <w:uiPriority w:val="99"/>
    <w:rsid w:val="006C5DF9"/>
    <w:pPr>
      <w:spacing w:after="120" w:line="240" w:lineRule="auto"/>
      <w:ind w:left="283"/>
    </w:pPr>
    <w:rPr>
      <w:rFonts w:ascii="Times New Roman" w:eastAsia="Calibri" w:hAnsi="Times New Roman" w:cs="Times New Roman"/>
      <w:sz w:val="20"/>
      <w:szCs w:val="20"/>
      <w:lang w:val="ru-RU" w:eastAsia="ru-RU"/>
    </w:rPr>
  </w:style>
  <w:style w:type="character" w:customStyle="1" w:styleId="a6">
    <w:name w:val="Основной текст с отступом Знак"/>
    <w:basedOn w:val="a0"/>
    <w:link w:val="a5"/>
    <w:uiPriority w:val="99"/>
    <w:rsid w:val="006C5DF9"/>
    <w:rPr>
      <w:rFonts w:ascii="Times New Roman" w:eastAsia="Calibri" w:hAnsi="Times New Roman" w:cs="Times New Roman"/>
      <w:sz w:val="20"/>
      <w:szCs w:val="20"/>
      <w:lang w:val="ru-RU" w:eastAsia="ru-RU"/>
    </w:rPr>
  </w:style>
  <w:style w:type="character" w:customStyle="1" w:styleId="a7">
    <w:name w:val="Основной текст_"/>
    <w:link w:val="12"/>
    <w:locked/>
    <w:rsid w:val="006C5DF9"/>
    <w:rPr>
      <w:rFonts w:ascii="Times New Roman" w:hAnsi="Times New Roman" w:cs="Times New Roman"/>
      <w:sz w:val="28"/>
      <w:szCs w:val="28"/>
    </w:rPr>
  </w:style>
  <w:style w:type="paragraph" w:customStyle="1" w:styleId="12">
    <w:name w:val="Основной текст1"/>
    <w:basedOn w:val="a"/>
    <w:link w:val="a7"/>
    <w:rsid w:val="006C5DF9"/>
    <w:pPr>
      <w:widowControl w:val="0"/>
      <w:spacing w:after="0" w:line="276" w:lineRule="auto"/>
      <w:ind w:firstLine="400"/>
    </w:pPr>
    <w:rPr>
      <w:rFonts w:ascii="Times New Roman" w:hAnsi="Times New Roman" w:cs="Times New Roman"/>
      <w:sz w:val="28"/>
      <w:szCs w:val="28"/>
    </w:rPr>
  </w:style>
  <w:style w:type="character" w:customStyle="1" w:styleId="a8">
    <w:name w:val="Другое_"/>
    <w:link w:val="a9"/>
    <w:uiPriority w:val="99"/>
    <w:locked/>
    <w:rsid w:val="006C5DF9"/>
    <w:rPr>
      <w:rFonts w:ascii="Times New Roman" w:hAnsi="Times New Roman" w:cs="Times New Roman"/>
      <w:sz w:val="28"/>
      <w:szCs w:val="28"/>
    </w:rPr>
  </w:style>
  <w:style w:type="paragraph" w:customStyle="1" w:styleId="a9">
    <w:name w:val="Другое"/>
    <w:basedOn w:val="a"/>
    <w:link w:val="a8"/>
    <w:uiPriority w:val="99"/>
    <w:rsid w:val="006C5DF9"/>
    <w:pPr>
      <w:widowControl w:val="0"/>
      <w:spacing w:after="0" w:line="276" w:lineRule="auto"/>
      <w:ind w:firstLine="400"/>
    </w:pPr>
    <w:rPr>
      <w:rFonts w:ascii="Times New Roman" w:hAnsi="Times New Roman" w:cs="Times New Roman"/>
      <w:sz w:val="28"/>
      <w:szCs w:val="28"/>
    </w:rPr>
  </w:style>
  <w:style w:type="paragraph" w:customStyle="1" w:styleId="docdata">
    <w:name w:val="docdata"/>
    <w:aliases w:val="docy,v5,5367,baiaagaaboqcaaadmbmaaau+ewaaaaaaaaaaaaaaaaaaaaaaaaaaaaaaaaaaaaaaaaaaaaaaaaaaaaaaaaaaaaaaaaaaaaaaaaaaaaaaaaaaaaaaaaaaaaaaaaaaaaaaaaaaaaaaaaaaaaaaaaaaaaaaaaaaaaaaaaaaaaaaaaaaaaaaaaaaaaaaaaaaaaaaaaaaaaaaaaaaaaaaaaaaaaaaaaaaaaaaaaaaaaa"/>
    <w:basedOn w:val="a"/>
    <w:uiPriority w:val="99"/>
    <w:rsid w:val="006C5DF9"/>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a">
    <w:name w:val="Normal (Web)"/>
    <w:basedOn w:val="a"/>
    <w:uiPriority w:val="99"/>
    <w:rsid w:val="006C5DF9"/>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b">
    <w:name w:val="List Paragraph"/>
    <w:basedOn w:val="a"/>
    <w:uiPriority w:val="34"/>
    <w:qFormat/>
    <w:rsid w:val="006C5DF9"/>
    <w:pPr>
      <w:spacing w:after="0" w:line="240" w:lineRule="auto"/>
      <w:ind w:left="720"/>
      <w:contextualSpacing/>
    </w:pPr>
    <w:rPr>
      <w:rFonts w:ascii="Times New Roman" w:eastAsia="Calibri" w:hAnsi="Times New Roman" w:cs="Times New Roman"/>
      <w:sz w:val="20"/>
      <w:szCs w:val="20"/>
      <w:lang w:val="ru-RU" w:eastAsia="ru-RU"/>
    </w:rPr>
  </w:style>
  <w:style w:type="paragraph" w:customStyle="1" w:styleId="13">
    <w:name w:val="Абзац списка1"/>
    <w:basedOn w:val="a"/>
    <w:rsid w:val="006C5DF9"/>
    <w:pPr>
      <w:spacing w:after="0" w:line="240" w:lineRule="auto"/>
      <w:ind w:left="720"/>
      <w:contextualSpacing/>
    </w:pPr>
    <w:rPr>
      <w:rFonts w:ascii="Times New Roman" w:eastAsia="Calibri" w:hAnsi="Times New Roman" w:cs="Times New Roman"/>
      <w:sz w:val="20"/>
      <w:szCs w:val="20"/>
      <w:lang w:val="ru-RU" w:eastAsia="ru-RU"/>
    </w:rPr>
  </w:style>
  <w:style w:type="paragraph" w:styleId="ac">
    <w:name w:val="header"/>
    <w:aliases w:val="Знак Знак Знак,Знак Знак"/>
    <w:basedOn w:val="a"/>
    <w:link w:val="ad"/>
    <w:rsid w:val="006C5DF9"/>
    <w:pPr>
      <w:tabs>
        <w:tab w:val="center" w:pos="4536"/>
        <w:tab w:val="right" w:pos="9072"/>
      </w:tabs>
      <w:spacing w:after="0" w:line="240" w:lineRule="auto"/>
    </w:pPr>
    <w:rPr>
      <w:rFonts w:ascii="Times New Roman" w:eastAsia="Calibri" w:hAnsi="Times New Roman" w:cs="Times New Roman"/>
      <w:sz w:val="20"/>
      <w:szCs w:val="20"/>
      <w:lang w:val="ru-RU" w:eastAsia="ru-RU"/>
    </w:rPr>
  </w:style>
  <w:style w:type="character" w:customStyle="1" w:styleId="ad">
    <w:name w:val="Верхний колонтитул Знак"/>
    <w:aliases w:val="Знак Знак Знак Знак,Знак Знак Знак1"/>
    <w:basedOn w:val="a0"/>
    <w:link w:val="ac"/>
    <w:rsid w:val="006C5DF9"/>
    <w:rPr>
      <w:rFonts w:ascii="Times New Roman" w:eastAsia="Calibri" w:hAnsi="Times New Roman" w:cs="Times New Roman"/>
      <w:sz w:val="20"/>
      <w:szCs w:val="20"/>
      <w:lang w:val="ru-RU" w:eastAsia="ru-RU"/>
    </w:rPr>
  </w:style>
  <w:style w:type="character" w:styleId="ae">
    <w:name w:val="Hyperlink"/>
    <w:uiPriority w:val="99"/>
    <w:rsid w:val="006C5DF9"/>
    <w:rPr>
      <w:rFonts w:cs="Times New Roman"/>
      <w:color w:val="0000FF"/>
      <w:u w:val="single"/>
    </w:rPr>
  </w:style>
  <w:style w:type="character" w:customStyle="1" w:styleId="FontStyle117">
    <w:name w:val="Font Style117"/>
    <w:uiPriority w:val="99"/>
    <w:rsid w:val="006C5DF9"/>
    <w:rPr>
      <w:rFonts w:ascii="Times New Roman" w:hAnsi="Times New Roman"/>
      <w:sz w:val="18"/>
    </w:rPr>
  </w:style>
  <w:style w:type="paragraph" w:styleId="af">
    <w:name w:val="footer"/>
    <w:basedOn w:val="a"/>
    <w:link w:val="af0"/>
    <w:uiPriority w:val="99"/>
    <w:unhideWhenUsed/>
    <w:rsid w:val="006C5DF9"/>
    <w:pPr>
      <w:tabs>
        <w:tab w:val="center" w:pos="4677"/>
        <w:tab w:val="right" w:pos="9355"/>
      </w:tabs>
      <w:spacing w:after="0" w:line="240" w:lineRule="auto"/>
    </w:pPr>
    <w:rPr>
      <w:rFonts w:ascii="Times New Roman" w:eastAsia="Calibri" w:hAnsi="Times New Roman" w:cs="Times New Roman"/>
      <w:sz w:val="20"/>
      <w:szCs w:val="20"/>
      <w:lang w:val="ru-RU" w:eastAsia="ru-RU"/>
    </w:rPr>
  </w:style>
  <w:style w:type="character" w:customStyle="1" w:styleId="af0">
    <w:name w:val="Нижний колонтитул Знак"/>
    <w:basedOn w:val="a0"/>
    <w:link w:val="af"/>
    <w:uiPriority w:val="99"/>
    <w:rsid w:val="006C5DF9"/>
    <w:rPr>
      <w:rFonts w:ascii="Times New Roman" w:eastAsia="Calibri" w:hAnsi="Times New Roman" w:cs="Times New Roman"/>
      <w:sz w:val="20"/>
      <w:szCs w:val="20"/>
      <w:lang w:val="ru-RU" w:eastAsia="ru-RU"/>
    </w:rPr>
  </w:style>
  <w:style w:type="paragraph" w:styleId="HTML">
    <w:name w:val="HTML Preformatted"/>
    <w:basedOn w:val="a"/>
    <w:link w:val="HTML0"/>
    <w:uiPriority w:val="99"/>
    <w:unhideWhenUsed/>
    <w:rsid w:val="006C5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6C5DF9"/>
    <w:rPr>
      <w:rFonts w:ascii="Courier New" w:eastAsia="Times New Roman" w:hAnsi="Courier New" w:cs="Courier New"/>
      <w:sz w:val="20"/>
      <w:szCs w:val="20"/>
      <w:lang w:val="ru-RU" w:eastAsia="ru-RU"/>
    </w:rPr>
  </w:style>
  <w:style w:type="character" w:customStyle="1" w:styleId="normaltextrun">
    <w:name w:val="normaltextrun"/>
    <w:rsid w:val="006C5DF9"/>
  </w:style>
  <w:style w:type="character" w:customStyle="1" w:styleId="spellingerror">
    <w:name w:val="spellingerror"/>
    <w:rsid w:val="006C5DF9"/>
  </w:style>
  <w:style w:type="paragraph" w:customStyle="1" w:styleId="paragraph">
    <w:name w:val="paragraph"/>
    <w:basedOn w:val="a"/>
    <w:rsid w:val="006C5DF9"/>
    <w:pPr>
      <w:spacing w:before="100" w:beforeAutospacing="1" w:after="100" w:afterAutospacing="1" w:line="240" w:lineRule="auto"/>
    </w:pPr>
    <w:rPr>
      <w:rFonts w:ascii="Times New Roman" w:eastAsia="Times New Roman" w:hAnsi="Times New Roman" w:cs="Times New Roman"/>
      <w:sz w:val="24"/>
      <w:szCs w:val="24"/>
    </w:rPr>
  </w:style>
  <w:style w:type="paragraph" w:styleId="af1">
    <w:name w:val="Balloon Text"/>
    <w:basedOn w:val="a"/>
    <w:link w:val="af2"/>
    <w:uiPriority w:val="99"/>
    <w:semiHidden/>
    <w:unhideWhenUsed/>
    <w:rsid w:val="006C5DF9"/>
    <w:pPr>
      <w:spacing w:after="0" w:line="240" w:lineRule="auto"/>
    </w:pPr>
    <w:rPr>
      <w:rFonts w:ascii="Tahoma" w:eastAsia="Calibri" w:hAnsi="Tahoma" w:cs="Tahoma"/>
      <w:sz w:val="16"/>
      <w:szCs w:val="16"/>
      <w:lang w:val="ru-RU" w:eastAsia="ru-RU"/>
    </w:rPr>
  </w:style>
  <w:style w:type="character" w:customStyle="1" w:styleId="af2">
    <w:name w:val="Текст выноски Знак"/>
    <w:basedOn w:val="a0"/>
    <w:link w:val="af1"/>
    <w:uiPriority w:val="99"/>
    <w:semiHidden/>
    <w:rsid w:val="006C5DF9"/>
    <w:rPr>
      <w:rFonts w:ascii="Tahoma" w:eastAsia="Calibri" w:hAnsi="Tahoma" w:cs="Tahoma"/>
      <w:sz w:val="16"/>
      <w:szCs w:val="16"/>
      <w:lang w:val="ru-RU" w:eastAsia="ru-RU"/>
    </w:rPr>
  </w:style>
  <w:style w:type="paragraph" w:customStyle="1" w:styleId="14">
    <w:name w:val="Обычный1"/>
    <w:rsid w:val="006C5DF9"/>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21">
    <w:name w:val="Основной текст (2)_"/>
    <w:link w:val="22"/>
    <w:rsid w:val="006C5DF9"/>
    <w:rPr>
      <w:rFonts w:ascii="Times New Roman" w:eastAsia="Times New Roman" w:hAnsi="Times New Roman"/>
      <w:sz w:val="19"/>
      <w:szCs w:val="19"/>
    </w:rPr>
  </w:style>
  <w:style w:type="paragraph" w:customStyle="1" w:styleId="22">
    <w:name w:val="Основной текст (2)"/>
    <w:basedOn w:val="a"/>
    <w:link w:val="21"/>
    <w:rsid w:val="006C5DF9"/>
    <w:pPr>
      <w:widowControl w:val="0"/>
      <w:spacing w:after="0" w:line="240" w:lineRule="auto"/>
    </w:pPr>
    <w:rPr>
      <w:rFonts w:ascii="Times New Roman" w:eastAsia="Times New Roman" w:hAnsi="Times New Roman"/>
      <w:sz w:val="19"/>
      <w:szCs w:val="19"/>
    </w:rPr>
  </w:style>
  <w:style w:type="character" w:customStyle="1" w:styleId="31">
    <w:name w:val="Основной текст (3)_"/>
    <w:link w:val="32"/>
    <w:rsid w:val="006C5DF9"/>
    <w:rPr>
      <w:rFonts w:ascii="Times New Roman" w:eastAsia="Times New Roman" w:hAnsi="Times New Roman"/>
    </w:rPr>
  </w:style>
  <w:style w:type="paragraph" w:customStyle="1" w:styleId="32">
    <w:name w:val="Основной текст (3)"/>
    <w:basedOn w:val="a"/>
    <w:link w:val="31"/>
    <w:rsid w:val="006C5DF9"/>
    <w:pPr>
      <w:widowControl w:val="0"/>
      <w:spacing w:after="320" w:line="240" w:lineRule="auto"/>
      <w:ind w:left="4240"/>
    </w:pPr>
    <w:rPr>
      <w:rFonts w:ascii="Times New Roman" w:eastAsia="Times New Roman" w:hAnsi="Times New Roman"/>
    </w:rPr>
  </w:style>
  <w:style w:type="character" w:customStyle="1" w:styleId="33">
    <w:name w:val="Основной текст (3) + Не полужирный"/>
    <w:rsid w:val="006C5DF9"/>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4">
    <w:name w:val="Основной текст (3) + Не полужирный;Курсив"/>
    <w:rsid w:val="006C5DF9"/>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 w:type="character" w:customStyle="1" w:styleId="fontstyle01">
    <w:name w:val="fontstyle01"/>
    <w:rsid w:val="006C5DF9"/>
    <w:rPr>
      <w:rFonts w:ascii="TimesNewRomanPSMT" w:hAnsi="TimesNewRomanPSMT" w:hint="default"/>
      <w:b w:val="0"/>
      <w:bCs w:val="0"/>
      <w:i w:val="0"/>
      <w:iCs w:val="0"/>
      <w:color w:val="000000"/>
      <w:sz w:val="28"/>
      <w:szCs w:val="28"/>
    </w:rPr>
  </w:style>
  <w:style w:type="character" w:customStyle="1" w:styleId="fontstyle21">
    <w:name w:val="fontstyle21"/>
    <w:rsid w:val="006C5DF9"/>
    <w:rPr>
      <w:rFonts w:ascii="TimesNewRomanPSMT" w:hAnsi="TimesNewRomanPSMT" w:hint="default"/>
      <w:b w:val="0"/>
      <w:bCs w:val="0"/>
      <w:i w:val="0"/>
      <w:iCs w:val="0"/>
      <w:color w:val="000000"/>
      <w:sz w:val="28"/>
      <w:szCs w:val="28"/>
    </w:rPr>
  </w:style>
  <w:style w:type="table" w:customStyle="1" w:styleId="TableNormal">
    <w:name w:val="Table Normal"/>
    <w:rsid w:val="006C5DF9"/>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ru-RU" w:eastAsia="ru-RU"/>
    </w:rPr>
    <w:tblPr>
      <w:tblInd w:w="0" w:type="dxa"/>
      <w:tblCellMar>
        <w:top w:w="0" w:type="dxa"/>
        <w:left w:w="0" w:type="dxa"/>
        <w:bottom w:w="0" w:type="dxa"/>
        <w:right w:w="0" w:type="dxa"/>
      </w:tblCellMar>
    </w:tblPr>
  </w:style>
  <w:style w:type="table" w:customStyle="1" w:styleId="TableNormal1">
    <w:name w:val="Table Normal1"/>
    <w:rsid w:val="006C5DF9"/>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ru-RU" w:eastAsia="ru-RU"/>
    </w:rPr>
    <w:tblPr>
      <w:tblInd w:w="0" w:type="dxa"/>
      <w:tblCellMar>
        <w:top w:w="0" w:type="dxa"/>
        <w:left w:w="0" w:type="dxa"/>
        <w:bottom w:w="0" w:type="dxa"/>
        <w:right w:w="0" w:type="dxa"/>
      </w:tblCellMar>
    </w:tblPr>
  </w:style>
  <w:style w:type="table" w:customStyle="1" w:styleId="TableNormal2">
    <w:name w:val="Table Normal2"/>
    <w:rsid w:val="00A71544"/>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ru-RU" w:eastAsia="ru-RU"/>
    </w:rPr>
    <w:tblPr>
      <w:tblInd w:w="0" w:type="dxa"/>
      <w:tblCellMar>
        <w:top w:w="0" w:type="dxa"/>
        <w:left w:w="0" w:type="dxa"/>
        <w:bottom w:w="0" w:type="dxa"/>
        <w:right w:w="0" w:type="dxa"/>
      </w:tblCellMar>
    </w:tblPr>
  </w:style>
  <w:style w:type="table" w:customStyle="1" w:styleId="TableNormal3">
    <w:name w:val="Table Normal3"/>
    <w:rsid w:val="00A71544"/>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ru-RU" w:eastAsia="ru-RU"/>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ub.oa.edu.ua/2013/rol-zmi-uformuvanni-imidzhu-derzhavnyh-sluzhbovtsiv-v-ukrajin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books.znu.edu.ua/files/Bibliobooks/Shavkun/0009005.pdf" TargetMode="External"/><Relationship Id="rId5" Type="http://schemas.openxmlformats.org/officeDocument/2006/relationships/styles" Target="styles.xml"/><Relationship Id="rId10" Type="http://schemas.openxmlformats.org/officeDocument/2006/relationships/hyperlink" Target="http://ebooks.znu.edu.ua/files/Fakhovivydannya/Kultv/2009_23/shavkun.pdf"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ADCF7E05628A448800104C8B3BC5EE9" ma:contentTypeVersion="18" ma:contentTypeDescription="Создание документа." ma:contentTypeScope="" ma:versionID="4fc2e81d215a8e5b2ec73e981d08c6f3">
  <xsd:schema xmlns:xsd="http://www.w3.org/2001/XMLSchema" xmlns:xs="http://www.w3.org/2001/XMLSchema" xmlns:p="http://schemas.microsoft.com/office/2006/metadata/properties" xmlns:ns3="a678ecc9-90e8-42e7-8253-7abbe9a9301f" xmlns:ns4="d2c8a57b-779e-47f6-86e0-74aa6cde88ae" targetNamespace="http://schemas.microsoft.com/office/2006/metadata/properties" ma:root="true" ma:fieldsID="9290d5defe370ed3b61272d8457b893a" ns3:_="" ns4:_="">
    <xsd:import namespace="a678ecc9-90e8-42e7-8253-7abbe9a9301f"/>
    <xsd:import namespace="d2c8a57b-779e-47f6-86e0-74aa6cde88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_activity" minOccurs="0"/>
                <xsd:element ref="ns4:SharedWithUsers" minOccurs="0"/>
                <xsd:element ref="ns4:SharingHintHash" minOccurs="0"/>
                <xsd:element ref="ns4:SharedWithDetails"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8ecc9-90e8-42e7-8253-7abbe9a93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8a57b-779e-47f6-86e0-74aa6cde88ae" elementFormDefault="qualified">
    <xsd:import namespace="http://schemas.microsoft.com/office/2006/documentManagement/types"/>
    <xsd:import namespace="http://schemas.microsoft.com/office/infopath/2007/PartnerControls"/>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Хэш подсказки о совместном доступе" ma:hidden="true" ma:internalName="SharingHintHash" ma:readOnly="true">
      <xsd:simpleType>
        <xsd:restriction base="dms:Text"/>
      </xsd:simpleType>
    </xsd:element>
    <xsd:element name="SharedWithDetails" ma:index="21"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a678ecc9-90e8-42e7-8253-7abbe9a9301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30284A-6C2D-4FAD-A5C3-3465C46A9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8ecc9-90e8-42e7-8253-7abbe9a9301f"/>
    <ds:schemaRef ds:uri="d2c8a57b-779e-47f6-86e0-74aa6cde8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A6CB60-8B60-4970-85E5-26DE50152EFF}">
  <ds:schemaRefs>
    <ds:schemaRef ds:uri="http://schemas.microsoft.com/office/2006/metadata/properties"/>
    <ds:schemaRef ds:uri="http://schemas.microsoft.com/office/infopath/2007/PartnerControls"/>
    <ds:schemaRef ds:uri="a678ecc9-90e8-42e7-8253-7abbe9a9301f"/>
  </ds:schemaRefs>
</ds:datastoreItem>
</file>

<file path=customXml/itemProps3.xml><?xml version="1.0" encoding="utf-8"?>
<ds:datastoreItem xmlns:ds="http://schemas.openxmlformats.org/officeDocument/2006/customXml" ds:itemID="{CD995721-FF8E-4636-9160-F42E32BB8B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21</Pages>
  <Words>5397</Words>
  <Characters>30767</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Кулачинський Микола Миколайович</dc:creator>
  <cp:keywords/>
  <dc:description/>
  <cp:lastModifiedBy>Николай</cp:lastModifiedBy>
  <cp:revision>8</cp:revision>
  <dcterms:created xsi:type="dcterms:W3CDTF">2025-09-18T17:27:00Z</dcterms:created>
  <dcterms:modified xsi:type="dcterms:W3CDTF">2026-03-17T10:30:00Z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0x0101001ADCF7E05628A448800104C8B3BC5EE9</vt:lpwstr>
  </property>
</Properties>
</file>