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83A" w:rsidRPr="00485629" w:rsidRDefault="00485629" w:rsidP="00485629">
      <w:pPr>
        <w:spacing w:after="0"/>
        <w:jc w:val="center"/>
        <w:rPr>
          <w:rFonts w:ascii="Times New Roman" w:hAnsi="Times New Roman" w:cs="Times New Roman"/>
          <w:b/>
          <w:sz w:val="24"/>
          <w:szCs w:val="24"/>
        </w:rPr>
      </w:pPr>
      <w:proofErr w:type="spellStart"/>
      <w:r>
        <w:rPr>
          <w:rFonts w:ascii="Times New Roman" w:hAnsi="Times New Roman" w:cs="Times New Roman"/>
          <w:b/>
          <w:sz w:val="24"/>
          <w:szCs w:val="24"/>
        </w:rPr>
        <w:t>Крітеріїї</w:t>
      </w:r>
      <w:proofErr w:type="spellEnd"/>
      <w:r>
        <w:rPr>
          <w:rFonts w:ascii="Times New Roman" w:hAnsi="Times New Roman" w:cs="Times New Roman"/>
          <w:b/>
          <w:sz w:val="24"/>
          <w:szCs w:val="24"/>
        </w:rPr>
        <w:t xml:space="preserve"> оцінювання результатів навчання</w:t>
      </w:r>
    </w:p>
    <w:p w:rsidR="00485629" w:rsidRPr="00F63B70" w:rsidRDefault="00485629" w:rsidP="00485629">
      <w:pPr>
        <w:tabs>
          <w:tab w:val="left" w:pos="427"/>
        </w:tabs>
        <w:autoSpaceDE w:val="0"/>
        <w:autoSpaceDN w:val="0"/>
        <w:adjustRightInd w:val="0"/>
        <w:spacing w:line="0" w:lineRule="atLeast"/>
        <w:ind w:firstLine="709"/>
        <w:contextualSpacing/>
        <w:jc w:val="both"/>
        <w:rPr>
          <w:rFonts w:ascii="Times New Roman" w:eastAsia="Times New Roman" w:hAnsi="Times New Roman"/>
          <w:bCs/>
          <w:sz w:val="24"/>
          <w:lang w:eastAsia="ru-RU"/>
        </w:rPr>
      </w:pPr>
      <w:r w:rsidRPr="00F63B70">
        <w:rPr>
          <w:rFonts w:ascii="Times New Roman" w:eastAsia="Times New Roman" w:hAnsi="Times New Roman"/>
          <w:b/>
          <w:bCs/>
          <w:i/>
          <w:sz w:val="24"/>
          <w:lang w:eastAsia="ru-RU"/>
        </w:rPr>
        <w:t>Види контролю:</w:t>
      </w:r>
      <w:r w:rsidRPr="00F63B70">
        <w:rPr>
          <w:rFonts w:ascii="Times New Roman" w:eastAsia="Times New Roman" w:hAnsi="Times New Roman"/>
          <w:bCs/>
          <w:sz w:val="24"/>
          <w:lang w:eastAsia="ru-RU"/>
        </w:rPr>
        <w:t xml:space="preserve"> вихідний, поточний і підсумковий.</w:t>
      </w:r>
    </w:p>
    <w:p w:rsidR="00485629" w:rsidRPr="00F63B70" w:rsidRDefault="00485629" w:rsidP="00485629">
      <w:pPr>
        <w:autoSpaceDE w:val="0"/>
        <w:autoSpaceDN w:val="0"/>
        <w:adjustRightInd w:val="0"/>
        <w:contextualSpacing/>
        <w:jc w:val="both"/>
        <w:rPr>
          <w:rFonts w:ascii="Times New Roman" w:eastAsia="Times New Roman" w:hAnsi="Times New Roman"/>
          <w:bCs/>
          <w:sz w:val="24"/>
          <w:lang w:eastAsia="ru-RU"/>
        </w:rPr>
      </w:pPr>
      <w:r w:rsidRPr="00F63B70">
        <w:rPr>
          <w:rFonts w:ascii="Times New Roman" w:eastAsia="Times New Roman" w:hAnsi="Times New Roman"/>
          <w:b/>
          <w:bCs/>
          <w:i/>
          <w:sz w:val="24"/>
          <w:lang w:eastAsia="ru-RU"/>
        </w:rPr>
        <w:t>Форма підсумкового контролю відповідно до навчального плану:</w:t>
      </w:r>
      <w:r w:rsidRPr="00F63B70">
        <w:rPr>
          <w:rFonts w:ascii="Times New Roman" w:eastAsia="Times New Roman" w:hAnsi="Times New Roman"/>
          <w:bCs/>
          <w:sz w:val="24"/>
          <w:lang w:eastAsia="ru-RU"/>
        </w:rPr>
        <w:t xml:space="preserve"> диференційований залік (5 семестр); залік (6 семестр); іспит (7 семестр); залік (8 семестр); іспит (9 семестр).</w:t>
      </w:r>
    </w:p>
    <w:p w:rsidR="00485629" w:rsidRPr="00F63B70" w:rsidRDefault="00485629" w:rsidP="00485629">
      <w:pPr>
        <w:autoSpaceDE w:val="0"/>
        <w:autoSpaceDN w:val="0"/>
        <w:adjustRightInd w:val="0"/>
        <w:ind w:firstLine="567"/>
        <w:contextualSpacing/>
        <w:jc w:val="both"/>
        <w:rPr>
          <w:rFonts w:ascii="Times New Roman" w:hAnsi="Times New Roman"/>
          <w:sz w:val="24"/>
        </w:rPr>
      </w:pPr>
      <w:r w:rsidRPr="00F63B70">
        <w:rPr>
          <w:rFonts w:ascii="Times New Roman" w:hAnsi="Times New Roman"/>
          <w:b/>
          <w:sz w:val="24"/>
        </w:rPr>
        <w:t>Вихідний контроль</w:t>
      </w:r>
      <w:r w:rsidRPr="00F63B70">
        <w:rPr>
          <w:rFonts w:ascii="Times New Roman" w:hAnsi="Times New Roman"/>
          <w:sz w:val="24"/>
        </w:rPr>
        <w:t xml:space="preserve"> теоретичної підготовки здійснюється на початку кожного заняття.</w:t>
      </w:r>
    </w:p>
    <w:p w:rsidR="00485629" w:rsidRPr="00F63B70" w:rsidRDefault="00485629" w:rsidP="00485629">
      <w:pPr>
        <w:autoSpaceDE w:val="0"/>
        <w:autoSpaceDN w:val="0"/>
        <w:adjustRightInd w:val="0"/>
        <w:ind w:firstLine="567"/>
        <w:contextualSpacing/>
        <w:jc w:val="both"/>
        <w:rPr>
          <w:rFonts w:ascii="Times New Roman" w:hAnsi="Times New Roman"/>
          <w:sz w:val="24"/>
        </w:rPr>
      </w:pPr>
      <w:r w:rsidRPr="00F63B70">
        <w:rPr>
          <w:rFonts w:ascii="Times New Roman" w:hAnsi="Times New Roman"/>
          <w:b/>
          <w:sz w:val="24"/>
        </w:rPr>
        <w:t>Поточний контроль</w:t>
      </w:r>
      <w:r w:rsidRPr="00F63B70">
        <w:rPr>
          <w:rFonts w:ascii="Times New Roman" w:hAnsi="Times New Roman"/>
          <w:sz w:val="24"/>
        </w:rPr>
        <w:t xml:space="preserve"> здійснюється на кожному занятті відповідно до конкретних цілей, а також під час індивідуальної роботи викладача зі студентом для тих тем, які студент опрацьовує самостійно і вони не входять до структури практичного заняття. Використовується стандартизована форма контролю теоретичної та практичної підготовки студентів. На кожному практичному занятті студент відповідає на тестові завдання, питання за темою практичного заняття, знання яких необхідні для розуміння поточної теми, питання лекційного курсу і самостійної роботи, які стосуються поточного заняття, демонструє знання та вміння практичних навичок згідно з темою лабораторного заняття.</w:t>
      </w:r>
    </w:p>
    <w:p w:rsidR="00485629" w:rsidRPr="00F63B70" w:rsidRDefault="00485629" w:rsidP="00485629">
      <w:pPr>
        <w:tabs>
          <w:tab w:val="left" w:pos="567"/>
        </w:tabs>
        <w:autoSpaceDE w:val="0"/>
        <w:autoSpaceDN w:val="0"/>
        <w:adjustRightInd w:val="0"/>
        <w:ind w:firstLine="360"/>
        <w:contextualSpacing/>
        <w:jc w:val="both"/>
        <w:rPr>
          <w:rFonts w:ascii="Times New Roman" w:eastAsia="Times New Roman" w:hAnsi="Times New Roman"/>
          <w:bCs/>
          <w:sz w:val="24"/>
          <w:lang w:eastAsia="ru-RU"/>
        </w:rPr>
      </w:pPr>
      <w:r w:rsidRPr="00F63B70">
        <w:rPr>
          <w:rFonts w:ascii="Times New Roman" w:hAnsi="Times New Roman"/>
          <w:sz w:val="24"/>
        </w:rPr>
        <w:tab/>
        <w:t>Самостійна робота студентів оцінюється під час поточного контролю теми на відповідному занятті. Засвоєння тем, які виносяться лише на самостійну роботу, контролюється при підсумковому контролі. Оцінка практичної підготовки студентів – за результатом виконання практичної частини – оформлюється у вигляді протоколу.</w:t>
      </w:r>
    </w:p>
    <w:p w:rsidR="00485629" w:rsidRPr="00F63B70" w:rsidRDefault="00485629" w:rsidP="00485629">
      <w:pPr>
        <w:ind w:left="360"/>
        <w:jc w:val="center"/>
        <w:rPr>
          <w:rFonts w:ascii="Times New Roman" w:hAnsi="Times New Roman"/>
          <w:sz w:val="24"/>
        </w:rPr>
      </w:pPr>
      <w:r w:rsidRPr="00F63B70">
        <w:rPr>
          <w:rFonts w:ascii="Times New Roman" w:hAnsi="Times New Roman"/>
          <w:b/>
          <w:i/>
          <w:sz w:val="24"/>
        </w:rPr>
        <w:t>Критерії оцінювання поточної навчальної діяльності:</w:t>
      </w:r>
    </w:p>
    <w:p w:rsidR="00485629" w:rsidRPr="00F63B70" w:rsidRDefault="00485629" w:rsidP="00485629">
      <w:pPr>
        <w:ind w:firstLine="720"/>
        <w:jc w:val="both"/>
        <w:rPr>
          <w:rFonts w:ascii="Times New Roman" w:hAnsi="Times New Roman"/>
          <w:sz w:val="24"/>
        </w:rPr>
      </w:pPr>
      <w:r w:rsidRPr="00F63B70">
        <w:rPr>
          <w:rFonts w:ascii="Times New Roman" w:hAnsi="Times New Roman"/>
          <w:sz w:val="24"/>
        </w:rPr>
        <w:t xml:space="preserve">Оцінку </w:t>
      </w:r>
      <w:r w:rsidRPr="00F63B70">
        <w:rPr>
          <w:rFonts w:ascii="Times New Roman" w:hAnsi="Times New Roman"/>
          <w:b/>
          <w:i/>
          <w:sz w:val="24"/>
        </w:rPr>
        <w:t xml:space="preserve">«відмінно» </w:t>
      </w:r>
      <w:r w:rsidRPr="00F63B70">
        <w:rPr>
          <w:rFonts w:ascii="Times New Roman" w:hAnsi="Times New Roman"/>
          <w:sz w:val="24"/>
        </w:rPr>
        <w:t>одержує студент, який брав активну участь в обговоренні найбільш складних питань з теми заняття, дав не менше 90% правильних відповідей на стандартизовані тестові завдання, без помилок відповів на письмові завдання, виконав практичну роботу та оформив протокол.</w:t>
      </w:r>
    </w:p>
    <w:p w:rsidR="00485629" w:rsidRPr="00F63B70" w:rsidRDefault="00485629" w:rsidP="00485629">
      <w:pPr>
        <w:ind w:firstLine="720"/>
        <w:jc w:val="both"/>
        <w:rPr>
          <w:rFonts w:ascii="Times New Roman" w:hAnsi="Times New Roman"/>
          <w:sz w:val="24"/>
        </w:rPr>
      </w:pPr>
      <w:r w:rsidRPr="00F63B70">
        <w:rPr>
          <w:rFonts w:ascii="Times New Roman" w:hAnsi="Times New Roman"/>
          <w:sz w:val="24"/>
        </w:rPr>
        <w:t xml:space="preserve">Оцінку </w:t>
      </w:r>
      <w:r w:rsidRPr="00F63B70">
        <w:rPr>
          <w:rFonts w:ascii="Times New Roman" w:hAnsi="Times New Roman"/>
          <w:b/>
          <w:i/>
          <w:sz w:val="24"/>
        </w:rPr>
        <w:t xml:space="preserve">«добре» </w:t>
      </w:r>
      <w:r w:rsidRPr="00F63B70">
        <w:rPr>
          <w:rFonts w:ascii="Times New Roman" w:hAnsi="Times New Roman"/>
          <w:sz w:val="24"/>
        </w:rPr>
        <w:t>одержує студент, який брав участь в обговоренні найбільш складних питань з теми, дав не менше 75% правильних відповідей на стандартизовані тестові завдання, припустився окремих незначних помилок у відповідях на письмові завдання, виконав практичну роботу та оформив протокол.</w:t>
      </w:r>
    </w:p>
    <w:p w:rsidR="00485629" w:rsidRPr="00F63B70" w:rsidRDefault="00485629" w:rsidP="00485629">
      <w:pPr>
        <w:ind w:firstLine="720"/>
        <w:jc w:val="both"/>
        <w:rPr>
          <w:rFonts w:ascii="Times New Roman" w:hAnsi="Times New Roman"/>
          <w:sz w:val="24"/>
        </w:rPr>
      </w:pPr>
      <w:r w:rsidRPr="00F63B70">
        <w:rPr>
          <w:rFonts w:ascii="Times New Roman" w:hAnsi="Times New Roman"/>
          <w:sz w:val="24"/>
        </w:rPr>
        <w:t xml:space="preserve">Оцінку </w:t>
      </w:r>
      <w:r w:rsidRPr="00F63B70">
        <w:rPr>
          <w:rFonts w:ascii="Times New Roman" w:hAnsi="Times New Roman"/>
          <w:b/>
          <w:i/>
          <w:sz w:val="24"/>
        </w:rPr>
        <w:t xml:space="preserve">«задовільно» </w:t>
      </w:r>
      <w:r w:rsidRPr="00F63B70">
        <w:rPr>
          <w:rFonts w:ascii="Times New Roman" w:hAnsi="Times New Roman"/>
          <w:sz w:val="24"/>
        </w:rPr>
        <w:t>одержує студент, який брав участь в обговоренні найбільш складних питань з теми, дав не менше 60% правильних відповідей на стандартизовані тестові завдання, припустився значних помилок у відповідях на письмові завдання, виконав практичну роботу та оформив протокол.</w:t>
      </w:r>
    </w:p>
    <w:p w:rsidR="00485629" w:rsidRPr="00F63B70" w:rsidRDefault="00485629" w:rsidP="00485629">
      <w:pPr>
        <w:ind w:firstLine="720"/>
        <w:jc w:val="both"/>
        <w:rPr>
          <w:rFonts w:ascii="Times New Roman" w:hAnsi="Times New Roman"/>
          <w:sz w:val="24"/>
        </w:rPr>
      </w:pPr>
      <w:r w:rsidRPr="00F63B70">
        <w:rPr>
          <w:rFonts w:ascii="Times New Roman" w:hAnsi="Times New Roman"/>
          <w:sz w:val="24"/>
        </w:rPr>
        <w:t xml:space="preserve">Оцінку </w:t>
      </w:r>
      <w:r w:rsidRPr="00F63B70">
        <w:rPr>
          <w:rFonts w:ascii="Times New Roman" w:hAnsi="Times New Roman"/>
          <w:b/>
          <w:i/>
          <w:sz w:val="24"/>
        </w:rPr>
        <w:t xml:space="preserve">«незадовільно» </w:t>
      </w:r>
      <w:r w:rsidRPr="00F63B70">
        <w:rPr>
          <w:rFonts w:ascii="Times New Roman" w:hAnsi="Times New Roman"/>
          <w:sz w:val="24"/>
        </w:rPr>
        <w:t>одержує студент, який не брав участь в обговоренні найбільш складних питань з теми, дав менше 60% правильних відповідей на стандартизовані тестові завдання, припустився грубих помилок у відповідях на письмові завдання або взагалі не дав відповідей на них, не виконав практичну роботу та не оформив протокол.</w:t>
      </w:r>
    </w:p>
    <w:p w:rsidR="00485629" w:rsidRPr="00F63B70" w:rsidRDefault="00485629" w:rsidP="00485629">
      <w:pPr>
        <w:autoSpaceDE w:val="0"/>
        <w:autoSpaceDN w:val="0"/>
        <w:adjustRightInd w:val="0"/>
        <w:ind w:left="720"/>
        <w:contextualSpacing/>
        <w:jc w:val="both"/>
        <w:rPr>
          <w:rFonts w:ascii="Times New Roman" w:eastAsia="Times New Roman" w:hAnsi="Times New Roman"/>
          <w:bCs/>
          <w:sz w:val="24"/>
          <w:lang w:eastAsia="ru-RU"/>
        </w:rPr>
      </w:pPr>
    </w:p>
    <w:p w:rsidR="00485629" w:rsidRPr="00F63B70" w:rsidRDefault="00485629" w:rsidP="00485629">
      <w:pPr>
        <w:ind w:firstLine="708"/>
        <w:jc w:val="both"/>
        <w:rPr>
          <w:rFonts w:ascii="Times New Roman" w:hAnsi="Times New Roman"/>
          <w:sz w:val="24"/>
        </w:rPr>
      </w:pPr>
      <w:r w:rsidRPr="00F63B70">
        <w:rPr>
          <w:rFonts w:ascii="Times New Roman" w:hAnsi="Times New Roman"/>
          <w:b/>
          <w:sz w:val="24"/>
        </w:rPr>
        <w:t>Підсумковий контроль</w:t>
      </w:r>
      <w:r w:rsidRPr="00F63B70">
        <w:rPr>
          <w:rFonts w:ascii="Times New Roman" w:hAnsi="Times New Roman"/>
          <w:sz w:val="24"/>
        </w:rPr>
        <w:t xml:space="preserve"> здійснюється по завершенню кожного семестру вивчення дисципліни у формі заліку (5, 8 семестри), диференційованого заліку (5 семестр) та іспиту (7, 9 семестр).</w:t>
      </w:r>
    </w:p>
    <w:p w:rsidR="00485629" w:rsidRDefault="00485629" w:rsidP="00485629">
      <w:pPr>
        <w:shd w:val="clear" w:color="auto" w:fill="FFFFFF"/>
        <w:tabs>
          <w:tab w:val="left" w:pos="709"/>
        </w:tabs>
        <w:spacing w:line="200" w:lineRule="atLeast"/>
        <w:jc w:val="both"/>
        <w:rPr>
          <w:rFonts w:ascii="Times New Roman" w:hAnsi="Times New Roman"/>
          <w:sz w:val="28"/>
          <w:szCs w:val="28"/>
        </w:rPr>
      </w:pPr>
      <w:r w:rsidRPr="00F63B70">
        <w:rPr>
          <w:rFonts w:ascii="Times New Roman" w:hAnsi="Times New Roman"/>
          <w:sz w:val="24"/>
        </w:rPr>
        <w:t>До іспиту допускаються студенти, які виконали всі види робіт, передбачені навчальною програмою, та при вивченні дисципліни набрали кількість балів, не меншу за мінімальну, а також не мають невідпрацьованих лекцій та практичних занять. Форма проведення іспиту є стандартизованою і включає контроль теоретичної і практичної підготовки.</w:t>
      </w:r>
    </w:p>
    <w:p w:rsidR="00485629" w:rsidRPr="00F63B70" w:rsidRDefault="00485629" w:rsidP="00485629">
      <w:pPr>
        <w:ind w:firstLine="709"/>
        <w:jc w:val="both"/>
        <w:rPr>
          <w:rFonts w:ascii="Times New Roman" w:eastAsia="Times New Roman" w:hAnsi="Times New Roman"/>
          <w:sz w:val="24"/>
          <w:lang w:eastAsia="ru-RU"/>
        </w:rPr>
      </w:pPr>
      <w:r w:rsidRPr="00F63B70">
        <w:rPr>
          <w:rFonts w:ascii="Times New Roman" w:eastAsia="Times New Roman" w:hAnsi="Times New Roman"/>
          <w:b/>
          <w:i/>
          <w:sz w:val="24"/>
          <w:lang w:eastAsia="ru-RU"/>
        </w:rPr>
        <w:t>Максимальна кількість балів</w:t>
      </w:r>
      <w:r w:rsidRPr="00F63B70">
        <w:rPr>
          <w:rFonts w:ascii="Times New Roman" w:eastAsia="Times New Roman" w:hAnsi="Times New Roman"/>
          <w:sz w:val="24"/>
          <w:lang w:eastAsia="ru-RU"/>
        </w:rPr>
        <w:t>, яку може набрати студент за поточну навчальну діяльність при вивченні дисципліни становить 120 балів.</w:t>
      </w:r>
    </w:p>
    <w:p w:rsidR="00485629" w:rsidRPr="00F63B70" w:rsidRDefault="00485629" w:rsidP="00485629">
      <w:pPr>
        <w:ind w:firstLine="709"/>
        <w:jc w:val="both"/>
        <w:rPr>
          <w:rFonts w:ascii="Times New Roman" w:eastAsia="Times New Roman" w:hAnsi="Times New Roman"/>
          <w:sz w:val="24"/>
          <w:lang w:eastAsia="ru-RU"/>
        </w:rPr>
      </w:pPr>
      <w:r w:rsidRPr="00F63B70">
        <w:rPr>
          <w:rFonts w:ascii="Times New Roman" w:eastAsia="Times New Roman" w:hAnsi="Times New Roman"/>
          <w:b/>
          <w:i/>
          <w:sz w:val="24"/>
          <w:lang w:eastAsia="ru-RU"/>
        </w:rPr>
        <w:lastRenderedPageBreak/>
        <w:t>Мінімальна кількість балів</w:t>
      </w:r>
      <w:r w:rsidRPr="00F63B70">
        <w:rPr>
          <w:rFonts w:ascii="Times New Roman" w:eastAsia="Times New Roman" w:hAnsi="Times New Roman"/>
          <w:sz w:val="24"/>
          <w:lang w:eastAsia="ru-RU"/>
        </w:rPr>
        <w:t>, яку повинен набрати студент за поточну навчальну діяльність для зарахування дисципліни становить 72 бали.</w:t>
      </w:r>
    </w:p>
    <w:p w:rsidR="00485629" w:rsidRPr="00F63B70" w:rsidRDefault="00485629" w:rsidP="00485629">
      <w:pPr>
        <w:ind w:firstLine="709"/>
        <w:jc w:val="both"/>
        <w:rPr>
          <w:rFonts w:ascii="Times New Roman" w:eastAsia="Times New Roman" w:hAnsi="Times New Roman"/>
          <w:sz w:val="24"/>
          <w:lang w:eastAsia="ru-RU"/>
        </w:rPr>
      </w:pPr>
      <w:r w:rsidRPr="00F63B70">
        <w:rPr>
          <w:rFonts w:ascii="Times New Roman" w:eastAsia="Times New Roman" w:hAnsi="Times New Roman"/>
          <w:b/>
          <w:i/>
          <w:sz w:val="24"/>
          <w:lang w:eastAsia="ru-RU"/>
        </w:rPr>
        <w:t>Розрахунок кількості балів</w:t>
      </w:r>
      <w:r w:rsidRPr="00F63B70">
        <w:rPr>
          <w:rFonts w:ascii="Times New Roman" w:eastAsia="Times New Roman" w:hAnsi="Times New Roman"/>
          <w:sz w:val="24"/>
          <w:lang w:eastAsia="ru-RU"/>
        </w:rPr>
        <w:t xml:space="preserve"> проводиться на підставі отриманих студентом оцінок за </w:t>
      </w:r>
      <w:r w:rsidRPr="00F63B70">
        <w:rPr>
          <w:rFonts w:ascii="Times New Roman" w:eastAsia="Times New Roman" w:hAnsi="Times New Roman"/>
          <w:sz w:val="24"/>
        </w:rPr>
        <w:t xml:space="preserve">4-ри бальною (національною) </w:t>
      </w:r>
      <w:r w:rsidRPr="00F63B70">
        <w:rPr>
          <w:rFonts w:ascii="Times New Roman" w:eastAsia="Times New Roman" w:hAnsi="Times New Roman"/>
          <w:sz w:val="24"/>
          <w:lang w:eastAsia="ru-RU"/>
        </w:rPr>
        <w:t xml:space="preserve">шкалою під час вивчення дисципліни, шляхом обчислення середнього арифметичного (СА), округленого до двох знаків після коми. Отримана величина конвертується у бали за багатобальною шкалою таким чином: </w:t>
      </w:r>
    </w:p>
    <w:p w:rsidR="00485629" w:rsidRDefault="00485629" w:rsidP="00485629">
      <w:pPr>
        <w:shd w:val="clear" w:color="auto" w:fill="FFFFFF"/>
        <w:tabs>
          <w:tab w:val="left" w:pos="709"/>
        </w:tabs>
        <w:spacing w:line="200" w:lineRule="atLeast"/>
        <w:jc w:val="center"/>
        <w:rPr>
          <w:rFonts w:ascii="Times New Roman" w:hAnsi="Times New Roman"/>
          <w:sz w:val="28"/>
          <w:szCs w:val="28"/>
        </w:rPr>
      </w:pPr>
      <m:oMathPara>
        <m:oMath>
          <m:r>
            <w:rPr>
              <w:rFonts w:ascii="Cambria Math" w:eastAsia="Times New Roman" w:hAnsi="Cambria Math" w:cs="Cambria Math"/>
              <w:sz w:val="28"/>
              <w:szCs w:val="28"/>
              <w:lang w:eastAsia="ru-RU"/>
            </w:rPr>
            <m:t>x</m:t>
          </m:r>
          <m:r>
            <m:rPr>
              <m:sty m:val="p"/>
            </m:rPr>
            <w:rPr>
              <w:rFonts w:ascii="Cambria Math" w:eastAsia="Times New Roman" w:hAnsi="Cambria Math" w:cs="Cambria Math"/>
              <w:sz w:val="28"/>
              <w:szCs w:val="28"/>
              <w:lang w:eastAsia="ru-RU"/>
            </w:rPr>
            <m:t>=</m:t>
          </m:r>
          <m:f>
            <m:fPr>
              <m:ctrlPr>
                <w:rPr>
                  <w:rFonts w:ascii="Cambria Math" w:eastAsia="Times New Roman" w:hAnsi="Cambria Math" w:cs="Times New Roman"/>
                  <w:sz w:val="28"/>
                  <w:szCs w:val="28"/>
                  <w:lang w:eastAsia="ru-RU"/>
                </w:rPr>
              </m:ctrlPr>
            </m:fPr>
            <m:num>
              <m:r>
                <m:rPr>
                  <m:sty m:val="p"/>
                </m:rPr>
                <w:rPr>
                  <w:rFonts w:ascii="Cambria Math" w:eastAsia="Times New Roman" w:hAnsi="Cambria Math" w:cs="Cambria Math"/>
                  <w:sz w:val="28"/>
                  <w:szCs w:val="28"/>
                  <w:lang w:eastAsia="ru-RU"/>
                </w:rPr>
                <m:t>СА×120</m:t>
              </m:r>
            </m:num>
            <m:den>
              <m:r>
                <m:rPr>
                  <m:sty m:val="p"/>
                </m:rPr>
                <w:rPr>
                  <w:rFonts w:ascii="Cambria Math" w:eastAsia="Times New Roman" w:hAnsi="Cambria Math" w:cs="Cambria Math"/>
                  <w:sz w:val="28"/>
                  <w:szCs w:val="28"/>
                  <w:lang w:eastAsia="ru-RU"/>
                </w:rPr>
                <m:t>5</m:t>
              </m:r>
            </m:den>
          </m:f>
        </m:oMath>
      </m:oMathPara>
    </w:p>
    <w:p w:rsidR="00485629" w:rsidRPr="000D6FC5" w:rsidRDefault="00485629" w:rsidP="00485629">
      <w:pPr>
        <w:ind w:firstLine="709"/>
        <w:jc w:val="both"/>
        <w:rPr>
          <w:rFonts w:ascii="Times New Roman" w:eastAsia="Times New Roman" w:hAnsi="Times New Roman"/>
          <w:sz w:val="24"/>
          <w:lang w:eastAsia="ru-RU"/>
        </w:rPr>
      </w:pPr>
      <w:r w:rsidRPr="000D6FC5">
        <w:rPr>
          <w:rFonts w:ascii="Times New Roman" w:eastAsia="Times New Roman" w:hAnsi="Times New Roman"/>
          <w:sz w:val="24"/>
          <w:lang w:eastAsia="ru-RU"/>
        </w:rPr>
        <w:t xml:space="preserve">Бали з дисципліни незалежно конвертуються як в шкалу </w:t>
      </w:r>
      <w:r w:rsidRPr="000D6FC5">
        <w:rPr>
          <w:rFonts w:ascii="Times New Roman" w:eastAsia="Times New Roman" w:hAnsi="Times New Roman"/>
          <w:bCs/>
          <w:iCs/>
          <w:sz w:val="24"/>
          <w:lang w:val="en-US" w:eastAsia="ru-RU"/>
        </w:rPr>
        <w:t>ECTS</w:t>
      </w:r>
      <w:r w:rsidRPr="000D6FC5">
        <w:rPr>
          <w:rFonts w:ascii="Times New Roman" w:eastAsia="Times New Roman" w:hAnsi="Times New Roman"/>
          <w:bCs/>
          <w:iCs/>
          <w:sz w:val="24"/>
          <w:lang w:eastAsia="ru-RU"/>
        </w:rPr>
        <w:t xml:space="preserve">, так і в 4-бальну (національну) шкалу. Бали шкали </w:t>
      </w:r>
      <w:r w:rsidRPr="000D6FC5">
        <w:rPr>
          <w:rFonts w:ascii="Times New Roman" w:eastAsia="Times New Roman" w:hAnsi="Times New Roman"/>
          <w:bCs/>
          <w:iCs/>
          <w:sz w:val="24"/>
          <w:lang w:val="en-US" w:eastAsia="ru-RU"/>
        </w:rPr>
        <w:t>ECTS</w:t>
      </w:r>
      <w:r w:rsidRPr="000D6FC5">
        <w:rPr>
          <w:rFonts w:ascii="Times New Roman" w:eastAsia="Times New Roman" w:hAnsi="Times New Roman"/>
          <w:bCs/>
          <w:iCs/>
          <w:sz w:val="24"/>
          <w:lang w:eastAsia="ru-RU"/>
        </w:rPr>
        <w:t xml:space="preserve"> у 4-бальну шкалу не конвертуються і навпаки. Бали студентів, які навчаються за однією спеціальністю, з урахуванням кількості балів, набраних з дисципліни </w:t>
      </w:r>
      <w:proofErr w:type="spellStart"/>
      <w:r w:rsidRPr="000D6FC5">
        <w:rPr>
          <w:rFonts w:ascii="Times New Roman" w:eastAsia="Times New Roman" w:hAnsi="Times New Roman"/>
          <w:bCs/>
          <w:iCs/>
          <w:sz w:val="24"/>
          <w:lang w:eastAsia="ru-RU"/>
        </w:rPr>
        <w:t>ранжуються</w:t>
      </w:r>
      <w:proofErr w:type="spellEnd"/>
      <w:r w:rsidRPr="000D6FC5">
        <w:rPr>
          <w:rFonts w:ascii="Times New Roman" w:eastAsia="Times New Roman" w:hAnsi="Times New Roman"/>
          <w:bCs/>
          <w:iCs/>
          <w:sz w:val="24"/>
          <w:lang w:eastAsia="ru-RU"/>
        </w:rPr>
        <w:t xml:space="preserve"> за шкалою </w:t>
      </w:r>
      <w:r w:rsidRPr="000D6FC5">
        <w:rPr>
          <w:rFonts w:ascii="Times New Roman" w:eastAsia="Times New Roman" w:hAnsi="Times New Roman"/>
          <w:bCs/>
          <w:iCs/>
          <w:sz w:val="24"/>
          <w:lang w:val="en-US" w:eastAsia="ru-RU"/>
        </w:rPr>
        <w:t>ECTS</w:t>
      </w:r>
      <w:r w:rsidRPr="000D6FC5">
        <w:rPr>
          <w:rFonts w:ascii="Times New Roman" w:eastAsia="Times New Roman" w:hAnsi="Times New Roman"/>
          <w:sz w:val="24"/>
          <w:lang w:eastAsia="ru-RU"/>
        </w:rPr>
        <w:t xml:space="preserve"> таким чином:</w:t>
      </w:r>
    </w:p>
    <w:p w:rsidR="00485629" w:rsidRPr="000D6FC5" w:rsidRDefault="00485629" w:rsidP="00485629">
      <w:pPr>
        <w:jc w:val="both"/>
        <w:rPr>
          <w:rFonts w:ascii="Times New Roman" w:eastAsia="Times New Roman" w:hAnsi="Times New Roman"/>
          <w:sz w:val="24"/>
          <w:lang w:eastAsia="ru-RU"/>
        </w:rPr>
      </w:pPr>
    </w:p>
    <w:tbl>
      <w:tblPr>
        <w:tblW w:w="0" w:type="auto"/>
        <w:tblInd w:w="118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tblPr>
      <w:tblGrid>
        <w:gridCol w:w="2520"/>
        <w:gridCol w:w="3960"/>
      </w:tblGrid>
      <w:tr w:rsidR="00485629" w:rsidRPr="000D6FC5" w:rsidTr="00BC7AAA">
        <w:trPr>
          <w:trHeight w:val="308"/>
        </w:trPr>
        <w:tc>
          <w:tcPr>
            <w:tcW w:w="2520" w:type="dxa"/>
            <w:vAlign w:val="center"/>
          </w:tcPr>
          <w:p w:rsidR="00485629" w:rsidRPr="000D6FC5" w:rsidRDefault="00485629" w:rsidP="00BC7AAA">
            <w:pPr>
              <w:ind w:firstLine="720"/>
              <w:jc w:val="center"/>
              <w:rPr>
                <w:rFonts w:ascii="Times New Roman" w:eastAsia="Times New Roman" w:hAnsi="Times New Roman"/>
                <w:b/>
                <w:bCs/>
                <w:sz w:val="24"/>
                <w:lang w:eastAsia="ru-RU"/>
              </w:rPr>
            </w:pPr>
            <w:r w:rsidRPr="000D6FC5">
              <w:rPr>
                <w:rFonts w:ascii="Times New Roman" w:eastAsia="Times New Roman" w:hAnsi="Times New Roman"/>
                <w:b/>
                <w:bCs/>
                <w:sz w:val="24"/>
                <w:lang w:eastAsia="ru-RU"/>
              </w:rPr>
              <w:t>Оцінка ECTS</w:t>
            </w:r>
          </w:p>
        </w:tc>
        <w:tc>
          <w:tcPr>
            <w:tcW w:w="3960" w:type="dxa"/>
            <w:vAlign w:val="center"/>
          </w:tcPr>
          <w:p w:rsidR="00485629" w:rsidRPr="000D6FC5" w:rsidRDefault="00485629" w:rsidP="00BC7AAA">
            <w:pPr>
              <w:ind w:firstLine="720"/>
              <w:jc w:val="center"/>
              <w:rPr>
                <w:rFonts w:ascii="Times New Roman" w:eastAsia="Times New Roman" w:hAnsi="Times New Roman"/>
                <w:b/>
                <w:bCs/>
                <w:sz w:val="24"/>
                <w:lang w:eastAsia="ru-RU"/>
              </w:rPr>
            </w:pPr>
            <w:r w:rsidRPr="000D6FC5">
              <w:rPr>
                <w:rFonts w:ascii="Times New Roman" w:eastAsia="Times New Roman" w:hAnsi="Times New Roman"/>
                <w:b/>
                <w:bCs/>
                <w:sz w:val="24"/>
                <w:lang w:eastAsia="ru-RU"/>
              </w:rPr>
              <w:t>Статистичний показник</w:t>
            </w:r>
          </w:p>
        </w:tc>
      </w:tr>
      <w:tr w:rsidR="00485629" w:rsidRPr="000D6FC5" w:rsidTr="00BC7AAA">
        <w:trPr>
          <w:trHeight w:val="279"/>
        </w:trPr>
        <w:tc>
          <w:tcPr>
            <w:tcW w:w="252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А</w:t>
            </w:r>
          </w:p>
        </w:tc>
        <w:tc>
          <w:tcPr>
            <w:tcW w:w="396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Найкращі 10 % студентів</w:t>
            </w:r>
          </w:p>
        </w:tc>
      </w:tr>
      <w:tr w:rsidR="00485629" w:rsidRPr="000D6FC5" w:rsidTr="00BC7AAA">
        <w:trPr>
          <w:trHeight w:val="269"/>
        </w:trPr>
        <w:tc>
          <w:tcPr>
            <w:tcW w:w="252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В</w:t>
            </w:r>
          </w:p>
        </w:tc>
        <w:tc>
          <w:tcPr>
            <w:tcW w:w="396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Наступні 25 % студентів</w:t>
            </w:r>
          </w:p>
        </w:tc>
      </w:tr>
      <w:tr w:rsidR="00485629" w:rsidRPr="000D6FC5" w:rsidTr="00BC7AAA">
        <w:trPr>
          <w:trHeight w:val="259"/>
        </w:trPr>
        <w:tc>
          <w:tcPr>
            <w:tcW w:w="252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С</w:t>
            </w:r>
          </w:p>
        </w:tc>
        <w:tc>
          <w:tcPr>
            <w:tcW w:w="396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Наступні 30 % студентів</w:t>
            </w:r>
          </w:p>
        </w:tc>
      </w:tr>
      <w:tr w:rsidR="00485629" w:rsidRPr="000D6FC5" w:rsidTr="00BC7AAA">
        <w:trPr>
          <w:trHeight w:val="277"/>
        </w:trPr>
        <w:tc>
          <w:tcPr>
            <w:tcW w:w="2520" w:type="dxa"/>
            <w:vAlign w:val="center"/>
          </w:tcPr>
          <w:p w:rsidR="00485629" w:rsidRPr="000D6FC5" w:rsidRDefault="00485629" w:rsidP="00BC7AAA">
            <w:pPr>
              <w:ind w:firstLine="720"/>
              <w:jc w:val="center"/>
              <w:rPr>
                <w:rFonts w:ascii="Times New Roman" w:eastAsia="Times New Roman" w:hAnsi="Times New Roman"/>
                <w:bCs/>
                <w:sz w:val="24"/>
                <w:lang w:val="ru-RU" w:eastAsia="ru-RU"/>
              </w:rPr>
            </w:pPr>
            <w:r w:rsidRPr="000D6FC5">
              <w:rPr>
                <w:rFonts w:ascii="Times New Roman" w:eastAsia="Times New Roman" w:hAnsi="Times New Roman"/>
                <w:bCs/>
                <w:sz w:val="24"/>
                <w:lang w:eastAsia="ru-RU"/>
              </w:rPr>
              <w:t>D</w:t>
            </w:r>
          </w:p>
        </w:tc>
        <w:tc>
          <w:tcPr>
            <w:tcW w:w="396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Наступні 25 % студентів</w:t>
            </w:r>
          </w:p>
        </w:tc>
      </w:tr>
      <w:tr w:rsidR="00485629" w:rsidRPr="000D6FC5" w:rsidTr="00BC7AAA">
        <w:trPr>
          <w:trHeight w:val="125"/>
        </w:trPr>
        <w:tc>
          <w:tcPr>
            <w:tcW w:w="2520" w:type="dxa"/>
            <w:vAlign w:val="center"/>
          </w:tcPr>
          <w:p w:rsidR="00485629" w:rsidRPr="000D6FC5" w:rsidRDefault="00485629" w:rsidP="00BC7AAA">
            <w:pPr>
              <w:ind w:firstLine="720"/>
              <w:jc w:val="center"/>
              <w:rPr>
                <w:rFonts w:ascii="Times New Roman" w:eastAsia="Times New Roman" w:hAnsi="Times New Roman"/>
                <w:bCs/>
                <w:sz w:val="24"/>
                <w:lang w:val="ru-RU" w:eastAsia="ru-RU"/>
              </w:rPr>
            </w:pPr>
            <w:r w:rsidRPr="000D6FC5">
              <w:rPr>
                <w:rFonts w:ascii="Times New Roman" w:eastAsia="Times New Roman" w:hAnsi="Times New Roman"/>
                <w:bCs/>
                <w:sz w:val="24"/>
                <w:lang w:val="en-US" w:eastAsia="ru-RU"/>
              </w:rPr>
              <w:t>E</w:t>
            </w:r>
          </w:p>
        </w:tc>
        <w:tc>
          <w:tcPr>
            <w:tcW w:w="3960" w:type="dxa"/>
            <w:vAlign w:val="center"/>
          </w:tcPr>
          <w:p w:rsidR="00485629" w:rsidRPr="000D6FC5" w:rsidRDefault="00485629" w:rsidP="00BC7AAA">
            <w:pPr>
              <w:ind w:firstLine="720"/>
              <w:jc w:val="center"/>
              <w:rPr>
                <w:rFonts w:ascii="Times New Roman" w:eastAsia="Times New Roman" w:hAnsi="Times New Roman"/>
                <w:bCs/>
                <w:sz w:val="24"/>
                <w:lang w:eastAsia="ru-RU"/>
              </w:rPr>
            </w:pPr>
            <w:r w:rsidRPr="000D6FC5">
              <w:rPr>
                <w:rFonts w:ascii="Times New Roman" w:eastAsia="Times New Roman" w:hAnsi="Times New Roman"/>
                <w:bCs/>
                <w:sz w:val="24"/>
                <w:lang w:eastAsia="ru-RU"/>
              </w:rPr>
              <w:t>Останні 10 % студентів</w:t>
            </w:r>
          </w:p>
        </w:tc>
      </w:tr>
    </w:tbl>
    <w:p w:rsidR="00485629" w:rsidRDefault="00485629" w:rsidP="00485629">
      <w:pPr>
        <w:spacing w:after="0"/>
        <w:rPr>
          <w:rFonts w:ascii="Times New Roman" w:hAnsi="Times New Roman" w:cs="Times New Roman"/>
          <w:sz w:val="24"/>
          <w:szCs w:val="24"/>
        </w:rPr>
      </w:pPr>
    </w:p>
    <w:p w:rsidR="00485629" w:rsidRDefault="00485629" w:rsidP="00485629">
      <w:pPr>
        <w:spacing w:after="0"/>
        <w:rPr>
          <w:rFonts w:ascii="Times New Roman" w:hAnsi="Times New Roman" w:cs="Times New Roman"/>
          <w:sz w:val="24"/>
          <w:szCs w:val="24"/>
        </w:rPr>
      </w:pPr>
    </w:p>
    <w:p w:rsidR="00485629" w:rsidRDefault="00485629" w:rsidP="00485629">
      <w:pPr>
        <w:spacing w:after="0"/>
        <w:rPr>
          <w:rFonts w:ascii="Times New Roman" w:hAnsi="Times New Roman" w:cs="Times New Roman"/>
          <w:sz w:val="24"/>
          <w:szCs w:val="24"/>
        </w:rPr>
      </w:pPr>
    </w:p>
    <w:p w:rsidR="00485629" w:rsidRDefault="00485629" w:rsidP="00485629">
      <w:pPr>
        <w:spacing w:after="0"/>
        <w:rPr>
          <w:rFonts w:ascii="Times New Roman" w:hAnsi="Times New Roman" w:cs="Times New Roman"/>
          <w:sz w:val="24"/>
          <w:szCs w:val="24"/>
        </w:rPr>
      </w:pPr>
    </w:p>
    <w:p w:rsidR="00485629" w:rsidRPr="00485629" w:rsidRDefault="00485629" w:rsidP="00485629">
      <w:pPr>
        <w:spacing w:after="0"/>
        <w:rPr>
          <w:rFonts w:ascii="Times New Roman" w:hAnsi="Times New Roman" w:cs="Times New Roman"/>
          <w:sz w:val="24"/>
          <w:szCs w:val="24"/>
        </w:rPr>
      </w:pPr>
    </w:p>
    <w:sectPr w:rsidR="00485629" w:rsidRPr="00485629" w:rsidSect="002B483A">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485629"/>
    <w:rsid w:val="002B483A"/>
    <w:rsid w:val="0048562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8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8562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856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2643</Words>
  <Characters>1507</Characters>
  <Application>Microsoft Office Word</Application>
  <DocSecurity>0</DocSecurity>
  <Lines>12</Lines>
  <Paragraphs>8</Paragraphs>
  <ScaleCrop>false</ScaleCrop>
  <Company/>
  <LinksUpToDate>false</LinksUpToDate>
  <CharactersWithSpaces>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e230480nov</dc:creator>
  <cp:lastModifiedBy>e230480nov</cp:lastModifiedBy>
  <cp:revision>1</cp:revision>
  <dcterms:created xsi:type="dcterms:W3CDTF">2020-11-24T14:57:00Z</dcterms:created>
  <dcterms:modified xsi:type="dcterms:W3CDTF">2020-11-24T14:59:00Z</dcterms:modified>
</cp:coreProperties>
</file>