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020A" w:rsidRPr="0029020A" w:rsidRDefault="0029020A" w:rsidP="0029020A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020A">
        <w:rPr>
          <w:rFonts w:ascii="Times New Roman" w:hAnsi="Times New Roman" w:cs="Times New Roman"/>
          <w:b/>
          <w:sz w:val="24"/>
          <w:szCs w:val="24"/>
          <w:lang w:val="en-US"/>
        </w:rPr>
        <w:t>The list of theoretical questions to the differentiated Exam</w:t>
      </w:r>
    </w:p>
    <w:p w:rsidR="0029020A" w:rsidRPr="0029020A" w:rsidRDefault="0029020A" w:rsidP="0029020A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proofErr w:type="spellStart"/>
      <w:r w:rsidRPr="0029020A">
        <w:rPr>
          <w:rFonts w:ascii="Times New Roman" w:hAnsi="Times New Roman" w:cs="Times New Roman"/>
          <w:b/>
          <w:sz w:val="24"/>
          <w:szCs w:val="24"/>
          <w:lang w:val="ru-RU"/>
        </w:rPr>
        <w:t>Information</w:t>
      </w:r>
      <w:proofErr w:type="spellEnd"/>
      <w:r w:rsidRPr="0029020A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29020A">
        <w:rPr>
          <w:rFonts w:ascii="Times New Roman" w:hAnsi="Times New Roman" w:cs="Times New Roman"/>
          <w:b/>
          <w:sz w:val="24"/>
          <w:szCs w:val="24"/>
          <w:lang w:val="ru-RU"/>
        </w:rPr>
        <w:t>technology</w:t>
      </w:r>
      <w:proofErr w:type="spellEnd"/>
      <w:r w:rsidRPr="0029020A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29020A">
        <w:rPr>
          <w:rFonts w:ascii="Times New Roman" w:hAnsi="Times New Roman" w:cs="Times New Roman"/>
          <w:b/>
          <w:sz w:val="24"/>
          <w:szCs w:val="24"/>
          <w:lang w:val="ru-RU"/>
        </w:rPr>
        <w:t>in</w:t>
      </w:r>
      <w:proofErr w:type="spellEnd"/>
      <w:r w:rsidRPr="0029020A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29020A">
        <w:rPr>
          <w:rFonts w:ascii="Times New Roman" w:hAnsi="Times New Roman" w:cs="Times New Roman"/>
          <w:b/>
          <w:sz w:val="24"/>
          <w:szCs w:val="24"/>
          <w:lang w:val="ru-RU"/>
        </w:rPr>
        <w:t>pharmacy</w:t>
      </w:r>
      <w:proofErr w:type="spellEnd"/>
    </w:p>
    <w:p w:rsidR="0029020A" w:rsidRPr="0029020A" w:rsidRDefault="0029020A" w:rsidP="002766F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1. The concept of information as a resource. Information and messages. Interpretations of the concept of "information".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2. Types and properties of information.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3. Information processes. Basic data operations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4. Concept and definition of information technology. Stages of information technology development.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5. Basic components of information technology.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6. Basic properties of information technology.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7. Toolkit of information technology.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8 The main types of the number system, their differences.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9. Hardware and software of information technology.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10. Types of information technology (IT).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11. Prospects for the use of IT in pharmacy.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12. use of IT in pharmacy.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13. Implementation of information technology. Methodology for using information technology.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14. local computer networks in pharmacies. Automation of work in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pharmacy.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15. Fundamentals of computer networks, methods of combining computers.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16. Global network INTERNET. Basic services of the INTERNET network.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17. INTERNET resources in professional activities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pharmacist.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18. Programs supporting the functioning of the WWW service. Their main characteristic.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19. Search engines. Characteristics of the main components.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20. INTERNET network protocols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21. Modern WEB-TECHNOLOGIES. General information and classification of websites.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22. Information systems in pharmacy.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23. The concept of an information model and their types.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24. The concept of modeling methods. Modeling methods in pharmacy.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lastRenderedPageBreak/>
        <w:t>25. Relational data model. Basic properties.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26. Basic concepts and classification of databases.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27. The concept and classification of a database management system (DBMS).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28. Purpose and main functions of the DBMS. DBMS architecture.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29. The main objects of the DBMS.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30. Stages of database design.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31. Technology for creating forms, requests, reports.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32. Properties of algorithms and ways of representing algorithms.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33. Classification of algorithms. Block diagrams of algorithms.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34. Foundations of the logic of statements. Statements and their classification.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35. Logical operations and truth tables.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36. Properties of logical operations. Logical functions in a table processor environment.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37. Types of diagrams and their purpose. Capabilities of creating charts in the environment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table processor.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38. Elements of statistical analysis of experimental data. The main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concepts.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39. Basics of statistical processing of research results. application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statistical methods in pharmacy.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40. Graphical presentation of the results of statistical analysis.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41. The concept of approximation of experimental data. Approximation in the environment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table processor.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42. Modern computer communication technologies. features and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application area.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43. Electronic commerce. Basic business processes.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44. Internet Marketing. Major payment systems on the Internet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45. Search engines. (Composition, functions, principle of operation)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46. ​​Basics of distance education. Programs and Features. Modern methods of distance learning.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47. Codes: coding, numerical and mnemonic codes, hierarchical and combination codes, collation codes.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48. History of classification and coding. Basic medical and pharmaceutical classification systems.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49. Analysis of </w:t>
      </w:r>
      <w:proofErr w:type="spellStart"/>
      <w:r w:rsidRPr="00C74085">
        <w:rPr>
          <w:rFonts w:ascii="Times New Roman" w:hAnsi="Times New Roman" w:cs="Times New Roman"/>
          <w:sz w:val="24"/>
          <w:szCs w:val="24"/>
          <w:lang w:val="en-US"/>
        </w:rPr>
        <w:t>biosignals</w:t>
      </w:r>
      <w:proofErr w:type="spellEnd"/>
      <w:r w:rsidRPr="00C74085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C74085">
        <w:rPr>
          <w:rFonts w:ascii="Times New Roman" w:hAnsi="Times New Roman" w:cs="Times New Roman"/>
          <w:sz w:val="24"/>
          <w:szCs w:val="24"/>
          <w:lang w:val="en-US"/>
        </w:rPr>
        <w:t>Biosignal</w:t>
      </w:r>
      <w:proofErr w:type="spellEnd"/>
      <w:r w:rsidRPr="00C74085">
        <w:rPr>
          <w:rFonts w:ascii="Times New Roman" w:hAnsi="Times New Roman" w:cs="Times New Roman"/>
          <w:sz w:val="24"/>
          <w:szCs w:val="24"/>
          <w:lang w:val="en-US"/>
        </w:rPr>
        <w:t xml:space="preserve"> processing.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 xml:space="preserve">50. Analysis of </w:t>
      </w:r>
      <w:proofErr w:type="spellStart"/>
      <w:r w:rsidRPr="00C74085">
        <w:rPr>
          <w:rFonts w:ascii="Times New Roman" w:hAnsi="Times New Roman" w:cs="Times New Roman"/>
          <w:sz w:val="24"/>
          <w:szCs w:val="24"/>
          <w:lang w:val="en-US"/>
        </w:rPr>
        <w:t>biosignals</w:t>
      </w:r>
      <w:proofErr w:type="spellEnd"/>
      <w:r w:rsidRPr="00C74085">
        <w:rPr>
          <w:rFonts w:ascii="Times New Roman" w:hAnsi="Times New Roman" w:cs="Times New Roman"/>
          <w:sz w:val="24"/>
          <w:szCs w:val="24"/>
          <w:lang w:val="en-US"/>
        </w:rPr>
        <w:t xml:space="preserve">. Registration, transformation and classification of signals. </w:t>
      </w:r>
      <w:proofErr w:type="spellStart"/>
      <w:r w:rsidRPr="00C74085">
        <w:rPr>
          <w:rFonts w:ascii="Times New Roman" w:hAnsi="Times New Roman" w:cs="Times New Roman"/>
          <w:sz w:val="24"/>
          <w:szCs w:val="24"/>
          <w:lang w:val="en-US"/>
        </w:rPr>
        <w:t>biosignals</w:t>
      </w:r>
      <w:proofErr w:type="spellEnd"/>
      <w:r w:rsidRPr="00C74085">
        <w:rPr>
          <w:rFonts w:ascii="Times New Roman" w:hAnsi="Times New Roman" w:cs="Times New Roman"/>
          <w:sz w:val="24"/>
          <w:szCs w:val="24"/>
          <w:lang w:val="en-US"/>
        </w:rPr>
        <w:t xml:space="preserve"> and non-stationary signals. Types of signals.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 xml:space="preserve">51. Applied application of the analysis of </w:t>
      </w:r>
      <w:proofErr w:type="spellStart"/>
      <w:r w:rsidRPr="00C74085">
        <w:rPr>
          <w:rFonts w:ascii="Times New Roman" w:hAnsi="Times New Roman" w:cs="Times New Roman"/>
          <w:sz w:val="24"/>
          <w:szCs w:val="24"/>
          <w:lang w:val="en-US"/>
        </w:rPr>
        <w:t>biosignals</w:t>
      </w:r>
      <w:proofErr w:type="spellEnd"/>
      <w:r w:rsidRPr="00C7408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52. Visualization of biomedical data. Processing and analysis of medical images.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53. Means of obtaining images. Medical image processing.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54. Problems of image processing and analysis. Transformation of images. General and local transformation of images.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55. Modern trends in image processing.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56. Processing of two-dimensional and three-dimensional medical images.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57 Logical operators and expressions. Types of medicinal logic.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58. Presentation of decision support systems. Expert systems in medicine and pharmacy</w:t>
      </w:r>
      <w:proofErr w:type="gramStart"/>
      <w:r w:rsidRPr="00C74085">
        <w:rPr>
          <w:rFonts w:ascii="Times New Roman" w:hAnsi="Times New Roman" w:cs="Times New Roman"/>
          <w:sz w:val="24"/>
          <w:szCs w:val="24"/>
          <w:lang w:val="en-US"/>
        </w:rPr>
        <w:t xml:space="preserve"> ..</w:t>
      </w:r>
      <w:proofErr w:type="gramEnd"/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59. Characteristics of expert systems.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60 Types of health information systems. Hospital information systems and their development.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61. Hospital information systems (GIS): clinical use and technical implementation. GIS architecture.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62. Individual medical cards. Structuring the content of electronic medical records (EHR).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63 Information resources of the health care system.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64. Ethical and legal framework for information management in the health care system. Information protection - security, confidentiality and confidentiality of medical information systems.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65. Medical Information Systems (MIS). IIA requirements and classification.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66. Medical hardware and computer systems (MAKS). Basic principles of building MAKS.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67. Basics of evidence-based medicine and its principles.</w:t>
      </w:r>
    </w:p>
    <w:p w:rsidR="00C74085" w:rsidRPr="00C74085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68. Stages of mathematical modeling. Mathematical modeling on the example of the growth of the population of microorganisms.</w:t>
      </w:r>
    </w:p>
    <w:p w:rsidR="00984C2C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69. Automated control systems. in pharmacy. Principles of maintaining medical records. Data protection.</w:t>
      </w:r>
    </w:p>
    <w:p w:rsidR="00C74085" w:rsidRPr="0029020A" w:rsidRDefault="00C74085" w:rsidP="00C740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4085">
        <w:rPr>
          <w:rFonts w:ascii="Times New Roman" w:hAnsi="Times New Roman" w:cs="Times New Roman"/>
          <w:sz w:val="24"/>
          <w:szCs w:val="24"/>
          <w:lang w:val="en-US"/>
        </w:rPr>
        <w:t>70. Use of evidence in making medical decisions. Sources of Available Medical Evidence</w:t>
      </w:r>
      <w:bookmarkStart w:id="0" w:name="_GoBack"/>
      <w:bookmarkEnd w:id="0"/>
    </w:p>
    <w:sectPr w:rsidR="00C74085" w:rsidRPr="0029020A" w:rsidSect="00984C2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766F4"/>
    <w:rsid w:val="002766F4"/>
    <w:rsid w:val="0029020A"/>
    <w:rsid w:val="00984C2C"/>
    <w:rsid w:val="00C74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AA80E2"/>
  <w15:docId w15:val="{7135851F-7115-4AF4-8BDF-F085278D0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66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3269</Words>
  <Characters>1864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e210691pbv</dc:creator>
  <cp:keywords/>
  <dc:description/>
  <cp:lastModifiedBy>Приступа Богдан Володимирович</cp:lastModifiedBy>
  <cp:revision>4</cp:revision>
  <dcterms:created xsi:type="dcterms:W3CDTF">2019-05-17T08:06:00Z</dcterms:created>
  <dcterms:modified xsi:type="dcterms:W3CDTF">2021-08-19T21:29:00Z</dcterms:modified>
</cp:coreProperties>
</file>