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1FC9" w:rsidRDefault="00CB1FC9" w:rsidP="00895521">
      <w:pPr>
        <w:jc w:val="center"/>
        <w:rPr>
          <w:b/>
          <w:sz w:val="24"/>
          <w:szCs w:val="24"/>
          <w:lang w:val="uk-UA"/>
        </w:rPr>
      </w:pPr>
      <w:r>
        <w:rPr>
          <w:noProof/>
          <w:lang w:val="uk-UA" w:eastAsia="uk-UA"/>
        </w:rPr>
        <w:drawing>
          <wp:anchor distT="0" distB="0" distL="114300" distR="114300" simplePos="0" relativeHeight="251658240" behindDoc="0" locked="0" layoutInCell="1" allowOverlap="1">
            <wp:simplePos x="0" y="0"/>
            <wp:positionH relativeFrom="column">
              <wp:posOffset>-737235</wp:posOffset>
            </wp:positionH>
            <wp:positionV relativeFrom="paragraph">
              <wp:posOffset>-346710</wp:posOffset>
            </wp:positionV>
            <wp:extent cx="7010400" cy="1006038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7014971" cy="10066940"/>
                    </a:xfrm>
                    <a:prstGeom prst="rect">
                      <a:avLst/>
                    </a:prstGeom>
                  </pic:spPr>
                </pic:pic>
              </a:graphicData>
            </a:graphic>
            <wp14:sizeRelH relativeFrom="margin">
              <wp14:pctWidth>0</wp14:pctWidth>
            </wp14:sizeRelH>
            <wp14:sizeRelV relativeFrom="margin">
              <wp14:pctHeight>0</wp14:pctHeight>
            </wp14:sizeRelV>
          </wp:anchor>
        </w:drawing>
      </w:r>
    </w:p>
    <w:p w:rsidR="00CB1FC9" w:rsidRDefault="00CB1FC9" w:rsidP="00895521">
      <w:pPr>
        <w:jc w:val="center"/>
        <w:rPr>
          <w:b/>
          <w:sz w:val="24"/>
          <w:szCs w:val="24"/>
          <w:lang w:val="uk-UA"/>
        </w:rPr>
      </w:pPr>
    </w:p>
    <w:p w:rsidR="00895521" w:rsidRDefault="00895521" w:rsidP="00895521">
      <w:pPr>
        <w:jc w:val="center"/>
        <w:rPr>
          <w:b/>
          <w:sz w:val="24"/>
          <w:szCs w:val="24"/>
          <w:lang w:val="uk-UA"/>
        </w:rPr>
      </w:pPr>
      <w:r>
        <w:rPr>
          <w:b/>
          <w:sz w:val="24"/>
          <w:szCs w:val="24"/>
          <w:lang w:val="uk-UA"/>
        </w:rPr>
        <w:t xml:space="preserve">    </w:t>
      </w:r>
      <w:r>
        <w:rPr>
          <w:b/>
          <w:sz w:val="24"/>
          <w:szCs w:val="24"/>
          <w:lang w:val="uk-UA"/>
        </w:rPr>
        <w:br w:type="page"/>
      </w:r>
    </w:p>
    <w:p w:rsidR="00BD18C7" w:rsidRDefault="00CB1FC9" w:rsidP="00BD18C7">
      <w:pPr>
        <w:pStyle w:val="30"/>
        <w:shd w:val="clear" w:color="auto" w:fill="auto"/>
        <w:spacing w:line="240" w:lineRule="auto"/>
        <w:jc w:val="both"/>
        <w:rPr>
          <w:i/>
          <w:sz w:val="24"/>
          <w:szCs w:val="24"/>
        </w:rPr>
      </w:pPr>
      <w:bookmarkStart w:id="0" w:name="_GoBack"/>
      <w:r>
        <w:rPr>
          <w:noProof/>
          <w:lang w:eastAsia="uk-UA"/>
        </w:rPr>
        <w:lastRenderedPageBreak/>
        <w:drawing>
          <wp:anchor distT="0" distB="0" distL="114300" distR="114300" simplePos="0" relativeHeight="251659264" behindDoc="0" locked="0" layoutInCell="1" allowOverlap="1">
            <wp:simplePos x="0" y="0"/>
            <wp:positionH relativeFrom="column">
              <wp:posOffset>-683895</wp:posOffset>
            </wp:positionH>
            <wp:positionV relativeFrom="paragraph">
              <wp:posOffset>-552450</wp:posOffset>
            </wp:positionV>
            <wp:extent cx="6905625" cy="10317480"/>
            <wp:effectExtent l="0" t="0" r="9525" b="762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905758" cy="10317679"/>
                    </a:xfrm>
                    <a:prstGeom prst="rect">
                      <a:avLst/>
                    </a:prstGeom>
                  </pic:spPr>
                </pic:pic>
              </a:graphicData>
            </a:graphic>
            <wp14:sizeRelH relativeFrom="margin">
              <wp14:pctWidth>0</wp14:pctWidth>
            </wp14:sizeRelH>
            <wp14:sizeRelV relativeFrom="margin">
              <wp14:pctHeight>0</wp14:pctHeight>
            </wp14:sizeRelV>
          </wp:anchor>
        </w:drawing>
      </w:r>
      <w:bookmarkEnd w:id="0"/>
    </w:p>
    <w:p w:rsidR="00CB1FC9" w:rsidRDefault="00CB1FC9" w:rsidP="00BD18C7">
      <w:pPr>
        <w:pStyle w:val="30"/>
        <w:shd w:val="clear" w:color="auto" w:fill="auto"/>
        <w:spacing w:line="240" w:lineRule="auto"/>
        <w:jc w:val="both"/>
        <w:rPr>
          <w:i/>
          <w:sz w:val="24"/>
          <w:szCs w:val="24"/>
        </w:rPr>
      </w:pPr>
    </w:p>
    <w:p w:rsidR="00CB1FC9" w:rsidRDefault="00CB1FC9" w:rsidP="00BD18C7">
      <w:pPr>
        <w:pStyle w:val="30"/>
        <w:shd w:val="clear" w:color="auto" w:fill="auto"/>
        <w:spacing w:line="240" w:lineRule="auto"/>
        <w:jc w:val="both"/>
        <w:rPr>
          <w:i/>
          <w:sz w:val="24"/>
          <w:szCs w:val="24"/>
        </w:rPr>
      </w:pPr>
    </w:p>
    <w:p w:rsidR="00BD18C7" w:rsidRDefault="00BD18C7" w:rsidP="00BD18C7">
      <w:pPr>
        <w:rPr>
          <w:rFonts w:eastAsia="Times New Roman"/>
          <w:i/>
          <w:sz w:val="24"/>
          <w:szCs w:val="24"/>
        </w:rPr>
      </w:pPr>
      <w:r>
        <w:rPr>
          <w:i/>
          <w:sz w:val="24"/>
          <w:szCs w:val="24"/>
        </w:rPr>
        <w:br w:type="page"/>
      </w:r>
    </w:p>
    <w:p w:rsidR="00F42CBD" w:rsidRPr="00B76BE6" w:rsidRDefault="0021304B" w:rsidP="00B76BE6">
      <w:pPr>
        <w:jc w:val="center"/>
        <w:rPr>
          <w:sz w:val="24"/>
          <w:szCs w:val="24"/>
          <w:lang w:val="uk-UA"/>
        </w:rPr>
      </w:pPr>
      <w:r>
        <w:rPr>
          <w:b/>
          <w:sz w:val="24"/>
          <w:szCs w:val="24"/>
          <w:lang w:val="uk-UA"/>
        </w:rPr>
        <w:t>1</w:t>
      </w:r>
      <w:r w:rsidR="00232F1E">
        <w:rPr>
          <w:b/>
          <w:sz w:val="24"/>
          <w:szCs w:val="24"/>
          <w:lang w:val="uk-UA"/>
        </w:rPr>
        <w:t>. Опис</w:t>
      </w:r>
      <w:r w:rsidR="00232F1E" w:rsidRPr="008C27C2">
        <w:rPr>
          <w:b/>
          <w:sz w:val="24"/>
          <w:szCs w:val="24"/>
          <w:lang w:val="uk-UA"/>
        </w:rPr>
        <w:t xml:space="preserve"> навчальної дисципліни</w:t>
      </w:r>
    </w:p>
    <w:p w:rsidR="00BA4730" w:rsidRDefault="00BA4730" w:rsidP="00232F1E">
      <w:pPr>
        <w:jc w:val="center"/>
        <w:rPr>
          <w:sz w:val="24"/>
          <w:szCs w:val="24"/>
        </w:rPr>
      </w:pPr>
    </w:p>
    <w:tbl>
      <w:tblPr>
        <w:tblOverlap w:val="never"/>
        <w:tblW w:w="5000" w:type="pct"/>
        <w:jc w:val="center"/>
        <w:tblCellMar>
          <w:left w:w="10" w:type="dxa"/>
          <w:right w:w="10" w:type="dxa"/>
        </w:tblCellMar>
        <w:tblLook w:val="0000" w:firstRow="0" w:lastRow="0" w:firstColumn="0" w:lastColumn="0" w:noHBand="0" w:noVBand="0"/>
      </w:tblPr>
      <w:tblGrid>
        <w:gridCol w:w="2057"/>
        <w:gridCol w:w="3183"/>
        <w:gridCol w:w="4104"/>
      </w:tblGrid>
      <w:tr w:rsidR="00BA4730" w:rsidRPr="004355C3" w:rsidTr="00EA2FBA">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rsidR="00BA4730" w:rsidRPr="004355C3" w:rsidRDefault="00BA4730" w:rsidP="00EA2FBA">
            <w:pPr>
              <w:pStyle w:val="afb"/>
              <w:spacing w:line="240" w:lineRule="auto"/>
              <w:ind w:firstLine="0"/>
              <w:jc w:val="center"/>
              <w:rPr>
                <w:b/>
                <w:sz w:val="24"/>
                <w:szCs w:val="24"/>
              </w:rPr>
            </w:pPr>
            <w:r w:rsidRPr="004355C3">
              <w:rPr>
                <w:b/>
                <w:sz w:val="24"/>
                <w:szCs w:val="24"/>
              </w:rPr>
              <w:t>Найменування показників</w:t>
            </w:r>
          </w:p>
        </w:tc>
        <w:tc>
          <w:tcPr>
            <w:tcW w:w="1703" w:type="pct"/>
            <w:tcBorders>
              <w:top w:val="single" w:sz="4" w:space="0" w:color="auto"/>
              <w:left w:val="single" w:sz="4" w:space="0" w:color="auto"/>
              <w:bottom w:val="single" w:sz="4" w:space="0" w:color="auto"/>
            </w:tcBorders>
            <w:shd w:val="clear" w:color="auto" w:fill="auto"/>
            <w:vAlign w:val="center"/>
          </w:tcPr>
          <w:p w:rsidR="00BA4730" w:rsidRPr="004355C3" w:rsidRDefault="00BA4730" w:rsidP="00EA2FBA">
            <w:pPr>
              <w:pStyle w:val="afb"/>
              <w:spacing w:line="240" w:lineRule="auto"/>
              <w:ind w:firstLine="0"/>
              <w:jc w:val="center"/>
              <w:rPr>
                <w:b/>
                <w:sz w:val="24"/>
                <w:szCs w:val="24"/>
              </w:rPr>
            </w:pPr>
            <w:r w:rsidRPr="004355C3">
              <w:rPr>
                <w:b/>
                <w:sz w:val="24"/>
                <w:szCs w:val="24"/>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rsidR="00BA4730" w:rsidRPr="004355C3" w:rsidRDefault="00BA4730" w:rsidP="00EA2FBA">
            <w:pPr>
              <w:pStyle w:val="afb"/>
              <w:spacing w:line="240" w:lineRule="auto"/>
              <w:ind w:firstLine="0"/>
              <w:jc w:val="center"/>
              <w:rPr>
                <w:b/>
                <w:sz w:val="24"/>
                <w:szCs w:val="24"/>
              </w:rPr>
            </w:pPr>
            <w:r w:rsidRPr="004355C3">
              <w:rPr>
                <w:b/>
                <w:sz w:val="24"/>
                <w:szCs w:val="24"/>
              </w:rPr>
              <w:t>Характеристика навчальної дисципліни</w:t>
            </w:r>
          </w:p>
        </w:tc>
      </w:tr>
      <w:tr w:rsidR="00BA4730" w:rsidRPr="004355C3" w:rsidTr="004B2556">
        <w:trPr>
          <w:trHeight w:hRule="exact" w:val="609"/>
          <w:jc w:val="center"/>
        </w:trPr>
        <w:tc>
          <w:tcPr>
            <w:tcW w:w="1101" w:type="pct"/>
            <w:vMerge w:val="restart"/>
            <w:tcBorders>
              <w:top w:val="single" w:sz="4" w:space="0" w:color="auto"/>
              <w:left w:val="single" w:sz="4" w:space="0" w:color="auto"/>
            </w:tcBorders>
            <w:shd w:val="clear" w:color="auto" w:fill="auto"/>
          </w:tcPr>
          <w:p w:rsidR="00BA4730" w:rsidRPr="004355C3" w:rsidRDefault="00BA4730" w:rsidP="00EA2FBA">
            <w:pPr>
              <w:pStyle w:val="afb"/>
              <w:tabs>
                <w:tab w:val="left" w:pos="1522"/>
              </w:tabs>
              <w:spacing w:line="240" w:lineRule="auto"/>
              <w:ind w:firstLine="0"/>
              <w:rPr>
                <w:sz w:val="24"/>
                <w:szCs w:val="24"/>
              </w:rPr>
            </w:pPr>
            <w:r w:rsidRPr="004355C3">
              <w:rPr>
                <w:sz w:val="24"/>
                <w:szCs w:val="24"/>
              </w:rPr>
              <w:t>Загальна кількість:</w:t>
            </w:r>
          </w:p>
          <w:p w:rsidR="00BA4730" w:rsidRPr="004355C3" w:rsidRDefault="00BA4730" w:rsidP="00EA2FBA">
            <w:pPr>
              <w:pStyle w:val="afb"/>
              <w:spacing w:line="240" w:lineRule="auto"/>
              <w:ind w:firstLine="0"/>
              <w:rPr>
                <w:sz w:val="24"/>
                <w:szCs w:val="24"/>
              </w:rPr>
            </w:pPr>
          </w:p>
          <w:p w:rsidR="00BA4730" w:rsidRPr="004355C3" w:rsidRDefault="00BA4730" w:rsidP="00EA2FBA">
            <w:pPr>
              <w:pStyle w:val="afb"/>
              <w:spacing w:line="240" w:lineRule="auto"/>
              <w:ind w:firstLine="0"/>
              <w:rPr>
                <w:sz w:val="24"/>
                <w:szCs w:val="24"/>
              </w:rPr>
            </w:pPr>
            <w:r w:rsidRPr="004355C3">
              <w:rPr>
                <w:sz w:val="24"/>
                <w:szCs w:val="24"/>
              </w:rPr>
              <w:t xml:space="preserve">Кредитів: </w:t>
            </w:r>
            <w:r w:rsidR="00BD4692">
              <w:rPr>
                <w:sz w:val="24"/>
                <w:szCs w:val="24"/>
              </w:rPr>
              <w:t>3</w:t>
            </w:r>
          </w:p>
          <w:p w:rsidR="00BA4730" w:rsidRPr="004355C3" w:rsidRDefault="00BA4730" w:rsidP="00EA2FBA">
            <w:pPr>
              <w:pStyle w:val="afb"/>
              <w:spacing w:line="240" w:lineRule="auto"/>
              <w:ind w:firstLine="0"/>
              <w:rPr>
                <w:sz w:val="24"/>
                <w:szCs w:val="24"/>
              </w:rPr>
            </w:pPr>
          </w:p>
          <w:p w:rsidR="00BA4730" w:rsidRPr="004355C3" w:rsidRDefault="00BA4730" w:rsidP="00EA2FBA">
            <w:pPr>
              <w:pStyle w:val="afb"/>
              <w:spacing w:line="240" w:lineRule="auto"/>
              <w:ind w:firstLine="0"/>
              <w:rPr>
                <w:sz w:val="24"/>
                <w:szCs w:val="24"/>
              </w:rPr>
            </w:pPr>
            <w:r w:rsidRPr="004355C3">
              <w:rPr>
                <w:sz w:val="24"/>
                <w:szCs w:val="24"/>
              </w:rPr>
              <w:t xml:space="preserve">Годин: </w:t>
            </w:r>
            <w:r w:rsidR="00BD4692">
              <w:rPr>
                <w:sz w:val="24"/>
                <w:szCs w:val="24"/>
              </w:rPr>
              <w:t>9</w:t>
            </w:r>
            <w:r w:rsidR="00DC275E">
              <w:rPr>
                <w:sz w:val="24"/>
                <w:szCs w:val="24"/>
              </w:rPr>
              <w:t>0</w:t>
            </w:r>
          </w:p>
          <w:p w:rsidR="00BA4730" w:rsidRPr="004355C3" w:rsidRDefault="00BA4730" w:rsidP="00EA2FBA">
            <w:pPr>
              <w:pStyle w:val="afb"/>
              <w:spacing w:line="240" w:lineRule="auto"/>
              <w:ind w:firstLine="0"/>
              <w:rPr>
                <w:sz w:val="24"/>
                <w:szCs w:val="24"/>
              </w:rPr>
            </w:pPr>
          </w:p>
          <w:p w:rsidR="00BA4730" w:rsidRPr="004355C3" w:rsidRDefault="00BA4730" w:rsidP="00EA2FBA">
            <w:pPr>
              <w:pStyle w:val="afb"/>
              <w:spacing w:line="240" w:lineRule="auto"/>
              <w:ind w:firstLine="0"/>
              <w:rPr>
                <w:sz w:val="24"/>
                <w:szCs w:val="24"/>
              </w:rPr>
            </w:pPr>
            <w:r w:rsidRPr="004355C3">
              <w:rPr>
                <w:sz w:val="24"/>
                <w:szCs w:val="24"/>
              </w:rPr>
              <w:t xml:space="preserve">Змістових </w:t>
            </w:r>
          </w:p>
          <w:p w:rsidR="00BA4730" w:rsidRPr="004355C3" w:rsidRDefault="00BA4730" w:rsidP="00EA2FBA">
            <w:pPr>
              <w:pStyle w:val="afb"/>
              <w:spacing w:line="240" w:lineRule="auto"/>
              <w:ind w:firstLine="0"/>
              <w:rPr>
                <w:sz w:val="24"/>
                <w:szCs w:val="24"/>
              </w:rPr>
            </w:pPr>
            <w:r w:rsidRPr="004355C3">
              <w:rPr>
                <w:sz w:val="24"/>
                <w:szCs w:val="24"/>
              </w:rPr>
              <w:t xml:space="preserve">модулів: </w:t>
            </w:r>
            <w:r w:rsidR="00BD4692">
              <w:rPr>
                <w:sz w:val="24"/>
                <w:szCs w:val="24"/>
              </w:rPr>
              <w:t>1</w:t>
            </w:r>
          </w:p>
        </w:tc>
        <w:tc>
          <w:tcPr>
            <w:tcW w:w="1703" w:type="pct"/>
            <w:vMerge w:val="restart"/>
            <w:tcBorders>
              <w:top w:val="single" w:sz="4" w:space="0" w:color="auto"/>
              <w:left w:val="single" w:sz="4" w:space="0" w:color="auto"/>
            </w:tcBorders>
            <w:shd w:val="clear" w:color="auto" w:fill="auto"/>
            <w:vAlign w:val="center"/>
          </w:tcPr>
          <w:p w:rsidR="00BA4730" w:rsidRPr="004355C3" w:rsidRDefault="00BA4730" w:rsidP="00EA2FBA">
            <w:pPr>
              <w:pStyle w:val="afb"/>
              <w:spacing w:line="240" w:lineRule="auto"/>
              <w:ind w:firstLine="0"/>
              <w:jc w:val="center"/>
              <w:rPr>
                <w:sz w:val="24"/>
                <w:szCs w:val="24"/>
              </w:rPr>
            </w:pPr>
            <w:r w:rsidRPr="004355C3">
              <w:rPr>
                <w:sz w:val="24"/>
                <w:szCs w:val="24"/>
              </w:rPr>
              <w:t>Галузь знань</w:t>
            </w:r>
          </w:p>
          <w:p w:rsidR="00BA4730" w:rsidRPr="004355C3" w:rsidRDefault="00BA4730" w:rsidP="00EA2FBA">
            <w:pPr>
              <w:pStyle w:val="afb"/>
              <w:spacing w:line="240" w:lineRule="auto"/>
              <w:ind w:firstLine="0"/>
              <w:jc w:val="center"/>
              <w:rPr>
                <w:sz w:val="24"/>
                <w:szCs w:val="24"/>
              </w:rPr>
            </w:pPr>
            <w:r w:rsidRPr="004355C3">
              <w:rPr>
                <w:sz w:val="24"/>
                <w:szCs w:val="24"/>
              </w:rPr>
              <w:t>22 «Охорона здоров’я»</w:t>
            </w:r>
          </w:p>
          <w:p w:rsidR="00BA4730" w:rsidRPr="004355C3" w:rsidRDefault="00BA4730" w:rsidP="00EA2FBA">
            <w:pPr>
              <w:pStyle w:val="afb"/>
              <w:spacing w:line="240" w:lineRule="auto"/>
              <w:ind w:firstLine="0"/>
              <w:jc w:val="center"/>
              <w:rPr>
                <w:sz w:val="24"/>
                <w:szCs w:val="24"/>
              </w:rPr>
            </w:pPr>
          </w:p>
          <w:p w:rsidR="00BA4730" w:rsidRPr="004355C3" w:rsidRDefault="00BA4730" w:rsidP="00EA2FBA">
            <w:pPr>
              <w:pStyle w:val="afb"/>
              <w:spacing w:line="240" w:lineRule="auto"/>
              <w:ind w:firstLine="0"/>
              <w:jc w:val="center"/>
              <w:rPr>
                <w:sz w:val="24"/>
                <w:szCs w:val="24"/>
              </w:rPr>
            </w:pPr>
            <w:r w:rsidRPr="004355C3">
              <w:rPr>
                <w:sz w:val="24"/>
                <w:szCs w:val="24"/>
              </w:rPr>
              <w:t>Спеціальність</w:t>
            </w:r>
          </w:p>
          <w:p w:rsidR="00BA4730" w:rsidRPr="003911B5" w:rsidRDefault="00BA4730" w:rsidP="00EA2FBA">
            <w:pPr>
              <w:pStyle w:val="afb"/>
              <w:spacing w:line="240" w:lineRule="auto"/>
              <w:ind w:firstLine="0"/>
              <w:jc w:val="center"/>
              <w:rPr>
                <w:sz w:val="24"/>
                <w:szCs w:val="24"/>
                <w:lang w:val="ru-RU"/>
              </w:rPr>
            </w:pPr>
            <w:r w:rsidRPr="002925A9">
              <w:rPr>
                <w:sz w:val="24"/>
                <w:szCs w:val="24"/>
              </w:rPr>
              <w:t xml:space="preserve">226 </w:t>
            </w:r>
            <w:r>
              <w:rPr>
                <w:sz w:val="24"/>
                <w:szCs w:val="24"/>
              </w:rPr>
              <w:t>«</w:t>
            </w:r>
            <w:r w:rsidRPr="002925A9">
              <w:rPr>
                <w:sz w:val="24"/>
                <w:szCs w:val="24"/>
              </w:rPr>
              <w:t>Фармація, промислова фармація</w:t>
            </w:r>
            <w:r w:rsidR="003911B5">
              <w:rPr>
                <w:sz w:val="24"/>
                <w:szCs w:val="24"/>
                <w:lang w:val="ru-RU"/>
              </w:rPr>
              <w:t>»</w:t>
            </w:r>
          </w:p>
          <w:p w:rsidR="003911B5" w:rsidRPr="004355C3" w:rsidRDefault="003911B5" w:rsidP="004B2556">
            <w:pPr>
              <w:pStyle w:val="afb"/>
              <w:spacing w:line="240" w:lineRule="auto"/>
              <w:ind w:firstLine="0"/>
              <w:rPr>
                <w:sz w:val="24"/>
                <w:szCs w:val="24"/>
              </w:rPr>
            </w:pPr>
          </w:p>
          <w:p w:rsidR="00BA4730" w:rsidRPr="004355C3" w:rsidRDefault="00BA4730" w:rsidP="00EA2FBA">
            <w:pPr>
              <w:pStyle w:val="afb"/>
              <w:spacing w:line="240" w:lineRule="auto"/>
              <w:ind w:firstLine="0"/>
              <w:jc w:val="center"/>
              <w:rPr>
                <w:sz w:val="24"/>
                <w:szCs w:val="24"/>
              </w:rPr>
            </w:pPr>
            <w:r w:rsidRPr="004355C3">
              <w:rPr>
                <w:sz w:val="24"/>
                <w:szCs w:val="24"/>
              </w:rPr>
              <w:t>Рівень вищої освіти</w:t>
            </w:r>
          </w:p>
          <w:p w:rsidR="00BA4730" w:rsidRPr="004355C3" w:rsidRDefault="00BA4730" w:rsidP="00EA2FBA">
            <w:pPr>
              <w:pStyle w:val="afb"/>
              <w:spacing w:line="240" w:lineRule="auto"/>
              <w:ind w:firstLine="0"/>
              <w:jc w:val="center"/>
              <w:rPr>
                <w:sz w:val="24"/>
                <w:szCs w:val="24"/>
              </w:rPr>
            </w:pPr>
            <w:r w:rsidRPr="004355C3">
              <w:rPr>
                <w:sz w:val="24"/>
                <w:szCs w:val="24"/>
              </w:rPr>
              <w:t>другий (магістерський</w:t>
            </w:r>
            <w:r w:rsidRPr="004355C3">
              <w:rPr>
                <w:b/>
                <w:sz w:val="24"/>
                <w:szCs w:val="24"/>
              </w:rPr>
              <w:t>)</w:t>
            </w:r>
          </w:p>
        </w:tc>
        <w:tc>
          <w:tcPr>
            <w:tcW w:w="2196" w:type="pct"/>
            <w:tcBorders>
              <w:top w:val="single" w:sz="4" w:space="0" w:color="auto"/>
              <w:left w:val="single" w:sz="4" w:space="0" w:color="auto"/>
              <w:right w:val="single" w:sz="4" w:space="0" w:color="auto"/>
            </w:tcBorders>
            <w:shd w:val="clear" w:color="auto" w:fill="auto"/>
          </w:tcPr>
          <w:p w:rsidR="00BA4730" w:rsidRPr="004355C3" w:rsidRDefault="00BA4730" w:rsidP="00EA2FBA">
            <w:pPr>
              <w:pStyle w:val="afb"/>
              <w:spacing w:line="240" w:lineRule="auto"/>
              <w:ind w:firstLine="0"/>
              <w:rPr>
                <w:i/>
                <w:iCs/>
                <w:sz w:val="24"/>
                <w:szCs w:val="24"/>
              </w:rPr>
            </w:pPr>
            <w:r w:rsidRPr="004355C3">
              <w:rPr>
                <w:i/>
                <w:iCs/>
                <w:sz w:val="24"/>
                <w:szCs w:val="24"/>
              </w:rPr>
              <w:t>Денна форма навчання</w:t>
            </w:r>
          </w:p>
          <w:p w:rsidR="00BA4730" w:rsidRPr="004355C3" w:rsidRDefault="00BA4730" w:rsidP="00EA2FBA">
            <w:pPr>
              <w:pStyle w:val="afb"/>
              <w:spacing w:line="240" w:lineRule="auto"/>
              <w:ind w:firstLine="0"/>
              <w:rPr>
                <w:i/>
                <w:iCs/>
                <w:sz w:val="24"/>
                <w:szCs w:val="24"/>
              </w:rPr>
            </w:pPr>
            <w:r w:rsidRPr="004355C3">
              <w:rPr>
                <w:i/>
                <w:iCs/>
                <w:sz w:val="24"/>
                <w:szCs w:val="24"/>
              </w:rPr>
              <w:t xml:space="preserve">Обов’язкова дисципліна </w:t>
            </w:r>
          </w:p>
        </w:tc>
      </w:tr>
      <w:tr w:rsidR="00BA4730" w:rsidRPr="004355C3" w:rsidTr="00EA2FBA">
        <w:trPr>
          <w:trHeight w:val="306"/>
          <w:jc w:val="center"/>
        </w:trPr>
        <w:tc>
          <w:tcPr>
            <w:tcW w:w="1101" w:type="pct"/>
            <w:vMerge/>
            <w:tcBorders>
              <w:left w:val="single" w:sz="4" w:space="0" w:color="auto"/>
            </w:tcBorders>
            <w:shd w:val="clear" w:color="auto" w:fill="auto"/>
          </w:tcPr>
          <w:p w:rsidR="00BA4730" w:rsidRPr="004355C3" w:rsidRDefault="00BA4730" w:rsidP="00EA2FBA">
            <w:pPr>
              <w:widowControl w:val="0"/>
              <w:rPr>
                <w:lang w:val="uk-UA"/>
              </w:rPr>
            </w:pPr>
          </w:p>
        </w:tc>
        <w:tc>
          <w:tcPr>
            <w:tcW w:w="1703" w:type="pct"/>
            <w:vMerge/>
            <w:tcBorders>
              <w:left w:val="single" w:sz="4" w:space="0" w:color="auto"/>
            </w:tcBorders>
            <w:shd w:val="clear" w:color="auto" w:fill="auto"/>
          </w:tcPr>
          <w:p w:rsidR="00BA4730" w:rsidRPr="004355C3" w:rsidRDefault="00BA4730" w:rsidP="00EA2FBA">
            <w:pPr>
              <w:pStyle w:val="afb"/>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BA4730" w:rsidRPr="00BA4730" w:rsidRDefault="00BA4730" w:rsidP="00EA2FBA">
            <w:pPr>
              <w:pStyle w:val="afb"/>
              <w:spacing w:line="240" w:lineRule="auto"/>
              <w:ind w:firstLine="0"/>
              <w:rPr>
                <w:i/>
                <w:sz w:val="24"/>
                <w:szCs w:val="24"/>
              </w:rPr>
            </w:pPr>
            <w:r w:rsidRPr="004355C3">
              <w:rPr>
                <w:bCs/>
                <w:i/>
                <w:iCs/>
                <w:sz w:val="24"/>
                <w:szCs w:val="24"/>
              </w:rPr>
              <w:t xml:space="preserve">Рік підготовки: </w:t>
            </w:r>
            <w:r w:rsidR="00BD4692">
              <w:rPr>
                <w:bCs/>
                <w:i/>
                <w:iCs/>
                <w:sz w:val="24"/>
                <w:szCs w:val="24"/>
              </w:rPr>
              <w:t>5</w:t>
            </w:r>
          </w:p>
        </w:tc>
      </w:tr>
      <w:tr w:rsidR="00BA4730" w:rsidRPr="004355C3" w:rsidTr="00EA2FBA">
        <w:trPr>
          <w:trHeight w:val="295"/>
          <w:jc w:val="center"/>
        </w:trPr>
        <w:tc>
          <w:tcPr>
            <w:tcW w:w="1101" w:type="pct"/>
            <w:vMerge/>
            <w:tcBorders>
              <w:left w:val="single" w:sz="4" w:space="0" w:color="auto"/>
            </w:tcBorders>
            <w:shd w:val="clear" w:color="auto" w:fill="auto"/>
          </w:tcPr>
          <w:p w:rsidR="00BA4730" w:rsidRPr="004355C3" w:rsidRDefault="00BA4730" w:rsidP="00EA2FBA">
            <w:pPr>
              <w:widowControl w:val="0"/>
              <w:rPr>
                <w:lang w:val="uk-UA"/>
              </w:rPr>
            </w:pPr>
          </w:p>
        </w:tc>
        <w:tc>
          <w:tcPr>
            <w:tcW w:w="1703" w:type="pct"/>
            <w:vMerge/>
            <w:tcBorders>
              <w:left w:val="single" w:sz="4" w:space="0" w:color="auto"/>
            </w:tcBorders>
            <w:shd w:val="clear" w:color="auto" w:fill="auto"/>
          </w:tcPr>
          <w:p w:rsidR="00BA4730" w:rsidRPr="004355C3" w:rsidRDefault="00BA4730" w:rsidP="00EA2FBA">
            <w:pPr>
              <w:pStyle w:val="afb"/>
              <w:spacing w:line="240" w:lineRule="auto"/>
              <w:jc w:val="center"/>
              <w:rPr>
                <w:sz w:val="24"/>
                <w:szCs w:val="24"/>
              </w:rPr>
            </w:pPr>
          </w:p>
        </w:tc>
        <w:tc>
          <w:tcPr>
            <w:tcW w:w="2196" w:type="pct"/>
            <w:tcBorders>
              <w:top w:val="single" w:sz="4" w:space="0" w:color="auto"/>
              <w:left w:val="single" w:sz="4" w:space="0" w:color="auto"/>
              <w:right w:val="single" w:sz="4" w:space="0" w:color="auto"/>
            </w:tcBorders>
            <w:shd w:val="clear" w:color="auto" w:fill="auto"/>
            <w:vAlign w:val="bottom"/>
          </w:tcPr>
          <w:p w:rsidR="00BA4730" w:rsidRPr="00BD4692" w:rsidRDefault="00BA4730" w:rsidP="00EA2FBA">
            <w:pPr>
              <w:pStyle w:val="afb"/>
              <w:spacing w:line="240" w:lineRule="auto"/>
              <w:ind w:firstLine="0"/>
              <w:rPr>
                <w:i/>
                <w:sz w:val="24"/>
                <w:szCs w:val="24"/>
                <w:lang w:val="en-US"/>
              </w:rPr>
            </w:pPr>
            <w:r w:rsidRPr="004355C3">
              <w:rPr>
                <w:bCs/>
                <w:i/>
                <w:iCs/>
                <w:sz w:val="24"/>
                <w:szCs w:val="24"/>
              </w:rPr>
              <w:t>Семестри</w:t>
            </w:r>
            <w:r w:rsidRPr="004355C3">
              <w:rPr>
                <w:i/>
                <w:sz w:val="24"/>
                <w:szCs w:val="24"/>
              </w:rPr>
              <w:t xml:space="preserve"> </w:t>
            </w:r>
            <w:r w:rsidR="00BD4692">
              <w:rPr>
                <w:i/>
                <w:sz w:val="24"/>
                <w:szCs w:val="24"/>
                <w:lang w:val="en-US"/>
              </w:rPr>
              <w:t>X</w:t>
            </w:r>
          </w:p>
        </w:tc>
      </w:tr>
      <w:tr w:rsidR="00BA4730" w:rsidRPr="004355C3" w:rsidTr="00EA2FBA">
        <w:trPr>
          <w:trHeight w:val="258"/>
          <w:jc w:val="center"/>
        </w:trPr>
        <w:tc>
          <w:tcPr>
            <w:tcW w:w="1101" w:type="pct"/>
            <w:vMerge/>
            <w:tcBorders>
              <w:left w:val="single" w:sz="4" w:space="0" w:color="auto"/>
            </w:tcBorders>
            <w:shd w:val="clear" w:color="auto" w:fill="auto"/>
          </w:tcPr>
          <w:p w:rsidR="00BA4730" w:rsidRPr="004355C3" w:rsidRDefault="00BA4730" w:rsidP="00EA2FBA">
            <w:pPr>
              <w:widowControl w:val="0"/>
              <w:rPr>
                <w:lang w:val="uk-UA"/>
              </w:rPr>
            </w:pPr>
          </w:p>
        </w:tc>
        <w:tc>
          <w:tcPr>
            <w:tcW w:w="1703" w:type="pct"/>
            <w:vMerge/>
            <w:tcBorders>
              <w:left w:val="single" w:sz="4" w:space="0" w:color="auto"/>
            </w:tcBorders>
            <w:shd w:val="clear" w:color="auto" w:fill="auto"/>
          </w:tcPr>
          <w:p w:rsidR="00BA4730" w:rsidRPr="004355C3" w:rsidRDefault="00BA4730" w:rsidP="00EA2FBA">
            <w:pPr>
              <w:pStyle w:val="afb"/>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BA4730" w:rsidRPr="004355C3" w:rsidRDefault="00BA4730" w:rsidP="00D637AA">
            <w:pPr>
              <w:pStyle w:val="afb"/>
              <w:spacing w:line="240" w:lineRule="auto"/>
              <w:ind w:firstLine="0"/>
              <w:rPr>
                <w:i/>
                <w:sz w:val="24"/>
                <w:szCs w:val="24"/>
              </w:rPr>
            </w:pPr>
            <w:r w:rsidRPr="004355C3">
              <w:rPr>
                <w:bCs/>
                <w:i/>
                <w:iCs/>
                <w:sz w:val="24"/>
                <w:szCs w:val="24"/>
              </w:rPr>
              <w:t>Лекції (</w:t>
            </w:r>
            <w:r w:rsidR="00D637AA">
              <w:rPr>
                <w:bCs/>
                <w:i/>
                <w:iCs/>
                <w:sz w:val="24"/>
                <w:szCs w:val="24"/>
              </w:rPr>
              <w:t>2</w:t>
            </w:r>
            <w:r>
              <w:rPr>
                <w:bCs/>
                <w:i/>
                <w:iCs/>
                <w:sz w:val="24"/>
                <w:szCs w:val="24"/>
              </w:rPr>
              <w:t>0</w:t>
            </w:r>
            <w:r w:rsidRPr="004355C3">
              <w:rPr>
                <w:bCs/>
                <w:i/>
                <w:iCs/>
                <w:sz w:val="24"/>
                <w:szCs w:val="24"/>
              </w:rPr>
              <w:t xml:space="preserve"> год.)</w:t>
            </w:r>
          </w:p>
        </w:tc>
      </w:tr>
      <w:tr w:rsidR="00BA4730" w:rsidRPr="004355C3" w:rsidTr="00EA2FBA">
        <w:trPr>
          <w:trHeight w:hRule="exact" w:val="336"/>
          <w:jc w:val="center"/>
        </w:trPr>
        <w:tc>
          <w:tcPr>
            <w:tcW w:w="1101" w:type="pct"/>
            <w:vMerge/>
            <w:tcBorders>
              <w:left w:val="single" w:sz="4" w:space="0" w:color="auto"/>
            </w:tcBorders>
            <w:shd w:val="clear" w:color="auto" w:fill="auto"/>
          </w:tcPr>
          <w:p w:rsidR="00BA4730" w:rsidRPr="004355C3" w:rsidRDefault="00BA4730" w:rsidP="00EA2FBA">
            <w:pPr>
              <w:widowControl w:val="0"/>
              <w:rPr>
                <w:lang w:val="uk-UA"/>
              </w:rPr>
            </w:pPr>
          </w:p>
        </w:tc>
        <w:tc>
          <w:tcPr>
            <w:tcW w:w="1703" w:type="pct"/>
            <w:vMerge/>
            <w:tcBorders>
              <w:left w:val="single" w:sz="4" w:space="0" w:color="auto"/>
            </w:tcBorders>
            <w:shd w:val="clear" w:color="auto" w:fill="auto"/>
          </w:tcPr>
          <w:p w:rsidR="00BA4730" w:rsidRPr="004355C3" w:rsidRDefault="00BA4730" w:rsidP="00EA2FBA">
            <w:pPr>
              <w:pStyle w:val="afb"/>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BA4730" w:rsidRPr="004355C3" w:rsidRDefault="00BA4730" w:rsidP="00EA2FBA">
            <w:pPr>
              <w:pStyle w:val="afb"/>
              <w:spacing w:line="240" w:lineRule="auto"/>
              <w:ind w:firstLine="0"/>
              <w:rPr>
                <w:i/>
                <w:sz w:val="24"/>
                <w:szCs w:val="24"/>
              </w:rPr>
            </w:pPr>
            <w:r w:rsidRPr="004355C3">
              <w:rPr>
                <w:bCs/>
                <w:i/>
                <w:iCs/>
                <w:sz w:val="24"/>
                <w:szCs w:val="24"/>
              </w:rPr>
              <w:t xml:space="preserve">Семінарські (0 год.) </w:t>
            </w:r>
          </w:p>
        </w:tc>
      </w:tr>
      <w:tr w:rsidR="00BA4730" w:rsidRPr="004355C3" w:rsidTr="00EA2FBA">
        <w:trPr>
          <w:trHeight w:hRule="exact" w:val="331"/>
          <w:jc w:val="center"/>
        </w:trPr>
        <w:tc>
          <w:tcPr>
            <w:tcW w:w="1101" w:type="pct"/>
            <w:vMerge/>
            <w:tcBorders>
              <w:left w:val="single" w:sz="4" w:space="0" w:color="auto"/>
            </w:tcBorders>
            <w:shd w:val="clear" w:color="auto" w:fill="auto"/>
          </w:tcPr>
          <w:p w:rsidR="00BA4730" w:rsidRPr="004355C3" w:rsidRDefault="00BA4730" w:rsidP="00EA2FBA">
            <w:pPr>
              <w:widowControl w:val="0"/>
              <w:rPr>
                <w:lang w:val="uk-UA"/>
              </w:rPr>
            </w:pPr>
          </w:p>
        </w:tc>
        <w:tc>
          <w:tcPr>
            <w:tcW w:w="1703" w:type="pct"/>
            <w:vMerge/>
            <w:tcBorders>
              <w:left w:val="single" w:sz="4" w:space="0" w:color="auto"/>
            </w:tcBorders>
            <w:shd w:val="clear" w:color="auto" w:fill="auto"/>
          </w:tcPr>
          <w:p w:rsidR="00BA4730" w:rsidRPr="004355C3" w:rsidRDefault="00BA4730" w:rsidP="00EA2FBA">
            <w:pPr>
              <w:pStyle w:val="afb"/>
              <w:spacing w:line="240" w:lineRule="auto"/>
              <w:ind w:firstLine="0"/>
              <w:jc w:val="center"/>
              <w:rPr>
                <w:sz w:val="24"/>
                <w:szCs w:val="24"/>
              </w:rPr>
            </w:pPr>
          </w:p>
        </w:tc>
        <w:tc>
          <w:tcPr>
            <w:tcW w:w="2196" w:type="pct"/>
            <w:tcBorders>
              <w:top w:val="single" w:sz="4" w:space="0" w:color="auto"/>
              <w:left w:val="single" w:sz="4" w:space="0" w:color="auto"/>
              <w:right w:val="single" w:sz="4" w:space="0" w:color="auto"/>
            </w:tcBorders>
            <w:shd w:val="clear" w:color="auto" w:fill="auto"/>
            <w:vAlign w:val="bottom"/>
          </w:tcPr>
          <w:p w:rsidR="00BA4730" w:rsidRPr="004355C3" w:rsidRDefault="00BA4730" w:rsidP="009F52F3">
            <w:pPr>
              <w:pStyle w:val="afb"/>
              <w:spacing w:line="240" w:lineRule="auto"/>
              <w:ind w:firstLine="0"/>
              <w:rPr>
                <w:i/>
                <w:sz w:val="24"/>
                <w:szCs w:val="24"/>
              </w:rPr>
            </w:pPr>
            <w:r w:rsidRPr="004355C3">
              <w:rPr>
                <w:bCs/>
                <w:i/>
                <w:iCs/>
                <w:sz w:val="24"/>
                <w:szCs w:val="24"/>
              </w:rPr>
              <w:t>Практичні (</w:t>
            </w:r>
            <w:r w:rsidR="00BD4692">
              <w:rPr>
                <w:bCs/>
                <w:i/>
                <w:iCs/>
                <w:sz w:val="24"/>
                <w:szCs w:val="24"/>
              </w:rPr>
              <w:t>4</w:t>
            </w:r>
            <w:r w:rsidRPr="004355C3">
              <w:rPr>
                <w:bCs/>
                <w:i/>
                <w:iCs/>
                <w:sz w:val="24"/>
                <w:szCs w:val="24"/>
              </w:rPr>
              <w:t>0 год.)</w:t>
            </w:r>
          </w:p>
        </w:tc>
      </w:tr>
      <w:tr w:rsidR="00BA4730" w:rsidRPr="004355C3" w:rsidTr="00EA2FBA">
        <w:trPr>
          <w:trHeight w:val="299"/>
          <w:jc w:val="center"/>
        </w:trPr>
        <w:tc>
          <w:tcPr>
            <w:tcW w:w="1101" w:type="pct"/>
            <w:vMerge/>
            <w:tcBorders>
              <w:left w:val="single" w:sz="4" w:space="0" w:color="auto"/>
            </w:tcBorders>
            <w:shd w:val="clear" w:color="auto" w:fill="auto"/>
          </w:tcPr>
          <w:p w:rsidR="00BA4730" w:rsidRPr="004355C3" w:rsidRDefault="00BA4730" w:rsidP="00EA2FBA">
            <w:pPr>
              <w:widowControl w:val="0"/>
              <w:rPr>
                <w:lang w:val="uk-UA"/>
              </w:rPr>
            </w:pPr>
          </w:p>
        </w:tc>
        <w:tc>
          <w:tcPr>
            <w:tcW w:w="1703" w:type="pct"/>
            <w:vMerge/>
            <w:tcBorders>
              <w:left w:val="single" w:sz="4" w:space="0" w:color="auto"/>
            </w:tcBorders>
            <w:shd w:val="clear" w:color="auto" w:fill="auto"/>
          </w:tcPr>
          <w:p w:rsidR="00BA4730" w:rsidRPr="004355C3" w:rsidRDefault="00BA4730" w:rsidP="00EA2FBA">
            <w:pPr>
              <w:widowControl w:val="0"/>
              <w:rPr>
                <w:lang w:val="uk-UA"/>
              </w:rPr>
            </w:pPr>
          </w:p>
        </w:tc>
        <w:tc>
          <w:tcPr>
            <w:tcW w:w="2196" w:type="pct"/>
            <w:tcBorders>
              <w:top w:val="single" w:sz="4" w:space="0" w:color="auto"/>
              <w:left w:val="single" w:sz="4" w:space="0" w:color="auto"/>
              <w:right w:val="single" w:sz="4" w:space="0" w:color="auto"/>
            </w:tcBorders>
            <w:shd w:val="clear" w:color="auto" w:fill="auto"/>
            <w:vAlign w:val="bottom"/>
          </w:tcPr>
          <w:p w:rsidR="00BA4730" w:rsidRPr="004355C3" w:rsidRDefault="00BA4730" w:rsidP="00EA2FBA">
            <w:pPr>
              <w:pStyle w:val="afb"/>
              <w:spacing w:line="240" w:lineRule="auto"/>
              <w:ind w:firstLine="0"/>
              <w:rPr>
                <w:i/>
                <w:sz w:val="24"/>
                <w:szCs w:val="24"/>
              </w:rPr>
            </w:pPr>
            <w:r w:rsidRPr="004355C3">
              <w:rPr>
                <w:bCs/>
                <w:i/>
                <w:iCs/>
                <w:sz w:val="24"/>
                <w:szCs w:val="24"/>
              </w:rPr>
              <w:t>Лабораторні (0 год.)</w:t>
            </w:r>
          </w:p>
        </w:tc>
      </w:tr>
      <w:tr w:rsidR="00BA4730" w:rsidRPr="004355C3" w:rsidTr="00EA2FBA">
        <w:trPr>
          <w:trHeight w:hRule="exact" w:val="331"/>
          <w:jc w:val="center"/>
        </w:trPr>
        <w:tc>
          <w:tcPr>
            <w:tcW w:w="1101" w:type="pct"/>
            <w:vMerge/>
            <w:tcBorders>
              <w:left w:val="single" w:sz="4" w:space="0" w:color="auto"/>
            </w:tcBorders>
            <w:shd w:val="clear" w:color="auto" w:fill="auto"/>
          </w:tcPr>
          <w:p w:rsidR="00BA4730" w:rsidRPr="004355C3" w:rsidRDefault="00BA4730" w:rsidP="00EA2FBA">
            <w:pPr>
              <w:widowControl w:val="0"/>
              <w:rPr>
                <w:lang w:val="uk-UA"/>
              </w:rPr>
            </w:pPr>
          </w:p>
        </w:tc>
        <w:tc>
          <w:tcPr>
            <w:tcW w:w="1703" w:type="pct"/>
            <w:vMerge/>
            <w:tcBorders>
              <w:left w:val="single" w:sz="4" w:space="0" w:color="auto"/>
            </w:tcBorders>
            <w:shd w:val="clear" w:color="auto" w:fill="auto"/>
          </w:tcPr>
          <w:p w:rsidR="00BA4730" w:rsidRPr="004355C3" w:rsidRDefault="00BA4730" w:rsidP="00EA2FBA">
            <w:pPr>
              <w:widowControl w:val="0"/>
              <w:rPr>
                <w:lang w:val="uk-UA"/>
              </w:rPr>
            </w:pPr>
          </w:p>
        </w:tc>
        <w:tc>
          <w:tcPr>
            <w:tcW w:w="2196" w:type="pct"/>
            <w:tcBorders>
              <w:top w:val="single" w:sz="4" w:space="0" w:color="auto"/>
              <w:left w:val="single" w:sz="4" w:space="0" w:color="auto"/>
              <w:right w:val="single" w:sz="4" w:space="0" w:color="auto"/>
            </w:tcBorders>
            <w:shd w:val="clear" w:color="auto" w:fill="auto"/>
            <w:vAlign w:val="bottom"/>
          </w:tcPr>
          <w:p w:rsidR="00BA4730" w:rsidRPr="004355C3" w:rsidRDefault="00BA4730" w:rsidP="00D637AA">
            <w:pPr>
              <w:pStyle w:val="afb"/>
              <w:spacing w:line="240" w:lineRule="auto"/>
              <w:ind w:firstLine="0"/>
              <w:rPr>
                <w:i/>
                <w:sz w:val="24"/>
                <w:szCs w:val="24"/>
              </w:rPr>
            </w:pPr>
            <w:r w:rsidRPr="004355C3">
              <w:rPr>
                <w:bCs/>
                <w:i/>
                <w:iCs/>
                <w:sz w:val="24"/>
                <w:szCs w:val="24"/>
              </w:rPr>
              <w:t>Самостійна робота (</w:t>
            </w:r>
            <w:r w:rsidR="00D637AA">
              <w:rPr>
                <w:bCs/>
                <w:i/>
                <w:iCs/>
                <w:sz w:val="24"/>
                <w:szCs w:val="24"/>
              </w:rPr>
              <w:t>3</w:t>
            </w:r>
            <w:r w:rsidRPr="004355C3">
              <w:rPr>
                <w:bCs/>
                <w:i/>
                <w:iCs/>
                <w:sz w:val="24"/>
                <w:szCs w:val="24"/>
              </w:rPr>
              <w:t>0 год.)</w:t>
            </w:r>
          </w:p>
        </w:tc>
      </w:tr>
      <w:tr w:rsidR="00BA4730" w:rsidRPr="004355C3" w:rsidTr="00EA2FBA">
        <w:trPr>
          <w:trHeight w:val="327"/>
          <w:jc w:val="center"/>
        </w:trPr>
        <w:tc>
          <w:tcPr>
            <w:tcW w:w="1101" w:type="pct"/>
            <w:vMerge/>
            <w:tcBorders>
              <w:left w:val="single" w:sz="4" w:space="0" w:color="auto"/>
              <w:bottom w:val="single" w:sz="4" w:space="0" w:color="auto"/>
            </w:tcBorders>
            <w:shd w:val="clear" w:color="auto" w:fill="auto"/>
          </w:tcPr>
          <w:p w:rsidR="00BA4730" w:rsidRPr="004355C3" w:rsidRDefault="00BA4730" w:rsidP="00EA2FBA">
            <w:pPr>
              <w:widowControl w:val="0"/>
              <w:rPr>
                <w:lang w:val="uk-UA"/>
              </w:rPr>
            </w:pPr>
          </w:p>
        </w:tc>
        <w:tc>
          <w:tcPr>
            <w:tcW w:w="1703" w:type="pct"/>
            <w:vMerge/>
            <w:tcBorders>
              <w:left w:val="single" w:sz="4" w:space="0" w:color="auto"/>
              <w:bottom w:val="single" w:sz="4" w:space="0" w:color="auto"/>
            </w:tcBorders>
            <w:shd w:val="clear" w:color="auto" w:fill="auto"/>
          </w:tcPr>
          <w:p w:rsidR="00BA4730" w:rsidRPr="004355C3" w:rsidRDefault="00BA4730" w:rsidP="00EA2FBA">
            <w:pPr>
              <w:widowControl w:val="0"/>
              <w:rPr>
                <w:lang w:val="uk-UA"/>
              </w:rPr>
            </w:pPr>
          </w:p>
        </w:tc>
        <w:tc>
          <w:tcPr>
            <w:tcW w:w="2196" w:type="pct"/>
            <w:tcBorders>
              <w:top w:val="single" w:sz="4" w:space="0" w:color="auto"/>
              <w:left w:val="single" w:sz="4" w:space="0" w:color="auto"/>
              <w:bottom w:val="single" w:sz="4" w:space="0" w:color="auto"/>
              <w:right w:val="single" w:sz="4" w:space="0" w:color="auto"/>
            </w:tcBorders>
            <w:shd w:val="clear" w:color="auto" w:fill="auto"/>
          </w:tcPr>
          <w:p w:rsidR="00BA4730" w:rsidRPr="00BD4692" w:rsidRDefault="00BA4730" w:rsidP="00EA2FBA">
            <w:pPr>
              <w:pStyle w:val="afb"/>
              <w:spacing w:line="240" w:lineRule="auto"/>
              <w:ind w:firstLine="0"/>
              <w:rPr>
                <w:i/>
                <w:iCs/>
                <w:sz w:val="24"/>
                <w:szCs w:val="24"/>
                <w:lang w:val="en-US"/>
              </w:rPr>
            </w:pPr>
            <w:r w:rsidRPr="004355C3">
              <w:rPr>
                <w:i/>
                <w:sz w:val="24"/>
                <w:szCs w:val="24"/>
              </w:rPr>
              <w:t>Форма підсумкового контролю</w:t>
            </w:r>
            <w:r w:rsidRPr="004355C3">
              <w:rPr>
                <w:sz w:val="24"/>
                <w:szCs w:val="24"/>
              </w:rPr>
              <w:t xml:space="preserve"> </w:t>
            </w:r>
            <w:r w:rsidRPr="004355C3">
              <w:rPr>
                <w:i/>
                <w:iCs/>
                <w:sz w:val="24"/>
                <w:szCs w:val="24"/>
              </w:rPr>
              <w:t xml:space="preserve">– </w:t>
            </w:r>
            <w:r w:rsidR="00BD4692">
              <w:rPr>
                <w:i/>
                <w:iCs/>
                <w:sz w:val="24"/>
                <w:szCs w:val="24"/>
              </w:rPr>
              <w:t>залік</w:t>
            </w:r>
          </w:p>
        </w:tc>
      </w:tr>
    </w:tbl>
    <w:p w:rsidR="00312F57" w:rsidRDefault="00312F57" w:rsidP="00F36334">
      <w:pPr>
        <w:widowControl w:val="0"/>
        <w:shd w:val="clear" w:color="auto" w:fill="FFFFFF"/>
        <w:tabs>
          <w:tab w:val="left" w:pos="1128"/>
        </w:tabs>
        <w:jc w:val="center"/>
        <w:rPr>
          <w:b/>
          <w:bCs/>
          <w:sz w:val="24"/>
          <w:szCs w:val="24"/>
          <w:lang w:val="uk-UA" w:bidi="ru-RU"/>
        </w:rPr>
      </w:pPr>
    </w:p>
    <w:p w:rsidR="00B76BE6" w:rsidRPr="004355C3" w:rsidRDefault="002A2D6B" w:rsidP="00F36334">
      <w:pPr>
        <w:widowControl w:val="0"/>
        <w:shd w:val="clear" w:color="auto" w:fill="FFFFFF"/>
        <w:tabs>
          <w:tab w:val="left" w:pos="1128"/>
        </w:tabs>
        <w:jc w:val="center"/>
        <w:rPr>
          <w:bCs/>
          <w:sz w:val="24"/>
          <w:szCs w:val="24"/>
          <w:lang w:val="uk-UA"/>
        </w:rPr>
      </w:pPr>
      <w:r>
        <w:rPr>
          <w:b/>
          <w:bCs/>
          <w:sz w:val="24"/>
          <w:szCs w:val="24"/>
          <w:lang w:val="uk-UA" w:bidi="ru-RU"/>
        </w:rPr>
        <w:t xml:space="preserve">2. </w:t>
      </w:r>
      <w:r w:rsidR="00B76BE6" w:rsidRPr="004355C3">
        <w:rPr>
          <w:b/>
          <w:bCs/>
          <w:sz w:val="24"/>
          <w:szCs w:val="24"/>
          <w:lang w:val="uk-UA" w:bidi="ru-RU"/>
        </w:rPr>
        <w:t xml:space="preserve">Мета та завдання </w:t>
      </w:r>
      <w:r w:rsidR="00B76BE6" w:rsidRPr="004355C3">
        <w:rPr>
          <w:b/>
          <w:bCs/>
          <w:sz w:val="24"/>
          <w:szCs w:val="24"/>
          <w:lang w:val="uk-UA"/>
        </w:rPr>
        <w:t>навчальної дисципліни,</w:t>
      </w:r>
      <w:r w:rsidR="00B76BE6" w:rsidRPr="004355C3">
        <w:rPr>
          <w:b/>
          <w:sz w:val="24"/>
          <w:szCs w:val="24"/>
          <w:lang w:val="uk-UA"/>
        </w:rPr>
        <w:t xml:space="preserve"> компетентності, програмні </w:t>
      </w:r>
      <w:r w:rsidR="00B76BE6" w:rsidRPr="004355C3">
        <w:rPr>
          <w:b/>
          <w:sz w:val="24"/>
          <w:szCs w:val="24"/>
          <w:lang w:val="uk-UA" w:bidi="ru-RU"/>
        </w:rPr>
        <w:t>результати навчання</w:t>
      </w:r>
    </w:p>
    <w:p w:rsidR="0082106F" w:rsidRPr="00963DC5" w:rsidRDefault="0082106F" w:rsidP="00F36334">
      <w:pPr>
        <w:tabs>
          <w:tab w:val="left" w:pos="426"/>
          <w:tab w:val="left" w:pos="5554"/>
        </w:tabs>
        <w:ind w:firstLine="709"/>
        <w:contextualSpacing/>
        <w:jc w:val="both"/>
        <w:rPr>
          <w:sz w:val="24"/>
          <w:szCs w:val="24"/>
          <w:lang w:val="uk-UA"/>
        </w:rPr>
      </w:pPr>
      <w:r w:rsidRPr="00963DC5">
        <w:rPr>
          <w:b/>
          <w:sz w:val="24"/>
          <w:szCs w:val="24"/>
          <w:lang w:val="uk-UA"/>
        </w:rPr>
        <w:t>Мета</w:t>
      </w:r>
      <w:r w:rsidRPr="00963DC5">
        <w:rPr>
          <w:sz w:val="24"/>
          <w:szCs w:val="24"/>
          <w:lang w:val="uk-UA"/>
        </w:rPr>
        <w:t>:</w:t>
      </w:r>
      <w:r w:rsidR="00BD4692">
        <w:rPr>
          <w:sz w:val="24"/>
          <w:szCs w:val="24"/>
          <w:lang w:val="uk-UA"/>
        </w:rPr>
        <w:t xml:space="preserve"> </w:t>
      </w:r>
      <w:r w:rsidR="00BD4692" w:rsidRPr="00BD4692">
        <w:rPr>
          <w:color w:val="000000"/>
          <w:sz w:val="24"/>
          <w:szCs w:val="24"/>
          <w:lang w:val="uk-UA" w:eastAsia="ar-SA"/>
        </w:rPr>
        <w:t xml:space="preserve">оволодіння </w:t>
      </w:r>
      <w:r w:rsidR="001D5DFD">
        <w:rPr>
          <w:color w:val="000000"/>
          <w:sz w:val="24"/>
          <w:szCs w:val="24"/>
          <w:lang w:val="uk-UA" w:eastAsia="ar-SA"/>
        </w:rPr>
        <w:t>здобувачами</w:t>
      </w:r>
      <w:r w:rsidR="00BD4692" w:rsidRPr="00BD4692">
        <w:rPr>
          <w:color w:val="000000"/>
          <w:sz w:val="24"/>
          <w:szCs w:val="24"/>
          <w:lang w:val="uk-UA" w:eastAsia="ar-SA"/>
        </w:rPr>
        <w:t xml:space="preserve"> теоретичними та практичними основами біофармації для наукового обґрунтування складу та технології нових лікарських препаратів та удосконалення існуючих з використанням сучасних допоміжних речовин, нових технологій, шляхом підвищення їх ефективності та зменшення побічної дії на організм</w:t>
      </w:r>
      <w:r w:rsidR="00637A6A" w:rsidRPr="00637A6A">
        <w:rPr>
          <w:color w:val="000000"/>
          <w:sz w:val="24"/>
          <w:szCs w:val="24"/>
          <w:lang w:val="uk-UA" w:eastAsia="ar-SA"/>
        </w:rPr>
        <w:t>.</w:t>
      </w:r>
    </w:p>
    <w:p w:rsidR="00BD4692" w:rsidRDefault="000A774B" w:rsidP="00242746">
      <w:pPr>
        <w:tabs>
          <w:tab w:val="left" w:pos="709"/>
        </w:tabs>
        <w:ind w:firstLine="709"/>
        <w:jc w:val="both"/>
        <w:rPr>
          <w:b/>
          <w:color w:val="000000"/>
          <w:sz w:val="24"/>
          <w:szCs w:val="24"/>
          <w:lang w:val="uk-UA" w:eastAsia="ar-SA"/>
        </w:rPr>
      </w:pPr>
      <w:r w:rsidRPr="00242746">
        <w:rPr>
          <w:b/>
          <w:color w:val="000000"/>
          <w:sz w:val="24"/>
          <w:szCs w:val="24"/>
          <w:lang w:val="uk-UA" w:eastAsia="ar-SA"/>
        </w:rPr>
        <w:t>Завдання:</w:t>
      </w:r>
      <w:r w:rsidR="00637A6A">
        <w:rPr>
          <w:b/>
          <w:color w:val="000000"/>
          <w:sz w:val="24"/>
          <w:szCs w:val="24"/>
          <w:lang w:val="uk-UA" w:eastAsia="ar-SA"/>
        </w:rPr>
        <w:t xml:space="preserve"> </w:t>
      </w:r>
    </w:p>
    <w:p w:rsidR="00BD4692" w:rsidRPr="00BD4692" w:rsidRDefault="00BD4692" w:rsidP="00BD4692">
      <w:pPr>
        <w:pStyle w:val="aa"/>
        <w:numPr>
          <w:ilvl w:val="0"/>
          <w:numId w:val="13"/>
        </w:numPr>
        <w:tabs>
          <w:tab w:val="left" w:pos="709"/>
        </w:tabs>
        <w:jc w:val="both"/>
        <w:rPr>
          <w:b/>
          <w:sz w:val="24"/>
          <w:szCs w:val="24"/>
          <w:lang w:val="uk-UA"/>
        </w:rPr>
      </w:pPr>
      <w:r w:rsidRPr="00BD4692">
        <w:rPr>
          <w:bCs/>
          <w:color w:val="000000"/>
          <w:sz w:val="24"/>
          <w:szCs w:val="24"/>
          <w:lang w:val="uk-UA" w:eastAsia="ar-SA"/>
        </w:rPr>
        <w:t>знати основи впливу фармацевтичних та біологічних факторів на фармакодинаміку та фармакокінетику лікарських препаратів;</w:t>
      </w:r>
    </w:p>
    <w:p w:rsidR="00BD4692" w:rsidRPr="00BD4692" w:rsidRDefault="00BD4692" w:rsidP="00BD4692">
      <w:pPr>
        <w:pStyle w:val="aa"/>
        <w:numPr>
          <w:ilvl w:val="0"/>
          <w:numId w:val="13"/>
        </w:numPr>
        <w:tabs>
          <w:tab w:val="left" w:pos="709"/>
        </w:tabs>
        <w:jc w:val="both"/>
        <w:rPr>
          <w:b/>
          <w:sz w:val="24"/>
          <w:szCs w:val="24"/>
          <w:lang w:val="uk-UA"/>
        </w:rPr>
      </w:pPr>
      <w:r w:rsidRPr="00BD4692">
        <w:rPr>
          <w:bCs/>
          <w:color w:val="000000"/>
          <w:sz w:val="24"/>
          <w:szCs w:val="24"/>
          <w:lang w:val="uk-UA" w:eastAsia="ar-SA"/>
        </w:rPr>
        <w:t>знати значення вивчення біологічної доступності лікарської речовини та розробки методів її визначення;</w:t>
      </w:r>
    </w:p>
    <w:p w:rsidR="00BD4692" w:rsidRPr="00BD4692" w:rsidRDefault="00BD4692" w:rsidP="00BD4692">
      <w:pPr>
        <w:pStyle w:val="aa"/>
        <w:numPr>
          <w:ilvl w:val="0"/>
          <w:numId w:val="13"/>
        </w:numPr>
        <w:tabs>
          <w:tab w:val="left" w:pos="709"/>
        </w:tabs>
        <w:jc w:val="both"/>
        <w:rPr>
          <w:b/>
          <w:sz w:val="24"/>
          <w:szCs w:val="24"/>
          <w:lang w:val="uk-UA"/>
        </w:rPr>
      </w:pPr>
      <w:r w:rsidRPr="00BD4692">
        <w:rPr>
          <w:bCs/>
          <w:color w:val="000000"/>
          <w:sz w:val="24"/>
          <w:szCs w:val="24"/>
          <w:lang w:val="uk-UA" w:eastAsia="ar-SA"/>
        </w:rPr>
        <w:t>використовувати знання щодо терапевтичної еквівалентності лікарських препаратів;</w:t>
      </w:r>
    </w:p>
    <w:p w:rsidR="0082106F" w:rsidRPr="00BD4692" w:rsidRDefault="00BD4692" w:rsidP="00BD4692">
      <w:pPr>
        <w:pStyle w:val="aa"/>
        <w:numPr>
          <w:ilvl w:val="0"/>
          <w:numId w:val="13"/>
        </w:numPr>
        <w:tabs>
          <w:tab w:val="left" w:pos="709"/>
        </w:tabs>
        <w:jc w:val="both"/>
        <w:rPr>
          <w:b/>
          <w:sz w:val="24"/>
          <w:szCs w:val="24"/>
          <w:lang w:val="uk-UA"/>
        </w:rPr>
      </w:pPr>
      <w:r w:rsidRPr="00BD4692">
        <w:rPr>
          <w:bCs/>
          <w:color w:val="000000"/>
          <w:sz w:val="24"/>
          <w:szCs w:val="24"/>
          <w:lang w:val="uk-UA" w:eastAsia="ar-SA"/>
        </w:rPr>
        <w:t>володіти методами визначення лікарської речовини чи її метаболіту в біологічних рідинах</w:t>
      </w:r>
      <w:r w:rsidR="000A774B" w:rsidRPr="00BD4692">
        <w:rPr>
          <w:rFonts w:eastAsia="Times New Roman"/>
          <w:bCs/>
          <w:color w:val="000000"/>
          <w:sz w:val="24"/>
          <w:szCs w:val="24"/>
          <w:lang w:val="uk-UA"/>
        </w:rPr>
        <w:t>.</w:t>
      </w:r>
    </w:p>
    <w:p w:rsidR="00242746" w:rsidRPr="004355C3" w:rsidRDefault="00242746" w:rsidP="00242746">
      <w:pPr>
        <w:widowControl w:val="0"/>
        <w:tabs>
          <w:tab w:val="left" w:pos="426"/>
          <w:tab w:val="left" w:pos="5554"/>
        </w:tabs>
        <w:ind w:firstLine="709"/>
        <w:contextualSpacing/>
        <w:jc w:val="both"/>
        <w:rPr>
          <w:b/>
          <w:sz w:val="24"/>
          <w:szCs w:val="24"/>
          <w:lang w:val="uk-UA"/>
        </w:rPr>
      </w:pPr>
      <w:bookmarkStart w:id="1" w:name="_Hlk34679324"/>
      <w:r w:rsidRPr="004355C3">
        <w:rPr>
          <w:sz w:val="24"/>
          <w:szCs w:val="24"/>
          <w:lang w:val="uk-UA"/>
        </w:rPr>
        <w:t>Процес вивчення дисципліни спрямований на формування елементів наступних компетентностей</w:t>
      </w:r>
      <w:r w:rsidRPr="004355C3">
        <w:rPr>
          <w:b/>
          <w:sz w:val="24"/>
          <w:szCs w:val="24"/>
          <w:lang w:val="uk-UA"/>
        </w:rPr>
        <w:t>:</w:t>
      </w:r>
    </w:p>
    <w:p w:rsidR="00242746" w:rsidRPr="004355C3" w:rsidRDefault="00242746" w:rsidP="00BB53FF">
      <w:pPr>
        <w:pStyle w:val="aa"/>
        <w:widowControl w:val="0"/>
        <w:tabs>
          <w:tab w:val="left" w:pos="426"/>
          <w:tab w:val="left" w:pos="5554"/>
        </w:tabs>
        <w:jc w:val="both"/>
        <w:rPr>
          <w:b/>
          <w:sz w:val="24"/>
          <w:szCs w:val="24"/>
          <w:lang w:val="uk-UA"/>
        </w:rPr>
      </w:pPr>
      <w:r w:rsidRPr="004355C3">
        <w:rPr>
          <w:b/>
          <w:sz w:val="24"/>
          <w:szCs w:val="24"/>
          <w:lang w:val="uk-UA"/>
        </w:rPr>
        <w:t>Загальних (ЗК):</w:t>
      </w:r>
    </w:p>
    <w:p w:rsidR="00BD18C7" w:rsidRPr="00BD18C7" w:rsidRDefault="00BD18C7" w:rsidP="00BD18C7">
      <w:pPr>
        <w:widowControl w:val="0"/>
        <w:tabs>
          <w:tab w:val="left" w:pos="1116"/>
          <w:tab w:val="left" w:pos="1117"/>
        </w:tabs>
        <w:autoSpaceDE w:val="0"/>
        <w:autoSpaceDN w:val="0"/>
        <w:jc w:val="both"/>
        <w:rPr>
          <w:sz w:val="24"/>
          <w:szCs w:val="24"/>
        </w:rPr>
      </w:pPr>
      <w:r w:rsidRPr="00BD18C7">
        <w:rPr>
          <w:sz w:val="24"/>
          <w:szCs w:val="24"/>
        </w:rPr>
        <w:t>ЗК01.</w:t>
      </w:r>
      <w:r w:rsidRPr="00BD18C7">
        <w:rPr>
          <w:spacing w:val="6"/>
          <w:sz w:val="24"/>
          <w:szCs w:val="24"/>
        </w:rPr>
        <w:t xml:space="preserve"> </w:t>
      </w:r>
      <w:r w:rsidRPr="00BD18C7">
        <w:rPr>
          <w:sz w:val="24"/>
          <w:szCs w:val="24"/>
        </w:rPr>
        <w:t>Здатність</w:t>
      </w:r>
      <w:r w:rsidRPr="00BD18C7">
        <w:rPr>
          <w:spacing w:val="8"/>
          <w:sz w:val="24"/>
          <w:szCs w:val="24"/>
        </w:rPr>
        <w:t xml:space="preserve"> </w:t>
      </w:r>
      <w:r w:rsidRPr="00BD18C7">
        <w:rPr>
          <w:sz w:val="24"/>
          <w:szCs w:val="24"/>
        </w:rPr>
        <w:t>до</w:t>
      </w:r>
      <w:r w:rsidRPr="00BD18C7">
        <w:rPr>
          <w:spacing w:val="7"/>
          <w:sz w:val="24"/>
          <w:szCs w:val="24"/>
        </w:rPr>
        <w:t xml:space="preserve"> </w:t>
      </w:r>
      <w:r w:rsidRPr="00BD18C7">
        <w:rPr>
          <w:sz w:val="24"/>
          <w:szCs w:val="24"/>
        </w:rPr>
        <w:t>абстрактного</w:t>
      </w:r>
      <w:r w:rsidRPr="00BD18C7">
        <w:rPr>
          <w:spacing w:val="7"/>
          <w:sz w:val="24"/>
          <w:szCs w:val="24"/>
        </w:rPr>
        <w:t xml:space="preserve"> </w:t>
      </w:r>
      <w:r w:rsidRPr="00BD18C7">
        <w:rPr>
          <w:sz w:val="24"/>
          <w:szCs w:val="24"/>
        </w:rPr>
        <w:t>мислення,</w:t>
      </w:r>
      <w:r w:rsidRPr="00BD18C7">
        <w:rPr>
          <w:spacing w:val="7"/>
          <w:sz w:val="24"/>
          <w:szCs w:val="24"/>
        </w:rPr>
        <w:t xml:space="preserve"> </w:t>
      </w:r>
      <w:r w:rsidRPr="00BD18C7">
        <w:rPr>
          <w:sz w:val="24"/>
          <w:szCs w:val="24"/>
        </w:rPr>
        <w:t>аналізу та</w:t>
      </w:r>
      <w:r w:rsidRPr="00BD18C7">
        <w:rPr>
          <w:spacing w:val="9"/>
          <w:sz w:val="24"/>
          <w:szCs w:val="24"/>
        </w:rPr>
        <w:t xml:space="preserve"> </w:t>
      </w:r>
      <w:r w:rsidRPr="00BD18C7">
        <w:rPr>
          <w:sz w:val="24"/>
          <w:szCs w:val="24"/>
        </w:rPr>
        <w:t>синтезу,</w:t>
      </w:r>
      <w:r w:rsidRPr="00BD18C7">
        <w:rPr>
          <w:spacing w:val="7"/>
          <w:sz w:val="24"/>
          <w:szCs w:val="24"/>
        </w:rPr>
        <w:t xml:space="preserve"> </w:t>
      </w:r>
      <w:r w:rsidRPr="00BD18C7">
        <w:rPr>
          <w:sz w:val="24"/>
          <w:szCs w:val="24"/>
        </w:rPr>
        <w:t>вчитися</w:t>
      </w:r>
      <w:r w:rsidRPr="00BD18C7">
        <w:rPr>
          <w:spacing w:val="7"/>
          <w:sz w:val="24"/>
          <w:szCs w:val="24"/>
        </w:rPr>
        <w:t xml:space="preserve"> </w:t>
      </w:r>
      <w:r w:rsidRPr="00BD18C7">
        <w:rPr>
          <w:sz w:val="24"/>
          <w:szCs w:val="24"/>
        </w:rPr>
        <w:t>і</w:t>
      </w:r>
      <w:r w:rsidRPr="00BD18C7">
        <w:rPr>
          <w:spacing w:val="7"/>
          <w:sz w:val="24"/>
          <w:szCs w:val="24"/>
        </w:rPr>
        <w:t xml:space="preserve"> </w:t>
      </w:r>
      <w:r w:rsidRPr="00BD18C7">
        <w:rPr>
          <w:sz w:val="24"/>
          <w:szCs w:val="24"/>
        </w:rPr>
        <w:t>бути</w:t>
      </w:r>
      <w:r w:rsidRPr="00BD18C7">
        <w:rPr>
          <w:spacing w:val="9"/>
          <w:sz w:val="24"/>
          <w:szCs w:val="24"/>
        </w:rPr>
        <w:t xml:space="preserve"> </w:t>
      </w:r>
      <w:r w:rsidRPr="00BD18C7">
        <w:rPr>
          <w:sz w:val="24"/>
          <w:szCs w:val="24"/>
        </w:rPr>
        <w:t>сучасно</w:t>
      </w:r>
      <w:r w:rsidRPr="00BD18C7">
        <w:rPr>
          <w:spacing w:val="-57"/>
          <w:sz w:val="24"/>
          <w:szCs w:val="24"/>
        </w:rPr>
        <w:t xml:space="preserve"> </w:t>
      </w:r>
      <w:r w:rsidRPr="00BD18C7">
        <w:rPr>
          <w:sz w:val="24"/>
          <w:szCs w:val="24"/>
        </w:rPr>
        <w:t>навченим.</w:t>
      </w:r>
    </w:p>
    <w:p w:rsidR="00BD18C7" w:rsidRPr="00BD18C7" w:rsidRDefault="00BD18C7" w:rsidP="00BD18C7">
      <w:pPr>
        <w:widowControl w:val="0"/>
        <w:tabs>
          <w:tab w:val="left" w:pos="1116"/>
          <w:tab w:val="left" w:pos="1117"/>
        </w:tabs>
        <w:autoSpaceDE w:val="0"/>
        <w:autoSpaceDN w:val="0"/>
        <w:jc w:val="both"/>
        <w:rPr>
          <w:sz w:val="24"/>
          <w:szCs w:val="24"/>
        </w:rPr>
      </w:pPr>
      <w:r w:rsidRPr="00BD18C7">
        <w:rPr>
          <w:sz w:val="24"/>
          <w:szCs w:val="24"/>
        </w:rPr>
        <w:t>ЗК02.</w:t>
      </w:r>
      <w:r w:rsidRPr="00BD18C7">
        <w:rPr>
          <w:spacing w:val="-2"/>
          <w:sz w:val="24"/>
          <w:szCs w:val="24"/>
        </w:rPr>
        <w:t xml:space="preserve"> </w:t>
      </w:r>
      <w:r w:rsidRPr="00BD18C7">
        <w:rPr>
          <w:sz w:val="24"/>
          <w:szCs w:val="24"/>
        </w:rPr>
        <w:t>Знання</w:t>
      </w:r>
      <w:r w:rsidRPr="00BD18C7">
        <w:rPr>
          <w:spacing w:val="-2"/>
          <w:sz w:val="24"/>
          <w:szCs w:val="24"/>
        </w:rPr>
        <w:t xml:space="preserve"> </w:t>
      </w:r>
      <w:r w:rsidRPr="00BD18C7">
        <w:rPr>
          <w:sz w:val="24"/>
          <w:szCs w:val="24"/>
        </w:rPr>
        <w:t>та</w:t>
      </w:r>
      <w:r w:rsidRPr="00BD18C7">
        <w:rPr>
          <w:spacing w:val="-2"/>
          <w:sz w:val="24"/>
          <w:szCs w:val="24"/>
        </w:rPr>
        <w:t xml:space="preserve"> </w:t>
      </w:r>
      <w:r w:rsidRPr="00BD18C7">
        <w:rPr>
          <w:sz w:val="24"/>
          <w:szCs w:val="24"/>
        </w:rPr>
        <w:t>розуміння</w:t>
      </w:r>
      <w:r w:rsidRPr="00BD18C7">
        <w:rPr>
          <w:spacing w:val="-1"/>
          <w:sz w:val="24"/>
          <w:szCs w:val="24"/>
        </w:rPr>
        <w:t xml:space="preserve"> </w:t>
      </w:r>
      <w:r w:rsidRPr="00BD18C7">
        <w:rPr>
          <w:sz w:val="24"/>
          <w:szCs w:val="24"/>
        </w:rPr>
        <w:t>предметної</w:t>
      </w:r>
      <w:r w:rsidRPr="00BD18C7">
        <w:rPr>
          <w:spacing w:val="-2"/>
          <w:sz w:val="24"/>
          <w:szCs w:val="24"/>
        </w:rPr>
        <w:t xml:space="preserve"> </w:t>
      </w:r>
      <w:r w:rsidRPr="00BD18C7">
        <w:rPr>
          <w:sz w:val="24"/>
          <w:szCs w:val="24"/>
        </w:rPr>
        <w:t>області</w:t>
      </w:r>
      <w:r w:rsidRPr="00BD18C7">
        <w:rPr>
          <w:spacing w:val="-2"/>
          <w:sz w:val="24"/>
          <w:szCs w:val="24"/>
        </w:rPr>
        <w:t xml:space="preserve"> </w:t>
      </w:r>
      <w:r w:rsidRPr="00BD18C7">
        <w:rPr>
          <w:sz w:val="24"/>
          <w:szCs w:val="24"/>
        </w:rPr>
        <w:t>та</w:t>
      </w:r>
      <w:r w:rsidRPr="00BD18C7">
        <w:rPr>
          <w:spacing w:val="-2"/>
          <w:sz w:val="24"/>
          <w:szCs w:val="24"/>
        </w:rPr>
        <w:t xml:space="preserve"> </w:t>
      </w:r>
      <w:r w:rsidRPr="00BD18C7">
        <w:rPr>
          <w:sz w:val="24"/>
          <w:szCs w:val="24"/>
        </w:rPr>
        <w:t>розуміння</w:t>
      </w:r>
      <w:r w:rsidRPr="00BD18C7">
        <w:rPr>
          <w:spacing w:val="2"/>
          <w:sz w:val="24"/>
          <w:szCs w:val="24"/>
        </w:rPr>
        <w:t xml:space="preserve"> </w:t>
      </w:r>
      <w:r w:rsidRPr="00BD18C7">
        <w:rPr>
          <w:sz w:val="24"/>
          <w:szCs w:val="24"/>
        </w:rPr>
        <w:t>професійної</w:t>
      </w:r>
      <w:r w:rsidRPr="00BD18C7">
        <w:rPr>
          <w:spacing w:val="-1"/>
          <w:sz w:val="24"/>
          <w:szCs w:val="24"/>
        </w:rPr>
        <w:t xml:space="preserve"> </w:t>
      </w:r>
      <w:r w:rsidRPr="00BD18C7">
        <w:rPr>
          <w:sz w:val="24"/>
          <w:szCs w:val="24"/>
        </w:rPr>
        <w:t>діяльності.</w:t>
      </w:r>
    </w:p>
    <w:p w:rsidR="00BD18C7" w:rsidRPr="00BD18C7" w:rsidRDefault="00BD18C7" w:rsidP="00BD18C7">
      <w:pPr>
        <w:widowControl w:val="0"/>
        <w:tabs>
          <w:tab w:val="left" w:pos="1116"/>
          <w:tab w:val="left" w:pos="1117"/>
        </w:tabs>
        <w:autoSpaceDE w:val="0"/>
        <w:autoSpaceDN w:val="0"/>
        <w:jc w:val="both"/>
        <w:rPr>
          <w:sz w:val="24"/>
          <w:szCs w:val="24"/>
        </w:rPr>
      </w:pPr>
      <w:r w:rsidRPr="00BD18C7">
        <w:rPr>
          <w:sz w:val="24"/>
          <w:szCs w:val="24"/>
        </w:rPr>
        <w:t>ЗК05.</w:t>
      </w:r>
      <w:r w:rsidRPr="00BD18C7">
        <w:rPr>
          <w:spacing w:val="-3"/>
          <w:sz w:val="24"/>
          <w:szCs w:val="24"/>
        </w:rPr>
        <w:t xml:space="preserve"> </w:t>
      </w:r>
      <w:r w:rsidRPr="00BD18C7">
        <w:rPr>
          <w:sz w:val="24"/>
          <w:szCs w:val="24"/>
        </w:rPr>
        <w:t>Здатність</w:t>
      </w:r>
      <w:r w:rsidRPr="00BD18C7">
        <w:rPr>
          <w:spacing w:val="-2"/>
          <w:sz w:val="24"/>
          <w:szCs w:val="24"/>
        </w:rPr>
        <w:t xml:space="preserve"> </w:t>
      </w:r>
      <w:r w:rsidRPr="00BD18C7">
        <w:rPr>
          <w:sz w:val="24"/>
          <w:szCs w:val="24"/>
        </w:rPr>
        <w:t>оцінювати</w:t>
      </w:r>
      <w:r w:rsidRPr="00BD18C7">
        <w:rPr>
          <w:spacing w:val="-2"/>
          <w:sz w:val="24"/>
          <w:szCs w:val="24"/>
        </w:rPr>
        <w:t xml:space="preserve"> </w:t>
      </w:r>
      <w:r w:rsidRPr="00BD18C7">
        <w:rPr>
          <w:sz w:val="24"/>
          <w:szCs w:val="24"/>
        </w:rPr>
        <w:t>та</w:t>
      </w:r>
      <w:r w:rsidRPr="00BD18C7">
        <w:rPr>
          <w:spacing w:val="-3"/>
          <w:sz w:val="24"/>
          <w:szCs w:val="24"/>
        </w:rPr>
        <w:t xml:space="preserve"> </w:t>
      </w:r>
      <w:r w:rsidRPr="00BD18C7">
        <w:rPr>
          <w:sz w:val="24"/>
          <w:szCs w:val="24"/>
        </w:rPr>
        <w:t>забезпечувати</w:t>
      </w:r>
      <w:r w:rsidRPr="00BD18C7">
        <w:rPr>
          <w:spacing w:val="-2"/>
          <w:sz w:val="24"/>
          <w:szCs w:val="24"/>
        </w:rPr>
        <w:t xml:space="preserve"> </w:t>
      </w:r>
      <w:r w:rsidRPr="00BD18C7">
        <w:rPr>
          <w:sz w:val="24"/>
          <w:szCs w:val="24"/>
        </w:rPr>
        <w:t>якість</w:t>
      </w:r>
      <w:r w:rsidRPr="00BD18C7">
        <w:rPr>
          <w:spacing w:val="-2"/>
          <w:sz w:val="24"/>
          <w:szCs w:val="24"/>
        </w:rPr>
        <w:t xml:space="preserve"> </w:t>
      </w:r>
      <w:r w:rsidRPr="00BD18C7">
        <w:rPr>
          <w:sz w:val="24"/>
          <w:szCs w:val="24"/>
        </w:rPr>
        <w:t>виконуваних</w:t>
      </w:r>
      <w:r w:rsidRPr="00BD18C7">
        <w:rPr>
          <w:spacing w:val="-1"/>
          <w:sz w:val="24"/>
          <w:szCs w:val="24"/>
        </w:rPr>
        <w:t xml:space="preserve"> </w:t>
      </w:r>
      <w:r w:rsidRPr="00BD18C7">
        <w:rPr>
          <w:sz w:val="24"/>
          <w:szCs w:val="24"/>
        </w:rPr>
        <w:t>робіт.</w:t>
      </w:r>
    </w:p>
    <w:p w:rsidR="00BD18C7" w:rsidRDefault="00BD18C7" w:rsidP="00BD18C7">
      <w:pPr>
        <w:widowControl w:val="0"/>
        <w:tabs>
          <w:tab w:val="left" w:pos="1116"/>
          <w:tab w:val="left" w:pos="1117"/>
        </w:tabs>
        <w:autoSpaceDE w:val="0"/>
        <w:autoSpaceDN w:val="0"/>
        <w:jc w:val="both"/>
        <w:rPr>
          <w:sz w:val="24"/>
          <w:szCs w:val="24"/>
        </w:rPr>
      </w:pPr>
      <w:r w:rsidRPr="00BD18C7">
        <w:rPr>
          <w:sz w:val="24"/>
          <w:szCs w:val="24"/>
        </w:rPr>
        <w:t>ЗК06.</w:t>
      </w:r>
      <w:r w:rsidRPr="00BD18C7">
        <w:rPr>
          <w:spacing w:val="-2"/>
          <w:sz w:val="24"/>
          <w:szCs w:val="24"/>
        </w:rPr>
        <w:t xml:space="preserve"> </w:t>
      </w:r>
      <w:r w:rsidRPr="00BD18C7">
        <w:rPr>
          <w:sz w:val="24"/>
          <w:szCs w:val="24"/>
        </w:rPr>
        <w:t>Здатність</w:t>
      </w:r>
      <w:r w:rsidRPr="00BD18C7">
        <w:rPr>
          <w:spacing w:val="-3"/>
          <w:sz w:val="24"/>
          <w:szCs w:val="24"/>
        </w:rPr>
        <w:t xml:space="preserve"> </w:t>
      </w:r>
      <w:r w:rsidRPr="00BD18C7">
        <w:rPr>
          <w:sz w:val="24"/>
          <w:szCs w:val="24"/>
        </w:rPr>
        <w:t>працювати в</w:t>
      </w:r>
      <w:r w:rsidRPr="00BD18C7">
        <w:rPr>
          <w:spacing w:val="-2"/>
          <w:sz w:val="24"/>
          <w:szCs w:val="24"/>
        </w:rPr>
        <w:t xml:space="preserve"> </w:t>
      </w:r>
      <w:r w:rsidRPr="00BD18C7">
        <w:rPr>
          <w:sz w:val="24"/>
          <w:szCs w:val="24"/>
        </w:rPr>
        <w:t>команді.</w:t>
      </w:r>
    </w:p>
    <w:p w:rsidR="00312F57" w:rsidRPr="00312F57" w:rsidRDefault="00312F57" w:rsidP="00312F57">
      <w:pPr>
        <w:widowControl w:val="0"/>
        <w:tabs>
          <w:tab w:val="left" w:pos="284"/>
          <w:tab w:val="left" w:pos="5554"/>
        </w:tabs>
        <w:jc w:val="both"/>
        <w:rPr>
          <w:bCs/>
          <w:iCs/>
          <w:sz w:val="24"/>
          <w:szCs w:val="24"/>
          <w:lang w:val="uk-UA" w:eastAsia="uk-UA"/>
        </w:rPr>
      </w:pPr>
      <w:r w:rsidRPr="00312F57">
        <w:rPr>
          <w:bCs/>
          <w:iCs/>
          <w:sz w:val="24"/>
          <w:szCs w:val="24"/>
          <w:lang w:val="uk-UA" w:eastAsia="uk-UA"/>
        </w:rPr>
        <w:t>ЗК09. Здатність використовувати інформаційні та комунікаційні технології.</w:t>
      </w:r>
    </w:p>
    <w:p w:rsidR="00242746" w:rsidRPr="004355C3" w:rsidRDefault="00242746" w:rsidP="00BB53FF">
      <w:pPr>
        <w:pStyle w:val="aa"/>
        <w:widowControl w:val="0"/>
        <w:tabs>
          <w:tab w:val="left" w:pos="284"/>
          <w:tab w:val="left" w:pos="5554"/>
        </w:tabs>
        <w:jc w:val="both"/>
        <w:rPr>
          <w:b/>
          <w:sz w:val="24"/>
          <w:szCs w:val="24"/>
          <w:lang w:val="uk-UA"/>
        </w:rPr>
      </w:pPr>
      <w:r>
        <w:rPr>
          <w:b/>
          <w:bCs/>
          <w:sz w:val="28"/>
          <w:szCs w:val="28"/>
          <w:lang w:val="uk-UA"/>
        </w:rPr>
        <w:t>Фахових</w:t>
      </w:r>
      <w:r w:rsidRPr="004355C3">
        <w:rPr>
          <w:b/>
          <w:sz w:val="24"/>
          <w:szCs w:val="24"/>
          <w:lang w:val="uk-UA"/>
        </w:rPr>
        <w:t xml:space="preserve"> (</w:t>
      </w:r>
      <w:r>
        <w:rPr>
          <w:b/>
          <w:sz w:val="24"/>
          <w:szCs w:val="24"/>
          <w:lang w:val="uk-UA"/>
        </w:rPr>
        <w:t>ФК</w:t>
      </w:r>
      <w:r w:rsidRPr="004355C3">
        <w:rPr>
          <w:b/>
          <w:sz w:val="24"/>
          <w:szCs w:val="24"/>
          <w:lang w:val="uk-UA"/>
        </w:rPr>
        <w:t>):</w:t>
      </w:r>
    </w:p>
    <w:p w:rsidR="002956FF" w:rsidRPr="004B2556" w:rsidRDefault="002956FF" w:rsidP="002956FF">
      <w:pPr>
        <w:widowControl w:val="0"/>
        <w:autoSpaceDE w:val="0"/>
        <w:autoSpaceDN w:val="0"/>
        <w:jc w:val="both"/>
        <w:rPr>
          <w:sz w:val="24"/>
          <w:szCs w:val="24"/>
          <w:lang w:val="uk-UA"/>
        </w:rPr>
      </w:pPr>
      <w:r w:rsidRPr="004B2556">
        <w:rPr>
          <w:sz w:val="24"/>
          <w:szCs w:val="24"/>
          <w:lang w:val="uk-UA"/>
        </w:rPr>
        <w:t>ФК01.</w:t>
      </w:r>
      <w:r w:rsidRPr="004B2556">
        <w:rPr>
          <w:spacing w:val="-8"/>
          <w:sz w:val="24"/>
          <w:szCs w:val="24"/>
          <w:lang w:val="uk-UA"/>
        </w:rPr>
        <w:t xml:space="preserve"> </w:t>
      </w:r>
      <w:r w:rsidRPr="004B2556">
        <w:rPr>
          <w:sz w:val="24"/>
          <w:szCs w:val="24"/>
          <w:lang w:val="uk-UA"/>
        </w:rPr>
        <w:t>Здатність</w:t>
      </w:r>
      <w:r w:rsidRPr="004B2556">
        <w:rPr>
          <w:spacing w:val="-6"/>
          <w:sz w:val="24"/>
          <w:szCs w:val="24"/>
          <w:lang w:val="uk-UA"/>
        </w:rPr>
        <w:t xml:space="preserve"> </w:t>
      </w:r>
      <w:r w:rsidRPr="004B2556">
        <w:rPr>
          <w:sz w:val="24"/>
          <w:szCs w:val="24"/>
          <w:lang w:val="uk-UA"/>
        </w:rPr>
        <w:t>інтегрувати</w:t>
      </w:r>
      <w:r w:rsidRPr="004B2556">
        <w:rPr>
          <w:spacing w:val="-6"/>
          <w:sz w:val="24"/>
          <w:szCs w:val="24"/>
          <w:lang w:val="uk-UA"/>
        </w:rPr>
        <w:t xml:space="preserve"> </w:t>
      </w:r>
      <w:r w:rsidRPr="004B2556">
        <w:rPr>
          <w:sz w:val="24"/>
          <w:szCs w:val="24"/>
          <w:lang w:val="uk-UA"/>
        </w:rPr>
        <w:t>знання</w:t>
      </w:r>
      <w:r w:rsidRPr="004B2556">
        <w:rPr>
          <w:spacing w:val="-7"/>
          <w:sz w:val="24"/>
          <w:szCs w:val="24"/>
          <w:lang w:val="uk-UA"/>
        </w:rPr>
        <w:t xml:space="preserve"> </w:t>
      </w:r>
      <w:r w:rsidRPr="004B2556">
        <w:rPr>
          <w:sz w:val="24"/>
          <w:szCs w:val="24"/>
          <w:lang w:val="uk-UA"/>
        </w:rPr>
        <w:t>та</w:t>
      </w:r>
      <w:r w:rsidRPr="004B2556">
        <w:rPr>
          <w:spacing w:val="-8"/>
          <w:sz w:val="24"/>
          <w:szCs w:val="24"/>
          <w:lang w:val="uk-UA"/>
        </w:rPr>
        <w:t xml:space="preserve"> </w:t>
      </w:r>
      <w:r w:rsidRPr="004B2556">
        <w:rPr>
          <w:sz w:val="24"/>
          <w:szCs w:val="24"/>
          <w:lang w:val="uk-UA"/>
        </w:rPr>
        <w:t>розв’язувати</w:t>
      </w:r>
      <w:r w:rsidRPr="004B2556">
        <w:rPr>
          <w:spacing w:val="-4"/>
          <w:sz w:val="24"/>
          <w:szCs w:val="24"/>
          <w:lang w:val="uk-UA"/>
        </w:rPr>
        <w:t xml:space="preserve"> </w:t>
      </w:r>
      <w:r w:rsidRPr="004B2556">
        <w:rPr>
          <w:sz w:val="24"/>
          <w:szCs w:val="24"/>
          <w:lang w:val="uk-UA"/>
        </w:rPr>
        <w:t>складні</w:t>
      </w:r>
      <w:r w:rsidRPr="004B2556">
        <w:rPr>
          <w:spacing w:val="-7"/>
          <w:sz w:val="24"/>
          <w:szCs w:val="24"/>
          <w:lang w:val="uk-UA"/>
        </w:rPr>
        <w:t xml:space="preserve"> </w:t>
      </w:r>
      <w:r w:rsidRPr="004B2556">
        <w:rPr>
          <w:sz w:val="24"/>
          <w:szCs w:val="24"/>
          <w:lang w:val="uk-UA"/>
        </w:rPr>
        <w:t>задачі</w:t>
      </w:r>
      <w:r w:rsidRPr="004B2556">
        <w:rPr>
          <w:spacing w:val="-7"/>
          <w:sz w:val="24"/>
          <w:szCs w:val="24"/>
          <w:lang w:val="uk-UA"/>
        </w:rPr>
        <w:t xml:space="preserve"> </w:t>
      </w:r>
      <w:r w:rsidRPr="004B2556">
        <w:rPr>
          <w:sz w:val="24"/>
          <w:szCs w:val="24"/>
          <w:lang w:val="uk-UA"/>
        </w:rPr>
        <w:t>фармації</w:t>
      </w:r>
      <w:r w:rsidRPr="004B2556">
        <w:rPr>
          <w:spacing w:val="-4"/>
          <w:sz w:val="24"/>
          <w:szCs w:val="24"/>
          <w:lang w:val="uk-UA"/>
        </w:rPr>
        <w:t xml:space="preserve"> </w:t>
      </w:r>
      <w:r w:rsidRPr="004B2556">
        <w:rPr>
          <w:sz w:val="24"/>
          <w:szCs w:val="24"/>
          <w:lang w:val="uk-UA"/>
        </w:rPr>
        <w:t>у</w:t>
      </w:r>
      <w:r w:rsidRPr="004B2556">
        <w:rPr>
          <w:spacing w:val="-10"/>
          <w:sz w:val="24"/>
          <w:szCs w:val="24"/>
          <w:lang w:val="uk-UA"/>
        </w:rPr>
        <w:t xml:space="preserve"> </w:t>
      </w:r>
      <w:r w:rsidRPr="004B2556">
        <w:rPr>
          <w:sz w:val="24"/>
          <w:szCs w:val="24"/>
          <w:lang w:val="uk-UA"/>
        </w:rPr>
        <w:t>широких</w:t>
      </w:r>
      <w:r w:rsidRPr="004B2556">
        <w:rPr>
          <w:spacing w:val="-58"/>
          <w:sz w:val="24"/>
          <w:szCs w:val="24"/>
          <w:lang w:val="uk-UA"/>
        </w:rPr>
        <w:t xml:space="preserve"> </w:t>
      </w:r>
      <w:r w:rsidRPr="004B2556">
        <w:rPr>
          <w:sz w:val="24"/>
          <w:szCs w:val="24"/>
          <w:lang w:val="uk-UA"/>
        </w:rPr>
        <w:t>або</w:t>
      </w:r>
      <w:r w:rsidRPr="004B2556">
        <w:rPr>
          <w:spacing w:val="-1"/>
          <w:sz w:val="24"/>
          <w:szCs w:val="24"/>
          <w:lang w:val="uk-UA"/>
        </w:rPr>
        <w:t xml:space="preserve"> </w:t>
      </w:r>
      <w:r w:rsidRPr="004B2556">
        <w:rPr>
          <w:sz w:val="24"/>
          <w:szCs w:val="24"/>
          <w:lang w:val="uk-UA"/>
        </w:rPr>
        <w:t>мультидисциплінарних</w:t>
      </w:r>
      <w:r w:rsidRPr="004B2556">
        <w:rPr>
          <w:spacing w:val="2"/>
          <w:sz w:val="24"/>
          <w:szCs w:val="24"/>
          <w:lang w:val="uk-UA"/>
        </w:rPr>
        <w:t xml:space="preserve"> </w:t>
      </w:r>
      <w:r w:rsidRPr="004B2556">
        <w:rPr>
          <w:sz w:val="24"/>
          <w:szCs w:val="24"/>
          <w:lang w:val="uk-UA"/>
        </w:rPr>
        <w:t>контекстах.</w:t>
      </w:r>
    </w:p>
    <w:p w:rsidR="002956FF" w:rsidRPr="004B2556" w:rsidRDefault="002956FF" w:rsidP="002956FF">
      <w:pPr>
        <w:widowControl w:val="0"/>
        <w:autoSpaceDE w:val="0"/>
        <w:autoSpaceDN w:val="0"/>
        <w:jc w:val="both"/>
        <w:rPr>
          <w:sz w:val="24"/>
          <w:szCs w:val="24"/>
          <w:lang w:val="uk-UA"/>
        </w:rPr>
      </w:pPr>
      <w:r w:rsidRPr="004B2556">
        <w:rPr>
          <w:sz w:val="24"/>
          <w:szCs w:val="24"/>
          <w:lang w:val="uk-UA"/>
        </w:rPr>
        <w:t>ФК08. Здатність здійснювати консультування щодо рецептурних та безрецептурних</w:t>
      </w:r>
      <w:r w:rsidRPr="004B2556">
        <w:rPr>
          <w:spacing w:val="1"/>
          <w:sz w:val="24"/>
          <w:szCs w:val="24"/>
          <w:lang w:val="uk-UA"/>
        </w:rPr>
        <w:t xml:space="preserve"> </w:t>
      </w:r>
      <w:r w:rsidRPr="004B2556">
        <w:rPr>
          <w:sz w:val="24"/>
          <w:szCs w:val="24"/>
          <w:lang w:val="uk-UA"/>
        </w:rPr>
        <w:t>лікарських засобів й інших товарів аптечного асортименту; фармацевтичну опіку під</w:t>
      </w:r>
      <w:r w:rsidRPr="004B2556">
        <w:rPr>
          <w:spacing w:val="1"/>
          <w:sz w:val="24"/>
          <w:szCs w:val="24"/>
          <w:lang w:val="uk-UA"/>
        </w:rPr>
        <w:t xml:space="preserve"> </w:t>
      </w:r>
      <w:r w:rsidRPr="004B2556">
        <w:rPr>
          <w:sz w:val="24"/>
          <w:szCs w:val="24"/>
          <w:lang w:val="uk-UA"/>
        </w:rPr>
        <w:t>час вибору та реалізації лікарських засобів природного та синтетичного походження</w:t>
      </w:r>
      <w:r w:rsidRPr="004B2556">
        <w:rPr>
          <w:spacing w:val="1"/>
          <w:sz w:val="24"/>
          <w:szCs w:val="24"/>
          <w:lang w:val="uk-UA"/>
        </w:rPr>
        <w:t xml:space="preserve"> </w:t>
      </w:r>
      <w:r w:rsidRPr="004B2556">
        <w:rPr>
          <w:sz w:val="24"/>
          <w:szCs w:val="24"/>
          <w:lang w:val="uk-UA"/>
        </w:rPr>
        <w:t>шляхом</w:t>
      </w:r>
      <w:r w:rsidRPr="004B2556">
        <w:rPr>
          <w:spacing w:val="1"/>
          <w:sz w:val="24"/>
          <w:szCs w:val="24"/>
          <w:lang w:val="uk-UA"/>
        </w:rPr>
        <w:t xml:space="preserve"> </w:t>
      </w:r>
      <w:r w:rsidRPr="004B2556">
        <w:rPr>
          <w:sz w:val="24"/>
          <w:szCs w:val="24"/>
          <w:lang w:val="uk-UA"/>
        </w:rPr>
        <w:t>оцінки</w:t>
      </w:r>
      <w:r w:rsidRPr="004B2556">
        <w:rPr>
          <w:spacing w:val="1"/>
          <w:sz w:val="24"/>
          <w:szCs w:val="24"/>
          <w:lang w:val="uk-UA"/>
        </w:rPr>
        <w:t xml:space="preserve"> </w:t>
      </w:r>
      <w:r w:rsidRPr="004B2556">
        <w:rPr>
          <w:sz w:val="24"/>
          <w:szCs w:val="24"/>
          <w:lang w:val="uk-UA"/>
        </w:rPr>
        <w:t>співвідношення</w:t>
      </w:r>
      <w:r w:rsidRPr="004B2556">
        <w:rPr>
          <w:spacing w:val="1"/>
          <w:sz w:val="24"/>
          <w:szCs w:val="24"/>
          <w:lang w:val="uk-UA"/>
        </w:rPr>
        <w:t xml:space="preserve"> </w:t>
      </w:r>
      <w:r w:rsidRPr="004B2556">
        <w:rPr>
          <w:sz w:val="24"/>
          <w:szCs w:val="24"/>
          <w:lang w:val="uk-UA"/>
        </w:rPr>
        <w:t>ризик/користь,</w:t>
      </w:r>
      <w:r w:rsidRPr="004B2556">
        <w:rPr>
          <w:spacing w:val="1"/>
          <w:sz w:val="24"/>
          <w:szCs w:val="24"/>
          <w:lang w:val="uk-UA"/>
        </w:rPr>
        <w:t xml:space="preserve"> </w:t>
      </w:r>
      <w:r w:rsidRPr="004B2556">
        <w:rPr>
          <w:sz w:val="24"/>
          <w:szCs w:val="24"/>
          <w:lang w:val="uk-UA"/>
        </w:rPr>
        <w:t>сумісності,</w:t>
      </w:r>
      <w:r w:rsidRPr="004B2556">
        <w:rPr>
          <w:spacing w:val="1"/>
          <w:sz w:val="24"/>
          <w:szCs w:val="24"/>
          <w:lang w:val="uk-UA"/>
        </w:rPr>
        <w:t xml:space="preserve"> </w:t>
      </w:r>
      <w:r w:rsidRPr="004B2556">
        <w:rPr>
          <w:sz w:val="24"/>
          <w:szCs w:val="24"/>
          <w:lang w:val="uk-UA"/>
        </w:rPr>
        <w:t>із</w:t>
      </w:r>
      <w:r w:rsidRPr="004B2556">
        <w:rPr>
          <w:spacing w:val="1"/>
          <w:sz w:val="24"/>
          <w:szCs w:val="24"/>
          <w:lang w:val="uk-UA"/>
        </w:rPr>
        <w:t xml:space="preserve"> </w:t>
      </w:r>
      <w:r w:rsidRPr="004B2556">
        <w:rPr>
          <w:sz w:val="24"/>
          <w:szCs w:val="24"/>
          <w:lang w:val="uk-UA"/>
        </w:rPr>
        <w:t>врахуванням</w:t>
      </w:r>
      <w:r w:rsidRPr="004B2556">
        <w:rPr>
          <w:spacing w:val="1"/>
          <w:sz w:val="24"/>
          <w:szCs w:val="24"/>
          <w:lang w:val="uk-UA"/>
        </w:rPr>
        <w:t xml:space="preserve"> </w:t>
      </w:r>
      <w:r w:rsidRPr="004B2556">
        <w:rPr>
          <w:sz w:val="24"/>
          <w:szCs w:val="24"/>
          <w:lang w:val="uk-UA"/>
        </w:rPr>
        <w:t>біофармацевтичних,</w:t>
      </w:r>
      <w:r w:rsidRPr="004B2556">
        <w:rPr>
          <w:spacing w:val="1"/>
          <w:sz w:val="24"/>
          <w:szCs w:val="24"/>
          <w:lang w:val="uk-UA"/>
        </w:rPr>
        <w:t xml:space="preserve"> </w:t>
      </w:r>
      <w:r w:rsidRPr="004B2556">
        <w:rPr>
          <w:sz w:val="24"/>
          <w:szCs w:val="24"/>
          <w:lang w:val="uk-UA"/>
        </w:rPr>
        <w:t>фармакокінетичних,</w:t>
      </w:r>
      <w:r w:rsidRPr="004B2556">
        <w:rPr>
          <w:spacing w:val="1"/>
          <w:sz w:val="24"/>
          <w:szCs w:val="24"/>
          <w:lang w:val="uk-UA"/>
        </w:rPr>
        <w:t xml:space="preserve"> </w:t>
      </w:r>
      <w:r w:rsidRPr="004B2556">
        <w:rPr>
          <w:sz w:val="24"/>
          <w:szCs w:val="24"/>
          <w:lang w:val="uk-UA"/>
        </w:rPr>
        <w:t>фармакодинамічних</w:t>
      </w:r>
      <w:r w:rsidRPr="004B2556">
        <w:rPr>
          <w:spacing w:val="1"/>
          <w:sz w:val="24"/>
          <w:szCs w:val="24"/>
          <w:lang w:val="uk-UA"/>
        </w:rPr>
        <w:t xml:space="preserve"> </w:t>
      </w:r>
      <w:r w:rsidRPr="004B2556">
        <w:rPr>
          <w:sz w:val="24"/>
          <w:szCs w:val="24"/>
          <w:lang w:val="uk-UA"/>
        </w:rPr>
        <w:t>та</w:t>
      </w:r>
      <w:r w:rsidRPr="004B2556">
        <w:rPr>
          <w:spacing w:val="1"/>
          <w:sz w:val="24"/>
          <w:szCs w:val="24"/>
          <w:lang w:val="uk-UA"/>
        </w:rPr>
        <w:t xml:space="preserve"> </w:t>
      </w:r>
      <w:r w:rsidRPr="004B2556">
        <w:rPr>
          <w:sz w:val="24"/>
          <w:szCs w:val="24"/>
          <w:lang w:val="uk-UA"/>
        </w:rPr>
        <w:t>фізико-хімічних</w:t>
      </w:r>
      <w:r w:rsidRPr="004B2556">
        <w:rPr>
          <w:spacing w:val="1"/>
          <w:sz w:val="24"/>
          <w:szCs w:val="24"/>
          <w:lang w:val="uk-UA"/>
        </w:rPr>
        <w:t xml:space="preserve"> </w:t>
      </w:r>
      <w:r w:rsidRPr="004B2556">
        <w:rPr>
          <w:sz w:val="24"/>
          <w:szCs w:val="24"/>
          <w:lang w:val="uk-UA"/>
        </w:rPr>
        <w:t>і</w:t>
      </w:r>
      <w:r w:rsidRPr="004B2556">
        <w:rPr>
          <w:spacing w:val="1"/>
          <w:sz w:val="24"/>
          <w:szCs w:val="24"/>
          <w:lang w:val="uk-UA"/>
        </w:rPr>
        <w:t xml:space="preserve"> </w:t>
      </w:r>
      <w:r w:rsidRPr="004B2556">
        <w:rPr>
          <w:sz w:val="24"/>
          <w:szCs w:val="24"/>
          <w:lang w:val="uk-UA"/>
        </w:rPr>
        <w:t>хімічних особливостей, показань/протипоказань до застосування керуючись даними</w:t>
      </w:r>
      <w:r w:rsidRPr="004B2556">
        <w:rPr>
          <w:spacing w:val="1"/>
          <w:sz w:val="24"/>
          <w:szCs w:val="24"/>
          <w:lang w:val="uk-UA"/>
        </w:rPr>
        <w:t xml:space="preserve"> </w:t>
      </w:r>
      <w:r w:rsidRPr="004B2556">
        <w:rPr>
          <w:sz w:val="24"/>
          <w:szCs w:val="24"/>
          <w:lang w:val="uk-UA"/>
        </w:rPr>
        <w:t>про</w:t>
      </w:r>
      <w:r w:rsidRPr="004B2556">
        <w:rPr>
          <w:spacing w:val="-1"/>
          <w:sz w:val="24"/>
          <w:szCs w:val="24"/>
          <w:lang w:val="uk-UA"/>
        </w:rPr>
        <w:t xml:space="preserve"> </w:t>
      </w:r>
      <w:r w:rsidRPr="004B2556">
        <w:rPr>
          <w:sz w:val="24"/>
          <w:szCs w:val="24"/>
          <w:lang w:val="uk-UA"/>
        </w:rPr>
        <w:t xml:space="preserve">стан здоровʼя конкретного хворого. </w:t>
      </w:r>
    </w:p>
    <w:p w:rsidR="002956FF" w:rsidRPr="007F7228" w:rsidRDefault="002956FF" w:rsidP="002956FF">
      <w:pPr>
        <w:widowControl w:val="0"/>
        <w:autoSpaceDE w:val="0"/>
        <w:autoSpaceDN w:val="0"/>
        <w:jc w:val="both"/>
        <w:rPr>
          <w:sz w:val="24"/>
          <w:szCs w:val="24"/>
          <w:lang w:val="uk-UA"/>
        </w:rPr>
      </w:pPr>
      <w:r w:rsidRPr="007F7228">
        <w:rPr>
          <w:sz w:val="24"/>
          <w:szCs w:val="24"/>
          <w:lang w:val="uk-UA"/>
        </w:rPr>
        <w:t>ФК16.</w:t>
      </w:r>
      <w:r w:rsidRPr="007F7228">
        <w:rPr>
          <w:spacing w:val="1"/>
          <w:sz w:val="24"/>
          <w:szCs w:val="24"/>
          <w:lang w:val="uk-UA"/>
        </w:rPr>
        <w:t xml:space="preserve"> </w:t>
      </w:r>
      <w:r w:rsidRPr="007F7228">
        <w:rPr>
          <w:sz w:val="24"/>
          <w:szCs w:val="24"/>
          <w:lang w:val="uk-UA"/>
        </w:rPr>
        <w:t>Здатність</w:t>
      </w:r>
      <w:r w:rsidRPr="007F7228">
        <w:rPr>
          <w:spacing w:val="1"/>
          <w:sz w:val="24"/>
          <w:szCs w:val="24"/>
          <w:lang w:val="uk-UA"/>
        </w:rPr>
        <w:t xml:space="preserve"> </w:t>
      </w:r>
      <w:r w:rsidRPr="007F7228">
        <w:rPr>
          <w:sz w:val="24"/>
          <w:szCs w:val="24"/>
          <w:lang w:val="uk-UA"/>
        </w:rPr>
        <w:t>організовувати</w:t>
      </w:r>
      <w:r w:rsidRPr="007F7228">
        <w:rPr>
          <w:spacing w:val="1"/>
          <w:sz w:val="24"/>
          <w:szCs w:val="24"/>
          <w:lang w:val="uk-UA"/>
        </w:rPr>
        <w:t xml:space="preserve"> </w:t>
      </w:r>
      <w:r w:rsidRPr="007F7228">
        <w:rPr>
          <w:sz w:val="24"/>
          <w:szCs w:val="24"/>
          <w:lang w:val="uk-UA"/>
        </w:rPr>
        <w:t>та</w:t>
      </w:r>
      <w:r w:rsidRPr="007F7228">
        <w:rPr>
          <w:spacing w:val="1"/>
          <w:sz w:val="24"/>
          <w:szCs w:val="24"/>
          <w:lang w:val="uk-UA"/>
        </w:rPr>
        <w:t xml:space="preserve"> </w:t>
      </w:r>
      <w:r w:rsidRPr="007F7228">
        <w:rPr>
          <w:sz w:val="24"/>
          <w:szCs w:val="24"/>
          <w:lang w:val="uk-UA"/>
        </w:rPr>
        <w:t>здійснювати</w:t>
      </w:r>
      <w:r w:rsidRPr="007F7228">
        <w:rPr>
          <w:spacing w:val="1"/>
          <w:sz w:val="24"/>
          <w:szCs w:val="24"/>
          <w:lang w:val="uk-UA"/>
        </w:rPr>
        <w:t xml:space="preserve"> </w:t>
      </w:r>
      <w:r w:rsidRPr="007F7228">
        <w:rPr>
          <w:sz w:val="24"/>
          <w:szCs w:val="24"/>
          <w:lang w:val="uk-UA"/>
        </w:rPr>
        <w:t>виробничу</w:t>
      </w:r>
      <w:r w:rsidRPr="007F7228">
        <w:rPr>
          <w:spacing w:val="1"/>
          <w:sz w:val="24"/>
          <w:szCs w:val="24"/>
          <w:lang w:val="uk-UA"/>
        </w:rPr>
        <w:t xml:space="preserve"> </w:t>
      </w:r>
      <w:r w:rsidRPr="007F7228">
        <w:rPr>
          <w:sz w:val="24"/>
          <w:szCs w:val="24"/>
          <w:lang w:val="uk-UA"/>
        </w:rPr>
        <w:t>діяльність</w:t>
      </w:r>
      <w:r w:rsidRPr="007F7228">
        <w:rPr>
          <w:spacing w:val="1"/>
          <w:sz w:val="24"/>
          <w:szCs w:val="24"/>
          <w:lang w:val="uk-UA"/>
        </w:rPr>
        <w:t xml:space="preserve"> </w:t>
      </w:r>
      <w:r w:rsidRPr="007F7228">
        <w:rPr>
          <w:sz w:val="24"/>
          <w:szCs w:val="24"/>
          <w:lang w:val="uk-UA"/>
        </w:rPr>
        <w:t>аптек</w:t>
      </w:r>
      <w:r w:rsidRPr="007F7228">
        <w:rPr>
          <w:spacing w:val="1"/>
          <w:sz w:val="24"/>
          <w:szCs w:val="24"/>
          <w:lang w:val="uk-UA"/>
        </w:rPr>
        <w:t xml:space="preserve"> </w:t>
      </w:r>
      <w:r w:rsidRPr="007F7228">
        <w:rPr>
          <w:sz w:val="24"/>
          <w:szCs w:val="24"/>
          <w:lang w:val="uk-UA"/>
        </w:rPr>
        <w:t>щодо</w:t>
      </w:r>
      <w:r w:rsidRPr="007F7228">
        <w:rPr>
          <w:spacing w:val="1"/>
          <w:sz w:val="24"/>
          <w:szCs w:val="24"/>
          <w:lang w:val="uk-UA"/>
        </w:rPr>
        <w:t xml:space="preserve"> </w:t>
      </w:r>
      <w:r w:rsidRPr="007F7228">
        <w:rPr>
          <w:sz w:val="24"/>
          <w:szCs w:val="24"/>
          <w:lang w:val="uk-UA"/>
        </w:rPr>
        <w:t>виготовлення лікарських засобів у різних лікарських формах за рецептами лікарів і</w:t>
      </w:r>
      <w:r w:rsidRPr="007F7228">
        <w:rPr>
          <w:spacing w:val="1"/>
          <w:sz w:val="24"/>
          <w:szCs w:val="24"/>
          <w:lang w:val="uk-UA"/>
        </w:rPr>
        <w:t xml:space="preserve"> </w:t>
      </w:r>
      <w:r w:rsidRPr="007F7228">
        <w:rPr>
          <w:sz w:val="24"/>
          <w:szCs w:val="24"/>
          <w:lang w:val="uk-UA"/>
        </w:rPr>
        <w:t>вимогами</w:t>
      </w:r>
      <w:r w:rsidRPr="007F7228">
        <w:rPr>
          <w:spacing w:val="1"/>
          <w:sz w:val="24"/>
          <w:szCs w:val="24"/>
          <w:lang w:val="uk-UA"/>
        </w:rPr>
        <w:t xml:space="preserve"> </w:t>
      </w:r>
      <w:r w:rsidRPr="007F7228">
        <w:rPr>
          <w:sz w:val="24"/>
          <w:szCs w:val="24"/>
          <w:lang w:val="uk-UA"/>
        </w:rPr>
        <w:t>(замовленнями)</w:t>
      </w:r>
      <w:r w:rsidRPr="007F7228">
        <w:rPr>
          <w:spacing w:val="1"/>
          <w:sz w:val="24"/>
          <w:szCs w:val="24"/>
          <w:lang w:val="uk-UA"/>
        </w:rPr>
        <w:t xml:space="preserve"> </w:t>
      </w:r>
      <w:r w:rsidRPr="007F7228">
        <w:rPr>
          <w:sz w:val="24"/>
          <w:szCs w:val="24"/>
          <w:lang w:val="uk-UA"/>
        </w:rPr>
        <w:t>лікувало-профілактичних</w:t>
      </w:r>
      <w:r w:rsidRPr="007F7228">
        <w:rPr>
          <w:spacing w:val="1"/>
          <w:sz w:val="24"/>
          <w:szCs w:val="24"/>
          <w:lang w:val="uk-UA"/>
        </w:rPr>
        <w:t xml:space="preserve"> </w:t>
      </w:r>
      <w:r w:rsidRPr="007F7228">
        <w:rPr>
          <w:sz w:val="24"/>
          <w:szCs w:val="24"/>
          <w:lang w:val="uk-UA"/>
        </w:rPr>
        <w:t>закладів,</w:t>
      </w:r>
      <w:r w:rsidRPr="007F7228">
        <w:rPr>
          <w:spacing w:val="1"/>
          <w:sz w:val="24"/>
          <w:szCs w:val="24"/>
          <w:lang w:val="uk-UA"/>
        </w:rPr>
        <w:t xml:space="preserve"> </w:t>
      </w:r>
      <w:r w:rsidRPr="007F7228">
        <w:rPr>
          <w:sz w:val="24"/>
          <w:szCs w:val="24"/>
          <w:lang w:val="uk-UA"/>
        </w:rPr>
        <w:t>включаючи</w:t>
      </w:r>
      <w:r w:rsidRPr="007F7228">
        <w:rPr>
          <w:spacing w:val="1"/>
          <w:sz w:val="24"/>
          <w:szCs w:val="24"/>
          <w:lang w:val="uk-UA"/>
        </w:rPr>
        <w:t xml:space="preserve"> </w:t>
      </w:r>
      <w:r w:rsidRPr="007F7228">
        <w:rPr>
          <w:sz w:val="24"/>
          <w:szCs w:val="24"/>
          <w:lang w:val="uk-UA"/>
        </w:rPr>
        <w:t>обґрунтування</w:t>
      </w:r>
      <w:r w:rsidRPr="007F7228">
        <w:rPr>
          <w:spacing w:val="1"/>
          <w:sz w:val="24"/>
          <w:szCs w:val="24"/>
          <w:lang w:val="uk-UA"/>
        </w:rPr>
        <w:t xml:space="preserve"> </w:t>
      </w:r>
      <w:r w:rsidRPr="007F7228">
        <w:rPr>
          <w:sz w:val="24"/>
          <w:szCs w:val="24"/>
          <w:lang w:val="uk-UA"/>
        </w:rPr>
        <w:t>технології</w:t>
      </w:r>
      <w:r w:rsidRPr="007F7228">
        <w:rPr>
          <w:spacing w:val="1"/>
          <w:sz w:val="24"/>
          <w:szCs w:val="24"/>
          <w:lang w:val="uk-UA"/>
        </w:rPr>
        <w:t xml:space="preserve"> </w:t>
      </w:r>
      <w:r w:rsidRPr="007F7228">
        <w:rPr>
          <w:sz w:val="24"/>
          <w:szCs w:val="24"/>
          <w:lang w:val="uk-UA"/>
        </w:rPr>
        <w:t>та</w:t>
      </w:r>
      <w:r w:rsidRPr="007F7228">
        <w:rPr>
          <w:spacing w:val="1"/>
          <w:sz w:val="24"/>
          <w:szCs w:val="24"/>
          <w:lang w:val="uk-UA"/>
        </w:rPr>
        <w:t xml:space="preserve"> </w:t>
      </w:r>
      <w:r w:rsidRPr="007F7228">
        <w:rPr>
          <w:sz w:val="24"/>
          <w:szCs w:val="24"/>
          <w:lang w:val="uk-UA"/>
        </w:rPr>
        <w:t>вибір</w:t>
      </w:r>
      <w:r w:rsidRPr="007F7228">
        <w:rPr>
          <w:spacing w:val="1"/>
          <w:sz w:val="24"/>
          <w:szCs w:val="24"/>
          <w:lang w:val="uk-UA"/>
        </w:rPr>
        <w:t xml:space="preserve"> </w:t>
      </w:r>
      <w:r w:rsidRPr="007F7228">
        <w:rPr>
          <w:sz w:val="24"/>
          <w:szCs w:val="24"/>
          <w:lang w:val="uk-UA"/>
        </w:rPr>
        <w:t>допоміжних</w:t>
      </w:r>
      <w:r w:rsidRPr="007F7228">
        <w:rPr>
          <w:spacing w:val="1"/>
          <w:sz w:val="24"/>
          <w:szCs w:val="24"/>
          <w:lang w:val="uk-UA"/>
        </w:rPr>
        <w:t xml:space="preserve"> </w:t>
      </w:r>
      <w:r w:rsidRPr="007F7228">
        <w:rPr>
          <w:sz w:val="24"/>
          <w:szCs w:val="24"/>
          <w:lang w:val="uk-UA"/>
        </w:rPr>
        <w:t>матеріалів</w:t>
      </w:r>
      <w:r w:rsidRPr="007F7228">
        <w:rPr>
          <w:spacing w:val="1"/>
          <w:sz w:val="24"/>
          <w:szCs w:val="24"/>
          <w:lang w:val="uk-UA"/>
        </w:rPr>
        <w:t xml:space="preserve"> </w:t>
      </w:r>
      <w:r w:rsidRPr="007F7228">
        <w:rPr>
          <w:sz w:val="24"/>
          <w:szCs w:val="24"/>
          <w:lang w:val="uk-UA"/>
        </w:rPr>
        <w:t>відповідно</w:t>
      </w:r>
      <w:r w:rsidRPr="007F7228">
        <w:rPr>
          <w:spacing w:val="1"/>
          <w:sz w:val="24"/>
          <w:szCs w:val="24"/>
          <w:lang w:val="uk-UA"/>
        </w:rPr>
        <w:t xml:space="preserve"> </w:t>
      </w:r>
      <w:r w:rsidRPr="007F7228">
        <w:rPr>
          <w:sz w:val="24"/>
          <w:szCs w:val="24"/>
          <w:lang w:val="uk-UA"/>
        </w:rPr>
        <w:t>до</w:t>
      </w:r>
      <w:r w:rsidRPr="007F7228">
        <w:rPr>
          <w:spacing w:val="1"/>
          <w:sz w:val="24"/>
          <w:szCs w:val="24"/>
          <w:lang w:val="uk-UA"/>
        </w:rPr>
        <w:t xml:space="preserve"> </w:t>
      </w:r>
      <w:r w:rsidRPr="007F7228">
        <w:rPr>
          <w:sz w:val="24"/>
          <w:szCs w:val="24"/>
          <w:lang w:val="uk-UA"/>
        </w:rPr>
        <w:t>правил</w:t>
      </w:r>
      <w:r w:rsidRPr="007F7228">
        <w:rPr>
          <w:spacing w:val="1"/>
          <w:sz w:val="24"/>
          <w:szCs w:val="24"/>
          <w:lang w:val="uk-UA"/>
        </w:rPr>
        <w:t xml:space="preserve"> </w:t>
      </w:r>
      <w:r w:rsidRPr="007F7228">
        <w:rPr>
          <w:sz w:val="24"/>
          <w:szCs w:val="24"/>
          <w:lang w:val="uk-UA"/>
        </w:rPr>
        <w:t>Належної</w:t>
      </w:r>
      <w:r w:rsidRPr="007F7228">
        <w:rPr>
          <w:spacing w:val="-1"/>
          <w:sz w:val="24"/>
          <w:szCs w:val="24"/>
          <w:lang w:val="uk-UA"/>
        </w:rPr>
        <w:t xml:space="preserve"> </w:t>
      </w:r>
      <w:r w:rsidRPr="007F7228">
        <w:rPr>
          <w:sz w:val="24"/>
          <w:szCs w:val="24"/>
          <w:lang w:val="uk-UA"/>
        </w:rPr>
        <w:t>аптечної практики</w:t>
      </w:r>
      <w:r w:rsidRPr="007F7228">
        <w:rPr>
          <w:spacing w:val="1"/>
          <w:sz w:val="24"/>
          <w:szCs w:val="24"/>
          <w:lang w:val="uk-UA"/>
        </w:rPr>
        <w:t xml:space="preserve"> </w:t>
      </w:r>
      <w:r w:rsidRPr="007F7228">
        <w:rPr>
          <w:sz w:val="24"/>
          <w:szCs w:val="24"/>
          <w:lang w:val="uk-UA"/>
        </w:rPr>
        <w:t>(</w:t>
      </w:r>
      <w:r w:rsidRPr="002956FF">
        <w:rPr>
          <w:sz w:val="24"/>
          <w:szCs w:val="24"/>
        </w:rPr>
        <w:t>GPP</w:t>
      </w:r>
      <w:r w:rsidRPr="007F7228">
        <w:rPr>
          <w:sz w:val="24"/>
          <w:szCs w:val="24"/>
          <w:lang w:val="uk-UA"/>
        </w:rPr>
        <w:t>).</w:t>
      </w:r>
    </w:p>
    <w:p w:rsidR="00312F57" w:rsidRPr="00312F57" w:rsidRDefault="00312F57" w:rsidP="00312F57">
      <w:pPr>
        <w:jc w:val="both"/>
        <w:rPr>
          <w:rFonts w:eastAsia="Times New Roman"/>
          <w:bCs/>
          <w:iCs/>
          <w:sz w:val="24"/>
          <w:szCs w:val="24"/>
          <w:lang w:val="uk-UA" w:eastAsia="uk-UA"/>
        </w:rPr>
      </w:pPr>
      <w:r w:rsidRPr="00312F57">
        <w:rPr>
          <w:rFonts w:eastAsia="Times New Roman"/>
          <w:sz w:val="24"/>
          <w:szCs w:val="24"/>
          <w:lang w:val="uk-UA" w:eastAsia="en-US"/>
        </w:rPr>
        <w:t xml:space="preserve">ФК19. </w:t>
      </w:r>
      <w:r w:rsidRPr="00312F57">
        <w:rPr>
          <w:rFonts w:eastAsia="Times New Roman"/>
          <w:bCs/>
          <w:iCs/>
          <w:sz w:val="24"/>
          <w:szCs w:val="24"/>
          <w:lang w:val="uk-UA" w:eastAsia="uk-UA"/>
        </w:rPr>
        <w:t>Здатність організовувати та здійснювати контроль якості лікарських засобів природного та синтетичного походження відповідно до вимог чинного видання  Державної фармакопеї України, методів контролю якості (МКЯ), технологічних інструкцій тощо; запобігати розповсюдженню неякісних, фальсифікованих та незареєстрованих  лікарських засобів.</w:t>
      </w:r>
    </w:p>
    <w:p w:rsidR="00242746" w:rsidRPr="004355C3" w:rsidRDefault="00312F57" w:rsidP="00312F57">
      <w:pPr>
        <w:widowControl w:val="0"/>
        <w:tabs>
          <w:tab w:val="left" w:pos="0"/>
          <w:tab w:val="left" w:pos="5554"/>
        </w:tabs>
        <w:rPr>
          <w:b/>
          <w:sz w:val="24"/>
          <w:szCs w:val="24"/>
          <w:lang w:val="uk-UA"/>
        </w:rPr>
      </w:pPr>
      <w:r>
        <w:rPr>
          <w:b/>
          <w:sz w:val="24"/>
          <w:szCs w:val="24"/>
          <w:lang w:val="uk-UA"/>
        </w:rPr>
        <w:t xml:space="preserve">         </w:t>
      </w:r>
      <w:r w:rsidR="00242746" w:rsidRPr="004355C3">
        <w:rPr>
          <w:b/>
          <w:sz w:val="24"/>
          <w:szCs w:val="24"/>
          <w:lang w:val="uk-UA"/>
        </w:rPr>
        <w:t>Програмні результати навчання (ПРН):</w:t>
      </w:r>
    </w:p>
    <w:p w:rsidR="00A50BBB" w:rsidRPr="00E23766" w:rsidRDefault="00A50BBB" w:rsidP="00E23766">
      <w:pPr>
        <w:widowControl w:val="0"/>
        <w:tabs>
          <w:tab w:val="left" w:pos="0"/>
          <w:tab w:val="left" w:pos="1117"/>
        </w:tabs>
        <w:autoSpaceDE w:val="0"/>
        <w:autoSpaceDN w:val="0"/>
        <w:jc w:val="both"/>
        <w:rPr>
          <w:sz w:val="24"/>
          <w:szCs w:val="24"/>
        </w:rPr>
      </w:pPr>
      <w:r w:rsidRPr="00E23766">
        <w:rPr>
          <w:sz w:val="24"/>
          <w:szCs w:val="24"/>
        </w:rPr>
        <w:t>ПРН03. Мати спеціалізовані знання та уміння/навички для розв’язання професійних</w:t>
      </w:r>
      <w:r w:rsidRPr="00E23766">
        <w:rPr>
          <w:spacing w:val="1"/>
          <w:sz w:val="24"/>
          <w:szCs w:val="24"/>
        </w:rPr>
        <w:t xml:space="preserve"> </w:t>
      </w:r>
      <w:r w:rsidRPr="00E23766">
        <w:rPr>
          <w:sz w:val="24"/>
          <w:szCs w:val="24"/>
        </w:rPr>
        <w:t>проблем і задач, у тому числі з метою подальшого розвитку знань та процедур у сфері</w:t>
      </w:r>
      <w:r w:rsidRPr="00E23766">
        <w:rPr>
          <w:spacing w:val="-57"/>
          <w:sz w:val="24"/>
          <w:szCs w:val="24"/>
        </w:rPr>
        <w:t xml:space="preserve"> </w:t>
      </w:r>
      <w:r w:rsidRPr="00E23766">
        <w:rPr>
          <w:sz w:val="24"/>
          <w:szCs w:val="24"/>
        </w:rPr>
        <w:t>фармації.</w:t>
      </w:r>
    </w:p>
    <w:p w:rsidR="00312F57" w:rsidRPr="00312F57" w:rsidRDefault="00312F57" w:rsidP="00312F57">
      <w:pPr>
        <w:jc w:val="both"/>
        <w:rPr>
          <w:rFonts w:eastAsia="Times New Roman"/>
          <w:sz w:val="24"/>
          <w:szCs w:val="24"/>
          <w:lang w:val="uk-UA" w:eastAsia="en-US"/>
        </w:rPr>
      </w:pPr>
      <w:r w:rsidRPr="00312F57">
        <w:rPr>
          <w:rFonts w:eastAsia="Times New Roman"/>
          <w:sz w:val="24"/>
          <w:szCs w:val="24"/>
          <w:lang w:val="uk-UA" w:eastAsia="en-US"/>
        </w:rPr>
        <w:t>ПРН11. Визначати переваги та недоліки лікарських засобів природного та синтетичного походження різних фармакологічних груп з урахуванням їхніх хімічних, фізико-хімічних, біофармацевтичних, фармакокінетичних, фармакодинамічних особливостей та виду лікарської форми. Рекомендувати споживачам лікарські засоби та інші товари аптечного асортименту з наданням консультативної допомоги та фармацевтичної опіки.</w:t>
      </w:r>
    </w:p>
    <w:p w:rsidR="00E23766" w:rsidRDefault="00A50BBB" w:rsidP="00E23766">
      <w:pPr>
        <w:widowControl w:val="0"/>
        <w:tabs>
          <w:tab w:val="left" w:pos="0"/>
          <w:tab w:val="left" w:pos="1117"/>
        </w:tabs>
        <w:autoSpaceDE w:val="0"/>
        <w:autoSpaceDN w:val="0"/>
        <w:jc w:val="both"/>
        <w:rPr>
          <w:sz w:val="24"/>
          <w:szCs w:val="24"/>
        </w:rPr>
      </w:pPr>
      <w:r w:rsidRPr="00E23766">
        <w:rPr>
          <w:sz w:val="24"/>
          <w:szCs w:val="24"/>
        </w:rPr>
        <w:t>ПРН20</w:t>
      </w:r>
      <w:r w:rsidR="00312F57">
        <w:rPr>
          <w:sz w:val="24"/>
          <w:szCs w:val="24"/>
          <w:lang w:val="uk-UA"/>
        </w:rPr>
        <w:t xml:space="preserve">. </w:t>
      </w:r>
      <w:r w:rsidRPr="00E23766">
        <w:rPr>
          <w:sz w:val="24"/>
          <w:szCs w:val="24"/>
        </w:rPr>
        <w:t>Здійснювати</w:t>
      </w:r>
      <w:r w:rsidRPr="00E23766">
        <w:rPr>
          <w:spacing w:val="1"/>
          <w:sz w:val="24"/>
          <w:szCs w:val="24"/>
        </w:rPr>
        <w:t xml:space="preserve"> </w:t>
      </w:r>
      <w:r w:rsidRPr="00E23766">
        <w:rPr>
          <w:sz w:val="24"/>
          <w:szCs w:val="24"/>
        </w:rPr>
        <w:t>фармацевтичну розробку лікарських</w:t>
      </w:r>
      <w:r w:rsidRPr="00E23766">
        <w:rPr>
          <w:spacing w:val="1"/>
          <w:sz w:val="24"/>
          <w:szCs w:val="24"/>
        </w:rPr>
        <w:t xml:space="preserve"> </w:t>
      </w:r>
      <w:r w:rsidRPr="00E23766">
        <w:rPr>
          <w:sz w:val="24"/>
          <w:szCs w:val="24"/>
        </w:rPr>
        <w:t>засобів</w:t>
      </w:r>
      <w:r w:rsidRPr="00E23766">
        <w:rPr>
          <w:spacing w:val="1"/>
          <w:sz w:val="24"/>
          <w:szCs w:val="24"/>
        </w:rPr>
        <w:t xml:space="preserve"> </w:t>
      </w:r>
      <w:r w:rsidRPr="00E23766">
        <w:rPr>
          <w:sz w:val="24"/>
          <w:szCs w:val="24"/>
        </w:rPr>
        <w:t>природного</w:t>
      </w:r>
      <w:r w:rsidRPr="00E23766">
        <w:rPr>
          <w:spacing w:val="1"/>
          <w:sz w:val="24"/>
          <w:szCs w:val="24"/>
        </w:rPr>
        <w:t xml:space="preserve"> </w:t>
      </w:r>
      <w:r w:rsidRPr="00E23766">
        <w:rPr>
          <w:sz w:val="24"/>
          <w:szCs w:val="24"/>
        </w:rPr>
        <w:t>та</w:t>
      </w:r>
      <w:r w:rsidRPr="00E23766">
        <w:rPr>
          <w:spacing w:val="1"/>
          <w:sz w:val="24"/>
          <w:szCs w:val="24"/>
        </w:rPr>
        <w:t xml:space="preserve"> </w:t>
      </w:r>
      <w:r w:rsidRPr="00E23766">
        <w:rPr>
          <w:sz w:val="24"/>
          <w:szCs w:val="24"/>
        </w:rPr>
        <w:t>синтетичного</w:t>
      </w:r>
      <w:r w:rsidRPr="00E23766">
        <w:rPr>
          <w:spacing w:val="1"/>
          <w:sz w:val="24"/>
          <w:szCs w:val="24"/>
        </w:rPr>
        <w:t xml:space="preserve"> </w:t>
      </w:r>
      <w:r w:rsidRPr="00E23766">
        <w:rPr>
          <w:sz w:val="24"/>
          <w:szCs w:val="24"/>
        </w:rPr>
        <w:t>походження</w:t>
      </w:r>
      <w:r w:rsidRPr="00E23766">
        <w:rPr>
          <w:spacing w:val="1"/>
          <w:sz w:val="24"/>
          <w:szCs w:val="24"/>
        </w:rPr>
        <w:t xml:space="preserve"> </w:t>
      </w:r>
      <w:r w:rsidRPr="00E23766">
        <w:rPr>
          <w:sz w:val="24"/>
          <w:szCs w:val="24"/>
        </w:rPr>
        <w:t>в</w:t>
      </w:r>
      <w:r w:rsidRPr="00E23766">
        <w:rPr>
          <w:spacing w:val="1"/>
          <w:sz w:val="24"/>
          <w:szCs w:val="24"/>
        </w:rPr>
        <w:t xml:space="preserve"> </w:t>
      </w:r>
      <w:r w:rsidRPr="00E23766">
        <w:rPr>
          <w:sz w:val="24"/>
          <w:szCs w:val="24"/>
        </w:rPr>
        <w:t>умовах</w:t>
      </w:r>
      <w:r w:rsidRPr="00E23766">
        <w:rPr>
          <w:spacing w:val="1"/>
          <w:sz w:val="24"/>
          <w:szCs w:val="24"/>
        </w:rPr>
        <w:t xml:space="preserve"> </w:t>
      </w:r>
      <w:r w:rsidRPr="00E23766">
        <w:rPr>
          <w:sz w:val="24"/>
          <w:szCs w:val="24"/>
        </w:rPr>
        <w:t>промислового</w:t>
      </w:r>
      <w:r w:rsidRPr="00E23766">
        <w:rPr>
          <w:spacing w:val="1"/>
          <w:sz w:val="24"/>
          <w:szCs w:val="24"/>
        </w:rPr>
        <w:t xml:space="preserve"> </w:t>
      </w:r>
      <w:r w:rsidRPr="00E23766">
        <w:rPr>
          <w:sz w:val="24"/>
          <w:szCs w:val="24"/>
        </w:rPr>
        <w:t>виробництва.</w:t>
      </w:r>
    </w:p>
    <w:p w:rsidR="00312F57" w:rsidRDefault="00312F57" w:rsidP="00E23766">
      <w:pPr>
        <w:widowControl w:val="0"/>
        <w:tabs>
          <w:tab w:val="left" w:pos="0"/>
          <w:tab w:val="left" w:pos="1117"/>
        </w:tabs>
        <w:autoSpaceDE w:val="0"/>
        <w:autoSpaceDN w:val="0"/>
        <w:jc w:val="both"/>
        <w:rPr>
          <w:sz w:val="24"/>
          <w:szCs w:val="24"/>
        </w:rPr>
      </w:pPr>
      <w:r w:rsidRPr="00312F57">
        <w:rPr>
          <w:sz w:val="24"/>
          <w:szCs w:val="24"/>
        </w:rPr>
        <w:t>ПРН23. Визначати основні хіміко-фармацевтичні характеристики лікарських засобів природного і синтетичного походження; обирати та/або розробляти методики контролю якості з метою їх стандартизації з використанням фізичних, хімічних, фізико-хімічних, біологічних, мікробіологічних та фармако-технологічних методів згідно з чинними вимогами.</w:t>
      </w:r>
    </w:p>
    <w:p w:rsidR="00312F57" w:rsidRDefault="00312F57" w:rsidP="00E23766">
      <w:pPr>
        <w:widowControl w:val="0"/>
        <w:tabs>
          <w:tab w:val="left" w:pos="0"/>
          <w:tab w:val="left" w:pos="1117"/>
        </w:tabs>
        <w:autoSpaceDE w:val="0"/>
        <w:autoSpaceDN w:val="0"/>
        <w:jc w:val="both"/>
        <w:rPr>
          <w:sz w:val="24"/>
          <w:szCs w:val="24"/>
        </w:rPr>
      </w:pPr>
    </w:p>
    <w:p w:rsidR="00242746" w:rsidRPr="004355C3" w:rsidRDefault="00242746" w:rsidP="00242746">
      <w:pPr>
        <w:widowControl w:val="0"/>
        <w:tabs>
          <w:tab w:val="left" w:pos="0"/>
          <w:tab w:val="left" w:pos="5554"/>
        </w:tabs>
        <w:ind w:firstLine="709"/>
        <w:jc w:val="both"/>
        <w:rPr>
          <w:b/>
          <w:iCs/>
          <w:sz w:val="24"/>
          <w:szCs w:val="24"/>
          <w:lang w:val="uk-UA"/>
        </w:rPr>
      </w:pPr>
      <w:r w:rsidRPr="004355C3">
        <w:rPr>
          <w:b/>
          <w:iCs/>
          <w:sz w:val="24"/>
          <w:szCs w:val="24"/>
          <w:lang w:val="uk-UA"/>
        </w:rPr>
        <w:t>У результаті вивчення навчальної дисципліни здобувач вищої освіти повинен:</w:t>
      </w:r>
    </w:p>
    <w:p w:rsidR="00242746" w:rsidRPr="00E00AD0" w:rsidRDefault="00242746" w:rsidP="00312F57">
      <w:pPr>
        <w:ind w:firstLine="708"/>
        <w:rPr>
          <w:b/>
          <w:bCs/>
          <w:i/>
          <w:sz w:val="24"/>
        </w:rPr>
      </w:pPr>
      <w:r w:rsidRPr="00E00AD0">
        <w:rPr>
          <w:b/>
          <w:bCs/>
          <w:i/>
          <w:sz w:val="24"/>
        </w:rPr>
        <w:t>знати:</w:t>
      </w:r>
    </w:p>
    <w:p w:rsidR="005767F4" w:rsidRPr="005767F4" w:rsidRDefault="005767F4" w:rsidP="005767F4">
      <w:pPr>
        <w:pStyle w:val="aa"/>
        <w:numPr>
          <w:ilvl w:val="0"/>
          <w:numId w:val="14"/>
        </w:numPr>
        <w:jc w:val="both"/>
        <w:rPr>
          <w:sz w:val="24"/>
        </w:rPr>
      </w:pPr>
      <w:r w:rsidRPr="005767F4">
        <w:rPr>
          <w:rFonts w:eastAsia="Times New Roman"/>
          <w:color w:val="000000"/>
          <w:sz w:val="24"/>
        </w:rPr>
        <w:t>екзогенні та ендогенні перемінні фактори та їх вплив на терапевтичну активність лікарських препаратів;</w:t>
      </w:r>
    </w:p>
    <w:p w:rsidR="005767F4" w:rsidRPr="005767F4" w:rsidRDefault="005767F4" w:rsidP="005767F4">
      <w:pPr>
        <w:pStyle w:val="aa"/>
        <w:numPr>
          <w:ilvl w:val="0"/>
          <w:numId w:val="14"/>
        </w:numPr>
        <w:jc w:val="both"/>
        <w:rPr>
          <w:sz w:val="24"/>
        </w:rPr>
      </w:pPr>
      <w:r w:rsidRPr="005767F4">
        <w:rPr>
          <w:rFonts w:eastAsia="Times New Roman"/>
          <w:color w:val="000000"/>
          <w:sz w:val="24"/>
        </w:rPr>
        <w:t>методи «in vitro», «in vivo» по визначенню впливу основних перемінних факторів (фармацевтичних факторів) на фармалогічну дію та ступінь вивільнення лікарських речовин з лікарських форм, швидкість їх всмоктування в кров, біологічну доступність;</w:t>
      </w:r>
    </w:p>
    <w:p w:rsidR="005767F4" w:rsidRPr="005767F4" w:rsidRDefault="005767F4" w:rsidP="005767F4">
      <w:pPr>
        <w:pStyle w:val="aa"/>
        <w:numPr>
          <w:ilvl w:val="0"/>
          <w:numId w:val="14"/>
        </w:numPr>
        <w:jc w:val="both"/>
        <w:rPr>
          <w:sz w:val="24"/>
        </w:rPr>
      </w:pPr>
      <w:r w:rsidRPr="005767F4">
        <w:rPr>
          <w:rFonts w:eastAsia="Times New Roman"/>
          <w:color w:val="000000"/>
          <w:sz w:val="24"/>
        </w:rPr>
        <w:t>терапевтичну еквівалентність лікарських засобів;</w:t>
      </w:r>
    </w:p>
    <w:p w:rsidR="00AA30E5" w:rsidRPr="005767F4" w:rsidRDefault="005767F4" w:rsidP="005767F4">
      <w:pPr>
        <w:pStyle w:val="aa"/>
        <w:numPr>
          <w:ilvl w:val="0"/>
          <w:numId w:val="14"/>
        </w:numPr>
        <w:jc w:val="both"/>
        <w:rPr>
          <w:sz w:val="24"/>
        </w:rPr>
      </w:pPr>
      <w:r w:rsidRPr="005767F4">
        <w:rPr>
          <w:rFonts w:eastAsia="Times New Roman"/>
          <w:color w:val="000000"/>
          <w:sz w:val="24"/>
        </w:rPr>
        <w:t>причини виникнення поліморфних модифікацій лікарських речовин.</w:t>
      </w:r>
    </w:p>
    <w:p w:rsidR="00820D48" w:rsidRPr="00E00AD0" w:rsidRDefault="00312F57" w:rsidP="00312F57">
      <w:pPr>
        <w:tabs>
          <w:tab w:val="num" w:pos="284"/>
        </w:tabs>
        <w:ind w:left="284" w:hanging="284"/>
        <w:rPr>
          <w:bCs/>
          <w:sz w:val="24"/>
        </w:rPr>
      </w:pPr>
      <w:r>
        <w:rPr>
          <w:b/>
          <w:bCs/>
          <w:i/>
          <w:sz w:val="24"/>
        </w:rPr>
        <w:tab/>
      </w:r>
      <w:r>
        <w:rPr>
          <w:b/>
          <w:bCs/>
          <w:i/>
          <w:sz w:val="24"/>
        </w:rPr>
        <w:tab/>
      </w:r>
      <w:r w:rsidR="00820D48" w:rsidRPr="00E00AD0">
        <w:rPr>
          <w:b/>
          <w:bCs/>
          <w:i/>
          <w:sz w:val="24"/>
        </w:rPr>
        <w:t>вміти:</w:t>
      </w:r>
    </w:p>
    <w:p w:rsidR="005767F4" w:rsidRDefault="005767F4" w:rsidP="005767F4">
      <w:pPr>
        <w:pStyle w:val="aa"/>
        <w:numPr>
          <w:ilvl w:val="0"/>
          <w:numId w:val="6"/>
        </w:numPr>
        <w:autoSpaceDE w:val="0"/>
        <w:autoSpaceDN w:val="0"/>
        <w:adjustRightInd w:val="0"/>
        <w:jc w:val="both"/>
        <w:rPr>
          <w:rFonts w:eastAsiaTheme="minorHAnsi"/>
          <w:color w:val="000000"/>
          <w:sz w:val="24"/>
          <w:szCs w:val="24"/>
          <w:lang w:val="uk-UA" w:eastAsia="en-US"/>
        </w:rPr>
      </w:pPr>
      <w:r w:rsidRPr="005767F4">
        <w:rPr>
          <w:rFonts w:eastAsiaTheme="minorHAnsi"/>
          <w:color w:val="000000"/>
          <w:sz w:val="24"/>
          <w:szCs w:val="24"/>
          <w:lang w:val="uk-UA" w:eastAsia="en-US"/>
        </w:rPr>
        <w:t xml:space="preserve">використовувати вплив фізичних та технологічних факторів на швидкість звільнення субстанцій з лікарської форми; </w:t>
      </w:r>
    </w:p>
    <w:p w:rsidR="005767F4" w:rsidRDefault="005767F4" w:rsidP="005767F4">
      <w:pPr>
        <w:pStyle w:val="aa"/>
        <w:numPr>
          <w:ilvl w:val="0"/>
          <w:numId w:val="6"/>
        </w:numPr>
        <w:autoSpaceDE w:val="0"/>
        <w:autoSpaceDN w:val="0"/>
        <w:adjustRightInd w:val="0"/>
        <w:jc w:val="both"/>
        <w:rPr>
          <w:rFonts w:eastAsiaTheme="minorHAnsi"/>
          <w:color w:val="000000"/>
          <w:sz w:val="24"/>
          <w:szCs w:val="24"/>
          <w:lang w:val="uk-UA" w:eastAsia="en-US"/>
        </w:rPr>
      </w:pPr>
      <w:r w:rsidRPr="005767F4">
        <w:rPr>
          <w:rFonts w:eastAsiaTheme="minorHAnsi"/>
          <w:color w:val="000000"/>
          <w:sz w:val="24"/>
          <w:szCs w:val="24"/>
          <w:lang w:val="uk-UA" w:eastAsia="en-US"/>
        </w:rPr>
        <w:t>готовити тритураційні мазі з врахуванням кількості і фізико-хімічних властивостей лікарських речовин;</w:t>
      </w:r>
    </w:p>
    <w:p w:rsidR="005767F4" w:rsidRDefault="005767F4" w:rsidP="00A50BBB">
      <w:pPr>
        <w:pStyle w:val="aa"/>
        <w:numPr>
          <w:ilvl w:val="0"/>
          <w:numId w:val="6"/>
        </w:numPr>
        <w:autoSpaceDE w:val="0"/>
        <w:autoSpaceDN w:val="0"/>
        <w:adjustRightInd w:val="0"/>
        <w:jc w:val="both"/>
        <w:rPr>
          <w:rFonts w:eastAsiaTheme="minorHAnsi"/>
          <w:color w:val="000000"/>
          <w:sz w:val="24"/>
          <w:szCs w:val="24"/>
          <w:lang w:val="uk-UA" w:eastAsia="en-US"/>
        </w:rPr>
      </w:pPr>
      <w:r w:rsidRPr="005767F4">
        <w:rPr>
          <w:rFonts w:eastAsiaTheme="minorHAnsi"/>
          <w:color w:val="000000"/>
          <w:sz w:val="24"/>
          <w:szCs w:val="24"/>
          <w:lang w:val="uk-UA" w:eastAsia="en-US"/>
        </w:rPr>
        <w:t>користуватися методом «агарових пластинок» та дифузії крізь напівпроникну мембрану для оцінки ступеня вивільнення лікарських речовин з мазі;</w:t>
      </w:r>
    </w:p>
    <w:p w:rsidR="005767F4" w:rsidRDefault="005767F4" w:rsidP="00A50BBB">
      <w:pPr>
        <w:pStyle w:val="aa"/>
        <w:numPr>
          <w:ilvl w:val="0"/>
          <w:numId w:val="6"/>
        </w:numPr>
        <w:autoSpaceDE w:val="0"/>
        <w:autoSpaceDN w:val="0"/>
        <w:adjustRightInd w:val="0"/>
        <w:jc w:val="both"/>
        <w:rPr>
          <w:rFonts w:eastAsiaTheme="minorHAnsi"/>
          <w:color w:val="000000"/>
          <w:sz w:val="24"/>
          <w:szCs w:val="24"/>
          <w:lang w:val="uk-UA" w:eastAsia="en-US"/>
        </w:rPr>
      </w:pPr>
      <w:r w:rsidRPr="005767F4">
        <w:rPr>
          <w:rFonts w:eastAsiaTheme="minorHAnsi"/>
          <w:color w:val="000000"/>
          <w:sz w:val="24"/>
          <w:szCs w:val="24"/>
          <w:lang w:val="uk-UA" w:eastAsia="en-US"/>
        </w:rPr>
        <w:t>володіти методами аналізу сульфаніламідних препаратів в діалізаті;</w:t>
      </w:r>
    </w:p>
    <w:p w:rsidR="005767F4" w:rsidRDefault="005767F4" w:rsidP="00A50BBB">
      <w:pPr>
        <w:pStyle w:val="aa"/>
        <w:numPr>
          <w:ilvl w:val="0"/>
          <w:numId w:val="6"/>
        </w:numPr>
        <w:autoSpaceDE w:val="0"/>
        <w:autoSpaceDN w:val="0"/>
        <w:adjustRightInd w:val="0"/>
        <w:jc w:val="both"/>
        <w:rPr>
          <w:rFonts w:eastAsiaTheme="minorHAnsi"/>
          <w:color w:val="000000"/>
          <w:sz w:val="24"/>
          <w:szCs w:val="24"/>
          <w:lang w:val="uk-UA" w:eastAsia="en-US"/>
        </w:rPr>
      </w:pPr>
      <w:r w:rsidRPr="005767F4">
        <w:rPr>
          <w:rFonts w:eastAsiaTheme="minorHAnsi"/>
          <w:color w:val="000000"/>
          <w:sz w:val="24"/>
          <w:szCs w:val="24"/>
          <w:lang w:val="uk-UA" w:eastAsia="en-US"/>
        </w:rPr>
        <w:t>готувати різні лікарські форми з урахуванням аспектів біофармації;</w:t>
      </w:r>
    </w:p>
    <w:p w:rsidR="00AA30E5" w:rsidRDefault="005767F4" w:rsidP="00A50BBB">
      <w:pPr>
        <w:pStyle w:val="aa"/>
        <w:numPr>
          <w:ilvl w:val="0"/>
          <w:numId w:val="6"/>
        </w:numPr>
        <w:autoSpaceDE w:val="0"/>
        <w:autoSpaceDN w:val="0"/>
        <w:adjustRightInd w:val="0"/>
        <w:jc w:val="both"/>
        <w:rPr>
          <w:rFonts w:eastAsiaTheme="minorHAnsi"/>
          <w:color w:val="000000"/>
          <w:sz w:val="24"/>
          <w:szCs w:val="24"/>
          <w:lang w:val="uk-UA" w:eastAsia="en-US"/>
        </w:rPr>
      </w:pPr>
      <w:r w:rsidRPr="005767F4">
        <w:rPr>
          <w:rFonts w:eastAsiaTheme="minorHAnsi"/>
          <w:color w:val="000000"/>
          <w:sz w:val="24"/>
          <w:szCs w:val="24"/>
          <w:lang w:val="uk-UA" w:eastAsia="en-US"/>
        </w:rPr>
        <w:t>узагальнювати результати біофармацевтичних досліджень, проводити статистичну обробку отриманих результатів.</w:t>
      </w:r>
    </w:p>
    <w:p w:rsidR="00312F57" w:rsidRPr="005767F4" w:rsidRDefault="00312F57" w:rsidP="00A50BBB">
      <w:pPr>
        <w:pStyle w:val="aa"/>
        <w:numPr>
          <w:ilvl w:val="0"/>
          <w:numId w:val="6"/>
        </w:numPr>
        <w:autoSpaceDE w:val="0"/>
        <w:autoSpaceDN w:val="0"/>
        <w:adjustRightInd w:val="0"/>
        <w:jc w:val="both"/>
        <w:rPr>
          <w:rFonts w:eastAsiaTheme="minorHAnsi"/>
          <w:color w:val="000000"/>
          <w:sz w:val="24"/>
          <w:szCs w:val="24"/>
          <w:lang w:val="uk-UA" w:eastAsia="en-US"/>
        </w:rPr>
      </w:pPr>
    </w:p>
    <w:bookmarkEnd w:id="1"/>
    <w:p w:rsidR="0082106F" w:rsidRPr="008C27C2" w:rsidRDefault="00286748" w:rsidP="00F36334">
      <w:pPr>
        <w:jc w:val="center"/>
        <w:rPr>
          <w:b/>
          <w:bCs/>
          <w:sz w:val="24"/>
          <w:szCs w:val="24"/>
          <w:lang w:val="uk-UA"/>
        </w:rPr>
      </w:pPr>
      <w:r>
        <w:rPr>
          <w:b/>
          <w:bCs/>
          <w:sz w:val="24"/>
          <w:szCs w:val="24"/>
          <w:lang w:val="uk-UA"/>
        </w:rPr>
        <w:t>3. Зміст навчальної дисципліни</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№1.</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Біофармація як наукова і навчальна дисципліна. Предмет і завдання біофармації. Основні показники біологічної доступності ліків. Фактори, які впливають на біологічні доступність.</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№2.</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Вплив фізичного стану лікарських засобів на швидкість їх вивільнення з лікарських форм.</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№3.</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Вплив природи допоміжних речовин на процес вивільнення лікарських засобів з лікарських форм.</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№4.</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Вплив шляху введення та простої хімічної модифікації лікарських препаратів на процес їх всмоктування.</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№5.</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Вплив шляху введення та простої хімічної модифікації  лікарських речовин на процес їх всмоктування.</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№6.</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Вплив технологічних факторів на швидкість розчинення таблеток та стабільність ін`єкційних розчинів. Терапевтична нееквівалентність лікарських</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препаратів.</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№7.</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Фармако</w:t>
      </w:r>
      <w:r>
        <w:rPr>
          <w:rFonts w:eastAsiaTheme="minorHAnsi"/>
          <w:color w:val="000000"/>
          <w:sz w:val="24"/>
          <w:szCs w:val="24"/>
          <w:lang w:val="uk-UA" w:eastAsia="en-US"/>
        </w:rPr>
        <w:t>-</w:t>
      </w:r>
      <w:r>
        <w:rPr>
          <w:rFonts w:ascii="Times New Roman CYR" w:eastAsiaTheme="minorHAnsi" w:hAnsi="Times New Roman CYR" w:cs="Times New Roman CYR"/>
          <w:color w:val="000000"/>
          <w:sz w:val="24"/>
          <w:szCs w:val="24"/>
          <w:lang w:val="uk-UA" w:eastAsia="en-US"/>
        </w:rPr>
        <w:t>технологічні методи оцінки розпаду, розчинності та вивільнення лікарських речовин з лікарських препаратів.</w:t>
      </w:r>
    </w:p>
    <w:p w:rsidR="005767F4" w:rsidRDefault="005767F4" w:rsidP="005767F4">
      <w:pPr>
        <w:autoSpaceDE w:val="0"/>
        <w:autoSpaceDN w:val="0"/>
        <w:adjustRightInd w:val="0"/>
        <w:rPr>
          <w:rFonts w:eastAsiaTheme="minorHAnsi"/>
          <w:color w:val="000000"/>
          <w:sz w:val="28"/>
          <w:szCs w:val="28"/>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№8.</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Біоеквівалентність лікарських засобів. Оцінка біоеквівалентності</w:t>
      </w:r>
      <w:r>
        <w:rPr>
          <w:rFonts w:eastAsiaTheme="minorHAnsi"/>
          <w:color w:val="000000"/>
          <w:sz w:val="28"/>
          <w:szCs w:val="28"/>
          <w:lang w:val="uk-UA" w:eastAsia="en-US"/>
        </w:rPr>
        <w:t>.</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№9.</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Біодоступність ліків. Абсолютна, відносна біодоступність. Класифікація факторів, що впливають на біодоступність ліків.</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№10.</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Молекулярна маса, розчинність, кислотність, лужність, агрегатний стан та поліморфізм як фізико</w:t>
      </w:r>
      <w:r>
        <w:rPr>
          <w:rFonts w:eastAsiaTheme="minorHAnsi"/>
          <w:color w:val="000000"/>
          <w:sz w:val="24"/>
          <w:szCs w:val="24"/>
          <w:lang w:val="uk-UA" w:eastAsia="en-US"/>
        </w:rPr>
        <w:t>-</w:t>
      </w:r>
      <w:r>
        <w:rPr>
          <w:rFonts w:ascii="Times New Roman CYR" w:eastAsiaTheme="minorHAnsi" w:hAnsi="Times New Roman CYR" w:cs="Times New Roman CYR"/>
          <w:color w:val="000000"/>
          <w:sz w:val="24"/>
          <w:szCs w:val="24"/>
          <w:lang w:val="uk-UA" w:eastAsia="en-US"/>
        </w:rPr>
        <w:t>хімічні фактори, що впливають на біодоступність ліків.</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№11.</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Вплив на біодоступність та терапевтичну активність просторової ізомерії та оптичних властивостей лікарських речовин.</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№12.</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Ліпофільність та її вплив на фармакокінетичні характеристики та динаміку біодоступності лікарських засобів.</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№13.</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Класифікація фармацевтичних факторів: агрегатний стан; допоміжні речовини (їх природа, фізичний стан і кількість).</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№14.</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Вибір лікарської форми і шляху введення лікарського препарату в організм.</w:t>
      </w:r>
    </w:p>
    <w:p w:rsidR="005767F4" w:rsidRDefault="005767F4" w:rsidP="005767F4">
      <w:pPr>
        <w:autoSpaceDE w:val="0"/>
        <w:autoSpaceDN w:val="0"/>
        <w:adjustRightInd w:val="0"/>
        <w:rPr>
          <w:rFonts w:ascii="Times New Roman CYR" w:eastAsiaTheme="minorHAnsi" w:hAnsi="Times New Roman CYR" w:cs="Times New Roman CYR"/>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№15.</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Взаємодія лікарських засобів з продуктами харчування.</w:t>
      </w:r>
    </w:p>
    <w:p w:rsidR="005767F4" w:rsidRDefault="005767F4" w:rsidP="005767F4">
      <w:pPr>
        <w:autoSpaceDE w:val="0"/>
        <w:autoSpaceDN w:val="0"/>
        <w:adjustRightInd w:val="0"/>
        <w:spacing w:after="240"/>
        <w:rPr>
          <w:rFonts w:eastAsiaTheme="minorHAnsi"/>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Тема</w:t>
      </w:r>
      <w:r>
        <w:rPr>
          <w:rFonts w:eastAsiaTheme="minorHAnsi"/>
          <w:b/>
          <w:bCs/>
          <w:color w:val="000000"/>
          <w:sz w:val="24"/>
          <w:szCs w:val="24"/>
          <w:lang w:val="uk-UA" w:eastAsia="en-US"/>
        </w:rPr>
        <w:t xml:space="preserve"> №16.</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 xml:space="preserve">Взаємодія з іншими лікарськими засобами. </w:t>
      </w:r>
    </w:p>
    <w:p w:rsidR="00BB4E9E" w:rsidRDefault="00BB4E9E" w:rsidP="00BB4E9E">
      <w:pPr>
        <w:jc w:val="center"/>
        <w:rPr>
          <w:b/>
          <w:sz w:val="24"/>
          <w:szCs w:val="24"/>
          <w:lang w:val="uk-UA"/>
        </w:rPr>
      </w:pPr>
      <w:bookmarkStart w:id="2" w:name="_Hlk113300270"/>
      <w:r w:rsidRPr="004D6B10">
        <w:rPr>
          <w:b/>
          <w:sz w:val="24"/>
          <w:szCs w:val="24"/>
          <w:lang w:val="uk-UA"/>
        </w:rPr>
        <w:t>4. Структура навчальної дисципліни</w:t>
      </w:r>
    </w:p>
    <w:p w:rsidR="00312F57" w:rsidRDefault="00312F57" w:rsidP="00BB4E9E">
      <w:pPr>
        <w:jc w:val="center"/>
        <w:rPr>
          <w:b/>
          <w:sz w:val="24"/>
          <w:szCs w:val="24"/>
          <w:lang w:val="uk-UA"/>
        </w:rPr>
      </w:pPr>
    </w:p>
    <w:tbl>
      <w:tblPr>
        <w:tblStyle w:val="ac"/>
        <w:tblW w:w="0" w:type="auto"/>
        <w:tblLayout w:type="fixed"/>
        <w:tblLook w:val="04A0" w:firstRow="1" w:lastRow="0" w:firstColumn="1" w:lastColumn="0" w:noHBand="0" w:noVBand="1"/>
      </w:tblPr>
      <w:tblGrid>
        <w:gridCol w:w="2689"/>
        <w:gridCol w:w="991"/>
        <w:gridCol w:w="868"/>
        <w:gridCol w:w="1190"/>
        <w:gridCol w:w="1343"/>
        <w:gridCol w:w="1541"/>
        <w:gridCol w:w="722"/>
      </w:tblGrid>
      <w:tr w:rsidR="00BB4E9E" w:rsidRPr="004355C3" w:rsidTr="00A50BBB">
        <w:tc>
          <w:tcPr>
            <w:tcW w:w="2689" w:type="dxa"/>
            <w:vMerge w:val="restart"/>
          </w:tcPr>
          <w:p w:rsidR="00BB4E9E" w:rsidRPr="004355C3" w:rsidRDefault="00BB4E9E" w:rsidP="00A50BBB">
            <w:pPr>
              <w:pStyle w:val="11"/>
              <w:spacing w:line="240" w:lineRule="auto"/>
              <w:ind w:firstLine="0"/>
              <w:jc w:val="center"/>
              <w:rPr>
                <w:b/>
                <w:sz w:val="24"/>
                <w:szCs w:val="24"/>
              </w:rPr>
            </w:pPr>
          </w:p>
          <w:p w:rsidR="00BB4E9E" w:rsidRPr="004355C3" w:rsidRDefault="00BB4E9E" w:rsidP="00A50BBB">
            <w:pPr>
              <w:pStyle w:val="11"/>
              <w:spacing w:line="240" w:lineRule="auto"/>
              <w:ind w:firstLine="0"/>
              <w:jc w:val="center"/>
              <w:rPr>
                <w:b/>
                <w:sz w:val="24"/>
                <w:szCs w:val="24"/>
              </w:rPr>
            </w:pPr>
            <w:r w:rsidRPr="004355C3">
              <w:rPr>
                <w:b/>
                <w:sz w:val="24"/>
                <w:szCs w:val="24"/>
              </w:rPr>
              <w:t>Назви тем</w:t>
            </w:r>
          </w:p>
        </w:tc>
        <w:tc>
          <w:tcPr>
            <w:tcW w:w="6655" w:type="dxa"/>
            <w:gridSpan w:val="6"/>
          </w:tcPr>
          <w:p w:rsidR="00BB4E9E" w:rsidRPr="004355C3" w:rsidRDefault="00BB4E9E" w:rsidP="00A50BBB">
            <w:pPr>
              <w:pStyle w:val="11"/>
              <w:spacing w:line="240" w:lineRule="auto"/>
              <w:ind w:firstLine="0"/>
              <w:jc w:val="center"/>
              <w:rPr>
                <w:b/>
                <w:sz w:val="24"/>
                <w:szCs w:val="24"/>
              </w:rPr>
            </w:pPr>
            <w:r w:rsidRPr="004355C3">
              <w:rPr>
                <w:b/>
                <w:sz w:val="24"/>
                <w:szCs w:val="24"/>
              </w:rPr>
              <w:t>Кількість годин</w:t>
            </w:r>
          </w:p>
        </w:tc>
      </w:tr>
      <w:tr w:rsidR="00BB4E9E" w:rsidRPr="004355C3" w:rsidTr="007F7228">
        <w:tc>
          <w:tcPr>
            <w:tcW w:w="2689" w:type="dxa"/>
            <w:vMerge/>
          </w:tcPr>
          <w:p w:rsidR="00BB4E9E" w:rsidRPr="004355C3" w:rsidRDefault="00BB4E9E" w:rsidP="00A50BBB">
            <w:pPr>
              <w:pStyle w:val="11"/>
              <w:spacing w:line="240" w:lineRule="auto"/>
              <w:ind w:firstLine="0"/>
              <w:jc w:val="center"/>
              <w:rPr>
                <w:b/>
                <w:sz w:val="24"/>
                <w:szCs w:val="24"/>
              </w:rPr>
            </w:pPr>
          </w:p>
        </w:tc>
        <w:tc>
          <w:tcPr>
            <w:tcW w:w="991" w:type="dxa"/>
            <w:vMerge w:val="restart"/>
            <w:vAlign w:val="center"/>
          </w:tcPr>
          <w:p w:rsidR="00BB4E9E" w:rsidRPr="004355C3" w:rsidRDefault="00BB4E9E" w:rsidP="00A50BBB">
            <w:pPr>
              <w:pStyle w:val="11"/>
              <w:spacing w:line="240" w:lineRule="auto"/>
              <w:ind w:firstLine="0"/>
              <w:jc w:val="center"/>
              <w:rPr>
                <w:b/>
                <w:sz w:val="24"/>
                <w:szCs w:val="24"/>
              </w:rPr>
            </w:pPr>
            <w:r w:rsidRPr="004355C3">
              <w:rPr>
                <w:b/>
                <w:sz w:val="24"/>
                <w:szCs w:val="24"/>
              </w:rPr>
              <w:t>Усього</w:t>
            </w:r>
          </w:p>
        </w:tc>
        <w:tc>
          <w:tcPr>
            <w:tcW w:w="5664" w:type="dxa"/>
            <w:gridSpan w:val="5"/>
          </w:tcPr>
          <w:p w:rsidR="00BB4E9E" w:rsidRPr="004355C3" w:rsidRDefault="00BB4E9E" w:rsidP="00A50BBB">
            <w:pPr>
              <w:pStyle w:val="11"/>
              <w:spacing w:line="240" w:lineRule="auto"/>
              <w:ind w:firstLine="0"/>
              <w:jc w:val="center"/>
              <w:rPr>
                <w:b/>
                <w:sz w:val="24"/>
                <w:szCs w:val="24"/>
              </w:rPr>
            </w:pPr>
            <w:r w:rsidRPr="004355C3">
              <w:rPr>
                <w:b/>
                <w:sz w:val="24"/>
                <w:szCs w:val="24"/>
              </w:rPr>
              <w:t>у тому числі</w:t>
            </w:r>
          </w:p>
        </w:tc>
      </w:tr>
      <w:tr w:rsidR="00BB4E9E" w:rsidRPr="004355C3" w:rsidTr="00A50BBB">
        <w:tc>
          <w:tcPr>
            <w:tcW w:w="2689" w:type="dxa"/>
            <w:vMerge/>
          </w:tcPr>
          <w:p w:rsidR="00BB4E9E" w:rsidRPr="004355C3" w:rsidRDefault="00BB4E9E" w:rsidP="00A50BBB">
            <w:pPr>
              <w:pStyle w:val="11"/>
              <w:spacing w:line="240" w:lineRule="auto"/>
              <w:ind w:firstLine="0"/>
              <w:jc w:val="center"/>
              <w:rPr>
                <w:b/>
                <w:sz w:val="24"/>
                <w:szCs w:val="24"/>
              </w:rPr>
            </w:pPr>
          </w:p>
        </w:tc>
        <w:tc>
          <w:tcPr>
            <w:tcW w:w="991" w:type="dxa"/>
            <w:vMerge/>
          </w:tcPr>
          <w:p w:rsidR="00BB4E9E" w:rsidRPr="004355C3" w:rsidRDefault="00BB4E9E" w:rsidP="00A50BBB">
            <w:pPr>
              <w:pStyle w:val="11"/>
              <w:spacing w:line="240" w:lineRule="auto"/>
              <w:ind w:firstLine="0"/>
              <w:jc w:val="center"/>
              <w:rPr>
                <w:b/>
                <w:sz w:val="24"/>
                <w:szCs w:val="24"/>
              </w:rPr>
            </w:pPr>
          </w:p>
        </w:tc>
        <w:tc>
          <w:tcPr>
            <w:tcW w:w="868" w:type="dxa"/>
          </w:tcPr>
          <w:p w:rsidR="00BB4E9E" w:rsidRPr="004355C3" w:rsidRDefault="00BB4E9E" w:rsidP="00A50BBB">
            <w:pPr>
              <w:pStyle w:val="11"/>
              <w:spacing w:line="240" w:lineRule="auto"/>
              <w:ind w:firstLine="0"/>
              <w:jc w:val="center"/>
              <w:rPr>
                <w:b/>
                <w:sz w:val="24"/>
                <w:szCs w:val="24"/>
              </w:rPr>
            </w:pPr>
            <w:r w:rsidRPr="004355C3">
              <w:rPr>
                <w:b/>
                <w:sz w:val="24"/>
                <w:szCs w:val="24"/>
              </w:rPr>
              <w:t>лекції</w:t>
            </w:r>
          </w:p>
        </w:tc>
        <w:tc>
          <w:tcPr>
            <w:tcW w:w="1190" w:type="dxa"/>
          </w:tcPr>
          <w:p w:rsidR="00BB4E9E" w:rsidRPr="004355C3" w:rsidRDefault="00BB4E9E" w:rsidP="00A50BBB">
            <w:pPr>
              <w:pStyle w:val="11"/>
              <w:spacing w:line="240" w:lineRule="auto"/>
              <w:ind w:firstLine="0"/>
              <w:jc w:val="center"/>
              <w:rPr>
                <w:b/>
                <w:sz w:val="24"/>
                <w:szCs w:val="24"/>
              </w:rPr>
            </w:pPr>
            <w:r w:rsidRPr="004355C3">
              <w:rPr>
                <w:b/>
                <w:sz w:val="24"/>
                <w:szCs w:val="24"/>
              </w:rPr>
              <w:t>семінари</w:t>
            </w:r>
          </w:p>
        </w:tc>
        <w:tc>
          <w:tcPr>
            <w:tcW w:w="1343" w:type="dxa"/>
          </w:tcPr>
          <w:p w:rsidR="00BB4E9E" w:rsidRPr="004355C3" w:rsidRDefault="00BB4E9E" w:rsidP="00A50BBB">
            <w:pPr>
              <w:pStyle w:val="11"/>
              <w:spacing w:line="240" w:lineRule="auto"/>
              <w:ind w:firstLine="0"/>
              <w:jc w:val="center"/>
              <w:rPr>
                <w:b/>
                <w:sz w:val="24"/>
                <w:szCs w:val="24"/>
              </w:rPr>
            </w:pPr>
            <w:r w:rsidRPr="004355C3">
              <w:rPr>
                <w:b/>
                <w:sz w:val="24"/>
                <w:szCs w:val="24"/>
              </w:rPr>
              <w:t>практичні</w:t>
            </w:r>
          </w:p>
        </w:tc>
        <w:tc>
          <w:tcPr>
            <w:tcW w:w="1541" w:type="dxa"/>
          </w:tcPr>
          <w:p w:rsidR="00BB4E9E" w:rsidRPr="004355C3" w:rsidRDefault="00BB4E9E" w:rsidP="00A50BBB">
            <w:pPr>
              <w:pStyle w:val="11"/>
              <w:spacing w:line="240" w:lineRule="auto"/>
              <w:ind w:firstLine="0"/>
              <w:jc w:val="center"/>
              <w:rPr>
                <w:b/>
                <w:sz w:val="24"/>
                <w:szCs w:val="24"/>
              </w:rPr>
            </w:pPr>
            <w:r w:rsidRPr="004355C3">
              <w:rPr>
                <w:b/>
                <w:sz w:val="24"/>
                <w:szCs w:val="24"/>
              </w:rPr>
              <w:t>лабораторні</w:t>
            </w:r>
          </w:p>
        </w:tc>
        <w:tc>
          <w:tcPr>
            <w:tcW w:w="722" w:type="dxa"/>
          </w:tcPr>
          <w:p w:rsidR="00BB4E9E" w:rsidRPr="004355C3" w:rsidRDefault="00BB4E9E" w:rsidP="006742CC">
            <w:pPr>
              <w:pStyle w:val="11"/>
              <w:spacing w:line="240" w:lineRule="auto"/>
              <w:ind w:firstLine="0"/>
              <w:jc w:val="center"/>
              <w:rPr>
                <w:b/>
                <w:sz w:val="24"/>
                <w:szCs w:val="24"/>
              </w:rPr>
            </w:pPr>
            <w:r w:rsidRPr="004355C3">
              <w:rPr>
                <w:b/>
                <w:sz w:val="24"/>
                <w:szCs w:val="24"/>
              </w:rPr>
              <w:t>СР</w:t>
            </w:r>
            <w:r w:rsidR="006742CC">
              <w:rPr>
                <w:b/>
                <w:sz w:val="24"/>
                <w:szCs w:val="24"/>
              </w:rPr>
              <w:t>З</w:t>
            </w:r>
          </w:p>
        </w:tc>
      </w:tr>
      <w:tr w:rsidR="00BB4E9E" w:rsidRPr="004355C3" w:rsidTr="00A50BBB">
        <w:tc>
          <w:tcPr>
            <w:tcW w:w="2689" w:type="dxa"/>
          </w:tcPr>
          <w:p w:rsidR="00EE0E53" w:rsidRPr="00EE0E53" w:rsidRDefault="00EE0E53" w:rsidP="00EE0E53">
            <w:pPr>
              <w:autoSpaceDE w:val="0"/>
              <w:autoSpaceDN w:val="0"/>
              <w:adjustRightInd w:val="0"/>
              <w:jc w:val="both"/>
              <w:rPr>
                <w:rFonts w:eastAsiaTheme="minorHAnsi"/>
                <w:color w:val="000000"/>
                <w:sz w:val="24"/>
                <w:szCs w:val="24"/>
                <w:lang w:val="uk-UA" w:eastAsia="en-US"/>
              </w:rPr>
            </w:pPr>
            <w:r w:rsidRPr="00EE0E53">
              <w:rPr>
                <w:rFonts w:eastAsiaTheme="minorHAnsi"/>
                <w:b/>
                <w:bCs/>
                <w:color w:val="000000"/>
                <w:sz w:val="24"/>
                <w:szCs w:val="24"/>
                <w:lang w:val="uk-UA" w:eastAsia="en-US"/>
              </w:rPr>
              <w:t>Тема №1.</w:t>
            </w:r>
            <w:r w:rsidRPr="00EE0E53">
              <w:rPr>
                <w:rFonts w:eastAsiaTheme="minorHAnsi"/>
                <w:color w:val="000000"/>
                <w:sz w:val="24"/>
                <w:szCs w:val="24"/>
                <w:lang w:val="uk-UA" w:eastAsia="en-US"/>
              </w:rPr>
              <w:t xml:space="preserve"> Біофармація як наукова і навчальна дисципліна.</w:t>
            </w:r>
          </w:p>
          <w:p w:rsidR="00BB4E9E" w:rsidRPr="00EE0E53" w:rsidRDefault="00EE0E53" w:rsidP="00EE0E53">
            <w:pPr>
              <w:autoSpaceDE w:val="0"/>
              <w:autoSpaceDN w:val="0"/>
              <w:adjustRightInd w:val="0"/>
              <w:jc w:val="both"/>
              <w:rPr>
                <w:rFonts w:eastAsiaTheme="minorHAnsi"/>
                <w:color w:val="000000"/>
                <w:sz w:val="24"/>
                <w:szCs w:val="24"/>
                <w:lang w:val="uk-UA" w:eastAsia="en-US"/>
              </w:rPr>
            </w:pPr>
            <w:r w:rsidRPr="00EE0E53">
              <w:rPr>
                <w:rFonts w:eastAsiaTheme="minorHAnsi"/>
                <w:color w:val="000000"/>
                <w:sz w:val="24"/>
                <w:szCs w:val="24"/>
                <w:lang w:val="uk-UA" w:eastAsia="en-US"/>
              </w:rPr>
              <w:t>Предмет і завдання біофармації. Основні показники біологічної доступності ліків. Фактори, які впливають на біологічні доступність</w:t>
            </w:r>
            <w:r>
              <w:rPr>
                <w:rFonts w:eastAsiaTheme="minorHAnsi"/>
                <w:color w:val="000000"/>
                <w:sz w:val="24"/>
                <w:szCs w:val="24"/>
                <w:lang w:val="uk-UA" w:eastAsia="en-US"/>
              </w:rPr>
              <w:t>.</w:t>
            </w:r>
          </w:p>
        </w:tc>
        <w:tc>
          <w:tcPr>
            <w:tcW w:w="991" w:type="dxa"/>
            <w:vAlign w:val="center"/>
          </w:tcPr>
          <w:p w:rsidR="00BB4E9E" w:rsidRPr="007F7228" w:rsidRDefault="007F7228" w:rsidP="00A50BBB">
            <w:pPr>
              <w:pStyle w:val="11"/>
              <w:spacing w:line="240" w:lineRule="auto"/>
              <w:ind w:firstLine="0"/>
              <w:jc w:val="center"/>
              <w:rPr>
                <w:sz w:val="24"/>
                <w:szCs w:val="24"/>
                <w:lang w:val="ru-RU"/>
              </w:rPr>
            </w:pPr>
            <w:r>
              <w:rPr>
                <w:sz w:val="24"/>
                <w:szCs w:val="24"/>
                <w:lang w:val="ru-RU"/>
              </w:rPr>
              <w:t>8</w:t>
            </w:r>
          </w:p>
        </w:tc>
        <w:tc>
          <w:tcPr>
            <w:tcW w:w="868" w:type="dxa"/>
            <w:vAlign w:val="center"/>
          </w:tcPr>
          <w:p w:rsidR="00BB4E9E" w:rsidRPr="007F7228" w:rsidRDefault="007F7228" w:rsidP="00A50BBB">
            <w:pPr>
              <w:pStyle w:val="11"/>
              <w:spacing w:line="240" w:lineRule="auto"/>
              <w:ind w:firstLine="0"/>
              <w:jc w:val="center"/>
              <w:rPr>
                <w:sz w:val="24"/>
                <w:szCs w:val="24"/>
                <w:lang w:val="ru-RU"/>
              </w:rPr>
            </w:pPr>
            <w:r>
              <w:rPr>
                <w:sz w:val="24"/>
                <w:szCs w:val="24"/>
                <w:lang w:val="ru-RU"/>
              </w:rPr>
              <w:t>4</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EE0E53" w:rsidRDefault="00EE0E53" w:rsidP="00312F57">
            <w:pPr>
              <w:autoSpaceDE w:val="0"/>
              <w:autoSpaceDN w:val="0"/>
              <w:adjustRightInd w:val="0"/>
              <w:rPr>
                <w:rFonts w:eastAsiaTheme="minorHAnsi"/>
                <w:color w:val="000000"/>
                <w:sz w:val="24"/>
                <w:szCs w:val="24"/>
                <w:lang w:val="uk-UA" w:eastAsia="en-US"/>
              </w:rPr>
            </w:pPr>
            <w:r>
              <w:rPr>
                <w:rFonts w:ascii="Times New Roman CYR" w:eastAsiaTheme="minorHAnsi" w:hAnsi="Times New Roman CYR" w:cs="Times New Roman CYR"/>
                <w:b/>
                <w:bCs/>
                <w:color w:val="000000"/>
                <w:sz w:val="24"/>
                <w:szCs w:val="24"/>
                <w:lang w:val="uk-UA" w:eastAsia="en-US"/>
              </w:rPr>
              <w:t xml:space="preserve">Тема </w:t>
            </w:r>
            <w:r>
              <w:rPr>
                <w:rFonts w:eastAsiaTheme="minorHAnsi"/>
                <w:b/>
                <w:bCs/>
                <w:color w:val="000000"/>
                <w:sz w:val="24"/>
                <w:szCs w:val="24"/>
                <w:lang w:val="uk-UA" w:eastAsia="en-US"/>
              </w:rPr>
              <w:t>№2.</w:t>
            </w:r>
            <w:r>
              <w:rPr>
                <w:rFonts w:eastAsiaTheme="minorHAnsi"/>
                <w:color w:val="000000"/>
                <w:sz w:val="24"/>
                <w:szCs w:val="24"/>
                <w:lang w:val="uk-UA" w:eastAsia="en-US"/>
              </w:rPr>
              <w:t xml:space="preserve"> </w:t>
            </w:r>
            <w:r>
              <w:rPr>
                <w:rFonts w:ascii="Times New Roman CYR" w:eastAsiaTheme="minorHAnsi" w:hAnsi="Times New Roman CYR" w:cs="Times New Roman CYR"/>
                <w:color w:val="000000"/>
                <w:sz w:val="24"/>
                <w:szCs w:val="24"/>
                <w:lang w:val="uk-UA" w:eastAsia="en-US"/>
              </w:rPr>
              <w:t>Вплив фізичного стану лікарських засобів на швидкість їх вивільнення з лікарських форм.</w:t>
            </w:r>
          </w:p>
        </w:tc>
        <w:tc>
          <w:tcPr>
            <w:tcW w:w="991" w:type="dxa"/>
            <w:vAlign w:val="center"/>
          </w:tcPr>
          <w:p w:rsidR="00BB4E9E" w:rsidRPr="004355C3" w:rsidRDefault="00F04FC8" w:rsidP="00A50BBB">
            <w:pPr>
              <w:pStyle w:val="11"/>
              <w:spacing w:line="240" w:lineRule="auto"/>
              <w:ind w:firstLine="0"/>
              <w:jc w:val="center"/>
              <w:rPr>
                <w:sz w:val="24"/>
                <w:szCs w:val="24"/>
              </w:rPr>
            </w:pPr>
            <w:r>
              <w:rPr>
                <w:sz w:val="24"/>
                <w:szCs w:val="24"/>
              </w:rPr>
              <w:t>8</w:t>
            </w:r>
          </w:p>
        </w:tc>
        <w:tc>
          <w:tcPr>
            <w:tcW w:w="868" w:type="dxa"/>
            <w:vAlign w:val="center"/>
          </w:tcPr>
          <w:p w:rsidR="00BB4E9E" w:rsidRPr="004355C3" w:rsidRDefault="00F04FC8" w:rsidP="00F04FC8">
            <w:pPr>
              <w:pStyle w:val="11"/>
              <w:spacing w:line="240" w:lineRule="auto"/>
              <w:ind w:firstLine="0"/>
              <w:jc w:val="center"/>
              <w:rPr>
                <w:sz w:val="24"/>
                <w:szCs w:val="24"/>
              </w:rPr>
            </w:pPr>
            <w:r>
              <w:rPr>
                <w:sz w:val="24"/>
                <w:szCs w:val="24"/>
              </w:rPr>
              <w:t>4</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29691A" w:rsidRDefault="00EE0E53" w:rsidP="00312F57">
            <w:pPr>
              <w:rPr>
                <w:bCs/>
                <w:sz w:val="24"/>
                <w:szCs w:val="24"/>
                <w:lang w:val="uk-UA"/>
              </w:rPr>
            </w:pPr>
            <w:r w:rsidRPr="00EE0E53">
              <w:rPr>
                <w:b/>
                <w:sz w:val="24"/>
                <w:szCs w:val="24"/>
                <w:lang w:val="uk-UA"/>
              </w:rPr>
              <w:t>Тема №3.</w:t>
            </w:r>
            <w:r w:rsidRPr="00EE0E53">
              <w:rPr>
                <w:bCs/>
                <w:sz w:val="24"/>
                <w:szCs w:val="24"/>
                <w:lang w:val="uk-UA"/>
              </w:rPr>
              <w:t xml:space="preserve"> Вплив природи допоміжних речовин на процес вивільнення лікарських засобів з лікарських форм</w:t>
            </w:r>
            <w:r>
              <w:rPr>
                <w:bCs/>
                <w:sz w:val="24"/>
                <w:szCs w:val="24"/>
                <w:lang w:val="uk-UA"/>
              </w:rPr>
              <w:t>.</w:t>
            </w:r>
          </w:p>
        </w:tc>
        <w:tc>
          <w:tcPr>
            <w:tcW w:w="991" w:type="dxa"/>
            <w:vAlign w:val="center"/>
          </w:tcPr>
          <w:p w:rsidR="00BB4E9E" w:rsidRPr="004355C3" w:rsidRDefault="00F04FC8" w:rsidP="00A50BBB">
            <w:pPr>
              <w:pStyle w:val="11"/>
              <w:spacing w:line="240" w:lineRule="auto"/>
              <w:ind w:firstLine="0"/>
              <w:jc w:val="center"/>
              <w:rPr>
                <w:sz w:val="24"/>
                <w:szCs w:val="24"/>
              </w:rPr>
            </w:pPr>
            <w:r>
              <w:rPr>
                <w:sz w:val="24"/>
                <w:szCs w:val="24"/>
              </w:rPr>
              <w:t>8</w:t>
            </w:r>
          </w:p>
        </w:tc>
        <w:tc>
          <w:tcPr>
            <w:tcW w:w="868" w:type="dxa"/>
            <w:vAlign w:val="center"/>
          </w:tcPr>
          <w:p w:rsidR="00BB4E9E" w:rsidRPr="004355C3" w:rsidRDefault="00F04FC8" w:rsidP="00312F57">
            <w:pPr>
              <w:pStyle w:val="11"/>
              <w:spacing w:line="240" w:lineRule="auto"/>
              <w:ind w:firstLine="0"/>
              <w:jc w:val="center"/>
              <w:rPr>
                <w:sz w:val="24"/>
                <w:szCs w:val="24"/>
              </w:rPr>
            </w:pPr>
            <w:r>
              <w:rPr>
                <w:sz w:val="24"/>
                <w:szCs w:val="24"/>
              </w:rPr>
              <w:t>4</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r>
      <w:tr w:rsidR="00BB4E9E" w:rsidRPr="00EE0E53" w:rsidTr="00A50BBB">
        <w:tc>
          <w:tcPr>
            <w:tcW w:w="2689" w:type="dxa"/>
          </w:tcPr>
          <w:p w:rsidR="00BB4E9E" w:rsidRPr="0029691A" w:rsidRDefault="00EE0E53" w:rsidP="00A50BBB">
            <w:pPr>
              <w:jc w:val="both"/>
              <w:rPr>
                <w:bCs/>
                <w:sz w:val="24"/>
                <w:szCs w:val="24"/>
                <w:lang w:val="uk-UA"/>
              </w:rPr>
            </w:pPr>
            <w:r w:rsidRPr="00EE0E53">
              <w:rPr>
                <w:b/>
                <w:sz w:val="24"/>
                <w:szCs w:val="24"/>
                <w:lang w:val="uk-UA"/>
              </w:rPr>
              <w:t>Тема №4</w:t>
            </w:r>
            <w:r w:rsidRPr="00EE0E53">
              <w:rPr>
                <w:bCs/>
                <w:sz w:val="24"/>
                <w:szCs w:val="24"/>
                <w:lang w:val="uk-UA"/>
              </w:rPr>
              <w:t>. Вплив шляху введення та простої хімічної модифікації лікарських препаратів на процес їх всмоктування</w:t>
            </w:r>
            <w:r>
              <w:rPr>
                <w:bCs/>
                <w:sz w:val="24"/>
                <w:szCs w:val="24"/>
                <w:lang w:val="uk-UA"/>
              </w:rPr>
              <w:t>.</w:t>
            </w:r>
          </w:p>
        </w:tc>
        <w:tc>
          <w:tcPr>
            <w:tcW w:w="991" w:type="dxa"/>
            <w:vAlign w:val="center"/>
          </w:tcPr>
          <w:p w:rsidR="00BB4E9E" w:rsidRPr="004355C3" w:rsidRDefault="00F04FC8" w:rsidP="00A50BBB">
            <w:pPr>
              <w:pStyle w:val="11"/>
              <w:spacing w:line="240" w:lineRule="auto"/>
              <w:ind w:firstLine="0"/>
              <w:jc w:val="center"/>
              <w:rPr>
                <w:sz w:val="24"/>
                <w:szCs w:val="24"/>
              </w:rPr>
            </w:pPr>
            <w:r>
              <w:rPr>
                <w:sz w:val="24"/>
                <w:szCs w:val="24"/>
              </w:rPr>
              <w:t>8</w:t>
            </w:r>
          </w:p>
        </w:tc>
        <w:tc>
          <w:tcPr>
            <w:tcW w:w="868" w:type="dxa"/>
            <w:vAlign w:val="center"/>
          </w:tcPr>
          <w:p w:rsidR="00BB4E9E" w:rsidRPr="004355C3" w:rsidRDefault="00F04FC8" w:rsidP="00A50BBB">
            <w:pPr>
              <w:pStyle w:val="11"/>
              <w:spacing w:line="240" w:lineRule="auto"/>
              <w:ind w:firstLine="0"/>
              <w:jc w:val="center"/>
              <w:rPr>
                <w:sz w:val="24"/>
                <w:szCs w:val="24"/>
              </w:rPr>
            </w:pPr>
            <w:r>
              <w:rPr>
                <w:sz w:val="24"/>
                <w:szCs w:val="24"/>
              </w:rPr>
              <w:t>2</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D53E67" w:rsidP="00A50BBB">
            <w:pPr>
              <w:pStyle w:val="11"/>
              <w:spacing w:line="240" w:lineRule="auto"/>
              <w:ind w:firstLine="0"/>
              <w:jc w:val="center"/>
              <w:rPr>
                <w:sz w:val="24"/>
                <w:szCs w:val="24"/>
              </w:rPr>
            </w:pPr>
            <w:r>
              <w:rPr>
                <w:sz w:val="24"/>
                <w:szCs w:val="24"/>
              </w:rPr>
              <w:t>4</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r>
      <w:tr w:rsidR="00BB4E9E" w:rsidRPr="00EE0E53" w:rsidTr="00A50BBB">
        <w:tc>
          <w:tcPr>
            <w:tcW w:w="2689" w:type="dxa"/>
          </w:tcPr>
          <w:p w:rsidR="00BB4E9E" w:rsidRPr="00EE0E53" w:rsidRDefault="00EE0E53" w:rsidP="00312F57">
            <w:pPr>
              <w:rPr>
                <w:bCs/>
                <w:sz w:val="24"/>
                <w:szCs w:val="24"/>
                <w:lang w:val="uk-UA"/>
              </w:rPr>
            </w:pPr>
            <w:r w:rsidRPr="00EE0E53">
              <w:rPr>
                <w:b/>
                <w:sz w:val="24"/>
                <w:szCs w:val="24"/>
                <w:lang w:val="uk-UA"/>
              </w:rPr>
              <w:t>Тема №5.</w:t>
            </w:r>
            <w:r w:rsidRPr="00EE0E53">
              <w:rPr>
                <w:bCs/>
                <w:sz w:val="24"/>
                <w:szCs w:val="24"/>
                <w:lang w:val="uk-UA"/>
              </w:rPr>
              <w:t xml:space="preserve"> Вплив технологічних чинників на швидкість вивільнення лікарських речовин з лікарських форм та стабільність лікарських препаратів</w:t>
            </w:r>
            <w:r>
              <w:rPr>
                <w:bCs/>
                <w:sz w:val="24"/>
                <w:szCs w:val="24"/>
                <w:lang w:val="uk-UA"/>
              </w:rPr>
              <w:t>.</w:t>
            </w:r>
          </w:p>
        </w:tc>
        <w:tc>
          <w:tcPr>
            <w:tcW w:w="991" w:type="dxa"/>
            <w:vAlign w:val="center"/>
          </w:tcPr>
          <w:p w:rsidR="00BB4E9E" w:rsidRPr="004355C3" w:rsidRDefault="00EA6B3D" w:rsidP="00A50BBB">
            <w:pPr>
              <w:pStyle w:val="11"/>
              <w:spacing w:line="240" w:lineRule="auto"/>
              <w:ind w:firstLine="0"/>
              <w:jc w:val="center"/>
              <w:rPr>
                <w:sz w:val="24"/>
                <w:szCs w:val="24"/>
              </w:rPr>
            </w:pPr>
            <w:r>
              <w:rPr>
                <w:sz w:val="24"/>
                <w:szCs w:val="24"/>
              </w:rPr>
              <w:t>4</w:t>
            </w:r>
          </w:p>
        </w:tc>
        <w:tc>
          <w:tcPr>
            <w:tcW w:w="868"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EE0E53" w:rsidRPr="00EE0E53" w:rsidRDefault="00EE0E53" w:rsidP="00312F57">
            <w:pPr>
              <w:rPr>
                <w:bCs/>
                <w:sz w:val="24"/>
                <w:szCs w:val="24"/>
                <w:lang w:val="uk-UA"/>
              </w:rPr>
            </w:pPr>
            <w:r w:rsidRPr="00EE0E53">
              <w:rPr>
                <w:b/>
                <w:sz w:val="24"/>
                <w:szCs w:val="24"/>
                <w:lang w:val="uk-UA"/>
              </w:rPr>
              <w:t>Тема №6.</w:t>
            </w:r>
            <w:r w:rsidRPr="00EE0E53">
              <w:rPr>
                <w:bCs/>
                <w:sz w:val="24"/>
                <w:szCs w:val="24"/>
                <w:lang w:val="uk-UA"/>
              </w:rPr>
              <w:t xml:space="preserve"> Вплив технологічних факторів на швидкість розчинення таблеток та стабільність ін`єкційних розчинів.</w:t>
            </w:r>
          </w:p>
          <w:p w:rsidR="00BB4E9E" w:rsidRPr="0029691A" w:rsidRDefault="00EE0E53" w:rsidP="00EE0E53">
            <w:pPr>
              <w:jc w:val="both"/>
              <w:rPr>
                <w:bCs/>
                <w:sz w:val="24"/>
                <w:szCs w:val="24"/>
                <w:lang w:val="uk-UA"/>
              </w:rPr>
            </w:pPr>
            <w:r w:rsidRPr="00EE0E53">
              <w:rPr>
                <w:bCs/>
                <w:sz w:val="24"/>
                <w:szCs w:val="24"/>
                <w:lang w:val="uk-UA"/>
              </w:rPr>
              <w:t>Терапевтична нееквівалентність лікарських препаратів.</w:t>
            </w:r>
          </w:p>
        </w:tc>
        <w:tc>
          <w:tcPr>
            <w:tcW w:w="991" w:type="dxa"/>
            <w:vAlign w:val="center"/>
          </w:tcPr>
          <w:p w:rsidR="00BB4E9E" w:rsidRDefault="00EA6B3D" w:rsidP="00A50BBB">
            <w:pPr>
              <w:pStyle w:val="11"/>
              <w:spacing w:line="240" w:lineRule="auto"/>
              <w:ind w:firstLine="0"/>
              <w:jc w:val="center"/>
              <w:rPr>
                <w:sz w:val="24"/>
                <w:szCs w:val="24"/>
              </w:rPr>
            </w:pPr>
            <w:r>
              <w:rPr>
                <w:sz w:val="24"/>
                <w:szCs w:val="24"/>
              </w:rPr>
              <w:t>4</w:t>
            </w:r>
          </w:p>
        </w:tc>
        <w:tc>
          <w:tcPr>
            <w:tcW w:w="868" w:type="dxa"/>
            <w:vAlign w:val="center"/>
          </w:tcPr>
          <w:p w:rsidR="00BB4E9E" w:rsidRDefault="009D7D58" w:rsidP="00A50BBB">
            <w:pPr>
              <w:pStyle w:val="11"/>
              <w:spacing w:line="240" w:lineRule="auto"/>
              <w:ind w:firstLine="0"/>
              <w:jc w:val="center"/>
              <w:rPr>
                <w:sz w:val="24"/>
                <w:szCs w:val="24"/>
              </w:rPr>
            </w:pPr>
            <w:r>
              <w:rPr>
                <w:sz w:val="24"/>
                <w:szCs w:val="24"/>
              </w:rPr>
              <w:t>0</w:t>
            </w:r>
          </w:p>
        </w:tc>
        <w:tc>
          <w:tcPr>
            <w:tcW w:w="1190" w:type="dxa"/>
            <w:vAlign w:val="center"/>
          </w:tcPr>
          <w:p w:rsidR="00BB4E9E"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Default="00EA6B3D"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EE0E53" w:rsidRDefault="00EE0E53" w:rsidP="00A50BBB">
            <w:pPr>
              <w:jc w:val="both"/>
              <w:rPr>
                <w:sz w:val="24"/>
                <w:szCs w:val="24"/>
                <w:lang w:val="uk-UA"/>
              </w:rPr>
            </w:pPr>
            <w:r w:rsidRPr="00EE0E53">
              <w:rPr>
                <w:b/>
                <w:bCs/>
                <w:sz w:val="24"/>
                <w:szCs w:val="24"/>
                <w:lang w:val="uk-UA"/>
              </w:rPr>
              <w:t>Тема №7.</w:t>
            </w:r>
            <w:r w:rsidRPr="00EE0E53">
              <w:rPr>
                <w:sz w:val="24"/>
                <w:szCs w:val="24"/>
                <w:lang w:val="uk-UA"/>
              </w:rPr>
              <w:t xml:space="preserve"> Фармако-технологічні методи оцінки розпаду, розчинності та вивільнення лікарських речовин з лікарських препаратів.</w:t>
            </w:r>
          </w:p>
        </w:tc>
        <w:tc>
          <w:tcPr>
            <w:tcW w:w="991" w:type="dxa"/>
            <w:vAlign w:val="center"/>
          </w:tcPr>
          <w:p w:rsidR="00BB4E9E" w:rsidRPr="004355C3" w:rsidRDefault="00EA6B3D" w:rsidP="00A50BBB">
            <w:pPr>
              <w:pStyle w:val="11"/>
              <w:spacing w:line="240" w:lineRule="auto"/>
              <w:ind w:firstLine="0"/>
              <w:jc w:val="center"/>
              <w:rPr>
                <w:sz w:val="24"/>
                <w:szCs w:val="24"/>
              </w:rPr>
            </w:pPr>
            <w:r>
              <w:rPr>
                <w:sz w:val="24"/>
                <w:szCs w:val="24"/>
              </w:rPr>
              <w:t>4</w:t>
            </w:r>
          </w:p>
        </w:tc>
        <w:tc>
          <w:tcPr>
            <w:tcW w:w="868"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29691A" w:rsidRDefault="00EE0E53" w:rsidP="00312F57">
            <w:pPr>
              <w:tabs>
                <w:tab w:val="left" w:pos="1775"/>
              </w:tabs>
              <w:rPr>
                <w:bCs/>
                <w:sz w:val="24"/>
                <w:szCs w:val="24"/>
                <w:lang w:val="uk-UA"/>
              </w:rPr>
            </w:pPr>
            <w:r w:rsidRPr="00EE0E53">
              <w:rPr>
                <w:b/>
                <w:sz w:val="24"/>
                <w:szCs w:val="24"/>
                <w:lang w:val="uk-UA"/>
              </w:rPr>
              <w:t>Тема №8.</w:t>
            </w:r>
            <w:r w:rsidRPr="00EE0E53">
              <w:rPr>
                <w:bCs/>
                <w:sz w:val="24"/>
                <w:szCs w:val="24"/>
                <w:lang w:val="uk-UA"/>
              </w:rPr>
              <w:t xml:space="preserve"> Біоеквівалентність лікарських засобів. Оцінка біоеквівалентності.</w:t>
            </w:r>
          </w:p>
        </w:tc>
        <w:tc>
          <w:tcPr>
            <w:tcW w:w="991" w:type="dxa"/>
            <w:vAlign w:val="center"/>
          </w:tcPr>
          <w:p w:rsidR="00BB4E9E" w:rsidRPr="004355C3" w:rsidRDefault="00EA6B3D" w:rsidP="00A50BBB">
            <w:pPr>
              <w:pStyle w:val="11"/>
              <w:spacing w:line="240" w:lineRule="auto"/>
              <w:ind w:firstLine="0"/>
              <w:jc w:val="center"/>
              <w:rPr>
                <w:sz w:val="24"/>
                <w:szCs w:val="24"/>
              </w:rPr>
            </w:pPr>
            <w:r>
              <w:rPr>
                <w:sz w:val="24"/>
                <w:szCs w:val="24"/>
              </w:rPr>
              <w:t>4</w:t>
            </w:r>
          </w:p>
        </w:tc>
        <w:tc>
          <w:tcPr>
            <w:tcW w:w="868"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29691A" w:rsidRDefault="00EE0E53" w:rsidP="00312F57">
            <w:pPr>
              <w:rPr>
                <w:bCs/>
                <w:sz w:val="24"/>
                <w:szCs w:val="24"/>
                <w:lang w:val="uk-UA"/>
              </w:rPr>
            </w:pPr>
            <w:r w:rsidRPr="00EE0E53">
              <w:rPr>
                <w:b/>
                <w:sz w:val="24"/>
                <w:szCs w:val="24"/>
                <w:lang w:val="uk-UA"/>
              </w:rPr>
              <w:t>Тема №9.</w:t>
            </w:r>
            <w:r w:rsidRPr="00EE0E53">
              <w:rPr>
                <w:bCs/>
                <w:sz w:val="24"/>
                <w:szCs w:val="24"/>
                <w:lang w:val="uk-UA"/>
              </w:rPr>
              <w:t xml:space="preserve"> Біодоступність ліків. Абсолютна, відносна біодоступність. Класифікація факторів, що впливають на біодоступність ліків.</w:t>
            </w:r>
          </w:p>
        </w:tc>
        <w:tc>
          <w:tcPr>
            <w:tcW w:w="991" w:type="dxa"/>
            <w:vAlign w:val="center"/>
          </w:tcPr>
          <w:p w:rsidR="00BB4E9E" w:rsidRPr="007F7228" w:rsidRDefault="007F7228" w:rsidP="00A50BBB">
            <w:pPr>
              <w:pStyle w:val="11"/>
              <w:spacing w:line="240" w:lineRule="auto"/>
              <w:ind w:firstLine="0"/>
              <w:jc w:val="center"/>
              <w:rPr>
                <w:sz w:val="24"/>
                <w:szCs w:val="24"/>
                <w:lang w:val="ru-RU"/>
              </w:rPr>
            </w:pPr>
            <w:r>
              <w:rPr>
                <w:sz w:val="24"/>
                <w:szCs w:val="24"/>
                <w:lang w:val="ru-RU"/>
              </w:rPr>
              <w:t>6</w:t>
            </w:r>
          </w:p>
        </w:tc>
        <w:tc>
          <w:tcPr>
            <w:tcW w:w="868" w:type="dxa"/>
            <w:vAlign w:val="center"/>
          </w:tcPr>
          <w:p w:rsidR="00BB4E9E" w:rsidRPr="004355C3" w:rsidRDefault="009D7D58" w:rsidP="00A50BBB">
            <w:pPr>
              <w:pStyle w:val="11"/>
              <w:spacing w:line="240" w:lineRule="auto"/>
              <w:ind w:firstLine="0"/>
              <w:jc w:val="center"/>
              <w:rPr>
                <w:sz w:val="24"/>
                <w:szCs w:val="24"/>
              </w:rPr>
            </w:pPr>
            <w:r>
              <w:rPr>
                <w:sz w:val="24"/>
                <w:szCs w:val="24"/>
              </w:rPr>
              <w:t>2</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D53E67"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29691A" w:rsidRDefault="00EE0E53" w:rsidP="00312F57">
            <w:pPr>
              <w:rPr>
                <w:bCs/>
                <w:sz w:val="24"/>
                <w:szCs w:val="24"/>
                <w:lang w:val="uk-UA"/>
              </w:rPr>
            </w:pPr>
            <w:r w:rsidRPr="00EE0E53">
              <w:rPr>
                <w:b/>
                <w:sz w:val="24"/>
                <w:szCs w:val="24"/>
                <w:lang w:val="uk-UA"/>
              </w:rPr>
              <w:t>Тема №10.</w:t>
            </w:r>
            <w:r w:rsidRPr="00EE0E53">
              <w:rPr>
                <w:bCs/>
                <w:sz w:val="24"/>
                <w:szCs w:val="24"/>
                <w:lang w:val="uk-UA"/>
              </w:rPr>
              <w:t xml:space="preserve"> Молекулярна маса, розчинність, кислотність, лужність, агрегатний стан та поліморфізм як фізико-хімічні фактори, що впливають на біодоступність ліків.</w:t>
            </w:r>
          </w:p>
        </w:tc>
        <w:tc>
          <w:tcPr>
            <w:tcW w:w="991" w:type="dxa"/>
            <w:vAlign w:val="center"/>
          </w:tcPr>
          <w:p w:rsidR="00BB4E9E" w:rsidRPr="004355C3" w:rsidRDefault="00F04FC8" w:rsidP="00A50BBB">
            <w:pPr>
              <w:pStyle w:val="11"/>
              <w:spacing w:line="240" w:lineRule="auto"/>
              <w:ind w:firstLine="0"/>
              <w:jc w:val="center"/>
              <w:rPr>
                <w:sz w:val="24"/>
                <w:szCs w:val="24"/>
              </w:rPr>
            </w:pPr>
            <w:r>
              <w:rPr>
                <w:sz w:val="24"/>
                <w:szCs w:val="24"/>
              </w:rPr>
              <w:t>7</w:t>
            </w:r>
          </w:p>
        </w:tc>
        <w:tc>
          <w:tcPr>
            <w:tcW w:w="868" w:type="dxa"/>
            <w:vAlign w:val="center"/>
          </w:tcPr>
          <w:p w:rsidR="00BB4E9E" w:rsidRPr="004355C3" w:rsidRDefault="00F04FC8" w:rsidP="00F04FC8">
            <w:pPr>
              <w:pStyle w:val="11"/>
              <w:spacing w:line="240" w:lineRule="auto"/>
              <w:ind w:firstLine="0"/>
              <w:jc w:val="center"/>
              <w:rPr>
                <w:sz w:val="24"/>
                <w:szCs w:val="24"/>
              </w:rPr>
            </w:pPr>
            <w:r>
              <w:rPr>
                <w:sz w:val="24"/>
                <w:szCs w:val="24"/>
              </w:rPr>
              <w:t>4</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F04FC8" w:rsidP="00A50BBB">
            <w:pPr>
              <w:pStyle w:val="11"/>
              <w:spacing w:line="240" w:lineRule="auto"/>
              <w:ind w:firstLine="0"/>
              <w:jc w:val="center"/>
              <w:rPr>
                <w:sz w:val="24"/>
                <w:szCs w:val="24"/>
              </w:rPr>
            </w:pPr>
            <w:r>
              <w:rPr>
                <w:sz w:val="24"/>
                <w:szCs w:val="24"/>
              </w:rPr>
              <w:t>1</w:t>
            </w:r>
          </w:p>
        </w:tc>
      </w:tr>
      <w:tr w:rsidR="00BB4E9E" w:rsidRPr="004355C3" w:rsidTr="00A50BBB">
        <w:tc>
          <w:tcPr>
            <w:tcW w:w="2689" w:type="dxa"/>
          </w:tcPr>
          <w:p w:rsidR="00BB4E9E" w:rsidRPr="0029691A" w:rsidRDefault="00EE0E53" w:rsidP="00A50BBB">
            <w:pPr>
              <w:jc w:val="both"/>
              <w:rPr>
                <w:bCs/>
                <w:sz w:val="24"/>
                <w:szCs w:val="24"/>
                <w:lang w:val="uk-UA"/>
              </w:rPr>
            </w:pPr>
            <w:r w:rsidRPr="00EE0E53">
              <w:rPr>
                <w:b/>
                <w:sz w:val="24"/>
                <w:szCs w:val="24"/>
                <w:lang w:val="uk-UA"/>
              </w:rPr>
              <w:t>Тема №11.</w:t>
            </w:r>
            <w:r w:rsidRPr="00EE0E53">
              <w:rPr>
                <w:bCs/>
                <w:sz w:val="24"/>
                <w:szCs w:val="24"/>
                <w:lang w:val="uk-UA"/>
              </w:rPr>
              <w:t xml:space="preserve"> Вплив на біодоступність та терапевтичну активність просторової ізомерії та оптичних властивостей лікарських речовин.</w:t>
            </w:r>
          </w:p>
        </w:tc>
        <w:tc>
          <w:tcPr>
            <w:tcW w:w="991" w:type="dxa"/>
            <w:vAlign w:val="center"/>
          </w:tcPr>
          <w:p w:rsidR="00BB4E9E" w:rsidRPr="004355C3" w:rsidRDefault="00EA6B3D" w:rsidP="00A50BBB">
            <w:pPr>
              <w:pStyle w:val="11"/>
              <w:spacing w:line="240" w:lineRule="auto"/>
              <w:ind w:firstLine="0"/>
              <w:jc w:val="center"/>
              <w:rPr>
                <w:sz w:val="24"/>
                <w:szCs w:val="24"/>
              </w:rPr>
            </w:pPr>
            <w:r>
              <w:rPr>
                <w:sz w:val="24"/>
                <w:szCs w:val="24"/>
              </w:rPr>
              <w:t>4</w:t>
            </w:r>
          </w:p>
        </w:tc>
        <w:tc>
          <w:tcPr>
            <w:tcW w:w="868"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29691A" w:rsidRDefault="00EE0E53" w:rsidP="00312F57">
            <w:pPr>
              <w:rPr>
                <w:bCs/>
                <w:sz w:val="24"/>
                <w:szCs w:val="24"/>
                <w:lang w:val="uk-UA"/>
              </w:rPr>
            </w:pPr>
            <w:r w:rsidRPr="00EE0E53">
              <w:rPr>
                <w:b/>
                <w:sz w:val="24"/>
                <w:szCs w:val="24"/>
                <w:lang w:val="uk-UA"/>
              </w:rPr>
              <w:t>Тема №12.</w:t>
            </w:r>
            <w:r w:rsidRPr="00EE0E53">
              <w:rPr>
                <w:bCs/>
                <w:sz w:val="24"/>
                <w:szCs w:val="24"/>
                <w:lang w:val="uk-UA"/>
              </w:rPr>
              <w:t xml:space="preserve"> Ліпофільність та її вплив на фармакокінетичні характеристики та динаміку біодоступності лікарських засобів.</w:t>
            </w:r>
          </w:p>
        </w:tc>
        <w:tc>
          <w:tcPr>
            <w:tcW w:w="991" w:type="dxa"/>
            <w:vAlign w:val="center"/>
          </w:tcPr>
          <w:p w:rsidR="00BB4E9E" w:rsidRPr="004355C3" w:rsidRDefault="00F04FC8" w:rsidP="00A50BBB">
            <w:pPr>
              <w:pStyle w:val="11"/>
              <w:spacing w:line="240" w:lineRule="auto"/>
              <w:ind w:firstLine="0"/>
              <w:jc w:val="center"/>
              <w:rPr>
                <w:sz w:val="24"/>
                <w:szCs w:val="24"/>
              </w:rPr>
            </w:pPr>
            <w:r>
              <w:rPr>
                <w:sz w:val="24"/>
                <w:szCs w:val="24"/>
              </w:rPr>
              <w:t>4</w:t>
            </w:r>
          </w:p>
        </w:tc>
        <w:tc>
          <w:tcPr>
            <w:tcW w:w="868"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F04FC8"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29691A" w:rsidRDefault="00EE0E53" w:rsidP="00312F57">
            <w:pPr>
              <w:rPr>
                <w:bCs/>
                <w:sz w:val="24"/>
                <w:szCs w:val="24"/>
                <w:lang w:val="uk-UA"/>
              </w:rPr>
            </w:pPr>
            <w:r w:rsidRPr="00EE0E53">
              <w:rPr>
                <w:b/>
                <w:sz w:val="24"/>
                <w:szCs w:val="24"/>
                <w:lang w:val="uk-UA"/>
              </w:rPr>
              <w:t>Тема №13.</w:t>
            </w:r>
            <w:r w:rsidRPr="00EE0E53">
              <w:rPr>
                <w:bCs/>
                <w:sz w:val="24"/>
                <w:szCs w:val="24"/>
                <w:lang w:val="uk-UA"/>
              </w:rPr>
              <w:t xml:space="preserve"> Класифікація фармацевтичних факторів: агрегатний стан; допоміжні речовини (їх природа, фізичний стан і кількість).</w:t>
            </w:r>
          </w:p>
        </w:tc>
        <w:tc>
          <w:tcPr>
            <w:tcW w:w="991" w:type="dxa"/>
            <w:vAlign w:val="center"/>
          </w:tcPr>
          <w:p w:rsidR="00BB4E9E" w:rsidRPr="004355C3" w:rsidRDefault="00F04FC8" w:rsidP="00A50BBB">
            <w:pPr>
              <w:pStyle w:val="11"/>
              <w:spacing w:line="240" w:lineRule="auto"/>
              <w:ind w:firstLine="0"/>
              <w:jc w:val="center"/>
              <w:rPr>
                <w:sz w:val="24"/>
                <w:szCs w:val="24"/>
              </w:rPr>
            </w:pPr>
            <w:r>
              <w:rPr>
                <w:sz w:val="24"/>
                <w:szCs w:val="24"/>
              </w:rPr>
              <w:t>6</w:t>
            </w:r>
          </w:p>
        </w:tc>
        <w:tc>
          <w:tcPr>
            <w:tcW w:w="868"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4</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F04FC8"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EE0E53" w:rsidRDefault="00EE0E53" w:rsidP="00A50BBB">
            <w:pPr>
              <w:jc w:val="both"/>
              <w:rPr>
                <w:bCs/>
                <w:spacing w:val="-6"/>
                <w:sz w:val="24"/>
                <w:lang w:val="uk-UA"/>
              </w:rPr>
            </w:pPr>
            <w:r w:rsidRPr="00EE0E53">
              <w:rPr>
                <w:b/>
                <w:spacing w:val="-6"/>
                <w:sz w:val="24"/>
                <w:lang w:val="uk-UA"/>
              </w:rPr>
              <w:t>Тема №14.</w:t>
            </w:r>
            <w:r w:rsidRPr="00EE0E53">
              <w:rPr>
                <w:bCs/>
                <w:spacing w:val="-6"/>
                <w:sz w:val="24"/>
                <w:lang w:val="uk-UA"/>
              </w:rPr>
              <w:t xml:space="preserve"> Вибір лікарської форми і шляху введення лікарського препарату в організм.</w:t>
            </w:r>
          </w:p>
        </w:tc>
        <w:tc>
          <w:tcPr>
            <w:tcW w:w="991" w:type="dxa"/>
            <w:vAlign w:val="center"/>
          </w:tcPr>
          <w:p w:rsidR="00BB4E9E" w:rsidRDefault="00F04FC8" w:rsidP="00A50BBB">
            <w:pPr>
              <w:pStyle w:val="11"/>
              <w:spacing w:line="240" w:lineRule="auto"/>
              <w:ind w:firstLine="0"/>
              <w:jc w:val="center"/>
              <w:rPr>
                <w:sz w:val="24"/>
                <w:szCs w:val="24"/>
              </w:rPr>
            </w:pPr>
            <w:r>
              <w:rPr>
                <w:sz w:val="24"/>
                <w:szCs w:val="24"/>
              </w:rPr>
              <w:t>6</w:t>
            </w:r>
          </w:p>
        </w:tc>
        <w:tc>
          <w:tcPr>
            <w:tcW w:w="868" w:type="dxa"/>
            <w:vAlign w:val="center"/>
          </w:tcPr>
          <w:p w:rsidR="00BB4E9E" w:rsidRDefault="009D7D58" w:rsidP="00A50BBB">
            <w:pPr>
              <w:pStyle w:val="11"/>
              <w:spacing w:line="240" w:lineRule="auto"/>
              <w:ind w:firstLine="0"/>
              <w:jc w:val="center"/>
              <w:rPr>
                <w:sz w:val="24"/>
                <w:szCs w:val="24"/>
              </w:rPr>
            </w:pPr>
            <w:r>
              <w:rPr>
                <w:sz w:val="24"/>
                <w:szCs w:val="24"/>
              </w:rPr>
              <w:t>0</w:t>
            </w:r>
          </w:p>
        </w:tc>
        <w:tc>
          <w:tcPr>
            <w:tcW w:w="1190" w:type="dxa"/>
            <w:vAlign w:val="center"/>
          </w:tcPr>
          <w:p w:rsidR="00BB4E9E"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Default="00EA6B3D" w:rsidP="00A50BBB">
            <w:pPr>
              <w:pStyle w:val="11"/>
              <w:spacing w:line="240" w:lineRule="auto"/>
              <w:ind w:firstLine="0"/>
              <w:jc w:val="center"/>
              <w:rPr>
                <w:sz w:val="24"/>
                <w:szCs w:val="24"/>
              </w:rPr>
            </w:pPr>
            <w:r>
              <w:rPr>
                <w:sz w:val="24"/>
                <w:szCs w:val="24"/>
              </w:rPr>
              <w:t>4</w:t>
            </w:r>
          </w:p>
        </w:tc>
        <w:tc>
          <w:tcPr>
            <w:tcW w:w="1541" w:type="dxa"/>
            <w:vAlign w:val="center"/>
          </w:tcPr>
          <w:p w:rsidR="00BB4E9E"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Default="00F04FC8"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234332" w:rsidRDefault="00EE0E53" w:rsidP="00EE0E53">
            <w:pPr>
              <w:autoSpaceDE w:val="0"/>
              <w:autoSpaceDN w:val="0"/>
              <w:adjustRightInd w:val="0"/>
              <w:jc w:val="both"/>
              <w:rPr>
                <w:sz w:val="24"/>
                <w:szCs w:val="24"/>
                <w:lang w:val="uk-UA"/>
              </w:rPr>
            </w:pPr>
            <w:r w:rsidRPr="00EE0E53">
              <w:rPr>
                <w:rFonts w:ascii="Times New Roman CYR" w:eastAsiaTheme="minorHAnsi" w:hAnsi="Times New Roman CYR" w:cs="Times New Roman CYR"/>
                <w:b/>
                <w:bCs/>
                <w:color w:val="000000"/>
                <w:sz w:val="24"/>
                <w:szCs w:val="24"/>
                <w:lang w:val="uk-UA" w:eastAsia="en-US"/>
              </w:rPr>
              <w:t>Тема 15.</w:t>
            </w:r>
            <w:r>
              <w:rPr>
                <w:rFonts w:ascii="Times New Roman CYR" w:eastAsiaTheme="minorHAnsi" w:hAnsi="Times New Roman CYR" w:cs="Times New Roman CYR"/>
                <w:color w:val="000000"/>
                <w:sz w:val="24"/>
                <w:szCs w:val="24"/>
                <w:lang w:val="uk-UA" w:eastAsia="en-US"/>
              </w:rPr>
              <w:t xml:space="preserve"> Взаємодія лікарських засобів з продуктами харчування.</w:t>
            </w:r>
          </w:p>
        </w:tc>
        <w:tc>
          <w:tcPr>
            <w:tcW w:w="991" w:type="dxa"/>
            <w:vAlign w:val="center"/>
          </w:tcPr>
          <w:p w:rsidR="00BB4E9E" w:rsidRPr="004355C3" w:rsidRDefault="00F04FC8" w:rsidP="00A50BBB">
            <w:pPr>
              <w:pStyle w:val="11"/>
              <w:spacing w:line="240" w:lineRule="auto"/>
              <w:ind w:firstLine="0"/>
              <w:jc w:val="center"/>
              <w:rPr>
                <w:sz w:val="24"/>
                <w:szCs w:val="24"/>
              </w:rPr>
            </w:pPr>
            <w:r>
              <w:rPr>
                <w:sz w:val="24"/>
                <w:szCs w:val="24"/>
              </w:rPr>
              <w:t>6</w:t>
            </w:r>
          </w:p>
        </w:tc>
        <w:tc>
          <w:tcPr>
            <w:tcW w:w="868"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4</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F04FC8" w:rsidP="00A50BBB">
            <w:pPr>
              <w:pStyle w:val="11"/>
              <w:spacing w:line="240" w:lineRule="auto"/>
              <w:ind w:firstLine="0"/>
              <w:jc w:val="center"/>
              <w:rPr>
                <w:sz w:val="24"/>
                <w:szCs w:val="24"/>
              </w:rPr>
            </w:pPr>
            <w:r>
              <w:rPr>
                <w:sz w:val="24"/>
                <w:szCs w:val="24"/>
              </w:rPr>
              <w:t>2</w:t>
            </w:r>
          </w:p>
        </w:tc>
      </w:tr>
      <w:tr w:rsidR="00BB4E9E" w:rsidRPr="004355C3" w:rsidTr="00A50BBB">
        <w:tc>
          <w:tcPr>
            <w:tcW w:w="2689" w:type="dxa"/>
          </w:tcPr>
          <w:p w:rsidR="00BB4E9E" w:rsidRPr="00EE0E53" w:rsidRDefault="00EE0E53" w:rsidP="00EE0E53">
            <w:pPr>
              <w:autoSpaceDE w:val="0"/>
              <w:autoSpaceDN w:val="0"/>
              <w:adjustRightInd w:val="0"/>
              <w:jc w:val="both"/>
              <w:rPr>
                <w:rFonts w:eastAsiaTheme="minorHAnsi"/>
                <w:color w:val="000000"/>
                <w:sz w:val="24"/>
                <w:szCs w:val="24"/>
                <w:lang w:val="uk-UA" w:eastAsia="en-US"/>
              </w:rPr>
            </w:pPr>
            <w:r w:rsidRPr="00EE0E53">
              <w:rPr>
                <w:rFonts w:eastAsiaTheme="minorHAnsi"/>
                <w:b/>
                <w:bCs/>
                <w:color w:val="000000"/>
                <w:sz w:val="24"/>
                <w:szCs w:val="24"/>
                <w:lang w:val="uk-UA" w:eastAsia="en-US"/>
              </w:rPr>
              <w:t>Тема №16.</w:t>
            </w:r>
            <w:r w:rsidRPr="00EE0E53">
              <w:rPr>
                <w:rFonts w:eastAsiaTheme="minorHAnsi"/>
                <w:color w:val="000000"/>
                <w:sz w:val="24"/>
                <w:szCs w:val="24"/>
                <w:lang w:val="uk-UA" w:eastAsia="en-US"/>
              </w:rPr>
              <w:t xml:space="preserve"> Взаємодія з іншими лікарськими засобами. </w:t>
            </w:r>
          </w:p>
        </w:tc>
        <w:tc>
          <w:tcPr>
            <w:tcW w:w="991" w:type="dxa"/>
            <w:vAlign w:val="center"/>
          </w:tcPr>
          <w:p w:rsidR="00BB4E9E" w:rsidRPr="004355C3" w:rsidRDefault="00F04FC8" w:rsidP="00A50BBB">
            <w:pPr>
              <w:pStyle w:val="11"/>
              <w:spacing w:line="240" w:lineRule="auto"/>
              <w:ind w:firstLine="0"/>
              <w:jc w:val="center"/>
              <w:rPr>
                <w:sz w:val="24"/>
                <w:szCs w:val="24"/>
              </w:rPr>
            </w:pPr>
            <w:r>
              <w:rPr>
                <w:sz w:val="24"/>
                <w:szCs w:val="24"/>
              </w:rPr>
              <w:t>3</w:t>
            </w:r>
          </w:p>
        </w:tc>
        <w:tc>
          <w:tcPr>
            <w:tcW w:w="868"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190"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1343" w:type="dxa"/>
            <w:vAlign w:val="center"/>
          </w:tcPr>
          <w:p w:rsidR="00BB4E9E" w:rsidRPr="004355C3" w:rsidRDefault="00EA6B3D" w:rsidP="00A50BBB">
            <w:pPr>
              <w:pStyle w:val="11"/>
              <w:spacing w:line="240" w:lineRule="auto"/>
              <w:ind w:firstLine="0"/>
              <w:jc w:val="center"/>
              <w:rPr>
                <w:sz w:val="24"/>
                <w:szCs w:val="24"/>
              </w:rPr>
            </w:pPr>
            <w:r>
              <w:rPr>
                <w:sz w:val="24"/>
                <w:szCs w:val="24"/>
              </w:rPr>
              <w:t>2</w:t>
            </w:r>
          </w:p>
        </w:tc>
        <w:tc>
          <w:tcPr>
            <w:tcW w:w="1541" w:type="dxa"/>
            <w:vAlign w:val="center"/>
          </w:tcPr>
          <w:p w:rsidR="00BB4E9E" w:rsidRPr="004355C3" w:rsidRDefault="009D7D58" w:rsidP="00A50BBB">
            <w:pPr>
              <w:pStyle w:val="11"/>
              <w:spacing w:line="240" w:lineRule="auto"/>
              <w:ind w:firstLine="0"/>
              <w:jc w:val="center"/>
              <w:rPr>
                <w:sz w:val="24"/>
                <w:szCs w:val="24"/>
              </w:rPr>
            </w:pPr>
            <w:r>
              <w:rPr>
                <w:sz w:val="24"/>
                <w:szCs w:val="24"/>
              </w:rPr>
              <w:t>0</w:t>
            </w:r>
          </w:p>
        </w:tc>
        <w:tc>
          <w:tcPr>
            <w:tcW w:w="722" w:type="dxa"/>
            <w:vAlign w:val="center"/>
          </w:tcPr>
          <w:p w:rsidR="00BB4E9E" w:rsidRPr="004355C3" w:rsidRDefault="00F04FC8" w:rsidP="00A50BBB">
            <w:pPr>
              <w:pStyle w:val="11"/>
              <w:spacing w:line="240" w:lineRule="auto"/>
              <w:ind w:firstLine="0"/>
              <w:jc w:val="center"/>
              <w:rPr>
                <w:sz w:val="24"/>
                <w:szCs w:val="24"/>
              </w:rPr>
            </w:pPr>
            <w:r>
              <w:rPr>
                <w:sz w:val="24"/>
                <w:szCs w:val="24"/>
              </w:rPr>
              <w:t>1</w:t>
            </w:r>
          </w:p>
        </w:tc>
      </w:tr>
      <w:tr w:rsidR="00BB4E9E" w:rsidRPr="00FB5B7A" w:rsidTr="00A50BBB">
        <w:tc>
          <w:tcPr>
            <w:tcW w:w="2689" w:type="dxa"/>
          </w:tcPr>
          <w:p w:rsidR="00BB4E9E" w:rsidRPr="004355C3" w:rsidRDefault="00BB4E9E" w:rsidP="00A50BBB">
            <w:pPr>
              <w:pStyle w:val="11"/>
              <w:spacing w:line="240" w:lineRule="auto"/>
              <w:ind w:firstLine="0"/>
              <w:rPr>
                <w:b/>
                <w:sz w:val="24"/>
                <w:szCs w:val="24"/>
              </w:rPr>
            </w:pPr>
            <w:r w:rsidRPr="004355C3">
              <w:rPr>
                <w:b/>
                <w:sz w:val="24"/>
                <w:szCs w:val="24"/>
              </w:rPr>
              <w:t>Усього годин</w:t>
            </w:r>
          </w:p>
        </w:tc>
        <w:tc>
          <w:tcPr>
            <w:tcW w:w="991" w:type="dxa"/>
            <w:vAlign w:val="center"/>
          </w:tcPr>
          <w:p w:rsidR="00BB4E9E" w:rsidRPr="007F7228" w:rsidRDefault="00EE0E53" w:rsidP="00A50BBB">
            <w:pPr>
              <w:pStyle w:val="11"/>
              <w:spacing w:line="240" w:lineRule="auto"/>
              <w:ind w:firstLine="0"/>
              <w:jc w:val="center"/>
              <w:rPr>
                <w:b/>
                <w:iCs/>
                <w:sz w:val="24"/>
                <w:szCs w:val="24"/>
              </w:rPr>
            </w:pPr>
            <w:r w:rsidRPr="007F7228">
              <w:rPr>
                <w:b/>
                <w:iCs/>
                <w:sz w:val="24"/>
                <w:szCs w:val="24"/>
              </w:rPr>
              <w:t>90</w:t>
            </w:r>
          </w:p>
        </w:tc>
        <w:tc>
          <w:tcPr>
            <w:tcW w:w="868" w:type="dxa"/>
            <w:vAlign w:val="center"/>
          </w:tcPr>
          <w:p w:rsidR="00BB4E9E" w:rsidRPr="007F7228" w:rsidRDefault="001956F1" w:rsidP="00A50BBB">
            <w:pPr>
              <w:pStyle w:val="11"/>
              <w:spacing w:line="240" w:lineRule="auto"/>
              <w:ind w:firstLine="0"/>
              <w:jc w:val="center"/>
              <w:rPr>
                <w:b/>
                <w:iCs/>
                <w:sz w:val="24"/>
                <w:szCs w:val="24"/>
              </w:rPr>
            </w:pPr>
            <w:r w:rsidRPr="007F7228">
              <w:rPr>
                <w:b/>
                <w:iCs/>
                <w:sz w:val="24"/>
                <w:szCs w:val="24"/>
              </w:rPr>
              <w:t>2</w:t>
            </w:r>
            <w:r w:rsidR="00EE0E53" w:rsidRPr="007F7228">
              <w:rPr>
                <w:b/>
                <w:iCs/>
                <w:sz w:val="24"/>
                <w:szCs w:val="24"/>
              </w:rPr>
              <w:t>0</w:t>
            </w:r>
          </w:p>
        </w:tc>
        <w:tc>
          <w:tcPr>
            <w:tcW w:w="1190" w:type="dxa"/>
            <w:vAlign w:val="center"/>
          </w:tcPr>
          <w:p w:rsidR="00BB4E9E" w:rsidRPr="0015425D" w:rsidRDefault="00BB4E9E" w:rsidP="00A50BBB">
            <w:pPr>
              <w:pStyle w:val="11"/>
              <w:spacing w:line="240" w:lineRule="auto"/>
              <w:ind w:firstLine="0"/>
              <w:jc w:val="center"/>
              <w:rPr>
                <w:b/>
                <w:iCs/>
                <w:sz w:val="24"/>
                <w:szCs w:val="24"/>
              </w:rPr>
            </w:pPr>
            <w:r>
              <w:rPr>
                <w:b/>
                <w:iCs/>
                <w:sz w:val="24"/>
                <w:szCs w:val="24"/>
              </w:rPr>
              <w:t>0</w:t>
            </w:r>
          </w:p>
        </w:tc>
        <w:tc>
          <w:tcPr>
            <w:tcW w:w="1343" w:type="dxa"/>
            <w:vAlign w:val="center"/>
          </w:tcPr>
          <w:p w:rsidR="00BB4E9E" w:rsidRPr="0015425D" w:rsidRDefault="00EE0E53" w:rsidP="00A50BBB">
            <w:pPr>
              <w:pStyle w:val="11"/>
              <w:spacing w:line="240" w:lineRule="auto"/>
              <w:ind w:firstLine="0"/>
              <w:jc w:val="center"/>
              <w:rPr>
                <w:b/>
                <w:iCs/>
                <w:sz w:val="24"/>
                <w:szCs w:val="24"/>
              </w:rPr>
            </w:pPr>
            <w:r>
              <w:rPr>
                <w:b/>
                <w:iCs/>
                <w:sz w:val="24"/>
                <w:szCs w:val="24"/>
              </w:rPr>
              <w:t>40</w:t>
            </w:r>
          </w:p>
        </w:tc>
        <w:tc>
          <w:tcPr>
            <w:tcW w:w="1541" w:type="dxa"/>
            <w:vAlign w:val="center"/>
          </w:tcPr>
          <w:p w:rsidR="00BB4E9E" w:rsidRPr="0015425D" w:rsidRDefault="00BB4E9E" w:rsidP="00A50BBB">
            <w:pPr>
              <w:pStyle w:val="11"/>
              <w:spacing w:line="240" w:lineRule="auto"/>
              <w:ind w:firstLine="0"/>
              <w:jc w:val="center"/>
              <w:rPr>
                <w:b/>
                <w:iCs/>
                <w:sz w:val="24"/>
                <w:szCs w:val="24"/>
              </w:rPr>
            </w:pPr>
            <w:r>
              <w:rPr>
                <w:b/>
                <w:iCs/>
                <w:sz w:val="24"/>
                <w:szCs w:val="24"/>
              </w:rPr>
              <w:t>0</w:t>
            </w:r>
          </w:p>
        </w:tc>
        <w:tc>
          <w:tcPr>
            <w:tcW w:w="722" w:type="dxa"/>
            <w:vAlign w:val="center"/>
          </w:tcPr>
          <w:p w:rsidR="00BB4E9E" w:rsidRPr="00AA489E" w:rsidRDefault="001956F1" w:rsidP="00A50BBB">
            <w:pPr>
              <w:pStyle w:val="11"/>
              <w:spacing w:line="240" w:lineRule="auto"/>
              <w:ind w:firstLine="0"/>
              <w:jc w:val="center"/>
              <w:rPr>
                <w:b/>
                <w:iCs/>
                <w:sz w:val="24"/>
                <w:szCs w:val="24"/>
                <w:lang w:val="ru-RU"/>
              </w:rPr>
            </w:pPr>
            <w:r>
              <w:rPr>
                <w:b/>
                <w:iCs/>
                <w:sz w:val="24"/>
                <w:szCs w:val="24"/>
                <w:lang w:val="ru-RU"/>
              </w:rPr>
              <w:t>3</w:t>
            </w:r>
            <w:r w:rsidR="00BB4E9E">
              <w:rPr>
                <w:b/>
                <w:iCs/>
                <w:sz w:val="24"/>
                <w:szCs w:val="24"/>
                <w:lang w:val="ru-RU"/>
              </w:rPr>
              <w:t>0</w:t>
            </w:r>
          </w:p>
        </w:tc>
      </w:tr>
    </w:tbl>
    <w:p w:rsidR="00BB4E9E" w:rsidRPr="005A4F3D" w:rsidRDefault="00BB4E9E" w:rsidP="00BB4E9E">
      <w:pPr>
        <w:rPr>
          <w:b/>
          <w:noProof/>
          <w:lang w:val="uk-UA"/>
        </w:rPr>
      </w:pPr>
    </w:p>
    <w:p w:rsidR="00BB4E9E" w:rsidRDefault="00BB4E9E" w:rsidP="00BB4E9E">
      <w:pPr>
        <w:widowControl w:val="0"/>
        <w:jc w:val="center"/>
        <w:rPr>
          <w:b/>
          <w:sz w:val="24"/>
          <w:szCs w:val="24"/>
          <w:lang w:val="uk-UA" w:bidi="ru-RU"/>
        </w:rPr>
      </w:pPr>
    </w:p>
    <w:p w:rsidR="00BB4E9E" w:rsidRDefault="00BB4E9E" w:rsidP="00BB4E9E">
      <w:pPr>
        <w:widowControl w:val="0"/>
        <w:jc w:val="center"/>
        <w:rPr>
          <w:b/>
          <w:sz w:val="24"/>
          <w:szCs w:val="24"/>
          <w:lang w:val="uk-UA" w:bidi="ru-RU"/>
        </w:rPr>
      </w:pPr>
      <w:r w:rsidRPr="004355C3">
        <w:rPr>
          <w:b/>
          <w:sz w:val="24"/>
          <w:szCs w:val="24"/>
          <w:lang w:val="uk-UA" w:bidi="ru-RU"/>
        </w:rPr>
        <w:t xml:space="preserve">5. Теми лекційних / </w:t>
      </w:r>
      <w:r w:rsidRPr="004355C3">
        <w:rPr>
          <w:b/>
          <w:sz w:val="24"/>
          <w:szCs w:val="24"/>
          <w:lang w:val="uk-UA"/>
        </w:rPr>
        <w:t xml:space="preserve">семінарських / </w:t>
      </w:r>
      <w:r w:rsidRPr="004355C3">
        <w:rPr>
          <w:b/>
          <w:sz w:val="24"/>
          <w:szCs w:val="24"/>
          <w:lang w:val="uk-UA" w:bidi="ru-RU"/>
        </w:rPr>
        <w:t xml:space="preserve">практичних </w:t>
      </w:r>
      <w:r w:rsidRPr="004355C3">
        <w:rPr>
          <w:b/>
          <w:sz w:val="24"/>
          <w:szCs w:val="24"/>
          <w:lang w:val="uk-UA"/>
        </w:rPr>
        <w:t xml:space="preserve">/ </w:t>
      </w:r>
      <w:r w:rsidRPr="004355C3">
        <w:rPr>
          <w:b/>
          <w:sz w:val="24"/>
          <w:szCs w:val="24"/>
          <w:lang w:val="uk-UA" w:bidi="ru-RU"/>
        </w:rPr>
        <w:t>лабораторних занять</w:t>
      </w:r>
    </w:p>
    <w:p w:rsidR="004433A8" w:rsidRPr="004355C3" w:rsidRDefault="004433A8" w:rsidP="00BB4E9E">
      <w:pPr>
        <w:widowControl w:val="0"/>
        <w:jc w:val="center"/>
        <w:rPr>
          <w:b/>
          <w:sz w:val="24"/>
          <w:szCs w:val="24"/>
          <w:lang w:val="uk-UA" w:bidi="ru-RU"/>
        </w:rPr>
      </w:pPr>
    </w:p>
    <w:p w:rsidR="00BB4E9E" w:rsidRDefault="00BB4E9E" w:rsidP="00BB4E9E">
      <w:pPr>
        <w:widowControl w:val="0"/>
        <w:rPr>
          <w:b/>
          <w:bCs/>
          <w:sz w:val="24"/>
          <w:szCs w:val="24"/>
          <w:lang w:val="uk-UA" w:bidi="ru-RU"/>
        </w:rPr>
      </w:pPr>
      <w:r w:rsidRPr="004355C3">
        <w:rPr>
          <w:b/>
          <w:bCs/>
          <w:sz w:val="24"/>
          <w:szCs w:val="24"/>
          <w:lang w:val="uk-UA" w:bidi="ru-RU"/>
        </w:rPr>
        <w:t>5.1. Теми лекційних занять</w:t>
      </w:r>
    </w:p>
    <w:p w:rsidR="004433A8" w:rsidRPr="00F36334" w:rsidRDefault="004433A8" w:rsidP="00BB4E9E">
      <w:pPr>
        <w:widowControl w:val="0"/>
        <w:rPr>
          <w:b/>
          <w:bCs/>
          <w:sz w:val="24"/>
          <w:szCs w:val="24"/>
          <w:lang w:val="uk-UA" w:bidi="ru-RU"/>
        </w:rPr>
      </w:pPr>
    </w:p>
    <w:tbl>
      <w:tblPr>
        <w:tblW w:w="9357" w:type="dxa"/>
        <w:tblInd w:w="-2" w:type="dxa"/>
        <w:tblLayout w:type="fixed"/>
        <w:tblCellMar>
          <w:top w:w="55" w:type="dxa"/>
          <w:left w:w="55" w:type="dxa"/>
          <w:bottom w:w="55" w:type="dxa"/>
          <w:right w:w="55" w:type="dxa"/>
        </w:tblCellMar>
        <w:tblLook w:val="0000" w:firstRow="0" w:lastRow="0" w:firstColumn="0" w:lastColumn="0" w:noHBand="0" w:noVBand="0"/>
      </w:tblPr>
      <w:tblGrid>
        <w:gridCol w:w="469"/>
        <w:gridCol w:w="7896"/>
        <w:gridCol w:w="992"/>
      </w:tblGrid>
      <w:tr w:rsidR="00BB4E9E" w:rsidTr="00A50BBB">
        <w:tc>
          <w:tcPr>
            <w:tcW w:w="469" w:type="dxa"/>
            <w:tcBorders>
              <w:top w:val="single" w:sz="1" w:space="0" w:color="000000"/>
              <w:left w:val="single" w:sz="1" w:space="0" w:color="000000"/>
              <w:bottom w:val="single" w:sz="1" w:space="0" w:color="000000"/>
            </w:tcBorders>
            <w:vAlign w:val="center"/>
          </w:tcPr>
          <w:p w:rsidR="00BB4E9E" w:rsidRDefault="00BB4E9E" w:rsidP="00A50BBB">
            <w:pPr>
              <w:pStyle w:val="af7"/>
              <w:tabs>
                <w:tab w:val="left" w:pos="709"/>
              </w:tabs>
              <w:snapToGrid w:val="0"/>
              <w:jc w:val="center"/>
              <w:rPr>
                <w:rFonts w:ascii="Times New Roman" w:hAnsi="Times New Roman"/>
                <w:b/>
                <w:bCs/>
                <w:sz w:val="24"/>
              </w:rPr>
            </w:pPr>
            <w:r>
              <w:rPr>
                <w:rFonts w:ascii="Times New Roman" w:hAnsi="Times New Roman"/>
                <w:b/>
                <w:bCs/>
                <w:sz w:val="24"/>
              </w:rPr>
              <w:t>№</w:t>
            </w:r>
          </w:p>
        </w:tc>
        <w:tc>
          <w:tcPr>
            <w:tcW w:w="7896" w:type="dxa"/>
            <w:tcBorders>
              <w:top w:val="single" w:sz="1" w:space="0" w:color="000000"/>
              <w:left w:val="single" w:sz="1" w:space="0" w:color="000000"/>
              <w:bottom w:val="single" w:sz="1" w:space="0" w:color="000000"/>
            </w:tcBorders>
            <w:vAlign w:val="center"/>
          </w:tcPr>
          <w:p w:rsidR="00BB4E9E" w:rsidRDefault="004433A8" w:rsidP="004433A8">
            <w:pPr>
              <w:pStyle w:val="af7"/>
              <w:tabs>
                <w:tab w:val="left" w:pos="709"/>
              </w:tabs>
              <w:snapToGrid w:val="0"/>
              <w:jc w:val="center"/>
              <w:rPr>
                <w:rFonts w:ascii="Times New Roman" w:hAnsi="Times New Roman"/>
                <w:b/>
                <w:bCs/>
                <w:sz w:val="24"/>
              </w:rPr>
            </w:pPr>
            <w:r>
              <w:rPr>
                <w:rFonts w:ascii="Times New Roman" w:hAnsi="Times New Roman"/>
                <w:b/>
                <w:bCs/>
                <w:sz w:val="24"/>
              </w:rPr>
              <w:t>Т</w:t>
            </w:r>
            <w:r w:rsidR="00BB4E9E" w:rsidRPr="00487DDE">
              <w:rPr>
                <w:rFonts w:ascii="Times New Roman" w:hAnsi="Times New Roman"/>
                <w:b/>
                <w:bCs/>
                <w:sz w:val="24"/>
              </w:rPr>
              <w:t>ем</w:t>
            </w:r>
            <w:r>
              <w:rPr>
                <w:rFonts w:ascii="Times New Roman" w:hAnsi="Times New Roman"/>
                <w:b/>
                <w:bCs/>
                <w:sz w:val="24"/>
              </w:rPr>
              <w:t>а</w:t>
            </w:r>
          </w:p>
        </w:tc>
        <w:tc>
          <w:tcPr>
            <w:tcW w:w="992" w:type="dxa"/>
            <w:tcBorders>
              <w:top w:val="single" w:sz="1" w:space="0" w:color="000000"/>
              <w:left w:val="single" w:sz="1" w:space="0" w:color="000000"/>
              <w:bottom w:val="single" w:sz="1" w:space="0" w:color="000000"/>
              <w:right w:val="single" w:sz="1" w:space="0" w:color="000000"/>
            </w:tcBorders>
            <w:vAlign w:val="center"/>
          </w:tcPr>
          <w:p w:rsidR="00BB4E9E" w:rsidRDefault="00BB4E9E" w:rsidP="00A50BBB">
            <w:pPr>
              <w:pStyle w:val="af7"/>
              <w:tabs>
                <w:tab w:val="left" w:pos="709"/>
              </w:tabs>
              <w:snapToGrid w:val="0"/>
              <w:jc w:val="center"/>
              <w:rPr>
                <w:rFonts w:ascii="Times New Roman" w:hAnsi="Times New Roman"/>
                <w:b/>
                <w:bCs/>
                <w:sz w:val="24"/>
              </w:rPr>
            </w:pPr>
            <w:r>
              <w:rPr>
                <w:rFonts w:ascii="Times New Roman" w:hAnsi="Times New Roman"/>
                <w:b/>
                <w:bCs/>
                <w:sz w:val="24"/>
              </w:rPr>
              <w:t>Кіл-ть годин</w:t>
            </w:r>
          </w:p>
        </w:tc>
      </w:tr>
      <w:tr w:rsidR="00BB4E9E" w:rsidTr="00A50BBB">
        <w:tc>
          <w:tcPr>
            <w:tcW w:w="469" w:type="dxa"/>
            <w:tcBorders>
              <w:left w:val="single" w:sz="1" w:space="0" w:color="000000"/>
              <w:bottom w:val="single" w:sz="4" w:space="0" w:color="auto"/>
            </w:tcBorders>
            <w:vAlign w:val="center"/>
          </w:tcPr>
          <w:p w:rsidR="00BB4E9E" w:rsidRDefault="00BB4E9E" w:rsidP="00A50BBB">
            <w:pPr>
              <w:pStyle w:val="af7"/>
              <w:tabs>
                <w:tab w:val="left" w:pos="709"/>
              </w:tabs>
              <w:snapToGrid w:val="0"/>
              <w:jc w:val="center"/>
              <w:rPr>
                <w:rFonts w:ascii="Times New Roman" w:hAnsi="Times New Roman"/>
                <w:sz w:val="24"/>
              </w:rPr>
            </w:pPr>
            <w:r>
              <w:rPr>
                <w:rFonts w:ascii="Times New Roman" w:hAnsi="Times New Roman"/>
                <w:sz w:val="24"/>
              </w:rPr>
              <w:t>1.</w:t>
            </w:r>
          </w:p>
        </w:tc>
        <w:tc>
          <w:tcPr>
            <w:tcW w:w="7896" w:type="dxa"/>
            <w:tcBorders>
              <w:left w:val="single" w:sz="1" w:space="0" w:color="000000"/>
              <w:bottom w:val="single" w:sz="4" w:space="0" w:color="auto"/>
            </w:tcBorders>
            <w:vAlign w:val="center"/>
          </w:tcPr>
          <w:p w:rsidR="00BB4E9E" w:rsidRDefault="00EA6B3D" w:rsidP="00A50BBB">
            <w:pPr>
              <w:pStyle w:val="af8"/>
              <w:snapToGrid w:val="0"/>
              <w:jc w:val="both"/>
              <w:rPr>
                <w:rFonts w:ascii="Times New Roman" w:eastAsia="Times New Roman" w:hAnsi="Times New Roman"/>
                <w:sz w:val="24"/>
              </w:rPr>
            </w:pPr>
            <w:r w:rsidRPr="00EA6B3D">
              <w:rPr>
                <w:rFonts w:ascii="Times New Roman" w:eastAsia="Times New Roman" w:hAnsi="Times New Roman"/>
                <w:sz w:val="24"/>
              </w:rPr>
              <w:t>Біофармація як науковий напрямок та її значення при розробці складу та технології лікарських форм. Етапи розвитку біофармації. Основні терміни біофармації.</w:t>
            </w:r>
          </w:p>
        </w:tc>
        <w:tc>
          <w:tcPr>
            <w:tcW w:w="992" w:type="dxa"/>
            <w:tcBorders>
              <w:left w:val="single" w:sz="1" w:space="0" w:color="000000"/>
              <w:bottom w:val="single" w:sz="4" w:space="0" w:color="auto"/>
              <w:right w:val="single" w:sz="1" w:space="0" w:color="000000"/>
            </w:tcBorders>
            <w:vAlign w:val="center"/>
          </w:tcPr>
          <w:p w:rsidR="00BB4E9E" w:rsidRDefault="001953F2" w:rsidP="00A50BBB">
            <w:pPr>
              <w:pStyle w:val="af7"/>
              <w:tabs>
                <w:tab w:val="left" w:pos="709"/>
              </w:tabs>
              <w:snapToGrid w:val="0"/>
              <w:jc w:val="center"/>
              <w:rPr>
                <w:rFonts w:ascii="Times New Roman" w:hAnsi="Times New Roman"/>
                <w:sz w:val="24"/>
              </w:rPr>
            </w:pPr>
            <w:r>
              <w:rPr>
                <w:rFonts w:ascii="Times New Roman" w:hAnsi="Times New Roman"/>
                <w:sz w:val="24"/>
              </w:rPr>
              <w:t>4</w:t>
            </w:r>
          </w:p>
        </w:tc>
      </w:tr>
      <w:tr w:rsidR="00BB4E9E" w:rsidTr="00A50BBB">
        <w:tc>
          <w:tcPr>
            <w:tcW w:w="469" w:type="dxa"/>
            <w:tcBorders>
              <w:top w:val="single" w:sz="4" w:space="0" w:color="auto"/>
              <w:left w:val="single" w:sz="2" w:space="0" w:color="000000"/>
              <w:bottom w:val="single" w:sz="2" w:space="0" w:color="000000"/>
              <w:right w:val="single" w:sz="2" w:space="0" w:color="000000"/>
            </w:tcBorders>
            <w:vAlign w:val="center"/>
          </w:tcPr>
          <w:p w:rsidR="00BB4E9E" w:rsidRDefault="00BB4E9E" w:rsidP="00A50BBB">
            <w:pPr>
              <w:pStyle w:val="af7"/>
              <w:tabs>
                <w:tab w:val="left" w:pos="709"/>
              </w:tabs>
              <w:snapToGrid w:val="0"/>
              <w:jc w:val="center"/>
              <w:rPr>
                <w:rFonts w:ascii="Times New Roman" w:hAnsi="Times New Roman"/>
                <w:sz w:val="24"/>
              </w:rPr>
            </w:pPr>
            <w:r>
              <w:rPr>
                <w:rFonts w:ascii="Times New Roman" w:hAnsi="Times New Roman"/>
                <w:sz w:val="24"/>
              </w:rPr>
              <w:t>2.</w:t>
            </w:r>
          </w:p>
        </w:tc>
        <w:tc>
          <w:tcPr>
            <w:tcW w:w="7896" w:type="dxa"/>
            <w:tcBorders>
              <w:top w:val="single" w:sz="4" w:space="0" w:color="auto"/>
              <w:left w:val="single" w:sz="2" w:space="0" w:color="000000"/>
              <w:bottom w:val="single" w:sz="2" w:space="0" w:color="000000"/>
              <w:right w:val="single" w:sz="2" w:space="0" w:color="000000"/>
            </w:tcBorders>
            <w:vAlign w:val="center"/>
          </w:tcPr>
          <w:p w:rsidR="00BB4E9E" w:rsidRDefault="00EA6B3D" w:rsidP="00A50BBB">
            <w:pPr>
              <w:pStyle w:val="af8"/>
              <w:snapToGrid w:val="0"/>
              <w:jc w:val="both"/>
              <w:rPr>
                <w:rFonts w:ascii="Times New Roman" w:eastAsia="Times New Roman" w:hAnsi="Times New Roman"/>
                <w:color w:val="000000"/>
                <w:sz w:val="24"/>
              </w:rPr>
            </w:pPr>
            <w:r w:rsidRPr="00EA6B3D">
              <w:rPr>
                <w:rFonts w:ascii="Times New Roman" w:eastAsia="Times New Roman" w:hAnsi="Times New Roman"/>
                <w:color w:val="000000"/>
                <w:sz w:val="24"/>
              </w:rPr>
              <w:t>Фармацевтичні фактори.</w:t>
            </w:r>
          </w:p>
        </w:tc>
        <w:tc>
          <w:tcPr>
            <w:tcW w:w="992" w:type="dxa"/>
            <w:tcBorders>
              <w:top w:val="single" w:sz="4" w:space="0" w:color="auto"/>
              <w:left w:val="single" w:sz="2" w:space="0" w:color="000000"/>
              <w:bottom w:val="single" w:sz="2" w:space="0" w:color="000000"/>
              <w:right w:val="single" w:sz="2" w:space="0" w:color="000000"/>
            </w:tcBorders>
            <w:vAlign w:val="center"/>
          </w:tcPr>
          <w:p w:rsidR="00BB4E9E" w:rsidRDefault="001953F2" w:rsidP="00A50BBB">
            <w:pPr>
              <w:pStyle w:val="af7"/>
              <w:tabs>
                <w:tab w:val="left" w:pos="709"/>
              </w:tabs>
              <w:snapToGrid w:val="0"/>
              <w:jc w:val="center"/>
              <w:rPr>
                <w:rFonts w:ascii="Times New Roman" w:hAnsi="Times New Roman"/>
                <w:sz w:val="24"/>
              </w:rPr>
            </w:pPr>
            <w:r>
              <w:rPr>
                <w:rFonts w:ascii="Times New Roman" w:hAnsi="Times New Roman"/>
                <w:sz w:val="24"/>
              </w:rPr>
              <w:t>4</w:t>
            </w:r>
          </w:p>
        </w:tc>
      </w:tr>
      <w:tr w:rsidR="00BB4E9E" w:rsidTr="00A50BBB">
        <w:trPr>
          <w:trHeight w:val="376"/>
        </w:trPr>
        <w:tc>
          <w:tcPr>
            <w:tcW w:w="469" w:type="dxa"/>
            <w:tcBorders>
              <w:left w:val="single" w:sz="1" w:space="0" w:color="000000"/>
              <w:bottom w:val="single" w:sz="4" w:space="0" w:color="auto"/>
            </w:tcBorders>
            <w:vAlign w:val="center"/>
          </w:tcPr>
          <w:p w:rsidR="00BB4E9E" w:rsidRDefault="00BB4E9E" w:rsidP="00A50BBB">
            <w:pPr>
              <w:pStyle w:val="af7"/>
              <w:tabs>
                <w:tab w:val="left" w:pos="709"/>
              </w:tabs>
              <w:snapToGrid w:val="0"/>
              <w:jc w:val="center"/>
              <w:rPr>
                <w:rFonts w:ascii="Times New Roman" w:hAnsi="Times New Roman"/>
                <w:sz w:val="24"/>
              </w:rPr>
            </w:pPr>
            <w:r>
              <w:rPr>
                <w:rFonts w:ascii="Times New Roman" w:hAnsi="Times New Roman"/>
                <w:sz w:val="24"/>
              </w:rPr>
              <w:t>3.</w:t>
            </w:r>
          </w:p>
        </w:tc>
        <w:tc>
          <w:tcPr>
            <w:tcW w:w="7896" w:type="dxa"/>
            <w:tcBorders>
              <w:left w:val="single" w:sz="1" w:space="0" w:color="000000"/>
              <w:bottom w:val="single" w:sz="4" w:space="0" w:color="auto"/>
            </w:tcBorders>
            <w:vAlign w:val="center"/>
          </w:tcPr>
          <w:p w:rsidR="00BB4E9E" w:rsidRDefault="00EA6B3D" w:rsidP="00A50BBB">
            <w:pPr>
              <w:pStyle w:val="af8"/>
              <w:snapToGrid w:val="0"/>
              <w:jc w:val="both"/>
              <w:rPr>
                <w:rFonts w:ascii="Times New Roman" w:eastAsia="Times New Roman" w:hAnsi="Times New Roman"/>
                <w:sz w:val="24"/>
              </w:rPr>
            </w:pPr>
            <w:r w:rsidRPr="00EA6B3D">
              <w:rPr>
                <w:rFonts w:ascii="Times New Roman" w:eastAsia="Times New Roman" w:hAnsi="Times New Roman"/>
                <w:sz w:val="24"/>
              </w:rPr>
              <w:t>Фізичний стан лікарських речовин.</w:t>
            </w:r>
          </w:p>
        </w:tc>
        <w:tc>
          <w:tcPr>
            <w:tcW w:w="992" w:type="dxa"/>
            <w:tcBorders>
              <w:left w:val="single" w:sz="1" w:space="0" w:color="000000"/>
              <w:bottom w:val="single" w:sz="4" w:space="0" w:color="auto"/>
              <w:right w:val="single" w:sz="1" w:space="0" w:color="000000"/>
            </w:tcBorders>
            <w:vAlign w:val="center"/>
          </w:tcPr>
          <w:p w:rsidR="00BB4E9E" w:rsidRDefault="001953F2" w:rsidP="00A50BBB">
            <w:pPr>
              <w:pStyle w:val="af7"/>
              <w:tabs>
                <w:tab w:val="left" w:pos="709"/>
              </w:tabs>
              <w:snapToGrid w:val="0"/>
              <w:jc w:val="center"/>
              <w:rPr>
                <w:rFonts w:ascii="Times New Roman" w:hAnsi="Times New Roman"/>
                <w:sz w:val="24"/>
              </w:rPr>
            </w:pPr>
            <w:r>
              <w:rPr>
                <w:rFonts w:ascii="Times New Roman" w:hAnsi="Times New Roman"/>
                <w:sz w:val="24"/>
              </w:rPr>
              <w:t>4</w:t>
            </w:r>
          </w:p>
        </w:tc>
      </w:tr>
      <w:tr w:rsidR="00BB4E9E" w:rsidRPr="00EA6B3D" w:rsidTr="00A50BBB">
        <w:tc>
          <w:tcPr>
            <w:tcW w:w="469" w:type="dxa"/>
            <w:tcBorders>
              <w:top w:val="single" w:sz="4" w:space="0" w:color="auto"/>
              <w:left w:val="single" w:sz="1" w:space="0" w:color="000000"/>
              <w:bottom w:val="single" w:sz="1" w:space="0" w:color="000000"/>
            </w:tcBorders>
            <w:vAlign w:val="center"/>
          </w:tcPr>
          <w:p w:rsidR="00BB4E9E" w:rsidRPr="00E07385" w:rsidRDefault="00BB4E9E" w:rsidP="00A50BBB">
            <w:pPr>
              <w:pStyle w:val="af7"/>
              <w:tabs>
                <w:tab w:val="left" w:pos="709"/>
              </w:tabs>
              <w:snapToGrid w:val="0"/>
              <w:jc w:val="center"/>
              <w:rPr>
                <w:rFonts w:ascii="Times New Roman" w:hAnsi="Times New Roman"/>
                <w:sz w:val="24"/>
              </w:rPr>
            </w:pPr>
            <w:r>
              <w:rPr>
                <w:rFonts w:ascii="Times New Roman" w:hAnsi="Times New Roman"/>
                <w:sz w:val="24"/>
                <w:lang w:val="en-US"/>
              </w:rPr>
              <w:t>4</w:t>
            </w:r>
            <w:r>
              <w:rPr>
                <w:rFonts w:ascii="Times New Roman" w:hAnsi="Times New Roman"/>
                <w:sz w:val="24"/>
              </w:rPr>
              <w:t>.</w:t>
            </w:r>
          </w:p>
        </w:tc>
        <w:tc>
          <w:tcPr>
            <w:tcW w:w="7896" w:type="dxa"/>
            <w:tcBorders>
              <w:top w:val="single" w:sz="4" w:space="0" w:color="auto"/>
              <w:left w:val="single" w:sz="1" w:space="0" w:color="000000"/>
              <w:bottom w:val="single" w:sz="1" w:space="0" w:color="000000"/>
            </w:tcBorders>
            <w:vAlign w:val="center"/>
          </w:tcPr>
          <w:p w:rsidR="00BB4E9E" w:rsidRDefault="00EA6B3D" w:rsidP="00A50BBB">
            <w:pPr>
              <w:pStyle w:val="af8"/>
              <w:snapToGrid w:val="0"/>
              <w:jc w:val="both"/>
              <w:rPr>
                <w:rFonts w:ascii="Times New Roman" w:eastAsia="Times New Roman" w:hAnsi="Times New Roman"/>
                <w:color w:val="000000"/>
                <w:sz w:val="24"/>
              </w:rPr>
            </w:pPr>
            <w:r w:rsidRPr="00EA6B3D">
              <w:rPr>
                <w:rFonts w:ascii="Times New Roman" w:eastAsia="Times New Roman" w:hAnsi="Times New Roman"/>
                <w:color w:val="000000"/>
                <w:sz w:val="24"/>
              </w:rPr>
              <w:t>Поліморфізм, розчинність, хімічна модифікація, допоміжні речовини.</w:t>
            </w:r>
          </w:p>
        </w:tc>
        <w:tc>
          <w:tcPr>
            <w:tcW w:w="992" w:type="dxa"/>
            <w:tcBorders>
              <w:top w:val="single" w:sz="4" w:space="0" w:color="auto"/>
              <w:left w:val="single" w:sz="1" w:space="0" w:color="000000"/>
              <w:bottom w:val="single" w:sz="1" w:space="0" w:color="000000"/>
              <w:right w:val="single" w:sz="1" w:space="0" w:color="000000"/>
            </w:tcBorders>
            <w:vAlign w:val="center"/>
          </w:tcPr>
          <w:p w:rsidR="00BB4E9E" w:rsidRPr="00EA6B3D" w:rsidRDefault="001953F2" w:rsidP="00A50BBB">
            <w:pPr>
              <w:pStyle w:val="af7"/>
              <w:tabs>
                <w:tab w:val="left" w:pos="709"/>
              </w:tabs>
              <w:snapToGrid w:val="0"/>
              <w:jc w:val="center"/>
              <w:rPr>
                <w:rFonts w:ascii="Times New Roman" w:hAnsi="Times New Roman"/>
                <w:sz w:val="24"/>
              </w:rPr>
            </w:pPr>
            <w:r>
              <w:rPr>
                <w:rFonts w:ascii="Times New Roman" w:hAnsi="Times New Roman"/>
                <w:sz w:val="24"/>
              </w:rPr>
              <w:t>4</w:t>
            </w:r>
          </w:p>
        </w:tc>
      </w:tr>
      <w:tr w:rsidR="00BB4E9E" w:rsidTr="00A50BBB">
        <w:tc>
          <w:tcPr>
            <w:tcW w:w="469" w:type="dxa"/>
            <w:tcBorders>
              <w:left w:val="single" w:sz="1" w:space="0" w:color="000000"/>
              <w:bottom w:val="single" w:sz="1" w:space="0" w:color="000000"/>
            </w:tcBorders>
            <w:vAlign w:val="center"/>
          </w:tcPr>
          <w:p w:rsidR="00BB4E9E" w:rsidRDefault="00BB4E9E" w:rsidP="00A50BBB">
            <w:pPr>
              <w:pStyle w:val="af7"/>
              <w:tabs>
                <w:tab w:val="left" w:pos="709"/>
              </w:tabs>
              <w:snapToGrid w:val="0"/>
              <w:jc w:val="center"/>
              <w:rPr>
                <w:rFonts w:ascii="Times New Roman" w:hAnsi="Times New Roman"/>
                <w:sz w:val="24"/>
              </w:rPr>
            </w:pPr>
            <w:r>
              <w:rPr>
                <w:rFonts w:ascii="Times New Roman" w:hAnsi="Times New Roman"/>
                <w:sz w:val="24"/>
                <w:lang w:val="en-US"/>
              </w:rPr>
              <w:t>5</w:t>
            </w:r>
            <w:r>
              <w:rPr>
                <w:rFonts w:ascii="Times New Roman" w:hAnsi="Times New Roman"/>
                <w:sz w:val="24"/>
              </w:rPr>
              <w:t>.</w:t>
            </w:r>
          </w:p>
        </w:tc>
        <w:tc>
          <w:tcPr>
            <w:tcW w:w="7896" w:type="dxa"/>
            <w:tcBorders>
              <w:left w:val="single" w:sz="1" w:space="0" w:color="000000"/>
              <w:bottom w:val="single" w:sz="1" w:space="0" w:color="000000"/>
            </w:tcBorders>
            <w:vAlign w:val="center"/>
          </w:tcPr>
          <w:p w:rsidR="00BB4E9E" w:rsidRDefault="00EA6B3D" w:rsidP="00A50BBB">
            <w:pPr>
              <w:pStyle w:val="af8"/>
              <w:snapToGrid w:val="0"/>
              <w:jc w:val="both"/>
              <w:rPr>
                <w:rFonts w:ascii="Times New Roman" w:eastAsia="Times New Roman" w:hAnsi="Times New Roman"/>
                <w:sz w:val="24"/>
              </w:rPr>
            </w:pPr>
            <w:r w:rsidRPr="00EA6B3D">
              <w:rPr>
                <w:rFonts w:ascii="Times New Roman" w:eastAsia="Times New Roman" w:hAnsi="Times New Roman"/>
                <w:sz w:val="24"/>
              </w:rPr>
              <w:t>Біологічна доступність лікарських речовин.</w:t>
            </w:r>
          </w:p>
        </w:tc>
        <w:tc>
          <w:tcPr>
            <w:tcW w:w="992" w:type="dxa"/>
            <w:tcBorders>
              <w:left w:val="single" w:sz="1" w:space="0" w:color="000000"/>
              <w:bottom w:val="single" w:sz="1" w:space="0" w:color="000000"/>
              <w:right w:val="single" w:sz="1" w:space="0" w:color="000000"/>
            </w:tcBorders>
            <w:vAlign w:val="center"/>
          </w:tcPr>
          <w:p w:rsidR="00BB4E9E" w:rsidRDefault="001953F2" w:rsidP="00A50BBB">
            <w:pPr>
              <w:pStyle w:val="af7"/>
              <w:tabs>
                <w:tab w:val="left" w:pos="709"/>
              </w:tabs>
              <w:snapToGrid w:val="0"/>
              <w:jc w:val="center"/>
              <w:rPr>
                <w:rFonts w:ascii="Times New Roman" w:hAnsi="Times New Roman"/>
                <w:sz w:val="24"/>
              </w:rPr>
            </w:pPr>
            <w:r>
              <w:rPr>
                <w:rFonts w:ascii="Times New Roman" w:hAnsi="Times New Roman"/>
                <w:sz w:val="24"/>
              </w:rPr>
              <w:t>4</w:t>
            </w:r>
          </w:p>
        </w:tc>
      </w:tr>
      <w:tr w:rsidR="00BB4E9E" w:rsidTr="00A50BBB">
        <w:tc>
          <w:tcPr>
            <w:tcW w:w="8365" w:type="dxa"/>
            <w:gridSpan w:val="2"/>
            <w:tcBorders>
              <w:left w:val="single" w:sz="1" w:space="0" w:color="000000"/>
              <w:bottom w:val="single" w:sz="1" w:space="0" w:color="000000"/>
            </w:tcBorders>
            <w:vAlign w:val="center"/>
          </w:tcPr>
          <w:p w:rsidR="00BB4E9E" w:rsidRPr="00315C6F" w:rsidRDefault="004433A8" w:rsidP="00A50BBB">
            <w:pPr>
              <w:pStyle w:val="af7"/>
              <w:tabs>
                <w:tab w:val="left" w:pos="709"/>
              </w:tabs>
              <w:snapToGrid w:val="0"/>
              <w:jc w:val="both"/>
              <w:rPr>
                <w:rFonts w:ascii="Times New Roman" w:hAnsi="Times New Roman"/>
                <w:b/>
                <w:bCs/>
                <w:i/>
                <w:iCs/>
                <w:sz w:val="24"/>
              </w:rPr>
            </w:pPr>
            <w:r>
              <w:rPr>
                <w:rFonts w:ascii="Times New Roman" w:hAnsi="Times New Roman"/>
                <w:b/>
                <w:bCs/>
                <w:i/>
                <w:iCs/>
                <w:sz w:val="24"/>
              </w:rPr>
              <w:t>Разом</w:t>
            </w:r>
          </w:p>
        </w:tc>
        <w:tc>
          <w:tcPr>
            <w:tcW w:w="992" w:type="dxa"/>
            <w:tcBorders>
              <w:left w:val="single" w:sz="1" w:space="0" w:color="000000"/>
              <w:bottom w:val="single" w:sz="1" w:space="0" w:color="000000"/>
              <w:right w:val="single" w:sz="1" w:space="0" w:color="000000"/>
            </w:tcBorders>
            <w:vAlign w:val="center"/>
          </w:tcPr>
          <w:p w:rsidR="00BB4E9E" w:rsidRPr="00EA6B3D" w:rsidRDefault="001953F2" w:rsidP="00A50BBB">
            <w:pPr>
              <w:pStyle w:val="af7"/>
              <w:tabs>
                <w:tab w:val="left" w:pos="709"/>
              </w:tabs>
              <w:snapToGrid w:val="0"/>
              <w:jc w:val="center"/>
              <w:rPr>
                <w:rFonts w:ascii="Times New Roman" w:hAnsi="Times New Roman"/>
                <w:b/>
                <w:bCs/>
                <w:sz w:val="24"/>
              </w:rPr>
            </w:pPr>
            <w:r>
              <w:rPr>
                <w:rFonts w:ascii="Times New Roman" w:hAnsi="Times New Roman"/>
                <w:b/>
                <w:bCs/>
                <w:sz w:val="24"/>
              </w:rPr>
              <w:t>2</w:t>
            </w:r>
            <w:r w:rsidR="00EA6B3D">
              <w:rPr>
                <w:rFonts w:ascii="Times New Roman" w:hAnsi="Times New Roman"/>
                <w:b/>
                <w:bCs/>
                <w:sz w:val="24"/>
              </w:rPr>
              <w:t>0</w:t>
            </w:r>
          </w:p>
        </w:tc>
      </w:tr>
    </w:tbl>
    <w:p w:rsidR="00BB4E9E" w:rsidRDefault="00BB4E9E" w:rsidP="00BB4E9E">
      <w:pPr>
        <w:jc w:val="center"/>
        <w:rPr>
          <w:b/>
          <w:noProof/>
          <w:sz w:val="24"/>
          <w:szCs w:val="24"/>
          <w:lang w:val="uk-UA"/>
        </w:rPr>
      </w:pPr>
    </w:p>
    <w:p w:rsidR="00C8320F" w:rsidRDefault="00C8320F" w:rsidP="00BB4E9E">
      <w:pPr>
        <w:widowControl w:val="0"/>
        <w:jc w:val="both"/>
        <w:rPr>
          <w:b/>
          <w:bCs/>
          <w:sz w:val="24"/>
          <w:szCs w:val="24"/>
          <w:lang w:val="uk-UA" w:bidi="ru-RU"/>
        </w:rPr>
      </w:pPr>
    </w:p>
    <w:p w:rsidR="00BB4E9E" w:rsidRPr="004355C3" w:rsidRDefault="00BB4E9E" w:rsidP="00BB4E9E">
      <w:pPr>
        <w:widowControl w:val="0"/>
        <w:jc w:val="both"/>
        <w:rPr>
          <w:bCs/>
          <w:sz w:val="24"/>
          <w:szCs w:val="24"/>
          <w:lang w:val="uk-UA" w:bidi="ru-RU"/>
        </w:rPr>
      </w:pPr>
      <w:r w:rsidRPr="004355C3">
        <w:rPr>
          <w:b/>
          <w:bCs/>
          <w:sz w:val="24"/>
          <w:szCs w:val="24"/>
          <w:lang w:val="uk-UA" w:bidi="ru-RU"/>
        </w:rPr>
        <w:t xml:space="preserve">5.2. Теми </w:t>
      </w:r>
      <w:r w:rsidRPr="004355C3">
        <w:rPr>
          <w:b/>
          <w:bCs/>
          <w:sz w:val="24"/>
          <w:szCs w:val="24"/>
          <w:lang w:val="uk-UA"/>
        </w:rPr>
        <w:t xml:space="preserve">семінарських </w:t>
      </w:r>
      <w:r w:rsidRPr="004355C3">
        <w:rPr>
          <w:b/>
          <w:bCs/>
          <w:sz w:val="24"/>
          <w:szCs w:val="24"/>
          <w:lang w:val="uk-UA" w:bidi="ru-RU"/>
        </w:rPr>
        <w:t>занять</w:t>
      </w:r>
    </w:p>
    <w:p w:rsidR="00BB4E9E" w:rsidRPr="004355C3" w:rsidRDefault="00BB4E9E" w:rsidP="00BB4E9E">
      <w:pPr>
        <w:widowControl w:val="0"/>
        <w:spacing w:after="240"/>
        <w:jc w:val="both"/>
        <w:rPr>
          <w:b/>
          <w:sz w:val="24"/>
          <w:szCs w:val="24"/>
          <w:lang w:val="uk-UA"/>
        </w:rPr>
      </w:pPr>
      <w:r w:rsidRPr="004355C3">
        <w:rPr>
          <w:bCs/>
          <w:sz w:val="24"/>
          <w:szCs w:val="24"/>
          <w:lang w:val="uk-UA" w:bidi="ru-RU"/>
        </w:rPr>
        <w:t>Семінарські заняття не передбачені.</w:t>
      </w:r>
    </w:p>
    <w:p w:rsidR="00BB4E9E" w:rsidRDefault="00BB4E9E" w:rsidP="00BB4E9E">
      <w:pPr>
        <w:widowControl w:val="0"/>
        <w:rPr>
          <w:b/>
          <w:sz w:val="24"/>
          <w:szCs w:val="24"/>
          <w:lang w:val="uk-UA"/>
        </w:rPr>
      </w:pPr>
      <w:r w:rsidRPr="004355C3">
        <w:rPr>
          <w:b/>
          <w:sz w:val="24"/>
          <w:szCs w:val="24"/>
          <w:lang w:val="uk-UA"/>
        </w:rPr>
        <w:t>5.3. Теми практичних занять</w:t>
      </w:r>
    </w:p>
    <w:p w:rsidR="004433A8" w:rsidRPr="00D9058B" w:rsidRDefault="004433A8" w:rsidP="00BB4E9E">
      <w:pPr>
        <w:widowControl w:val="0"/>
        <w:rPr>
          <w:b/>
          <w:sz w:val="24"/>
          <w:szCs w:val="24"/>
          <w:lang w:val="uk-UA"/>
        </w:rPr>
      </w:pPr>
    </w:p>
    <w:tbl>
      <w:tblPr>
        <w:tblW w:w="9357" w:type="dxa"/>
        <w:tblInd w:w="-2" w:type="dxa"/>
        <w:tblLayout w:type="fixed"/>
        <w:tblCellMar>
          <w:top w:w="55" w:type="dxa"/>
          <w:left w:w="55" w:type="dxa"/>
          <w:bottom w:w="55" w:type="dxa"/>
          <w:right w:w="55" w:type="dxa"/>
        </w:tblCellMar>
        <w:tblLook w:val="0000" w:firstRow="0" w:lastRow="0" w:firstColumn="0" w:lastColumn="0" w:noHBand="0" w:noVBand="0"/>
      </w:tblPr>
      <w:tblGrid>
        <w:gridCol w:w="469"/>
        <w:gridCol w:w="7896"/>
        <w:gridCol w:w="992"/>
      </w:tblGrid>
      <w:tr w:rsidR="00BB4E9E" w:rsidTr="00A50BBB">
        <w:tc>
          <w:tcPr>
            <w:tcW w:w="469" w:type="dxa"/>
            <w:tcBorders>
              <w:top w:val="single" w:sz="1" w:space="0" w:color="000000"/>
              <w:left w:val="single" w:sz="1" w:space="0" w:color="000000"/>
              <w:bottom w:val="single" w:sz="1" w:space="0" w:color="000000"/>
            </w:tcBorders>
            <w:vAlign w:val="center"/>
          </w:tcPr>
          <w:p w:rsidR="00BB4E9E" w:rsidRDefault="00BB4E9E" w:rsidP="00A50BBB">
            <w:pPr>
              <w:pStyle w:val="af7"/>
              <w:tabs>
                <w:tab w:val="left" w:pos="709"/>
              </w:tabs>
              <w:snapToGrid w:val="0"/>
              <w:jc w:val="center"/>
              <w:rPr>
                <w:rFonts w:ascii="Times New Roman" w:hAnsi="Times New Roman"/>
                <w:b/>
                <w:bCs/>
                <w:sz w:val="24"/>
              </w:rPr>
            </w:pPr>
            <w:bookmarkStart w:id="3" w:name="_Hlk144715500"/>
            <w:r>
              <w:rPr>
                <w:rFonts w:ascii="Times New Roman" w:hAnsi="Times New Roman"/>
                <w:b/>
                <w:bCs/>
                <w:sz w:val="24"/>
              </w:rPr>
              <w:t>№</w:t>
            </w:r>
          </w:p>
        </w:tc>
        <w:tc>
          <w:tcPr>
            <w:tcW w:w="7896" w:type="dxa"/>
            <w:tcBorders>
              <w:top w:val="single" w:sz="1" w:space="0" w:color="000000"/>
              <w:left w:val="single" w:sz="1" w:space="0" w:color="000000"/>
              <w:bottom w:val="single" w:sz="1" w:space="0" w:color="000000"/>
            </w:tcBorders>
            <w:vAlign w:val="center"/>
          </w:tcPr>
          <w:p w:rsidR="00BB4E9E" w:rsidRDefault="004433A8" w:rsidP="00A50BBB">
            <w:pPr>
              <w:pStyle w:val="af7"/>
              <w:tabs>
                <w:tab w:val="left" w:pos="709"/>
              </w:tabs>
              <w:snapToGrid w:val="0"/>
              <w:jc w:val="center"/>
              <w:rPr>
                <w:rFonts w:ascii="Times New Roman" w:hAnsi="Times New Roman"/>
                <w:b/>
                <w:bCs/>
                <w:sz w:val="24"/>
              </w:rPr>
            </w:pPr>
            <w:r>
              <w:rPr>
                <w:rFonts w:ascii="Times New Roman" w:hAnsi="Times New Roman"/>
                <w:b/>
                <w:bCs/>
                <w:sz w:val="24"/>
              </w:rPr>
              <w:t>Тема</w:t>
            </w:r>
          </w:p>
        </w:tc>
        <w:tc>
          <w:tcPr>
            <w:tcW w:w="992" w:type="dxa"/>
            <w:tcBorders>
              <w:top w:val="single" w:sz="1" w:space="0" w:color="000000"/>
              <w:left w:val="single" w:sz="1" w:space="0" w:color="000000"/>
              <w:bottom w:val="single" w:sz="1" w:space="0" w:color="000000"/>
              <w:right w:val="single" w:sz="1" w:space="0" w:color="000000"/>
            </w:tcBorders>
            <w:vAlign w:val="center"/>
          </w:tcPr>
          <w:p w:rsidR="00BB4E9E" w:rsidRDefault="00BB4E9E" w:rsidP="00A50BBB">
            <w:pPr>
              <w:pStyle w:val="af7"/>
              <w:tabs>
                <w:tab w:val="left" w:pos="709"/>
              </w:tabs>
              <w:snapToGrid w:val="0"/>
              <w:jc w:val="center"/>
              <w:rPr>
                <w:rFonts w:ascii="Times New Roman" w:hAnsi="Times New Roman"/>
                <w:b/>
                <w:bCs/>
                <w:sz w:val="24"/>
              </w:rPr>
            </w:pPr>
            <w:r>
              <w:rPr>
                <w:rFonts w:ascii="Times New Roman" w:hAnsi="Times New Roman"/>
                <w:b/>
                <w:bCs/>
                <w:sz w:val="24"/>
              </w:rPr>
              <w:t>Кіл-ть годин</w:t>
            </w:r>
          </w:p>
        </w:tc>
      </w:tr>
      <w:tr w:rsidR="00BB4E9E" w:rsidTr="00A50BBB">
        <w:trPr>
          <w:trHeight w:val="307"/>
        </w:trPr>
        <w:tc>
          <w:tcPr>
            <w:tcW w:w="469" w:type="dxa"/>
            <w:tcBorders>
              <w:top w:val="single" w:sz="4" w:space="0" w:color="auto"/>
              <w:left w:val="single" w:sz="1" w:space="0" w:color="000000"/>
              <w:bottom w:val="single" w:sz="4" w:space="0" w:color="auto"/>
            </w:tcBorders>
            <w:vAlign w:val="center"/>
          </w:tcPr>
          <w:p w:rsidR="00BB4E9E" w:rsidRPr="00EB7120" w:rsidRDefault="00BB4E9E" w:rsidP="00A50BBB">
            <w:pPr>
              <w:pStyle w:val="af7"/>
              <w:tabs>
                <w:tab w:val="left" w:pos="709"/>
              </w:tabs>
              <w:snapToGrid w:val="0"/>
              <w:jc w:val="center"/>
              <w:rPr>
                <w:rFonts w:ascii="Times New Roman" w:hAnsi="Times New Roman"/>
                <w:sz w:val="24"/>
              </w:rPr>
            </w:pPr>
            <w:r w:rsidRPr="00EB7120">
              <w:rPr>
                <w:rFonts w:ascii="Times New Roman" w:hAnsi="Times New Roman"/>
                <w:sz w:val="24"/>
              </w:rPr>
              <w:t>1.</w:t>
            </w:r>
          </w:p>
        </w:tc>
        <w:tc>
          <w:tcPr>
            <w:tcW w:w="7896" w:type="dxa"/>
            <w:tcBorders>
              <w:left w:val="single" w:sz="1" w:space="0" w:color="000000"/>
              <w:bottom w:val="single" w:sz="4" w:space="0" w:color="auto"/>
            </w:tcBorders>
            <w:vAlign w:val="center"/>
          </w:tcPr>
          <w:p w:rsidR="00BB4E9E" w:rsidRPr="00EB7120" w:rsidRDefault="00BB4E9E" w:rsidP="00A50BBB">
            <w:pPr>
              <w:tabs>
                <w:tab w:val="left" w:pos="709"/>
              </w:tabs>
              <w:snapToGrid w:val="0"/>
              <w:jc w:val="both"/>
              <w:rPr>
                <w:rFonts w:eastAsia="Times New Roman"/>
                <w:color w:val="000000"/>
                <w:sz w:val="24"/>
                <w:szCs w:val="24"/>
                <w:lang w:val="uk-UA"/>
              </w:rPr>
            </w:pPr>
            <w:r w:rsidRPr="00EB7120">
              <w:rPr>
                <w:rFonts w:eastAsia="Times New Roman"/>
                <w:color w:val="000000"/>
                <w:sz w:val="24"/>
                <w:szCs w:val="24"/>
                <w:lang w:val="uk-UA"/>
              </w:rPr>
              <w:t>Тема 1. Практичне заняття 1.</w:t>
            </w:r>
          </w:p>
          <w:p w:rsidR="00BB4E9E" w:rsidRPr="00EB7120" w:rsidRDefault="00D53E67" w:rsidP="00A50BBB">
            <w:pPr>
              <w:tabs>
                <w:tab w:val="left" w:pos="709"/>
              </w:tabs>
              <w:snapToGrid w:val="0"/>
              <w:jc w:val="both"/>
              <w:rPr>
                <w:rFonts w:eastAsia="Times New Roman"/>
                <w:sz w:val="24"/>
                <w:szCs w:val="24"/>
              </w:rPr>
            </w:pPr>
            <w:r w:rsidRPr="00D53E67">
              <w:rPr>
                <w:rFonts w:eastAsia="Times New Roman"/>
                <w:color w:val="000000"/>
                <w:sz w:val="24"/>
                <w:szCs w:val="24"/>
              </w:rPr>
              <w:t>Біофармація як наукова та навчальна дисципліна. Предмет і завдання дисципліни. Основні показники біологічної доступності ліків. Фактори, які впливають на біологічну доступність ліків</w:t>
            </w:r>
            <w:r w:rsidR="00BB4E9E" w:rsidRPr="00EB7120">
              <w:rPr>
                <w:rFonts w:eastAsia="Times New Roman"/>
                <w:color w:val="000000"/>
                <w:sz w:val="24"/>
                <w:szCs w:val="24"/>
              </w:rPr>
              <w:t xml:space="preserve">. </w:t>
            </w:r>
          </w:p>
        </w:tc>
        <w:tc>
          <w:tcPr>
            <w:tcW w:w="992" w:type="dxa"/>
            <w:tcBorders>
              <w:left w:val="single" w:sz="1" w:space="0" w:color="000000"/>
              <w:bottom w:val="single" w:sz="4" w:space="0" w:color="auto"/>
              <w:right w:val="single" w:sz="1"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BB4E9E" w:rsidTr="00A50BBB">
        <w:trPr>
          <w:trHeight w:val="315"/>
        </w:trPr>
        <w:tc>
          <w:tcPr>
            <w:tcW w:w="469" w:type="dxa"/>
            <w:tcBorders>
              <w:top w:val="single" w:sz="4" w:space="0" w:color="auto"/>
              <w:left w:val="single" w:sz="1" w:space="0" w:color="000000"/>
              <w:bottom w:val="single" w:sz="4" w:space="0" w:color="auto"/>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c>
          <w:tcPr>
            <w:tcW w:w="7896" w:type="dxa"/>
            <w:tcBorders>
              <w:top w:val="single" w:sz="4" w:space="0" w:color="auto"/>
              <w:left w:val="single" w:sz="1" w:space="0" w:color="000000"/>
              <w:bottom w:val="single" w:sz="4" w:space="0" w:color="auto"/>
            </w:tcBorders>
            <w:vAlign w:val="center"/>
          </w:tcPr>
          <w:p w:rsidR="00BB4E9E" w:rsidRPr="00EB7120" w:rsidRDefault="00BB4E9E" w:rsidP="00A50BBB">
            <w:pPr>
              <w:tabs>
                <w:tab w:val="left" w:pos="709"/>
              </w:tabs>
              <w:snapToGrid w:val="0"/>
              <w:jc w:val="both"/>
              <w:rPr>
                <w:color w:val="000000"/>
                <w:sz w:val="24"/>
                <w:szCs w:val="24"/>
                <w:lang w:val="uk-UA"/>
              </w:rPr>
            </w:pPr>
            <w:r w:rsidRPr="00EB7120">
              <w:rPr>
                <w:color w:val="000000"/>
                <w:sz w:val="24"/>
                <w:szCs w:val="24"/>
                <w:lang w:val="uk-UA"/>
              </w:rPr>
              <w:t>Тема 2. Практичне заняття 2.</w:t>
            </w:r>
          </w:p>
          <w:p w:rsidR="00BB4E9E" w:rsidRPr="00EB7120" w:rsidRDefault="00D53E67" w:rsidP="00A50BBB">
            <w:pPr>
              <w:tabs>
                <w:tab w:val="left" w:pos="709"/>
              </w:tabs>
              <w:snapToGrid w:val="0"/>
              <w:jc w:val="both"/>
              <w:rPr>
                <w:rFonts w:eastAsia="Times New Roman"/>
                <w:color w:val="000000"/>
                <w:sz w:val="24"/>
                <w:szCs w:val="24"/>
              </w:rPr>
            </w:pPr>
            <w:r w:rsidRPr="00D53E67">
              <w:rPr>
                <w:color w:val="000000"/>
                <w:sz w:val="24"/>
                <w:szCs w:val="24"/>
              </w:rPr>
              <w:t>Вплив фізичного стану лікарських засобів на швидкість їх вивільнення з лікарських форм</w:t>
            </w:r>
            <w:r w:rsidR="00BB4E9E" w:rsidRPr="00EB7120">
              <w:rPr>
                <w:color w:val="000000"/>
                <w:sz w:val="24"/>
                <w:szCs w:val="24"/>
              </w:rPr>
              <w:t>.</w:t>
            </w:r>
          </w:p>
        </w:tc>
        <w:tc>
          <w:tcPr>
            <w:tcW w:w="992" w:type="dxa"/>
            <w:tcBorders>
              <w:top w:val="single" w:sz="4" w:space="0" w:color="auto"/>
              <w:left w:val="single" w:sz="1" w:space="0" w:color="000000"/>
              <w:bottom w:val="single" w:sz="4" w:space="0" w:color="auto"/>
              <w:right w:val="single" w:sz="1"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BB4E9E" w:rsidTr="00A50BBB">
        <w:trPr>
          <w:trHeight w:val="315"/>
        </w:trPr>
        <w:tc>
          <w:tcPr>
            <w:tcW w:w="469" w:type="dxa"/>
            <w:tcBorders>
              <w:top w:val="single" w:sz="4" w:space="0" w:color="auto"/>
              <w:left w:val="single" w:sz="1" w:space="0" w:color="000000"/>
              <w:bottom w:val="single" w:sz="4" w:space="0" w:color="auto"/>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3.</w:t>
            </w:r>
          </w:p>
        </w:tc>
        <w:tc>
          <w:tcPr>
            <w:tcW w:w="7896" w:type="dxa"/>
            <w:tcBorders>
              <w:top w:val="single" w:sz="4" w:space="0" w:color="auto"/>
              <w:left w:val="single" w:sz="1" w:space="0" w:color="000000"/>
              <w:bottom w:val="single" w:sz="4" w:space="0" w:color="auto"/>
            </w:tcBorders>
            <w:vAlign w:val="center"/>
          </w:tcPr>
          <w:p w:rsidR="00BB4E9E" w:rsidRPr="00EB7120" w:rsidRDefault="00BB4E9E" w:rsidP="00A50BBB">
            <w:pPr>
              <w:tabs>
                <w:tab w:val="left" w:pos="709"/>
              </w:tabs>
              <w:snapToGrid w:val="0"/>
              <w:jc w:val="both"/>
              <w:rPr>
                <w:rFonts w:eastAsia="Times New Roman"/>
                <w:color w:val="000000"/>
                <w:sz w:val="24"/>
                <w:szCs w:val="24"/>
                <w:lang w:val="uk-UA"/>
              </w:rPr>
            </w:pPr>
            <w:r w:rsidRPr="00EB7120">
              <w:rPr>
                <w:rFonts w:eastAsia="Times New Roman"/>
                <w:color w:val="000000"/>
                <w:sz w:val="24"/>
                <w:szCs w:val="24"/>
                <w:lang w:val="uk-UA"/>
              </w:rPr>
              <w:t>Тема 3. Практичне заняття 3.</w:t>
            </w:r>
          </w:p>
          <w:p w:rsidR="00BB4E9E" w:rsidRPr="00EB7120" w:rsidRDefault="00D53E67" w:rsidP="00A50BBB">
            <w:pPr>
              <w:tabs>
                <w:tab w:val="left" w:pos="709"/>
              </w:tabs>
              <w:snapToGrid w:val="0"/>
              <w:jc w:val="both"/>
              <w:rPr>
                <w:rFonts w:eastAsia="Times New Roman"/>
                <w:color w:val="000000"/>
                <w:sz w:val="24"/>
                <w:szCs w:val="24"/>
              </w:rPr>
            </w:pPr>
            <w:r w:rsidRPr="00D53E67">
              <w:rPr>
                <w:rFonts w:eastAsia="Times New Roman"/>
                <w:color w:val="000000"/>
                <w:sz w:val="24"/>
                <w:szCs w:val="24"/>
              </w:rPr>
              <w:t>Вплив природи допоміжних речовин на процес вивільнення лікарських засобів з лікарських форм</w:t>
            </w:r>
            <w:r w:rsidR="00BB4E9E" w:rsidRPr="00EB7120">
              <w:rPr>
                <w:rFonts w:eastAsia="Times New Roman"/>
                <w:color w:val="000000"/>
                <w:sz w:val="24"/>
                <w:szCs w:val="24"/>
              </w:rPr>
              <w:t>.</w:t>
            </w:r>
          </w:p>
        </w:tc>
        <w:tc>
          <w:tcPr>
            <w:tcW w:w="992" w:type="dxa"/>
            <w:tcBorders>
              <w:top w:val="single" w:sz="4" w:space="0" w:color="auto"/>
              <w:left w:val="single" w:sz="1" w:space="0" w:color="000000"/>
              <w:bottom w:val="single" w:sz="1" w:space="0" w:color="000000"/>
              <w:right w:val="single" w:sz="1"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BB4E9E" w:rsidTr="00A50BBB">
        <w:trPr>
          <w:trHeight w:val="273"/>
        </w:trPr>
        <w:tc>
          <w:tcPr>
            <w:tcW w:w="469" w:type="dxa"/>
            <w:tcBorders>
              <w:top w:val="single" w:sz="4" w:space="0" w:color="auto"/>
              <w:left w:val="single" w:sz="1" w:space="0" w:color="000000"/>
              <w:bottom w:val="single" w:sz="4" w:space="0" w:color="auto"/>
            </w:tcBorders>
            <w:vAlign w:val="center"/>
          </w:tcPr>
          <w:p w:rsidR="00BB4E9E" w:rsidRPr="00EB7120" w:rsidRDefault="00BB4E9E" w:rsidP="00A50BBB">
            <w:pPr>
              <w:pStyle w:val="af7"/>
              <w:tabs>
                <w:tab w:val="left" w:pos="709"/>
              </w:tabs>
              <w:snapToGrid w:val="0"/>
              <w:jc w:val="center"/>
              <w:rPr>
                <w:rFonts w:ascii="Times New Roman" w:hAnsi="Times New Roman"/>
                <w:sz w:val="24"/>
              </w:rPr>
            </w:pPr>
            <w:r w:rsidRPr="00EB7120">
              <w:rPr>
                <w:rFonts w:ascii="Times New Roman" w:hAnsi="Times New Roman"/>
                <w:sz w:val="24"/>
                <w:lang w:val="ru-RU"/>
              </w:rPr>
              <w:t>4</w:t>
            </w:r>
            <w:r w:rsidRPr="00EB7120">
              <w:rPr>
                <w:rFonts w:ascii="Times New Roman" w:hAnsi="Times New Roman"/>
                <w:sz w:val="24"/>
              </w:rPr>
              <w:t>.</w:t>
            </w:r>
          </w:p>
        </w:tc>
        <w:tc>
          <w:tcPr>
            <w:tcW w:w="7896" w:type="dxa"/>
            <w:tcBorders>
              <w:top w:val="single" w:sz="4" w:space="0" w:color="auto"/>
              <w:left w:val="single" w:sz="1" w:space="0" w:color="000000"/>
              <w:bottom w:val="single" w:sz="4" w:space="0" w:color="auto"/>
            </w:tcBorders>
            <w:vAlign w:val="center"/>
          </w:tcPr>
          <w:p w:rsidR="00BB4E9E" w:rsidRPr="00EB7120" w:rsidRDefault="00BB4E9E" w:rsidP="00A50BBB">
            <w:pPr>
              <w:tabs>
                <w:tab w:val="left" w:pos="709"/>
              </w:tabs>
              <w:snapToGrid w:val="0"/>
              <w:jc w:val="both"/>
              <w:rPr>
                <w:color w:val="000000"/>
                <w:sz w:val="24"/>
                <w:szCs w:val="24"/>
                <w:lang w:val="uk-UA"/>
              </w:rPr>
            </w:pPr>
            <w:r w:rsidRPr="00EB7120">
              <w:rPr>
                <w:color w:val="000000"/>
                <w:sz w:val="24"/>
                <w:szCs w:val="24"/>
                <w:lang w:val="uk-UA"/>
              </w:rPr>
              <w:t>Тема 4. Практичне заняття 4.</w:t>
            </w:r>
          </w:p>
          <w:p w:rsidR="00BB4E9E" w:rsidRPr="001B63D5" w:rsidRDefault="00D53E67" w:rsidP="00A50BBB">
            <w:pPr>
              <w:tabs>
                <w:tab w:val="left" w:pos="709"/>
              </w:tabs>
              <w:snapToGrid w:val="0"/>
              <w:jc w:val="both"/>
              <w:rPr>
                <w:color w:val="000000"/>
                <w:sz w:val="24"/>
                <w:szCs w:val="24"/>
                <w:lang w:val="uk-UA"/>
              </w:rPr>
            </w:pPr>
            <w:r w:rsidRPr="00D53E67">
              <w:rPr>
                <w:color w:val="000000"/>
                <w:sz w:val="24"/>
                <w:szCs w:val="24"/>
              </w:rPr>
              <w:t>Вплив лікарської форми на процес вивільнення лікарських речовин з лікарських препаратів</w:t>
            </w:r>
            <w:r w:rsidR="00BB4E9E" w:rsidRPr="00EB7120">
              <w:rPr>
                <w:color w:val="000000"/>
                <w:sz w:val="24"/>
                <w:szCs w:val="24"/>
              </w:rPr>
              <w:t>.</w:t>
            </w:r>
            <w:r w:rsidR="001B63D5">
              <w:rPr>
                <w:color w:val="000000"/>
                <w:sz w:val="24"/>
                <w:szCs w:val="24"/>
                <w:lang w:val="uk-UA"/>
              </w:rPr>
              <w:t xml:space="preserve"> Частина 1.</w:t>
            </w:r>
          </w:p>
        </w:tc>
        <w:tc>
          <w:tcPr>
            <w:tcW w:w="992" w:type="dxa"/>
            <w:tcBorders>
              <w:left w:val="single" w:sz="1" w:space="0" w:color="000000"/>
              <w:bottom w:val="single" w:sz="4" w:space="0" w:color="auto"/>
              <w:right w:val="single" w:sz="1"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1B63D5" w:rsidTr="00A50BBB">
        <w:trPr>
          <w:trHeight w:val="273"/>
        </w:trPr>
        <w:tc>
          <w:tcPr>
            <w:tcW w:w="469" w:type="dxa"/>
            <w:tcBorders>
              <w:top w:val="single" w:sz="4" w:space="0" w:color="auto"/>
              <w:left w:val="single" w:sz="1" w:space="0" w:color="000000"/>
              <w:bottom w:val="single" w:sz="4" w:space="0" w:color="auto"/>
            </w:tcBorders>
            <w:vAlign w:val="center"/>
          </w:tcPr>
          <w:p w:rsidR="001B63D5"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5.</w:t>
            </w:r>
          </w:p>
        </w:tc>
        <w:tc>
          <w:tcPr>
            <w:tcW w:w="7896" w:type="dxa"/>
            <w:tcBorders>
              <w:top w:val="single" w:sz="4" w:space="0" w:color="auto"/>
              <w:left w:val="single" w:sz="1" w:space="0" w:color="000000"/>
              <w:bottom w:val="single" w:sz="4" w:space="0" w:color="auto"/>
            </w:tcBorders>
            <w:vAlign w:val="center"/>
          </w:tcPr>
          <w:p w:rsidR="001B63D5" w:rsidRPr="00EB7120" w:rsidRDefault="001B63D5" w:rsidP="001B63D5">
            <w:pPr>
              <w:tabs>
                <w:tab w:val="left" w:pos="709"/>
              </w:tabs>
              <w:snapToGrid w:val="0"/>
              <w:jc w:val="both"/>
              <w:rPr>
                <w:color w:val="000000"/>
                <w:sz w:val="24"/>
                <w:szCs w:val="24"/>
                <w:lang w:val="uk-UA"/>
              </w:rPr>
            </w:pPr>
            <w:r w:rsidRPr="00EB7120">
              <w:rPr>
                <w:color w:val="000000"/>
                <w:sz w:val="24"/>
                <w:szCs w:val="24"/>
                <w:lang w:val="uk-UA"/>
              </w:rPr>
              <w:t xml:space="preserve">Тема 4. Практичне заняття </w:t>
            </w:r>
            <w:r>
              <w:rPr>
                <w:color w:val="000000"/>
                <w:sz w:val="24"/>
                <w:szCs w:val="24"/>
                <w:lang w:val="uk-UA"/>
              </w:rPr>
              <w:t>5</w:t>
            </w:r>
            <w:r w:rsidRPr="00EB7120">
              <w:rPr>
                <w:color w:val="000000"/>
                <w:sz w:val="24"/>
                <w:szCs w:val="24"/>
                <w:lang w:val="uk-UA"/>
              </w:rPr>
              <w:t>.</w:t>
            </w:r>
          </w:p>
          <w:p w:rsidR="001B63D5" w:rsidRPr="001B63D5" w:rsidRDefault="001B63D5" w:rsidP="001B63D5">
            <w:pPr>
              <w:tabs>
                <w:tab w:val="left" w:pos="709"/>
              </w:tabs>
              <w:snapToGrid w:val="0"/>
              <w:jc w:val="both"/>
              <w:rPr>
                <w:color w:val="000000"/>
                <w:sz w:val="24"/>
                <w:szCs w:val="24"/>
                <w:lang w:val="uk-UA"/>
              </w:rPr>
            </w:pPr>
            <w:r w:rsidRPr="00D53E67">
              <w:rPr>
                <w:color w:val="000000"/>
                <w:sz w:val="24"/>
                <w:szCs w:val="24"/>
              </w:rPr>
              <w:t>Вплив лікарської форми на процес вивільнення лікарських речовин з лікарських препаратів</w:t>
            </w:r>
            <w:r w:rsidRPr="00EB7120">
              <w:rPr>
                <w:color w:val="000000"/>
                <w:sz w:val="24"/>
                <w:szCs w:val="24"/>
              </w:rPr>
              <w:t>.</w:t>
            </w:r>
            <w:r>
              <w:rPr>
                <w:color w:val="000000"/>
                <w:sz w:val="24"/>
                <w:szCs w:val="24"/>
                <w:lang w:val="uk-UA"/>
              </w:rPr>
              <w:t xml:space="preserve"> Частина 2.</w:t>
            </w:r>
          </w:p>
        </w:tc>
        <w:tc>
          <w:tcPr>
            <w:tcW w:w="992" w:type="dxa"/>
            <w:tcBorders>
              <w:left w:val="single" w:sz="1" w:space="0" w:color="000000"/>
              <w:bottom w:val="single" w:sz="4" w:space="0" w:color="auto"/>
              <w:right w:val="single" w:sz="1" w:space="0" w:color="000000"/>
            </w:tcBorders>
            <w:vAlign w:val="center"/>
          </w:tcPr>
          <w:p w:rsidR="001B63D5"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BB4E9E" w:rsidTr="00A50BBB">
        <w:trPr>
          <w:trHeight w:val="585"/>
        </w:trPr>
        <w:tc>
          <w:tcPr>
            <w:tcW w:w="469" w:type="dxa"/>
            <w:tcBorders>
              <w:left w:val="single" w:sz="1" w:space="0" w:color="000000"/>
              <w:bottom w:val="single" w:sz="4" w:space="0" w:color="auto"/>
            </w:tcBorders>
            <w:vAlign w:val="center"/>
          </w:tcPr>
          <w:p w:rsidR="00BB4E9E" w:rsidRPr="00EB7120" w:rsidRDefault="001B63D5" w:rsidP="00A50BBB">
            <w:pPr>
              <w:pStyle w:val="af7"/>
              <w:tabs>
                <w:tab w:val="left" w:pos="709"/>
              </w:tabs>
              <w:snapToGrid w:val="0"/>
              <w:jc w:val="center"/>
              <w:rPr>
                <w:rFonts w:ascii="Times New Roman" w:hAnsi="Times New Roman"/>
                <w:sz w:val="24"/>
              </w:rPr>
            </w:pPr>
            <w:r>
              <w:rPr>
                <w:rFonts w:ascii="Times New Roman" w:hAnsi="Times New Roman"/>
                <w:sz w:val="24"/>
                <w:lang w:val="ru-RU"/>
              </w:rPr>
              <w:t>6</w:t>
            </w:r>
            <w:r w:rsidR="00BB4E9E" w:rsidRPr="00EB7120">
              <w:rPr>
                <w:rFonts w:ascii="Times New Roman" w:hAnsi="Times New Roman"/>
                <w:sz w:val="24"/>
              </w:rPr>
              <w:t>.</w:t>
            </w:r>
          </w:p>
        </w:tc>
        <w:tc>
          <w:tcPr>
            <w:tcW w:w="7896" w:type="dxa"/>
            <w:tcBorders>
              <w:left w:val="single" w:sz="1" w:space="0" w:color="000000"/>
              <w:bottom w:val="single" w:sz="4" w:space="0" w:color="auto"/>
            </w:tcBorders>
            <w:vAlign w:val="center"/>
          </w:tcPr>
          <w:p w:rsidR="00BB4E9E" w:rsidRPr="00EB7120" w:rsidRDefault="00BB4E9E" w:rsidP="00A50BBB">
            <w:pPr>
              <w:pStyle w:val="af8"/>
              <w:snapToGrid w:val="0"/>
              <w:jc w:val="both"/>
              <w:rPr>
                <w:rFonts w:ascii="Times New Roman" w:hAnsi="Times New Roman"/>
                <w:color w:val="000000"/>
                <w:sz w:val="24"/>
              </w:rPr>
            </w:pPr>
            <w:r w:rsidRPr="00EB7120">
              <w:rPr>
                <w:rFonts w:ascii="Times New Roman" w:hAnsi="Times New Roman"/>
                <w:color w:val="000000"/>
                <w:sz w:val="24"/>
              </w:rPr>
              <w:t xml:space="preserve">Тема </w:t>
            </w:r>
            <w:r w:rsidR="00D53E67">
              <w:rPr>
                <w:rFonts w:ascii="Times New Roman" w:hAnsi="Times New Roman"/>
                <w:color w:val="000000"/>
                <w:sz w:val="24"/>
              </w:rPr>
              <w:t>5</w:t>
            </w:r>
            <w:r w:rsidRPr="00EB7120">
              <w:rPr>
                <w:rFonts w:ascii="Times New Roman" w:hAnsi="Times New Roman"/>
                <w:color w:val="000000"/>
                <w:sz w:val="24"/>
              </w:rPr>
              <w:t xml:space="preserve">. Практичне заняття </w:t>
            </w:r>
            <w:r w:rsidR="001B63D5">
              <w:rPr>
                <w:rFonts w:ascii="Times New Roman" w:hAnsi="Times New Roman"/>
                <w:color w:val="000000"/>
                <w:sz w:val="24"/>
              </w:rPr>
              <w:t>6</w:t>
            </w:r>
            <w:r w:rsidRPr="00EB7120">
              <w:rPr>
                <w:rFonts w:ascii="Times New Roman" w:hAnsi="Times New Roman"/>
                <w:color w:val="000000"/>
                <w:sz w:val="24"/>
              </w:rPr>
              <w:t>.</w:t>
            </w:r>
          </w:p>
          <w:p w:rsidR="00BB4E9E" w:rsidRPr="00D53E67" w:rsidRDefault="00D53E67" w:rsidP="00A50BBB">
            <w:pPr>
              <w:pStyle w:val="af8"/>
              <w:snapToGrid w:val="0"/>
              <w:jc w:val="both"/>
              <w:rPr>
                <w:rFonts w:ascii="Times New Roman" w:hAnsi="Times New Roman"/>
                <w:sz w:val="24"/>
              </w:rPr>
            </w:pPr>
            <w:r w:rsidRPr="00D53E67">
              <w:rPr>
                <w:rFonts w:ascii="Times New Roman" w:hAnsi="Times New Roman"/>
                <w:color w:val="000000"/>
                <w:sz w:val="24"/>
              </w:rPr>
              <w:t>Вплив шляху введення та простої хімічної модифікації лікарських речовин на процес їх всмоктування.</w:t>
            </w:r>
            <w:r w:rsidR="00BB4E9E" w:rsidRPr="00EB7120">
              <w:rPr>
                <w:rFonts w:ascii="Times New Roman" w:hAnsi="Times New Roman"/>
                <w:color w:val="000000"/>
                <w:sz w:val="24"/>
              </w:rPr>
              <w:t>.</w:t>
            </w:r>
          </w:p>
        </w:tc>
        <w:tc>
          <w:tcPr>
            <w:tcW w:w="992" w:type="dxa"/>
            <w:tcBorders>
              <w:left w:val="single" w:sz="1" w:space="0" w:color="000000"/>
              <w:bottom w:val="single" w:sz="4" w:space="0" w:color="auto"/>
              <w:right w:val="single" w:sz="1"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BB4E9E" w:rsidTr="00A50BBB">
        <w:trPr>
          <w:trHeight w:val="585"/>
        </w:trPr>
        <w:tc>
          <w:tcPr>
            <w:tcW w:w="469" w:type="dxa"/>
            <w:tcBorders>
              <w:left w:val="single" w:sz="1" w:space="0" w:color="000000"/>
              <w:bottom w:val="single" w:sz="4" w:space="0" w:color="auto"/>
            </w:tcBorders>
            <w:vAlign w:val="center"/>
          </w:tcPr>
          <w:p w:rsidR="00BB4E9E"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7</w:t>
            </w:r>
            <w:r w:rsidR="00BB4E9E" w:rsidRPr="00EB7120">
              <w:rPr>
                <w:rFonts w:ascii="Times New Roman" w:hAnsi="Times New Roman"/>
                <w:sz w:val="24"/>
                <w:lang w:val="ru-RU"/>
              </w:rPr>
              <w:t>.</w:t>
            </w:r>
          </w:p>
        </w:tc>
        <w:tc>
          <w:tcPr>
            <w:tcW w:w="7896" w:type="dxa"/>
            <w:tcBorders>
              <w:left w:val="single" w:sz="1" w:space="0" w:color="000000"/>
              <w:bottom w:val="single" w:sz="4" w:space="0" w:color="auto"/>
            </w:tcBorders>
            <w:vAlign w:val="center"/>
          </w:tcPr>
          <w:p w:rsidR="00BB4E9E" w:rsidRPr="00EB7120" w:rsidRDefault="00BB4E9E" w:rsidP="00A50BBB">
            <w:pPr>
              <w:pStyle w:val="af8"/>
              <w:snapToGrid w:val="0"/>
              <w:jc w:val="both"/>
              <w:rPr>
                <w:rFonts w:ascii="Times New Roman" w:hAnsi="Times New Roman"/>
                <w:color w:val="000000"/>
                <w:sz w:val="24"/>
              </w:rPr>
            </w:pPr>
            <w:r w:rsidRPr="00EB7120">
              <w:rPr>
                <w:rFonts w:ascii="Times New Roman" w:hAnsi="Times New Roman"/>
                <w:color w:val="000000"/>
                <w:sz w:val="24"/>
              </w:rPr>
              <w:t xml:space="preserve">Тема </w:t>
            </w:r>
            <w:r w:rsidR="00D53E67">
              <w:rPr>
                <w:rFonts w:ascii="Times New Roman" w:hAnsi="Times New Roman"/>
                <w:color w:val="000000"/>
                <w:sz w:val="24"/>
              </w:rPr>
              <w:t>6</w:t>
            </w:r>
            <w:r w:rsidRPr="00EB7120">
              <w:rPr>
                <w:rFonts w:ascii="Times New Roman" w:hAnsi="Times New Roman"/>
                <w:color w:val="000000"/>
                <w:sz w:val="24"/>
              </w:rPr>
              <w:t xml:space="preserve">. Практичне заняття </w:t>
            </w:r>
            <w:r w:rsidR="001B63D5">
              <w:rPr>
                <w:rFonts w:ascii="Times New Roman" w:hAnsi="Times New Roman"/>
                <w:color w:val="000000"/>
                <w:sz w:val="24"/>
              </w:rPr>
              <w:t>7</w:t>
            </w:r>
            <w:r w:rsidRPr="00EB7120">
              <w:rPr>
                <w:rFonts w:ascii="Times New Roman" w:hAnsi="Times New Roman"/>
                <w:color w:val="000000"/>
                <w:sz w:val="24"/>
              </w:rPr>
              <w:t>.</w:t>
            </w:r>
          </w:p>
          <w:p w:rsidR="00BB4E9E" w:rsidRPr="00EB7120" w:rsidRDefault="00D53E67" w:rsidP="00A50BBB">
            <w:pPr>
              <w:rPr>
                <w:sz w:val="24"/>
                <w:szCs w:val="24"/>
                <w:lang w:val="uk-UA"/>
              </w:rPr>
            </w:pPr>
            <w:r w:rsidRPr="00D53E67">
              <w:rPr>
                <w:sz w:val="24"/>
                <w:szCs w:val="24"/>
                <w:lang w:val="uk-UA"/>
              </w:rPr>
              <w:t>Вплив технологічних факторів на швидкість розчинення таблеток та стабільність ін`єкційних розчинів. Терапевтична нееквівалентність лікарських препаратів</w:t>
            </w:r>
            <w:r w:rsidR="00BB4E9E" w:rsidRPr="00EB7120">
              <w:rPr>
                <w:sz w:val="24"/>
                <w:szCs w:val="24"/>
                <w:lang w:val="uk-UA"/>
              </w:rPr>
              <w:t xml:space="preserve">. </w:t>
            </w:r>
          </w:p>
        </w:tc>
        <w:tc>
          <w:tcPr>
            <w:tcW w:w="992" w:type="dxa"/>
            <w:tcBorders>
              <w:left w:val="single" w:sz="1" w:space="0" w:color="000000"/>
              <w:bottom w:val="single" w:sz="4" w:space="0" w:color="auto"/>
              <w:right w:val="single" w:sz="1"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BB4E9E" w:rsidTr="00A50BBB">
        <w:tc>
          <w:tcPr>
            <w:tcW w:w="469" w:type="dxa"/>
            <w:tcBorders>
              <w:left w:val="single" w:sz="1" w:space="0" w:color="000000"/>
              <w:bottom w:val="single" w:sz="1" w:space="0" w:color="000000"/>
            </w:tcBorders>
            <w:vAlign w:val="center"/>
          </w:tcPr>
          <w:p w:rsidR="00BB4E9E" w:rsidRPr="00EB7120" w:rsidRDefault="001B63D5" w:rsidP="00A50BBB">
            <w:pPr>
              <w:pStyle w:val="af7"/>
              <w:tabs>
                <w:tab w:val="left" w:pos="709"/>
              </w:tabs>
              <w:snapToGrid w:val="0"/>
              <w:jc w:val="center"/>
              <w:rPr>
                <w:rFonts w:ascii="Times New Roman" w:hAnsi="Times New Roman"/>
                <w:sz w:val="24"/>
              </w:rPr>
            </w:pPr>
            <w:r>
              <w:rPr>
                <w:rFonts w:ascii="Times New Roman" w:hAnsi="Times New Roman"/>
                <w:sz w:val="24"/>
                <w:lang w:val="ru-RU"/>
              </w:rPr>
              <w:t>8</w:t>
            </w:r>
            <w:r w:rsidR="00BB4E9E" w:rsidRPr="00EB7120">
              <w:rPr>
                <w:rFonts w:ascii="Times New Roman" w:hAnsi="Times New Roman"/>
                <w:sz w:val="24"/>
              </w:rPr>
              <w:t>.</w:t>
            </w:r>
          </w:p>
        </w:tc>
        <w:tc>
          <w:tcPr>
            <w:tcW w:w="7896" w:type="dxa"/>
            <w:tcBorders>
              <w:left w:val="single" w:sz="1" w:space="0" w:color="000000"/>
              <w:bottom w:val="single" w:sz="1" w:space="0" w:color="000000"/>
            </w:tcBorders>
            <w:vAlign w:val="center"/>
          </w:tcPr>
          <w:p w:rsidR="00BB4E9E" w:rsidRPr="00EB7120" w:rsidRDefault="00BB4E9E" w:rsidP="00A50BBB">
            <w:pPr>
              <w:pStyle w:val="af8"/>
              <w:snapToGrid w:val="0"/>
              <w:jc w:val="both"/>
              <w:rPr>
                <w:rFonts w:ascii="Times New Roman" w:eastAsia="Times New Roman" w:hAnsi="Times New Roman"/>
                <w:sz w:val="24"/>
              </w:rPr>
            </w:pPr>
            <w:r w:rsidRPr="00EB7120">
              <w:rPr>
                <w:rFonts w:ascii="Times New Roman" w:eastAsia="Times New Roman" w:hAnsi="Times New Roman"/>
                <w:sz w:val="24"/>
              </w:rPr>
              <w:t xml:space="preserve">Тема 7. Практичне заняття </w:t>
            </w:r>
            <w:r w:rsidR="001B63D5">
              <w:rPr>
                <w:rFonts w:ascii="Times New Roman" w:eastAsia="Times New Roman" w:hAnsi="Times New Roman"/>
                <w:sz w:val="24"/>
              </w:rPr>
              <w:t>8</w:t>
            </w:r>
            <w:r w:rsidRPr="00EB7120">
              <w:rPr>
                <w:rFonts w:ascii="Times New Roman" w:eastAsia="Times New Roman" w:hAnsi="Times New Roman"/>
                <w:sz w:val="24"/>
              </w:rPr>
              <w:t>.</w:t>
            </w:r>
          </w:p>
          <w:p w:rsidR="00BB4E9E" w:rsidRPr="00EB7120" w:rsidRDefault="00D53E67" w:rsidP="00A50BBB">
            <w:pPr>
              <w:pStyle w:val="af8"/>
              <w:snapToGrid w:val="0"/>
              <w:jc w:val="both"/>
              <w:rPr>
                <w:rFonts w:ascii="Times New Roman" w:eastAsia="Times New Roman" w:hAnsi="Times New Roman"/>
                <w:sz w:val="24"/>
              </w:rPr>
            </w:pPr>
            <w:r w:rsidRPr="00D53E67">
              <w:rPr>
                <w:rFonts w:ascii="Times New Roman" w:eastAsia="Times New Roman" w:hAnsi="Times New Roman"/>
                <w:sz w:val="24"/>
              </w:rPr>
              <w:t>Фармако-технологічні методи оцінки розпаду, розчинності та вивільнення лікарських речовин з лікарських препаратів</w:t>
            </w:r>
            <w:r w:rsidR="00BB4E9E" w:rsidRPr="00EB7120">
              <w:rPr>
                <w:rFonts w:ascii="Times New Roman" w:eastAsia="Times New Roman" w:hAnsi="Times New Roman"/>
                <w:sz w:val="24"/>
              </w:rPr>
              <w:t>.</w:t>
            </w:r>
          </w:p>
        </w:tc>
        <w:tc>
          <w:tcPr>
            <w:tcW w:w="992" w:type="dxa"/>
            <w:tcBorders>
              <w:left w:val="single" w:sz="1" w:space="0" w:color="000000"/>
              <w:bottom w:val="single" w:sz="1" w:space="0" w:color="000000"/>
              <w:right w:val="single" w:sz="1"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BB4E9E" w:rsidTr="00A50BBB">
        <w:tc>
          <w:tcPr>
            <w:tcW w:w="469" w:type="dxa"/>
            <w:tcBorders>
              <w:left w:val="single" w:sz="1" w:space="0" w:color="000000"/>
              <w:bottom w:val="single" w:sz="4" w:space="0" w:color="auto"/>
            </w:tcBorders>
            <w:vAlign w:val="center"/>
          </w:tcPr>
          <w:p w:rsidR="00BB4E9E" w:rsidRPr="00EB7120" w:rsidRDefault="001B63D5" w:rsidP="00A50BBB">
            <w:pPr>
              <w:pStyle w:val="af7"/>
              <w:tabs>
                <w:tab w:val="left" w:pos="709"/>
              </w:tabs>
              <w:snapToGrid w:val="0"/>
              <w:jc w:val="center"/>
              <w:rPr>
                <w:rFonts w:ascii="Times New Roman" w:hAnsi="Times New Roman"/>
                <w:sz w:val="24"/>
              </w:rPr>
            </w:pPr>
            <w:r>
              <w:rPr>
                <w:rFonts w:ascii="Times New Roman" w:hAnsi="Times New Roman"/>
                <w:sz w:val="24"/>
                <w:lang w:val="ru-RU"/>
              </w:rPr>
              <w:t>9</w:t>
            </w:r>
            <w:r w:rsidR="00BB4E9E" w:rsidRPr="00EB7120">
              <w:rPr>
                <w:rFonts w:ascii="Times New Roman" w:hAnsi="Times New Roman"/>
                <w:sz w:val="24"/>
              </w:rPr>
              <w:t>.</w:t>
            </w:r>
          </w:p>
        </w:tc>
        <w:tc>
          <w:tcPr>
            <w:tcW w:w="7896" w:type="dxa"/>
            <w:tcBorders>
              <w:left w:val="single" w:sz="1" w:space="0" w:color="000000"/>
              <w:bottom w:val="single" w:sz="4" w:space="0" w:color="auto"/>
            </w:tcBorders>
            <w:vAlign w:val="center"/>
          </w:tcPr>
          <w:p w:rsidR="00BB4E9E" w:rsidRPr="00EB7120" w:rsidRDefault="00BB4E9E" w:rsidP="00A50BBB">
            <w:pPr>
              <w:pStyle w:val="af8"/>
              <w:snapToGrid w:val="0"/>
              <w:jc w:val="both"/>
              <w:rPr>
                <w:rFonts w:ascii="Times New Roman" w:eastAsia="Times New Roman" w:hAnsi="Times New Roman"/>
                <w:sz w:val="24"/>
              </w:rPr>
            </w:pPr>
            <w:r w:rsidRPr="00EB7120">
              <w:rPr>
                <w:rFonts w:ascii="Times New Roman" w:eastAsia="Times New Roman" w:hAnsi="Times New Roman"/>
                <w:sz w:val="24"/>
              </w:rPr>
              <w:t xml:space="preserve">Тема </w:t>
            </w:r>
            <w:r w:rsidR="00D53E67">
              <w:rPr>
                <w:rFonts w:ascii="Times New Roman" w:eastAsia="Times New Roman" w:hAnsi="Times New Roman"/>
                <w:sz w:val="24"/>
              </w:rPr>
              <w:t>8</w:t>
            </w:r>
            <w:r w:rsidRPr="00EB7120">
              <w:rPr>
                <w:rFonts w:ascii="Times New Roman" w:eastAsia="Times New Roman" w:hAnsi="Times New Roman"/>
                <w:sz w:val="24"/>
              </w:rPr>
              <w:t xml:space="preserve">. Практичне заняття </w:t>
            </w:r>
            <w:r w:rsidR="001B63D5">
              <w:rPr>
                <w:rFonts w:ascii="Times New Roman" w:eastAsia="Times New Roman" w:hAnsi="Times New Roman"/>
                <w:sz w:val="24"/>
              </w:rPr>
              <w:t>9</w:t>
            </w:r>
            <w:r w:rsidRPr="00EB7120">
              <w:rPr>
                <w:rFonts w:ascii="Times New Roman" w:eastAsia="Times New Roman" w:hAnsi="Times New Roman"/>
                <w:sz w:val="24"/>
              </w:rPr>
              <w:t>.</w:t>
            </w:r>
          </w:p>
          <w:p w:rsidR="00BB4E9E" w:rsidRPr="00EB7120" w:rsidRDefault="00D53E67" w:rsidP="00A50BBB">
            <w:pPr>
              <w:pStyle w:val="af8"/>
              <w:snapToGrid w:val="0"/>
              <w:jc w:val="both"/>
              <w:rPr>
                <w:rFonts w:ascii="Times New Roman" w:eastAsia="Times New Roman" w:hAnsi="Times New Roman"/>
                <w:sz w:val="24"/>
              </w:rPr>
            </w:pPr>
            <w:r w:rsidRPr="00D53E67">
              <w:rPr>
                <w:rFonts w:ascii="Times New Roman" w:eastAsia="Times New Roman" w:hAnsi="Times New Roman"/>
                <w:sz w:val="24"/>
              </w:rPr>
              <w:t>Біоеквівалентність лікарських засобів. Оцінка біоеквівалентності.</w:t>
            </w:r>
          </w:p>
        </w:tc>
        <w:tc>
          <w:tcPr>
            <w:tcW w:w="992" w:type="dxa"/>
            <w:tcBorders>
              <w:left w:val="single" w:sz="1" w:space="0" w:color="000000"/>
              <w:bottom w:val="single" w:sz="4" w:space="0" w:color="auto"/>
              <w:right w:val="single" w:sz="1"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en-US"/>
              </w:rPr>
            </w:pPr>
            <w:r w:rsidRPr="00EB7120">
              <w:rPr>
                <w:rFonts w:ascii="Times New Roman" w:hAnsi="Times New Roman"/>
                <w:sz w:val="24"/>
                <w:lang w:val="en-US"/>
              </w:rPr>
              <w:t>2</w:t>
            </w:r>
          </w:p>
        </w:tc>
      </w:tr>
      <w:tr w:rsidR="00BB4E9E" w:rsidTr="00A50BBB">
        <w:tc>
          <w:tcPr>
            <w:tcW w:w="469" w:type="dxa"/>
            <w:tcBorders>
              <w:top w:val="single" w:sz="4" w:space="0" w:color="auto"/>
              <w:left w:val="single" w:sz="2" w:space="0" w:color="000000"/>
              <w:bottom w:val="single" w:sz="2" w:space="0" w:color="000000"/>
              <w:right w:val="single" w:sz="2" w:space="0" w:color="000000"/>
            </w:tcBorders>
            <w:vAlign w:val="center"/>
          </w:tcPr>
          <w:p w:rsidR="00BB4E9E" w:rsidRPr="00EB7120" w:rsidRDefault="001B63D5" w:rsidP="00A50BBB">
            <w:pPr>
              <w:pStyle w:val="af7"/>
              <w:tabs>
                <w:tab w:val="left" w:pos="709"/>
              </w:tabs>
              <w:snapToGrid w:val="0"/>
              <w:jc w:val="center"/>
              <w:rPr>
                <w:rFonts w:ascii="Times New Roman" w:hAnsi="Times New Roman"/>
                <w:sz w:val="24"/>
              </w:rPr>
            </w:pPr>
            <w:r>
              <w:rPr>
                <w:rFonts w:ascii="Times New Roman" w:hAnsi="Times New Roman"/>
                <w:sz w:val="24"/>
              </w:rPr>
              <w:t>10</w:t>
            </w:r>
            <w:r w:rsidR="00BB4E9E" w:rsidRPr="00EB7120">
              <w:rPr>
                <w:rFonts w:ascii="Times New Roman" w:hAnsi="Times New Roman"/>
                <w:sz w:val="24"/>
              </w:rPr>
              <w:t>.</w:t>
            </w:r>
          </w:p>
        </w:tc>
        <w:tc>
          <w:tcPr>
            <w:tcW w:w="7896" w:type="dxa"/>
            <w:tcBorders>
              <w:top w:val="single" w:sz="4" w:space="0" w:color="auto"/>
              <w:left w:val="single" w:sz="2" w:space="0" w:color="000000"/>
              <w:bottom w:val="single" w:sz="2" w:space="0" w:color="000000"/>
              <w:right w:val="single" w:sz="2" w:space="0" w:color="000000"/>
            </w:tcBorders>
            <w:vAlign w:val="center"/>
          </w:tcPr>
          <w:p w:rsidR="00BB4E9E" w:rsidRPr="00EB7120" w:rsidRDefault="00BB4E9E" w:rsidP="00A50BBB">
            <w:pPr>
              <w:pStyle w:val="af8"/>
              <w:snapToGrid w:val="0"/>
              <w:jc w:val="both"/>
              <w:rPr>
                <w:rFonts w:ascii="Times New Roman" w:eastAsia="Times New Roman" w:hAnsi="Times New Roman"/>
                <w:sz w:val="24"/>
              </w:rPr>
            </w:pPr>
            <w:r w:rsidRPr="00EB7120">
              <w:rPr>
                <w:rFonts w:ascii="Times New Roman" w:eastAsia="Times New Roman" w:hAnsi="Times New Roman"/>
                <w:sz w:val="24"/>
              </w:rPr>
              <w:t xml:space="preserve">Тема </w:t>
            </w:r>
            <w:r w:rsidR="00D53E67">
              <w:rPr>
                <w:rFonts w:ascii="Times New Roman" w:eastAsia="Times New Roman" w:hAnsi="Times New Roman"/>
                <w:sz w:val="24"/>
              </w:rPr>
              <w:t>9</w:t>
            </w:r>
            <w:r w:rsidRPr="00EB7120">
              <w:rPr>
                <w:rFonts w:ascii="Times New Roman" w:eastAsia="Times New Roman" w:hAnsi="Times New Roman"/>
                <w:sz w:val="24"/>
              </w:rPr>
              <w:t xml:space="preserve">. Практичне заняття </w:t>
            </w:r>
            <w:r w:rsidR="001B63D5">
              <w:rPr>
                <w:rFonts w:ascii="Times New Roman" w:eastAsia="Times New Roman" w:hAnsi="Times New Roman"/>
                <w:sz w:val="24"/>
              </w:rPr>
              <w:t>10</w:t>
            </w:r>
            <w:r w:rsidRPr="00EB7120">
              <w:rPr>
                <w:rFonts w:ascii="Times New Roman" w:eastAsia="Times New Roman" w:hAnsi="Times New Roman"/>
                <w:sz w:val="24"/>
              </w:rPr>
              <w:t>.</w:t>
            </w:r>
          </w:p>
          <w:p w:rsidR="00BB4E9E" w:rsidRPr="00EB7120" w:rsidRDefault="00D53E67" w:rsidP="00A50BBB">
            <w:pPr>
              <w:pStyle w:val="af8"/>
              <w:snapToGrid w:val="0"/>
              <w:jc w:val="both"/>
              <w:rPr>
                <w:rFonts w:ascii="Times New Roman" w:eastAsia="Times New Roman" w:hAnsi="Times New Roman"/>
                <w:sz w:val="24"/>
              </w:rPr>
            </w:pPr>
            <w:r w:rsidRPr="00D53E67">
              <w:rPr>
                <w:rFonts w:ascii="Times New Roman" w:eastAsia="Times New Roman" w:hAnsi="Times New Roman"/>
                <w:sz w:val="24"/>
              </w:rPr>
              <w:t>Біодоступність ліків. Абсолютна, відносна біодоступність. Класифікація факторів, що впливають на біодоступність ліків.</w:t>
            </w:r>
          </w:p>
        </w:tc>
        <w:tc>
          <w:tcPr>
            <w:tcW w:w="992" w:type="dxa"/>
            <w:tcBorders>
              <w:top w:val="single" w:sz="4" w:space="0" w:color="auto"/>
              <w:left w:val="single" w:sz="2" w:space="0" w:color="000000"/>
              <w:bottom w:val="single" w:sz="2" w:space="0" w:color="000000"/>
              <w:right w:val="single" w:sz="2"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en-US"/>
              </w:rPr>
            </w:pPr>
            <w:r w:rsidRPr="00EB7120">
              <w:rPr>
                <w:rFonts w:ascii="Times New Roman" w:hAnsi="Times New Roman"/>
                <w:sz w:val="24"/>
                <w:lang w:val="en-US"/>
              </w:rPr>
              <w:t>2</w:t>
            </w:r>
          </w:p>
        </w:tc>
      </w:tr>
      <w:tr w:rsidR="00BB4E9E" w:rsidTr="00A50BBB">
        <w:tc>
          <w:tcPr>
            <w:tcW w:w="469" w:type="dxa"/>
            <w:tcBorders>
              <w:top w:val="single" w:sz="4" w:space="0" w:color="auto"/>
              <w:left w:val="single" w:sz="2" w:space="0" w:color="000000"/>
              <w:bottom w:val="single" w:sz="2" w:space="0" w:color="000000"/>
              <w:right w:val="single" w:sz="2" w:space="0" w:color="000000"/>
            </w:tcBorders>
            <w:vAlign w:val="center"/>
          </w:tcPr>
          <w:p w:rsidR="00BB4E9E" w:rsidRPr="00EB7120" w:rsidRDefault="00D53E67"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1</w:t>
            </w:r>
            <w:r w:rsidR="001B63D5">
              <w:rPr>
                <w:rFonts w:ascii="Times New Roman" w:hAnsi="Times New Roman"/>
                <w:sz w:val="24"/>
                <w:lang w:val="ru-RU"/>
              </w:rPr>
              <w:t>1</w:t>
            </w:r>
            <w:r w:rsidR="00BB4E9E" w:rsidRPr="00EB7120">
              <w:rPr>
                <w:rFonts w:ascii="Times New Roman" w:hAnsi="Times New Roman"/>
                <w:sz w:val="24"/>
                <w:lang w:val="ru-RU"/>
              </w:rPr>
              <w:t>.</w:t>
            </w:r>
          </w:p>
        </w:tc>
        <w:tc>
          <w:tcPr>
            <w:tcW w:w="7896" w:type="dxa"/>
            <w:tcBorders>
              <w:top w:val="single" w:sz="4" w:space="0" w:color="auto"/>
              <w:left w:val="single" w:sz="2" w:space="0" w:color="000000"/>
              <w:bottom w:val="single" w:sz="2" w:space="0" w:color="000000"/>
              <w:right w:val="single" w:sz="2" w:space="0" w:color="000000"/>
            </w:tcBorders>
            <w:vAlign w:val="center"/>
          </w:tcPr>
          <w:p w:rsidR="00BB4E9E" w:rsidRPr="00EB7120" w:rsidRDefault="00BB4E9E" w:rsidP="00A50BBB">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w:t>
            </w:r>
            <w:r w:rsidR="00D53E67">
              <w:rPr>
                <w:rFonts w:ascii="Times New Roman" w:eastAsia="Times New Roman" w:hAnsi="Times New Roman"/>
                <w:sz w:val="24"/>
              </w:rPr>
              <w:t>0</w:t>
            </w:r>
            <w:r w:rsidRPr="00EB7120">
              <w:rPr>
                <w:rFonts w:ascii="Times New Roman" w:eastAsia="Times New Roman" w:hAnsi="Times New Roman"/>
                <w:sz w:val="24"/>
              </w:rPr>
              <w:t xml:space="preserve">. Практичне заняття </w:t>
            </w:r>
            <w:r w:rsidR="001B63D5">
              <w:rPr>
                <w:rFonts w:ascii="Times New Roman" w:eastAsia="Times New Roman" w:hAnsi="Times New Roman"/>
                <w:sz w:val="24"/>
              </w:rPr>
              <w:t>11</w:t>
            </w:r>
            <w:r w:rsidRPr="00EB7120">
              <w:rPr>
                <w:rFonts w:ascii="Times New Roman" w:eastAsia="Times New Roman" w:hAnsi="Times New Roman"/>
                <w:sz w:val="24"/>
              </w:rPr>
              <w:t>.</w:t>
            </w:r>
          </w:p>
          <w:p w:rsidR="00BB4E9E" w:rsidRPr="00EB7120" w:rsidRDefault="00D53E67" w:rsidP="00A50BBB">
            <w:pPr>
              <w:rPr>
                <w:sz w:val="24"/>
                <w:szCs w:val="24"/>
                <w:lang w:val="uk-UA"/>
              </w:rPr>
            </w:pPr>
            <w:r w:rsidRPr="00D53E67">
              <w:rPr>
                <w:rFonts w:eastAsia="Times New Roman"/>
                <w:sz w:val="24"/>
                <w:szCs w:val="24"/>
                <w:lang w:val="uk-UA"/>
              </w:rPr>
              <w:t>Молекулярна маса, розчинність, кислотність, лужність, агрегатний стан та поліморфізм як фізико-хімічні фактори, що впливають на біодоступність ліків</w:t>
            </w:r>
            <w:r w:rsidR="00BB4E9E" w:rsidRPr="00D53E67">
              <w:rPr>
                <w:rFonts w:eastAsia="Times New Roman"/>
                <w:sz w:val="24"/>
                <w:szCs w:val="24"/>
                <w:lang w:val="uk-UA"/>
              </w:rPr>
              <w:t>.</w:t>
            </w:r>
          </w:p>
        </w:tc>
        <w:tc>
          <w:tcPr>
            <w:tcW w:w="992" w:type="dxa"/>
            <w:tcBorders>
              <w:top w:val="single" w:sz="4" w:space="0" w:color="auto"/>
              <w:left w:val="single" w:sz="2" w:space="0" w:color="000000"/>
              <w:bottom w:val="single" w:sz="2" w:space="0" w:color="000000"/>
              <w:right w:val="single" w:sz="2"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rPr>
            </w:pPr>
            <w:r w:rsidRPr="00EB7120">
              <w:rPr>
                <w:rFonts w:ascii="Times New Roman" w:hAnsi="Times New Roman"/>
                <w:sz w:val="24"/>
              </w:rPr>
              <w:t>2</w:t>
            </w:r>
          </w:p>
        </w:tc>
      </w:tr>
      <w:tr w:rsidR="00BB4E9E" w:rsidTr="00C8320F">
        <w:tc>
          <w:tcPr>
            <w:tcW w:w="469" w:type="dxa"/>
            <w:tcBorders>
              <w:top w:val="single" w:sz="2" w:space="0" w:color="000000"/>
              <w:left w:val="single" w:sz="1" w:space="0" w:color="000000"/>
              <w:bottom w:val="single" w:sz="4" w:space="0" w:color="auto"/>
            </w:tcBorders>
            <w:vAlign w:val="center"/>
          </w:tcPr>
          <w:p w:rsidR="00BB4E9E" w:rsidRPr="00EB7120" w:rsidRDefault="00BB4E9E" w:rsidP="00A50BBB">
            <w:pPr>
              <w:pStyle w:val="af7"/>
              <w:tabs>
                <w:tab w:val="left" w:pos="709"/>
              </w:tabs>
              <w:snapToGrid w:val="0"/>
              <w:jc w:val="center"/>
              <w:rPr>
                <w:rFonts w:ascii="Times New Roman" w:hAnsi="Times New Roman"/>
                <w:sz w:val="24"/>
              </w:rPr>
            </w:pPr>
            <w:r w:rsidRPr="00EB7120">
              <w:rPr>
                <w:rFonts w:ascii="Times New Roman" w:hAnsi="Times New Roman"/>
                <w:sz w:val="24"/>
                <w:lang w:val="ru-RU"/>
              </w:rPr>
              <w:t>1</w:t>
            </w:r>
            <w:r w:rsidR="001B63D5">
              <w:rPr>
                <w:rFonts w:ascii="Times New Roman" w:hAnsi="Times New Roman"/>
                <w:sz w:val="24"/>
                <w:lang w:val="ru-RU"/>
              </w:rPr>
              <w:t>2</w:t>
            </w:r>
            <w:r w:rsidRPr="00EB7120">
              <w:rPr>
                <w:rFonts w:ascii="Times New Roman" w:hAnsi="Times New Roman"/>
                <w:sz w:val="24"/>
              </w:rPr>
              <w:t>.</w:t>
            </w:r>
          </w:p>
        </w:tc>
        <w:tc>
          <w:tcPr>
            <w:tcW w:w="7896" w:type="dxa"/>
            <w:tcBorders>
              <w:top w:val="single" w:sz="2" w:space="0" w:color="000000"/>
              <w:left w:val="single" w:sz="1" w:space="0" w:color="000000"/>
              <w:bottom w:val="single" w:sz="4" w:space="0" w:color="auto"/>
            </w:tcBorders>
            <w:vAlign w:val="center"/>
          </w:tcPr>
          <w:p w:rsidR="00BB4E9E" w:rsidRPr="00EB7120" w:rsidRDefault="00BB4E9E" w:rsidP="00A50BBB">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w:t>
            </w:r>
            <w:r w:rsidR="00D53E67">
              <w:rPr>
                <w:rFonts w:ascii="Times New Roman" w:eastAsia="Times New Roman" w:hAnsi="Times New Roman"/>
                <w:sz w:val="24"/>
              </w:rPr>
              <w:t>1</w:t>
            </w:r>
            <w:r w:rsidRPr="00EB7120">
              <w:rPr>
                <w:rFonts w:ascii="Times New Roman" w:eastAsia="Times New Roman" w:hAnsi="Times New Roman"/>
                <w:sz w:val="24"/>
              </w:rPr>
              <w:t>. Практичне заняття 1</w:t>
            </w:r>
            <w:r w:rsidR="001B63D5">
              <w:rPr>
                <w:rFonts w:ascii="Times New Roman" w:eastAsia="Times New Roman" w:hAnsi="Times New Roman"/>
                <w:sz w:val="24"/>
              </w:rPr>
              <w:t>2</w:t>
            </w:r>
            <w:r w:rsidRPr="00EB7120">
              <w:rPr>
                <w:rFonts w:ascii="Times New Roman" w:eastAsia="Times New Roman" w:hAnsi="Times New Roman"/>
                <w:sz w:val="24"/>
              </w:rPr>
              <w:t>.</w:t>
            </w:r>
          </w:p>
          <w:p w:rsidR="00BB4E9E" w:rsidRPr="00EB7120" w:rsidRDefault="00D53E67" w:rsidP="00A50BBB">
            <w:pPr>
              <w:pStyle w:val="af8"/>
              <w:snapToGrid w:val="0"/>
              <w:jc w:val="both"/>
              <w:rPr>
                <w:rFonts w:ascii="Times New Roman" w:eastAsia="Times New Roman" w:hAnsi="Times New Roman"/>
                <w:sz w:val="24"/>
              </w:rPr>
            </w:pPr>
            <w:r w:rsidRPr="00D53E67">
              <w:rPr>
                <w:rFonts w:ascii="Times New Roman" w:eastAsia="Times New Roman" w:hAnsi="Times New Roman"/>
                <w:sz w:val="24"/>
              </w:rPr>
              <w:t>Вплив на біодоступність та терапевтичну активність просторової ізомерії та оптичних властивостей лікарських речовин</w:t>
            </w:r>
            <w:r w:rsidR="00BB4E9E" w:rsidRPr="00EB7120">
              <w:rPr>
                <w:rFonts w:ascii="Times New Roman" w:eastAsia="Times New Roman" w:hAnsi="Times New Roman"/>
                <w:sz w:val="24"/>
              </w:rPr>
              <w:t>.</w:t>
            </w:r>
          </w:p>
        </w:tc>
        <w:tc>
          <w:tcPr>
            <w:tcW w:w="992" w:type="dxa"/>
            <w:tcBorders>
              <w:top w:val="single" w:sz="2" w:space="0" w:color="000000"/>
              <w:left w:val="single" w:sz="1" w:space="0" w:color="000000"/>
              <w:bottom w:val="single" w:sz="4" w:space="0" w:color="auto"/>
              <w:right w:val="single" w:sz="1"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BB4E9E" w:rsidTr="00C8320F">
        <w:tc>
          <w:tcPr>
            <w:tcW w:w="469" w:type="dxa"/>
            <w:tcBorders>
              <w:top w:val="single" w:sz="4" w:space="0" w:color="auto"/>
              <w:left w:val="single" w:sz="4" w:space="0" w:color="auto"/>
              <w:bottom w:val="single" w:sz="4" w:space="0" w:color="auto"/>
              <w:right w:val="single" w:sz="4" w:space="0" w:color="auto"/>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1</w:t>
            </w:r>
            <w:r w:rsidR="001B63D5">
              <w:rPr>
                <w:rFonts w:ascii="Times New Roman" w:hAnsi="Times New Roman"/>
                <w:sz w:val="24"/>
                <w:lang w:val="ru-RU"/>
              </w:rPr>
              <w:t>3</w:t>
            </w:r>
            <w:r w:rsidRPr="00EB7120">
              <w:rPr>
                <w:rFonts w:ascii="Times New Roman" w:hAnsi="Times New Roman"/>
                <w:sz w:val="24"/>
                <w:lang w:val="ru-RU"/>
              </w:rPr>
              <w:t>.</w:t>
            </w:r>
          </w:p>
        </w:tc>
        <w:tc>
          <w:tcPr>
            <w:tcW w:w="7896" w:type="dxa"/>
            <w:tcBorders>
              <w:top w:val="single" w:sz="4" w:space="0" w:color="auto"/>
              <w:left w:val="single" w:sz="4" w:space="0" w:color="auto"/>
              <w:bottom w:val="single" w:sz="4" w:space="0" w:color="auto"/>
              <w:right w:val="single" w:sz="4" w:space="0" w:color="auto"/>
            </w:tcBorders>
            <w:vAlign w:val="center"/>
          </w:tcPr>
          <w:p w:rsidR="00BB4E9E" w:rsidRPr="00EB7120" w:rsidRDefault="00BB4E9E" w:rsidP="00A50BBB">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w:t>
            </w:r>
            <w:r w:rsidR="00D53E67">
              <w:rPr>
                <w:rFonts w:ascii="Times New Roman" w:eastAsia="Times New Roman" w:hAnsi="Times New Roman"/>
                <w:sz w:val="24"/>
              </w:rPr>
              <w:t>2</w:t>
            </w:r>
            <w:r w:rsidRPr="00EB7120">
              <w:rPr>
                <w:rFonts w:ascii="Times New Roman" w:eastAsia="Times New Roman" w:hAnsi="Times New Roman"/>
                <w:sz w:val="24"/>
              </w:rPr>
              <w:t>. Практичне заняття 1</w:t>
            </w:r>
            <w:r w:rsidR="001B63D5">
              <w:rPr>
                <w:rFonts w:ascii="Times New Roman" w:eastAsia="Times New Roman" w:hAnsi="Times New Roman"/>
                <w:sz w:val="24"/>
              </w:rPr>
              <w:t>3</w:t>
            </w:r>
            <w:r w:rsidRPr="00EB7120">
              <w:rPr>
                <w:rFonts w:ascii="Times New Roman" w:eastAsia="Times New Roman" w:hAnsi="Times New Roman"/>
                <w:sz w:val="24"/>
              </w:rPr>
              <w:t>.</w:t>
            </w:r>
          </w:p>
          <w:p w:rsidR="00BB4E9E" w:rsidRPr="00EB7120" w:rsidRDefault="00D53E67" w:rsidP="00A50BBB">
            <w:pPr>
              <w:pStyle w:val="af8"/>
              <w:snapToGrid w:val="0"/>
              <w:jc w:val="both"/>
              <w:rPr>
                <w:rFonts w:ascii="Times New Roman" w:eastAsia="Times New Roman" w:hAnsi="Times New Roman"/>
                <w:sz w:val="24"/>
              </w:rPr>
            </w:pPr>
            <w:r w:rsidRPr="00D53E67">
              <w:rPr>
                <w:rFonts w:ascii="Times New Roman" w:eastAsia="Times New Roman" w:hAnsi="Times New Roman"/>
                <w:sz w:val="24"/>
              </w:rPr>
              <w:t>Ліпофільність та її вплив на фармакокінетичні характеристики та динаміку біодоступності лікарських засобів</w:t>
            </w:r>
            <w:r w:rsidR="00BB4E9E" w:rsidRPr="00EB7120">
              <w:rPr>
                <w:rFonts w:ascii="Times New Roman" w:eastAsia="Times New Roman" w:hAnsi="Times New Roman"/>
                <w:sz w:val="24"/>
              </w:rPr>
              <w:t>.</w:t>
            </w:r>
          </w:p>
        </w:tc>
        <w:tc>
          <w:tcPr>
            <w:tcW w:w="992" w:type="dxa"/>
            <w:tcBorders>
              <w:top w:val="single" w:sz="4" w:space="0" w:color="auto"/>
              <w:left w:val="single" w:sz="4" w:space="0" w:color="auto"/>
              <w:bottom w:val="single" w:sz="4" w:space="0" w:color="auto"/>
              <w:right w:val="single" w:sz="4" w:space="0" w:color="auto"/>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BB4E9E" w:rsidTr="00C8320F">
        <w:tc>
          <w:tcPr>
            <w:tcW w:w="469" w:type="dxa"/>
            <w:tcBorders>
              <w:top w:val="single" w:sz="4" w:space="0" w:color="auto"/>
              <w:left w:val="single" w:sz="4" w:space="0" w:color="auto"/>
              <w:bottom w:val="single" w:sz="4" w:space="0" w:color="auto"/>
              <w:right w:val="single" w:sz="4" w:space="0" w:color="auto"/>
            </w:tcBorders>
            <w:vAlign w:val="center"/>
          </w:tcPr>
          <w:p w:rsidR="00BB4E9E" w:rsidRPr="00EB7120" w:rsidRDefault="00BB4E9E" w:rsidP="00A50BBB">
            <w:pPr>
              <w:pStyle w:val="af7"/>
              <w:tabs>
                <w:tab w:val="left" w:pos="709"/>
              </w:tabs>
              <w:snapToGrid w:val="0"/>
              <w:jc w:val="center"/>
              <w:rPr>
                <w:rFonts w:ascii="Times New Roman" w:hAnsi="Times New Roman"/>
                <w:sz w:val="24"/>
              </w:rPr>
            </w:pPr>
            <w:r w:rsidRPr="00EB7120">
              <w:rPr>
                <w:rFonts w:ascii="Times New Roman" w:hAnsi="Times New Roman"/>
                <w:sz w:val="24"/>
                <w:lang w:val="ru-RU"/>
              </w:rPr>
              <w:t>1</w:t>
            </w:r>
            <w:r w:rsidR="001B63D5">
              <w:rPr>
                <w:rFonts w:ascii="Times New Roman" w:hAnsi="Times New Roman"/>
                <w:sz w:val="24"/>
                <w:lang w:val="ru-RU"/>
              </w:rPr>
              <w:t>4</w:t>
            </w:r>
            <w:r w:rsidRPr="00EB7120">
              <w:rPr>
                <w:rFonts w:ascii="Times New Roman" w:hAnsi="Times New Roman"/>
                <w:sz w:val="24"/>
              </w:rPr>
              <w:t>.</w:t>
            </w:r>
          </w:p>
        </w:tc>
        <w:tc>
          <w:tcPr>
            <w:tcW w:w="7896" w:type="dxa"/>
            <w:tcBorders>
              <w:top w:val="single" w:sz="4" w:space="0" w:color="auto"/>
              <w:left w:val="single" w:sz="4" w:space="0" w:color="auto"/>
              <w:bottom w:val="single" w:sz="4" w:space="0" w:color="auto"/>
              <w:right w:val="single" w:sz="4" w:space="0" w:color="auto"/>
            </w:tcBorders>
            <w:vAlign w:val="center"/>
          </w:tcPr>
          <w:p w:rsidR="00BB4E9E" w:rsidRPr="00EB7120" w:rsidRDefault="00BB4E9E" w:rsidP="00A50BBB">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w:t>
            </w:r>
            <w:r w:rsidR="00D53E67">
              <w:rPr>
                <w:rFonts w:ascii="Times New Roman" w:eastAsia="Times New Roman" w:hAnsi="Times New Roman"/>
                <w:sz w:val="24"/>
              </w:rPr>
              <w:t>3</w:t>
            </w:r>
            <w:r w:rsidRPr="00EB7120">
              <w:rPr>
                <w:rFonts w:ascii="Times New Roman" w:eastAsia="Times New Roman" w:hAnsi="Times New Roman"/>
                <w:sz w:val="24"/>
              </w:rPr>
              <w:t>. Практичне заняття 1</w:t>
            </w:r>
            <w:r w:rsidR="001B63D5">
              <w:rPr>
                <w:rFonts w:ascii="Times New Roman" w:eastAsia="Times New Roman" w:hAnsi="Times New Roman"/>
                <w:sz w:val="24"/>
              </w:rPr>
              <w:t>4</w:t>
            </w:r>
            <w:r w:rsidRPr="00EB7120">
              <w:rPr>
                <w:rFonts w:ascii="Times New Roman" w:eastAsia="Times New Roman" w:hAnsi="Times New Roman"/>
                <w:sz w:val="24"/>
              </w:rPr>
              <w:t>.</w:t>
            </w:r>
          </w:p>
          <w:p w:rsidR="00BB4E9E" w:rsidRPr="00EB7120" w:rsidRDefault="00D53E67" w:rsidP="00A50BBB">
            <w:pPr>
              <w:pStyle w:val="af8"/>
              <w:snapToGrid w:val="0"/>
              <w:jc w:val="both"/>
              <w:rPr>
                <w:rFonts w:ascii="Times New Roman" w:eastAsia="Times New Roman" w:hAnsi="Times New Roman"/>
                <w:sz w:val="24"/>
              </w:rPr>
            </w:pPr>
            <w:r w:rsidRPr="00D53E67">
              <w:rPr>
                <w:rFonts w:ascii="Times New Roman" w:eastAsia="Times New Roman" w:hAnsi="Times New Roman"/>
                <w:sz w:val="24"/>
              </w:rPr>
              <w:t>Класифікація фармацевтичних факторів: агрегатний стан; допоміжні речовини (їх природа, фізичний стан і кількість)</w:t>
            </w:r>
            <w:r w:rsidR="00BB4E9E" w:rsidRPr="00EB7120">
              <w:rPr>
                <w:rFonts w:ascii="Times New Roman" w:eastAsia="Times New Roman" w:hAnsi="Times New Roman"/>
                <w:sz w:val="24"/>
              </w:rPr>
              <w:t>.</w:t>
            </w:r>
            <w:r w:rsidR="001B63D5">
              <w:rPr>
                <w:rFonts w:ascii="Times New Roman" w:eastAsia="Times New Roman" w:hAnsi="Times New Roman"/>
                <w:sz w:val="24"/>
              </w:rPr>
              <w:t xml:space="preserve"> Частина 1.</w:t>
            </w:r>
          </w:p>
        </w:tc>
        <w:tc>
          <w:tcPr>
            <w:tcW w:w="992" w:type="dxa"/>
            <w:tcBorders>
              <w:top w:val="single" w:sz="4" w:space="0" w:color="auto"/>
              <w:left w:val="single" w:sz="4" w:space="0" w:color="auto"/>
              <w:bottom w:val="single" w:sz="4" w:space="0" w:color="auto"/>
              <w:right w:val="single" w:sz="4" w:space="0" w:color="auto"/>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BB4E9E" w:rsidTr="00663470">
        <w:tc>
          <w:tcPr>
            <w:tcW w:w="469" w:type="dxa"/>
            <w:tcBorders>
              <w:top w:val="single" w:sz="4" w:space="0" w:color="auto"/>
              <w:left w:val="single" w:sz="2" w:space="0" w:color="000000"/>
              <w:bottom w:val="single" w:sz="4" w:space="0" w:color="auto"/>
              <w:right w:val="single" w:sz="2"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1</w:t>
            </w:r>
            <w:r w:rsidR="001B63D5">
              <w:rPr>
                <w:rFonts w:ascii="Times New Roman" w:hAnsi="Times New Roman"/>
                <w:sz w:val="24"/>
                <w:lang w:val="ru-RU"/>
              </w:rPr>
              <w:t>5</w:t>
            </w:r>
            <w:r w:rsidRPr="00EB7120">
              <w:rPr>
                <w:rFonts w:ascii="Times New Roman" w:hAnsi="Times New Roman"/>
                <w:sz w:val="24"/>
                <w:lang w:val="ru-RU"/>
              </w:rPr>
              <w:t>.</w:t>
            </w:r>
          </w:p>
        </w:tc>
        <w:tc>
          <w:tcPr>
            <w:tcW w:w="7896" w:type="dxa"/>
            <w:tcBorders>
              <w:top w:val="single" w:sz="4" w:space="0" w:color="auto"/>
              <w:left w:val="single" w:sz="2" w:space="0" w:color="000000"/>
              <w:bottom w:val="single" w:sz="4" w:space="0" w:color="auto"/>
              <w:right w:val="single" w:sz="2" w:space="0" w:color="000000"/>
            </w:tcBorders>
            <w:vAlign w:val="center"/>
          </w:tcPr>
          <w:p w:rsidR="00BB4E9E" w:rsidRPr="00EB7120" w:rsidRDefault="00BB4E9E" w:rsidP="00A50BBB">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w:t>
            </w:r>
            <w:r w:rsidR="001B63D5">
              <w:rPr>
                <w:rFonts w:ascii="Times New Roman" w:eastAsia="Times New Roman" w:hAnsi="Times New Roman"/>
                <w:sz w:val="24"/>
              </w:rPr>
              <w:t>3</w:t>
            </w:r>
            <w:r w:rsidRPr="00EB7120">
              <w:rPr>
                <w:rFonts w:ascii="Times New Roman" w:eastAsia="Times New Roman" w:hAnsi="Times New Roman"/>
                <w:sz w:val="24"/>
              </w:rPr>
              <w:t>. Практичне заняття 1</w:t>
            </w:r>
            <w:r w:rsidR="001B63D5">
              <w:rPr>
                <w:rFonts w:ascii="Times New Roman" w:eastAsia="Times New Roman" w:hAnsi="Times New Roman"/>
                <w:sz w:val="24"/>
              </w:rPr>
              <w:t>5</w:t>
            </w:r>
            <w:r w:rsidRPr="00EB7120">
              <w:rPr>
                <w:rFonts w:ascii="Times New Roman" w:eastAsia="Times New Roman" w:hAnsi="Times New Roman"/>
                <w:sz w:val="24"/>
              </w:rPr>
              <w:t>.</w:t>
            </w:r>
          </w:p>
          <w:p w:rsidR="00BB4E9E" w:rsidRPr="00EB7120" w:rsidRDefault="001B63D5" w:rsidP="00A50BBB">
            <w:pPr>
              <w:pStyle w:val="af8"/>
              <w:snapToGrid w:val="0"/>
              <w:jc w:val="both"/>
              <w:rPr>
                <w:rFonts w:ascii="Times New Roman" w:eastAsia="Times New Roman" w:hAnsi="Times New Roman"/>
                <w:sz w:val="24"/>
              </w:rPr>
            </w:pPr>
            <w:r w:rsidRPr="00D53E67">
              <w:rPr>
                <w:rFonts w:ascii="Times New Roman" w:eastAsia="Times New Roman" w:hAnsi="Times New Roman"/>
                <w:sz w:val="24"/>
              </w:rPr>
              <w:t>Класифікація фармацевтичних факторів: агрегатний стан; допоміжні речовини (їх природа, фізичний стан і кількість)</w:t>
            </w:r>
            <w:r w:rsidRPr="00EB7120">
              <w:rPr>
                <w:rFonts w:ascii="Times New Roman" w:eastAsia="Times New Roman" w:hAnsi="Times New Roman"/>
                <w:sz w:val="24"/>
              </w:rPr>
              <w:t>.</w:t>
            </w:r>
            <w:r>
              <w:rPr>
                <w:rFonts w:ascii="Times New Roman" w:eastAsia="Times New Roman" w:hAnsi="Times New Roman"/>
                <w:sz w:val="24"/>
              </w:rPr>
              <w:t xml:space="preserve"> Частина 2</w:t>
            </w:r>
            <w:r w:rsidR="00BB4E9E" w:rsidRPr="00EB7120">
              <w:rPr>
                <w:rFonts w:ascii="Times New Roman" w:eastAsia="Times New Roman" w:hAnsi="Times New Roman"/>
                <w:sz w:val="24"/>
              </w:rPr>
              <w:t>.</w:t>
            </w:r>
          </w:p>
        </w:tc>
        <w:tc>
          <w:tcPr>
            <w:tcW w:w="992" w:type="dxa"/>
            <w:tcBorders>
              <w:top w:val="single" w:sz="4" w:space="0" w:color="auto"/>
              <w:left w:val="single" w:sz="2" w:space="0" w:color="000000"/>
              <w:bottom w:val="single" w:sz="4" w:space="0" w:color="auto"/>
              <w:right w:val="single" w:sz="2"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BB4E9E" w:rsidTr="00A50BBB">
        <w:tc>
          <w:tcPr>
            <w:tcW w:w="469" w:type="dxa"/>
            <w:tcBorders>
              <w:left w:val="single" w:sz="1" w:space="0" w:color="000000"/>
              <w:bottom w:val="single" w:sz="4" w:space="0" w:color="auto"/>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1</w:t>
            </w:r>
            <w:r w:rsidR="001B63D5">
              <w:rPr>
                <w:rFonts w:ascii="Times New Roman" w:hAnsi="Times New Roman"/>
                <w:sz w:val="24"/>
                <w:lang w:val="ru-RU"/>
              </w:rPr>
              <w:t>6</w:t>
            </w:r>
            <w:r w:rsidRPr="00EB7120">
              <w:rPr>
                <w:rFonts w:ascii="Times New Roman" w:hAnsi="Times New Roman"/>
                <w:sz w:val="24"/>
                <w:lang w:val="ru-RU"/>
              </w:rPr>
              <w:t>.</w:t>
            </w:r>
          </w:p>
        </w:tc>
        <w:tc>
          <w:tcPr>
            <w:tcW w:w="7896" w:type="dxa"/>
            <w:tcBorders>
              <w:left w:val="single" w:sz="1" w:space="0" w:color="000000"/>
              <w:bottom w:val="single" w:sz="4" w:space="0" w:color="auto"/>
            </w:tcBorders>
            <w:vAlign w:val="center"/>
          </w:tcPr>
          <w:p w:rsidR="00BB4E9E" w:rsidRPr="00EB7120" w:rsidRDefault="00BB4E9E" w:rsidP="00A50BBB">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w:t>
            </w:r>
            <w:r w:rsidR="001B63D5">
              <w:rPr>
                <w:rFonts w:ascii="Times New Roman" w:eastAsia="Times New Roman" w:hAnsi="Times New Roman"/>
                <w:sz w:val="24"/>
              </w:rPr>
              <w:t>4</w:t>
            </w:r>
            <w:r w:rsidRPr="00EB7120">
              <w:rPr>
                <w:rFonts w:ascii="Times New Roman" w:eastAsia="Times New Roman" w:hAnsi="Times New Roman"/>
                <w:sz w:val="24"/>
              </w:rPr>
              <w:t xml:space="preserve">. Практичне заняття </w:t>
            </w:r>
            <w:r w:rsidR="001B63D5">
              <w:rPr>
                <w:rFonts w:ascii="Times New Roman" w:eastAsia="Times New Roman" w:hAnsi="Times New Roman"/>
                <w:sz w:val="24"/>
              </w:rPr>
              <w:t>16</w:t>
            </w:r>
            <w:r w:rsidRPr="00EB7120">
              <w:rPr>
                <w:rFonts w:ascii="Times New Roman" w:eastAsia="Times New Roman" w:hAnsi="Times New Roman"/>
                <w:sz w:val="24"/>
              </w:rPr>
              <w:t>.</w:t>
            </w:r>
          </w:p>
          <w:p w:rsidR="00BB4E9E" w:rsidRPr="00EB7120" w:rsidRDefault="001B63D5" w:rsidP="00A50BBB">
            <w:pPr>
              <w:pStyle w:val="af8"/>
              <w:snapToGrid w:val="0"/>
              <w:jc w:val="both"/>
              <w:rPr>
                <w:rFonts w:ascii="Times New Roman" w:eastAsia="Times New Roman" w:hAnsi="Times New Roman"/>
                <w:sz w:val="24"/>
              </w:rPr>
            </w:pPr>
            <w:r w:rsidRPr="001B63D5">
              <w:rPr>
                <w:rFonts w:ascii="Times New Roman" w:eastAsia="Times New Roman" w:hAnsi="Times New Roman"/>
                <w:sz w:val="24"/>
              </w:rPr>
              <w:t>Вибір лікарської форми і шляху введення лікарського препарату в організм</w:t>
            </w:r>
            <w:r w:rsidR="00BB4E9E" w:rsidRPr="00EB7120">
              <w:rPr>
                <w:rFonts w:ascii="Times New Roman" w:eastAsia="Times New Roman" w:hAnsi="Times New Roman"/>
                <w:sz w:val="24"/>
              </w:rPr>
              <w:t>.</w:t>
            </w:r>
            <w:r>
              <w:rPr>
                <w:rFonts w:ascii="Times New Roman" w:eastAsia="Times New Roman" w:hAnsi="Times New Roman"/>
                <w:sz w:val="24"/>
              </w:rPr>
              <w:t xml:space="preserve"> Частина 1.</w:t>
            </w:r>
          </w:p>
        </w:tc>
        <w:tc>
          <w:tcPr>
            <w:tcW w:w="992" w:type="dxa"/>
            <w:tcBorders>
              <w:left w:val="single" w:sz="1" w:space="0" w:color="000000"/>
              <w:bottom w:val="single" w:sz="4" w:space="0" w:color="auto"/>
              <w:right w:val="single" w:sz="1" w:space="0" w:color="000000"/>
            </w:tcBorders>
            <w:vAlign w:val="center"/>
          </w:tcPr>
          <w:p w:rsidR="00BB4E9E" w:rsidRPr="00EB7120" w:rsidRDefault="00BB4E9E" w:rsidP="00A50BBB">
            <w:pPr>
              <w:pStyle w:val="af7"/>
              <w:tabs>
                <w:tab w:val="left" w:pos="709"/>
              </w:tabs>
              <w:snapToGrid w:val="0"/>
              <w:jc w:val="center"/>
              <w:rPr>
                <w:rFonts w:ascii="Times New Roman" w:hAnsi="Times New Roman"/>
                <w:sz w:val="24"/>
                <w:lang w:val="ru-RU"/>
              </w:rPr>
            </w:pPr>
            <w:r w:rsidRPr="00EB7120">
              <w:rPr>
                <w:rFonts w:ascii="Times New Roman" w:hAnsi="Times New Roman"/>
                <w:sz w:val="24"/>
                <w:lang w:val="ru-RU"/>
              </w:rPr>
              <w:t>2</w:t>
            </w:r>
          </w:p>
        </w:tc>
      </w:tr>
      <w:tr w:rsidR="001B63D5" w:rsidTr="00A50BBB">
        <w:tc>
          <w:tcPr>
            <w:tcW w:w="469" w:type="dxa"/>
            <w:tcBorders>
              <w:left w:val="single" w:sz="1" w:space="0" w:color="000000"/>
              <w:bottom w:val="single" w:sz="4" w:space="0" w:color="auto"/>
            </w:tcBorders>
            <w:vAlign w:val="center"/>
          </w:tcPr>
          <w:p w:rsidR="001B63D5"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17.</w:t>
            </w:r>
          </w:p>
        </w:tc>
        <w:tc>
          <w:tcPr>
            <w:tcW w:w="7896" w:type="dxa"/>
            <w:tcBorders>
              <w:left w:val="single" w:sz="1" w:space="0" w:color="000000"/>
              <w:bottom w:val="single" w:sz="4" w:space="0" w:color="auto"/>
            </w:tcBorders>
            <w:vAlign w:val="center"/>
          </w:tcPr>
          <w:p w:rsidR="001B63D5" w:rsidRPr="00EB7120" w:rsidRDefault="001B63D5" w:rsidP="001B63D5">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w:t>
            </w:r>
            <w:r>
              <w:rPr>
                <w:rFonts w:ascii="Times New Roman" w:eastAsia="Times New Roman" w:hAnsi="Times New Roman"/>
                <w:sz w:val="24"/>
              </w:rPr>
              <w:t>4</w:t>
            </w:r>
            <w:r w:rsidRPr="00EB7120">
              <w:rPr>
                <w:rFonts w:ascii="Times New Roman" w:eastAsia="Times New Roman" w:hAnsi="Times New Roman"/>
                <w:sz w:val="24"/>
              </w:rPr>
              <w:t xml:space="preserve">. Практичне заняття </w:t>
            </w:r>
            <w:r>
              <w:rPr>
                <w:rFonts w:ascii="Times New Roman" w:eastAsia="Times New Roman" w:hAnsi="Times New Roman"/>
                <w:sz w:val="24"/>
              </w:rPr>
              <w:t>17</w:t>
            </w:r>
            <w:r w:rsidRPr="00EB7120">
              <w:rPr>
                <w:rFonts w:ascii="Times New Roman" w:eastAsia="Times New Roman" w:hAnsi="Times New Roman"/>
                <w:sz w:val="24"/>
              </w:rPr>
              <w:t>.</w:t>
            </w:r>
          </w:p>
          <w:p w:rsidR="001B63D5" w:rsidRPr="00EB7120" w:rsidRDefault="001B63D5" w:rsidP="001B63D5">
            <w:pPr>
              <w:pStyle w:val="af8"/>
              <w:snapToGrid w:val="0"/>
              <w:jc w:val="both"/>
              <w:rPr>
                <w:rFonts w:ascii="Times New Roman" w:eastAsia="Times New Roman" w:hAnsi="Times New Roman"/>
                <w:sz w:val="24"/>
              </w:rPr>
            </w:pPr>
            <w:r w:rsidRPr="001B63D5">
              <w:rPr>
                <w:rFonts w:ascii="Times New Roman" w:eastAsia="Times New Roman" w:hAnsi="Times New Roman"/>
                <w:sz w:val="24"/>
              </w:rPr>
              <w:t>Вибір лікарської форми і шляху введення лікарського препарату в організм</w:t>
            </w:r>
            <w:r w:rsidRPr="00EB7120">
              <w:rPr>
                <w:rFonts w:ascii="Times New Roman" w:eastAsia="Times New Roman" w:hAnsi="Times New Roman"/>
                <w:sz w:val="24"/>
              </w:rPr>
              <w:t>.</w:t>
            </w:r>
            <w:r>
              <w:rPr>
                <w:rFonts w:ascii="Times New Roman" w:eastAsia="Times New Roman" w:hAnsi="Times New Roman"/>
                <w:sz w:val="24"/>
              </w:rPr>
              <w:t xml:space="preserve"> Частина 2.</w:t>
            </w:r>
          </w:p>
        </w:tc>
        <w:tc>
          <w:tcPr>
            <w:tcW w:w="992" w:type="dxa"/>
            <w:tcBorders>
              <w:left w:val="single" w:sz="1" w:space="0" w:color="000000"/>
              <w:bottom w:val="single" w:sz="4" w:space="0" w:color="auto"/>
              <w:right w:val="single" w:sz="1" w:space="0" w:color="000000"/>
            </w:tcBorders>
            <w:vAlign w:val="center"/>
          </w:tcPr>
          <w:p w:rsidR="001B63D5"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1B63D5" w:rsidTr="00A50BBB">
        <w:tc>
          <w:tcPr>
            <w:tcW w:w="469" w:type="dxa"/>
            <w:tcBorders>
              <w:left w:val="single" w:sz="1" w:space="0" w:color="000000"/>
              <w:bottom w:val="single" w:sz="4" w:space="0" w:color="auto"/>
            </w:tcBorders>
            <w:vAlign w:val="center"/>
          </w:tcPr>
          <w:p w:rsidR="001B63D5"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18.</w:t>
            </w:r>
          </w:p>
        </w:tc>
        <w:tc>
          <w:tcPr>
            <w:tcW w:w="7896" w:type="dxa"/>
            <w:tcBorders>
              <w:left w:val="single" w:sz="1" w:space="0" w:color="000000"/>
              <w:bottom w:val="single" w:sz="4" w:space="0" w:color="auto"/>
            </w:tcBorders>
            <w:vAlign w:val="center"/>
          </w:tcPr>
          <w:p w:rsidR="001B63D5" w:rsidRPr="00EB7120" w:rsidRDefault="001B63D5" w:rsidP="001B63D5">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w:t>
            </w:r>
            <w:r>
              <w:rPr>
                <w:rFonts w:ascii="Times New Roman" w:eastAsia="Times New Roman" w:hAnsi="Times New Roman"/>
                <w:sz w:val="24"/>
              </w:rPr>
              <w:t>5</w:t>
            </w:r>
            <w:r w:rsidRPr="00EB7120">
              <w:rPr>
                <w:rFonts w:ascii="Times New Roman" w:eastAsia="Times New Roman" w:hAnsi="Times New Roman"/>
                <w:sz w:val="24"/>
              </w:rPr>
              <w:t xml:space="preserve">. Практичне заняття </w:t>
            </w:r>
            <w:r>
              <w:rPr>
                <w:rFonts w:ascii="Times New Roman" w:eastAsia="Times New Roman" w:hAnsi="Times New Roman"/>
                <w:sz w:val="24"/>
              </w:rPr>
              <w:t>18</w:t>
            </w:r>
            <w:r w:rsidRPr="00EB7120">
              <w:rPr>
                <w:rFonts w:ascii="Times New Roman" w:eastAsia="Times New Roman" w:hAnsi="Times New Roman"/>
                <w:sz w:val="24"/>
              </w:rPr>
              <w:t>.</w:t>
            </w:r>
          </w:p>
          <w:p w:rsidR="001B63D5" w:rsidRPr="00EB7120" w:rsidRDefault="001B63D5" w:rsidP="00A50BBB">
            <w:pPr>
              <w:pStyle w:val="af8"/>
              <w:snapToGrid w:val="0"/>
              <w:jc w:val="both"/>
              <w:rPr>
                <w:rFonts w:ascii="Times New Roman" w:eastAsia="Times New Roman" w:hAnsi="Times New Roman"/>
                <w:sz w:val="24"/>
              </w:rPr>
            </w:pPr>
            <w:r w:rsidRPr="001B63D5">
              <w:rPr>
                <w:rFonts w:ascii="Times New Roman" w:eastAsia="Times New Roman" w:hAnsi="Times New Roman"/>
                <w:sz w:val="24"/>
              </w:rPr>
              <w:t xml:space="preserve">Взаємодія лікарських засобів з продуктами харчування. </w:t>
            </w:r>
            <w:r>
              <w:rPr>
                <w:rFonts w:ascii="Times New Roman" w:eastAsia="Times New Roman" w:hAnsi="Times New Roman"/>
                <w:sz w:val="24"/>
              </w:rPr>
              <w:t>Частина 1.</w:t>
            </w:r>
          </w:p>
        </w:tc>
        <w:tc>
          <w:tcPr>
            <w:tcW w:w="992" w:type="dxa"/>
            <w:tcBorders>
              <w:left w:val="single" w:sz="1" w:space="0" w:color="000000"/>
              <w:bottom w:val="single" w:sz="4" w:space="0" w:color="auto"/>
              <w:right w:val="single" w:sz="1" w:space="0" w:color="000000"/>
            </w:tcBorders>
            <w:vAlign w:val="center"/>
          </w:tcPr>
          <w:p w:rsidR="001B63D5"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1B63D5" w:rsidTr="00A50BBB">
        <w:tc>
          <w:tcPr>
            <w:tcW w:w="469" w:type="dxa"/>
            <w:tcBorders>
              <w:left w:val="single" w:sz="1" w:space="0" w:color="000000"/>
              <w:bottom w:val="single" w:sz="4" w:space="0" w:color="auto"/>
            </w:tcBorders>
            <w:vAlign w:val="center"/>
          </w:tcPr>
          <w:p w:rsidR="001B63D5"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19.</w:t>
            </w:r>
          </w:p>
        </w:tc>
        <w:tc>
          <w:tcPr>
            <w:tcW w:w="7896" w:type="dxa"/>
            <w:tcBorders>
              <w:left w:val="single" w:sz="1" w:space="0" w:color="000000"/>
              <w:bottom w:val="single" w:sz="4" w:space="0" w:color="auto"/>
            </w:tcBorders>
            <w:vAlign w:val="center"/>
          </w:tcPr>
          <w:p w:rsidR="001B63D5" w:rsidRPr="00EB7120" w:rsidRDefault="001B63D5" w:rsidP="001B63D5">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w:t>
            </w:r>
            <w:r>
              <w:rPr>
                <w:rFonts w:ascii="Times New Roman" w:eastAsia="Times New Roman" w:hAnsi="Times New Roman"/>
                <w:sz w:val="24"/>
              </w:rPr>
              <w:t>5</w:t>
            </w:r>
            <w:r w:rsidRPr="00EB7120">
              <w:rPr>
                <w:rFonts w:ascii="Times New Roman" w:eastAsia="Times New Roman" w:hAnsi="Times New Roman"/>
                <w:sz w:val="24"/>
              </w:rPr>
              <w:t xml:space="preserve">. Практичне заняття </w:t>
            </w:r>
            <w:r>
              <w:rPr>
                <w:rFonts w:ascii="Times New Roman" w:eastAsia="Times New Roman" w:hAnsi="Times New Roman"/>
                <w:sz w:val="24"/>
              </w:rPr>
              <w:t>19</w:t>
            </w:r>
            <w:r w:rsidRPr="00EB7120">
              <w:rPr>
                <w:rFonts w:ascii="Times New Roman" w:eastAsia="Times New Roman" w:hAnsi="Times New Roman"/>
                <w:sz w:val="24"/>
              </w:rPr>
              <w:t>.</w:t>
            </w:r>
          </w:p>
          <w:p w:rsidR="001B63D5" w:rsidRPr="00EB7120" w:rsidRDefault="001B63D5" w:rsidP="00A50BBB">
            <w:pPr>
              <w:pStyle w:val="af8"/>
              <w:snapToGrid w:val="0"/>
              <w:jc w:val="both"/>
              <w:rPr>
                <w:rFonts w:ascii="Times New Roman" w:eastAsia="Times New Roman" w:hAnsi="Times New Roman"/>
                <w:sz w:val="24"/>
              </w:rPr>
            </w:pPr>
            <w:r w:rsidRPr="001B63D5">
              <w:rPr>
                <w:rFonts w:ascii="Times New Roman" w:eastAsia="Times New Roman" w:hAnsi="Times New Roman"/>
                <w:sz w:val="24"/>
              </w:rPr>
              <w:t>Взаємодія лікарських засобів з продуктами харчування.</w:t>
            </w:r>
            <w:r>
              <w:rPr>
                <w:rFonts w:ascii="Times New Roman" w:eastAsia="Times New Roman" w:hAnsi="Times New Roman"/>
                <w:sz w:val="24"/>
              </w:rPr>
              <w:t xml:space="preserve"> Частина 2.</w:t>
            </w:r>
          </w:p>
        </w:tc>
        <w:tc>
          <w:tcPr>
            <w:tcW w:w="992" w:type="dxa"/>
            <w:tcBorders>
              <w:left w:val="single" w:sz="1" w:space="0" w:color="000000"/>
              <w:bottom w:val="single" w:sz="4" w:space="0" w:color="auto"/>
              <w:right w:val="single" w:sz="1" w:space="0" w:color="000000"/>
            </w:tcBorders>
            <w:vAlign w:val="center"/>
          </w:tcPr>
          <w:p w:rsidR="001B63D5"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1B63D5" w:rsidTr="00A50BBB">
        <w:tc>
          <w:tcPr>
            <w:tcW w:w="469" w:type="dxa"/>
            <w:tcBorders>
              <w:left w:val="single" w:sz="1" w:space="0" w:color="000000"/>
              <w:bottom w:val="single" w:sz="4" w:space="0" w:color="auto"/>
            </w:tcBorders>
            <w:vAlign w:val="center"/>
          </w:tcPr>
          <w:p w:rsidR="001B63D5"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20.</w:t>
            </w:r>
          </w:p>
        </w:tc>
        <w:tc>
          <w:tcPr>
            <w:tcW w:w="7896" w:type="dxa"/>
            <w:tcBorders>
              <w:left w:val="single" w:sz="1" w:space="0" w:color="000000"/>
              <w:bottom w:val="single" w:sz="4" w:space="0" w:color="auto"/>
            </w:tcBorders>
            <w:vAlign w:val="center"/>
          </w:tcPr>
          <w:p w:rsidR="001B63D5" w:rsidRPr="00EB7120" w:rsidRDefault="001B63D5" w:rsidP="001B63D5">
            <w:pPr>
              <w:pStyle w:val="af8"/>
              <w:snapToGrid w:val="0"/>
              <w:jc w:val="both"/>
              <w:rPr>
                <w:rFonts w:ascii="Times New Roman" w:eastAsia="Times New Roman" w:hAnsi="Times New Roman"/>
                <w:sz w:val="24"/>
              </w:rPr>
            </w:pPr>
            <w:r w:rsidRPr="00EB7120">
              <w:rPr>
                <w:rFonts w:ascii="Times New Roman" w:eastAsia="Times New Roman" w:hAnsi="Times New Roman"/>
                <w:sz w:val="24"/>
              </w:rPr>
              <w:t>Тема 1</w:t>
            </w:r>
            <w:r>
              <w:rPr>
                <w:rFonts w:ascii="Times New Roman" w:eastAsia="Times New Roman" w:hAnsi="Times New Roman"/>
                <w:sz w:val="24"/>
              </w:rPr>
              <w:t>6</w:t>
            </w:r>
            <w:r w:rsidRPr="00EB7120">
              <w:rPr>
                <w:rFonts w:ascii="Times New Roman" w:eastAsia="Times New Roman" w:hAnsi="Times New Roman"/>
                <w:sz w:val="24"/>
              </w:rPr>
              <w:t xml:space="preserve">. Практичне заняття </w:t>
            </w:r>
            <w:r>
              <w:rPr>
                <w:rFonts w:ascii="Times New Roman" w:eastAsia="Times New Roman" w:hAnsi="Times New Roman"/>
                <w:sz w:val="24"/>
              </w:rPr>
              <w:t>20</w:t>
            </w:r>
            <w:r w:rsidRPr="00EB7120">
              <w:rPr>
                <w:rFonts w:ascii="Times New Roman" w:eastAsia="Times New Roman" w:hAnsi="Times New Roman"/>
                <w:sz w:val="24"/>
              </w:rPr>
              <w:t>.</w:t>
            </w:r>
          </w:p>
          <w:p w:rsidR="001B63D5" w:rsidRPr="00EB7120" w:rsidRDefault="001B63D5" w:rsidP="00A50BBB">
            <w:pPr>
              <w:pStyle w:val="af8"/>
              <w:snapToGrid w:val="0"/>
              <w:jc w:val="both"/>
              <w:rPr>
                <w:rFonts w:ascii="Times New Roman" w:eastAsia="Times New Roman" w:hAnsi="Times New Roman"/>
                <w:sz w:val="24"/>
              </w:rPr>
            </w:pPr>
            <w:r w:rsidRPr="001B63D5">
              <w:rPr>
                <w:rFonts w:ascii="Times New Roman" w:eastAsia="Times New Roman" w:hAnsi="Times New Roman"/>
                <w:sz w:val="24"/>
              </w:rPr>
              <w:t>Взаємодія з іншими лікарськими засобами.</w:t>
            </w:r>
          </w:p>
        </w:tc>
        <w:tc>
          <w:tcPr>
            <w:tcW w:w="992" w:type="dxa"/>
            <w:tcBorders>
              <w:left w:val="single" w:sz="1" w:space="0" w:color="000000"/>
              <w:bottom w:val="single" w:sz="4" w:space="0" w:color="auto"/>
              <w:right w:val="single" w:sz="1" w:space="0" w:color="000000"/>
            </w:tcBorders>
            <w:vAlign w:val="center"/>
          </w:tcPr>
          <w:p w:rsidR="001B63D5" w:rsidRPr="00EB7120" w:rsidRDefault="001B63D5" w:rsidP="00A50BBB">
            <w:pPr>
              <w:pStyle w:val="af7"/>
              <w:tabs>
                <w:tab w:val="left" w:pos="709"/>
              </w:tabs>
              <w:snapToGrid w:val="0"/>
              <w:jc w:val="center"/>
              <w:rPr>
                <w:rFonts w:ascii="Times New Roman" w:hAnsi="Times New Roman"/>
                <w:sz w:val="24"/>
                <w:lang w:val="ru-RU"/>
              </w:rPr>
            </w:pPr>
            <w:r>
              <w:rPr>
                <w:rFonts w:ascii="Times New Roman" w:hAnsi="Times New Roman"/>
                <w:sz w:val="24"/>
                <w:lang w:val="ru-RU"/>
              </w:rPr>
              <w:t>2</w:t>
            </w:r>
          </w:p>
        </w:tc>
      </w:tr>
      <w:tr w:rsidR="00BB4E9E" w:rsidTr="00A50BBB">
        <w:tc>
          <w:tcPr>
            <w:tcW w:w="8365" w:type="dxa"/>
            <w:gridSpan w:val="2"/>
            <w:tcBorders>
              <w:left w:val="single" w:sz="1" w:space="0" w:color="000000"/>
              <w:bottom w:val="single" w:sz="1" w:space="0" w:color="000000"/>
            </w:tcBorders>
            <w:vAlign w:val="center"/>
          </w:tcPr>
          <w:p w:rsidR="00BB4E9E" w:rsidRPr="00D77C2B" w:rsidRDefault="004433A8" w:rsidP="00A50BBB">
            <w:pPr>
              <w:pStyle w:val="af7"/>
              <w:tabs>
                <w:tab w:val="left" w:pos="709"/>
              </w:tabs>
              <w:snapToGrid w:val="0"/>
              <w:jc w:val="both"/>
              <w:rPr>
                <w:rFonts w:ascii="Times New Roman" w:hAnsi="Times New Roman"/>
                <w:b/>
                <w:bCs/>
                <w:i/>
                <w:iCs/>
                <w:sz w:val="24"/>
              </w:rPr>
            </w:pPr>
            <w:r>
              <w:rPr>
                <w:rFonts w:ascii="Times New Roman" w:hAnsi="Times New Roman"/>
                <w:b/>
                <w:bCs/>
                <w:i/>
                <w:iCs/>
                <w:sz w:val="24"/>
              </w:rPr>
              <w:t>Разом</w:t>
            </w:r>
          </w:p>
        </w:tc>
        <w:tc>
          <w:tcPr>
            <w:tcW w:w="992" w:type="dxa"/>
            <w:tcBorders>
              <w:left w:val="single" w:sz="1" w:space="0" w:color="000000"/>
              <w:bottom w:val="single" w:sz="1" w:space="0" w:color="000000"/>
              <w:right w:val="single" w:sz="1" w:space="0" w:color="000000"/>
            </w:tcBorders>
            <w:vAlign w:val="center"/>
          </w:tcPr>
          <w:p w:rsidR="00BB4E9E" w:rsidRDefault="00EA6B3D" w:rsidP="00A50BBB">
            <w:pPr>
              <w:pStyle w:val="af7"/>
              <w:tabs>
                <w:tab w:val="left" w:pos="709"/>
              </w:tabs>
              <w:snapToGrid w:val="0"/>
              <w:jc w:val="center"/>
              <w:rPr>
                <w:rFonts w:ascii="Times New Roman" w:hAnsi="Times New Roman"/>
                <w:b/>
                <w:bCs/>
                <w:sz w:val="24"/>
              </w:rPr>
            </w:pPr>
            <w:r>
              <w:rPr>
                <w:rFonts w:ascii="Times New Roman" w:hAnsi="Times New Roman"/>
                <w:b/>
                <w:bCs/>
                <w:sz w:val="24"/>
                <w:lang w:val="ru-RU"/>
              </w:rPr>
              <w:t>40</w:t>
            </w:r>
          </w:p>
        </w:tc>
      </w:tr>
      <w:bookmarkEnd w:id="3"/>
    </w:tbl>
    <w:p w:rsidR="00BB4E9E" w:rsidRDefault="00BB4E9E" w:rsidP="00BB4E9E">
      <w:pPr>
        <w:shd w:val="clear" w:color="auto" w:fill="FFFFFF"/>
        <w:tabs>
          <w:tab w:val="left" w:pos="709"/>
          <w:tab w:val="left" w:pos="1287"/>
        </w:tabs>
        <w:jc w:val="center"/>
        <w:rPr>
          <w:rFonts w:eastAsia="Times New Roman"/>
          <w:b/>
          <w:bCs/>
          <w:sz w:val="24"/>
        </w:rPr>
      </w:pPr>
    </w:p>
    <w:p w:rsidR="004433A8" w:rsidRPr="004355C3" w:rsidRDefault="004433A8" w:rsidP="004433A8">
      <w:pPr>
        <w:pStyle w:val="11"/>
        <w:tabs>
          <w:tab w:val="left" w:pos="387"/>
        </w:tabs>
        <w:spacing w:line="240" w:lineRule="auto"/>
        <w:ind w:firstLine="0"/>
        <w:rPr>
          <w:b/>
          <w:bCs/>
          <w:sz w:val="24"/>
          <w:szCs w:val="24"/>
          <w:lang w:eastAsia="ru-RU" w:bidi="ru-RU"/>
        </w:rPr>
      </w:pPr>
      <w:r>
        <w:rPr>
          <w:b/>
          <w:bCs/>
          <w:sz w:val="24"/>
        </w:rPr>
        <w:tab/>
      </w:r>
      <w:r w:rsidRPr="004355C3">
        <w:rPr>
          <w:b/>
          <w:bCs/>
          <w:sz w:val="24"/>
          <w:szCs w:val="24"/>
          <w:lang w:eastAsia="ru-RU" w:bidi="ru-RU"/>
        </w:rPr>
        <w:t>5.4. Теми лабораторних</w:t>
      </w:r>
      <w:r w:rsidRPr="004355C3">
        <w:rPr>
          <w:b/>
          <w:bCs/>
          <w:sz w:val="24"/>
          <w:szCs w:val="24"/>
        </w:rPr>
        <w:t xml:space="preserve"> </w:t>
      </w:r>
      <w:r w:rsidRPr="004355C3">
        <w:rPr>
          <w:b/>
          <w:bCs/>
          <w:sz w:val="24"/>
          <w:szCs w:val="24"/>
          <w:lang w:eastAsia="ru-RU" w:bidi="ru-RU"/>
        </w:rPr>
        <w:t>занять</w:t>
      </w:r>
    </w:p>
    <w:p w:rsidR="004433A8" w:rsidRPr="007741EC" w:rsidRDefault="004433A8" w:rsidP="004433A8">
      <w:pPr>
        <w:pStyle w:val="11"/>
        <w:tabs>
          <w:tab w:val="left" w:pos="387"/>
        </w:tabs>
        <w:spacing w:line="240" w:lineRule="auto"/>
        <w:ind w:firstLine="0"/>
        <w:rPr>
          <w:sz w:val="24"/>
          <w:szCs w:val="24"/>
        </w:rPr>
      </w:pPr>
      <w:r w:rsidRPr="004355C3">
        <w:rPr>
          <w:bCs/>
          <w:sz w:val="24"/>
          <w:szCs w:val="24"/>
          <w:lang w:eastAsia="ru-RU" w:bidi="ru-RU"/>
        </w:rPr>
        <w:t>Лабораторні заняття не передбачені</w:t>
      </w:r>
      <w:r w:rsidRPr="004355C3">
        <w:rPr>
          <w:b/>
          <w:bCs/>
          <w:sz w:val="24"/>
          <w:szCs w:val="24"/>
          <w:lang w:eastAsia="ru-RU" w:bidi="ru-RU"/>
        </w:rPr>
        <w:t>.</w:t>
      </w:r>
    </w:p>
    <w:p w:rsidR="004433A8" w:rsidRPr="004433A8" w:rsidRDefault="004433A8" w:rsidP="004433A8">
      <w:pPr>
        <w:shd w:val="clear" w:color="auto" w:fill="FFFFFF"/>
        <w:tabs>
          <w:tab w:val="left" w:pos="709"/>
          <w:tab w:val="left" w:pos="1287"/>
        </w:tabs>
        <w:rPr>
          <w:rFonts w:eastAsia="Times New Roman"/>
          <w:b/>
          <w:bCs/>
          <w:sz w:val="24"/>
          <w:lang w:val="uk-UA"/>
        </w:rPr>
      </w:pPr>
    </w:p>
    <w:p w:rsidR="00BB4E9E" w:rsidRDefault="00BB4E9E" w:rsidP="00BB4E9E">
      <w:pPr>
        <w:widowControl w:val="0"/>
        <w:jc w:val="center"/>
        <w:rPr>
          <w:b/>
          <w:sz w:val="24"/>
          <w:szCs w:val="24"/>
          <w:lang w:val="uk-UA" w:bidi="ru-RU"/>
        </w:rPr>
      </w:pPr>
      <w:r w:rsidRPr="004355C3">
        <w:rPr>
          <w:b/>
          <w:sz w:val="24"/>
          <w:szCs w:val="24"/>
          <w:lang w:val="uk-UA"/>
        </w:rPr>
        <w:t xml:space="preserve">6. Самостійна </w:t>
      </w:r>
      <w:r w:rsidRPr="004355C3">
        <w:rPr>
          <w:b/>
          <w:sz w:val="24"/>
          <w:szCs w:val="24"/>
          <w:lang w:val="uk-UA" w:bidi="ru-RU"/>
        </w:rPr>
        <w:t>робота здобувача вищої освіти</w:t>
      </w:r>
    </w:p>
    <w:p w:rsidR="004433A8" w:rsidRPr="002A2D6B" w:rsidRDefault="004433A8" w:rsidP="00BB4E9E">
      <w:pPr>
        <w:widowControl w:val="0"/>
        <w:jc w:val="center"/>
        <w:rPr>
          <w:b/>
          <w:sz w:val="24"/>
          <w:szCs w:val="24"/>
          <w:lang w:val="uk-UA"/>
        </w:rPr>
      </w:pPr>
    </w:p>
    <w:tbl>
      <w:tblPr>
        <w:tblW w:w="50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7800"/>
        <w:gridCol w:w="993"/>
      </w:tblGrid>
      <w:tr w:rsidR="00BB4E9E" w:rsidRPr="005A4F3D" w:rsidTr="00A50BBB">
        <w:trPr>
          <w:jc w:val="center"/>
        </w:trPr>
        <w:tc>
          <w:tcPr>
            <w:tcW w:w="299" w:type="pct"/>
            <w:vAlign w:val="center"/>
          </w:tcPr>
          <w:p w:rsidR="00BB4E9E" w:rsidRPr="00F41DA0" w:rsidRDefault="00BB4E9E" w:rsidP="00A50BBB">
            <w:pPr>
              <w:jc w:val="center"/>
              <w:rPr>
                <w:b/>
                <w:bCs/>
                <w:sz w:val="24"/>
                <w:szCs w:val="24"/>
                <w:lang w:val="uk-UA"/>
              </w:rPr>
            </w:pPr>
            <w:r w:rsidRPr="00F41DA0">
              <w:rPr>
                <w:b/>
                <w:bCs/>
                <w:sz w:val="24"/>
                <w:szCs w:val="24"/>
                <w:lang w:val="uk-UA"/>
              </w:rPr>
              <w:t>№</w:t>
            </w:r>
          </w:p>
        </w:tc>
        <w:tc>
          <w:tcPr>
            <w:tcW w:w="4170" w:type="pct"/>
            <w:vAlign w:val="center"/>
          </w:tcPr>
          <w:p w:rsidR="00BB4E9E" w:rsidRPr="00F41DA0" w:rsidRDefault="004433A8" w:rsidP="004433A8">
            <w:pPr>
              <w:jc w:val="center"/>
              <w:rPr>
                <w:b/>
                <w:bCs/>
                <w:sz w:val="24"/>
                <w:szCs w:val="24"/>
                <w:lang w:val="uk-UA"/>
              </w:rPr>
            </w:pPr>
            <w:r>
              <w:rPr>
                <w:b/>
                <w:bCs/>
                <w:sz w:val="24"/>
                <w:szCs w:val="24"/>
                <w:lang w:val="uk-UA"/>
              </w:rPr>
              <w:t>Т</w:t>
            </w:r>
            <w:r w:rsidR="00BB4E9E" w:rsidRPr="00487DDE">
              <w:rPr>
                <w:b/>
                <w:bCs/>
                <w:sz w:val="24"/>
                <w:szCs w:val="24"/>
                <w:lang w:val="uk-UA"/>
              </w:rPr>
              <w:t>ем</w:t>
            </w:r>
            <w:r>
              <w:rPr>
                <w:b/>
                <w:bCs/>
                <w:sz w:val="24"/>
                <w:szCs w:val="24"/>
                <w:lang w:val="uk-UA"/>
              </w:rPr>
              <w:t>а</w:t>
            </w:r>
          </w:p>
        </w:tc>
        <w:tc>
          <w:tcPr>
            <w:tcW w:w="531" w:type="pct"/>
          </w:tcPr>
          <w:p w:rsidR="00BB4E9E" w:rsidRPr="00F41DA0" w:rsidRDefault="00BB4E9E" w:rsidP="00A50BBB">
            <w:pPr>
              <w:jc w:val="center"/>
              <w:rPr>
                <w:b/>
                <w:bCs/>
                <w:sz w:val="24"/>
                <w:szCs w:val="24"/>
                <w:lang w:val="uk-UA"/>
              </w:rPr>
            </w:pPr>
            <w:r w:rsidRPr="00F41DA0">
              <w:rPr>
                <w:b/>
                <w:bCs/>
                <w:sz w:val="24"/>
                <w:szCs w:val="24"/>
                <w:lang w:val="uk-UA"/>
              </w:rPr>
              <w:t>Кіл</w:t>
            </w:r>
            <w:r>
              <w:rPr>
                <w:b/>
                <w:bCs/>
                <w:sz w:val="24"/>
                <w:szCs w:val="24"/>
                <w:lang w:val="uk-UA"/>
              </w:rPr>
              <w:t>-</w:t>
            </w:r>
            <w:r w:rsidRPr="00F41DA0">
              <w:rPr>
                <w:b/>
                <w:bCs/>
                <w:sz w:val="24"/>
                <w:szCs w:val="24"/>
                <w:lang w:val="uk-UA"/>
              </w:rPr>
              <w:t>ть годин</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1.</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Біофармація як наукова і навчальна дисципліна. Предмет і завдання біофармації. Основні показники біологічної доступності ліків. Фактори, які впливають на біологічні доступність</w:t>
            </w:r>
            <w:r>
              <w:rPr>
                <w:bCs/>
                <w:sz w:val="24"/>
                <w:szCs w:val="24"/>
                <w:lang w:val="uk-UA"/>
              </w:rPr>
              <w:t>.</w:t>
            </w:r>
          </w:p>
        </w:tc>
        <w:tc>
          <w:tcPr>
            <w:tcW w:w="531" w:type="pct"/>
            <w:vAlign w:val="center"/>
          </w:tcPr>
          <w:p w:rsidR="00297209" w:rsidRPr="00EB7120" w:rsidRDefault="00297209" w:rsidP="00297209">
            <w:pPr>
              <w:jc w:val="center"/>
              <w:rPr>
                <w:bCs/>
                <w:sz w:val="24"/>
                <w:szCs w:val="24"/>
              </w:rPr>
            </w:pPr>
            <w:r>
              <w:rPr>
                <w:sz w:val="24"/>
                <w:szCs w:val="24"/>
              </w:rPr>
              <w:t>2</w:t>
            </w:r>
          </w:p>
        </w:tc>
      </w:tr>
      <w:tr w:rsidR="00297209" w:rsidRPr="00F41DA0"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2.</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Вплив фізичного стану лікарських засобів на швидкість їх вивільнення з лікарських форм.</w:t>
            </w:r>
          </w:p>
        </w:tc>
        <w:tc>
          <w:tcPr>
            <w:tcW w:w="531" w:type="pct"/>
            <w:vAlign w:val="center"/>
          </w:tcPr>
          <w:p w:rsidR="00297209" w:rsidRPr="00EB7120" w:rsidRDefault="00297209" w:rsidP="00297209">
            <w:pPr>
              <w:jc w:val="center"/>
              <w:rPr>
                <w:bCs/>
                <w:sz w:val="24"/>
                <w:szCs w:val="24"/>
              </w:rPr>
            </w:pPr>
            <w:r>
              <w:rPr>
                <w:sz w:val="24"/>
                <w:szCs w:val="24"/>
              </w:rPr>
              <w:t>2</w:t>
            </w:r>
          </w:p>
        </w:tc>
      </w:tr>
      <w:tr w:rsidR="00297209" w:rsidRPr="00F41DA0"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3.</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Вплив природи допоміжних речовин на процес вивільнення лікарських засобів з лікарських форм.</w:t>
            </w:r>
          </w:p>
        </w:tc>
        <w:tc>
          <w:tcPr>
            <w:tcW w:w="531" w:type="pct"/>
            <w:vAlign w:val="center"/>
          </w:tcPr>
          <w:p w:rsidR="00297209" w:rsidRPr="00EB7120" w:rsidRDefault="00297209" w:rsidP="00297209">
            <w:pPr>
              <w:jc w:val="center"/>
              <w:rPr>
                <w:bCs/>
                <w:sz w:val="24"/>
                <w:szCs w:val="24"/>
                <w:lang w:val="uk-UA"/>
              </w:rPr>
            </w:pPr>
            <w:r>
              <w:rPr>
                <w:sz w:val="24"/>
                <w:szCs w:val="24"/>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4.</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Вплив шляху введення та простої хімічної модифікації лікарських препаратів на процес їх всмоктування.</w:t>
            </w:r>
          </w:p>
        </w:tc>
        <w:tc>
          <w:tcPr>
            <w:tcW w:w="531" w:type="pct"/>
            <w:vAlign w:val="center"/>
          </w:tcPr>
          <w:p w:rsidR="00297209" w:rsidRPr="00EB7120" w:rsidRDefault="00297209" w:rsidP="00297209">
            <w:pPr>
              <w:jc w:val="center"/>
              <w:rPr>
                <w:bCs/>
                <w:sz w:val="24"/>
                <w:szCs w:val="24"/>
                <w:lang w:val="uk-UA"/>
              </w:rPr>
            </w:pPr>
            <w:r>
              <w:rPr>
                <w:sz w:val="24"/>
                <w:szCs w:val="24"/>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5.</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Вплив шляху введення та простої хімічної модифікації  лікарських речовин на процес їх всмоктування.</w:t>
            </w:r>
          </w:p>
        </w:tc>
        <w:tc>
          <w:tcPr>
            <w:tcW w:w="531" w:type="pct"/>
            <w:vAlign w:val="center"/>
          </w:tcPr>
          <w:p w:rsidR="00297209" w:rsidRPr="00EB7120" w:rsidRDefault="00297209" w:rsidP="00297209">
            <w:pPr>
              <w:jc w:val="center"/>
              <w:rPr>
                <w:bCs/>
                <w:sz w:val="24"/>
                <w:szCs w:val="24"/>
                <w:lang w:val="uk-UA"/>
              </w:rPr>
            </w:pPr>
            <w:r>
              <w:rPr>
                <w:sz w:val="24"/>
                <w:szCs w:val="24"/>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6.</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Вплив технологічних факторів на швидкість розчинення таблеток та стабільність ін`єкційних розчинів. Терапевтична нееквівалентність лікарських препаратів.</w:t>
            </w:r>
          </w:p>
        </w:tc>
        <w:tc>
          <w:tcPr>
            <w:tcW w:w="531" w:type="pct"/>
            <w:vAlign w:val="center"/>
          </w:tcPr>
          <w:p w:rsidR="00297209" w:rsidRPr="00EB7120" w:rsidRDefault="00297209" w:rsidP="00297209">
            <w:pPr>
              <w:jc w:val="center"/>
              <w:rPr>
                <w:bCs/>
                <w:sz w:val="24"/>
                <w:szCs w:val="24"/>
              </w:rPr>
            </w:pPr>
            <w:r>
              <w:rPr>
                <w:sz w:val="24"/>
                <w:szCs w:val="24"/>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7.</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Фармако-технологічні методи оцінки розпаду, розчинності та вивільнення лікарських речовин з лікарських препаратів.</w:t>
            </w:r>
          </w:p>
        </w:tc>
        <w:tc>
          <w:tcPr>
            <w:tcW w:w="531" w:type="pct"/>
            <w:vAlign w:val="center"/>
          </w:tcPr>
          <w:p w:rsidR="00297209" w:rsidRPr="00EB7120" w:rsidRDefault="00297209" w:rsidP="00297209">
            <w:pPr>
              <w:jc w:val="center"/>
              <w:rPr>
                <w:bCs/>
                <w:sz w:val="24"/>
                <w:szCs w:val="24"/>
              </w:rPr>
            </w:pPr>
            <w:r>
              <w:rPr>
                <w:sz w:val="24"/>
                <w:szCs w:val="24"/>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8.</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Біоеквівалентність лікарських засобів. Оцінка біоеквівалентності.</w:t>
            </w:r>
          </w:p>
        </w:tc>
        <w:tc>
          <w:tcPr>
            <w:tcW w:w="531" w:type="pct"/>
            <w:vAlign w:val="center"/>
          </w:tcPr>
          <w:p w:rsidR="00297209" w:rsidRPr="00EB7120" w:rsidRDefault="00297209" w:rsidP="00297209">
            <w:pPr>
              <w:jc w:val="center"/>
              <w:rPr>
                <w:bCs/>
                <w:sz w:val="24"/>
                <w:szCs w:val="24"/>
              </w:rPr>
            </w:pPr>
            <w:r>
              <w:rPr>
                <w:sz w:val="24"/>
                <w:szCs w:val="24"/>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9.</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Біодоступність ліків. Абсолютна, відносна біодоступність. Класифікація факторів, що впливають на біодоступність ліків.</w:t>
            </w:r>
          </w:p>
        </w:tc>
        <w:tc>
          <w:tcPr>
            <w:tcW w:w="531" w:type="pct"/>
            <w:vAlign w:val="center"/>
          </w:tcPr>
          <w:p w:rsidR="00297209" w:rsidRPr="00725123" w:rsidRDefault="00725123" w:rsidP="00297209">
            <w:pPr>
              <w:jc w:val="center"/>
              <w:rPr>
                <w:bCs/>
                <w:sz w:val="24"/>
                <w:szCs w:val="24"/>
                <w:lang w:val="uk-UA"/>
              </w:rPr>
            </w:pPr>
            <w:r>
              <w:rPr>
                <w:sz w:val="24"/>
                <w:szCs w:val="24"/>
                <w:lang w:val="uk-UA"/>
              </w:rPr>
              <w:t>1</w:t>
            </w:r>
          </w:p>
        </w:tc>
      </w:tr>
      <w:tr w:rsidR="00297209" w:rsidRPr="00F41DA0"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10.</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Молекулярна маса, розчинність, кислотність, лужність, агрегатний стан та поліморфізм як фізико-хімічні фактори, що впливають на біодоступність ліків.</w:t>
            </w:r>
          </w:p>
        </w:tc>
        <w:tc>
          <w:tcPr>
            <w:tcW w:w="531" w:type="pct"/>
            <w:vAlign w:val="center"/>
          </w:tcPr>
          <w:p w:rsidR="00297209" w:rsidRPr="00EB7120" w:rsidRDefault="00297209" w:rsidP="00297209">
            <w:pPr>
              <w:jc w:val="center"/>
              <w:rPr>
                <w:bCs/>
                <w:sz w:val="24"/>
                <w:szCs w:val="24"/>
              </w:rPr>
            </w:pPr>
            <w:r>
              <w:rPr>
                <w:sz w:val="24"/>
                <w:szCs w:val="24"/>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11.</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Вплив на біодоступність та терапевтичну активність просторової ізомерії та оптичних властивостей лікарських речовин.</w:t>
            </w:r>
          </w:p>
        </w:tc>
        <w:tc>
          <w:tcPr>
            <w:tcW w:w="531" w:type="pct"/>
            <w:vAlign w:val="center"/>
          </w:tcPr>
          <w:p w:rsidR="00297209" w:rsidRPr="00EB7120" w:rsidRDefault="00297209" w:rsidP="00297209">
            <w:pPr>
              <w:jc w:val="center"/>
              <w:rPr>
                <w:bCs/>
                <w:sz w:val="24"/>
                <w:szCs w:val="24"/>
              </w:rPr>
            </w:pPr>
            <w:r>
              <w:rPr>
                <w:sz w:val="24"/>
                <w:szCs w:val="24"/>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12.</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Ліпофільність та її вплив на фармакокінетичні характеристики та динаміку біодоступності лікарських засобів.</w:t>
            </w:r>
          </w:p>
        </w:tc>
        <w:tc>
          <w:tcPr>
            <w:tcW w:w="531" w:type="pct"/>
            <w:vAlign w:val="center"/>
          </w:tcPr>
          <w:p w:rsidR="00297209" w:rsidRPr="00725123" w:rsidRDefault="00725123" w:rsidP="00297209">
            <w:pPr>
              <w:jc w:val="center"/>
              <w:rPr>
                <w:bCs/>
                <w:sz w:val="24"/>
                <w:szCs w:val="24"/>
                <w:lang w:val="uk-UA"/>
              </w:rPr>
            </w:pPr>
            <w:r>
              <w:rPr>
                <w:sz w:val="24"/>
                <w:szCs w:val="24"/>
                <w:lang w:val="uk-UA"/>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13.</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Класифікація фармацевтичних факторів: агрегатний стан; допоміжні речовини (їх природа, фізичний стан і кількість).</w:t>
            </w:r>
          </w:p>
        </w:tc>
        <w:tc>
          <w:tcPr>
            <w:tcW w:w="531" w:type="pct"/>
            <w:vAlign w:val="center"/>
          </w:tcPr>
          <w:p w:rsidR="00297209" w:rsidRPr="00725123" w:rsidRDefault="00725123" w:rsidP="00297209">
            <w:pPr>
              <w:jc w:val="center"/>
              <w:rPr>
                <w:bCs/>
                <w:sz w:val="24"/>
                <w:szCs w:val="24"/>
                <w:lang w:val="uk-UA"/>
              </w:rPr>
            </w:pPr>
            <w:r>
              <w:rPr>
                <w:sz w:val="24"/>
                <w:szCs w:val="24"/>
                <w:lang w:val="uk-UA"/>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14.</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Вибір лікарської форми і шляху введення лікарського препарату в організм.</w:t>
            </w:r>
          </w:p>
        </w:tc>
        <w:tc>
          <w:tcPr>
            <w:tcW w:w="531" w:type="pct"/>
            <w:vAlign w:val="center"/>
          </w:tcPr>
          <w:p w:rsidR="00297209" w:rsidRPr="00725123" w:rsidRDefault="00725123" w:rsidP="00297209">
            <w:pPr>
              <w:jc w:val="center"/>
              <w:rPr>
                <w:bCs/>
                <w:sz w:val="24"/>
                <w:szCs w:val="24"/>
                <w:lang w:val="uk-UA"/>
              </w:rPr>
            </w:pPr>
            <w:r>
              <w:rPr>
                <w:sz w:val="24"/>
                <w:szCs w:val="24"/>
                <w:lang w:val="uk-UA"/>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15.</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Взаємодія лікарських засобів з продуктами харчування.</w:t>
            </w:r>
          </w:p>
        </w:tc>
        <w:tc>
          <w:tcPr>
            <w:tcW w:w="531" w:type="pct"/>
            <w:vAlign w:val="center"/>
          </w:tcPr>
          <w:p w:rsidR="00297209" w:rsidRPr="00725123" w:rsidRDefault="00725123" w:rsidP="00297209">
            <w:pPr>
              <w:jc w:val="center"/>
              <w:rPr>
                <w:bCs/>
                <w:sz w:val="24"/>
                <w:szCs w:val="24"/>
                <w:lang w:val="uk-UA"/>
              </w:rPr>
            </w:pPr>
            <w:r>
              <w:rPr>
                <w:sz w:val="24"/>
                <w:szCs w:val="24"/>
                <w:lang w:val="uk-UA"/>
              </w:rPr>
              <w:t>2</w:t>
            </w:r>
          </w:p>
        </w:tc>
      </w:tr>
      <w:tr w:rsidR="00297209" w:rsidRPr="005A4F3D" w:rsidTr="00A50BBB">
        <w:trPr>
          <w:jc w:val="center"/>
        </w:trPr>
        <w:tc>
          <w:tcPr>
            <w:tcW w:w="299" w:type="pct"/>
            <w:vAlign w:val="center"/>
          </w:tcPr>
          <w:p w:rsidR="00297209" w:rsidRPr="00EB7120" w:rsidRDefault="00297209" w:rsidP="00297209">
            <w:pPr>
              <w:jc w:val="center"/>
              <w:rPr>
                <w:bCs/>
                <w:sz w:val="24"/>
                <w:szCs w:val="24"/>
                <w:lang w:val="uk-UA"/>
              </w:rPr>
            </w:pPr>
            <w:r w:rsidRPr="00EB7120">
              <w:rPr>
                <w:bCs/>
                <w:sz w:val="24"/>
                <w:szCs w:val="24"/>
                <w:lang w:val="uk-UA"/>
              </w:rPr>
              <w:t>16.</w:t>
            </w:r>
          </w:p>
        </w:tc>
        <w:tc>
          <w:tcPr>
            <w:tcW w:w="4170" w:type="pct"/>
            <w:tcBorders>
              <w:top w:val="single" w:sz="4" w:space="0" w:color="000000"/>
              <w:left w:val="single" w:sz="4" w:space="0" w:color="000000"/>
              <w:bottom w:val="single" w:sz="4" w:space="0" w:color="000000"/>
            </w:tcBorders>
            <w:vAlign w:val="center"/>
          </w:tcPr>
          <w:p w:rsidR="00297209" w:rsidRPr="00EB7120" w:rsidRDefault="00297209" w:rsidP="00297209">
            <w:pPr>
              <w:jc w:val="both"/>
              <w:rPr>
                <w:bCs/>
                <w:sz w:val="24"/>
                <w:szCs w:val="24"/>
                <w:lang w:val="uk-UA"/>
              </w:rPr>
            </w:pPr>
            <w:r w:rsidRPr="00297209">
              <w:rPr>
                <w:bCs/>
                <w:sz w:val="24"/>
                <w:szCs w:val="24"/>
                <w:lang w:val="uk-UA"/>
              </w:rPr>
              <w:t>Взаємодія з іншими лікарськими засобами.</w:t>
            </w:r>
          </w:p>
        </w:tc>
        <w:tc>
          <w:tcPr>
            <w:tcW w:w="531" w:type="pct"/>
            <w:vAlign w:val="center"/>
          </w:tcPr>
          <w:p w:rsidR="00297209" w:rsidRPr="00725123" w:rsidRDefault="00725123" w:rsidP="00297209">
            <w:pPr>
              <w:jc w:val="center"/>
              <w:rPr>
                <w:bCs/>
                <w:sz w:val="24"/>
                <w:szCs w:val="24"/>
                <w:lang w:val="uk-UA"/>
              </w:rPr>
            </w:pPr>
            <w:r>
              <w:rPr>
                <w:sz w:val="24"/>
                <w:szCs w:val="24"/>
                <w:lang w:val="uk-UA"/>
              </w:rPr>
              <w:t>1</w:t>
            </w:r>
          </w:p>
        </w:tc>
      </w:tr>
      <w:tr w:rsidR="00297209" w:rsidRPr="00F41DA0" w:rsidTr="00A50BBB">
        <w:trPr>
          <w:jc w:val="center"/>
        </w:trPr>
        <w:tc>
          <w:tcPr>
            <w:tcW w:w="4469" w:type="pct"/>
            <w:gridSpan w:val="2"/>
            <w:vAlign w:val="center"/>
          </w:tcPr>
          <w:p w:rsidR="00297209" w:rsidRPr="005A1742" w:rsidRDefault="003C5B10" w:rsidP="00297209">
            <w:pPr>
              <w:rPr>
                <w:bCs/>
                <w:sz w:val="24"/>
                <w:szCs w:val="24"/>
                <w:lang w:val="uk-UA"/>
              </w:rPr>
            </w:pPr>
            <w:r>
              <w:rPr>
                <w:b/>
                <w:bCs/>
                <w:i/>
                <w:sz w:val="24"/>
                <w:szCs w:val="24"/>
                <w:lang w:val="uk-UA"/>
              </w:rPr>
              <w:t>Разом</w:t>
            </w:r>
          </w:p>
        </w:tc>
        <w:tc>
          <w:tcPr>
            <w:tcW w:w="531" w:type="pct"/>
            <w:vAlign w:val="center"/>
          </w:tcPr>
          <w:p w:rsidR="00297209" w:rsidRPr="005A1742" w:rsidRDefault="00725123" w:rsidP="00725123">
            <w:pPr>
              <w:jc w:val="center"/>
              <w:rPr>
                <w:b/>
                <w:bCs/>
                <w:sz w:val="24"/>
                <w:szCs w:val="24"/>
                <w:lang w:val="uk-UA"/>
              </w:rPr>
            </w:pPr>
            <w:r>
              <w:rPr>
                <w:b/>
                <w:bCs/>
                <w:sz w:val="24"/>
                <w:szCs w:val="24"/>
                <w:lang w:val="uk-UA"/>
              </w:rPr>
              <w:t>3</w:t>
            </w:r>
            <w:r w:rsidR="00297209">
              <w:rPr>
                <w:b/>
                <w:bCs/>
                <w:sz w:val="24"/>
                <w:szCs w:val="24"/>
                <w:lang w:val="uk-UA"/>
              </w:rPr>
              <w:t>0</w:t>
            </w:r>
          </w:p>
        </w:tc>
      </w:tr>
    </w:tbl>
    <w:p w:rsidR="00BB4E9E" w:rsidRDefault="00BB4E9E" w:rsidP="00BB4E9E">
      <w:pPr>
        <w:rPr>
          <w:b/>
          <w:sz w:val="24"/>
          <w:szCs w:val="24"/>
          <w:lang w:val="uk-UA"/>
        </w:rPr>
      </w:pPr>
    </w:p>
    <w:p w:rsidR="003C5B10" w:rsidRPr="00791277" w:rsidRDefault="003C5B10" w:rsidP="003C5B10">
      <w:pPr>
        <w:widowControl w:val="0"/>
        <w:tabs>
          <w:tab w:val="left" w:pos="370"/>
        </w:tabs>
        <w:jc w:val="center"/>
        <w:rPr>
          <w:rFonts w:eastAsia="Times New Roman"/>
          <w:b/>
          <w:bCs/>
          <w:caps/>
          <w:sz w:val="24"/>
          <w:szCs w:val="24"/>
          <w:lang w:val="uk-UA" w:bidi="ru-RU"/>
        </w:rPr>
      </w:pPr>
      <w:r w:rsidRPr="00791277">
        <w:rPr>
          <w:rFonts w:eastAsia="Times New Roman"/>
          <w:b/>
          <w:caps/>
          <w:sz w:val="24"/>
          <w:szCs w:val="24"/>
          <w:lang w:val="uk-UA" w:eastAsia="uk-UA" w:bidi="uk-UA"/>
        </w:rPr>
        <w:t xml:space="preserve">7. </w:t>
      </w:r>
      <w:r>
        <w:rPr>
          <w:rFonts w:eastAsia="Times New Roman"/>
          <w:b/>
          <w:sz w:val="24"/>
          <w:szCs w:val="24"/>
          <w:lang w:val="uk-UA" w:eastAsia="uk-UA" w:bidi="uk-UA"/>
        </w:rPr>
        <w:t>Ф</w:t>
      </w:r>
      <w:r w:rsidRPr="00791277">
        <w:rPr>
          <w:rFonts w:eastAsia="Times New Roman"/>
          <w:b/>
          <w:sz w:val="24"/>
          <w:szCs w:val="24"/>
          <w:lang w:val="uk-UA" w:eastAsia="uk-UA" w:bidi="uk-UA"/>
        </w:rPr>
        <w:t xml:space="preserve">орми та </w:t>
      </w:r>
      <w:r w:rsidRPr="00791277">
        <w:rPr>
          <w:rFonts w:eastAsia="Times New Roman"/>
          <w:b/>
          <w:bCs/>
          <w:sz w:val="24"/>
          <w:szCs w:val="24"/>
          <w:lang w:val="uk-UA" w:bidi="ru-RU"/>
        </w:rPr>
        <w:t>методи навчання</w:t>
      </w:r>
    </w:p>
    <w:p w:rsidR="003C5B10" w:rsidRPr="00791277" w:rsidRDefault="003C5B10" w:rsidP="003C5B10">
      <w:pPr>
        <w:widowControl w:val="0"/>
        <w:tabs>
          <w:tab w:val="left" w:pos="370"/>
        </w:tabs>
        <w:jc w:val="center"/>
        <w:rPr>
          <w:rFonts w:eastAsia="Times New Roman"/>
          <w:b/>
          <w:caps/>
          <w:sz w:val="24"/>
          <w:szCs w:val="24"/>
          <w:lang w:val="uk-UA" w:eastAsia="uk-UA" w:bidi="uk-UA"/>
        </w:rPr>
      </w:pPr>
    </w:p>
    <w:p w:rsidR="003C5B10" w:rsidRPr="00791277" w:rsidRDefault="003C5B10" w:rsidP="003C5B10">
      <w:pPr>
        <w:widowControl w:val="0"/>
        <w:ind w:firstLine="708"/>
        <w:jc w:val="both"/>
        <w:rPr>
          <w:i/>
          <w:sz w:val="24"/>
          <w:szCs w:val="24"/>
          <w:lang w:val="uk-UA"/>
        </w:rPr>
      </w:pPr>
      <w:r w:rsidRPr="00791277">
        <w:rPr>
          <w:i/>
          <w:sz w:val="24"/>
          <w:szCs w:val="24"/>
          <w:lang w:val="uk-UA"/>
        </w:rPr>
        <w:t>Форми навчання:</w:t>
      </w:r>
    </w:p>
    <w:p w:rsidR="003C5B10" w:rsidRPr="00791277" w:rsidRDefault="003C5B10" w:rsidP="003C5B10">
      <w:pPr>
        <w:widowControl w:val="0"/>
        <w:tabs>
          <w:tab w:val="left" w:pos="426"/>
          <w:tab w:val="left" w:pos="5554"/>
        </w:tabs>
        <w:suppressAutoHyphens/>
        <w:ind w:firstLine="709"/>
        <w:contextualSpacing/>
        <w:jc w:val="both"/>
        <w:rPr>
          <w:sz w:val="24"/>
          <w:szCs w:val="24"/>
          <w:lang w:val="uk-UA"/>
        </w:rPr>
      </w:pPr>
      <w:bookmarkStart w:id="4" w:name="_Hlk124752967"/>
      <w:r w:rsidRPr="00791277">
        <w:rPr>
          <w:sz w:val="24"/>
          <w:szCs w:val="24"/>
          <w:lang w:val="uk-UA"/>
        </w:rPr>
        <w:t>Дисципліна викладається у формі лекцій; практичних занять; організації самостійної роботи здобувача.</w:t>
      </w:r>
    </w:p>
    <w:p w:rsidR="003C5B10" w:rsidRPr="00791277" w:rsidRDefault="003C5B10" w:rsidP="003C5B10">
      <w:pPr>
        <w:widowControl w:val="0"/>
        <w:ind w:firstLine="708"/>
        <w:jc w:val="both"/>
        <w:rPr>
          <w:i/>
          <w:sz w:val="24"/>
          <w:szCs w:val="24"/>
          <w:lang w:val="uk-UA"/>
        </w:rPr>
      </w:pPr>
      <w:r w:rsidRPr="00791277">
        <w:rPr>
          <w:i/>
          <w:sz w:val="24"/>
          <w:szCs w:val="24"/>
          <w:lang w:val="uk-UA"/>
        </w:rPr>
        <w:t>Методи навчання:</w:t>
      </w:r>
      <w:bookmarkEnd w:id="4"/>
    </w:p>
    <w:p w:rsidR="003C5B10" w:rsidRPr="00791277" w:rsidRDefault="003C5B10" w:rsidP="003C5B10">
      <w:pPr>
        <w:widowControl w:val="0"/>
        <w:ind w:firstLine="708"/>
        <w:jc w:val="both"/>
        <w:rPr>
          <w:b/>
          <w:sz w:val="24"/>
          <w:szCs w:val="24"/>
          <w:lang w:val="uk-UA"/>
        </w:rPr>
      </w:pPr>
      <w:r w:rsidRPr="00791277">
        <w:rPr>
          <w:b/>
          <w:sz w:val="24"/>
          <w:szCs w:val="24"/>
          <w:lang w:val="uk-UA"/>
        </w:rPr>
        <w:t>Лекції:</w:t>
      </w:r>
    </w:p>
    <w:p w:rsidR="005A564E" w:rsidRPr="004355C3" w:rsidRDefault="005A564E" w:rsidP="00942DE2">
      <w:pPr>
        <w:widowControl w:val="0"/>
        <w:tabs>
          <w:tab w:val="right" w:pos="709"/>
          <w:tab w:val="left" w:pos="851"/>
          <w:tab w:val="right" w:pos="10193"/>
        </w:tabs>
        <w:ind w:firstLine="709"/>
        <w:jc w:val="both"/>
        <w:rPr>
          <w:bCs/>
          <w:sz w:val="24"/>
          <w:szCs w:val="24"/>
          <w:lang w:val="uk-UA"/>
        </w:rPr>
      </w:pPr>
      <w:r w:rsidRPr="004355C3">
        <w:rPr>
          <w:b/>
          <w:bCs/>
          <w:sz w:val="24"/>
          <w:szCs w:val="24"/>
          <w:lang w:val="uk-UA"/>
        </w:rPr>
        <w:t xml:space="preserve">Практичні заняття: </w:t>
      </w:r>
      <w:r>
        <w:rPr>
          <w:bCs/>
          <w:sz w:val="24"/>
          <w:szCs w:val="24"/>
          <w:lang w:val="uk-UA"/>
        </w:rPr>
        <w:t>бесіда, вирішення ситуаційних задач, проведення контроля знань, умінь і навичок здобувачів вищої освіти, постановку загальної проблеми викладачем та її обговорення за участю здобувачів вищої освіти, виконання контрольних робіт, їх перевірку, оцінювання. Виконання лабораторних робіт, на яких здобувачі вищої освіти під керевніцтовом викладача проводять навчальні експерименти у спеціально обладнаних навчальних лабораторіях з використанням устаткування, пристосованого до умов освітнього процесу.</w:t>
      </w:r>
    </w:p>
    <w:p w:rsidR="006F4FCE" w:rsidRDefault="005A564E" w:rsidP="00942DE2">
      <w:pPr>
        <w:widowControl w:val="0"/>
        <w:tabs>
          <w:tab w:val="right" w:pos="709"/>
          <w:tab w:val="left" w:pos="851"/>
          <w:tab w:val="right" w:pos="10193"/>
        </w:tabs>
        <w:ind w:firstLine="709"/>
        <w:jc w:val="both"/>
        <w:rPr>
          <w:bCs/>
          <w:sz w:val="24"/>
          <w:szCs w:val="24"/>
          <w:lang w:val="uk-UA"/>
        </w:rPr>
      </w:pPr>
      <w:r w:rsidRPr="004355C3">
        <w:rPr>
          <w:b/>
          <w:bCs/>
          <w:sz w:val="24"/>
          <w:szCs w:val="24"/>
          <w:lang w:val="uk-UA"/>
        </w:rPr>
        <w:t xml:space="preserve">Самостійна робота: </w:t>
      </w:r>
      <w:r w:rsidR="002E1412" w:rsidRPr="002E1412">
        <w:rPr>
          <w:bCs/>
          <w:sz w:val="24"/>
          <w:szCs w:val="24"/>
          <w:lang w:val="uk-UA"/>
        </w:rPr>
        <w:t>самостійна робота з підручником, самостійна робота</w:t>
      </w:r>
      <w:r w:rsidR="002E1412">
        <w:rPr>
          <w:bCs/>
          <w:sz w:val="24"/>
          <w:szCs w:val="24"/>
          <w:lang w:val="uk-UA"/>
        </w:rPr>
        <w:t xml:space="preserve"> з</w:t>
      </w:r>
      <w:r w:rsidR="002E1412" w:rsidRPr="002E1412">
        <w:rPr>
          <w:bCs/>
          <w:sz w:val="24"/>
          <w:szCs w:val="24"/>
          <w:lang w:val="uk-UA"/>
        </w:rPr>
        <w:t xml:space="preserve"> тестовими завданнями, самостійне вирішення ситуаційних завдань</w:t>
      </w:r>
      <w:r w:rsidR="00942DE2">
        <w:rPr>
          <w:bCs/>
          <w:sz w:val="24"/>
          <w:szCs w:val="24"/>
          <w:lang w:val="uk-UA"/>
        </w:rPr>
        <w:t>.</w:t>
      </w:r>
    </w:p>
    <w:p w:rsidR="00942DE2" w:rsidRPr="00942DE2" w:rsidRDefault="00942DE2" w:rsidP="00942DE2">
      <w:pPr>
        <w:widowControl w:val="0"/>
        <w:tabs>
          <w:tab w:val="right" w:pos="709"/>
          <w:tab w:val="left" w:pos="851"/>
          <w:tab w:val="right" w:pos="10193"/>
        </w:tabs>
        <w:ind w:firstLine="709"/>
        <w:jc w:val="both"/>
        <w:rPr>
          <w:bCs/>
          <w:sz w:val="24"/>
          <w:szCs w:val="24"/>
          <w:lang w:val="uk-UA"/>
        </w:rPr>
      </w:pPr>
    </w:p>
    <w:p w:rsidR="00F36A5D" w:rsidRPr="000857EC" w:rsidRDefault="0096191F" w:rsidP="0096191F">
      <w:pPr>
        <w:pStyle w:val="aa"/>
        <w:jc w:val="center"/>
        <w:rPr>
          <w:sz w:val="24"/>
          <w:szCs w:val="24"/>
        </w:rPr>
      </w:pPr>
      <w:r>
        <w:rPr>
          <w:rFonts w:eastAsia="Times New Roman"/>
          <w:b/>
          <w:sz w:val="24"/>
          <w:szCs w:val="24"/>
          <w:lang w:val="uk-UA" w:bidi="ru-RU"/>
        </w:rPr>
        <w:t xml:space="preserve">8. </w:t>
      </w:r>
      <w:r w:rsidR="00F36A5D">
        <w:rPr>
          <w:rFonts w:eastAsia="Times New Roman"/>
          <w:b/>
          <w:sz w:val="24"/>
          <w:szCs w:val="24"/>
          <w:lang w:val="uk-UA" w:bidi="ru-RU"/>
        </w:rPr>
        <w:t>Ф</w:t>
      </w:r>
      <w:r w:rsidR="00F36A5D" w:rsidRPr="000857EC">
        <w:rPr>
          <w:rFonts w:eastAsia="Times New Roman"/>
          <w:b/>
          <w:sz w:val="24"/>
          <w:szCs w:val="24"/>
          <w:lang w:val="uk-UA" w:bidi="ru-RU"/>
        </w:rPr>
        <w:t xml:space="preserve">орми контролю та критерії </w:t>
      </w:r>
      <w:r w:rsidR="00F36A5D" w:rsidRPr="000857EC">
        <w:rPr>
          <w:rFonts w:eastAsia="Times New Roman"/>
          <w:b/>
          <w:sz w:val="24"/>
          <w:szCs w:val="24"/>
          <w:lang w:val="uk-UA" w:eastAsia="uk-UA" w:bidi="uk-UA"/>
        </w:rPr>
        <w:t>оцінювання результатів навчання</w:t>
      </w:r>
    </w:p>
    <w:p w:rsidR="00F36A5D" w:rsidRPr="000857EC" w:rsidRDefault="00F36A5D" w:rsidP="008347F8">
      <w:pPr>
        <w:pStyle w:val="aa"/>
        <w:rPr>
          <w:sz w:val="24"/>
          <w:szCs w:val="24"/>
        </w:rPr>
      </w:pPr>
    </w:p>
    <w:p w:rsidR="00F36A5D" w:rsidRPr="000857EC" w:rsidRDefault="00F36A5D" w:rsidP="008347F8">
      <w:pPr>
        <w:widowControl w:val="0"/>
        <w:tabs>
          <w:tab w:val="left" w:pos="426"/>
          <w:tab w:val="left" w:pos="5554"/>
        </w:tabs>
        <w:ind w:firstLine="709"/>
        <w:contextualSpacing/>
        <w:jc w:val="both"/>
        <w:rPr>
          <w:sz w:val="24"/>
          <w:szCs w:val="24"/>
          <w:lang w:val="uk-UA"/>
        </w:rPr>
      </w:pPr>
      <w:r w:rsidRPr="000857EC">
        <w:rPr>
          <w:b/>
          <w:sz w:val="24"/>
          <w:szCs w:val="24"/>
          <w:lang w:val="uk-UA"/>
        </w:rPr>
        <w:t xml:space="preserve">Форми поточного контролю: </w:t>
      </w:r>
      <w:r w:rsidRPr="000857EC">
        <w:rPr>
          <w:sz w:val="24"/>
          <w:szCs w:val="24"/>
          <w:lang w:val="uk-UA"/>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F36A5D" w:rsidRPr="000857EC" w:rsidRDefault="00F36A5D" w:rsidP="008347F8">
      <w:pPr>
        <w:widowControl w:val="0"/>
        <w:tabs>
          <w:tab w:val="left" w:pos="426"/>
          <w:tab w:val="left" w:pos="5554"/>
        </w:tabs>
        <w:ind w:firstLine="709"/>
        <w:contextualSpacing/>
        <w:jc w:val="both"/>
        <w:rPr>
          <w:sz w:val="24"/>
          <w:szCs w:val="24"/>
          <w:lang w:val="uk-UA"/>
        </w:rPr>
      </w:pPr>
      <w:r w:rsidRPr="000857EC">
        <w:rPr>
          <w:b/>
          <w:sz w:val="24"/>
          <w:szCs w:val="24"/>
          <w:lang w:val="uk-UA"/>
        </w:rPr>
        <w:t>Форма підсумкового контролю</w:t>
      </w:r>
      <w:r w:rsidRPr="000857EC">
        <w:rPr>
          <w:sz w:val="24"/>
          <w:szCs w:val="24"/>
          <w:lang w:val="uk-UA"/>
        </w:rPr>
        <w:t xml:space="preserve">: </w:t>
      </w:r>
      <w:r>
        <w:rPr>
          <w:sz w:val="24"/>
          <w:szCs w:val="24"/>
          <w:lang w:val="uk-UA"/>
        </w:rPr>
        <w:t>залік</w:t>
      </w:r>
      <w:r w:rsidRPr="000857EC">
        <w:rPr>
          <w:sz w:val="24"/>
          <w:szCs w:val="24"/>
          <w:lang w:val="uk-UA"/>
        </w:rPr>
        <w:t>.</w:t>
      </w:r>
    </w:p>
    <w:p w:rsidR="00F36A5D" w:rsidRPr="000857EC" w:rsidRDefault="00F36A5D" w:rsidP="008347F8">
      <w:pPr>
        <w:widowControl w:val="0"/>
        <w:tabs>
          <w:tab w:val="left" w:pos="426"/>
          <w:tab w:val="left" w:pos="5554"/>
        </w:tabs>
        <w:ind w:firstLine="709"/>
        <w:contextualSpacing/>
        <w:jc w:val="both"/>
        <w:rPr>
          <w:sz w:val="24"/>
          <w:szCs w:val="24"/>
          <w:lang w:val="uk-UA"/>
        </w:rPr>
      </w:pPr>
    </w:p>
    <w:p w:rsidR="00F36A5D" w:rsidRDefault="00F36A5D" w:rsidP="00F36A5D">
      <w:pPr>
        <w:widowControl w:val="0"/>
        <w:contextualSpacing/>
        <w:jc w:val="center"/>
        <w:rPr>
          <w:b/>
          <w:sz w:val="24"/>
          <w:szCs w:val="24"/>
          <w:lang w:val="uk-UA"/>
        </w:rPr>
      </w:pPr>
      <w:r w:rsidRPr="000857EC">
        <w:rPr>
          <w:b/>
          <w:sz w:val="24"/>
          <w:szCs w:val="24"/>
          <w:lang w:val="uk-UA"/>
        </w:rPr>
        <w:t>Критерії оцінювання результатів навчання здобувачів вищої освіти під час поточного контролю</w:t>
      </w:r>
    </w:p>
    <w:p w:rsidR="00F36A5D" w:rsidRDefault="00F36A5D" w:rsidP="00F36A5D">
      <w:pPr>
        <w:widowControl w:val="0"/>
        <w:contextualSpacing/>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747"/>
      </w:tblGrid>
      <w:tr w:rsidR="008C03D8" w:rsidRPr="004355C3" w:rsidTr="002E1412">
        <w:tc>
          <w:tcPr>
            <w:tcW w:w="1005" w:type="dxa"/>
          </w:tcPr>
          <w:p w:rsidR="008C03D8" w:rsidRPr="004355C3" w:rsidRDefault="008C03D8" w:rsidP="00A50BBB">
            <w:pPr>
              <w:widowControl w:val="0"/>
              <w:jc w:val="center"/>
              <w:rPr>
                <w:b/>
                <w:sz w:val="24"/>
                <w:szCs w:val="24"/>
                <w:lang w:val="uk-UA"/>
              </w:rPr>
            </w:pPr>
            <w:r w:rsidRPr="004355C3">
              <w:rPr>
                <w:b/>
                <w:sz w:val="24"/>
                <w:szCs w:val="24"/>
                <w:lang w:val="uk-UA"/>
              </w:rPr>
              <w:t>Оцінка</w:t>
            </w:r>
          </w:p>
        </w:tc>
        <w:tc>
          <w:tcPr>
            <w:tcW w:w="8339" w:type="dxa"/>
          </w:tcPr>
          <w:p w:rsidR="008C03D8" w:rsidRPr="004355C3" w:rsidRDefault="008C03D8" w:rsidP="00A50BBB">
            <w:pPr>
              <w:widowControl w:val="0"/>
              <w:jc w:val="center"/>
              <w:rPr>
                <w:b/>
                <w:sz w:val="24"/>
                <w:szCs w:val="24"/>
                <w:lang w:val="uk-UA"/>
              </w:rPr>
            </w:pPr>
            <w:r w:rsidRPr="004355C3">
              <w:rPr>
                <w:b/>
                <w:sz w:val="24"/>
                <w:szCs w:val="24"/>
                <w:lang w:val="uk-UA"/>
              </w:rPr>
              <w:t>Критерії оцінювання</w:t>
            </w:r>
          </w:p>
        </w:tc>
      </w:tr>
      <w:tr w:rsidR="002E1412" w:rsidRPr="00BD4692" w:rsidTr="002E1412">
        <w:tc>
          <w:tcPr>
            <w:tcW w:w="1005" w:type="dxa"/>
          </w:tcPr>
          <w:p w:rsidR="002E1412" w:rsidRPr="004355C3" w:rsidRDefault="002E1412" w:rsidP="002E1412">
            <w:pPr>
              <w:widowControl w:val="0"/>
              <w:jc w:val="both"/>
              <w:rPr>
                <w:sz w:val="24"/>
                <w:szCs w:val="24"/>
                <w:lang w:val="uk-UA"/>
              </w:rPr>
            </w:pPr>
            <w:r w:rsidRPr="004355C3">
              <w:rPr>
                <w:sz w:val="24"/>
                <w:szCs w:val="24"/>
                <w:lang w:val="uk-UA"/>
              </w:rPr>
              <w:t>«5»</w:t>
            </w:r>
          </w:p>
        </w:tc>
        <w:tc>
          <w:tcPr>
            <w:tcW w:w="8339" w:type="dxa"/>
          </w:tcPr>
          <w:p w:rsidR="002E1412" w:rsidRPr="00556C5D" w:rsidRDefault="002E1412" w:rsidP="002E1412">
            <w:pPr>
              <w:jc w:val="both"/>
              <w:rPr>
                <w:sz w:val="24"/>
                <w:lang w:val="uk-UA"/>
              </w:rPr>
            </w:pPr>
            <w:r>
              <w:rPr>
                <w:sz w:val="24"/>
                <w:lang w:val="uk-UA"/>
              </w:rPr>
              <w:t>Здобувач</w:t>
            </w:r>
            <w:r w:rsidRPr="00F63B70">
              <w:rPr>
                <w:sz w:val="24"/>
              </w:rPr>
              <w:t xml:space="preserve"> </w:t>
            </w:r>
            <w:r>
              <w:rPr>
                <w:sz w:val="24"/>
                <w:lang w:val="uk-UA"/>
              </w:rPr>
              <w:t>бере</w:t>
            </w:r>
            <w:r w:rsidRPr="00F63B70">
              <w:rPr>
                <w:sz w:val="24"/>
              </w:rPr>
              <w:t xml:space="preserve"> активну участь в обговоренні найбільш скл</w:t>
            </w:r>
            <w:r>
              <w:rPr>
                <w:sz w:val="24"/>
              </w:rPr>
              <w:t>адних питань з теми заняття, да</w:t>
            </w:r>
            <w:r>
              <w:rPr>
                <w:sz w:val="24"/>
                <w:lang w:val="uk-UA"/>
              </w:rPr>
              <w:t>є</w:t>
            </w:r>
            <w:r w:rsidRPr="00F63B70">
              <w:rPr>
                <w:sz w:val="24"/>
              </w:rPr>
              <w:t xml:space="preserve"> не менше 90% правильних відповідей на стандартизовані тестові </w:t>
            </w:r>
            <w:r>
              <w:rPr>
                <w:sz w:val="24"/>
              </w:rPr>
              <w:t>завдання, без помилок відпові</w:t>
            </w:r>
            <w:r>
              <w:rPr>
                <w:sz w:val="24"/>
                <w:lang w:val="uk-UA"/>
              </w:rPr>
              <w:t>дає</w:t>
            </w:r>
            <w:r w:rsidRPr="00F63B70">
              <w:rPr>
                <w:sz w:val="24"/>
              </w:rPr>
              <w:t xml:space="preserve"> на письмові завдання, викон</w:t>
            </w:r>
            <w:r>
              <w:rPr>
                <w:sz w:val="24"/>
                <w:lang w:val="uk-UA"/>
              </w:rPr>
              <w:t>ує</w:t>
            </w:r>
            <w:r w:rsidRPr="00F63B70">
              <w:rPr>
                <w:sz w:val="24"/>
              </w:rPr>
              <w:t xml:space="preserve"> практичну роботу та оформив протокол.</w:t>
            </w:r>
          </w:p>
        </w:tc>
      </w:tr>
      <w:tr w:rsidR="0043079C" w:rsidRPr="00CB1FC9" w:rsidTr="002E1412">
        <w:tc>
          <w:tcPr>
            <w:tcW w:w="1005" w:type="dxa"/>
          </w:tcPr>
          <w:p w:rsidR="0043079C" w:rsidRPr="003F7E05" w:rsidRDefault="0043079C" w:rsidP="0043079C">
            <w:pPr>
              <w:widowControl w:val="0"/>
              <w:jc w:val="both"/>
              <w:rPr>
                <w:sz w:val="24"/>
                <w:szCs w:val="24"/>
                <w:lang w:val="uk-UA"/>
              </w:rPr>
            </w:pPr>
            <w:r w:rsidRPr="003F7E05">
              <w:rPr>
                <w:sz w:val="24"/>
                <w:szCs w:val="24"/>
                <w:lang w:val="uk-UA"/>
              </w:rPr>
              <w:t>Відмінно</w:t>
            </w:r>
          </w:p>
          <w:p w:rsidR="0043079C" w:rsidRPr="003F7E05" w:rsidRDefault="0043079C" w:rsidP="0043079C">
            <w:pPr>
              <w:widowControl w:val="0"/>
              <w:jc w:val="both"/>
              <w:rPr>
                <w:sz w:val="24"/>
                <w:szCs w:val="24"/>
                <w:lang w:val="uk-UA"/>
              </w:rPr>
            </w:pPr>
            <w:r w:rsidRPr="003F7E05">
              <w:rPr>
                <w:sz w:val="24"/>
                <w:szCs w:val="24"/>
                <w:lang w:val="uk-UA"/>
              </w:rPr>
              <w:t>«5»</w:t>
            </w:r>
          </w:p>
        </w:tc>
        <w:tc>
          <w:tcPr>
            <w:tcW w:w="8339" w:type="dxa"/>
          </w:tcPr>
          <w:p w:rsidR="0043079C" w:rsidRPr="00556C5D" w:rsidRDefault="0043079C" w:rsidP="0043079C">
            <w:pPr>
              <w:jc w:val="both"/>
              <w:rPr>
                <w:sz w:val="24"/>
                <w:lang w:val="uk-UA"/>
              </w:rPr>
            </w:pPr>
            <w:r>
              <w:rPr>
                <w:sz w:val="24"/>
                <w:lang w:val="uk-UA"/>
              </w:rPr>
              <w:t>Здобувач</w:t>
            </w:r>
            <w:r w:rsidRPr="00556C5D">
              <w:rPr>
                <w:sz w:val="24"/>
                <w:lang w:val="uk-UA"/>
              </w:rPr>
              <w:t xml:space="preserve">, </w:t>
            </w:r>
            <w:r>
              <w:rPr>
                <w:sz w:val="24"/>
                <w:lang w:val="uk-UA"/>
              </w:rPr>
              <w:t>бере</w:t>
            </w:r>
            <w:r w:rsidRPr="00556C5D">
              <w:rPr>
                <w:sz w:val="24"/>
                <w:lang w:val="uk-UA"/>
              </w:rPr>
              <w:t xml:space="preserve"> участь в обговоренні найбільш складних питань з теми, да</w:t>
            </w:r>
            <w:r>
              <w:rPr>
                <w:sz w:val="24"/>
                <w:lang w:val="uk-UA"/>
              </w:rPr>
              <w:t>є</w:t>
            </w:r>
            <w:r w:rsidRPr="00556C5D">
              <w:rPr>
                <w:sz w:val="24"/>
                <w:lang w:val="uk-UA"/>
              </w:rPr>
              <w:t xml:space="preserve"> не менше 75% правильних відповідей на стандартизовані тестові завдання, припус</w:t>
            </w:r>
            <w:r>
              <w:rPr>
                <w:sz w:val="24"/>
                <w:lang w:val="uk-UA"/>
              </w:rPr>
              <w:t>кає</w:t>
            </w:r>
            <w:r w:rsidRPr="00556C5D">
              <w:rPr>
                <w:sz w:val="24"/>
                <w:lang w:val="uk-UA"/>
              </w:rPr>
              <w:t xml:space="preserve"> окремих незначних помилок у відповідях на письмові завдання, викон</w:t>
            </w:r>
            <w:r>
              <w:rPr>
                <w:sz w:val="24"/>
                <w:lang w:val="uk-UA"/>
              </w:rPr>
              <w:t>ує</w:t>
            </w:r>
            <w:r w:rsidRPr="00556C5D">
              <w:rPr>
                <w:sz w:val="24"/>
                <w:lang w:val="uk-UA"/>
              </w:rPr>
              <w:t xml:space="preserve"> практичну роботу та оформ</w:t>
            </w:r>
            <w:r>
              <w:rPr>
                <w:sz w:val="24"/>
                <w:lang w:val="uk-UA"/>
              </w:rPr>
              <w:t>лює</w:t>
            </w:r>
            <w:r w:rsidRPr="00556C5D">
              <w:rPr>
                <w:sz w:val="24"/>
                <w:lang w:val="uk-UA"/>
              </w:rPr>
              <w:t xml:space="preserve"> протокол.</w:t>
            </w:r>
          </w:p>
        </w:tc>
      </w:tr>
      <w:tr w:rsidR="0043079C" w:rsidRPr="00556C5D" w:rsidTr="002E1412">
        <w:tc>
          <w:tcPr>
            <w:tcW w:w="1005" w:type="dxa"/>
          </w:tcPr>
          <w:p w:rsidR="0043079C" w:rsidRPr="003F7E05" w:rsidRDefault="0043079C" w:rsidP="0043079C">
            <w:pPr>
              <w:widowControl w:val="0"/>
              <w:jc w:val="both"/>
              <w:rPr>
                <w:sz w:val="24"/>
                <w:szCs w:val="24"/>
                <w:lang w:val="uk-UA"/>
              </w:rPr>
            </w:pPr>
            <w:r w:rsidRPr="003F7E05">
              <w:rPr>
                <w:sz w:val="24"/>
                <w:szCs w:val="24"/>
                <w:lang w:val="uk-UA"/>
              </w:rPr>
              <w:t>Добре</w:t>
            </w:r>
          </w:p>
          <w:p w:rsidR="0043079C" w:rsidRPr="003F7E05" w:rsidRDefault="0043079C" w:rsidP="0043079C">
            <w:pPr>
              <w:widowControl w:val="0"/>
              <w:jc w:val="both"/>
              <w:rPr>
                <w:sz w:val="24"/>
                <w:szCs w:val="24"/>
                <w:lang w:val="uk-UA"/>
              </w:rPr>
            </w:pPr>
            <w:r w:rsidRPr="003F7E05">
              <w:rPr>
                <w:sz w:val="24"/>
                <w:szCs w:val="24"/>
                <w:lang w:val="uk-UA"/>
              </w:rPr>
              <w:t>«4»</w:t>
            </w:r>
          </w:p>
        </w:tc>
        <w:tc>
          <w:tcPr>
            <w:tcW w:w="8339" w:type="dxa"/>
          </w:tcPr>
          <w:p w:rsidR="0043079C" w:rsidRPr="00556C5D" w:rsidRDefault="0043079C" w:rsidP="0043079C">
            <w:pPr>
              <w:jc w:val="both"/>
              <w:rPr>
                <w:sz w:val="24"/>
                <w:lang w:val="uk-UA"/>
              </w:rPr>
            </w:pPr>
            <w:r>
              <w:rPr>
                <w:sz w:val="24"/>
                <w:lang w:val="uk-UA"/>
              </w:rPr>
              <w:t>Здобувач</w:t>
            </w:r>
            <w:r w:rsidRPr="00F63B70">
              <w:rPr>
                <w:sz w:val="24"/>
              </w:rPr>
              <w:t xml:space="preserve">, </w:t>
            </w:r>
            <w:r>
              <w:rPr>
                <w:sz w:val="24"/>
                <w:lang w:val="uk-UA"/>
              </w:rPr>
              <w:t>бере</w:t>
            </w:r>
            <w:r w:rsidRPr="00556C5D">
              <w:rPr>
                <w:sz w:val="24"/>
                <w:lang w:val="uk-UA"/>
              </w:rPr>
              <w:t xml:space="preserve"> </w:t>
            </w:r>
            <w:r w:rsidRPr="00F63B70">
              <w:rPr>
                <w:sz w:val="24"/>
              </w:rPr>
              <w:t>участь в обговоренні найбільш складних питань з теми, да</w:t>
            </w:r>
            <w:r>
              <w:rPr>
                <w:sz w:val="24"/>
                <w:lang w:val="uk-UA"/>
              </w:rPr>
              <w:t>є</w:t>
            </w:r>
            <w:r w:rsidRPr="00F63B70">
              <w:rPr>
                <w:sz w:val="24"/>
              </w:rPr>
              <w:t xml:space="preserve"> не менше 60% правильних відповідей на стандартизовані тестові завдання, припус</w:t>
            </w:r>
            <w:r>
              <w:rPr>
                <w:sz w:val="24"/>
                <w:lang w:val="uk-UA"/>
              </w:rPr>
              <w:t>кається</w:t>
            </w:r>
            <w:r w:rsidRPr="00F63B70">
              <w:rPr>
                <w:sz w:val="24"/>
              </w:rPr>
              <w:t xml:space="preserve"> значних помилок у відповідях на письмові завдання, викон</w:t>
            </w:r>
            <w:r>
              <w:rPr>
                <w:sz w:val="24"/>
                <w:lang w:val="uk-UA"/>
              </w:rPr>
              <w:t>ує</w:t>
            </w:r>
            <w:r w:rsidRPr="00F63B70">
              <w:rPr>
                <w:sz w:val="24"/>
              </w:rPr>
              <w:t xml:space="preserve"> практичну роботу та оформ</w:t>
            </w:r>
            <w:r>
              <w:rPr>
                <w:sz w:val="24"/>
                <w:lang w:val="uk-UA"/>
              </w:rPr>
              <w:t>лює</w:t>
            </w:r>
            <w:r w:rsidRPr="00F63B70">
              <w:rPr>
                <w:sz w:val="24"/>
              </w:rPr>
              <w:t xml:space="preserve"> протокол.</w:t>
            </w:r>
          </w:p>
        </w:tc>
      </w:tr>
      <w:tr w:rsidR="0043079C" w:rsidRPr="00556C5D" w:rsidTr="002E1412">
        <w:tc>
          <w:tcPr>
            <w:tcW w:w="1005" w:type="dxa"/>
          </w:tcPr>
          <w:p w:rsidR="0043079C" w:rsidRPr="003F7E05" w:rsidRDefault="0043079C" w:rsidP="0043079C">
            <w:pPr>
              <w:widowControl w:val="0"/>
              <w:jc w:val="both"/>
              <w:rPr>
                <w:sz w:val="24"/>
                <w:szCs w:val="24"/>
                <w:lang w:val="uk-UA"/>
              </w:rPr>
            </w:pPr>
            <w:r w:rsidRPr="003F7E05">
              <w:rPr>
                <w:sz w:val="24"/>
                <w:szCs w:val="24"/>
                <w:lang w:val="uk-UA"/>
              </w:rPr>
              <w:t>Задовільно</w:t>
            </w:r>
          </w:p>
          <w:p w:rsidR="0043079C" w:rsidRPr="003F7E05" w:rsidRDefault="0043079C" w:rsidP="0043079C">
            <w:pPr>
              <w:widowControl w:val="0"/>
              <w:jc w:val="both"/>
              <w:rPr>
                <w:sz w:val="24"/>
                <w:szCs w:val="24"/>
                <w:lang w:val="uk-UA"/>
              </w:rPr>
            </w:pPr>
            <w:r w:rsidRPr="003F7E05">
              <w:rPr>
                <w:sz w:val="24"/>
                <w:szCs w:val="24"/>
                <w:lang w:val="uk-UA"/>
              </w:rPr>
              <w:t>«3»</w:t>
            </w:r>
          </w:p>
        </w:tc>
        <w:tc>
          <w:tcPr>
            <w:tcW w:w="8339" w:type="dxa"/>
          </w:tcPr>
          <w:p w:rsidR="0043079C" w:rsidRPr="00556C5D" w:rsidRDefault="0043079C" w:rsidP="0043079C">
            <w:pPr>
              <w:jc w:val="both"/>
              <w:rPr>
                <w:sz w:val="24"/>
                <w:lang w:val="uk-UA"/>
              </w:rPr>
            </w:pPr>
            <w:r>
              <w:rPr>
                <w:sz w:val="24"/>
                <w:lang w:val="uk-UA"/>
              </w:rPr>
              <w:t>Здобувач</w:t>
            </w:r>
            <w:r w:rsidRPr="00F63B70">
              <w:rPr>
                <w:sz w:val="24"/>
              </w:rPr>
              <w:t xml:space="preserve"> не б</w:t>
            </w:r>
            <w:r>
              <w:rPr>
                <w:sz w:val="24"/>
                <w:lang w:val="uk-UA"/>
              </w:rPr>
              <w:t>ере</w:t>
            </w:r>
            <w:r w:rsidRPr="00F63B70">
              <w:rPr>
                <w:sz w:val="24"/>
              </w:rPr>
              <w:t xml:space="preserve"> участь в обговоренні складних питань з теми, да</w:t>
            </w:r>
            <w:r>
              <w:rPr>
                <w:sz w:val="24"/>
                <w:lang w:val="uk-UA"/>
              </w:rPr>
              <w:t>є</w:t>
            </w:r>
            <w:r w:rsidRPr="00F63B70">
              <w:rPr>
                <w:sz w:val="24"/>
              </w:rPr>
              <w:t xml:space="preserve"> менше 60% правильних відповідей на стандартизовані тестові завдання, припус</w:t>
            </w:r>
            <w:r>
              <w:rPr>
                <w:sz w:val="24"/>
                <w:lang w:val="uk-UA"/>
              </w:rPr>
              <w:t>кається</w:t>
            </w:r>
            <w:r w:rsidRPr="00F63B70">
              <w:rPr>
                <w:sz w:val="24"/>
              </w:rPr>
              <w:t xml:space="preserve"> грубих помилок у відповідях на письмові завдання або взагалі не да</w:t>
            </w:r>
            <w:r>
              <w:rPr>
                <w:sz w:val="24"/>
                <w:lang w:val="uk-UA"/>
              </w:rPr>
              <w:t>є</w:t>
            </w:r>
            <w:r w:rsidRPr="00F63B70">
              <w:rPr>
                <w:sz w:val="24"/>
              </w:rPr>
              <w:t xml:space="preserve"> відповідей на них, не викон</w:t>
            </w:r>
            <w:r>
              <w:rPr>
                <w:sz w:val="24"/>
                <w:lang w:val="uk-UA"/>
              </w:rPr>
              <w:t>уує</w:t>
            </w:r>
            <w:r w:rsidRPr="00F63B70">
              <w:rPr>
                <w:sz w:val="24"/>
              </w:rPr>
              <w:t xml:space="preserve"> практичну роботу та не оформ</w:t>
            </w:r>
            <w:r>
              <w:rPr>
                <w:sz w:val="24"/>
                <w:lang w:val="uk-UA"/>
              </w:rPr>
              <w:t>лює</w:t>
            </w:r>
            <w:r w:rsidRPr="00F63B70">
              <w:rPr>
                <w:sz w:val="24"/>
              </w:rPr>
              <w:t xml:space="preserve"> протокол.</w:t>
            </w:r>
          </w:p>
        </w:tc>
      </w:tr>
      <w:tr w:rsidR="0043079C" w:rsidRPr="00556C5D" w:rsidTr="002E1412">
        <w:tc>
          <w:tcPr>
            <w:tcW w:w="1005" w:type="dxa"/>
          </w:tcPr>
          <w:p w:rsidR="0043079C" w:rsidRPr="003F7E05" w:rsidRDefault="0043079C" w:rsidP="0043079C">
            <w:pPr>
              <w:widowControl w:val="0"/>
              <w:jc w:val="both"/>
              <w:rPr>
                <w:sz w:val="24"/>
                <w:szCs w:val="24"/>
                <w:lang w:val="uk-UA"/>
              </w:rPr>
            </w:pPr>
            <w:r w:rsidRPr="003F7E05">
              <w:rPr>
                <w:sz w:val="24"/>
                <w:szCs w:val="24"/>
                <w:lang w:val="uk-UA"/>
              </w:rPr>
              <w:t>Незадовільно</w:t>
            </w:r>
          </w:p>
          <w:p w:rsidR="0043079C" w:rsidRPr="003F7E05" w:rsidRDefault="0043079C" w:rsidP="0043079C">
            <w:pPr>
              <w:widowControl w:val="0"/>
              <w:jc w:val="both"/>
              <w:rPr>
                <w:sz w:val="24"/>
                <w:szCs w:val="24"/>
                <w:lang w:val="uk-UA"/>
              </w:rPr>
            </w:pPr>
            <w:r w:rsidRPr="003F7E05">
              <w:rPr>
                <w:sz w:val="24"/>
                <w:szCs w:val="24"/>
                <w:lang w:val="uk-UA"/>
              </w:rPr>
              <w:t>«2»</w:t>
            </w:r>
          </w:p>
        </w:tc>
        <w:tc>
          <w:tcPr>
            <w:tcW w:w="8339" w:type="dxa"/>
          </w:tcPr>
          <w:p w:rsidR="0043079C" w:rsidRDefault="0043079C" w:rsidP="0043079C">
            <w:pPr>
              <w:jc w:val="both"/>
              <w:rPr>
                <w:sz w:val="24"/>
                <w:lang w:val="uk-UA"/>
              </w:rPr>
            </w:pPr>
          </w:p>
        </w:tc>
      </w:tr>
    </w:tbl>
    <w:p w:rsidR="002E1412" w:rsidRPr="002E1412" w:rsidRDefault="002E1412" w:rsidP="002E1412">
      <w:pPr>
        <w:ind w:firstLine="709"/>
        <w:jc w:val="both"/>
        <w:rPr>
          <w:sz w:val="24"/>
          <w:szCs w:val="24"/>
          <w:lang w:val="uk-UA"/>
        </w:rPr>
      </w:pPr>
      <w:r w:rsidRPr="002E1412">
        <w:rPr>
          <w:sz w:val="24"/>
          <w:szCs w:val="24"/>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8C03D8" w:rsidRPr="002E1412" w:rsidRDefault="002E1412" w:rsidP="002E1412">
      <w:pPr>
        <w:spacing w:after="240"/>
        <w:ind w:firstLine="709"/>
        <w:jc w:val="both"/>
        <w:rPr>
          <w:sz w:val="24"/>
          <w:szCs w:val="24"/>
        </w:rPr>
      </w:pPr>
      <w:r w:rsidRPr="002E1412">
        <w:rPr>
          <w:sz w:val="24"/>
          <w:szCs w:val="24"/>
          <w:lang w:val="uk-UA"/>
        </w:rPr>
        <w:t>Залік здійснюється: на останньому занятті до початку екзаменаційної сесії - при стрічковій системі навчання, на останньому занятті –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8C03D8" w:rsidRDefault="008C03D8" w:rsidP="008C03D8">
      <w:pPr>
        <w:widowControl w:val="0"/>
        <w:jc w:val="center"/>
        <w:rPr>
          <w:b/>
          <w:sz w:val="24"/>
          <w:szCs w:val="24"/>
          <w:lang w:val="uk-UA"/>
        </w:rPr>
      </w:pPr>
      <w:r w:rsidRPr="00927516">
        <w:rPr>
          <w:b/>
          <w:sz w:val="24"/>
          <w:szCs w:val="24"/>
          <w:lang w:val="uk-UA"/>
        </w:rPr>
        <w:t>9. Розподіл балів, які отримують здобувачі вищої освіти</w:t>
      </w:r>
    </w:p>
    <w:p w:rsidR="00CB2599" w:rsidRPr="00927516" w:rsidRDefault="00CB2599" w:rsidP="008C03D8">
      <w:pPr>
        <w:widowControl w:val="0"/>
        <w:jc w:val="center"/>
        <w:rPr>
          <w:b/>
          <w:sz w:val="24"/>
          <w:szCs w:val="24"/>
          <w:lang w:val="uk-UA"/>
        </w:rPr>
      </w:pPr>
    </w:p>
    <w:p w:rsidR="00CB2599" w:rsidRPr="000857EC" w:rsidRDefault="00CB2599" w:rsidP="00CB2599">
      <w:pPr>
        <w:widowControl w:val="0"/>
        <w:tabs>
          <w:tab w:val="left" w:pos="1101"/>
        </w:tabs>
        <w:jc w:val="both"/>
        <w:rPr>
          <w:sz w:val="24"/>
          <w:szCs w:val="24"/>
          <w:lang w:val="uk-UA"/>
        </w:rPr>
      </w:pPr>
      <w:r>
        <w:rPr>
          <w:sz w:val="24"/>
          <w:szCs w:val="24"/>
          <w:lang w:val="uk-UA"/>
        </w:rPr>
        <w:tab/>
      </w:r>
      <w:r w:rsidRPr="000857EC">
        <w:rPr>
          <w:sz w:val="24"/>
          <w:szCs w:val="24"/>
          <w:lang w:val="uk-UA"/>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rsidR="00CB2599" w:rsidRPr="000857EC" w:rsidRDefault="00CB2599" w:rsidP="00CB2599">
      <w:pPr>
        <w:widowControl w:val="0"/>
        <w:tabs>
          <w:tab w:val="left" w:pos="1101"/>
        </w:tabs>
        <w:jc w:val="both"/>
        <w:rPr>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2"/>
        <w:gridCol w:w="4672"/>
      </w:tblGrid>
      <w:tr w:rsidR="00CB2599" w:rsidRPr="000857EC" w:rsidTr="008347F8">
        <w:tc>
          <w:tcPr>
            <w:tcW w:w="2500" w:type="pct"/>
            <w:shd w:val="clear" w:color="auto" w:fill="auto"/>
          </w:tcPr>
          <w:p w:rsidR="00CB2599" w:rsidRPr="000857EC" w:rsidRDefault="00CB2599" w:rsidP="00834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
                <w:sz w:val="24"/>
                <w:szCs w:val="24"/>
                <w:lang w:val="uk-UA"/>
              </w:rPr>
            </w:pPr>
            <w:r w:rsidRPr="000857EC">
              <w:rPr>
                <w:rFonts w:eastAsia="Times New Roman"/>
                <w:b/>
                <w:sz w:val="24"/>
                <w:szCs w:val="24"/>
                <w:lang w:val="uk-UA"/>
              </w:rPr>
              <w:t>Національна оцінка за дисципліну</w:t>
            </w:r>
          </w:p>
        </w:tc>
        <w:tc>
          <w:tcPr>
            <w:tcW w:w="2500" w:type="pct"/>
            <w:shd w:val="clear" w:color="auto" w:fill="auto"/>
          </w:tcPr>
          <w:p w:rsidR="00CB2599" w:rsidRPr="000857EC" w:rsidRDefault="00CB2599" w:rsidP="00834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
                <w:bCs/>
                <w:sz w:val="24"/>
                <w:szCs w:val="24"/>
                <w:lang w:val="uk-UA"/>
              </w:rPr>
            </w:pPr>
            <w:r w:rsidRPr="000857EC">
              <w:rPr>
                <w:rFonts w:eastAsia="Times New Roman"/>
                <w:b/>
                <w:sz w:val="24"/>
                <w:szCs w:val="24"/>
                <w:lang w:val="uk-UA"/>
              </w:rPr>
              <w:t>Сума балів за дисципліну</w:t>
            </w:r>
          </w:p>
        </w:tc>
      </w:tr>
      <w:tr w:rsidR="00CB2599" w:rsidRPr="000857EC" w:rsidTr="008347F8">
        <w:tc>
          <w:tcPr>
            <w:tcW w:w="2500" w:type="pct"/>
            <w:shd w:val="clear" w:color="auto" w:fill="auto"/>
          </w:tcPr>
          <w:p w:rsidR="00CB2599" w:rsidRPr="000857EC" w:rsidRDefault="00CB2599" w:rsidP="00834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sidRPr="000857EC">
              <w:rPr>
                <w:rFonts w:eastAsia="Times New Roman"/>
                <w:bCs/>
                <w:sz w:val="24"/>
                <w:szCs w:val="24"/>
                <w:lang w:val="uk-UA"/>
              </w:rPr>
              <w:t>Відмінно («5»)</w:t>
            </w:r>
          </w:p>
        </w:tc>
        <w:tc>
          <w:tcPr>
            <w:tcW w:w="2500" w:type="pct"/>
            <w:shd w:val="clear" w:color="auto" w:fill="auto"/>
          </w:tcPr>
          <w:p w:rsidR="00CB2599" w:rsidRPr="000857EC" w:rsidRDefault="00CB2599" w:rsidP="00834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sidRPr="000857EC">
              <w:rPr>
                <w:rFonts w:eastAsia="Times New Roman"/>
                <w:bCs/>
                <w:sz w:val="24"/>
                <w:szCs w:val="24"/>
                <w:lang w:val="uk-UA"/>
              </w:rPr>
              <w:t xml:space="preserve">185 – 200 </w:t>
            </w:r>
          </w:p>
        </w:tc>
      </w:tr>
      <w:tr w:rsidR="00CB2599" w:rsidRPr="000857EC" w:rsidTr="008347F8">
        <w:tc>
          <w:tcPr>
            <w:tcW w:w="2500" w:type="pct"/>
            <w:shd w:val="clear" w:color="auto" w:fill="auto"/>
          </w:tcPr>
          <w:p w:rsidR="00CB2599" w:rsidRPr="000857EC" w:rsidRDefault="00CB2599" w:rsidP="00834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sidRPr="000857EC">
              <w:rPr>
                <w:rFonts w:eastAsia="Times New Roman"/>
                <w:bCs/>
                <w:sz w:val="24"/>
                <w:szCs w:val="24"/>
                <w:lang w:val="uk-UA"/>
              </w:rPr>
              <w:t>Добре («4»)</w:t>
            </w:r>
          </w:p>
        </w:tc>
        <w:tc>
          <w:tcPr>
            <w:tcW w:w="2500" w:type="pct"/>
            <w:shd w:val="clear" w:color="auto" w:fill="auto"/>
          </w:tcPr>
          <w:p w:rsidR="00CB2599" w:rsidRPr="000857EC" w:rsidRDefault="00CB2599" w:rsidP="00834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sidRPr="000857EC">
              <w:rPr>
                <w:rFonts w:eastAsia="Times New Roman"/>
                <w:bCs/>
                <w:sz w:val="24"/>
                <w:szCs w:val="24"/>
                <w:lang w:val="uk-UA"/>
              </w:rPr>
              <w:t xml:space="preserve">151 – 184 </w:t>
            </w:r>
          </w:p>
        </w:tc>
      </w:tr>
      <w:tr w:rsidR="00CB2599" w:rsidRPr="000857EC" w:rsidTr="008347F8">
        <w:tc>
          <w:tcPr>
            <w:tcW w:w="2500" w:type="pct"/>
            <w:shd w:val="clear" w:color="auto" w:fill="auto"/>
          </w:tcPr>
          <w:p w:rsidR="00CB2599" w:rsidRPr="000857EC" w:rsidRDefault="00CB2599" w:rsidP="00834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sidRPr="000857EC">
              <w:rPr>
                <w:rFonts w:eastAsia="Times New Roman"/>
                <w:bCs/>
                <w:sz w:val="24"/>
                <w:szCs w:val="24"/>
                <w:lang w:val="uk-UA"/>
              </w:rPr>
              <w:t>Задовільно («3»)</w:t>
            </w:r>
          </w:p>
        </w:tc>
        <w:tc>
          <w:tcPr>
            <w:tcW w:w="2500" w:type="pct"/>
            <w:shd w:val="clear" w:color="auto" w:fill="auto"/>
          </w:tcPr>
          <w:p w:rsidR="00CB2599" w:rsidRPr="000857EC" w:rsidRDefault="00CB2599" w:rsidP="00834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sidRPr="000857EC">
              <w:rPr>
                <w:rFonts w:eastAsia="Times New Roman"/>
                <w:bCs/>
                <w:sz w:val="24"/>
                <w:szCs w:val="24"/>
                <w:lang w:val="uk-UA"/>
              </w:rPr>
              <w:t>120 – 150</w:t>
            </w:r>
          </w:p>
        </w:tc>
      </w:tr>
      <w:tr w:rsidR="00CB2599" w:rsidRPr="000857EC" w:rsidTr="008347F8">
        <w:tc>
          <w:tcPr>
            <w:tcW w:w="2500" w:type="pct"/>
            <w:shd w:val="clear" w:color="auto" w:fill="auto"/>
          </w:tcPr>
          <w:p w:rsidR="00CB2599" w:rsidRPr="000857EC" w:rsidRDefault="00CB2599" w:rsidP="00834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sidRPr="000857EC">
              <w:rPr>
                <w:rFonts w:eastAsia="Times New Roman"/>
                <w:bCs/>
                <w:sz w:val="24"/>
                <w:szCs w:val="24"/>
                <w:lang w:val="uk-UA"/>
              </w:rPr>
              <w:t>Незадовільно («2»)</w:t>
            </w:r>
          </w:p>
        </w:tc>
        <w:tc>
          <w:tcPr>
            <w:tcW w:w="2500" w:type="pct"/>
            <w:shd w:val="clear" w:color="auto" w:fill="auto"/>
          </w:tcPr>
          <w:p w:rsidR="00CB2599" w:rsidRPr="000857EC" w:rsidRDefault="00CB2599" w:rsidP="008347F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bCs/>
                <w:sz w:val="24"/>
                <w:szCs w:val="24"/>
                <w:lang w:val="uk-UA"/>
              </w:rPr>
            </w:pPr>
            <w:r w:rsidRPr="000857EC">
              <w:rPr>
                <w:rFonts w:eastAsia="Times New Roman"/>
                <w:bCs/>
                <w:sz w:val="24"/>
                <w:szCs w:val="24"/>
                <w:lang w:val="uk-UA"/>
              </w:rPr>
              <w:t>Нижче 120</w:t>
            </w:r>
          </w:p>
        </w:tc>
      </w:tr>
    </w:tbl>
    <w:p w:rsidR="002E1412" w:rsidRPr="00B02D6D" w:rsidRDefault="002E1412" w:rsidP="002E1412">
      <w:pPr>
        <w:widowControl w:val="0"/>
        <w:rPr>
          <w:b/>
          <w:sz w:val="24"/>
          <w:szCs w:val="24"/>
          <w:lang w:val="uk-UA"/>
        </w:rPr>
      </w:pPr>
    </w:p>
    <w:p w:rsidR="00CB2599" w:rsidRPr="00CB2599" w:rsidRDefault="00CB2599" w:rsidP="00CB2599">
      <w:pPr>
        <w:pStyle w:val="30"/>
        <w:spacing w:line="240" w:lineRule="auto"/>
        <w:ind w:firstLine="708"/>
        <w:jc w:val="both"/>
        <w:rPr>
          <w:sz w:val="24"/>
          <w:szCs w:val="24"/>
        </w:rPr>
      </w:pPr>
      <w:r w:rsidRPr="00CB2599">
        <w:rPr>
          <w:rStyle w:val="33"/>
          <w:b w:val="0"/>
          <w:i w:val="0"/>
          <w:sz w:val="24"/>
          <w:szCs w:val="24"/>
        </w:rPr>
        <w:t>Багатобальна шкала (200-бальна шкала)</w:t>
      </w:r>
      <w:r w:rsidRPr="00CB2599">
        <w:rPr>
          <w:rStyle w:val="32"/>
          <w:b w:val="0"/>
          <w:sz w:val="24"/>
          <w:szCs w:val="24"/>
        </w:rPr>
        <w:t xml:space="preserve"> </w:t>
      </w:r>
      <w:r w:rsidRPr="00CB2599">
        <w:rPr>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rsidR="00CB2599" w:rsidRPr="00CB2599" w:rsidRDefault="00CB2599" w:rsidP="00CB2599">
      <w:pPr>
        <w:pStyle w:val="30"/>
        <w:spacing w:line="240" w:lineRule="auto"/>
        <w:ind w:firstLine="708"/>
        <w:jc w:val="both"/>
        <w:rPr>
          <w:sz w:val="24"/>
          <w:szCs w:val="24"/>
        </w:rPr>
      </w:pPr>
      <w:r w:rsidRPr="00CB2599">
        <w:rPr>
          <w:sz w:val="24"/>
          <w:szCs w:val="24"/>
        </w:rPr>
        <w:t xml:space="preserve">За </w:t>
      </w:r>
      <w:r w:rsidRPr="00CB2599">
        <w:rPr>
          <w:rStyle w:val="33"/>
          <w:b w:val="0"/>
          <w:i w:val="0"/>
          <w:sz w:val="24"/>
          <w:szCs w:val="24"/>
        </w:rPr>
        <w:t xml:space="preserve">рейтинговою шкалою </w:t>
      </w:r>
      <w:r w:rsidRPr="00CB2599">
        <w:rPr>
          <w:rStyle w:val="33"/>
          <w:b w:val="0"/>
          <w:i w:val="0"/>
          <w:sz w:val="24"/>
          <w:szCs w:val="24"/>
          <w:lang w:bidi="en-US"/>
        </w:rPr>
        <w:t>ECTS</w:t>
      </w:r>
      <w:r w:rsidRPr="00CB2599">
        <w:rPr>
          <w:rStyle w:val="32"/>
          <w:b w:val="0"/>
          <w:sz w:val="24"/>
          <w:szCs w:val="24"/>
          <w:lang w:bidi="en-US"/>
        </w:rPr>
        <w:t xml:space="preserve"> </w:t>
      </w:r>
      <w:r w:rsidRPr="00CB2599">
        <w:rPr>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rsidR="00CB2599" w:rsidRPr="00CB2599" w:rsidRDefault="00CB2599" w:rsidP="00CB2599">
      <w:pPr>
        <w:pStyle w:val="30"/>
        <w:spacing w:line="240" w:lineRule="auto"/>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2"/>
      </w:tblGrid>
      <w:tr w:rsidR="00CB2599" w:rsidRPr="003F7E05" w:rsidTr="008347F8">
        <w:tc>
          <w:tcPr>
            <w:tcW w:w="2500" w:type="pct"/>
          </w:tcPr>
          <w:p w:rsidR="00CB2599" w:rsidRPr="003F7E05" w:rsidRDefault="00CB2599" w:rsidP="008347F8">
            <w:pPr>
              <w:widowControl w:val="0"/>
              <w:jc w:val="center"/>
              <w:rPr>
                <w:b/>
                <w:sz w:val="24"/>
                <w:szCs w:val="24"/>
                <w:lang w:val="uk-UA"/>
              </w:rPr>
            </w:pPr>
            <w:r w:rsidRPr="003F7E05">
              <w:rPr>
                <w:b/>
                <w:sz w:val="24"/>
                <w:szCs w:val="24"/>
                <w:lang w:val="uk-UA"/>
              </w:rPr>
              <w:t>Оцінка за шкалою ECTS</w:t>
            </w:r>
          </w:p>
        </w:tc>
        <w:tc>
          <w:tcPr>
            <w:tcW w:w="2500" w:type="pct"/>
          </w:tcPr>
          <w:p w:rsidR="00CB2599" w:rsidRPr="003F7E05" w:rsidRDefault="00CB2599" w:rsidP="008347F8">
            <w:pPr>
              <w:widowControl w:val="0"/>
              <w:jc w:val="center"/>
              <w:rPr>
                <w:b/>
                <w:sz w:val="24"/>
                <w:szCs w:val="24"/>
                <w:lang w:val="uk-UA"/>
              </w:rPr>
            </w:pPr>
            <w:r w:rsidRPr="003F7E05">
              <w:rPr>
                <w:b/>
                <w:sz w:val="24"/>
                <w:szCs w:val="24"/>
                <w:lang w:val="uk-UA"/>
              </w:rPr>
              <w:t>Статистичний показник</w:t>
            </w:r>
          </w:p>
        </w:tc>
      </w:tr>
      <w:tr w:rsidR="00CB2599" w:rsidRPr="003F7E05" w:rsidTr="008347F8">
        <w:tc>
          <w:tcPr>
            <w:tcW w:w="2500" w:type="pct"/>
          </w:tcPr>
          <w:p w:rsidR="00CB2599" w:rsidRPr="003F7E05" w:rsidRDefault="00CB2599" w:rsidP="008347F8">
            <w:pPr>
              <w:widowControl w:val="0"/>
              <w:jc w:val="center"/>
              <w:rPr>
                <w:sz w:val="24"/>
                <w:szCs w:val="24"/>
                <w:lang w:val="uk-UA"/>
              </w:rPr>
            </w:pPr>
            <w:r w:rsidRPr="003F7E05">
              <w:rPr>
                <w:sz w:val="24"/>
                <w:szCs w:val="24"/>
                <w:lang w:val="uk-UA"/>
              </w:rPr>
              <w:t>А</w:t>
            </w:r>
          </w:p>
        </w:tc>
        <w:tc>
          <w:tcPr>
            <w:tcW w:w="2500" w:type="pct"/>
          </w:tcPr>
          <w:p w:rsidR="00CB2599" w:rsidRPr="003F7E05" w:rsidRDefault="00CB2599" w:rsidP="008347F8">
            <w:pPr>
              <w:widowControl w:val="0"/>
              <w:jc w:val="center"/>
              <w:rPr>
                <w:sz w:val="24"/>
                <w:szCs w:val="24"/>
                <w:lang w:val="uk-UA"/>
              </w:rPr>
            </w:pPr>
            <w:r w:rsidRPr="003F7E05">
              <w:rPr>
                <w:sz w:val="24"/>
                <w:szCs w:val="24"/>
                <w:lang w:val="uk-UA"/>
              </w:rPr>
              <w:t>Найкращі 10% здобувачів</w:t>
            </w:r>
          </w:p>
        </w:tc>
      </w:tr>
      <w:tr w:rsidR="00CB2599" w:rsidRPr="003F7E05" w:rsidTr="008347F8">
        <w:tc>
          <w:tcPr>
            <w:tcW w:w="2500" w:type="pct"/>
          </w:tcPr>
          <w:p w:rsidR="00CB2599" w:rsidRPr="003F7E05" w:rsidRDefault="00CB2599" w:rsidP="008347F8">
            <w:pPr>
              <w:widowControl w:val="0"/>
              <w:jc w:val="center"/>
              <w:rPr>
                <w:sz w:val="24"/>
                <w:szCs w:val="24"/>
                <w:lang w:val="uk-UA"/>
              </w:rPr>
            </w:pPr>
            <w:r w:rsidRPr="003F7E05">
              <w:rPr>
                <w:sz w:val="24"/>
                <w:szCs w:val="24"/>
                <w:lang w:val="uk-UA"/>
              </w:rPr>
              <w:t>В</w:t>
            </w:r>
          </w:p>
        </w:tc>
        <w:tc>
          <w:tcPr>
            <w:tcW w:w="2500" w:type="pct"/>
          </w:tcPr>
          <w:p w:rsidR="00CB2599" w:rsidRPr="003F7E05" w:rsidRDefault="00CB2599" w:rsidP="008347F8">
            <w:pPr>
              <w:widowControl w:val="0"/>
              <w:jc w:val="center"/>
              <w:rPr>
                <w:sz w:val="24"/>
                <w:szCs w:val="24"/>
                <w:lang w:val="uk-UA"/>
              </w:rPr>
            </w:pPr>
            <w:r w:rsidRPr="003F7E05">
              <w:rPr>
                <w:sz w:val="24"/>
                <w:szCs w:val="24"/>
                <w:lang w:val="uk-UA"/>
              </w:rPr>
              <w:t>Наступні 25% здобувачів</w:t>
            </w:r>
          </w:p>
        </w:tc>
      </w:tr>
      <w:tr w:rsidR="00CB2599" w:rsidRPr="003F7E05" w:rsidTr="008347F8">
        <w:tc>
          <w:tcPr>
            <w:tcW w:w="2500" w:type="pct"/>
          </w:tcPr>
          <w:p w:rsidR="00CB2599" w:rsidRPr="003F7E05" w:rsidRDefault="00CB2599" w:rsidP="008347F8">
            <w:pPr>
              <w:widowControl w:val="0"/>
              <w:jc w:val="center"/>
              <w:rPr>
                <w:sz w:val="24"/>
                <w:szCs w:val="24"/>
                <w:lang w:val="uk-UA"/>
              </w:rPr>
            </w:pPr>
            <w:r w:rsidRPr="003F7E05">
              <w:rPr>
                <w:sz w:val="24"/>
                <w:szCs w:val="24"/>
                <w:lang w:val="uk-UA"/>
              </w:rPr>
              <w:t>С</w:t>
            </w:r>
          </w:p>
        </w:tc>
        <w:tc>
          <w:tcPr>
            <w:tcW w:w="2500" w:type="pct"/>
          </w:tcPr>
          <w:p w:rsidR="00CB2599" w:rsidRPr="003F7E05" w:rsidRDefault="00CB2599" w:rsidP="008347F8">
            <w:pPr>
              <w:widowControl w:val="0"/>
              <w:jc w:val="center"/>
              <w:rPr>
                <w:sz w:val="24"/>
                <w:szCs w:val="24"/>
                <w:lang w:val="uk-UA"/>
              </w:rPr>
            </w:pPr>
            <w:r w:rsidRPr="003F7E05">
              <w:rPr>
                <w:sz w:val="24"/>
                <w:szCs w:val="24"/>
                <w:lang w:val="uk-UA"/>
              </w:rPr>
              <w:t>Наступні 30% здобувачів</w:t>
            </w:r>
          </w:p>
        </w:tc>
      </w:tr>
      <w:tr w:rsidR="00CB2599" w:rsidRPr="003F7E05" w:rsidTr="008347F8">
        <w:tc>
          <w:tcPr>
            <w:tcW w:w="2500" w:type="pct"/>
          </w:tcPr>
          <w:p w:rsidR="00CB2599" w:rsidRPr="003F7E05" w:rsidRDefault="00CB2599" w:rsidP="008347F8">
            <w:pPr>
              <w:widowControl w:val="0"/>
              <w:jc w:val="center"/>
              <w:rPr>
                <w:sz w:val="24"/>
                <w:szCs w:val="24"/>
                <w:lang w:val="uk-UA"/>
              </w:rPr>
            </w:pPr>
            <w:r w:rsidRPr="003F7E05">
              <w:rPr>
                <w:sz w:val="24"/>
                <w:szCs w:val="24"/>
                <w:lang w:val="uk-UA"/>
              </w:rPr>
              <w:t>D</w:t>
            </w:r>
          </w:p>
        </w:tc>
        <w:tc>
          <w:tcPr>
            <w:tcW w:w="2500" w:type="pct"/>
          </w:tcPr>
          <w:p w:rsidR="00CB2599" w:rsidRPr="003F7E05" w:rsidRDefault="00CB2599" w:rsidP="008347F8">
            <w:pPr>
              <w:widowControl w:val="0"/>
              <w:jc w:val="center"/>
              <w:rPr>
                <w:sz w:val="24"/>
                <w:szCs w:val="24"/>
                <w:lang w:val="uk-UA"/>
              </w:rPr>
            </w:pPr>
            <w:r w:rsidRPr="003F7E05">
              <w:rPr>
                <w:sz w:val="24"/>
                <w:szCs w:val="24"/>
                <w:lang w:val="uk-UA"/>
              </w:rPr>
              <w:t>Наступні 25% здобувачів</w:t>
            </w:r>
          </w:p>
        </w:tc>
      </w:tr>
      <w:tr w:rsidR="00CB2599" w:rsidRPr="003F7E05" w:rsidTr="008347F8">
        <w:tc>
          <w:tcPr>
            <w:tcW w:w="2500" w:type="pct"/>
          </w:tcPr>
          <w:p w:rsidR="00CB2599" w:rsidRPr="003F7E05" w:rsidRDefault="00CB2599" w:rsidP="008347F8">
            <w:pPr>
              <w:widowControl w:val="0"/>
              <w:jc w:val="center"/>
              <w:rPr>
                <w:sz w:val="24"/>
                <w:szCs w:val="24"/>
                <w:lang w:val="uk-UA"/>
              </w:rPr>
            </w:pPr>
            <w:r w:rsidRPr="003F7E05">
              <w:rPr>
                <w:sz w:val="24"/>
                <w:szCs w:val="24"/>
                <w:lang w:val="uk-UA"/>
              </w:rPr>
              <w:t>Е</w:t>
            </w:r>
          </w:p>
        </w:tc>
        <w:tc>
          <w:tcPr>
            <w:tcW w:w="2500" w:type="pct"/>
          </w:tcPr>
          <w:p w:rsidR="00CB2599" w:rsidRPr="003F7E05" w:rsidRDefault="00CB2599" w:rsidP="008347F8">
            <w:pPr>
              <w:widowControl w:val="0"/>
              <w:jc w:val="center"/>
              <w:rPr>
                <w:sz w:val="24"/>
                <w:szCs w:val="24"/>
                <w:lang w:val="uk-UA"/>
              </w:rPr>
            </w:pPr>
            <w:r w:rsidRPr="003F7E05">
              <w:rPr>
                <w:sz w:val="24"/>
                <w:szCs w:val="24"/>
                <w:lang w:val="uk-UA"/>
              </w:rPr>
              <w:t>Наступні 10% здобувачів</w:t>
            </w:r>
          </w:p>
        </w:tc>
      </w:tr>
    </w:tbl>
    <w:p w:rsidR="00CB2599" w:rsidRPr="000857EC" w:rsidRDefault="00CB2599" w:rsidP="00CB2599">
      <w:pPr>
        <w:widowControl w:val="0"/>
        <w:ind w:firstLine="708"/>
        <w:jc w:val="both"/>
        <w:rPr>
          <w:rFonts w:eastAsia="Times New Roman"/>
          <w:sz w:val="24"/>
          <w:szCs w:val="24"/>
          <w:lang w:val="uk-UA" w:eastAsia="zh-CN"/>
        </w:rPr>
      </w:pPr>
      <w:r w:rsidRPr="000857EC">
        <w:rPr>
          <w:rFonts w:eastAsia="Times New Roman"/>
          <w:sz w:val="24"/>
          <w:szCs w:val="24"/>
          <w:lang w:val="uk-UA" w:eastAsia="zh-CN"/>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0857EC">
        <w:rPr>
          <w:rFonts w:eastAsia="Times New Roman"/>
          <w:sz w:val="24"/>
          <w:szCs w:val="24"/>
          <w:lang w:val="uk-UA" w:eastAsia="en-US" w:bidi="en-US"/>
        </w:rPr>
        <w:t xml:space="preserve">«A», «B», «C», «D», «E» </w:t>
      </w:r>
      <w:r w:rsidRPr="000857EC">
        <w:rPr>
          <w:rFonts w:eastAsia="Times New Roman"/>
          <w:sz w:val="24"/>
          <w:szCs w:val="24"/>
          <w:lang w:val="uk-UA" w:eastAsia="zh-CN"/>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0857EC">
        <w:rPr>
          <w:rFonts w:eastAsia="Times New Roman"/>
          <w:sz w:val="24"/>
          <w:szCs w:val="24"/>
          <w:lang w:val="uk-UA" w:eastAsia="en-US" w:bidi="en-US"/>
        </w:rPr>
        <w:t xml:space="preserve">«FX» </w:t>
      </w:r>
      <w:r w:rsidRPr="000857EC">
        <w:rPr>
          <w:rFonts w:eastAsia="Times New Roman"/>
          <w:sz w:val="24"/>
          <w:szCs w:val="24"/>
          <w:lang w:val="uk-UA" w:eastAsia="zh-CN"/>
        </w:rPr>
        <w:t xml:space="preserve">та </w:t>
      </w:r>
      <w:r w:rsidRPr="000857EC">
        <w:rPr>
          <w:rFonts w:eastAsia="Times New Roman"/>
          <w:sz w:val="24"/>
          <w:szCs w:val="24"/>
          <w:lang w:val="uk-UA" w:eastAsia="en-US" w:bidi="en-US"/>
        </w:rPr>
        <w:t xml:space="preserve">«F» </w:t>
      </w:r>
      <w:r w:rsidRPr="000857EC">
        <w:rPr>
          <w:rFonts w:eastAsia="Times New Roman"/>
          <w:sz w:val="24"/>
          <w:szCs w:val="24"/>
          <w:lang w:val="uk-UA" w:eastAsia="zh-CN"/>
        </w:rPr>
        <w:t xml:space="preserve">(«2») не вносяться до списку здобувачів, що ранжуються. Такі здобувачі після перескладання автоматично отримують бал «Е». Оцінка </w:t>
      </w:r>
      <w:r w:rsidRPr="000857EC">
        <w:rPr>
          <w:rFonts w:eastAsia="Times New Roman"/>
          <w:sz w:val="24"/>
          <w:szCs w:val="24"/>
          <w:lang w:val="uk-UA" w:eastAsia="en-US" w:bidi="en-US"/>
        </w:rPr>
        <w:t xml:space="preserve">«FX» </w:t>
      </w:r>
      <w:r w:rsidRPr="000857EC">
        <w:rPr>
          <w:rFonts w:eastAsia="Times New Roman"/>
          <w:sz w:val="24"/>
          <w:szCs w:val="24"/>
          <w:lang w:val="uk-UA" w:eastAsia="zh-CN"/>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0857EC">
        <w:rPr>
          <w:rFonts w:eastAsia="Times New Roman"/>
          <w:sz w:val="24"/>
          <w:szCs w:val="24"/>
          <w:lang w:val="uk-UA" w:eastAsia="en-US" w:bidi="en-US"/>
        </w:rPr>
        <w:t xml:space="preserve">«F» </w:t>
      </w:r>
      <w:r w:rsidRPr="000857EC">
        <w:rPr>
          <w:rFonts w:eastAsia="Times New Roman"/>
          <w:sz w:val="24"/>
          <w:szCs w:val="24"/>
          <w:lang w:val="uk-UA" w:eastAsia="zh-CN"/>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p w:rsidR="00CB2599" w:rsidRPr="00CB2599" w:rsidRDefault="00CB2599" w:rsidP="00CB2599">
      <w:pPr>
        <w:rPr>
          <w:b/>
          <w:sz w:val="24"/>
          <w:szCs w:val="24"/>
          <w:lang w:val="uk-UA" w:bidi="ru-RU"/>
        </w:rPr>
      </w:pPr>
    </w:p>
    <w:p w:rsidR="005A564E" w:rsidRDefault="005A564E" w:rsidP="00522B5B">
      <w:pPr>
        <w:jc w:val="center"/>
        <w:rPr>
          <w:b/>
          <w:sz w:val="24"/>
          <w:szCs w:val="24"/>
          <w:lang w:val="uk-UA"/>
        </w:rPr>
      </w:pPr>
      <w:r w:rsidRPr="004355C3">
        <w:rPr>
          <w:b/>
          <w:sz w:val="24"/>
          <w:szCs w:val="24"/>
          <w:lang w:bidi="ru-RU"/>
        </w:rPr>
        <w:t xml:space="preserve">10. </w:t>
      </w:r>
      <w:r w:rsidR="00CB2599">
        <w:rPr>
          <w:b/>
          <w:sz w:val="24"/>
          <w:szCs w:val="24"/>
          <w:lang w:val="uk-UA"/>
        </w:rPr>
        <w:t>Методичне забезпечення</w:t>
      </w:r>
    </w:p>
    <w:p w:rsidR="00CB2599" w:rsidRDefault="00CB2599" w:rsidP="00522B5B">
      <w:pPr>
        <w:jc w:val="center"/>
        <w:rPr>
          <w:b/>
          <w:sz w:val="24"/>
          <w:szCs w:val="24"/>
          <w:lang w:val="uk-UA"/>
        </w:rPr>
      </w:pPr>
    </w:p>
    <w:p w:rsidR="005A564E" w:rsidRDefault="005A564E" w:rsidP="00942DE2">
      <w:pPr>
        <w:pStyle w:val="aa"/>
        <w:numPr>
          <w:ilvl w:val="0"/>
          <w:numId w:val="3"/>
        </w:numPr>
        <w:jc w:val="both"/>
        <w:rPr>
          <w:sz w:val="24"/>
          <w:szCs w:val="24"/>
          <w:lang w:val="uk-UA"/>
        </w:rPr>
      </w:pPr>
      <w:r w:rsidRPr="008540E2">
        <w:rPr>
          <w:sz w:val="24"/>
          <w:szCs w:val="24"/>
          <w:lang w:val="uk-UA"/>
        </w:rPr>
        <w:t>Робоча програма навчальної дисципліни</w:t>
      </w:r>
    </w:p>
    <w:p w:rsidR="005A564E" w:rsidRDefault="005A564E" w:rsidP="00942DE2">
      <w:pPr>
        <w:pStyle w:val="aa"/>
        <w:numPr>
          <w:ilvl w:val="0"/>
          <w:numId w:val="3"/>
        </w:numPr>
        <w:jc w:val="both"/>
        <w:rPr>
          <w:sz w:val="24"/>
          <w:szCs w:val="24"/>
          <w:lang w:val="uk-UA"/>
        </w:rPr>
      </w:pPr>
      <w:r>
        <w:rPr>
          <w:sz w:val="24"/>
          <w:szCs w:val="24"/>
          <w:lang w:val="uk-UA"/>
        </w:rPr>
        <w:t>Силабус навчальної дисципліни</w:t>
      </w:r>
    </w:p>
    <w:p w:rsidR="005A564E" w:rsidRPr="003517C7" w:rsidRDefault="005A564E" w:rsidP="00942DE2">
      <w:pPr>
        <w:pStyle w:val="aa"/>
        <w:numPr>
          <w:ilvl w:val="0"/>
          <w:numId w:val="3"/>
        </w:numPr>
        <w:jc w:val="both"/>
        <w:rPr>
          <w:sz w:val="24"/>
          <w:szCs w:val="24"/>
          <w:lang w:val="uk-UA"/>
        </w:rPr>
      </w:pPr>
      <w:r w:rsidRPr="003517C7">
        <w:rPr>
          <w:sz w:val="24"/>
          <w:szCs w:val="24"/>
          <w:lang w:val="uk-UA"/>
        </w:rPr>
        <w:t>Підручники</w:t>
      </w:r>
    </w:p>
    <w:p w:rsidR="005A564E" w:rsidRDefault="005A564E" w:rsidP="00942DE2">
      <w:pPr>
        <w:pStyle w:val="a4"/>
        <w:widowControl w:val="0"/>
        <w:numPr>
          <w:ilvl w:val="0"/>
          <w:numId w:val="4"/>
        </w:numPr>
        <w:tabs>
          <w:tab w:val="clear" w:pos="4536"/>
          <w:tab w:val="clear" w:pos="9072"/>
        </w:tabs>
        <w:jc w:val="both"/>
        <w:rPr>
          <w:sz w:val="24"/>
          <w:szCs w:val="24"/>
          <w:lang w:val="uk-UA"/>
        </w:rPr>
      </w:pPr>
      <w:r>
        <w:rPr>
          <w:sz w:val="24"/>
          <w:szCs w:val="24"/>
          <w:lang w:val="uk-UA"/>
        </w:rPr>
        <w:t>Мультимедійні презентації</w:t>
      </w:r>
    </w:p>
    <w:p w:rsidR="005A564E" w:rsidRDefault="005A564E" w:rsidP="00942DE2">
      <w:pPr>
        <w:pStyle w:val="a4"/>
        <w:widowControl w:val="0"/>
        <w:numPr>
          <w:ilvl w:val="0"/>
          <w:numId w:val="4"/>
        </w:numPr>
        <w:tabs>
          <w:tab w:val="clear" w:pos="4536"/>
          <w:tab w:val="clear" w:pos="9072"/>
        </w:tabs>
        <w:jc w:val="both"/>
        <w:rPr>
          <w:sz w:val="24"/>
          <w:szCs w:val="24"/>
          <w:lang w:val="uk-UA"/>
        </w:rPr>
      </w:pPr>
      <w:r>
        <w:rPr>
          <w:sz w:val="24"/>
          <w:szCs w:val="24"/>
          <w:lang w:val="uk-UA"/>
        </w:rPr>
        <w:t>Ситуаційні завдання</w:t>
      </w:r>
    </w:p>
    <w:p w:rsidR="005A564E" w:rsidRDefault="005A564E" w:rsidP="00942DE2">
      <w:pPr>
        <w:pStyle w:val="a4"/>
        <w:widowControl w:val="0"/>
        <w:numPr>
          <w:ilvl w:val="0"/>
          <w:numId w:val="4"/>
        </w:numPr>
        <w:tabs>
          <w:tab w:val="clear" w:pos="4536"/>
          <w:tab w:val="clear" w:pos="9072"/>
        </w:tabs>
        <w:jc w:val="both"/>
        <w:rPr>
          <w:sz w:val="24"/>
          <w:szCs w:val="24"/>
          <w:lang w:val="uk-UA"/>
        </w:rPr>
      </w:pPr>
      <w:r>
        <w:rPr>
          <w:sz w:val="24"/>
          <w:szCs w:val="24"/>
          <w:lang w:val="uk-UA"/>
        </w:rPr>
        <w:t>Методичні розробки практичних занять</w:t>
      </w:r>
    </w:p>
    <w:p w:rsidR="005A564E" w:rsidRPr="005A564E" w:rsidRDefault="005A564E" w:rsidP="007A47BE">
      <w:pPr>
        <w:pStyle w:val="a4"/>
        <w:widowControl w:val="0"/>
        <w:numPr>
          <w:ilvl w:val="0"/>
          <w:numId w:val="4"/>
        </w:numPr>
        <w:tabs>
          <w:tab w:val="clear" w:pos="4536"/>
          <w:tab w:val="clear" w:pos="9072"/>
        </w:tabs>
        <w:spacing w:after="240"/>
        <w:jc w:val="both"/>
        <w:rPr>
          <w:sz w:val="24"/>
          <w:szCs w:val="24"/>
          <w:lang w:val="uk-UA"/>
        </w:rPr>
      </w:pPr>
      <w:r w:rsidRPr="005A564E">
        <w:rPr>
          <w:sz w:val="24"/>
          <w:szCs w:val="24"/>
          <w:lang w:val="uk-UA"/>
        </w:rPr>
        <w:t>Електронний банк тестових завдань за підрозділами з дисципліни.</w:t>
      </w:r>
    </w:p>
    <w:p w:rsidR="00CB2599" w:rsidRPr="00CB2599" w:rsidRDefault="00B76D1A" w:rsidP="00CB2599">
      <w:pPr>
        <w:widowControl w:val="0"/>
        <w:ind w:left="360"/>
        <w:jc w:val="center"/>
        <w:rPr>
          <w:b/>
          <w:caps/>
          <w:sz w:val="24"/>
          <w:szCs w:val="24"/>
          <w:lang w:val="uk-UA"/>
        </w:rPr>
      </w:pPr>
      <w:r w:rsidRPr="00CB2599">
        <w:rPr>
          <w:b/>
          <w:sz w:val="24"/>
          <w:szCs w:val="24"/>
          <w:lang w:val="uk-UA"/>
        </w:rPr>
        <w:t>11</w:t>
      </w:r>
      <w:r w:rsidR="00973D1A" w:rsidRPr="00CB2599">
        <w:rPr>
          <w:b/>
          <w:sz w:val="24"/>
          <w:szCs w:val="24"/>
          <w:lang w:val="uk-UA"/>
        </w:rPr>
        <w:t xml:space="preserve">. </w:t>
      </w:r>
      <w:r w:rsidR="00973D1A" w:rsidRPr="00CB2599">
        <w:rPr>
          <w:b/>
          <w:bCs/>
          <w:color w:val="000000"/>
          <w:sz w:val="24"/>
        </w:rPr>
        <w:t xml:space="preserve">Перелік питань </w:t>
      </w:r>
      <w:r w:rsidR="00FF17C8" w:rsidRPr="00CB2599">
        <w:rPr>
          <w:b/>
          <w:bCs/>
          <w:color w:val="000000"/>
          <w:sz w:val="24"/>
        </w:rPr>
        <w:t>до</w:t>
      </w:r>
      <w:r w:rsidR="00973D1A" w:rsidRPr="00CB2599">
        <w:rPr>
          <w:b/>
          <w:bCs/>
          <w:color w:val="000000"/>
          <w:sz w:val="24"/>
        </w:rPr>
        <w:t xml:space="preserve"> </w:t>
      </w:r>
      <w:r w:rsidR="00CB2599" w:rsidRPr="00CB2599">
        <w:rPr>
          <w:rFonts w:eastAsia="Times New Roman"/>
          <w:b/>
          <w:sz w:val="24"/>
          <w:szCs w:val="24"/>
          <w:lang w:val="uk-UA" w:bidi="ru-RU"/>
        </w:rPr>
        <w:t xml:space="preserve">до </w:t>
      </w:r>
      <w:r w:rsidR="00CB2599" w:rsidRPr="00CB2599">
        <w:rPr>
          <w:rFonts w:eastAsia="Times New Roman"/>
          <w:b/>
          <w:sz w:val="24"/>
          <w:szCs w:val="24"/>
          <w:lang w:val="uk-UA" w:eastAsia="uk-UA" w:bidi="uk-UA"/>
        </w:rPr>
        <w:t xml:space="preserve">підсумкового </w:t>
      </w:r>
      <w:r w:rsidR="00CB2599" w:rsidRPr="00CB2599">
        <w:rPr>
          <w:rFonts w:eastAsia="Times New Roman"/>
          <w:b/>
          <w:sz w:val="24"/>
          <w:szCs w:val="24"/>
          <w:lang w:val="uk-UA" w:bidi="ru-RU"/>
        </w:rPr>
        <w:t>контролю</w:t>
      </w:r>
    </w:p>
    <w:p w:rsidR="00CB2599" w:rsidRPr="00CB2599" w:rsidRDefault="00CB2599" w:rsidP="00CB2599">
      <w:pPr>
        <w:shd w:val="clear" w:color="auto" w:fill="FFFFFF"/>
        <w:tabs>
          <w:tab w:val="left" w:pos="709"/>
        </w:tabs>
        <w:spacing w:line="200" w:lineRule="atLeast"/>
        <w:ind w:left="720"/>
        <w:contextualSpacing/>
        <w:rPr>
          <w:b/>
          <w:bCs/>
          <w:color w:val="000000"/>
          <w:sz w:val="24"/>
          <w:lang w:val="uk-UA"/>
        </w:rPr>
      </w:pP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Біофармація як науковий напрямок і її значення при розробці вмісту і</w:t>
      </w:r>
      <w:r w:rsidRPr="007A47BE">
        <w:rPr>
          <w:color w:val="000000"/>
          <w:sz w:val="24"/>
          <w:lang w:val="uk-UA"/>
        </w:rPr>
        <w:t xml:space="preserve"> </w:t>
      </w:r>
      <w:r w:rsidRPr="007A47BE">
        <w:rPr>
          <w:color w:val="000000"/>
          <w:sz w:val="24"/>
        </w:rPr>
        <w:t>технології лікарських форм.</w:t>
      </w:r>
    </w:p>
    <w:p w:rsidR="007A47BE" w:rsidRP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Мета та завдання біофармації</w:t>
      </w:r>
      <w:r w:rsidRPr="007A47BE">
        <w:rPr>
          <w:color w:val="000000"/>
          <w:sz w:val="24"/>
          <w:lang w:val="uk-UA"/>
        </w:rPr>
        <w:t>.</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Основні завдання біофармації на сучасному етапі і їх роль для</w:t>
      </w:r>
      <w:r w:rsidRPr="007A47BE">
        <w:rPr>
          <w:color w:val="000000"/>
          <w:sz w:val="24"/>
          <w:lang w:val="uk-UA"/>
        </w:rPr>
        <w:t xml:space="preserve"> </w:t>
      </w:r>
      <w:r w:rsidRPr="007A47BE">
        <w:rPr>
          <w:color w:val="000000"/>
          <w:sz w:val="24"/>
        </w:rPr>
        <w:t>практичної охорони здоров’я.</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Основні терміни біофармації.</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Фармацевтичні фактори їх класифікація.</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Постійні фармацевтичні фактори, їх вплив на ефективність лікарських</w:t>
      </w:r>
      <w:r w:rsidRPr="007A47BE">
        <w:rPr>
          <w:color w:val="000000"/>
          <w:sz w:val="24"/>
          <w:lang w:val="uk-UA"/>
        </w:rPr>
        <w:t xml:space="preserve"> </w:t>
      </w:r>
      <w:r w:rsidRPr="007A47BE">
        <w:rPr>
          <w:color w:val="000000"/>
          <w:sz w:val="24"/>
        </w:rPr>
        <w:t>засобів.</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Змінні фармацевтичні фактори. Поняття про поліморфізм.</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Переваги і недоліки пероральних, сублінгвальних, ін’єкційних,</w:t>
      </w:r>
      <w:r w:rsidRPr="007A47BE">
        <w:rPr>
          <w:color w:val="000000"/>
          <w:sz w:val="24"/>
          <w:lang w:val="uk-UA"/>
        </w:rPr>
        <w:t xml:space="preserve"> </w:t>
      </w:r>
      <w:r w:rsidRPr="007A47BE">
        <w:rPr>
          <w:color w:val="000000"/>
          <w:sz w:val="24"/>
        </w:rPr>
        <w:t>ректальних, інгаляційних, трансдермальних лікарських форм.</w:t>
      </w:r>
    </w:p>
    <w:p w:rsidR="007A47BE" w:rsidRPr="007A47BE" w:rsidRDefault="007A47BE" w:rsidP="00A50BBB">
      <w:pPr>
        <w:pStyle w:val="aa"/>
        <w:numPr>
          <w:ilvl w:val="0"/>
          <w:numId w:val="15"/>
        </w:numPr>
        <w:shd w:val="clear" w:color="auto" w:fill="FFFFFF"/>
        <w:tabs>
          <w:tab w:val="left" w:pos="709"/>
        </w:tabs>
        <w:spacing w:line="200" w:lineRule="atLeast"/>
        <w:jc w:val="both"/>
        <w:rPr>
          <w:color w:val="000000"/>
          <w:sz w:val="24"/>
          <w:lang w:val="en-US"/>
        </w:rPr>
      </w:pPr>
      <w:r w:rsidRPr="007A47BE">
        <w:rPr>
          <w:color w:val="000000"/>
          <w:sz w:val="24"/>
        </w:rPr>
        <w:t>Основні біофармацевтичні методи вивчення лікарських препаратів.</w:t>
      </w:r>
      <w:r w:rsidRPr="007A47BE">
        <w:rPr>
          <w:color w:val="000000"/>
          <w:sz w:val="24"/>
          <w:lang w:val="uk-UA"/>
        </w:rPr>
        <w:t xml:space="preserve"> </w:t>
      </w:r>
      <w:r w:rsidRPr="007A47BE">
        <w:rPr>
          <w:color w:val="000000"/>
          <w:sz w:val="24"/>
        </w:rPr>
        <w:t>Методи</w:t>
      </w:r>
      <w:r w:rsidRPr="007A47BE">
        <w:rPr>
          <w:color w:val="000000"/>
          <w:sz w:val="24"/>
          <w:lang w:val="en-US"/>
        </w:rPr>
        <w:t xml:space="preserve"> "in vitro" </w:t>
      </w:r>
      <w:r w:rsidRPr="007A47BE">
        <w:rPr>
          <w:color w:val="000000"/>
          <w:sz w:val="24"/>
        </w:rPr>
        <w:t>та</w:t>
      </w:r>
      <w:r w:rsidRPr="007A47BE">
        <w:rPr>
          <w:color w:val="000000"/>
          <w:sz w:val="24"/>
          <w:lang w:val="en-US"/>
        </w:rPr>
        <w:t xml:space="preserve"> "in vivo"</w:t>
      </w:r>
      <w:r w:rsidRPr="007A47BE">
        <w:rPr>
          <w:color w:val="000000"/>
          <w:sz w:val="24"/>
          <w:lang w:val="uk-UA"/>
        </w:rPr>
        <w:t>.</w:t>
      </w:r>
    </w:p>
    <w:p w:rsidR="007A47BE" w:rsidRP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Розпадання твердих лікарських форм. Статистичні методи визначення</w:t>
      </w:r>
      <w:r w:rsidRPr="007A47BE">
        <w:rPr>
          <w:color w:val="000000"/>
          <w:sz w:val="24"/>
          <w:lang w:val="uk-UA"/>
        </w:rPr>
        <w:t>.</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Динамічні методи визначення розпадання твердих лікарських форм.</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Поняття про розчинність. Методи оцінки розчинності. Прилади для</w:t>
      </w:r>
      <w:r w:rsidRPr="007A47BE">
        <w:rPr>
          <w:color w:val="000000"/>
          <w:sz w:val="24"/>
          <w:lang w:val="uk-UA"/>
        </w:rPr>
        <w:t xml:space="preserve"> </w:t>
      </w:r>
      <w:r w:rsidRPr="007A47BE">
        <w:rPr>
          <w:color w:val="000000"/>
          <w:sz w:val="24"/>
        </w:rPr>
        <w:t>визначення розчинності.</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Способи проходження лікарських речовин через мембрани. Типи</w:t>
      </w:r>
      <w:r w:rsidRPr="007A47BE">
        <w:rPr>
          <w:color w:val="000000"/>
          <w:sz w:val="24"/>
          <w:lang w:val="uk-UA"/>
        </w:rPr>
        <w:t xml:space="preserve"> </w:t>
      </w:r>
      <w:r w:rsidRPr="007A47BE">
        <w:rPr>
          <w:color w:val="000000"/>
          <w:sz w:val="24"/>
        </w:rPr>
        <w:t>приладів з мембранами.</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Методи визначення вивільнення діючих речовин із мазевих основ.</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Вивільнення діючих речовин із супозиторних основ.</w:t>
      </w:r>
    </w:p>
    <w:p w:rsidR="007A47BE" w:rsidRP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Фармацевтичні фактори їх класифікація</w:t>
      </w:r>
      <w:r>
        <w:rPr>
          <w:color w:val="000000"/>
          <w:sz w:val="24"/>
          <w:lang w:val="uk-UA"/>
        </w:rPr>
        <w:t>.</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Гетерогенні та гомогенні дисперсні системи.</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Фізичні властивості лікарських речовин які впливають на дію мазей.</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Характеристика ступенів подрібнення діючих речовин.</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Поняття про поліморфізм.</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Вплив агрегатного стану діючих речовин на терапевтичну дію</w:t>
      </w:r>
      <w:r>
        <w:rPr>
          <w:color w:val="000000"/>
          <w:sz w:val="24"/>
          <w:lang w:val="uk-UA"/>
        </w:rPr>
        <w:t xml:space="preserve"> </w:t>
      </w:r>
      <w:r w:rsidRPr="007A47BE">
        <w:rPr>
          <w:color w:val="000000"/>
          <w:sz w:val="24"/>
        </w:rPr>
        <w:t>лікарського засобу.</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Методика приготування “агарових пластинок”</w:t>
      </w:r>
      <w:r>
        <w:rPr>
          <w:color w:val="000000"/>
          <w:sz w:val="24"/>
          <w:lang w:val="uk-UA"/>
        </w:rPr>
        <w:t>.</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Класифікація груп допоміжних речовин для виготовлення лікарських</w:t>
      </w:r>
      <w:r>
        <w:rPr>
          <w:color w:val="000000"/>
          <w:sz w:val="24"/>
          <w:lang w:val="uk-UA"/>
        </w:rPr>
        <w:t xml:space="preserve"> </w:t>
      </w:r>
      <w:r w:rsidRPr="007A47BE">
        <w:rPr>
          <w:color w:val="000000"/>
          <w:sz w:val="24"/>
        </w:rPr>
        <w:t>форм, їх призначення.</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Нормування вмісту допоміжних речовин.</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Механізми і ступінь впливу допоміжних речовин дію лікарських засобів.</w:t>
      </w:r>
    </w:p>
    <w:p w:rsidR="007A47BE" w:rsidRP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Значення наукового підходу у процесі підбору допоміжних речовин</w:t>
      </w:r>
      <w:r>
        <w:rPr>
          <w:color w:val="000000"/>
          <w:sz w:val="24"/>
          <w:lang w:val="uk-UA"/>
        </w:rPr>
        <w:t>.</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Фармакотерапевтична класифікація мазей.</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Вимоги до мазевих основ і вплив їх фізико-хімічних властивостей на</w:t>
      </w:r>
      <w:r>
        <w:rPr>
          <w:color w:val="000000"/>
          <w:sz w:val="24"/>
          <w:lang w:val="uk-UA"/>
        </w:rPr>
        <w:t xml:space="preserve"> </w:t>
      </w:r>
      <w:r w:rsidRPr="007A47BE">
        <w:rPr>
          <w:color w:val="000000"/>
          <w:sz w:val="24"/>
        </w:rPr>
        <w:t>біодоступність мазей.</w:t>
      </w:r>
    </w:p>
    <w:p w:rsidR="007A47BE" w:rsidRP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Механізм проникнення лікарських речовин з мазей через шкіру</w:t>
      </w:r>
      <w:r>
        <w:rPr>
          <w:color w:val="000000"/>
          <w:sz w:val="24"/>
          <w:lang w:val="uk-UA"/>
        </w:rPr>
        <w:t>.</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Фактори що впливають на проникність шкірного покриву для</w:t>
      </w:r>
      <w:r>
        <w:rPr>
          <w:color w:val="000000"/>
          <w:sz w:val="24"/>
          <w:lang w:val="uk-UA"/>
        </w:rPr>
        <w:t xml:space="preserve"> </w:t>
      </w:r>
      <w:r w:rsidRPr="007A47BE">
        <w:rPr>
          <w:color w:val="000000"/>
          <w:sz w:val="24"/>
        </w:rPr>
        <w:t>лікарських речовин.</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Основні характеристики процесу вивільнення лікарських речовин</w:t>
      </w:r>
      <w:r w:rsidRPr="007A47BE">
        <w:rPr>
          <w:color w:val="000000"/>
          <w:sz w:val="24"/>
          <w:lang w:val="uk-UA"/>
        </w:rPr>
        <w:t xml:space="preserve"> </w:t>
      </w:r>
      <w:r w:rsidRPr="007A47BE">
        <w:rPr>
          <w:color w:val="000000"/>
          <w:sz w:val="24"/>
        </w:rPr>
        <w:t>(максимальна концентрація, час досягнення максимальної концентрації, площа</w:t>
      </w:r>
      <w:r>
        <w:rPr>
          <w:color w:val="000000"/>
          <w:sz w:val="24"/>
          <w:lang w:val="uk-UA"/>
        </w:rPr>
        <w:t xml:space="preserve"> </w:t>
      </w:r>
      <w:r w:rsidRPr="007A47BE">
        <w:rPr>
          <w:color w:val="000000"/>
          <w:sz w:val="24"/>
        </w:rPr>
        <w:t>під кривою, константа вивільнення, час напіввивільнення).</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Біофармацевтична класифікація лікарських форм.</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Переваги та недоліки різних різних видів лікарських форм.</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Гранули як ЛФ, особливості технології.</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Методи одержання таблеток. Вплив фармацевтичних факторів на терапевтичну активність таблеток.</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Желатинові капсули, одержання і методи заповнення. Вплив фармацевтичних факторів на їхню терапевтичну активність.</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Лікарські засоби для вагінального та ректального застосування і методи їх оцінки.</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Вплив виду лікарської форми на швидкість всмоктування лікарської речовини, його концентрацію в біологічних рідинах і стабільність препаратів.</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Фактори, що впливають на стабільність лікарської форми.</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Ентеральні шляхи введення лікарських речовин в організм.</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Парентеральні шляхи введення лікарських речовин в організм.</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Біофармацевтичні аспекти удосконалення виробництва лікарських форм.</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Види технологічних операцій та процесів.</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Способи стабілізації гетерогенних дисперсних систем.</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Допоміжні речовини що використовуються у виробництві супозиторіїв, їх класифікація.</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Використання поверхнево-активних речовин з метою заміни способу введення діючих речовин.</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Фармацевтичні несумісності у різних лікарських формах та можливі способи їх усунення.</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Методи визначення стабільності лікарських засобів.</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Поняття про біологічну доступність лікарських засобів. Види біологічної доступності.</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Біоеквівалентність як визначальна характеристика дії відтвореного препарату. Дослідження біоеквівалентності.</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Поняття про терапевтичну нееквівалентність.</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Вплив фізико-хімічних властивостей лікарських речовин на фармакокінетичну активність лікарських засобів.</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Механізми всмоктування лікарських речовин. Фактори, які впливають на всмоктування.</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Вплив фізіологічних факторів на кінетику всмоктування пероральних і ректальних лікарських форм.</w:t>
      </w:r>
    </w:p>
    <w:p w:rsidR="007A47BE" w:rsidRP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Вплив магнітного поля та метеорологічних факторів, на біологічну доступність ліків</w:t>
      </w:r>
      <w:r>
        <w:rPr>
          <w:color w:val="000000"/>
          <w:sz w:val="24"/>
          <w:lang w:val="uk-UA"/>
        </w:rPr>
        <w:t>.</w:t>
      </w:r>
    </w:p>
    <w:p w:rsidR="007A47BE" w:rsidRDefault="007A47BE" w:rsidP="00A50BBB">
      <w:pPr>
        <w:pStyle w:val="aa"/>
        <w:numPr>
          <w:ilvl w:val="0"/>
          <w:numId w:val="15"/>
        </w:numPr>
        <w:shd w:val="clear" w:color="auto" w:fill="FFFFFF"/>
        <w:tabs>
          <w:tab w:val="left" w:pos="709"/>
        </w:tabs>
        <w:spacing w:line="200" w:lineRule="atLeast"/>
        <w:jc w:val="both"/>
        <w:rPr>
          <w:color w:val="000000"/>
          <w:sz w:val="24"/>
        </w:rPr>
      </w:pPr>
      <w:r w:rsidRPr="007A47BE">
        <w:rPr>
          <w:color w:val="000000"/>
          <w:sz w:val="24"/>
        </w:rPr>
        <w:t>Вплив віку та статі людини на біологічну доступність АФІ. Залежність біодоступності лікарських засобів від біоритмів людини.</w:t>
      </w:r>
    </w:p>
    <w:p w:rsidR="002275D7" w:rsidRDefault="002275D7" w:rsidP="00A50BBB">
      <w:pPr>
        <w:pStyle w:val="aa"/>
        <w:numPr>
          <w:ilvl w:val="0"/>
          <w:numId w:val="15"/>
        </w:numPr>
        <w:shd w:val="clear" w:color="auto" w:fill="FFFFFF"/>
        <w:tabs>
          <w:tab w:val="left" w:pos="709"/>
        </w:tabs>
        <w:spacing w:line="200" w:lineRule="atLeast"/>
        <w:jc w:val="both"/>
        <w:rPr>
          <w:color w:val="000000"/>
          <w:sz w:val="24"/>
        </w:rPr>
      </w:pPr>
      <w:r w:rsidRPr="002275D7">
        <w:rPr>
          <w:color w:val="000000"/>
          <w:sz w:val="24"/>
        </w:rPr>
        <w:t>Вплив алкоголю та нікотину на ефективність лікарських засобів.</w:t>
      </w:r>
    </w:p>
    <w:p w:rsidR="002275D7" w:rsidRDefault="002275D7" w:rsidP="00A50BBB">
      <w:pPr>
        <w:pStyle w:val="aa"/>
        <w:numPr>
          <w:ilvl w:val="0"/>
          <w:numId w:val="15"/>
        </w:numPr>
        <w:shd w:val="clear" w:color="auto" w:fill="FFFFFF"/>
        <w:tabs>
          <w:tab w:val="left" w:pos="709"/>
        </w:tabs>
        <w:spacing w:line="200" w:lineRule="atLeast"/>
        <w:jc w:val="both"/>
        <w:rPr>
          <w:color w:val="000000"/>
          <w:sz w:val="24"/>
        </w:rPr>
      </w:pPr>
      <w:r w:rsidRPr="002275D7">
        <w:rPr>
          <w:color w:val="000000"/>
          <w:sz w:val="24"/>
        </w:rPr>
        <w:t>Взаємодія лікарських препаратів з їжею. Вплив рідини для запивання ліків на їх терапевтичну активність.</w:t>
      </w:r>
    </w:p>
    <w:p w:rsidR="002275D7" w:rsidRPr="00122C3E" w:rsidRDefault="002275D7" w:rsidP="00A50BBB">
      <w:pPr>
        <w:pStyle w:val="aa"/>
        <w:numPr>
          <w:ilvl w:val="0"/>
          <w:numId w:val="15"/>
        </w:numPr>
        <w:shd w:val="clear" w:color="auto" w:fill="FFFFFF"/>
        <w:tabs>
          <w:tab w:val="left" w:pos="709"/>
        </w:tabs>
        <w:spacing w:line="200" w:lineRule="atLeast"/>
        <w:jc w:val="both"/>
        <w:rPr>
          <w:color w:val="000000"/>
          <w:sz w:val="24"/>
        </w:rPr>
      </w:pPr>
      <w:r w:rsidRPr="00122C3E">
        <w:rPr>
          <w:color w:val="000000"/>
          <w:sz w:val="24"/>
        </w:rPr>
        <w:t>Шляхи удосконалення традиційних лікарських форм.</w:t>
      </w:r>
    </w:p>
    <w:p w:rsidR="002275D7" w:rsidRPr="00122C3E" w:rsidRDefault="002275D7" w:rsidP="00A50BBB">
      <w:pPr>
        <w:pStyle w:val="aa"/>
        <w:numPr>
          <w:ilvl w:val="0"/>
          <w:numId w:val="15"/>
        </w:numPr>
        <w:shd w:val="clear" w:color="auto" w:fill="FFFFFF"/>
        <w:tabs>
          <w:tab w:val="left" w:pos="709"/>
        </w:tabs>
        <w:spacing w:line="200" w:lineRule="atLeast"/>
        <w:jc w:val="both"/>
        <w:rPr>
          <w:color w:val="000000"/>
          <w:sz w:val="24"/>
        </w:rPr>
      </w:pPr>
      <w:r w:rsidRPr="002275D7">
        <w:rPr>
          <w:color w:val="000000"/>
          <w:sz w:val="24"/>
        </w:rPr>
        <w:t xml:space="preserve">Терапевтичні системи з регульованим вивільненням лікарських речовин, їх </w:t>
      </w:r>
      <w:r w:rsidRPr="00122C3E">
        <w:rPr>
          <w:color w:val="000000"/>
          <w:sz w:val="24"/>
        </w:rPr>
        <w:t>класифікація.</w:t>
      </w:r>
    </w:p>
    <w:p w:rsidR="00CB2599" w:rsidRDefault="00CB2599" w:rsidP="00CB2599">
      <w:pPr>
        <w:pStyle w:val="aa"/>
        <w:shd w:val="clear" w:color="auto" w:fill="FFFFFF"/>
        <w:tabs>
          <w:tab w:val="left" w:pos="709"/>
        </w:tabs>
        <w:spacing w:line="200" w:lineRule="atLeast"/>
        <w:jc w:val="both"/>
        <w:rPr>
          <w:color w:val="000000"/>
          <w:sz w:val="24"/>
        </w:rPr>
      </w:pPr>
    </w:p>
    <w:p w:rsidR="00973D1A" w:rsidRDefault="00973D1A" w:rsidP="007A47BE">
      <w:pPr>
        <w:pStyle w:val="a4"/>
        <w:widowControl w:val="0"/>
        <w:tabs>
          <w:tab w:val="left" w:pos="708"/>
        </w:tabs>
        <w:jc w:val="center"/>
        <w:rPr>
          <w:b/>
          <w:sz w:val="24"/>
          <w:szCs w:val="24"/>
          <w:lang w:val="uk-UA"/>
        </w:rPr>
      </w:pPr>
      <w:r w:rsidRPr="00122C3E">
        <w:rPr>
          <w:b/>
          <w:sz w:val="24"/>
          <w:szCs w:val="24"/>
          <w:lang w:val="uk-UA"/>
        </w:rPr>
        <w:t>1</w:t>
      </w:r>
      <w:r w:rsidR="00B76D1A" w:rsidRPr="00122C3E">
        <w:rPr>
          <w:b/>
          <w:sz w:val="24"/>
          <w:szCs w:val="24"/>
          <w:lang w:val="uk-UA"/>
        </w:rPr>
        <w:t>2</w:t>
      </w:r>
      <w:r w:rsidRPr="00122C3E">
        <w:rPr>
          <w:b/>
          <w:sz w:val="24"/>
          <w:szCs w:val="24"/>
          <w:lang w:val="uk-UA"/>
        </w:rPr>
        <w:t>. Рекомендована література</w:t>
      </w:r>
    </w:p>
    <w:p w:rsidR="00973D1A" w:rsidRPr="00B76D1A" w:rsidRDefault="00973D1A" w:rsidP="00942DE2">
      <w:pPr>
        <w:shd w:val="clear" w:color="auto" w:fill="FFFFFF"/>
        <w:tabs>
          <w:tab w:val="left" w:pos="709"/>
          <w:tab w:val="left" w:pos="1287"/>
        </w:tabs>
        <w:spacing w:line="200" w:lineRule="atLeast"/>
        <w:ind w:firstLine="709"/>
        <w:jc w:val="both"/>
        <w:rPr>
          <w:b/>
          <w:bCs/>
          <w:spacing w:val="-6"/>
          <w:sz w:val="24"/>
          <w:lang w:val="uk-UA"/>
        </w:rPr>
      </w:pPr>
      <w:r>
        <w:rPr>
          <w:b/>
          <w:bCs/>
          <w:spacing w:val="-6"/>
          <w:sz w:val="24"/>
        </w:rPr>
        <w:t>Основна</w:t>
      </w:r>
      <w:r w:rsidR="00B76D1A">
        <w:rPr>
          <w:b/>
          <w:bCs/>
          <w:spacing w:val="-6"/>
          <w:sz w:val="24"/>
          <w:lang w:val="uk-UA"/>
        </w:rPr>
        <w:t>:</w:t>
      </w:r>
    </w:p>
    <w:p w:rsidR="002275D7" w:rsidRPr="005B6896" w:rsidRDefault="002275D7" w:rsidP="002275D7">
      <w:pPr>
        <w:pStyle w:val="aa"/>
        <w:numPr>
          <w:ilvl w:val="0"/>
          <w:numId w:val="7"/>
        </w:numPr>
        <w:autoSpaceDE w:val="0"/>
        <w:autoSpaceDN w:val="0"/>
        <w:adjustRightInd w:val="0"/>
        <w:ind w:left="426" w:hanging="426"/>
        <w:jc w:val="both"/>
        <w:rPr>
          <w:rFonts w:eastAsiaTheme="minorHAnsi"/>
          <w:color w:val="000000"/>
          <w:sz w:val="24"/>
          <w:szCs w:val="24"/>
          <w:lang w:val="uk-UA" w:eastAsia="en-US"/>
        </w:rPr>
      </w:pPr>
      <w:r w:rsidRPr="005B6896">
        <w:rPr>
          <w:rFonts w:eastAsiaTheme="minorHAnsi"/>
          <w:color w:val="000000"/>
          <w:sz w:val="24"/>
          <w:szCs w:val="24"/>
          <w:lang w:val="uk-UA" w:eastAsia="en-US"/>
        </w:rPr>
        <w:t>Біофармація : підруч. для студентів закл. вищ. освіти / О. І. Тихонов [та ін.] ; за ред. О. І. Тихонова.</w:t>
      </w:r>
      <w:r w:rsidR="005B6896" w:rsidRPr="005B6896">
        <w:rPr>
          <w:rFonts w:eastAsiaTheme="minorHAnsi"/>
          <w:color w:val="000000"/>
          <w:sz w:val="24"/>
          <w:szCs w:val="24"/>
          <w:lang w:val="uk-UA" w:eastAsia="en-US"/>
        </w:rPr>
        <w:t xml:space="preserve"> – 2-ге вид., перероб. і допов.–</w:t>
      </w:r>
      <w:r w:rsidRPr="005B6896">
        <w:rPr>
          <w:rFonts w:eastAsiaTheme="minorHAnsi"/>
          <w:color w:val="000000"/>
          <w:sz w:val="24"/>
          <w:szCs w:val="24"/>
          <w:lang w:val="uk-UA" w:eastAsia="en-US"/>
        </w:rPr>
        <w:t>Харків :</w:t>
      </w:r>
      <w:r w:rsidR="005B6896" w:rsidRPr="005B6896">
        <w:rPr>
          <w:rFonts w:eastAsiaTheme="minorHAnsi"/>
          <w:color w:val="000000"/>
          <w:sz w:val="24"/>
          <w:szCs w:val="24"/>
          <w:lang w:val="uk-UA" w:eastAsia="en-US"/>
        </w:rPr>
        <w:t xml:space="preserve"> НФаУ: Золоті сторінки, 2019.–256 с.</w:t>
      </w:r>
    </w:p>
    <w:p w:rsidR="00060806" w:rsidRPr="005B6896" w:rsidRDefault="002275D7" w:rsidP="002275D7">
      <w:pPr>
        <w:pStyle w:val="aa"/>
        <w:numPr>
          <w:ilvl w:val="0"/>
          <w:numId w:val="7"/>
        </w:numPr>
        <w:shd w:val="clear" w:color="auto" w:fill="FFFFFF"/>
        <w:ind w:left="426" w:right="-3" w:hanging="426"/>
        <w:jc w:val="both"/>
        <w:rPr>
          <w:color w:val="000000"/>
          <w:spacing w:val="-2"/>
          <w:sz w:val="24"/>
          <w:szCs w:val="24"/>
        </w:rPr>
      </w:pPr>
      <w:r w:rsidRPr="005B6896">
        <w:rPr>
          <w:color w:val="000000"/>
          <w:spacing w:val="-2"/>
          <w:sz w:val="24"/>
          <w:szCs w:val="24"/>
        </w:rPr>
        <w:t>Настанова СТ-Н МОЗУ 4242-7.1:2005 «Лікарські засоби. Настанова з клінічних досліджень.</w:t>
      </w:r>
      <w:r w:rsidRPr="005B6896">
        <w:rPr>
          <w:color w:val="000000"/>
          <w:spacing w:val="-2"/>
          <w:sz w:val="24"/>
          <w:szCs w:val="24"/>
          <w:lang w:val="uk-UA"/>
        </w:rPr>
        <w:t xml:space="preserve"> </w:t>
      </w:r>
      <w:r w:rsidRPr="005B6896">
        <w:rPr>
          <w:color w:val="000000"/>
          <w:spacing w:val="-2"/>
          <w:sz w:val="24"/>
          <w:szCs w:val="24"/>
        </w:rPr>
        <w:t>Дослідження біодоступності та біоеквівалентності» - Київ, 2018</w:t>
      </w:r>
      <w:r w:rsidR="00060806" w:rsidRPr="005B6896">
        <w:rPr>
          <w:color w:val="000000"/>
          <w:spacing w:val="-2"/>
          <w:sz w:val="24"/>
          <w:szCs w:val="24"/>
        </w:rPr>
        <w:t>.</w:t>
      </w:r>
      <w:r w:rsidR="00CB2599" w:rsidRPr="005B6896">
        <w:rPr>
          <w:color w:val="000000"/>
          <w:spacing w:val="-2"/>
          <w:sz w:val="24"/>
          <w:szCs w:val="24"/>
          <w:lang w:val="uk-UA"/>
        </w:rPr>
        <w:t xml:space="preserve"> </w:t>
      </w:r>
    </w:p>
    <w:p w:rsidR="002275D7" w:rsidRPr="002275D7" w:rsidRDefault="002275D7" w:rsidP="002275D7">
      <w:pPr>
        <w:pStyle w:val="aa"/>
        <w:numPr>
          <w:ilvl w:val="0"/>
          <w:numId w:val="7"/>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Державна Фармакопея України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Т.1. – 1128 с.</w:t>
      </w:r>
    </w:p>
    <w:p w:rsidR="002275D7" w:rsidRPr="002275D7" w:rsidRDefault="002275D7" w:rsidP="002275D7">
      <w:pPr>
        <w:pStyle w:val="aa"/>
        <w:numPr>
          <w:ilvl w:val="0"/>
          <w:numId w:val="7"/>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Державна Фармакопея України / Державне підприємство «Український науковий фармакопейний центр якості лікарських засобів» – 2-е вид. – Харків: Державне підприємство «Український науковий фармакопейний центр якості лікарських засобів», 2015. – Т.3. – 732 с</w:t>
      </w:r>
    </w:p>
    <w:p w:rsidR="002275D7" w:rsidRPr="002275D7" w:rsidRDefault="002275D7" w:rsidP="002275D7">
      <w:pPr>
        <w:pStyle w:val="aa"/>
        <w:numPr>
          <w:ilvl w:val="0"/>
          <w:numId w:val="7"/>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Сучасні фармацевтичні технології: навч. посіб. до лабораторних занять магістрантів денної, вечірньої та заочної форми навчання спеціальності 8.110201 «Фармація» / під ред. О.А. Рубан. – Х. : Вид-во НФаУ, 2016. – 256 с.</w:t>
      </w:r>
    </w:p>
    <w:p w:rsidR="002275D7" w:rsidRPr="002275D7" w:rsidRDefault="002275D7" w:rsidP="002275D7">
      <w:pPr>
        <w:pStyle w:val="aa"/>
        <w:numPr>
          <w:ilvl w:val="0"/>
          <w:numId w:val="7"/>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Біофармація: навчальний посібник / упоряд.: Борисюк І.Ю., Фізор Н.С., Акішева А.С Одеса, ОНМедУ, 2020. - 98 с.</w:t>
      </w:r>
    </w:p>
    <w:p w:rsidR="002275D7" w:rsidRPr="002275D7" w:rsidRDefault="002275D7" w:rsidP="002275D7">
      <w:pPr>
        <w:pStyle w:val="aa"/>
        <w:numPr>
          <w:ilvl w:val="0"/>
          <w:numId w:val="7"/>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 xml:space="preserve">Лікарські засоби. Дослідження біоеквівалентності, що затверджена Наказом МОЗ України від 02 листопада 2018 року № 2014 : настановаСТ-Н МОЗУ 42-7.2:2018 / МОЗ України. – Київ, 2018. – 80 с. </w:t>
      </w:r>
    </w:p>
    <w:p w:rsidR="002275D7" w:rsidRPr="002275D7" w:rsidRDefault="002275D7" w:rsidP="002275D7">
      <w:pPr>
        <w:pStyle w:val="aa"/>
        <w:numPr>
          <w:ilvl w:val="0"/>
          <w:numId w:val="7"/>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Лікарські засоби. Належна виробнича практика : настанова СТ-Н МОЗУ 42-4.0:2016 / МОЗ України ; Державна служба України з ЛЗ. – Київ :Моріон, 2016. – 335 с.</w:t>
      </w:r>
    </w:p>
    <w:p w:rsidR="002275D7" w:rsidRPr="002275D7" w:rsidRDefault="002275D7" w:rsidP="002275D7">
      <w:pPr>
        <w:pStyle w:val="aa"/>
        <w:numPr>
          <w:ilvl w:val="0"/>
          <w:numId w:val="7"/>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Стандартні зразки N (5.12) // Державна Фармакопея України : в 3 т.Доповнення 1 / ДП «Український науковий фармакопейний центр якості лікарських засобів». – 2-ге вид. – Харків : ДП «Український науковий фармакопейний центр якості лікарських засобів», 2016. – С. 95–96.</w:t>
      </w:r>
    </w:p>
    <w:p w:rsidR="002275D7" w:rsidRPr="002275D7" w:rsidRDefault="002275D7" w:rsidP="002275D7">
      <w:pPr>
        <w:pStyle w:val="aa"/>
        <w:numPr>
          <w:ilvl w:val="0"/>
          <w:numId w:val="7"/>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Статистичний аналіз результатів хімічного експерименту N (5.3.N.1.) //Державна Фармакопея України : в 3 т. Доповнення 2 / ДП «Український науковий фармакопейний центр якості лікарських засобів». – 2-ге вид. –Харків : ДП «Український науковий фармакопейний центр якості лікарських засобів», 2018. – С. 77–112.</w:t>
      </w:r>
    </w:p>
    <w:p w:rsidR="002275D7" w:rsidRPr="002275D7" w:rsidRDefault="002275D7" w:rsidP="002275D7">
      <w:pPr>
        <w:pStyle w:val="aa"/>
        <w:numPr>
          <w:ilvl w:val="0"/>
          <w:numId w:val="7"/>
        </w:numPr>
        <w:shd w:val="clear" w:color="auto" w:fill="FFFFFF"/>
        <w:ind w:left="426" w:right="-3" w:hanging="426"/>
        <w:jc w:val="both"/>
        <w:rPr>
          <w:color w:val="000000"/>
          <w:spacing w:val="-2"/>
          <w:sz w:val="24"/>
          <w:szCs w:val="24"/>
          <w:lang w:val="uk-UA"/>
        </w:rPr>
      </w:pPr>
      <w:r w:rsidRPr="002275D7">
        <w:rPr>
          <w:color w:val="000000"/>
          <w:spacing w:val="-2"/>
          <w:sz w:val="24"/>
          <w:szCs w:val="24"/>
          <w:lang w:val="uk-UA"/>
        </w:rPr>
        <w:t xml:space="preserve">Біофармація: підручник для студентів закладів вищої освіти / В.В. Гладишев, Л.Л. Давтян, І.А. Бірюк та ін. </w:t>
      </w:r>
      <w:r w:rsidRPr="002275D7">
        <w:rPr>
          <w:color w:val="000000"/>
          <w:spacing w:val="-2"/>
          <w:sz w:val="24"/>
          <w:szCs w:val="24"/>
        </w:rPr>
        <w:t>За редакцією В.В. Гладишева. Дніпро: ЧМП «Економіка». 2022. 176 с.</w:t>
      </w:r>
    </w:p>
    <w:p w:rsidR="00060806" w:rsidRPr="002275D7" w:rsidRDefault="00B53859" w:rsidP="00F34B83">
      <w:pPr>
        <w:shd w:val="clear" w:color="auto" w:fill="FFFFFF"/>
        <w:tabs>
          <w:tab w:val="left" w:pos="709"/>
        </w:tabs>
        <w:ind w:right="-3" w:firstLine="709"/>
        <w:jc w:val="both"/>
        <w:rPr>
          <w:b/>
          <w:bCs/>
          <w:color w:val="000000"/>
          <w:spacing w:val="-2"/>
          <w:sz w:val="24"/>
          <w:szCs w:val="24"/>
          <w:lang w:val="uk-UA"/>
        </w:rPr>
      </w:pPr>
      <w:r w:rsidRPr="00F34B83">
        <w:rPr>
          <w:b/>
          <w:bCs/>
          <w:color w:val="000000"/>
          <w:spacing w:val="-2"/>
          <w:sz w:val="24"/>
          <w:szCs w:val="24"/>
          <w:lang w:val="uk-UA"/>
        </w:rPr>
        <w:t>Додаткова</w:t>
      </w:r>
      <w:r w:rsidR="00F34B83">
        <w:rPr>
          <w:b/>
          <w:bCs/>
          <w:color w:val="000000"/>
          <w:spacing w:val="-2"/>
          <w:sz w:val="24"/>
          <w:szCs w:val="24"/>
          <w:lang w:val="uk-UA"/>
        </w:rPr>
        <w:t>:</w:t>
      </w:r>
    </w:p>
    <w:p w:rsidR="002275D7" w:rsidRPr="002275D7" w:rsidRDefault="002275D7" w:rsidP="002275D7">
      <w:pPr>
        <w:pStyle w:val="aa"/>
        <w:numPr>
          <w:ilvl w:val="0"/>
          <w:numId w:val="11"/>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Фармацевтична енциклопедія / Голова ред. ради та автор передмови В.П.Черних. – 3-тє вид. – К.: «МОРІОН», 2016. – 1952 с</w:t>
      </w:r>
      <w:r w:rsidR="00CB2599">
        <w:rPr>
          <w:rFonts w:eastAsiaTheme="minorHAnsi"/>
          <w:color w:val="000000"/>
          <w:sz w:val="24"/>
          <w:szCs w:val="24"/>
          <w:lang w:val="uk-UA" w:eastAsia="en-US"/>
        </w:rPr>
        <w:t>.</w:t>
      </w:r>
    </w:p>
    <w:p w:rsidR="002275D7" w:rsidRPr="002275D7" w:rsidRDefault="002275D7" w:rsidP="002275D7">
      <w:pPr>
        <w:pStyle w:val="aa"/>
        <w:numPr>
          <w:ilvl w:val="0"/>
          <w:numId w:val="11"/>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Половко Н.П., Вишневська Л.І., Шпичак О.С. Оцінка біофармацевтичних факторів при розробці та виробництві нових лікарських засобів // Сучасні досягнення фармацевтичної технології і біотехнології : збірник наукових праць, випуск 2. – X.: Вид-во НФаУ, 2017. – С. 155-160.</w:t>
      </w:r>
    </w:p>
    <w:p w:rsidR="002275D7" w:rsidRPr="00827ECF" w:rsidRDefault="002275D7" w:rsidP="00827ECF">
      <w:pPr>
        <w:pStyle w:val="aa"/>
        <w:numPr>
          <w:ilvl w:val="0"/>
          <w:numId w:val="11"/>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Допоміжні речовини у виробництві ліків : навч. посіб. для студ. вищ. фармац. навч. закл. /О.</w:t>
      </w:r>
      <w:r w:rsidRPr="00827ECF">
        <w:rPr>
          <w:rFonts w:eastAsiaTheme="minorHAnsi"/>
          <w:color w:val="000000"/>
          <w:sz w:val="24"/>
          <w:szCs w:val="24"/>
          <w:lang w:val="uk-UA" w:eastAsia="en-US"/>
        </w:rPr>
        <w:t>А. Рубан, І. М. Перцев, С. А. Куценко, Ю. С. Маслій ; за ред. І. М. Перцева. Х. : Золоті сторінки, 2016. 720 с.</w:t>
      </w:r>
    </w:p>
    <w:p w:rsidR="002275D7" w:rsidRPr="002275D7" w:rsidRDefault="002275D7" w:rsidP="002275D7">
      <w:pPr>
        <w:pStyle w:val="aa"/>
        <w:numPr>
          <w:ilvl w:val="0"/>
          <w:numId w:val="11"/>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Біофармація : підруч. для студ. вищ. фармац. навч. зал. І фар мац. ф-тів вищ. Медич. Навч. зал. IV рівня акредитації / О.І. Тихонов, Т.Г. Ярних, І.А. Зупанець та ін.; За ред. О.І. Тихонова. – Х.: НФаУ: Золоті сторінки, 2010. – 240 с. Затверджено Міністерством освіти і науки України (лис № 1/11-1172 від 23.02.2010 р.).</w:t>
      </w:r>
    </w:p>
    <w:p w:rsidR="002275D7" w:rsidRPr="002275D7" w:rsidRDefault="002275D7" w:rsidP="002275D7">
      <w:pPr>
        <w:pStyle w:val="aa"/>
        <w:numPr>
          <w:ilvl w:val="0"/>
          <w:numId w:val="11"/>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00"/>
          <w:sz w:val="24"/>
          <w:szCs w:val="24"/>
          <w:lang w:val="uk-UA" w:eastAsia="en-US"/>
        </w:rPr>
        <w:t xml:space="preserve">Фармакологія:  підручник  для  студ.мед.ф-тів  /  Чекман  І.С.,  Горчакова  Н.О., Казак Л.І. та ін., ред.. проф.. І.С. Чекмана. - Вид.4-тє. - Вінниця: Нова Книга, 2017. - 784 с. </w:t>
      </w:r>
    </w:p>
    <w:p w:rsidR="00060806" w:rsidRPr="00E9118D" w:rsidRDefault="002275D7" w:rsidP="002275D7">
      <w:pPr>
        <w:pStyle w:val="a4"/>
        <w:widowControl w:val="0"/>
        <w:numPr>
          <w:ilvl w:val="0"/>
          <w:numId w:val="11"/>
        </w:numPr>
        <w:tabs>
          <w:tab w:val="clear" w:pos="4536"/>
          <w:tab w:val="clear" w:pos="9072"/>
        </w:tabs>
        <w:ind w:left="426" w:hanging="426"/>
        <w:jc w:val="both"/>
        <w:rPr>
          <w:sz w:val="24"/>
          <w:szCs w:val="24"/>
        </w:rPr>
      </w:pPr>
      <w:r w:rsidRPr="002275D7">
        <w:rPr>
          <w:sz w:val="24"/>
          <w:szCs w:val="24"/>
          <w:lang w:val="uk-UA"/>
        </w:rPr>
        <w:t xml:space="preserve">Перцев І.М., Пиминов О.Х., Слободянюк М.М. та ін. Фармацевтичні та медико-біологічні аспекти ліків. </w:t>
      </w:r>
      <w:r w:rsidRPr="002275D7">
        <w:rPr>
          <w:sz w:val="24"/>
          <w:szCs w:val="24"/>
        </w:rPr>
        <w:t>Навчальний посібник / За ред. І.М. Перцева. Вінниця: НОВА КНИГА, 2007. 728 с</w:t>
      </w:r>
      <w:r w:rsidR="00060806" w:rsidRPr="00E9118D">
        <w:rPr>
          <w:sz w:val="24"/>
          <w:szCs w:val="24"/>
        </w:rPr>
        <w:t>.</w:t>
      </w:r>
    </w:p>
    <w:p w:rsidR="002275D7" w:rsidRPr="002275D7" w:rsidRDefault="002275D7" w:rsidP="002275D7">
      <w:pPr>
        <w:pStyle w:val="a4"/>
        <w:widowControl w:val="0"/>
        <w:numPr>
          <w:ilvl w:val="0"/>
          <w:numId w:val="11"/>
        </w:numPr>
        <w:tabs>
          <w:tab w:val="clear" w:pos="4536"/>
          <w:tab w:val="clear" w:pos="9072"/>
        </w:tabs>
        <w:ind w:left="426" w:hanging="426"/>
        <w:jc w:val="both"/>
        <w:rPr>
          <w:sz w:val="24"/>
          <w:szCs w:val="24"/>
          <w:lang w:val="en-US"/>
        </w:rPr>
      </w:pPr>
      <w:r w:rsidRPr="002275D7">
        <w:rPr>
          <w:sz w:val="24"/>
          <w:szCs w:val="24"/>
        </w:rPr>
        <w:t>Допоміжні</w:t>
      </w:r>
      <w:r w:rsidRPr="00663470">
        <w:rPr>
          <w:sz w:val="24"/>
          <w:szCs w:val="24"/>
        </w:rPr>
        <w:t xml:space="preserve"> </w:t>
      </w:r>
      <w:r w:rsidRPr="002275D7">
        <w:rPr>
          <w:sz w:val="24"/>
          <w:szCs w:val="24"/>
        </w:rPr>
        <w:t>речовини</w:t>
      </w:r>
      <w:r w:rsidRPr="00663470">
        <w:rPr>
          <w:sz w:val="24"/>
          <w:szCs w:val="24"/>
        </w:rPr>
        <w:t xml:space="preserve"> </w:t>
      </w:r>
      <w:r w:rsidRPr="002275D7">
        <w:rPr>
          <w:sz w:val="24"/>
          <w:szCs w:val="24"/>
        </w:rPr>
        <w:t>у</w:t>
      </w:r>
      <w:r w:rsidRPr="00663470">
        <w:rPr>
          <w:sz w:val="24"/>
          <w:szCs w:val="24"/>
        </w:rPr>
        <w:t xml:space="preserve"> </w:t>
      </w:r>
      <w:r w:rsidRPr="002275D7">
        <w:rPr>
          <w:sz w:val="24"/>
          <w:szCs w:val="24"/>
        </w:rPr>
        <w:t>виробництві</w:t>
      </w:r>
      <w:r w:rsidRPr="00663470">
        <w:rPr>
          <w:sz w:val="24"/>
          <w:szCs w:val="24"/>
        </w:rPr>
        <w:t xml:space="preserve"> </w:t>
      </w:r>
      <w:r w:rsidRPr="002275D7">
        <w:rPr>
          <w:sz w:val="24"/>
          <w:szCs w:val="24"/>
        </w:rPr>
        <w:t>ліків</w:t>
      </w:r>
      <w:r w:rsidRPr="00663470">
        <w:rPr>
          <w:sz w:val="24"/>
          <w:szCs w:val="24"/>
        </w:rPr>
        <w:t xml:space="preserve">: </w:t>
      </w:r>
      <w:r w:rsidRPr="002275D7">
        <w:rPr>
          <w:sz w:val="24"/>
          <w:szCs w:val="24"/>
        </w:rPr>
        <w:t>навч</w:t>
      </w:r>
      <w:r w:rsidRPr="00663470">
        <w:rPr>
          <w:sz w:val="24"/>
          <w:szCs w:val="24"/>
        </w:rPr>
        <w:t xml:space="preserve">. </w:t>
      </w:r>
      <w:r w:rsidRPr="002275D7">
        <w:rPr>
          <w:sz w:val="24"/>
          <w:szCs w:val="24"/>
        </w:rPr>
        <w:t>посіб</w:t>
      </w:r>
      <w:r w:rsidRPr="00663470">
        <w:rPr>
          <w:sz w:val="24"/>
          <w:szCs w:val="24"/>
        </w:rPr>
        <w:t xml:space="preserve">. </w:t>
      </w:r>
      <w:r w:rsidRPr="002275D7">
        <w:rPr>
          <w:sz w:val="24"/>
          <w:szCs w:val="24"/>
        </w:rPr>
        <w:t>для</w:t>
      </w:r>
      <w:r w:rsidRPr="00663470">
        <w:rPr>
          <w:sz w:val="24"/>
          <w:szCs w:val="24"/>
        </w:rPr>
        <w:t xml:space="preserve"> </w:t>
      </w:r>
      <w:r w:rsidRPr="002275D7">
        <w:rPr>
          <w:sz w:val="24"/>
          <w:szCs w:val="24"/>
        </w:rPr>
        <w:t>студентів</w:t>
      </w:r>
      <w:r w:rsidRPr="00663470">
        <w:rPr>
          <w:sz w:val="24"/>
          <w:szCs w:val="24"/>
        </w:rPr>
        <w:t xml:space="preserve"> </w:t>
      </w:r>
      <w:r w:rsidRPr="002275D7">
        <w:rPr>
          <w:sz w:val="24"/>
          <w:szCs w:val="24"/>
        </w:rPr>
        <w:t>вищ</w:t>
      </w:r>
      <w:r w:rsidRPr="00663470">
        <w:rPr>
          <w:sz w:val="24"/>
          <w:szCs w:val="24"/>
        </w:rPr>
        <w:t xml:space="preserve">. </w:t>
      </w:r>
      <w:r w:rsidRPr="002275D7">
        <w:rPr>
          <w:sz w:val="24"/>
          <w:szCs w:val="24"/>
        </w:rPr>
        <w:t>фармац</w:t>
      </w:r>
      <w:r w:rsidRPr="00663470">
        <w:rPr>
          <w:sz w:val="24"/>
          <w:szCs w:val="24"/>
        </w:rPr>
        <w:t xml:space="preserve">. </w:t>
      </w:r>
      <w:r w:rsidRPr="002275D7">
        <w:rPr>
          <w:sz w:val="24"/>
          <w:szCs w:val="24"/>
        </w:rPr>
        <w:t>навч</w:t>
      </w:r>
      <w:r w:rsidRPr="00663470">
        <w:rPr>
          <w:sz w:val="24"/>
          <w:szCs w:val="24"/>
        </w:rPr>
        <w:t xml:space="preserve">. </w:t>
      </w:r>
      <w:r w:rsidRPr="002275D7">
        <w:rPr>
          <w:sz w:val="24"/>
          <w:szCs w:val="24"/>
        </w:rPr>
        <w:t>закл</w:t>
      </w:r>
      <w:r w:rsidRPr="00663470">
        <w:rPr>
          <w:sz w:val="24"/>
          <w:szCs w:val="24"/>
        </w:rPr>
        <w:t xml:space="preserve">. / </w:t>
      </w:r>
      <w:r w:rsidRPr="002275D7">
        <w:rPr>
          <w:sz w:val="24"/>
          <w:szCs w:val="24"/>
        </w:rPr>
        <w:t>авт</w:t>
      </w:r>
      <w:r w:rsidRPr="00663470">
        <w:rPr>
          <w:sz w:val="24"/>
          <w:szCs w:val="24"/>
        </w:rPr>
        <w:t xml:space="preserve">.: </w:t>
      </w:r>
      <w:r w:rsidRPr="002275D7">
        <w:rPr>
          <w:sz w:val="24"/>
          <w:szCs w:val="24"/>
        </w:rPr>
        <w:t>О</w:t>
      </w:r>
      <w:r w:rsidRPr="00663470">
        <w:rPr>
          <w:sz w:val="24"/>
          <w:szCs w:val="24"/>
        </w:rPr>
        <w:t>.</w:t>
      </w:r>
      <w:r w:rsidRPr="002275D7">
        <w:rPr>
          <w:sz w:val="24"/>
          <w:szCs w:val="24"/>
        </w:rPr>
        <w:t>А</w:t>
      </w:r>
      <w:r w:rsidRPr="00663470">
        <w:rPr>
          <w:sz w:val="24"/>
          <w:szCs w:val="24"/>
        </w:rPr>
        <w:t>.</w:t>
      </w:r>
      <w:r w:rsidRPr="002275D7">
        <w:rPr>
          <w:sz w:val="24"/>
          <w:szCs w:val="24"/>
        </w:rPr>
        <w:t>Рубан</w:t>
      </w:r>
      <w:r w:rsidRPr="00663470">
        <w:rPr>
          <w:sz w:val="24"/>
          <w:szCs w:val="24"/>
        </w:rPr>
        <w:t xml:space="preserve">, </w:t>
      </w:r>
      <w:r w:rsidRPr="002275D7">
        <w:rPr>
          <w:sz w:val="24"/>
          <w:szCs w:val="24"/>
        </w:rPr>
        <w:t>І</w:t>
      </w:r>
      <w:r w:rsidRPr="00663470">
        <w:rPr>
          <w:sz w:val="24"/>
          <w:szCs w:val="24"/>
        </w:rPr>
        <w:t>.</w:t>
      </w:r>
      <w:r w:rsidRPr="002275D7">
        <w:rPr>
          <w:sz w:val="24"/>
          <w:szCs w:val="24"/>
        </w:rPr>
        <w:t>М</w:t>
      </w:r>
      <w:r w:rsidRPr="00663470">
        <w:rPr>
          <w:sz w:val="24"/>
          <w:szCs w:val="24"/>
        </w:rPr>
        <w:t>.</w:t>
      </w:r>
      <w:r w:rsidRPr="002275D7">
        <w:rPr>
          <w:sz w:val="24"/>
          <w:szCs w:val="24"/>
        </w:rPr>
        <w:t>Перцев</w:t>
      </w:r>
      <w:r w:rsidRPr="00663470">
        <w:rPr>
          <w:sz w:val="24"/>
          <w:szCs w:val="24"/>
        </w:rPr>
        <w:t xml:space="preserve">, </w:t>
      </w:r>
      <w:r w:rsidRPr="002275D7">
        <w:rPr>
          <w:sz w:val="24"/>
          <w:szCs w:val="24"/>
        </w:rPr>
        <w:t>С</w:t>
      </w:r>
      <w:r w:rsidRPr="00663470">
        <w:rPr>
          <w:sz w:val="24"/>
          <w:szCs w:val="24"/>
        </w:rPr>
        <w:t>.</w:t>
      </w:r>
      <w:r w:rsidRPr="002275D7">
        <w:rPr>
          <w:sz w:val="24"/>
          <w:szCs w:val="24"/>
        </w:rPr>
        <w:t>А</w:t>
      </w:r>
      <w:r w:rsidRPr="00663470">
        <w:rPr>
          <w:sz w:val="24"/>
          <w:szCs w:val="24"/>
        </w:rPr>
        <w:t>.</w:t>
      </w:r>
      <w:r w:rsidRPr="002275D7">
        <w:rPr>
          <w:sz w:val="24"/>
          <w:szCs w:val="24"/>
        </w:rPr>
        <w:t>Куцеко</w:t>
      </w:r>
      <w:r w:rsidRPr="00663470">
        <w:rPr>
          <w:sz w:val="24"/>
          <w:szCs w:val="24"/>
        </w:rPr>
        <w:t xml:space="preserve">, </w:t>
      </w:r>
      <w:r w:rsidRPr="002275D7">
        <w:rPr>
          <w:sz w:val="24"/>
          <w:szCs w:val="24"/>
        </w:rPr>
        <w:t>Ю</w:t>
      </w:r>
      <w:r w:rsidRPr="00663470">
        <w:rPr>
          <w:sz w:val="24"/>
          <w:szCs w:val="24"/>
        </w:rPr>
        <w:t>.</w:t>
      </w:r>
      <w:r w:rsidRPr="002275D7">
        <w:rPr>
          <w:sz w:val="24"/>
          <w:szCs w:val="24"/>
        </w:rPr>
        <w:t>С</w:t>
      </w:r>
      <w:r w:rsidRPr="00663470">
        <w:rPr>
          <w:sz w:val="24"/>
          <w:szCs w:val="24"/>
        </w:rPr>
        <w:t>.</w:t>
      </w:r>
      <w:r w:rsidRPr="002275D7">
        <w:rPr>
          <w:sz w:val="24"/>
          <w:szCs w:val="24"/>
        </w:rPr>
        <w:t>Маслій</w:t>
      </w:r>
      <w:r w:rsidRPr="00663470">
        <w:rPr>
          <w:sz w:val="24"/>
          <w:szCs w:val="24"/>
        </w:rPr>
        <w:t xml:space="preserve">; </w:t>
      </w:r>
      <w:r w:rsidRPr="002275D7">
        <w:rPr>
          <w:sz w:val="24"/>
          <w:szCs w:val="24"/>
        </w:rPr>
        <w:t>за</w:t>
      </w:r>
      <w:r w:rsidRPr="00663470">
        <w:rPr>
          <w:sz w:val="24"/>
          <w:szCs w:val="24"/>
        </w:rPr>
        <w:t xml:space="preserve"> </w:t>
      </w:r>
      <w:r w:rsidRPr="002275D7">
        <w:rPr>
          <w:sz w:val="24"/>
          <w:szCs w:val="24"/>
        </w:rPr>
        <w:t>ред</w:t>
      </w:r>
      <w:r w:rsidRPr="00663470">
        <w:rPr>
          <w:sz w:val="24"/>
          <w:szCs w:val="24"/>
        </w:rPr>
        <w:t xml:space="preserve">. </w:t>
      </w:r>
      <w:r w:rsidRPr="002275D7">
        <w:rPr>
          <w:sz w:val="24"/>
          <w:szCs w:val="24"/>
        </w:rPr>
        <w:t>І.М.Перцева. – Харків: Золоті сторінки, 2016. 720 с.</w:t>
      </w:r>
    </w:p>
    <w:p w:rsidR="004B2556" w:rsidRDefault="004B2556" w:rsidP="004B2556">
      <w:pPr>
        <w:pStyle w:val="a4"/>
        <w:widowControl w:val="0"/>
        <w:tabs>
          <w:tab w:val="clear" w:pos="4536"/>
          <w:tab w:val="clear" w:pos="9072"/>
        </w:tabs>
        <w:ind w:firstLine="708"/>
        <w:jc w:val="center"/>
        <w:rPr>
          <w:b/>
          <w:bCs/>
          <w:sz w:val="24"/>
          <w:szCs w:val="24"/>
          <w:lang w:val="uk-UA"/>
        </w:rPr>
      </w:pPr>
    </w:p>
    <w:p w:rsidR="00060806" w:rsidRDefault="004B2556" w:rsidP="004B2556">
      <w:pPr>
        <w:pStyle w:val="a4"/>
        <w:widowControl w:val="0"/>
        <w:tabs>
          <w:tab w:val="clear" w:pos="4536"/>
          <w:tab w:val="clear" w:pos="9072"/>
        </w:tabs>
        <w:ind w:firstLine="708"/>
        <w:jc w:val="center"/>
        <w:rPr>
          <w:b/>
          <w:bCs/>
          <w:sz w:val="24"/>
          <w:szCs w:val="24"/>
          <w:lang w:val="uk-UA"/>
        </w:rPr>
      </w:pPr>
      <w:r>
        <w:rPr>
          <w:b/>
          <w:bCs/>
          <w:sz w:val="24"/>
          <w:szCs w:val="24"/>
          <w:lang w:val="uk-UA"/>
        </w:rPr>
        <w:t xml:space="preserve">13. </w:t>
      </w:r>
      <w:r w:rsidR="00732F38" w:rsidRPr="00732F38">
        <w:rPr>
          <w:b/>
          <w:bCs/>
          <w:sz w:val="24"/>
          <w:szCs w:val="24"/>
          <w:lang w:val="uk-UA"/>
        </w:rPr>
        <w:t>Електронні інформаційні ресурси</w:t>
      </w:r>
    </w:p>
    <w:p w:rsidR="00732F38" w:rsidRPr="004B2556" w:rsidRDefault="00732F38" w:rsidP="004B2556">
      <w:pPr>
        <w:pStyle w:val="a4"/>
        <w:widowControl w:val="0"/>
        <w:tabs>
          <w:tab w:val="clear" w:pos="4536"/>
          <w:tab w:val="clear" w:pos="9072"/>
        </w:tabs>
        <w:ind w:firstLine="708"/>
        <w:jc w:val="center"/>
        <w:rPr>
          <w:b/>
          <w:bCs/>
          <w:sz w:val="24"/>
          <w:szCs w:val="24"/>
          <w:lang w:val="en-US"/>
        </w:rPr>
      </w:pPr>
    </w:p>
    <w:p w:rsidR="002275D7" w:rsidRPr="002275D7" w:rsidRDefault="002275D7" w:rsidP="002275D7">
      <w:pPr>
        <w:pStyle w:val="aa"/>
        <w:numPr>
          <w:ilvl w:val="0"/>
          <w:numId w:val="12"/>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FF"/>
          <w:sz w:val="24"/>
          <w:szCs w:val="24"/>
          <w:u w:val="single"/>
          <w:lang w:val="uk-UA" w:eastAsia="en-US"/>
        </w:rPr>
        <w:t>Технологія ліків ОНМедУ (odmu.edu.ua)</w:t>
      </w:r>
      <w:r w:rsidRPr="002275D7">
        <w:rPr>
          <w:rFonts w:eastAsiaTheme="minorHAnsi"/>
          <w:color w:val="000000"/>
          <w:sz w:val="24"/>
          <w:szCs w:val="24"/>
          <w:lang w:val="uk-UA" w:eastAsia="en-US"/>
        </w:rPr>
        <w:t xml:space="preserve"> – сайт кафедри технології ліків ОНМедУ</w:t>
      </w:r>
    </w:p>
    <w:p w:rsidR="002275D7" w:rsidRPr="002275D7" w:rsidRDefault="002275D7" w:rsidP="002275D7">
      <w:pPr>
        <w:pStyle w:val="aa"/>
        <w:numPr>
          <w:ilvl w:val="0"/>
          <w:numId w:val="12"/>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FF"/>
          <w:sz w:val="24"/>
          <w:szCs w:val="24"/>
          <w:u w:val="single"/>
          <w:lang w:val="uk-UA" w:eastAsia="en-US"/>
        </w:rPr>
        <w:t>Бібліотека ОНМедУ (odmu.edu.ua )</w:t>
      </w:r>
      <w:r w:rsidRPr="002275D7">
        <w:rPr>
          <w:rFonts w:eastAsiaTheme="minorHAnsi"/>
          <w:color w:val="000000"/>
          <w:sz w:val="24"/>
          <w:szCs w:val="24"/>
          <w:lang w:val="uk-UA" w:eastAsia="en-US"/>
        </w:rPr>
        <w:t xml:space="preserve"> - Наукова бібліотека ОНМедУ</w:t>
      </w:r>
    </w:p>
    <w:p w:rsidR="00935FCF" w:rsidRPr="002275D7" w:rsidRDefault="002275D7" w:rsidP="002275D7">
      <w:pPr>
        <w:pStyle w:val="aa"/>
        <w:numPr>
          <w:ilvl w:val="0"/>
          <w:numId w:val="12"/>
        </w:numPr>
        <w:autoSpaceDE w:val="0"/>
        <w:autoSpaceDN w:val="0"/>
        <w:adjustRightInd w:val="0"/>
        <w:ind w:left="426" w:hanging="426"/>
        <w:jc w:val="both"/>
        <w:rPr>
          <w:rFonts w:eastAsiaTheme="minorHAnsi"/>
          <w:color w:val="000000"/>
          <w:sz w:val="24"/>
          <w:szCs w:val="24"/>
          <w:lang w:val="uk-UA" w:eastAsia="en-US"/>
        </w:rPr>
      </w:pPr>
      <w:r w:rsidRPr="002275D7">
        <w:rPr>
          <w:rFonts w:eastAsiaTheme="minorHAnsi"/>
          <w:color w:val="0000FF"/>
          <w:sz w:val="24"/>
          <w:szCs w:val="24"/>
          <w:u w:val="single"/>
          <w:lang w:val="uk-UA" w:eastAsia="en-US"/>
        </w:rPr>
        <w:t>www.moz.gov.ua</w:t>
      </w:r>
      <w:r w:rsidRPr="002275D7">
        <w:rPr>
          <w:rFonts w:eastAsiaTheme="minorHAnsi"/>
          <w:color w:val="000000"/>
          <w:sz w:val="24"/>
          <w:szCs w:val="24"/>
          <w:lang w:val="uk-UA" w:eastAsia="en-US"/>
        </w:rPr>
        <w:t xml:space="preserve"> – офіційний сайт Міністерства охорони здоров’я України</w:t>
      </w:r>
      <w:bookmarkEnd w:id="2"/>
    </w:p>
    <w:sectPr w:rsidR="00935FCF" w:rsidRPr="002275D7" w:rsidSect="00BA4730">
      <w:headerReference w:type="even" r:id="rId10"/>
      <w:headerReference w:type="default" r:id="rId11"/>
      <w:pgSz w:w="11906" w:h="16838"/>
      <w:pgMar w:top="1134" w:right="851" w:bottom="1134" w:left="1701" w:header="709" w:footer="709"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1D47" w:rsidRDefault="00BA1D47">
      <w:r>
        <w:separator/>
      </w:r>
    </w:p>
  </w:endnote>
  <w:endnote w:type="continuationSeparator" w:id="0">
    <w:p w:rsidR="00BA1D47" w:rsidRDefault="00BA1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80"/>
    <w:family w:val="auto"/>
    <w:notTrueType/>
    <w:pitch w:val="default"/>
    <w:sig w:usb0="00000203" w:usb1="08070000" w:usb2="00000010" w:usb3="00000000" w:csb0="00020005"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1D47" w:rsidRDefault="00BA1D47">
      <w:r>
        <w:separator/>
      </w:r>
    </w:p>
  </w:footnote>
  <w:footnote w:type="continuationSeparator" w:id="0">
    <w:p w:rsidR="00BA1D47" w:rsidRDefault="00BA1D4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2F57" w:rsidRDefault="00312F57">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Pr>
        <w:rStyle w:val="a3"/>
        <w:noProof/>
      </w:rPr>
      <w:t>2</w:t>
    </w:r>
    <w:r>
      <w:rPr>
        <w:rStyle w:val="a3"/>
      </w:rPr>
      <w:fldChar w:fldCharType="end"/>
    </w:r>
  </w:p>
  <w:p w:rsidR="00312F57" w:rsidRDefault="00312F57">
    <w:pPr>
      <w:pStyle w:val="a4"/>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2F57" w:rsidRDefault="00312F57">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CB1FC9">
      <w:rPr>
        <w:rStyle w:val="a3"/>
        <w:noProof/>
      </w:rPr>
      <w:t>3</w:t>
    </w:r>
    <w:r>
      <w:rPr>
        <w:rStyle w:val="a3"/>
      </w:rPr>
      <w:fldChar w:fldCharType="end"/>
    </w:r>
  </w:p>
  <w:p w:rsidR="00312F57" w:rsidRDefault="00312F57">
    <w:pPr>
      <w:pStyle w:val="a4"/>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6"/>
    <w:multiLevelType w:val="multilevel"/>
    <w:tmpl w:val="60643234"/>
    <w:name w:val="WW8Num6"/>
    <w:lvl w:ilvl="0">
      <w:start w:val="1"/>
      <w:numFmt w:val="decimal"/>
      <w:lvlText w:val="%1."/>
      <w:lvlJc w:val="left"/>
      <w:pPr>
        <w:tabs>
          <w:tab w:val="num" w:pos="355"/>
        </w:tabs>
        <w:ind w:left="355" w:hanging="355"/>
      </w:pPr>
      <w:rPr>
        <w:rFonts w:ascii="Times New Roman" w:hAnsi="Times New Roman"/>
        <w:sz w:val="24"/>
        <w:szCs w:val="3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0793253"/>
    <w:multiLevelType w:val="hybridMultilevel"/>
    <w:tmpl w:val="BE4E6C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2015E15"/>
    <w:multiLevelType w:val="hybridMultilevel"/>
    <w:tmpl w:val="36C46300"/>
    <w:lvl w:ilvl="0" w:tplc="EAA8D1FC">
      <w:start w:val="2222"/>
      <w:numFmt w:val="bullet"/>
      <w:lvlText w:val="-"/>
      <w:lvlJc w:val="left"/>
      <w:pPr>
        <w:tabs>
          <w:tab w:val="num" w:pos="720"/>
        </w:tabs>
        <w:ind w:left="720" w:hanging="360"/>
      </w:pPr>
      <w:rPr>
        <w:rFonts w:ascii="Times New Roman" w:eastAsia="Calibri" w:hAnsi="Times New Roman" w:cs="Times New Roman" w:hint="default"/>
      </w:rPr>
    </w:lvl>
    <w:lvl w:ilvl="1" w:tplc="04220003" w:tentative="1">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ADC1C23"/>
    <w:multiLevelType w:val="hybridMultilevel"/>
    <w:tmpl w:val="EC841FE0"/>
    <w:lvl w:ilvl="0" w:tplc="EAA8D1FC">
      <w:start w:val="2222"/>
      <w:numFmt w:val="bullet"/>
      <w:lvlText w:val="-"/>
      <w:lvlJc w:val="left"/>
      <w:pPr>
        <w:ind w:left="720" w:hanging="360"/>
      </w:pPr>
      <w:rPr>
        <w:rFonts w:ascii="Times New Roman" w:eastAsia="Calibr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1207C3C"/>
    <w:multiLevelType w:val="hybridMultilevel"/>
    <w:tmpl w:val="A53A35D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A39059B"/>
    <w:multiLevelType w:val="hybridMultilevel"/>
    <w:tmpl w:val="9632A5B2"/>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42A2049A"/>
    <w:multiLevelType w:val="hybridMultilevel"/>
    <w:tmpl w:val="4EE40E92"/>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45C9750C"/>
    <w:multiLevelType w:val="hybridMultilevel"/>
    <w:tmpl w:val="33E678A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514D2DB4"/>
    <w:multiLevelType w:val="hybridMultilevel"/>
    <w:tmpl w:val="F7A2898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69EC4239"/>
    <w:multiLevelType w:val="hybridMultilevel"/>
    <w:tmpl w:val="91FCED7A"/>
    <w:lvl w:ilvl="0" w:tplc="FA38E0CC">
      <w:numFmt w:val="bullet"/>
      <w:lvlText w:val="-"/>
      <w:lvlJc w:val="left"/>
      <w:pPr>
        <w:ind w:left="1116" w:hanging="360"/>
      </w:pPr>
      <w:rPr>
        <w:rFonts w:ascii="Times New Roman" w:eastAsia="Times New Roman" w:hAnsi="Times New Roman" w:cs="Times New Roman" w:hint="default"/>
        <w:w w:val="99"/>
        <w:sz w:val="24"/>
        <w:szCs w:val="24"/>
        <w:lang w:val="uk-UA" w:eastAsia="en-US" w:bidi="ar-SA"/>
      </w:rPr>
    </w:lvl>
    <w:lvl w:ilvl="1" w:tplc="A96AC720">
      <w:numFmt w:val="bullet"/>
      <w:lvlText w:val="-"/>
      <w:lvlJc w:val="left"/>
      <w:pPr>
        <w:ind w:left="396" w:hanging="140"/>
      </w:pPr>
      <w:rPr>
        <w:rFonts w:ascii="Times New Roman" w:eastAsia="Times New Roman" w:hAnsi="Times New Roman" w:cs="Times New Roman" w:hint="default"/>
        <w:w w:val="99"/>
        <w:sz w:val="24"/>
        <w:szCs w:val="24"/>
        <w:lang w:val="uk-UA" w:eastAsia="en-US" w:bidi="ar-SA"/>
      </w:rPr>
    </w:lvl>
    <w:lvl w:ilvl="2" w:tplc="BBDEB636">
      <w:numFmt w:val="bullet"/>
      <w:lvlText w:val="•"/>
      <w:lvlJc w:val="left"/>
      <w:pPr>
        <w:ind w:left="2156" w:hanging="140"/>
      </w:pPr>
      <w:rPr>
        <w:rFonts w:hint="default"/>
        <w:lang w:val="uk-UA" w:eastAsia="en-US" w:bidi="ar-SA"/>
      </w:rPr>
    </w:lvl>
    <w:lvl w:ilvl="3" w:tplc="B914A83A">
      <w:numFmt w:val="bullet"/>
      <w:lvlText w:val="•"/>
      <w:lvlJc w:val="left"/>
      <w:pPr>
        <w:ind w:left="3192" w:hanging="140"/>
      </w:pPr>
      <w:rPr>
        <w:rFonts w:hint="default"/>
        <w:lang w:val="uk-UA" w:eastAsia="en-US" w:bidi="ar-SA"/>
      </w:rPr>
    </w:lvl>
    <w:lvl w:ilvl="4" w:tplc="522E2E0C">
      <w:numFmt w:val="bullet"/>
      <w:lvlText w:val="•"/>
      <w:lvlJc w:val="left"/>
      <w:pPr>
        <w:ind w:left="4228" w:hanging="140"/>
      </w:pPr>
      <w:rPr>
        <w:rFonts w:hint="default"/>
        <w:lang w:val="uk-UA" w:eastAsia="en-US" w:bidi="ar-SA"/>
      </w:rPr>
    </w:lvl>
    <w:lvl w:ilvl="5" w:tplc="09263218">
      <w:numFmt w:val="bullet"/>
      <w:lvlText w:val="•"/>
      <w:lvlJc w:val="left"/>
      <w:pPr>
        <w:ind w:left="5265" w:hanging="140"/>
      </w:pPr>
      <w:rPr>
        <w:rFonts w:hint="default"/>
        <w:lang w:val="uk-UA" w:eastAsia="en-US" w:bidi="ar-SA"/>
      </w:rPr>
    </w:lvl>
    <w:lvl w:ilvl="6" w:tplc="358A59DC">
      <w:numFmt w:val="bullet"/>
      <w:lvlText w:val="•"/>
      <w:lvlJc w:val="left"/>
      <w:pPr>
        <w:ind w:left="6301" w:hanging="140"/>
      </w:pPr>
      <w:rPr>
        <w:rFonts w:hint="default"/>
        <w:lang w:val="uk-UA" w:eastAsia="en-US" w:bidi="ar-SA"/>
      </w:rPr>
    </w:lvl>
    <w:lvl w:ilvl="7" w:tplc="D8D05698">
      <w:numFmt w:val="bullet"/>
      <w:lvlText w:val="•"/>
      <w:lvlJc w:val="left"/>
      <w:pPr>
        <w:ind w:left="7337" w:hanging="140"/>
      </w:pPr>
      <w:rPr>
        <w:rFonts w:hint="default"/>
        <w:lang w:val="uk-UA" w:eastAsia="en-US" w:bidi="ar-SA"/>
      </w:rPr>
    </w:lvl>
    <w:lvl w:ilvl="8" w:tplc="636E0E4E">
      <w:numFmt w:val="bullet"/>
      <w:lvlText w:val="•"/>
      <w:lvlJc w:val="left"/>
      <w:pPr>
        <w:ind w:left="8373" w:hanging="140"/>
      </w:pPr>
      <w:rPr>
        <w:rFonts w:hint="default"/>
        <w:lang w:val="uk-UA" w:eastAsia="en-US" w:bidi="ar-SA"/>
      </w:rPr>
    </w:lvl>
  </w:abstractNum>
  <w:abstractNum w:abstractNumId="17" w15:restartNumberingAfterBreak="0">
    <w:nsid w:val="6F487303"/>
    <w:multiLevelType w:val="hybridMultilevel"/>
    <w:tmpl w:val="3F8C62C0"/>
    <w:lvl w:ilvl="0" w:tplc="D3947910">
      <w:start w:val="1"/>
      <w:numFmt w:val="decimal"/>
      <w:lvlText w:val="%1."/>
      <w:lvlJc w:val="left"/>
      <w:pPr>
        <w:ind w:left="720" w:hanging="360"/>
      </w:pPr>
      <w:rPr>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7"/>
  </w:num>
  <w:num w:numId="2">
    <w:abstractNumId w:val="14"/>
  </w:num>
  <w:num w:numId="3">
    <w:abstractNumId w:val="12"/>
  </w:num>
  <w:num w:numId="4">
    <w:abstractNumId w:val="9"/>
  </w:num>
  <w:num w:numId="5">
    <w:abstractNumId w:val="3"/>
  </w:num>
  <w:num w:numId="6">
    <w:abstractNumId w:val="5"/>
  </w:num>
  <w:num w:numId="7">
    <w:abstractNumId w:val="10"/>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4"/>
  </w:num>
  <w:num w:numId="11">
    <w:abstractNumId w:val="8"/>
  </w:num>
  <w:num w:numId="12">
    <w:abstractNumId w:val="2"/>
  </w:num>
  <w:num w:numId="13">
    <w:abstractNumId w:val="15"/>
  </w:num>
  <w:num w:numId="14">
    <w:abstractNumId w:val="13"/>
  </w:num>
  <w:num w:numId="15">
    <w:abstractNumId w:val="6"/>
  </w:num>
  <w:num w:numId="16">
    <w:abstractNumId w:val="16"/>
  </w:num>
  <w:num w:numId="17">
    <w:abstractNumId w:val="1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106F"/>
    <w:rsid w:val="000146D0"/>
    <w:rsid w:val="00021AF7"/>
    <w:rsid w:val="00021CF5"/>
    <w:rsid w:val="00022BA2"/>
    <w:rsid w:val="000408EE"/>
    <w:rsid w:val="0005243C"/>
    <w:rsid w:val="00060806"/>
    <w:rsid w:val="00062F0E"/>
    <w:rsid w:val="0006559B"/>
    <w:rsid w:val="00082167"/>
    <w:rsid w:val="000844FB"/>
    <w:rsid w:val="00086C35"/>
    <w:rsid w:val="000955F9"/>
    <w:rsid w:val="000A6489"/>
    <w:rsid w:val="000A774B"/>
    <w:rsid w:val="000B1919"/>
    <w:rsid w:val="000C65D6"/>
    <w:rsid w:val="000D5DF2"/>
    <w:rsid w:val="000E3A5A"/>
    <w:rsid w:val="000E7AA8"/>
    <w:rsid w:val="000F18AB"/>
    <w:rsid w:val="000F2AF6"/>
    <w:rsid w:val="000F4C91"/>
    <w:rsid w:val="00100DBF"/>
    <w:rsid w:val="00114DB3"/>
    <w:rsid w:val="00122C3E"/>
    <w:rsid w:val="0012378D"/>
    <w:rsid w:val="00126531"/>
    <w:rsid w:val="00131EF2"/>
    <w:rsid w:val="00137DFE"/>
    <w:rsid w:val="00143482"/>
    <w:rsid w:val="0015425D"/>
    <w:rsid w:val="001544E8"/>
    <w:rsid w:val="0016420F"/>
    <w:rsid w:val="00165533"/>
    <w:rsid w:val="001658AD"/>
    <w:rsid w:val="0017098B"/>
    <w:rsid w:val="001739AB"/>
    <w:rsid w:val="00191D41"/>
    <w:rsid w:val="001953F2"/>
    <w:rsid w:val="001956F1"/>
    <w:rsid w:val="001B63D5"/>
    <w:rsid w:val="001C2664"/>
    <w:rsid w:val="001C486D"/>
    <w:rsid w:val="001D0AA5"/>
    <w:rsid w:val="001D5DFD"/>
    <w:rsid w:val="001F5984"/>
    <w:rsid w:val="002008D4"/>
    <w:rsid w:val="00207DA3"/>
    <w:rsid w:val="0021304B"/>
    <w:rsid w:val="002275D7"/>
    <w:rsid w:val="00232F1E"/>
    <w:rsid w:val="00234332"/>
    <w:rsid w:val="00237CB7"/>
    <w:rsid w:val="00242073"/>
    <w:rsid w:val="00242746"/>
    <w:rsid w:val="002447A1"/>
    <w:rsid w:val="00244D40"/>
    <w:rsid w:val="00247194"/>
    <w:rsid w:val="00257EB3"/>
    <w:rsid w:val="00286748"/>
    <w:rsid w:val="002956FF"/>
    <w:rsid w:val="00297209"/>
    <w:rsid w:val="002974C5"/>
    <w:rsid w:val="002A29E4"/>
    <w:rsid w:val="002A2D6B"/>
    <w:rsid w:val="002A45F0"/>
    <w:rsid w:val="002C5424"/>
    <w:rsid w:val="002D3C45"/>
    <w:rsid w:val="002D41BF"/>
    <w:rsid w:val="002D4265"/>
    <w:rsid w:val="002D675D"/>
    <w:rsid w:val="002E1412"/>
    <w:rsid w:val="0030746C"/>
    <w:rsid w:val="00312F57"/>
    <w:rsid w:val="0031354D"/>
    <w:rsid w:val="00315C6F"/>
    <w:rsid w:val="003517C7"/>
    <w:rsid w:val="00354F3C"/>
    <w:rsid w:val="00367AE0"/>
    <w:rsid w:val="003779A8"/>
    <w:rsid w:val="00380A18"/>
    <w:rsid w:val="003911B5"/>
    <w:rsid w:val="0039682A"/>
    <w:rsid w:val="003A0F05"/>
    <w:rsid w:val="003C37B0"/>
    <w:rsid w:val="003C4211"/>
    <w:rsid w:val="003C5B10"/>
    <w:rsid w:val="003D5236"/>
    <w:rsid w:val="00402EBF"/>
    <w:rsid w:val="00427A7D"/>
    <w:rsid w:val="0043079C"/>
    <w:rsid w:val="004408C9"/>
    <w:rsid w:val="004433A8"/>
    <w:rsid w:val="00445F4B"/>
    <w:rsid w:val="0044706F"/>
    <w:rsid w:val="004543D3"/>
    <w:rsid w:val="0046346B"/>
    <w:rsid w:val="00467DC9"/>
    <w:rsid w:val="004866B1"/>
    <w:rsid w:val="004B2556"/>
    <w:rsid w:val="004B4547"/>
    <w:rsid w:val="004B6BC6"/>
    <w:rsid w:val="004C4C7B"/>
    <w:rsid w:val="004D6B10"/>
    <w:rsid w:val="005036BF"/>
    <w:rsid w:val="00516021"/>
    <w:rsid w:val="00522B5B"/>
    <w:rsid w:val="00530F34"/>
    <w:rsid w:val="00552D47"/>
    <w:rsid w:val="005767F4"/>
    <w:rsid w:val="005829E9"/>
    <w:rsid w:val="00584ABC"/>
    <w:rsid w:val="005A1742"/>
    <w:rsid w:val="005A1FF0"/>
    <w:rsid w:val="005A20EB"/>
    <w:rsid w:val="005A564E"/>
    <w:rsid w:val="005B6896"/>
    <w:rsid w:val="005F35FF"/>
    <w:rsid w:val="005F64D6"/>
    <w:rsid w:val="006210E7"/>
    <w:rsid w:val="00637A6A"/>
    <w:rsid w:val="00642B6B"/>
    <w:rsid w:val="00643B4A"/>
    <w:rsid w:val="00663470"/>
    <w:rsid w:val="006644A9"/>
    <w:rsid w:val="006742CC"/>
    <w:rsid w:val="0067451C"/>
    <w:rsid w:val="00677DF6"/>
    <w:rsid w:val="006866A7"/>
    <w:rsid w:val="00694F43"/>
    <w:rsid w:val="00695728"/>
    <w:rsid w:val="00695F05"/>
    <w:rsid w:val="006979C7"/>
    <w:rsid w:val="006A08C3"/>
    <w:rsid w:val="006B07C3"/>
    <w:rsid w:val="006B3111"/>
    <w:rsid w:val="006C6270"/>
    <w:rsid w:val="006D227B"/>
    <w:rsid w:val="006D4FA4"/>
    <w:rsid w:val="006D68DC"/>
    <w:rsid w:val="006E2914"/>
    <w:rsid w:val="006F4FCE"/>
    <w:rsid w:val="00722AD8"/>
    <w:rsid w:val="00725123"/>
    <w:rsid w:val="00732F38"/>
    <w:rsid w:val="0073445D"/>
    <w:rsid w:val="0074559A"/>
    <w:rsid w:val="00745BDF"/>
    <w:rsid w:val="00745E32"/>
    <w:rsid w:val="00757D54"/>
    <w:rsid w:val="00767919"/>
    <w:rsid w:val="007706C3"/>
    <w:rsid w:val="00776DD3"/>
    <w:rsid w:val="00785FF5"/>
    <w:rsid w:val="007979BD"/>
    <w:rsid w:val="007A47BE"/>
    <w:rsid w:val="007B05ED"/>
    <w:rsid w:val="007B2F37"/>
    <w:rsid w:val="007C1374"/>
    <w:rsid w:val="007C51F5"/>
    <w:rsid w:val="007D7A04"/>
    <w:rsid w:val="007E4375"/>
    <w:rsid w:val="007F3369"/>
    <w:rsid w:val="007F6B86"/>
    <w:rsid w:val="007F7228"/>
    <w:rsid w:val="0080363D"/>
    <w:rsid w:val="008039A7"/>
    <w:rsid w:val="00820D48"/>
    <w:rsid w:val="0082106F"/>
    <w:rsid w:val="008251FF"/>
    <w:rsid w:val="00827ECF"/>
    <w:rsid w:val="00827FEC"/>
    <w:rsid w:val="00830037"/>
    <w:rsid w:val="00841BDC"/>
    <w:rsid w:val="008540E2"/>
    <w:rsid w:val="00875E8D"/>
    <w:rsid w:val="00877A87"/>
    <w:rsid w:val="00895521"/>
    <w:rsid w:val="008968AE"/>
    <w:rsid w:val="008A358F"/>
    <w:rsid w:val="008B02AC"/>
    <w:rsid w:val="008B4986"/>
    <w:rsid w:val="008B506F"/>
    <w:rsid w:val="008C03D8"/>
    <w:rsid w:val="008C0AA3"/>
    <w:rsid w:val="008C2C87"/>
    <w:rsid w:val="008C7F6D"/>
    <w:rsid w:val="00900489"/>
    <w:rsid w:val="00900FDD"/>
    <w:rsid w:val="0091500B"/>
    <w:rsid w:val="00922960"/>
    <w:rsid w:val="0092574B"/>
    <w:rsid w:val="00925851"/>
    <w:rsid w:val="009266B0"/>
    <w:rsid w:val="009274BD"/>
    <w:rsid w:val="00935FCF"/>
    <w:rsid w:val="00942DE2"/>
    <w:rsid w:val="0095184E"/>
    <w:rsid w:val="00953AAF"/>
    <w:rsid w:val="0096191F"/>
    <w:rsid w:val="00963DC5"/>
    <w:rsid w:val="00964CFB"/>
    <w:rsid w:val="00973D1A"/>
    <w:rsid w:val="009917B6"/>
    <w:rsid w:val="00996231"/>
    <w:rsid w:val="009D7D58"/>
    <w:rsid w:val="009E12C1"/>
    <w:rsid w:val="009F52F3"/>
    <w:rsid w:val="009F62B5"/>
    <w:rsid w:val="00A04254"/>
    <w:rsid w:val="00A10FF9"/>
    <w:rsid w:val="00A145E7"/>
    <w:rsid w:val="00A30123"/>
    <w:rsid w:val="00A50BBB"/>
    <w:rsid w:val="00A57139"/>
    <w:rsid w:val="00A91585"/>
    <w:rsid w:val="00AA30E5"/>
    <w:rsid w:val="00AD4277"/>
    <w:rsid w:val="00AE6280"/>
    <w:rsid w:val="00AE724C"/>
    <w:rsid w:val="00B200F7"/>
    <w:rsid w:val="00B21623"/>
    <w:rsid w:val="00B246C4"/>
    <w:rsid w:val="00B3776A"/>
    <w:rsid w:val="00B47E56"/>
    <w:rsid w:val="00B53859"/>
    <w:rsid w:val="00B54B29"/>
    <w:rsid w:val="00B6085F"/>
    <w:rsid w:val="00B61091"/>
    <w:rsid w:val="00B73F8A"/>
    <w:rsid w:val="00B76BE6"/>
    <w:rsid w:val="00B76D1A"/>
    <w:rsid w:val="00B77DE5"/>
    <w:rsid w:val="00B85B93"/>
    <w:rsid w:val="00B9085D"/>
    <w:rsid w:val="00B94311"/>
    <w:rsid w:val="00BA1D47"/>
    <w:rsid w:val="00BA3C45"/>
    <w:rsid w:val="00BA4730"/>
    <w:rsid w:val="00BB4E9E"/>
    <w:rsid w:val="00BB53FF"/>
    <w:rsid w:val="00BB59EF"/>
    <w:rsid w:val="00BC2E0B"/>
    <w:rsid w:val="00BD18C7"/>
    <w:rsid w:val="00BD4692"/>
    <w:rsid w:val="00BE47A2"/>
    <w:rsid w:val="00BE7C3D"/>
    <w:rsid w:val="00BF1883"/>
    <w:rsid w:val="00C02068"/>
    <w:rsid w:val="00C25D39"/>
    <w:rsid w:val="00C377BD"/>
    <w:rsid w:val="00C77148"/>
    <w:rsid w:val="00C82D29"/>
    <w:rsid w:val="00C8320F"/>
    <w:rsid w:val="00CB1FC9"/>
    <w:rsid w:val="00CB2599"/>
    <w:rsid w:val="00CD2306"/>
    <w:rsid w:val="00CE3164"/>
    <w:rsid w:val="00CE73EB"/>
    <w:rsid w:val="00CF3AAE"/>
    <w:rsid w:val="00CF47B0"/>
    <w:rsid w:val="00D07795"/>
    <w:rsid w:val="00D17446"/>
    <w:rsid w:val="00D21D28"/>
    <w:rsid w:val="00D23858"/>
    <w:rsid w:val="00D429E7"/>
    <w:rsid w:val="00D506B2"/>
    <w:rsid w:val="00D53E67"/>
    <w:rsid w:val="00D637AA"/>
    <w:rsid w:val="00D63A0C"/>
    <w:rsid w:val="00D71B60"/>
    <w:rsid w:val="00D77C2B"/>
    <w:rsid w:val="00D9058B"/>
    <w:rsid w:val="00D9220A"/>
    <w:rsid w:val="00D950E1"/>
    <w:rsid w:val="00DA699A"/>
    <w:rsid w:val="00DC0D34"/>
    <w:rsid w:val="00DC275E"/>
    <w:rsid w:val="00DD3965"/>
    <w:rsid w:val="00DF14F5"/>
    <w:rsid w:val="00DF3D48"/>
    <w:rsid w:val="00E07385"/>
    <w:rsid w:val="00E15C85"/>
    <w:rsid w:val="00E23766"/>
    <w:rsid w:val="00E341EF"/>
    <w:rsid w:val="00E53539"/>
    <w:rsid w:val="00E66427"/>
    <w:rsid w:val="00E86E10"/>
    <w:rsid w:val="00E9118D"/>
    <w:rsid w:val="00E93000"/>
    <w:rsid w:val="00E9600F"/>
    <w:rsid w:val="00E96240"/>
    <w:rsid w:val="00EA2FBA"/>
    <w:rsid w:val="00EA34D3"/>
    <w:rsid w:val="00EA6B3D"/>
    <w:rsid w:val="00EB19ED"/>
    <w:rsid w:val="00EB520B"/>
    <w:rsid w:val="00EC1823"/>
    <w:rsid w:val="00EC52C7"/>
    <w:rsid w:val="00EC5E49"/>
    <w:rsid w:val="00EE0E53"/>
    <w:rsid w:val="00EE1551"/>
    <w:rsid w:val="00F00101"/>
    <w:rsid w:val="00F04FC8"/>
    <w:rsid w:val="00F22C87"/>
    <w:rsid w:val="00F32007"/>
    <w:rsid w:val="00F32F3D"/>
    <w:rsid w:val="00F34B83"/>
    <w:rsid w:val="00F36334"/>
    <w:rsid w:val="00F36A5D"/>
    <w:rsid w:val="00F37327"/>
    <w:rsid w:val="00F4119E"/>
    <w:rsid w:val="00F41DA0"/>
    <w:rsid w:val="00F42CBD"/>
    <w:rsid w:val="00F44CDF"/>
    <w:rsid w:val="00F665F8"/>
    <w:rsid w:val="00F7100B"/>
    <w:rsid w:val="00F90504"/>
    <w:rsid w:val="00F96AEA"/>
    <w:rsid w:val="00FA379D"/>
    <w:rsid w:val="00FB0977"/>
    <w:rsid w:val="00FC70CE"/>
    <w:rsid w:val="00FD12AE"/>
    <w:rsid w:val="00FF17C8"/>
    <w:rsid w:val="00FF1887"/>
    <w:rsid w:val="00FF640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A8F83"/>
  <w15:chartTrackingRefBased/>
  <w15:docId w15:val="{2E9F0080-CC34-457D-9480-07C62E091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106F"/>
    <w:pPr>
      <w:spacing w:after="0" w:line="240" w:lineRule="auto"/>
    </w:pPr>
    <w:rPr>
      <w:rFonts w:ascii="Times New Roman" w:eastAsia="Calibri" w:hAnsi="Times New Roman" w:cs="Times New Roman"/>
      <w:sz w:val="20"/>
      <w:szCs w:val="20"/>
      <w:lang w:val="ru-RU" w:eastAsia="ru-RU"/>
    </w:rPr>
  </w:style>
  <w:style w:type="paragraph" w:styleId="2">
    <w:name w:val="heading 2"/>
    <w:basedOn w:val="a"/>
    <w:next w:val="a"/>
    <w:link w:val="20"/>
    <w:qFormat/>
    <w:rsid w:val="0082106F"/>
    <w:pPr>
      <w:keepNext/>
      <w:spacing w:line="480" w:lineRule="atLeast"/>
      <w:jc w:val="both"/>
      <w:outlineLvl w:val="1"/>
    </w:pPr>
    <w:rPr>
      <w:sz w:val="28"/>
    </w:rPr>
  </w:style>
  <w:style w:type="paragraph" w:styleId="4">
    <w:name w:val="heading 4"/>
    <w:basedOn w:val="a"/>
    <w:next w:val="a"/>
    <w:link w:val="40"/>
    <w:qFormat/>
    <w:rsid w:val="0082106F"/>
    <w:pPr>
      <w:keepNext/>
      <w:spacing w:line="240" w:lineRule="atLeast"/>
      <w:outlineLvl w:val="3"/>
    </w:pPr>
    <w:rPr>
      <w:sz w:val="24"/>
    </w:rPr>
  </w:style>
  <w:style w:type="paragraph" w:styleId="5">
    <w:name w:val="heading 5"/>
    <w:basedOn w:val="a"/>
    <w:next w:val="a"/>
    <w:link w:val="50"/>
    <w:qFormat/>
    <w:rsid w:val="0082106F"/>
    <w:pPr>
      <w:keepNext/>
      <w:jc w:val="center"/>
      <w:outlineLvl w:val="4"/>
    </w:pPr>
    <w:rPr>
      <w:b/>
      <w:sz w:val="28"/>
    </w:rPr>
  </w:style>
  <w:style w:type="paragraph" w:styleId="8">
    <w:name w:val="heading 8"/>
    <w:basedOn w:val="a"/>
    <w:next w:val="a"/>
    <w:link w:val="80"/>
    <w:qFormat/>
    <w:rsid w:val="0082106F"/>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82106F"/>
    <w:rPr>
      <w:rFonts w:ascii="Times New Roman" w:eastAsia="Calibri" w:hAnsi="Times New Roman" w:cs="Times New Roman"/>
      <w:sz w:val="28"/>
      <w:szCs w:val="20"/>
      <w:lang w:val="ru-RU" w:eastAsia="ru-RU"/>
    </w:rPr>
  </w:style>
  <w:style w:type="character" w:customStyle="1" w:styleId="40">
    <w:name w:val="Заголовок 4 Знак"/>
    <w:basedOn w:val="a0"/>
    <w:link w:val="4"/>
    <w:rsid w:val="0082106F"/>
    <w:rPr>
      <w:rFonts w:ascii="Times New Roman" w:eastAsia="Calibri" w:hAnsi="Times New Roman" w:cs="Times New Roman"/>
      <w:sz w:val="24"/>
      <w:szCs w:val="20"/>
      <w:lang w:val="ru-RU" w:eastAsia="ru-RU"/>
    </w:rPr>
  </w:style>
  <w:style w:type="character" w:customStyle="1" w:styleId="50">
    <w:name w:val="Заголовок 5 Знак"/>
    <w:basedOn w:val="a0"/>
    <w:link w:val="5"/>
    <w:rsid w:val="0082106F"/>
    <w:rPr>
      <w:rFonts w:ascii="Times New Roman" w:eastAsia="Calibri" w:hAnsi="Times New Roman" w:cs="Times New Roman"/>
      <w:b/>
      <w:sz w:val="28"/>
      <w:szCs w:val="20"/>
      <w:lang w:val="ru-RU" w:eastAsia="ru-RU"/>
    </w:rPr>
  </w:style>
  <w:style w:type="character" w:customStyle="1" w:styleId="80">
    <w:name w:val="Заголовок 8 Знак"/>
    <w:basedOn w:val="a0"/>
    <w:link w:val="8"/>
    <w:rsid w:val="0082106F"/>
    <w:rPr>
      <w:rFonts w:ascii="Times New Roman" w:eastAsia="Calibri" w:hAnsi="Times New Roman" w:cs="Times New Roman"/>
      <w:i/>
      <w:iCs/>
      <w:sz w:val="24"/>
      <w:szCs w:val="24"/>
      <w:lang w:val="ru-RU" w:eastAsia="ru-RU"/>
    </w:rPr>
  </w:style>
  <w:style w:type="character" w:styleId="a3">
    <w:name w:val="page number"/>
    <w:basedOn w:val="a0"/>
    <w:rsid w:val="0082106F"/>
    <w:rPr>
      <w:rFonts w:cs="Times New Roman"/>
    </w:rPr>
  </w:style>
  <w:style w:type="paragraph" w:styleId="a4">
    <w:name w:val="header"/>
    <w:aliases w:val="Знак Знак Знак,Знак Знак"/>
    <w:basedOn w:val="a"/>
    <w:link w:val="a5"/>
    <w:rsid w:val="0082106F"/>
    <w:pPr>
      <w:tabs>
        <w:tab w:val="center" w:pos="4536"/>
        <w:tab w:val="right" w:pos="9072"/>
      </w:tabs>
    </w:pPr>
  </w:style>
  <w:style w:type="character" w:customStyle="1" w:styleId="a5">
    <w:name w:val="Верхний колонтитул Знак"/>
    <w:aliases w:val="Знак Знак Знак Знак,Знак Знак Знак1"/>
    <w:basedOn w:val="a0"/>
    <w:link w:val="a4"/>
    <w:rsid w:val="0082106F"/>
    <w:rPr>
      <w:rFonts w:ascii="Times New Roman" w:eastAsia="Calibri" w:hAnsi="Times New Roman" w:cs="Times New Roman"/>
      <w:sz w:val="20"/>
      <w:szCs w:val="20"/>
      <w:lang w:val="ru-RU" w:eastAsia="ru-RU"/>
    </w:rPr>
  </w:style>
  <w:style w:type="paragraph" w:styleId="a6">
    <w:name w:val="Body Text"/>
    <w:basedOn w:val="a"/>
    <w:link w:val="a7"/>
    <w:rsid w:val="0082106F"/>
    <w:pPr>
      <w:spacing w:after="120"/>
    </w:pPr>
  </w:style>
  <w:style w:type="character" w:customStyle="1" w:styleId="a7">
    <w:name w:val="Основной текст Знак"/>
    <w:basedOn w:val="a0"/>
    <w:link w:val="a6"/>
    <w:rsid w:val="0082106F"/>
    <w:rPr>
      <w:rFonts w:ascii="Times New Roman" w:eastAsia="Calibri" w:hAnsi="Times New Roman" w:cs="Times New Roman"/>
      <w:sz w:val="20"/>
      <w:szCs w:val="20"/>
      <w:lang w:val="ru-RU" w:eastAsia="ru-RU"/>
    </w:rPr>
  </w:style>
  <w:style w:type="paragraph" w:styleId="a8">
    <w:name w:val="Body Text Indent"/>
    <w:basedOn w:val="a"/>
    <w:link w:val="a9"/>
    <w:rsid w:val="0082106F"/>
    <w:pPr>
      <w:spacing w:after="120"/>
      <w:ind w:left="283"/>
    </w:pPr>
  </w:style>
  <w:style w:type="character" w:customStyle="1" w:styleId="a9">
    <w:name w:val="Основной текст с отступом Знак"/>
    <w:basedOn w:val="a0"/>
    <w:link w:val="a8"/>
    <w:rsid w:val="0082106F"/>
    <w:rPr>
      <w:rFonts w:ascii="Times New Roman" w:eastAsia="Calibri" w:hAnsi="Times New Roman" w:cs="Times New Roman"/>
      <w:sz w:val="20"/>
      <w:szCs w:val="20"/>
      <w:lang w:val="ru-RU" w:eastAsia="ru-RU"/>
    </w:rPr>
  </w:style>
  <w:style w:type="paragraph" w:customStyle="1" w:styleId="1">
    <w:name w:val="Обычный1"/>
    <w:rsid w:val="0082106F"/>
    <w:pPr>
      <w:widowControl w:val="0"/>
      <w:spacing w:after="0" w:line="240" w:lineRule="auto"/>
      <w:ind w:firstLine="280"/>
    </w:pPr>
    <w:rPr>
      <w:rFonts w:ascii="Times New Roman" w:eastAsia="Calibri" w:hAnsi="Times New Roman" w:cs="Times New Roman"/>
      <w:sz w:val="20"/>
      <w:szCs w:val="20"/>
      <w:lang w:eastAsia="ru-RU"/>
    </w:rPr>
  </w:style>
  <w:style w:type="character" w:customStyle="1" w:styleId="small1">
    <w:name w:val="small1"/>
    <w:basedOn w:val="a0"/>
    <w:rsid w:val="0082106F"/>
    <w:rPr>
      <w:rFonts w:cs="Times New Roman"/>
    </w:rPr>
  </w:style>
  <w:style w:type="paragraph" w:customStyle="1" w:styleId="10">
    <w:name w:val="Абзац списка1"/>
    <w:basedOn w:val="a"/>
    <w:rsid w:val="0082106F"/>
    <w:pPr>
      <w:ind w:left="720"/>
      <w:contextualSpacing/>
    </w:pPr>
  </w:style>
  <w:style w:type="paragraph" w:styleId="aa">
    <w:name w:val="List Paragraph"/>
    <w:basedOn w:val="a"/>
    <w:link w:val="ab"/>
    <w:uiPriority w:val="34"/>
    <w:qFormat/>
    <w:rsid w:val="0082106F"/>
    <w:pPr>
      <w:ind w:left="720"/>
      <w:contextualSpacing/>
    </w:pPr>
  </w:style>
  <w:style w:type="table" w:styleId="ac">
    <w:name w:val="Table Grid"/>
    <w:basedOn w:val="a1"/>
    <w:uiPriority w:val="59"/>
    <w:rsid w:val="0082106F"/>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qFormat/>
    <w:rsid w:val="0082106F"/>
    <w:rPr>
      <w:color w:val="0000FF"/>
      <w:u w:val="single"/>
    </w:rPr>
  </w:style>
  <w:style w:type="paragraph" w:styleId="ae">
    <w:name w:val="footer"/>
    <w:basedOn w:val="a"/>
    <w:link w:val="af"/>
    <w:semiHidden/>
    <w:unhideWhenUsed/>
    <w:rsid w:val="0082106F"/>
    <w:pPr>
      <w:tabs>
        <w:tab w:val="center" w:pos="4677"/>
        <w:tab w:val="right" w:pos="9355"/>
      </w:tabs>
      <w:spacing w:line="360" w:lineRule="auto"/>
      <w:ind w:firstLine="720"/>
      <w:jc w:val="both"/>
    </w:pPr>
    <w:rPr>
      <w:rFonts w:eastAsia="Times New Roman"/>
      <w:sz w:val="24"/>
    </w:rPr>
  </w:style>
  <w:style w:type="character" w:customStyle="1" w:styleId="af">
    <w:name w:val="Нижний колонтитул Знак"/>
    <w:basedOn w:val="a0"/>
    <w:link w:val="ae"/>
    <w:semiHidden/>
    <w:rsid w:val="0082106F"/>
    <w:rPr>
      <w:rFonts w:ascii="Times New Roman" w:eastAsia="Times New Roman" w:hAnsi="Times New Roman" w:cs="Times New Roman"/>
      <w:sz w:val="24"/>
      <w:szCs w:val="20"/>
      <w:lang w:val="ru-RU" w:eastAsia="ru-RU"/>
    </w:rPr>
  </w:style>
  <w:style w:type="paragraph" w:styleId="HTML">
    <w:name w:val="HTML Preformatted"/>
    <w:basedOn w:val="a"/>
    <w:link w:val="HTML0"/>
    <w:uiPriority w:val="99"/>
    <w:unhideWhenUsed/>
    <w:rsid w:val="00BC2E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character" w:customStyle="1" w:styleId="HTML0">
    <w:name w:val="Стандартный HTML Знак"/>
    <w:basedOn w:val="a0"/>
    <w:link w:val="HTML"/>
    <w:uiPriority w:val="99"/>
    <w:rsid w:val="00BC2E0B"/>
    <w:rPr>
      <w:rFonts w:ascii="Courier New" w:eastAsia="Times New Roman" w:hAnsi="Courier New" w:cs="Courier New"/>
      <w:sz w:val="20"/>
      <w:szCs w:val="20"/>
      <w:lang w:val="ru-RU" w:eastAsia="ru-RU"/>
    </w:rPr>
  </w:style>
  <w:style w:type="character" w:styleId="af0">
    <w:name w:val="annotation reference"/>
    <w:basedOn w:val="a0"/>
    <w:uiPriority w:val="99"/>
    <w:semiHidden/>
    <w:unhideWhenUsed/>
    <w:rsid w:val="001C486D"/>
    <w:rPr>
      <w:sz w:val="16"/>
      <w:szCs w:val="16"/>
    </w:rPr>
  </w:style>
  <w:style w:type="paragraph" w:styleId="af1">
    <w:name w:val="annotation text"/>
    <w:basedOn w:val="a"/>
    <w:link w:val="af2"/>
    <w:uiPriority w:val="99"/>
    <w:semiHidden/>
    <w:unhideWhenUsed/>
    <w:rsid w:val="001C486D"/>
  </w:style>
  <w:style w:type="character" w:customStyle="1" w:styleId="af2">
    <w:name w:val="Текст примечания Знак"/>
    <w:basedOn w:val="a0"/>
    <w:link w:val="af1"/>
    <w:uiPriority w:val="99"/>
    <w:semiHidden/>
    <w:rsid w:val="001C486D"/>
    <w:rPr>
      <w:rFonts w:ascii="Times New Roman" w:eastAsia="Calibri" w:hAnsi="Times New Roman" w:cs="Times New Roman"/>
      <w:sz w:val="20"/>
      <w:szCs w:val="20"/>
      <w:lang w:val="ru-RU" w:eastAsia="ru-RU"/>
    </w:rPr>
  </w:style>
  <w:style w:type="paragraph" w:styleId="af3">
    <w:name w:val="annotation subject"/>
    <w:basedOn w:val="af1"/>
    <w:next w:val="af1"/>
    <w:link w:val="af4"/>
    <w:uiPriority w:val="99"/>
    <w:semiHidden/>
    <w:unhideWhenUsed/>
    <w:rsid w:val="001C486D"/>
    <w:rPr>
      <w:b/>
      <w:bCs/>
    </w:rPr>
  </w:style>
  <w:style w:type="character" w:customStyle="1" w:styleId="af4">
    <w:name w:val="Тема примечания Знак"/>
    <w:basedOn w:val="af2"/>
    <w:link w:val="af3"/>
    <w:uiPriority w:val="99"/>
    <w:semiHidden/>
    <w:rsid w:val="001C486D"/>
    <w:rPr>
      <w:rFonts w:ascii="Times New Roman" w:eastAsia="Calibri" w:hAnsi="Times New Roman" w:cs="Times New Roman"/>
      <w:b/>
      <w:bCs/>
      <w:sz w:val="20"/>
      <w:szCs w:val="20"/>
      <w:lang w:val="ru-RU" w:eastAsia="ru-RU"/>
    </w:rPr>
  </w:style>
  <w:style w:type="paragraph" w:styleId="af5">
    <w:name w:val="Balloon Text"/>
    <w:basedOn w:val="a"/>
    <w:link w:val="af6"/>
    <w:uiPriority w:val="99"/>
    <w:semiHidden/>
    <w:unhideWhenUsed/>
    <w:rsid w:val="001C486D"/>
    <w:rPr>
      <w:rFonts w:ascii="Segoe UI" w:hAnsi="Segoe UI" w:cs="Segoe UI"/>
      <w:sz w:val="18"/>
      <w:szCs w:val="18"/>
    </w:rPr>
  </w:style>
  <w:style w:type="character" w:customStyle="1" w:styleId="af6">
    <w:name w:val="Текст выноски Знак"/>
    <w:basedOn w:val="a0"/>
    <w:link w:val="af5"/>
    <w:uiPriority w:val="99"/>
    <w:semiHidden/>
    <w:rsid w:val="001C486D"/>
    <w:rPr>
      <w:rFonts w:ascii="Segoe UI" w:eastAsia="Calibri" w:hAnsi="Segoe UI" w:cs="Segoe UI"/>
      <w:sz w:val="18"/>
      <w:szCs w:val="18"/>
      <w:lang w:val="ru-RU" w:eastAsia="ru-RU"/>
    </w:rPr>
  </w:style>
  <w:style w:type="paragraph" w:customStyle="1" w:styleId="31">
    <w:name w:val="Основной текст 31"/>
    <w:basedOn w:val="a"/>
    <w:rsid w:val="00B3776A"/>
    <w:pPr>
      <w:suppressAutoHyphens/>
      <w:jc w:val="center"/>
    </w:pPr>
    <w:rPr>
      <w:rFonts w:eastAsia="Times New Roman"/>
      <w:sz w:val="24"/>
      <w:szCs w:val="24"/>
      <w:lang w:eastAsia="zh-CN"/>
    </w:rPr>
  </w:style>
  <w:style w:type="paragraph" w:customStyle="1" w:styleId="21">
    <w:name w:val="Основной текст 21"/>
    <w:basedOn w:val="a"/>
    <w:rsid w:val="00B3776A"/>
    <w:pPr>
      <w:suppressAutoHyphens/>
      <w:jc w:val="center"/>
    </w:pPr>
    <w:rPr>
      <w:rFonts w:eastAsia="Times New Roman"/>
      <w:sz w:val="28"/>
      <w:lang w:val="uk-UA" w:eastAsia="zh-CN"/>
    </w:rPr>
  </w:style>
  <w:style w:type="character" w:customStyle="1" w:styleId="WW-Absatz-Standardschriftart11111">
    <w:name w:val="WW-Absatz-Standardschriftart11111"/>
    <w:rsid w:val="00963DC5"/>
  </w:style>
  <w:style w:type="paragraph" w:customStyle="1" w:styleId="af7">
    <w:name w:val="Содержимое таблицы"/>
    <w:basedOn w:val="a"/>
    <w:rsid w:val="00E66427"/>
    <w:pPr>
      <w:widowControl w:val="0"/>
      <w:suppressLineNumbers/>
      <w:suppressAutoHyphens/>
    </w:pPr>
    <w:rPr>
      <w:rFonts w:ascii="Arial" w:eastAsia="Lucida Sans Unicode" w:hAnsi="Arial"/>
      <w:kern w:val="1"/>
      <w:szCs w:val="24"/>
      <w:lang w:val="uk-UA"/>
    </w:rPr>
  </w:style>
  <w:style w:type="paragraph" w:customStyle="1" w:styleId="af8">
    <w:name w:val="Таблица"/>
    <w:basedOn w:val="a"/>
    <w:next w:val="a"/>
    <w:rsid w:val="00E66427"/>
    <w:pPr>
      <w:widowControl w:val="0"/>
      <w:tabs>
        <w:tab w:val="left" w:pos="284"/>
        <w:tab w:val="left" w:pos="709"/>
      </w:tabs>
      <w:suppressAutoHyphens/>
      <w:jc w:val="center"/>
    </w:pPr>
    <w:rPr>
      <w:rFonts w:ascii="Arial" w:eastAsia="Lucida Sans Unicode" w:hAnsi="Arial"/>
      <w:kern w:val="1"/>
      <w:szCs w:val="24"/>
      <w:lang w:val="uk-UA"/>
    </w:rPr>
  </w:style>
  <w:style w:type="character" w:customStyle="1" w:styleId="af9">
    <w:name w:val="Основной текст_"/>
    <w:basedOn w:val="a0"/>
    <w:link w:val="11"/>
    <w:rsid w:val="00BA4730"/>
    <w:rPr>
      <w:rFonts w:ascii="Times New Roman" w:eastAsia="Times New Roman" w:hAnsi="Times New Roman" w:cs="Times New Roman"/>
      <w:sz w:val="28"/>
      <w:szCs w:val="28"/>
    </w:rPr>
  </w:style>
  <w:style w:type="paragraph" w:customStyle="1" w:styleId="11">
    <w:name w:val="Основной текст1"/>
    <w:basedOn w:val="a"/>
    <w:link w:val="af9"/>
    <w:rsid w:val="00BA4730"/>
    <w:pPr>
      <w:widowControl w:val="0"/>
      <w:spacing w:line="276" w:lineRule="auto"/>
      <w:ind w:firstLine="400"/>
    </w:pPr>
    <w:rPr>
      <w:rFonts w:eastAsia="Times New Roman"/>
      <w:sz w:val="28"/>
      <w:szCs w:val="28"/>
      <w:lang w:val="uk-UA" w:eastAsia="en-US"/>
    </w:rPr>
  </w:style>
  <w:style w:type="character" w:customStyle="1" w:styleId="afa">
    <w:name w:val="Другое_"/>
    <w:basedOn w:val="a0"/>
    <w:link w:val="afb"/>
    <w:rsid w:val="00BA4730"/>
    <w:rPr>
      <w:rFonts w:ascii="Times New Roman" w:eastAsia="Times New Roman" w:hAnsi="Times New Roman" w:cs="Times New Roman"/>
      <w:sz w:val="28"/>
      <w:szCs w:val="28"/>
    </w:rPr>
  </w:style>
  <w:style w:type="paragraph" w:customStyle="1" w:styleId="afb">
    <w:name w:val="Другое"/>
    <w:basedOn w:val="a"/>
    <w:link w:val="afa"/>
    <w:rsid w:val="00BA4730"/>
    <w:pPr>
      <w:widowControl w:val="0"/>
      <w:spacing w:line="276" w:lineRule="auto"/>
      <w:ind w:firstLine="400"/>
    </w:pPr>
    <w:rPr>
      <w:rFonts w:eastAsia="Times New Roman"/>
      <w:sz w:val="28"/>
      <w:szCs w:val="28"/>
      <w:lang w:val="uk-UA" w:eastAsia="en-US"/>
    </w:rPr>
  </w:style>
  <w:style w:type="paragraph" w:styleId="afc">
    <w:name w:val="Normal (Web)"/>
    <w:basedOn w:val="a"/>
    <w:uiPriority w:val="99"/>
    <w:unhideWhenUsed/>
    <w:qFormat/>
    <w:rsid w:val="00242746"/>
    <w:pPr>
      <w:spacing w:before="100" w:beforeAutospacing="1" w:after="100" w:afterAutospacing="1"/>
    </w:pPr>
    <w:rPr>
      <w:rFonts w:eastAsia="Times New Roman"/>
      <w:sz w:val="24"/>
      <w:szCs w:val="24"/>
      <w:lang w:val="uk-UA" w:eastAsia="en-US"/>
    </w:rPr>
  </w:style>
  <w:style w:type="paragraph" w:customStyle="1" w:styleId="western">
    <w:name w:val="western"/>
    <w:basedOn w:val="a"/>
    <w:rsid w:val="000955F9"/>
    <w:pPr>
      <w:spacing w:before="100" w:beforeAutospacing="1" w:after="119" w:line="252" w:lineRule="auto"/>
    </w:pPr>
    <w:rPr>
      <w:rFonts w:ascii="Calibri" w:eastAsia="MS Mincho" w:hAnsi="Calibri"/>
      <w:color w:val="000000"/>
      <w:lang w:eastAsia="ja-JP" w:bidi="he-IL"/>
    </w:rPr>
  </w:style>
  <w:style w:type="character" w:styleId="afd">
    <w:name w:val="Emphasis"/>
    <w:basedOn w:val="a0"/>
    <w:uiPriority w:val="20"/>
    <w:qFormat/>
    <w:rsid w:val="000955F9"/>
    <w:rPr>
      <w:i/>
      <w:iCs/>
    </w:rPr>
  </w:style>
  <w:style w:type="paragraph" w:customStyle="1" w:styleId="xl26">
    <w:name w:val="xl26"/>
    <w:basedOn w:val="a"/>
    <w:uiPriority w:val="99"/>
    <w:rsid w:val="00F665F8"/>
    <w:pPr>
      <w:pBdr>
        <w:top w:val="single" w:sz="8" w:space="0" w:color="auto"/>
        <w:right w:val="single" w:sz="8" w:space="0" w:color="auto"/>
      </w:pBdr>
      <w:spacing w:before="100" w:beforeAutospacing="1" w:after="100" w:afterAutospacing="1"/>
      <w:jc w:val="center"/>
      <w:textAlignment w:val="top"/>
    </w:pPr>
    <w:rPr>
      <w:rFonts w:eastAsia="MS Mincho"/>
      <w:sz w:val="24"/>
      <w:szCs w:val="24"/>
      <w:lang w:eastAsia="ja-JP" w:bidi="he-IL"/>
    </w:rPr>
  </w:style>
  <w:style w:type="character" w:styleId="afe">
    <w:name w:val="FollowedHyperlink"/>
    <w:basedOn w:val="a0"/>
    <w:uiPriority w:val="99"/>
    <w:semiHidden/>
    <w:unhideWhenUsed/>
    <w:rsid w:val="003911B5"/>
    <w:rPr>
      <w:color w:val="954F72" w:themeColor="followedHyperlink"/>
      <w:u w:val="single"/>
    </w:rPr>
  </w:style>
  <w:style w:type="character" w:customStyle="1" w:styleId="ab">
    <w:name w:val="Абзац списка Знак"/>
    <w:basedOn w:val="a0"/>
    <w:link w:val="aa"/>
    <w:uiPriority w:val="34"/>
    <w:locked/>
    <w:rsid w:val="008C03D8"/>
    <w:rPr>
      <w:rFonts w:ascii="Times New Roman" w:eastAsia="Calibri" w:hAnsi="Times New Roman" w:cs="Times New Roman"/>
      <w:sz w:val="20"/>
      <w:szCs w:val="20"/>
      <w:lang w:val="ru-RU" w:eastAsia="ru-RU"/>
    </w:rPr>
  </w:style>
  <w:style w:type="character" w:customStyle="1" w:styleId="fontstyle01">
    <w:name w:val="fontstyle01"/>
    <w:rsid w:val="008C03D8"/>
    <w:rPr>
      <w:rFonts w:ascii="TimesNewRomanPSMT" w:hAnsi="TimesNewRomanPSMT" w:hint="default"/>
      <w:b w:val="0"/>
      <w:bCs w:val="0"/>
      <w:i w:val="0"/>
      <w:iCs w:val="0"/>
      <w:color w:val="000000"/>
      <w:sz w:val="28"/>
      <w:szCs w:val="28"/>
    </w:rPr>
  </w:style>
  <w:style w:type="paragraph" w:customStyle="1" w:styleId="210">
    <w:name w:val="Основной текст с отступом 21"/>
    <w:basedOn w:val="a"/>
    <w:rsid w:val="008C03D8"/>
    <w:pPr>
      <w:suppressAutoHyphens/>
      <w:ind w:right="-1090" w:firstLine="720"/>
      <w:jc w:val="both"/>
    </w:pPr>
    <w:rPr>
      <w:rFonts w:eastAsia="Times New Roman"/>
      <w:sz w:val="28"/>
      <w:lang w:val="uk-UA" w:eastAsia="ar-SA"/>
    </w:rPr>
  </w:style>
  <w:style w:type="character" w:customStyle="1" w:styleId="3">
    <w:name w:val="Основной текст (3)_"/>
    <w:basedOn w:val="a0"/>
    <w:link w:val="30"/>
    <w:locked/>
    <w:rsid w:val="00BD18C7"/>
    <w:rPr>
      <w:rFonts w:ascii="Times New Roman" w:eastAsia="Times New Roman" w:hAnsi="Times New Roman" w:cs="Times New Roman"/>
      <w:sz w:val="20"/>
      <w:szCs w:val="20"/>
      <w:shd w:val="clear" w:color="auto" w:fill="FFFFFF"/>
    </w:rPr>
  </w:style>
  <w:style w:type="paragraph" w:customStyle="1" w:styleId="30">
    <w:name w:val="Основной текст (3)"/>
    <w:basedOn w:val="a"/>
    <w:link w:val="3"/>
    <w:rsid w:val="00BD18C7"/>
    <w:pPr>
      <w:widowControl w:val="0"/>
      <w:shd w:val="clear" w:color="auto" w:fill="FFFFFF"/>
      <w:spacing w:line="462" w:lineRule="exact"/>
      <w:jc w:val="center"/>
    </w:pPr>
    <w:rPr>
      <w:rFonts w:eastAsia="Times New Roman"/>
      <w:lang w:val="uk-UA" w:eastAsia="en-US"/>
    </w:rPr>
  </w:style>
  <w:style w:type="character" w:customStyle="1" w:styleId="32">
    <w:name w:val="Основной текст (3) + Не полужирный"/>
    <w:rsid w:val="00CB2599"/>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style>
  <w:style w:type="character" w:customStyle="1" w:styleId="33">
    <w:name w:val="Основной текст (3) + Не полужирный;Курсив"/>
    <w:rsid w:val="00CB2599"/>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627398">
      <w:bodyDiv w:val="1"/>
      <w:marLeft w:val="0"/>
      <w:marRight w:val="0"/>
      <w:marTop w:val="0"/>
      <w:marBottom w:val="0"/>
      <w:divBdr>
        <w:top w:val="none" w:sz="0" w:space="0" w:color="auto"/>
        <w:left w:val="none" w:sz="0" w:space="0" w:color="auto"/>
        <w:bottom w:val="none" w:sz="0" w:space="0" w:color="auto"/>
        <w:right w:val="none" w:sz="0" w:space="0" w:color="auto"/>
      </w:divBdr>
    </w:div>
    <w:div w:id="296186337">
      <w:bodyDiv w:val="1"/>
      <w:marLeft w:val="0"/>
      <w:marRight w:val="0"/>
      <w:marTop w:val="0"/>
      <w:marBottom w:val="0"/>
      <w:divBdr>
        <w:top w:val="none" w:sz="0" w:space="0" w:color="auto"/>
        <w:left w:val="none" w:sz="0" w:space="0" w:color="auto"/>
        <w:bottom w:val="none" w:sz="0" w:space="0" w:color="auto"/>
        <w:right w:val="none" w:sz="0" w:space="0" w:color="auto"/>
      </w:divBdr>
    </w:div>
    <w:div w:id="615060447">
      <w:bodyDiv w:val="1"/>
      <w:marLeft w:val="0"/>
      <w:marRight w:val="0"/>
      <w:marTop w:val="0"/>
      <w:marBottom w:val="0"/>
      <w:divBdr>
        <w:top w:val="none" w:sz="0" w:space="0" w:color="auto"/>
        <w:left w:val="none" w:sz="0" w:space="0" w:color="auto"/>
        <w:bottom w:val="none" w:sz="0" w:space="0" w:color="auto"/>
        <w:right w:val="none" w:sz="0" w:space="0" w:color="auto"/>
      </w:divBdr>
    </w:div>
    <w:div w:id="875655117">
      <w:bodyDiv w:val="1"/>
      <w:marLeft w:val="0"/>
      <w:marRight w:val="0"/>
      <w:marTop w:val="0"/>
      <w:marBottom w:val="0"/>
      <w:divBdr>
        <w:top w:val="none" w:sz="0" w:space="0" w:color="auto"/>
        <w:left w:val="none" w:sz="0" w:space="0" w:color="auto"/>
        <w:bottom w:val="none" w:sz="0" w:space="0" w:color="auto"/>
        <w:right w:val="none" w:sz="0" w:space="0" w:color="auto"/>
      </w:divBdr>
    </w:div>
    <w:div w:id="1174227634">
      <w:bodyDiv w:val="1"/>
      <w:marLeft w:val="0"/>
      <w:marRight w:val="0"/>
      <w:marTop w:val="0"/>
      <w:marBottom w:val="0"/>
      <w:divBdr>
        <w:top w:val="none" w:sz="0" w:space="0" w:color="auto"/>
        <w:left w:val="none" w:sz="0" w:space="0" w:color="auto"/>
        <w:bottom w:val="none" w:sz="0" w:space="0" w:color="auto"/>
        <w:right w:val="none" w:sz="0" w:space="0" w:color="auto"/>
      </w:divBdr>
    </w:div>
    <w:div w:id="1242908945">
      <w:bodyDiv w:val="1"/>
      <w:marLeft w:val="0"/>
      <w:marRight w:val="0"/>
      <w:marTop w:val="0"/>
      <w:marBottom w:val="0"/>
      <w:divBdr>
        <w:top w:val="none" w:sz="0" w:space="0" w:color="auto"/>
        <w:left w:val="none" w:sz="0" w:space="0" w:color="auto"/>
        <w:bottom w:val="none" w:sz="0" w:space="0" w:color="auto"/>
        <w:right w:val="none" w:sz="0" w:space="0" w:color="auto"/>
      </w:divBdr>
    </w:div>
    <w:div w:id="1595670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8E41FB-0604-4CF7-90B6-47720E0C5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18284</Words>
  <Characters>10423</Characters>
  <Application>Microsoft Office Word</Application>
  <DocSecurity>0</DocSecurity>
  <Lines>86</Lines>
  <Paragraphs>57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Усенко Дар'я Вячеславівна</dc:creator>
  <cp:keywords/>
  <dc:description/>
  <cp:lastModifiedBy>Олексій Володимирович Нікітін</cp:lastModifiedBy>
  <cp:revision>2</cp:revision>
  <cp:lastPrinted>2024-09-16T10:45:00Z</cp:lastPrinted>
  <dcterms:created xsi:type="dcterms:W3CDTF">2026-02-09T12:44:00Z</dcterms:created>
  <dcterms:modified xsi:type="dcterms:W3CDTF">2026-02-09T12:44:00Z</dcterms:modified>
</cp:coreProperties>
</file>