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69F5B" w14:textId="77777777" w:rsidR="0056392D" w:rsidRPr="00180245" w:rsidRDefault="0056392D" w:rsidP="005639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0245">
        <w:rPr>
          <w:rFonts w:ascii="Times New Roman" w:hAnsi="Times New Roman" w:cs="Times New Roman"/>
          <w:b/>
          <w:bCs/>
          <w:sz w:val="24"/>
          <w:szCs w:val="24"/>
        </w:rPr>
        <w:t>Перелік питань до структурованого іспиту з ОК</w:t>
      </w:r>
    </w:p>
    <w:p w14:paraId="461C25AC" w14:textId="77777777" w:rsidR="0056392D" w:rsidRPr="00180245" w:rsidRDefault="0056392D" w:rsidP="005639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0245">
        <w:rPr>
          <w:rFonts w:ascii="Times New Roman" w:hAnsi="Times New Roman" w:cs="Times New Roman"/>
          <w:b/>
          <w:bCs/>
          <w:sz w:val="24"/>
          <w:szCs w:val="24"/>
        </w:rPr>
        <w:t>«Організація та економіка фармації»</w:t>
      </w:r>
    </w:p>
    <w:p w14:paraId="40DE197E" w14:textId="77777777" w:rsidR="0056392D" w:rsidRPr="00180245" w:rsidRDefault="0056392D" w:rsidP="0056392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384C0BB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Належна аптечна практика, як стандарт якості аптечних послуг</w:t>
      </w:r>
      <w:r w:rsidRPr="00A77B55">
        <w:rPr>
          <w:rFonts w:ascii="Times New Roman" w:hAnsi="Times New Roman" w:cs="Times New Roman"/>
          <w:bCs/>
          <w:sz w:val="24"/>
          <w:szCs w:val="24"/>
        </w:rPr>
        <w:t>.</w:t>
      </w:r>
      <w:r w:rsidRPr="00A77B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E2842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Система фармацевтичної інформації. Сучасні форми інформаційного забезпечення аптечних закладів.  </w:t>
      </w:r>
    </w:p>
    <w:p w14:paraId="2AF3905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Класифікації лікарських засобів. Сутність  анатомо-терапевтичній-хімічної (АТХ) – класифікаційної системи.</w:t>
      </w:r>
    </w:p>
    <w:p w14:paraId="5CF48BAE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Державний формуляр лікарських засобів</w:t>
      </w:r>
      <w:r w:rsidRPr="00180245">
        <w:rPr>
          <w:rFonts w:ascii="Times New Roman" w:hAnsi="Times New Roman" w:cs="Times New Roman"/>
          <w:sz w:val="24"/>
          <w:szCs w:val="24"/>
        </w:rPr>
        <w:t>: визначення, структура та зміст.</w:t>
      </w:r>
      <w:r w:rsidRPr="00A77B55">
        <w:rPr>
          <w:rFonts w:ascii="Times New Roman" w:hAnsi="Times New Roman" w:cs="Times New Roman"/>
          <w:sz w:val="24"/>
          <w:szCs w:val="24"/>
        </w:rPr>
        <w:t xml:space="preserve"> 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9F6FA6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>Національний перелік основних лікарських засобів</w:t>
      </w:r>
      <w:r w:rsidRPr="00180245">
        <w:rPr>
          <w:rFonts w:ascii="Times New Roman" w:hAnsi="Times New Roman" w:cs="Times New Roman"/>
          <w:bCs/>
          <w:sz w:val="24"/>
          <w:szCs w:val="24"/>
        </w:rPr>
        <w:t>:</w:t>
      </w:r>
      <w:r w:rsidRPr="00A77B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80245">
        <w:rPr>
          <w:rFonts w:ascii="Times New Roman" w:hAnsi="Times New Roman" w:cs="Times New Roman"/>
          <w:sz w:val="24"/>
          <w:szCs w:val="24"/>
        </w:rPr>
        <w:t>визначення, структура та зміст.</w:t>
      </w:r>
      <w:r w:rsidRPr="00A77B55">
        <w:rPr>
          <w:rFonts w:ascii="Times New Roman" w:hAnsi="Times New Roman" w:cs="Times New Roman"/>
          <w:sz w:val="24"/>
          <w:szCs w:val="24"/>
        </w:rPr>
        <w:t xml:space="preserve"> 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  <w:r w:rsidRPr="0018024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77B55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B8AFA2F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Організаційна структура фармацевтичної галузі в Україні.</w:t>
      </w:r>
    </w:p>
    <w:p w14:paraId="1DACD6D6" w14:textId="77777777" w:rsidR="0056392D" w:rsidRPr="00180245" w:rsidRDefault="0056392D" w:rsidP="0056392D">
      <w:pPr>
        <w:pStyle w:val="a3"/>
        <w:numPr>
          <w:ilvl w:val="0"/>
          <w:numId w:val="1"/>
        </w:numPr>
        <w:ind w:hanging="11"/>
        <w:jc w:val="both"/>
        <w:rPr>
          <w:rFonts w:ascii="Times New Roman" w:hAnsi="Times New Roman" w:cs="Times New Roman"/>
        </w:rPr>
      </w:pPr>
      <w:r w:rsidRPr="00180245">
        <w:rPr>
          <w:rFonts w:ascii="Times New Roman" w:hAnsi="Times New Roman" w:cs="Times New Roman"/>
        </w:rPr>
        <w:t xml:space="preserve">Аптека як заклад охорони здоров’я. Класифікація аптек. </w:t>
      </w:r>
    </w:p>
    <w:p w14:paraId="0ABA89AA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>Аптечний пункт: визначення, з</w:t>
      </w:r>
      <w:r w:rsidRPr="00A77B55">
        <w:rPr>
          <w:rFonts w:ascii="Times New Roman" w:hAnsi="Times New Roman" w:cs="Times New Roman"/>
          <w:sz w:val="24"/>
          <w:szCs w:val="24"/>
        </w:rPr>
        <w:t>авдання</w:t>
      </w:r>
      <w:r w:rsidRPr="00180245">
        <w:rPr>
          <w:rFonts w:ascii="Times New Roman" w:hAnsi="Times New Roman" w:cs="Times New Roman"/>
          <w:sz w:val="24"/>
          <w:szCs w:val="24"/>
        </w:rPr>
        <w:t>, загально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80245">
        <w:rPr>
          <w:rFonts w:ascii="Times New Roman" w:hAnsi="Times New Roman" w:cs="Times New Roman"/>
          <w:sz w:val="24"/>
          <w:szCs w:val="24"/>
        </w:rPr>
        <w:t>організаційні вимоги.</w:t>
      </w:r>
      <w:r w:rsidRPr="00A77B55">
        <w:rPr>
          <w:rFonts w:ascii="Times New Roman" w:hAnsi="Times New Roman" w:cs="Times New Roman"/>
          <w:sz w:val="24"/>
          <w:szCs w:val="24"/>
        </w:rPr>
        <w:t xml:space="preserve">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4001E5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>Ліцензійні умови провадження господарської діяльності з  роздрібної торгівлі лікарськими засобами</w:t>
      </w:r>
      <w:r>
        <w:rPr>
          <w:rFonts w:ascii="Times New Roman" w:hAnsi="Times New Roman" w:cs="Times New Roman"/>
          <w:sz w:val="24"/>
          <w:szCs w:val="24"/>
        </w:rPr>
        <w:t>: організаційні вимоги</w:t>
      </w:r>
    </w:p>
    <w:p w14:paraId="7F957E7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>Ліцензійні умови провадження господарської діяльності з виготовлення лікарських засобів</w:t>
      </w:r>
      <w:r w:rsidRPr="00180245">
        <w:rPr>
          <w:color w:val="333333"/>
          <w:sz w:val="24"/>
          <w:szCs w:val="24"/>
          <w:shd w:val="clear" w:color="auto" w:fill="FFFFFF"/>
        </w:rPr>
        <w:t xml:space="preserve"> </w:t>
      </w:r>
      <w:r w:rsidRPr="00180245">
        <w:rPr>
          <w:rFonts w:ascii="Times New Roman" w:hAnsi="Times New Roman" w:cs="Times New Roman"/>
          <w:sz w:val="24"/>
          <w:szCs w:val="24"/>
        </w:rPr>
        <w:t>в умовах аптеки</w:t>
      </w:r>
    </w:p>
    <w:p w14:paraId="25207D22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  <w:r w:rsidRPr="00A77B55">
        <w:rPr>
          <w:rFonts w:ascii="Times New Roman" w:hAnsi="Times New Roman" w:cs="Times New Roman"/>
          <w:sz w:val="24"/>
          <w:szCs w:val="24"/>
        </w:rPr>
        <w:t>Організаційна структура аптеки</w:t>
      </w:r>
      <w:r w:rsidRPr="00180245">
        <w:rPr>
          <w:rFonts w:ascii="Times New Roman" w:hAnsi="Times New Roman" w:cs="Times New Roman"/>
          <w:sz w:val="24"/>
          <w:szCs w:val="24"/>
        </w:rPr>
        <w:t>: п</w:t>
      </w:r>
      <w:r w:rsidRPr="00A77B55">
        <w:rPr>
          <w:rFonts w:ascii="Times New Roman" w:hAnsi="Times New Roman" w:cs="Times New Roman"/>
          <w:sz w:val="24"/>
          <w:szCs w:val="24"/>
        </w:rPr>
        <w:t>риміщення</w:t>
      </w:r>
      <w:r w:rsidRPr="00180245">
        <w:rPr>
          <w:rFonts w:ascii="Times New Roman" w:hAnsi="Times New Roman" w:cs="Times New Roman"/>
          <w:sz w:val="24"/>
          <w:szCs w:val="24"/>
        </w:rPr>
        <w:t xml:space="preserve">, </w:t>
      </w:r>
      <w:r w:rsidRPr="00A77B55">
        <w:rPr>
          <w:rFonts w:ascii="Times New Roman" w:hAnsi="Times New Roman" w:cs="Times New Roman"/>
          <w:sz w:val="24"/>
          <w:szCs w:val="24"/>
        </w:rPr>
        <w:t xml:space="preserve">обладнання та устаткування. </w:t>
      </w:r>
    </w:p>
    <w:p w14:paraId="6A6D514C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>Санітарно-гігієнічні вимоги до приміщень та устаткування аптечних закладів</w:t>
      </w:r>
      <w:r>
        <w:rPr>
          <w:rFonts w:ascii="Times New Roman" w:hAnsi="Times New Roman" w:cs="Times New Roman"/>
          <w:sz w:val="24"/>
          <w:szCs w:val="24"/>
        </w:rPr>
        <w:t xml:space="preserve"> та їх прибирання</w:t>
      </w:r>
    </w:p>
    <w:p w14:paraId="7ED4C98A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>Вимоги до особистої гігієни персоналу аптечних закладів</w:t>
      </w:r>
    </w:p>
    <w:p w14:paraId="4444B9C7" w14:textId="77777777" w:rsidR="0056392D" w:rsidRPr="001B6CFA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  <w:r w:rsidRPr="001B6CFA">
        <w:rPr>
          <w:rFonts w:ascii="Times New Roman" w:hAnsi="Times New Roman" w:cs="Times New Roman"/>
          <w:sz w:val="24"/>
          <w:szCs w:val="24"/>
        </w:rPr>
        <w:t>Номенклатура посад фармацевтів у закладах охорони здоров'я, характеристика фармацевтичних спеціальностей</w:t>
      </w:r>
    </w:p>
    <w:p w14:paraId="1B97F0DF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Матеріальна відповідальність </w:t>
      </w:r>
      <w:r w:rsidRPr="00180245">
        <w:rPr>
          <w:rFonts w:ascii="Times New Roman" w:hAnsi="Times New Roman" w:cs="Times New Roman"/>
          <w:sz w:val="24"/>
          <w:szCs w:val="24"/>
        </w:rPr>
        <w:t>працівників</w:t>
      </w:r>
      <w:r w:rsidRPr="00A77B55">
        <w:rPr>
          <w:rFonts w:ascii="Times New Roman" w:hAnsi="Times New Roman" w:cs="Times New Roman"/>
          <w:sz w:val="24"/>
          <w:szCs w:val="24"/>
        </w:rPr>
        <w:t xml:space="preserve"> аптек, </w:t>
      </w:r>
      <w:r w:rsidRPr="00180245">
        <w:rPr>
          <w:rFonts w:ascii="Times New Roman" w:hAnsi="Times New Roman" w:cs="Times New Roman"/>
          <w:sz w:val="24"/>
          <w:szCs w:val="24"/>
        </w:rPr>
        <w:t>поняття,</w:t>
      </w:r>
      <w:r w:rsidRPr="00A77B55">
        <w:rPr>
          <w:rFonts w:ascii="Times New Roman" w:hAnsi="Times New Roman" w:cs="Times New Roman"/>
          <w:sz w:val="24"/>
          <w:szCs w:val="24"/>
        </w:rPr>
        <w:t xml:space="preserve"> види та документальне  оформлення. </w:t>
      </w:r>
    </w:p>
    <w:p w14:paraId="2F004BDE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 xml:space="preserve">Критерії визначення категорій відпуску ЛЗ. </w:t>
      </w:r>
    </w:p>
    <w:p w14:paraId="396B479C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Порядок організації безрецептурного відпуску </w:t>
      </w:r>
      <w:r w:rsidRPr="00180245">
        <w:rPr>
          <w:rFonts w:ascii="Times New Roman" w:hAnsi="Times New Roman" w:cs="Times New Roman"/>
          <w:sz w:val="24"/>
          <w:szCs w:val="24"/>
        </w:rPr>
        <w:t>лікарських засобів</w:t>
      </w:r>
      <w:r w:rsidRPr="00A77B55">
        <w:rPr>
          <w:rFonts w:ascii="Times New Roman" w:hAnsi="Times New Roman" w:cs="Times New Roman"/>
          <w:sz w:val="24"/>
          <w:szCs w:val="24"/>
        </w:rPr>
        <w:t xml:space="preserve"> в  Україні.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A6FBD8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Порядок організації безрецептурного відпуску ліків в  країнах ЄС та інших країнах світу. </w:t>
      </w:r>
    </w:p>
    <w:p w14:paraId="181874F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 xml:space="preserve">ОТС-препарати, загальна характеристика, порядок їх відпуску з аптечних закладів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4B3BD5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Концепція відповідального самолікування, визначення, загальна характеристика, сфера застосування.</w:t>
      </w:r>
    </w:p>
    <w:p w14:paraId="4A43450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Організація фармацевтичної опіки. Протоколи  фармацевта, види, загальна характеристика.  </w:t>
      </w:r>
    </w:p>
    <w:p w14:paraId="11BAFD2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Порядок організації рецептурного відпуску лікарських засобів в Україні. </w:t>
      </w:r>
    </w:p>
    <w:p w14:paraId="4D8D6C39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Особливості  рецептурного відпуску ліків у країнах ЄС та інших країнах світу.</w:t>
      </w:r>
    </w:p>
    <w:p w14:paraId="457D9801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Порядок відпуску лікарських засобів за рецептом з аптек та їх структурних підрозділів.</w:t>
      </w:r>
    </w:p>
    <w:p w14:paraId="7E3D3B45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Правила прийому рецептів та відпуску лікарських засобів з аптек. Права та обов'язки фармацевта з приймання рецептів та відпуску ліків.</w:t>
      </w:r>
    </w:p>
    <w:p w14:paraId="0E17CF4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Правила виписування рецептів на лікарські засоби. Види рецептурних бланків. Особливості оформлення для хронічних хворих.</w:t>
      </w:r>
    </w:p>
    <w:p w14:paraId="4277074B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Правила зберігання та знищення рецептурних бланків.  </w:t>
      </w:r>
    </w:p>
    <w:p w14:paraId="6B5FACCC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Правила прийому рецептів та відпуску лікарських засобів для  амбулаторних хворих, що отримують ліки безкоштовно або з доплатою.</w:t>
      </w:r>
    </w:p>
    <w:p w14:paraId="5075052B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Правила прийому та відпуску лікарських засобів за </w:t>
      </w:r>
      <w:proofErr w:type="spellStart"/>
      <w:r w:rsidRPr="00A77B55">
        <w:rPr>
          <w:rFonts w:ascii="Times New Roman" w:hAnsi="Times New Roman" w:cs="Times New Roman"/>
          <w:sz w:val="24"/>
          <w:szCs w:val="24"/>
        </w:rPr>
        <w:t>електроними</w:t>
      </w:r>
      <w:proofErr w:type="spellEnd"/>
      <w:r w:rsidRPr="00A77B55">
        <w:rPr>
          <w:rFonts w:ascii="Times New Roman" w:hAnsi="Times New Roman" w:cs="Times New Roman"/>
          <w:sz w:val="24"/>
          <w:szCs w:val="24"/>
        </w:rPr>
        <w:t xml:space="preserve"> рецептами.</w:t>
      </w:r>
    </w:p>
    <w:p w14:paraId="34543497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Порядок відпуску наркотичних, психотропних лікарських засобів, прекурсорів амбулаторним хворим. </w:t>
      </w:r>
    </w:p>
    <w:p w14:paraId="1D7242E6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lastRenderedPageBreak/>
        <w:t>Порядок ліцензування діяльності, пов’язаної з обігом наркотичних засобів, психотропних речовин та прекурсорів.</w:t>
      </w:r>
    </w:p>
    <w:p w14:paraId="437D3451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Відповідальність за порушення встановлених правил обігу наркотичних засобів, психотропних речовин та прекурсорів.</w:t>
      </w:r>
    </w:p>
    <w:p w14:paraId="354CDB32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Індивідуальне виготовлення ЛЗ в умовах аптеки. Правила виробництва (виготовлення) лікарських засобів в аптеках. </w:t>
      </w:r>
    </w:p>
    <w:p w14:paraId="6081E9D9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Вимоги до приміщень та обладнання аптек з виробництвом (виготовленням) лікарських засобів. </w:t>
      </w:r>
    </w:p>
    <w:p w14:paraId="72F51E1E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Вимоги до працівників аптек з виробництвом (виготовленням) лікарських засобів. </w:t>
      </w:r>
    </w:p>
    <w:p w14:paraId="40916181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Правила встановлення вартості екстемпоральних лікарських засобів. </w:t>
      </w:r>
    </w:p>
    <w:p w14:paraId="24566E67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Методика визначення тарифів за виготовлення різних </w:t>
      </w:r>
      <w:r w:rsidRPr="00180245">
        <w:rPr>
          <w:rFonts w:ascii="Times New Roman" w:hAnsi="Times New Roman" w:cs="Times New Roman"/>
          <w:sz w:val="24"/>
          <w:szCs w:val="24"/>
        </w:rPr>
        <w:t xml:space="preserve">видів </w:t>
      </w:r>
      <w:r w:rsidRPr="00A77B55">
        <w:rPr>
          <w:rFonts w:ascii="Times New Roman" w:hAnsi="Times New Roman" w:cs="Times New Roman"/>
          <w:sz w:val="24"/>
          <w:szCs w:val="24"/>
        </w:rPr>
        <w:t xml:space="preserve">екстемпоральних лікарських засобів. .  </w:t>
      </w:r>
    </w:p>
    <w:p w14:paraId="22D62569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Правила таксування вартості </w:t>
      </w:r>
      <w:r w:rsidRPr="00180245">
        <w:rPr>
          <w:rFonts w:ascii="Times New Roman" w:hAnsi="Times New Roman" w:cs="Times New Roman"/>
          <w:sz w:val="24"/>
          <w:szCs w:val="24"/>
        </w:rPr>
        <w:t xml:space="preserve">твердих </w:t>
      </w:r>
      <w:r w:rsidRPr="00A77B55">
        <w:rPr>
          <w:rFonts w:ascii="Times New Roman" w:hAnsi="Times New Roman" w:cs="Times New Roman"/>
          <w:sz w:val="24"/>
          <w:szCs w:val="24"/>
        </w:rPr>
        <w:t>екстемпоральних лікарських засобів.</w:t>
      </w:r>
    </w:p>
    <w:p w14:paraId="0C65E545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Правила таксування вартості </w:t>
      </w:r>
      <w:r w:rsidRPr="00180245">
        <w:rPr>
          <w:rFonts w:ascii="Times New Roman" w:hAnsi="Times New Roman" w:cs="Times New Roman"/>
          <w:sz w:val="24"/>
          <w:szCs w:val="24"/>
        </w:rPr>
        <w:t xml:space="preserve">рідких </w:t>
      </w:r>
      <w:r w:rsidRPr="00A77B55">
        <w:rPr>
          <w:rFonts w:ascii="Times New Roman" w:hAnsi="Times New Roman" w:cs="Times New Roman"/>
          <w:sz w:val="24"/>
          <w:szCs w:val="24"/>
        </w:rPr>
        <w:t>екстемпоральних лікарських засобів.</w:t>
      </w:r>
    </w:p>
    <w:p w14:paraId="3C193D6A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Правила таксування вартості </w:t>
      </w:r>
      <w:r w:rsidRPr="00180245">
        <w:rPr>
          <w:rFonts w:ascii="Times New Roman" w:hAnsi="Times New Roman" w:cs="Times New Roman"/>
          <w:sz w:val="24"/>
          <w:szCs w:val="24"/>
        </w:rPr>
        <w:t xml:space="preserve">м’яких </w:t>
      </w:r>
      <w:r w:rsidRPr="00A77B55">
        <w:rPr>
          <w:rFonts w:ascii="Times New Roman" w:hAnsi="Times New Roman" w:cs="Times New Roman"/>
          <w:sz w:val="24"/>
          <w:szCs w:val="24"/>
        </w:rPr>
        <w:t xml:space="preserve">екстемпоральних лікарських засобів.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55F1F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Контрольований облік окремих категорій лікарських засобів в аптеках</w:t>
      </w:r>
      <w:r w:rsidRPr="00180245">
        <w:rPr>
          <w:rFonts w:ascii="Times New Roman" w:hAnsi="Times New Roman" w:cs="Times New Roman"/>
          <w:sz w:val="24"/>
          <w:szCs w:val="24"/>
        </w:rPr>
        <w:t>: отруйні, сильнодіючі, комбіновані наркотичні/психотропні лікарські засоби.</w:t>
      </w:r>
    </w:p>
    <w:p w14:paraId="0F2F4348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Серійне виготовлення ЛЗ в умовах аптеки</w:t>
      </w:r>
      <w:r w:rsidRPr="00180245">
        <w:rPr>
          <w:rFonts w:ascii="Times New Roman" w:hAnsi="Times New Roman" w:cs="Times New Roman"/>
          <w:bCs/>
          <w:sz w:val="24"/>
          <w:szCs w:val="24"/>
        </w:rPr>
        <w:t>:</w:t>
      </w:r>
      <w:r w:rsidRPr="00A77B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80245">
        <w:rPr>
          <w:rFonts w:ascii="Times New Roman" w:hAnsi="Times New Roman" w:cs="Times New Roman"/>
          <w:bCs/>
          <w:sz w:val="24"/>
          <w:szCs w:val="24"/>
        </w:rPr>
        <w:t>з</w:t>
      </w:r>
      <w:r w:rsidRPr="00A77B55">
        <w:rPr>
          <w:rFonts w:ascii="Times New Roman" w:hAnsi="Times New Roman" w:cs="Times New Roman"/>
          <w:sz w:val="24"/>
          <w:szCs w:val="24"/>
        </w:rPr>
        <w:t xml:space="preserve">агальні вимоги до виробництва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34D26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>Законодавча база</w:t>
      </w:r>
      <w:r w:rsidRPr="00180245">
        <w:rPr>
          <w:rFonts w:ascii="Times New Roman" w:hAnsi="Times New Roman" w:cs="Times New Roman"/>
          <w:bCs/>
          <w:sz w:val="24"/>
          <w:szCs w:val="24"/>
        </w:rPr>
        <w:t xml:space="preserve"> та </w:t>
      </w:r>
      <w:r w:rsidRPr="00A77B55">
        <w:rPr>
          <w:rFonts w:ascii="Times New Roman" w:hAnsi="Times New Roman" w:cs="Times New Roman"/>
          <w:bCs/>
          <w:sz w:val="24"/>
          <w:szCs w:val="24"/>
        </w:rPr>
        <w:t xml:space="preserve">рівні управління державної системи забезпечення якості </w:t>
      </w:r>
      <w:r w:rsidRPr="00180245">
        <w:rPr>
          <w:rFonts w:ascii="Times New Roman" w:hAnsi="Times New Roman" w:cs="Times New Roman"/>
          <w:bCs/>
          <w:sz w:val="24"/>
          <w:szCs w:val="24"/>
        </w:rPr>
        <w:t xml:space="preserve">лікарських засобів </w:t>
      </w:r>
      <w:r w:rsidRPr="00A77B55">
        <w:rPr>
          <w:rFonts w:ascii="Times New Roman" w:hAnsi="Times New Roman" w:cs="Times New Roman"/>
          <w:bCs/>
          <w:sz w:val="24"/>
          <w:szCs w:val="24"/>
        </w:rPr>
        <w:t xml:space="preserve">в Україні. </w:t>
      </w:r>
    </w:p>
    <w:p w14:paraId="3C77E067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  <w:r w:rsidRPr="00A77B55">
        <w:rPr>
          <w:rFonts w:ascii="Times New Roman" w:hAnsi="Times New Roman" w:cs="Times New Roman"/>
          <w:sz w:val="24"/>
          <w:szCs w:val="24"/>
        </w:rPr>
        <w:t>Державний контроль якості лікарських засобів під час роздрібної торгівлі.</w:t>
      </w:r>
    </w:p>
    <w:p w14:paraId="5DE8B159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 xml:space="preserve">Організація вхідного контролю якості ліків в аптечних закладах. </w:t>
      </w:r>
    </w:p>
    <w:p w14:paraId="42E88CAE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 xml:space="preserve">Права та обов’язки Уповноваженої особи аптечного закладу, кваліфікаційні вимоги. </w:t>
      </w:r>
    </w:p>
    <w:p w14:paraId="6E69D7E2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Організація та форми внутрішньоаптечного контролю якості лікарських засобів, облік результатів.</w:t>
      </w:r>
    </w:p>
    <w:p w14:paraId="6D8BEFC9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>Державний контроль якості лікарських засобів, виготовлених в аптеках.</w:t>
      </w:r>
    </w:p>
    <w:p w14:paraId="2C7AE76F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>Товарні запаси в структурі господарських засобів аптечних закладів</w:t>
      </w:r>
      <w:r w:rsidRPr="00180245">
        <w:rPr>
          <w:rFonts w:ascii="Times New Roman" w:hAnsi="Times New Roman" w:cs="Times New Roman"/>
          <w:bCs/>
          <w:sz w:val="24"/>
          <w:szCs w:val="24"/>
        </w:rPr>
        <w:t>:</w:t>
      </w:r>
      <w:r w:rsidRPr="00A77B5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80245">
        <w:rPr>
          <w:rFonts w:ascii="Times New Roman" w:hAnsi="Times New Roman" w:cs="Times New Roman"/>
          <w:bCs/>
          <w:sz w:val="24"/>
          <w:szCs w:val="24"/>
        </w:rPr>
        <w:t>х</w:t>
      </w:r>
      <w:r w:rsidRPr="00A77B55">
        <w:rPr>
          <w:rFonts w:ascii="Times New Roman" w:hAnsi="Times New Roman" w:cs="Times New Roman"/>
          <w:bCs/>
          <w:sz w:val="24"/>
          <w:szCs w:val="24"/>
        </w:rPr>
        <w:t xml:space="preserve">арактеристика та класифікація. </w:t>
      </w:r>
    </w:p>
    <w:p w14:paraId="020D5915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Належна практика зберігання (</w:t>
      </w:r>
      <w:proofErr w:type="spellStart"/>
      <w:r w:rsidRPr="00A77B55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A77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7B55">
        <w:rPr>
          <w:rFonts w:ascii="Times New Roman" w:hAnsi="Times New Roman" w:cs="Times New Roman"/>
          <w:sz w:val="24"/>
          <w:szCs w:val="24"/>
        </w:rPr>
        <w:t>Storage</w:t>
      </w:r>
      <w:proofErr w:type="spellEnd"/>
      <w:r w:rsidRPr="00A77B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7B55">
        <w:rPr>
          <w:rFonts w:ascii="Times New Roman" w:hAnsi="Times New Roman" w:cs="Times New Roman"/>
          <w:sz w:val="24"/>
          <w:szCs w:val="24"/>
        </w:rPr>
        <w:t>Practice</w:t>
      </w:r>
      <w:proofErr w:type="spellEnd"/>
      <w:r w:rsidRPr="00A77B55">
        <w:rPr>
          <w:rFonts w:ascii="Times New Roman" w:hAnsi="Times New Roman" w:cs="Times New Roman"/>
          <w:sz w:val="24"/>
          <w:szCs w:val="24"/>
        </w:rPr>
        <w:t xml:space="preserve"> – GSP), визначення, завдання, загальна характеристика.</w:t>
      </w:r>
    </w:p>
    <w:p w14:paraId="551F203E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Організація зберігання наркотичних засобів, психотропних речовин та прекурсорів у аптечних закладах.</w:t>
      </w:r>
    </w:p>
    <w:p w14:paraId="2624CB69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Господарські засоби аптечних підприємств</w:t>
      </w:r>
      <w:r w:rsidRPr="00180245">
        <w:rPr>
          <w:rFonts w:ascii="Times New Roman" w:hAnsi="Times New Roman" w:cs="Times New Roman"/>
          <w:sz w:val="24"/>
          <w:szCs w:val="24"/>
        </w:rPr>
        <w:t xml:space="preserve"> (активи): </w:t>
      </w:r>
      <w:r w:rsidRPr="00A77B55">
        <w:rPr>
          <w:rFonts w:ascii="Times New Roman" w:hAnsi="Times New Roman" w:cs="Times New Roman"/>
          <w:sz w:val="24"/>
          <w:szCs w:val="24"/>
        </w:rPr>
        <w:t>класифікація, структура, характеристика</w:t>
      </w:r>
    </w:p>
    <w:p w14:paraId="6C9C404D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Джерела утворення господарських засобів аптек (</w:t>
      </w:r>
      <w:r w:rsidRPr="00180245">
        <w:rPr>
          <w:rFonts w:ascii="Times New Roman" w:hAnsi="Times New Roman" w:cs="Times New Roman"/>
          <w:sz w:val="24"/>
          <w:szCs w:val="24"/>
        </w:rPr>
        <w:t>пасиви</w:t>
      </w:r>
      <w:r w:rsidRPr="00A77B55">
        <w:rPr>
          <w:rFonts w:ascii="Times New Roman" w:hAnsi="Times New Roman" w:cs="Times New Roman"/>
          <w:sz w:val="24"/>
          <w:szCs w:val="24"/>
        </w:rPr>
        <w:t xml:space="preserve">): визначення, структура, характеристика </w:t>
      </w:r>
    </w:p>
    <w:p w14:paraId="415BBCEA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Надходження товарів та інших матеріальних цінностей до аптек, правила приймання, оприбуткування, облік.</w:t>
      </w:r>
    </w:p>
    <w:p w14:paraId="776B290F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Вибуття товарів та інших матеріальних цінностей з аптек, правила обліку.</w:t>
      </w:r>
    </w:p>
    <w:p w14:paraId="65130C4C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Товарний звіт: структура, правила оформлення, порядок розрахунку реалізованих торгових накладень.</w:t>
      </w:r>
    </w:p>
    <w:p w14:paraId="26CBB686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Структура роздрібного та інших видів товарообігу аптеки, його облік (документація), розрахунки.</w:t>
      </w:r>
    </w:p>
    <w:p w14:paraId="7025F045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Основні засоби аптек (фармацевтичних фірм), їх класифікація та оцінка вартості. </w:t>
      </w:r>
    </w:p>
    <w:p w14:paraId="7A7F6CBE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Системи оплати праці аптечних працівників. Структура фонду оплати праці та його характеристика.</w:t>
      </w:r>
    </w:p>
    <w:p w14:paraId="057BA199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>Порядок розрахунку основної заробітної плати</w:t>
      </w:r>
    </w:p>
    <w:p w14:paraId="72F325B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Порядок </w:t>
      </w:r>
      <w:r w:rsidRPr="00180245">
        <w:rPr>
          <w:rFonts w:ascii="Times New Roman" w:hAnsi="Times New Roman" w:cs="Times New Roman"/>
          <w:sz w:val="24"/>
          <w:szCs w:val="24"/>
        </w:rPr>
        <w:t>розрахунку</w:t>
      </w:r>
      <w:r w:rsidRPr="00A77B55">
        <w:rPr>
          <w:rFonts w:ascii="Times New Roman" w:hAnsi="Times New Roman" w:cs="Times New Roman"/>
          <w:sz w:val="24"/>
          <w:szCs w:val="24"/>
        </w:rPr>
        <w:t xml:space="preserve"> різних видів доплат</w:t>
      </w:r>
      <w:r w:rsidRPr="00180245">
        <w:rPr>
          <w:rFonts w:ascii="Times New Roman" w:hAnsi="Times New Roman" w:cs="Times New Roman"/>
          <w:sz w:val="24"/>
          <w:szCs w:val="24"/>
        </w:rPr>
        <w:t xml:space="preserve"> фармацевтичному працівнику.</w:t>
      </w:r>
    </w:p>
    <w:p w14:paraId="74FA29ED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lastRenderedPageBreak/>
        <w:t xml:space="preserve">Порядок </w:t>
      </w:r>
      <w:r w:rsidRPr="00180245">
        <w:rPr>
          <w:rFonts w:ascii="Times New Roman" w:hAnsi="Times New Roman" w:cs="Times New Roman"/>
          <w:sz w:val="24"/>
          <w:szCs w:val="24"/>
        </w:rPr>
        <w:t>розрахунку</w:t>
      </w:r>
      <w:r w:rsidRPr="00A77B55">
        <w:rPr>
          <w:rFonts w:ascii="Times New Roman" w:hAnsi="Times New Roman" w:cs="Times New Roman"/>
          <w:sz w:val="24"/>
          <w:szCs w:val="24"/>
        </w:rPr>
        <w:t xml:space="preserve"> обов’язкових утримань з доходу </w:t>
      </w:r>
      <w:r w:rsidRPr="00180245">
        <w:rPr>
          <w:rFonts w:ascii="Times New Roman" w:hAnsi="Times New Roman" w:cs="Times New Roman"/>
          <w:sz w:val="24"/>
          <w:szCs w:val="24"/>
        </w:rPr>
        <w:t xml:space="preserve">фармацевтичних </w:t>
      </w:r>
      <w:r w:rsidRPr="00A77B55">
        <w:rPr>
          <w:rFonts w:ascii="Times New Roman" w:hAnsi="Times New Roman" w:cs="Times New Roman"/>
          <w:sz w:val="24"/>
          <w:szCs w:val="24"/>
        </w:rPr>
        <w:t xml:space="preserve">працівників. </w:t>
      </w:r>
    </w:p>
    <w:p w14:paraId="3C276A8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Порядок </w:t>
      </w:r>
      <w:r w:rsidRPr="00180245">
        <w:rPr>
          <w:rFonts w:ascii="Times New Roman" w:hAnsi="Times New Roman" w:cs="Times New Roman"/>
          <w:sz w:val="24"/>
          <w:szCs w:val="24"/>
        </w:rPr>
        <w:t>розрахунку</w:t>
      </w:r>
      <w:r w:rsidRPr="00A77B55">
        <w:rPr>
          <w:rFonts w:ascii="Times New Roman" w:hAnsi="Times New Roman" w:cs="Times New Roman"/>
          <w:sz w:val="24"/>
          <w:szCs w:val="24"/>
        </w:rPr>
        <w:t xml:space="preserve"> обов’язкових</w:t>
      </w:r>
      <w:r w:rsidRPr="00180245">
        <w:rPr>
          <w:rFonts w:ascii="Times New Roman" w:hAnsi="Times New Roman" w:cs="Times New Roman"/>
          <w:sz w:val="24"/>
          <w:szCs w:val="24"/>
        </w:rPr>
        <w:t xml:space="preserve"> н</w:t>
      </w:r>
      <w:r w:rsidRPr="00A77B55">
        <w:rPr>
          <w:rFonts w:ascii="Times New Roman" w:hAnsi="Times New Roman" w:cs="Times New Roman"/>
          <w:sz w:val="24"/>
          <w:szCs w:val="24"/>
        </w:rPr>
        <w:t>араху</w:t>
      </w:r>
      <w:r w:rsidRPr="00180245">
        <w:rPr>
          <w:rFonts w:ascii="Times New Roman" w:hAnsi="Times New Roman" w:cs="Times New Roman"/>
          <w:sz w:val="24"/>
          <w:szCs w:val="24"/>
        </w:rPr>
        <w:t>вань</w:t>
      </w:r>
      <w:r w:rsidRPr="00A77B55">
        <w:rPr>
          <w:rFonts w:ascii="Times New Roman" w:hAnsi="Times New Roman" w:cs="Times New Roman"/>
          <w:sz w:val="24"/>
          <w:szCs w:val="24"/>
        </w:rPr>
        <w:t xml:space="preserve"> на заробітну плату</w:t>
      </w:r>
      <w:r w:rsidRPr="00180245">
        <w:rPr>
          <w:rFonts w:ascii="Times New Roman" w:hAnsi="Times New Roman" w:cs="Times New Roman"/>
          <w:sz w:val="24"/>
          <w:szCs w:val="24"/>
        </w:rPr>
        <w:t xml:space="preserve"> фармацевтичних </w:t>
      </w:r>
      <w:r w:rsidRPr="00A77B55">
        <w:rPr>
          <w:rFonts w:ascii="Times New Roman" w:hAnsi="Times New Roman" w:cs="Times New Roman"/>
          <w:sz w:val="24"/>
          <w:szCs w:val="24"/>
        </w:rPr>
        <w:t>працівників.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2D7EA6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Загальні положення обігу </w:t>
      </w:r>
      <w:r w:rsidRPr="00180245">
        <w:rPr>
          <w:rFonts w:ascii="Times New Roman" w:hAnsi="Times New Roman" w:cs="Times New Roman"/>
          <w:sz w:val="24"/>
          <w:szCs w:val="24"/>
        </w:rPr>
        <w:t xml:space="preserve">грошових </w:t>
      </w:r>
      <w:r w:rsidRPr="00A77B55">
        <w:rPr>
          <w:rFonts w:ascii="Times New Roman" w:hAnsi="Times New Roman" w:cs="Times New Roman"/>
          <w:sz w:val="24"/>
          <w:szCs w:val="24"/>
        </w:rPr>
        <w:t>коштів</w:t>
      </w:r>
      <w:r w:rsidRPr="00180245">
        <w:rPr>
          <w:rFonts w:ascii="Times New Roman" w:hAnsi="Times New Roman" w:cs="Times New Roman"/>
          <w:sz w:val="24"/>
          <w:szCs w:val="24"/>
        </w:rPr>
        <w:t xml:space="preserve"> в аптечному закладі</w:t>
      </w:r>
      <w:r w:rsidRPr="00A77B55">
        <w:rPr>
          <w:rFonts w:ascii="Times New Roman" w:hAnsi="Times New Roman" w:cs="Times New Roman"/>
          <w:sz w:val="24"/>
          <w:szCs w:val="24"/>
        </w:rPr>
        <w:t>, їх облік.</w:t>
      </w:r>
    </w:p>
    <w:p w14:paraId="1F609174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Відповідальність і обов’язки касира</w:t>
      </w:r>
      <w:r w:rsidRPr="00180245">
        <w:rPr>
          <w:rFonts w:ascii="Times New Roman" w:hAnsi="Times New Roman" w:cs="Times New Roman"/>
          <w:sz w:val="24"/>
          <w:szCs w:val="24"/>
        </w:rPr>
        <w:t xml:space="preserve"> аптечного закладу.</w:t>
      </w:r>
    </w:p>
    <w:p w14:paraId="56B8DF3D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Порядок здійснення готівкових розрахунків</w:t>
      </w:r>
      <w:r w:rsidRPr="00180245">
        <w:rPr>
          <w:rFonts w:ascii="Times New Roman" w:hAnsi="Times New Roman" w:cs="Times New Roman"/>
          <w:sz w:val="24"/>
          <w:szCs w:val="24"/>
        </w:rPr>
        <w:t xml:space="preserve"> в аптечному закладі.</w:t>
      </w:r>
    </w:p>
    <w:p w14:paraId="0D5907AC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Правила роботи з </w:t>
      </w:r>
      <w:r w:rsidRPr="00180245">
        <w:rPr>
          <w:rFonts w:ascii="Times New Roman" w:hAnsi="Times New Roman" w:cs="Times New Roman"/>
          <w:sz w:val="24"/>
          <w:szCs w:val="24"/>
        </w:rPr>
        <w:t>реєстратором розрахункових операцій (</w:t>
      </w:r>
      <w:r w:rsidRPr="00A77B55">
        <w:rPr>
          <w:rFonts w:ascii="Times New Roman" w:hAnsi="Times New Roman" w:cs="Times New Roman"/>
          <w:sz w:val="24"/>
          <w:szCs w:val="24"/>
        </w:rPr>
        <w:t>РРО</w:t>
      </w:r>
      <w:r w:rsidRPr="00180245">
        <w:rPr>
          <w:rFonts w:ascii="Times New Roman" w:hAnsi="Times New Roman" w:cs="Times New Roman"/>
          <w:sz w:val="24"/>
          <w:szCs w:val="24"/>
        </w:rPr>
        <w:t>)</w:t>
      </w:r>
      <w:r w:rsidRPr="00A77B55">
        <w:rPr>
          <w:rFonts w:ascii="Times New Roman" w:hAnsi="Times New Roman" w:cs="Times New Roman"/>
          <w:sz w:val="24"/>
          <w:szCs w:val="24"/>
        </w:rPr>
        <w:t xml:space="preserve">.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88032A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Форми розрахункових документів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E2625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Порядок здавання готівкової виручки до банку. </w:t>
      </w:r>
    </w:p>
    <w:p w14:paraId="1A3A22A6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Встановлення ліміту каси</w:t>
      </w:r>
      <w:r w:rsidRPr="00180245">
        <w:rPr>
          <w:rFonts w:ascii="Times New Roman" w:hAnsi="Times New Roman" w:cs="Times New Roman"/>
          <w:sz w:val="24"/>
          <w:szCs w:val="24"/>
        </w:rPr>
        <w:t xml:space="preserve"> в аптечному закладі</w:t>
      </w:r>
    </w:p>
    <w:p w14:paraId="434FFF8A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Порядок здійснення безготівкових розрахунків при реалізації (відпуску) ЛЗ з аптек</w:t>
      </w:r>
      <w:r w:rsidRPr="00180245">
        <w:rPr>
          <w:rFonts w:ascii="Times New Roman" w:hAnsi="Times New Roman" w:cs="Times New Roman"/>
          <w:sz w:val="24"/>
          <w:szCs w:val="24"/>
        </w:rPr>
        <w:t>и</w:t>
      </w:r>
      <w:r w:rsidRPr="00A77B55">
        <w:rPr>
          <w:rFonts w:ascii="Times New Roman" w:hAnsi="Times New Roman" w:cs="Times New Roman"/>
          <w:sz w:val="24"/>
          <w:szCs w:val="24"/>
        </w:rPr>
        <w:t>.</w:t>
      </w:r>
    </w:p>
    <w:p w14:paraId="6F0B24AD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Види банківських рахунків</w:t>
      </w:r>
      <w:r w:rsidRPr="00180245">
        <w:rPr>
          <w:rFonts w:ascii="Times New Roman" w:hAnsi="Times New Roman" w:cs="Times New Roman"/>
          <w:sz w:val="24"/>
          <w:szCs w:val="24"/>
        </w:rPr>
        <w:t>, їх з</w:t>
      </w:r>
      <w:r w:rsidRPr="00A77B55">
        <w:rPr>
          <w:rFonts w:ascii="Times New Roman" w:hAnsi="Times New Roman" w:cs="Times New Roman"/>
          <w:sz w:val="24"/>
          <w:szCs w:val="24"/>
        </w:rPr>
        <w:t>агальна характеристика.</w:t>
      </w:r>
    </w:p>
    <w:p w14:paraId="198AEEFF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Структура бухгалтерського балансу, методика його складання. </w:t>
      </w:r>
    </w:p>
    <w:p w14:paraId="01FF60B7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Взаємозв’язок між балансом та господарськими операціями. Типи змін.</w:t>
      </w:r>
    </w:p>
    <w:p w14:paraId="3D2E092C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Інвентаризація товарно-матеріальних цінностей: завдання, строки, види та документальне оформлення результатів.</w:t>
      </w:r>
    </w:p>
    <w:p w14:paraId="2A22BBC6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Інвентаризація лікарських засобів, що підлягають контрольованому обліку: порядок проведення, документальне оформлення.</w:t>
      </w:r>
    </w:p>
    <w:p w14:paraId="118A5CCB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Управлінська звітність</w:t>
      </w:r>
      <w:r w:rsidRPr="00180245">
        <w:rPr>
          <w:rFonts w:ascii="Times New Roman" w:hAnsi="Times New Roman" w:cs="Times New Roman"/>
          <w:sz w:val="24"/>
          <w:szCs w:val="24"/>
        </w:rPr>
        <w:t>: п</w:t>
      </w:r>
      <w:r w:rsidRPr="00A77B55">
        <w:rPr>
          <w:rFonts w:ascii="Times New Roman" w:hAnsi="Times New Roman" w:cs="Times New Roman"/>
          <w:sz w:val="24"/>
          <w:szCs w:val="24"/>
        </w:rPr>
        <w:t>оняття, суть та користувачі управлінської звітності.</w:t>
      </w:r>
    </w:p>
    <w:p w14:paraId="0416A4A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bCs/>
          <w:sz w:val="24"/>
          <w:szCs w:val="24"/>
        </w:rPr>
        <w:t>Економічна статистика: форми, періодичність та строки подання звітності.</w:t>
      </w:r>
    </w:p>
    <w:p w14:paraId="73B64F89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Види та загальна характеристика економічних показників торгово-фінансової діяльності аптечних закладів.</w:t>
      </w:r>
    </w:p>
    <w:p w14:paraId="34162A90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Товарообіг аптечних підприємств, його характеристика, зміст, значення як економічного показника. </w:t>
      </w:r>
    </w:p>
    <w:p w14:paraId="516BB07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Планування нормативу товарних запасів</w:t>
      </w:r>
      <w:r w:rsidRPr="00180245">
        <w:rPr>
          <w:rFonts w:ascii="Times New Roman" w:hAnsi="Times New Roman" w:cs="Times New Roman"/>
          <w:sz w:val="24"/>
          <w:szCs w:val="24"/>
        </w:rPr>
        <w:t xml:space="preserve"> аптечного закладу.</w:t>
      </w:r>
    </w:p>
    <w:p w14:paraId="2B5D195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Торгові накладення: характеристика та чинники, що впливають на їх розмір.</w:t>
      </w:r>
    </w:p>
    <w:p w14:paraId="2DA14E0F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Витрати аптек (фармацевтичних фірм), класифікація, характеристика, відображення у обліку.</w:t>
      </w:r>
    </w:p>
    <w:p w14:paraId="203C652D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Розрахунок фінансових результатів діяльності аптек: торгових накладень, прибутку, рентабельності.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022D03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Поняття вартості та ціни на ліки. Види цін, їх функції. </w:t>
      </w:r>
    </w:p>
    <w:p w14:paraId="1685B8BD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>Порядок державного регулювання цін на лікарські засоби.</w:t>
      </w:r>
    </w:p>
    <w:p w14:paraId="230CECAD" w14:textId="77777777" w:rsidR="0056392D" w:rsidRPr="0018024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Методика формування роздрібних цін на лікарські засоби промислового виробництва </w:t>
      </w:r>
      <w:r w:rsidRPr="00180245">
        <w:rPr>
          <w:rFonts w:ascii="Times New Roman" w:hAnsi="Times New Roman" w:cs="Times New Roman"/>
          <w:sz w:val="24"/>
          <w:szCs w:val="24"/>
        </w:rPr>
        <w:t xml:space="preserve">  </w:t>
      </w:r>
      <w:r w:rsidRPr="00A77B55">
        <w:rPr>
          <w:rFonts w:ascii="Times New Roman" w:hAnsi="Times New Roman" w:cs="Times New Roman"/>
          <w:sz w:val="24"/>
          <w:szCs w:val="24"/>
        </w:rPr>
        <w:t xml:space="preserve">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E05D4C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0245">
        <w:rPr>
          <w:rFonts w:ascii="Times New Roman" w:hAnsi="Times New Roman" w:cs="Times New Roman"/>
          <w:sz w:val="24"/>
          <w:szCs w:val="24"/>
        </w:rPr>
        <w:t>Е</w:t>
      </w:r>
      <w:r w:rsidRPr="00A77B55">
        <w:rPr>
          <w:rFonts w:ascii="Times New Roman" w:hAnsi="Times New Roman" w:cs="Times New Roman"/>
          <w:sz w:val="24"/>
          <w:szCs w:val="24"/>
        </w:rPr>
        <w:t>кономічн</w:t>
      </w:r>
      <w:r w:rsidRPr="00180245">
        <w:rPr>
          <w:rFonts w:ascii="Times New Roman" w:hAnsi="Times New Roman" w:cs="Times New Roman"/>
          <w:sz w:val="24"/>
          <w:szCs w:val="24"/>
        </w:rPr>
        <w:t>і</w:t>
      </w:r>
      <w:r w:rsidRPr="00A77B55">
        <w:rPr>
          <w:rFonts w:ascii="Times New Roman" w:hAnsi="Times New Roman" w:cs="Times New Roman"/>
          <w:sz w:val="24"/>
          <w:szCs w:val="24"/>
        </w:rPr>
        <w:t xml:space="preserve"> механізм</w:t>
      </w:r>
      <w:r w:rsidRPr="00180245">
        <w:rPr>
          <w:rFonts w:ascii="Times New Roman" w:hAnsi="Times New Roman" w:cs="Times New Roman"/>
          <w:sz w:val="24"/>
          <w:szCs w:val="24"/>
        </w:rPr>
        <w:t>и</w:t>
      </w:r>
      <w:r w:rsidRPr="00A77B55">
        <w:rPr>
          <w:rFonts w:ascii="Times New Roman" w:hAnsi="Times New Roman" w:cs="Times New Roman"/>
          <w:sz w:val="24"/>
          <w:szCs w:val="24"/>
        </w:rPr>
        <w:t xml:space="preserve"> підвищення доступності ліків</w:t>
      </w:r>
      <w:r w:rsidRPr="00180245">
        <w:rPr>
          <w:rFonts w:ascii="Times New Roman" w:hAnsi="Times New Roman" w:cs="Times New Roman"/>
          <w:sz w:val="24"/>
          <w:szCs w:val="24"/>
        </w:rPr>
        <w:t>.</w:t>
      </w:r>
      <w:r w:rsidRPr="00A77B55">
        <w:rPr>
          <w:rFonts w:ascii="Times New Roman" w:hAnsi="Times New Roman" w:cs="Times New Roman"/>
          <w:sz w:val="24"/>
          <w:szCs w:val="24"/>
        </w:rPr>
        <w:t xml:space="preserve"> </w:t>
      </w:r>
      <w:r w:rsidRPr="00A77B55">
        <w:rPr>
          <w:rFonts w:ascii="Times New Roman" w:hAnsi="Times New Roman" w:cs="Times New Roman"/>
          <w:bCs/>
          <w:sz w:val="24"/>
          <w:szCs w:val="24"/>
        </w:rPr>
        <w:t>Референтне ціноутворення.</w:t>
      </w:r>
    </w:p>
    <w:p w14:paraId="57680C24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Поняття про податки, їх класифікація. </w:t>
      </w:r>
      <w:r w:rsidRPr="00180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A6B19F" w14:textId="77777777" w:rsidR="0056392D" w:rsidRPr="00A77B55" w:rsidRDefault="0056392D" w:rsidP="0056392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7B55">
        <w:rPr>
          <w:rFonts w:ascii="Times New Roman" w:hAnsi="Times New Roman" w:cs="Times New Roman"/>
          <w:sz w:val="24"/>
          <w:szCs w:val="24"/>
        </w:rPr>
        <w:t xml:space="preserve">Характеристика непрямих податків. Особливості визначення ПДВ при реалізації лікарських засобів </w:t>
      </w:r>
    </w:p>
    <w:p w14:paraId="342A560F" w14:textId="77777777" w:rsidR="004764BA" w:rsidRDefault="004764BA"/>
    <w:sectPr w:rsidR="004764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634B5"/>
    <w:multiLevelType w:val="hybridMultilevel"/>
    <w:tmpl w:val="DEA274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92D"/>
    <w:rsid w:val="001B6CFA"/>
    <w:rsid w:val="004764BA"/>
    <w:rsid w:val="0056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05B27"/>
  <w15:chartTrackingRefBased/>
  <w15:docId w15:val="{79D2A49C-4391-4D94-BB14-5571F46E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92D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92D"/>
    <w:pPr>
      <w:widowControl w:val="0"/>
      <w:spacing w:after="0" w:line="240" w:lineRule="auto"/>
      <w:ind w:left="720"/>
      <w:contextualSpacing/>
    </w:pPr>
    <w:rPr>
      <w:rFonts w:ascii="Tahoma" w:eastAsia="Tahoma" w:hAnsi="Tahoma" w:cs="Tahoma"/>
      <w:color w:val="000000"/>
      <w:sz w:val="24"/>
      <w:szCs w:val="24"/>
      <w:lang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1127</Words>
  <Characters>6428</Characters>
  <Application>Microsoft Office Word</Application>
  <DocSecurity>0</DocSecurity>
  <Lines>53</Lines>
  <Paragraphs>15</Paragraphs>
  <ScaleCrop>false</ScaleCrop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Бєляєва Оксана Іванівна</dc:creator>
  <cp:keywords/>
  <dc:description/>
  <cp:lastModifiedBy>Бєляєва Оксана Іванівна</cp:lastModifiedBy>
  <cp:revision>2</cp:revision>
  <dcterms:created xsi:type="dcterms:W3CDTF">2025-05-12T07:45:00Z</dcterms:created>
  <dcterms:modified xsi:type="dcterms:W3CDTF">2025-05-12T07:46:00Z</dcterms:modified>
</cp:coreProperties>
</file>