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62B32E" w14:textId="77777777" w:rsidR="00756FD7" w:rsidRDefault="00756FD7" w:rsidP="00756FD7">
      <w:pPr>
        <w:rPr>
          <w:rFonts w:ascii="Times New Roman" w:hAnsi="Times New Roman" w:cs="Times New Roman"/>
          <w:sz w:val="24"/>
          <w:szCs w:val="24"/>
        </w:rPr>
      </w:pPr>
      <w:r w:rsidRPr="002A69F6">
        <w:rPr>
          <w:rFonts w:ascii="Times New Roman" w:hAnsi="Times New Roman" w:cs="Times New Roman"/>
          <w:b/>
          <w:sz w:val="24"/>
          <w:szCs w:val="24"/>
          <w:u w:val="single"/>
        </w:rPr>
        <w:t>Питання</w:t>
      </w:r>
      <w:r>
        <w:rPr>
          <w:rFonts w:ascii="Times New Roman" w:hAnsi="Times New Roman" w:cs="Times New Roman"/>
          <w:b/>
          <w:sz w:val="24"/>
          <w:szCs w:val="24"/>
          <w:u w:val="single"/>
        </w:rPr>
        <w:t>_11</w:t>
      </w:r>
    </w:p>
    <w:p w14:paraId="7780B690" w14:textId="77777777" w:rsidR="00756FD7" w:rsidRPr="006B336F" w:rsidRDefault="00756FD7" w:rsidP="00756FD7">
      <w:pPr>
        <w:rPr>
          <w:lang w:eastAsia="uk-UA" w:bidi="uk-UA"/>
        </w:rPr>
      </w:pPr>
      <w:r w:rsidRPr="00A77B55">
        <w:rPr>
          <w:rFonts w:ascii="Times New Roman" w:hAnsi="Times New Roman" w:cs="Times New Roman"/>
          <w:sz w:val="24"/>
          <w:szCs w:val="24"/>
        </w:rPr>
        <w:t>Організаційна структура аптеки</w:t>
      </w:r>
      <w:r w:rsidRPr="00180245">
        <w:rPr>
          <w:rFonts w:ascii="Times New Roman" w:hAnsi="Times New Roman" w:cs="Times New Roman"/>
          <w:sz w:val="24"/>
          <w:szCs w:val="24"/>
        </w:rPr>
        <w:t>: п</w:t>
      </w:r>
      <w:r w:rsidRPr="00A77B55">
        <w:rPr>
          <w:rFonts w:ascii="Times New Roman" w:hAnsi="Times New Roman" w:cs="Times New Roman"/>
          <w:sz w:val="24"/>
          <w:szCs w:val="24"/>
        </w:rPr>
        <w:t>риміщення</w:t>
      </w:r>
      <w:r w:rsidRPr="00180245">
        <w:rPr>
          <w:rFonts w:ascii="Times New Roman" w:hAnsi="Times New Roman" w:cs="Times New Roman"/>
          <w:sz w:val="24"/>
          <w:szCs w:val="24"/>
        </w:rPr>
        <w:t xml:space="preserve">, </w:t>
      </w:r>
      <w:r w:rsidRPr="00A77B55">
        <w:rPr>
          <w:rFonts w:ascii="Times New Roman" w:hAnsi="Times New Roman" w:cs="Times New Roman"/>
          <w:sz w:val="24"/>
          <w:szCs w:val="24"/>
        </w:rPr>
        <w:t>обладнання та устаткування</w:t>
      </w:r>
    </w:p>
    <w:p w14:paraId="1FE89DC3" w14:textId="77777777" w:rsidR="00756FD7" w:rsidRDefault="00756FD7" w:rsidP="00756FD7">
      <w:pPr>
        <w:tabs>
          <w:tab w:val="left" w:pos="0"/>
        </w:tabs>
        <w:suppressAutoHyphens/>
        <w:spacing w:after="0" w:line="240" w:lineRule="auto"/>
        <w:jc w:val="both"/>
        <w:rPr>
          <w:rFonts w:ascii="Times New Roman" w:eastAsia="Times New Roman" w:hAnsi="Times New Roman" w:cs="Times New Roman"/>
          <w:sz w:val="24"/>
          <w:szCs w:val="24"/>
          <w:lang w:eastAsia="ar-SA"/>
        </w:rPr>
      </w:pPr>
    </w:p>
    <w:p w14:paraId="39F90799" w14:textId="692CEEC3" w:rsidR="00756FD7" w:rsidRPr="00404871" w:rsidRDefault="00756FD7" w:rsidP="00756FD7">
      <w:pPr>
        <w:rPr>
          <w:rFonts w:ascii="Times New Roman" w:hAnsi="Times New Roman" w:cs="Times New Roman"/>
          <w:b/>
          <w:color w:val="FF0000"/>
          <w:sz w:val="24"/>
          <w:szCs w:val="24"/>
          <w:u w:val="single"/>
        </w:rPr>
      </w:pPr>
      <w:r w:rsidRPr="00EE681F">
        <w:rPr>
          <w:rFonts w:ascii="Times New Roman" w:hAnsi="Times New Roman" w:cs="Times New Roman"/>
          <w:b/>
          <w:sz w:val="24"/>
          <w:szCs w:val="24"/>
          <w:u w:val="single"/>
        </w:rPr>
        <w:t>Структура відповіді</w:t>
      </w:r>
      <w:r w:rsidR="00404871">
        <w:rPr>
          <w:rFonts w:ascii="Times New Roman" w:hAnsi="Times New Roman" w:cs="Times New Roman"/>
          <w:b/>
          <w:sz w:val="24"/>
          <w:szCs w:val="24"/>
          <w:u w:val="single"/>
        </w:rPr>
        <w:t xml:space="preserve"> </w:t>
      </w:r>
      <w:r w:rsidR="00404871" w:rsidRPr="00404871">
        <w:rPr>
          <w:rFonts w:ascii="Times New Roman" w:hAnsi="Times New Roman" w:cs="Times New Roman"/>
          <w:b/>
          <w:color w:val="FF0000"/>
          <w:sz w:val="24"/>
          <w:szCs w:val="24"/>
          <w:u w:val="single"/>
        </w:rPr>
        <w:t>(відкрито студенту під час іспиту)</w:t>
      </w:r>
      <w:r w:rsidRPr="00404871">
        <w:rPr>
          <w:rFonts w:ascii="Times New Roman" w:hAnsi="Times New Roman" w:cs="Times New Roman"/>
          <w:b/>
          <w:color w:val="FF0000"/>
          <w:sz w:val="24"/>
          <w:szCs w:val="24"/>
          <w:u w:val="single"/>
        </w:rPr>
        <w:t>:</w:t>
      </w:r>
    </w:p>
    <w:p w14:paraId="21A5568B" w14:textId="77777777" w:rsidR="00756FD7" w:rsidRDefault="00756FD7" w:rsidP="00756FD7">
      <w:pPr>
        <w:pStyle w:val="a4"/>
        <w:numPr>
          <w:ilvl w:val="0"/>
          <w:numId w:val="2"/>
        </w:numPr>
      </w:pPr>
      <w:r w:rsidRPr="00801DD5">
        <w:rPr>
          <w:rFonts w:ascii="Times New Roman" w:hAnsi="Times New Roman" w:cs="Times New Roman"/>
          <w:bCs/>
        </w:rPr>
        <w:t>Загальна мінімальна площа аптеки  (місто, селище, село)</w:t>
      </w:r>
    </w:p>
    <w:p w14:paraId="5EF5E3CB" w14:textId="77777777" w:rsidR="00756FD7" w:rsidRDefault="00756FD7" w:rsidP="00756FD7">
      <w:pPr>
        <w:pStyle w:val="a4"/>
        <w:numPr>
          <w:ilvl w:val="0"/>
          <w:numId w:val="2"/>
        </w:numPr>
      </w:pPr>
      <w:r w:rsidRPr="00801DD5">
        <w:rPr>
          <w:rFonts w:ascii="Times New Roman" w:hAnsi="Times New Roman" w:cs="Times New Roman"/>
          <w:bCs/>
        </w:rPr>
        <w:t xml:space="preserve">Вимоги до оснащення залу </w:t>
      </w:r>
      <w:r w:rsidRPr="00801DD5">
        <w:rPr>
          <w:rFonts w:ascii="Times New Roman" w:hAnsi="Times New Roman" w:cs="Times New Roman"/>
          <w:bCs/>
          <w:color w:val="000000" w:themeColor="text1"/>
        </w:rPr>
        <w:t>обслуговування населення</w:t>
      </w:r>
    </w:p>
    <w:p w14:paraId="1A30BFA9" w14:textId="77777777" w:rsidR="00756FD7" w:rsidRPr="00801DD5" w:rsidRDefault="00756FD7" w:rsidP="00756FD7">
      <w:pPr>
        <w:pStyle w:val="a4"/>
        <w:numPr>
          <w:ilvl w:val="0"/>
          <w:numId w:val="2"/>
        </w:numPr>
        <w:rPr>
          <w:rFonts w:ascii="Times New Roman" w:hAnsi="Times New Roman" w:cs="Times New Roman"/>
          <w:bCs/>
          <w:color w:val="000000" w:themeColor="text1"/>
        </w:rPr>
      </w:pPr>
      <w:r w:rsidRPr="00801DD5">
        <w:rPr>
          <w:rFonts w:ascii="Times New Roman" w:hAnsi="Times New Roman" w:cs="Times New Roman"/>
          <w:bCs/>
        </w:rPr>
        <w:t xml:space="preserve">Необхідна інформація  </w:t>
      </w:r>
      <w:r w:rsidRPr="00801DD5">
        <w:rPr>
          <w:rFonts w:ascii="Times New Roman" w:hAnsi="Times New Roman" w:cs="Times New Roman"/>
          <w:bCs/>
          <w:color w:val="000000" w:themeColor="text1"/>
        </w:rPr>
        <w:t>в залі обслуговування населення</w:t>
      </w:r>
    </w:p>
    <w:p w14:paraId="5B3572DC" w14:textId="77777777" w:rsidR="00756FD7" w:rsidRPr="00801DD5" w:rsidRDefault="00756FD7" w:rsidP="00756FD7">
      <w:pPr>
        <w:pStyle w:val="a4"/>
        <w:numPr>
          <w:ilvl w:val="0"/>
          <w:numId w:val="2"/>
        </w:numPr>
        <w:rPr>
          <w:rFonts w:ascii="Times New Roman" w:hAnsi="Times New Roman" w:cs="Times New Roman"/>
          <w:bCs/>
          <w:color w:val="000000" w:themeColor="text1"/>
        </w:rPr>
      </w:pPr>
      <w:r w:rsidRPr="00801DD5">
        <w:rPr>
          <w:rFonts w:ascii="Times New Roman" w:hAnsi="Times New Roman" w:cs="Times New Roman"/>
          <w:bCs/>
        </w:rPr>
        <w:t xml:space="preserve">Захист робочого місця працівників </w:t>
      </w:r>
      <w:r w:rsidRPr="00801DD5">
        <w:rPr>
          <w:rFonts w:ascii="Times New Roman" w:hAnsi="Times New Roman" w:cs="Times New Roman"/>
          <w:bCs/>
          <w:color w:val="000000" w:themeColor="text1"/>
        </w:rPr>
        <w:t>в залі обслуговування населення</w:t>
      </w:r>
    </w:p>
    <w:p w14:paraId="2C84522A" w14:textId="77777777" w:rsidR="00756FD7" w:rsidRPr="00801DD5" w:rsidRDefault="00756FD7" w:rsidP="00756FD7">
      <w:pPr>
        <w:pStyle w:val="a4"/>
        <w:numPr>
          <w:ilvl w:val="0"/>
          <w:numId w:val="2"/>
        </w:numPr>
        <w:rPr>
          <w:rFonts w:ascii="Times New Roman" w:hAnsi="Times New Roman" w:cs="Times New Roman"/>
          <w:bCs/>
          <w:color w:val="000000" w:themeColor="text1"/>
        </w:rPr>
      </w:pPr>
      <w:r w:rsidRPr="00801DD5">
        <w:rPr>
          <w:rFonts w:ascii="Times New Roman" w:hAnsi="Times New Roman" w:cs="Times New Roman"/>
          <w:bCs/>
        </w:rPr>
        <w:t>Вимоги до виробничих приміщень аптеки</w:t>
      </w:r>
    </w:p>
    <w:p w14:paraId="6B50F2D7" w14:textId="77777777" w:rsidR="00756FD7" w:rsidRPr="00801DD5" w:rsidRDefault="00756FD7" w:rsidP="00756FD7">
      <w:pPr>
        <w:pStyle w:val="a4"/>
        <w:numPr>
          <w:ilvl w:val="0"/>
          <w:numId w:val="2"/>
        </w:numPr>
        <w:rPr>
          <w:rFonts w:ascii="Times New Roman" w:eastAsia="Times New Roman" w:hAnsi="Times New Roman" w:cs="Times New Roman"/>
          <w:bCs/>
          <w:color w:val="333333"/>
          <w:lang w:eastAsia="ru-UA"/>
        </w:rPr>
      </w:pPr>
      <w:r w:rsidRPr="00801DD5">
        <w:rPr>
          <w:rFonts w:ascii="Times New Roman" w:eastAsia="Times New Roman" w:hAnsi="Times New Roman" w:cs="Times New Roman"/>
          <w:bCs/>
          <w:color w:val="333333"/>
          <w:lang w:eastAsia="ru-UA"/>
        </w:rPr>
        <w:t>Вимоги до службово-побутових  приміщень</w:t>
      </w:r>
    </w:p>
    <w:p w14:paraId="1B811D4A" w14:textId="77777777" w:rsidR="00756FD7" w:rsidRPr="00801DD5" w:rsidRDefault="00756FD7" w:rsidP="00756FD7">
      <w:pPr>
        <w:pStyle w:val="a4"/>
        <w:numPr>
          <w:ilvl w:val="0"/>
          <w:numId w:val="2"/>
        </w:numPr>
        <w:rPr>
          <w:rFonts w:ascii="Times New Roman" w:hAnsi="Times New Roman" w:cs="Times New Roman"/>
          <w:bCs/>
        </w:rPr>
      </w:pPr>
      <w:r w:rsidRPr="00801DD5">
        <w:rPr>
          <w:rFonts w:ascii="Times New Roman" w:hAnsi="Times New Roman" w:cs="Times New Roman"/>
          <w:bCs/>
        </w:rPr>
        <w:t xml:space="preserve">Забезпечення  </w:t>
      </w:r>
      <w:r w:rsidRPr="00801DD5">
        <w:rPr>
          <w:rFonts w:ascii="Times New Roman" w:hAnsi="Times New Roman" w:cs="Times New Roman"/>
          <w:bCs/>
          <w:color w:val="000000" w:themeColor="text1"/>
        </w:rPr>
        <w:t>надання долікарської медичної допомоги.</w:t>
      </w:r>
    </w:p>
    <w:p w14:paraId="0C10193B" w14:textId="77777777" w:rsidR="00756FD7" w:rsidRDefault="00756FD7" w:rsidP="00756FD7">
      <w:pPr>
        <w:rPr>
          <w:lang w:eastAsia="uk-UA" w:bidi="uk-UA"/>
        </w:rPr>
      </w:pPr>
    </w:p>
    <w:p w14:paraId="60A4A18E" w14:textId="77777777" w:rsidR="00756FD7" w:rsidRPr="00180245" w:rsidRDefault="00756FD7" w:rsidP="00756FD7">
      <w:pPr>
        <w:jc w:val="center"/>
        <w:rPr>
          <w:rFonts w:ascii="Times New Roman" w:hAnsi="Times New Roman" w:cs="Times New Roman"/>
          <w:b/>
          <w:u w:val="single"/>
        </w:rPr>
      </w:pPr>
      <w:r w:rsidRPr="00A5500D">
        <w:rPr>
          <w:rFonts w:ascii="Times New Roman" w:hAnsi="Times New Roman" w:cs="Times New Roman"/>
          <w:b/>
          <w:u w:val="single"/>
        </w:rPr>
        <w:t>Чек – лист</w:t>
      </w:r>
    </w:p>
    <w:tbl>
      <w:tblPr>
        <w:tblStyle w:val="a3"/>
        <w:tblW w:w="9910" w:type="dxa"/>
        <w:tblInd w:w="-572" w:type="dxa"/>
        <w:tblLayout w:type="fixed"/>
        <w:tblLook w:val="04A0" w:firstRow="1" w:lastRow="0" w:firstColumn="1" w:lastColumn="0" w:noHBand="0" w:noVBand="1"/>
      </w:tblPr>
      <w:tblGrid>
        <w:gridCol w:w="2268"/>
        <w:gridCol w:w="6379"/>
        <w:gridCol w:w="1263"/>
      </w:tblGrid>
      <w:tr w:rsidR="00756FD7" w:rsidRPr="00373311" w14:paraId="1E841D0A" w14:textId="77777777" w:rsidTr="00D035FF">
        <w:tc>
          <w:tcPr>
            <w:tcW w:w="2268" w:type="dxa"/>
          </w:tcPr>
          <w:p w14:paraId="26D6BC79" w14:textId="77777777" w:rsidR="00756FD7" w:rsidRPr="00DE1822" w:rsidRDefault="00756FD7" w:rsidP="00D035FF">
            <w:pPr>
              <w:jc w:val="center"/>
              <w:rPr>
                <w:rFonts w:ascii="Times New Roman" w:hAnsi="Times New Roman" w:cs="Times New Roman"/>
                <w:b/>
                <w:sz w:val="24"/>
                <w:szCs w:val="24"/>
              </w:rPr>
            </w:pPr>
            <w:r w:rsidRPr="00DE1822">
              <w:rPr>
                <w:rFonts w:ascii="Times New Roman" w:hAnsi="Times New Roman" w:cs="Times New Roman"/>
                <w:b/>
                <w:sz w:val="24"/>
                <w:szCs w:val="24"/>
              </w:rPr>
              <w:t>Структура відповіді</w:t>
            </w:r>
          </w:p>
        </w:tc>
        <w:tc>
          <w:tcPr>
            <w:tcW w:w="6379" w:type="dxa"/>
          </w:tcPr>
          <w:p w14:paraId="1709396A" w14:textId="77777777" w:rsidR="00756FD7" w:rsidRPr="00373311" w:rsidRDefault="00756FD7" w:rsidP="00D035FF">
            <w:pPr>
              <w:jc w:val="center"/>
              <w:rPr>
                <w:rFonts w:ascii="Times New Roman" w:hAnsi="Times New Roman" w:cs="Times New Roman"/>
                <w:b/>
                <w:sz w:val="24"/>
                <w:szCs w:val="24"/>
              </w:rPr>
            </w:pPr>
            <w:r w:rsidRPr="00373311">
              <w:rPr>
                <w:rFonts w:ascii="Times New Roman" w:hAnsi="Times New Roman" w:cs="Times New Roman"/>
                <w:b/>
                <w:sz w:val="24"/>
                <w:szCs w:val="24"/>
              </w:rPr>
              <w:t>Еталонна відповідь</w:t>
            </w:r>
          </w:p>
        </w:tc>
        <w:tc>
          <w:tcPr>
            <w:tcW w:w="1263" w:type="dxa"/>
          </w:tcPr>
          <w:p w14:paraId="57EC479C" w14:textId="77777777" w:rsidR="00756FD7" w:rsidRPr="00DE1822" w:rsidRDefault="00756FD7" w:rsidP="00D035FF">
            <w:pPr>
              <w:jc w:val="center"/>
              <w:rPr>
                <w:rFonts w:ascii="Times New Roman" w:hAnsi="Times New Roman" w:cs="Times New Roman"/>
                <w:b/>
                <w:sz w:val="24"/>
                <w:szCs w:val="24"/>
              </w:rPr>
            </w:pPr>
            <w:r w:rsidRPr="00DE1822">
              <w:rPr>
                <w:rFonts w:ascii="Times New Roman" w:hAnsi="Times New Roman" w:cs="Times New Roman"/>
                <w:b/>
                <w:sz w:val="24"/>
                <w:szCs w:val="24"/>
              </w:rPr>
              <w:t>Оцінка</w:t>
            </w:r>
          </w:p>
        </w:tc>
      </w:tr>
      <w:tr w:rsidR="00756FD7" w:rsidRPr="00373311" w14:paraId="66322801" w14:textId="77777777" w:rsidTr="00D035FF">
        <w:tc>
          <w:tcPr>
            <w:tcW w:w="2268" w:type="dxa"/>
          </w:tcPr>
          <w:p w14:paraId="4D5ADBA7" w14:textId="77777777" w:rsidR="00756FD7" w:rsidRPr="00DE1822" w:rsidRDefault="00756FD7" w:rsidP="00D035FF">
            <w:pPr>
              <w:jc w:val="center"/>
              <w:rPr>
                <w:rFonts w:ascii="Times New Roman" w:hAnsi="Times New Roman" w:cs="Times New Roman"/>
                <w:bCs/>
                <w:sz w:val="24"/>
                <w:szCs w:val="24"/>
              </w:rPr>
            </w:pPr>
            <w:r w:rsidRPr="00DE1822">
              <w:rPr>
                <w:rFonts w:ascii="Times New Roman" w:hAnsi="Times New Roman" w:cs="Times New Roman"/>
                <w:bCs/>
                <w:sz w:val="24"/>
                <w:szCs w:val="24"/>
              </w:rPr>
              <w:t>Загальна мінімальна площа аптеки  (місто, селище, село)</w:t>
            </w:r>
          </w:p>
        </w:tc>
        <w:tc>
          <w:tcPr>
            <w:tcW w:w="6379" w:type="dxa"/>
          </w:tcPr>
          <w:p w14:paraId="31A97966" w14:textId="77777777" w:rsidR="00756FD7" w:rsidRPr="00373311" w:rsidRDefault="00756FD7" w:rsidP="00D035FF">
            <w:pPr>
              <w:pStyle w:val="rvps2"/>
              <w:shd w:val="clear" w:color="auto" w:fill="FFFFFF"/>
              <w:spacing w:before="0" w:beforeAutospacing="0" w:after="0" w:afterAutospacing="0"/>
              <w:ind w:firstLine="450"/>
              <w:jc w:val="both"/>
              <w:rPr>
                <w:rFonts w:eastAsia="Microsoft Sans Serif"/>
                <w:color w:val="000000" w:themeColor="text1"/>
                <w:lang w:val="uk-UA" w:eastAsia="uk-UA"/>
              </w:rPr>
            </w:pPr>
            <w:r w:rsidRPr="00373311">
              <w:rPr>
                <w:rFonts w:eastAsia="Microsoft Sans Serif"/>
                <w:color w:val="000000" w:themeColor="text1"/>
                <w:lang w:val="uk-UA" w:eastAsia="uk-UA"/>
              </w:rPr>
              <w:t>Загальна мінімальна площа аптек, які здійснюють роздрібну торгівлю лікарськими засобами, становить:</w:t>
            </w:r>
          </w:p>
          <w:p w14:paraId="4DA30ED4" w14:textId="77777777" w:rsidR="00756FD7" w:rsidRPr="00373311" w:rsidRDefault="00756FD7" w:rsidP="00756FD7">
            <w:pPr>
              <w:pStyle w:val="rvps2"/>
              <w:numPr>
                <w:ilvl w:val="0"/>
                <w:numId w:val="1"/>
              </w:numPr>
              <w:shd w:val="clear" w:color="auto" w:fill="FFFFFF"/>
              <w:spacing w:before="0" w:beforeAutospacing="0" w:after="0" w:afterAutospacing="0"/>
              <w:ind w:left="456"/>
              <w:jc w:val="both"/>
              <w:rPr>
                <w:rFonts w:eastAsia="Microsoft Sans Serif"/>
                <w:color w:val="000000" w:themeColor="text1"/>
                <w:lang w:val="uk-UA" w:eastAsia="uk-UA"/>
              </w:rPr>
            </w:pPr>
            <w:r w:rsidRPr="00373311">
              <w:rPr>
                <w:rFonts w:eastAsia="Microsoft Sans Serif"/>
                <w:color w:val="000000" w:themeColor="text1"/>
                <w:lang w:val="uk-UA" w:eastAsia="uk-UA"/>
              </w:rPr>
              <w:t xml:space="preserve">для аптек, розташованих у містах - не менше ніж 50 </w:t>
            </w:r>
            <w:proofErr w:type="spellStart"/>
            <w:r w:rsidRPr="00373311">
              <w:rPr>
                <w:rFonts w:eastAsia="Microsoft Sans Serif"/>
                <w:color w:val="000000" w:themeColor="text1"/>
                <w:lang w:val="uk-UA" w:eastAsia="uk-UA"/>
              </w:rPr>
              <w:t>кв</w:t>
            </w:r>
            <w:proofErr w:type="spellEnd"/>
            <w:r w:rsidRPr="00373311">
              <w:rPr>
                <w:rFonts w:eastAsia="Microsoft Sans Serif"/>
                <w:color w:val="000000" w:themeColor="text1"/>
                <w:lang w:val="uk-UA" w:eastAsia="uk-UA"/>
              </w:rPr>
              <w:t xml:space="preserve">. метрів </w:t>
            </w:r>
          </w:p>
          <w:p w14:paraId="037CAD84" w14:textId="77777777" w:rsidR="00756FD7" w:rsidRPr="00373311" w:rsidRDefault="00756FD7" w:rsidP="00756FD7">
            <w:pPr>
              <w:pStyle w:val="rvps2"/>
              <w:numPr>
                <w:ilvl w:val="0"/>
                <w:numId w:val="1"/>
              </w:numPr>
              <w:shd w:val="clear" w:color="auto" w:fill="FFFFFF"/>
              <w:spacing w:before="0" w:beforeAutospacing="0" w:after="0" w:afterAutospacing="0"/>
              <w:ind w:left="456"/>
              <w:jc w:val="both"/>
              <w:rPr>
                <w:rFonts w:eastAsia="Microsoft Sans Serif"/>
                <w:color w:val="000000" w:themeColor="text1"/>
                <w:lang w:val="uk-UA" w:eastAsia="uk-UA"/>
              </w:rPr>
            </w:pPr>
            <w:r w:rsidRPr="00373311">
              <w:rPr>
                <w:rFonts w:eastAsia="Microsoft Sans Serif"/>
                <w:color w:val="000000" w:themeColor="text1"/>
                <w:lang w:val="uk-UA" w:eastAsia="uk-UA"/>
              </w:rPr>
              <w:t xml:space="preserve">для аптек, розташованих у селищах - не менше ніж 30 </w:t>
            </w:r>
            <w:proofErr w:type="spellStart"/>
            <w:r w:rsidRPr="00373311">
              <w:rPr>
                <w:rFonts w:eastAsia="Microsoft Sans Serif"/>
                <w:color w:val="000000" w:themeColor="text1"/>
                <w:lang w:val="uk-UA" w:eastAsia="uk-UA"/>
              </w:rPr>
              <w:t>кв</w:t>
            </w:r>
            <w:proofErr w:type="spellEnd"/>
            <w:r w:rsidRPr="00373311">
              <w:rPr>
                <w:rFonts w:eastAsia="Microsoft Sans Serif"/>
                <w:color w:val="000000" w:themeColor="text1"/>
                <w:lang w:val="uk-UA" w:eastAsia="uk-UA"/>
              </w:rPr>
              <w:t xml:space="preserve">. метрів  </w:t>
            </w:r>
          </w:p>
          <w:p w14:paraId="611953E7" w14:textId="77777777" w:rsidR="00756FD7" w:rsidRPr="00373311" w:rsidRDefault="00756FD7" w:rsidP="00756FD7">
            <w:pPr>
              <w:pStyle w:val="rvps2"/>
              <w:numPr>
                <w:ilvl w:val="0"/>
                <w:numId w:val="1"/>
              </w:numPr>
              <w:shd w:val="clear" w:color="auto" w:fill="FFFFFF"/>
              <w:spacing w:before="0" w:beforeAutospacing="0" w:after="0" w:afterAutospacing="0"/>
              <w:ind w:left="456"/>
              <w:jc w:val="both"/>
              <w:rPr>
                <w:rFonts w:eastAsia="Microsoft Sans Serif"/>
                <w:color w:val="000000" w:themeColor="text1"/>
                <w:lang w:val="uk-UA" w:eastAsia="uk-UA"/>
              </w:rPr>
            </w:pPr>
            <w:r w:rsidRPr="00373311">
              <w:rPr>
                <w:rFonts w:eastAsia="Microsoft Sans Serif"/>
                <w:color w:val="000000" w:themeColor="text1"/>
                <w:lang w:val="uk-UA" w:eastAsia="uk-UA"/>
              </w:rPr>
              <w:t xml:space="preserve">для аптек, розташованих у селі - не менше ніж 18 </w:t>
            </w:r>
            <w:proofErr w:type="spellStart"/>
            <w:r w:rsidRPr="00373311">
              <w:rPr>
                <w:rFonts w:eastAsia="Microsoft Sans Serif"/>
                <w:color w:val="000000" w:themeColor="text1"/>
                <w:lang w:val="uk-UA" w:eastAsia="uk-UA"/>
              </w:rPr>
              <w:t>кв</w:t>
            </w:r>
            <w:proofErr w:type="spellEnd"/>
            <w:r w:rsidRPr="00373311">
              <w:rPr>
                <w:rFonts w:eastAsia="Microsoft Sans Serif"/>
                <w:color w:val="000000" w:themeColor="text1"/>
                <w:lang w:val="uk-UA" w:eastAsia="uk-UA"/>
              </w:rPr>
              <w:t xml:space="preserve">. метрів  </w:t>
            </w:r>
          </w:p>
        </w:tc>
        <w:tc>
          <w:tcPr>
            <w:tcW w:w="1263" w:type="dxa"/>
          </w:tcPr>
          <w:p w14:paraId="23B4B28A" w14:textId="77777777" w:rsidR="00756FD7" w:rsidRPr="00DE1822" w:rsidRDefault="00756FD7" w:rsidP="00D035FF">
            <w:pPr>
              <w:jc w:val="center"/>
              <w:rPr>
                <w:rFonts w:ascii="Times New Roman" w:hAnsi="Times New Roman" w:cs="Times New Roman"/>
                <w:b/>
                <w:sz w:val="24"/>
                <w:szCs w:val="24"/>
              </w:rPr>
            </w:pPr>
            <w:r w:rsidRPr="00DE1822">
              <w:rPr>
                <w:rFonts w:ascii="Times New Roman" w:hAnsi="Times New Roman" w:cs="Times New Roman"/>
                <w:b/>
                <w:sz w:val="24"/>
                <w:szCs w:val="24"/>
              </w:rPr>
              <w:t>15</w:t>
            </w:r>
          </w:p>
        </w:tc>
      </w:tr>
      <w:tr w:rsidR="00756FD7" w:rsidRPr="00373311" w14:paraId="637A65FB" w14:textId="77777777" w:rsidTr="00D035FF">
        <w:tc>
          <w:tcPr>
            <w:tcW w:w="2268" w:type="dxa"/>
          </w:tcPr>
          <w:p w14:paraId="2D35A055" w14:textId="77777777" w:rsidR="00756FD7" w:rsidRPr="00DE1822" w:rsidRDefault="00756FD7" w:rsidP="00D035FF">
            <w:pPr>
              <w:jc w:val="center"/>
              <w:rPr>
                <w:rFonts w:ascii="Times New Roman" w:hAnsi="Times New Roman" w:cs="Times New Roman"/>
                <w:bCs/>
                <w:sz w:val="24"/>
                <w:szCs w:val="24"/>
              </w:rPr>
            </w:pPr>
            <w:r w:rsidRPr="00DE1822">
              <w:rPr>
                <w:rFonts w:ascii="Times New Roman" w:hAnsi="Times New Roman" w:cs="Times New Roman"/>
                <w:bCs/>
                <w:sz w:val="24"/>
                <w:szCs w:val="24"/>
              </w:rPr>
              <w:t xml:space="preserve">Вимоги до оснащення залу </w:t>
            </w:r>
            <w:r w:rsidRPr="00DE1822">
              <w:rPr>
                <w:rFonts w:ascii="Times New Roman" w:hAnsi="Times New Roman" w:cs="Times New Roman"/>
                <w:bCs/>
                <w:color w:val="000000" w:themeColor="text1"/>
                <w:sz w:val="24"/>
                <w:szCs w:val="24"/>
              </w:rPr>
              <w:t>обслуговування населення</w:t>
            </w:r>
          </w:p>
        </w:tc>
        <w:tc>
          <w:tcPr>
            <w:tcW w:w="6379" w:type="dxa"/>
          </w:tcPr>
          <w:p w14:paraId="7D549AEB" w14:textId="77777777" w:rsidR="00756FD7" w:rsidRPr="00373311" w:rsidRDefault="00756FD7" w:rsidP="00D035FF">
            <w:pPr>
              <w:jc w:val="both"/>
              <w:rPr>
                <w:rFonts w:ascii="Times New Roman" w:hAnsi="Times New Roman" w:cs="Times New Roman"/>
                <w:b/>
                <w:sz w:val="24"/>
                <w:szCs w:val="24"/>
              </w:rPr>
            </w:pPr>
            <w:r w:rsidRPr="00373311">
              <w:rPr>
                <w:rFonts w:ascii="Times New Roman" w:hAnsi="Times New Roman" w:cs="Times New Roman"/>
                <w:color w:val="000000" w:themeColor="text1"/>
                <w:sz w:val="24"/>
                <w:szCs w:val="24"/>
              </w:rPr>
              <w:t xml:space="preserve">У залі обслуговування населення на вітринах, у скляних та відкритих шафах тощо дозволяється розміщувати лікарські засоби, що відпускаються без рецепта. В окремих шафах, на вітринах (до яких немає доступу споживачів) зберігаються лікарські засоби, що відпускаються за рецептом лікаря, з обов’язковою позначкою “Відпуск за рецептом лікаря”. Супутні товари розміщуються на вітринах, в шафах окремо від лікарських засобів. Допускається облаштування залу для обслуговування населення з вільним доступом споживачів до лікарських засобів, які відпускаються без рецептів   та супутніх товарів за наявності в залі фахівців-консультантів (провізорів, фармацевтів). Зал для обслуговування населення з метою забезпечення відповідного зберігання лікарських засобів під час продажу обладнується устаткуванням для постійного забезпечення відповідного температурного режиму та засобами для здійснення контролю за температурою. </w:t>
            </w:r>
          </w:p>
        </w:tc>
        <w:tc>
          <w:tcPr>
            <w:tcW w:w="1263" w:type="dxa"/>
          </w:tcPr>
          <w:p w14:paraId="31C8127F" w14:textId="77777777" w:rsidR="00756FD7" w:rsidRPr="00DE1822" w:rsidRDefault="00756FD7" w:rsidP="00D035FF">
            <w:pPr>
              <w:jc w:val="center"/>
              <w:rPr>
                <w:rFonts w:ascii="Times New Roman" w:hAnsi="Times New Roman" w:cs="Times New Roman"/>
                <w:b/>
                <w:sz w:val="24"/>
                <w:szCs w:val="24"/>
              </w:rPr>
            </w:pPr>
            <w:r w:rsidRPr="00DE1822">
              <w:rPr>
                <w:rFonts w:ascii="Times New Roman" w:hAnsi="Times New Roman" w:cs="Times New Roman"/>
                <w:b/>
                <w:sz w:val="24"/>
                <w:szCs w:val="24"/>
              </w:rPr>
              <w:t>20</w:t>
            </w:r>
          </w:p>
        </w:tc>
      </w:tr>
      <w:tr w:rsidR="00756FD7" w:rsidRPr="00373311" w14:paraId="1AF49AF0" w14:textId="77777777" w:rsidTr="00D035FF">
        <w:tc>
          <w:tcPr>
            <w:tcW w:w="2268" w:type="dxa"/>
          </w:tcPr>
          <w:p w14:paraId="69A731D6" w14:textId="77777777" w:rsidR="00756FD7" w:rsidRDefault="00756FD7" w:rsidP="00D035FF">
            <w:pPr>
              <w:jc w:val="center"/>
              <w:rPr>
                <w:rFonts w:ascii="Times New Roman" w:hAnsi="Times New Roman" w:cs="Times New Roman"/>
                <w:bCs/>
                <w:color w:val="000000" w:themeColor="text1"/>
                <w:sz w:val="24"/>
                <w:szCs w:val="24"/>
              </w:rPr>
            </w:pPr>
            <w:r w:rsidRPr="00DE1822">
              <w:rPr>
                <w:rFonts w:ascii="Times New Roman" w:hAnsi="Times New Roman" w:cs="Times New Roman"/>
                <w:bCs/>
                <w:sz w:val="24"/>
                <w:szCs w:val="24"/>
              </w:rPr>
              <w:t xml:space="preserve">Необхідна інформація  </w:t>
            </w:r>
            <w:r w:rsidRPr="00DE1822">
              <w:rPr>
                <w:rFonts w:ascii="Times New Roman" w:hAnsi="Times New Roman" w:cs="Times New Roman"/>
                <w:bCs/>
                <w:color w:val="000000" w:themeColor="text1"/>
                <w:sz w:val="24"/>
                <w:szCs w:val="24"/>
              </w:rPr>
              <w:t>в залі обслуговування населення</w:t>
            </w:r>
          </w:p>
          <w:p w14:paraId="4E2FCEE9" w14:textId="77777777" w:rsidR="00756FD7" w:rsidRPr="00DE1822" w:rsidRDefault="00756FD7" w:rsidP="00D035FF">
            <w:pPr>
              <w:pStyle w:val="a4"/>
              <w:ind w:left="0"/>
              <w:jc w:val="center"/>
              <w:rPr>
                <w:rFonts w:ascii="Times New Roman" w:hAnsi="Times New Roman" w:cs="Times New Roman"/>
                <w:bCs/>
              </w:rPr>
            </w:pPr>
          </w:p>
        </w:tc>
        <w:tc>
          <w:tcPr>
            <w:tcW w:w="6379" w:type="dxa"/>
          </w:tcPr>
          <w:p w14:paraId="1B219744" w14:textId="77777777" w:rsidR="00756FD7" w:rsidRPr="00373311" w:rsidRDefault="00756FD7" w:rsidP="00D035FF">
            <w:pPr>
              <w:jc w:val="both"/>
              <w:rPr>
                <w:rFonts w:ascii="Times New Roman" w:hAnsi="Times New Roman" w:cs="Times New Roman"/>
                <w:color w:val="000000" w:themeColor="text1"/>
                <w:sz w:val="24"/>
                <w:szCs w:val="24"/>
              </w:rPr>
            </w:pPr>
            <w:r w:rsidRPr="00373311">
              <w:rPr>
                <w:rFonts w:ascii="Times New Roman" w:hAnsi="Times New Roman" w:cs="Times New Roman"/>
                <w:color w:val="000000" w:themeColor="text1"/>
                <w:sz w:val="24"/>
                <w:szCs w:val="24"/>
              </w:rPr>
              <w:t xml:space="preserve">Необхідно мати в залі обслуговування населення інформацію про наявність ліцензії, особливості правил відпуску лікарських засобів, місцезнаходження і номер телефону ліцензіата, якому належать аптека та її структурні підрозділи, місцезнаходження і номер телефону органу, що забезпечує захист прав споживачів, місцезнаходження і номер телефону територіального органу державного контролю якості лікарських засобів, забезпечити </w:t>
            </w:r>
            <w:r w:rsidRPr="00373311">
              <w:rPr>
                <w:rFonts w:ascii="Times New Roman" w:hAnsi="Times New Roman" w:cs="Times New Roman"/>
                <w:color w:val="000000" w:themeColor="text1"/>
                <w:sz w:val="24"/>
                <w:szCs w:val="24"/>
              </w:rPr>
              <w:lastRenderedPageBreak/>
              <w:t>можливість встановлення та функціонування інформаційного стенда або термінала</w:t>
            </w:r>
          </w:p>
        </w:tc>
        <w:tc>
          <w:tcPr>
            <w:tcW w:w="1263" w:type="dxa"/>
          </w:tcPr>
          <w:p w14:paraId="72B4BE47" w14:textId="77777777" w:rsidR="00756FD7" w:rsidRPr="00DE1822" w:rsidRDefault="00756FD7" w:rsidP="00D035FF">
            <w:pPr>
              <w:jc w:val="center"/>
              <w:rPr>
                <w:rFonts w:ascii="Times New Roman" w:hAnsi="Times New Roman" w:cs="Times New Roman"/>
                <w:b/>
                <w:sz w:val="24"/>
                <w:szCs w:val="24"/>
              </w:rPr>
            </w:pPr>
            <w:r w:rsidRPr="00DE1822">
              <w:rPr>
                <w:rFonts w:ascii="Times New Roman" w:hAnsi="Times New Roman" w:cs="Times New Roman"/>
                <w:b/>
                <w:sz w:val="24"/>
                <w:szCs w:val="24"/>
              </w:rPr>
              <w:lastRenderedPageBreak/>
              <w:t>20</w:t>
            </w:r>
          </w:p>
        </w:tc>
      </w:tr>
      <w:tr w:rsidR="00756FD7" w:rsidRPr="00373311" w14:paraId="0AD378EB" w14:textId="77777777" w:rsidTr="00D035FF">
        <w:tc>
          <w:tcPr>
            <w:tcW w:w="2268" w:type="dxa"/>
          </w:tcPr>
          <w:p w14:paraId="34E8A774" w14:textId="77777777" w:rsidR="00756FD7" w:rsidRPr="00DE1822" w:rsidRDefault="00756FD7" w:rsidP="00D035FF">
            <w:pPr>
              <w:pStyle w:val="a4"/>
              <w:ind w:left="0"/>
              <w:jc w:val="center"/>
              <w:rPr>
                <w:rFonts w:ascii="Times New Roman" w:hAnsi="Times New Roman" w:cs="Times New Roman"/>
                <w:bCs/>
              </w:rPr>
            </w:pPr>
            <w:r w:rsidRPr="00DE1822">
              <w:rPr>
                <w:rFonts w:ascii="Times New Roman" w:hAnsi="Times New Roman" w:cs="Times New Roman"/>
                <w:bCs/>
              </w:rPr>
              <w:t>Захист</w:t>
            </w:r>
          </w:p>
          <w:p w14:paraId="5C6CE4CE" w14:textId="77777777" w:rsidR="00756FD7" w:rsidRDefault="00756FD7" w:rsidP="00D035FF">
            <w:pPr>
              <w:jc w:val="center"/>
              <w:rPr>
                <w:rFonts w:ascii="Times New Roman" w:hAnsi="Times New Roman" w:cs="Times New Roman"/>
                <w:bCs/>
                <w:color w:val="000000" w:themeColor="text1"/>
                <w:sz w:val="24"/>
                <w:szCs w:val="24"/>
              </w:rPr>
            </w:pPr>
            <w:r w:rsidRPr="00DE1822">
              <w:rPr>
                <w:rFonts w:ascii="Times New Roman" w:hAnsi="Times New Roman" w:cs="Times New Roman"/>
                <w:bCs/>
                <w:sz w:val="24"/>
                <w:szCs w:val="24"/>
              </w:rPr>
              <w:t>робочого місця працівників</w:t>
            </w:r>
            <w:r>
              <w:rPr>
                <w:rFonts w:ascii="Times New Roman" w:hAnsi="Times New Roman" w:cs="Times New Roman"/>
                <w:bCs/>
              </w:rPr>
              <w:t xml:space="preserve"> </w:t>
            </w:r>
            <w:r w:rsidRPr="00DE1822">
              <w:rPr>
                <w:rFonts w:ascii="Times New Roman" w:hAnsi="Times New Roman" w:cs="Times New Roman"/>
                <w:bCs/>
                <w:color w:val="000000" w:themeColor="text1"/>
                <w:sz w:val="24"/>
                <w:szCs w:val="24"/>
              </w:rPr>
              <w:t>в залі обслуговування населення</w:t>
            </w:r>
          </w:p>
          <w:p w14:paraId="5892A09B" w14:textId="77777777" w:rsidR="00756FD7" w:rsidRPr="00DE1822" w:rsidRDefault="00756FD7" w:rsidP="00D035FF">
            <w:pPr>
              <w:pStyle w:val="a4"/>
              <w:ind w:left="0"/>
              <w:jc w:val="center"/>
              <w:rPr>
                <w:rFonts w:ascii="Times New Roman" w:hAnsi="Times New Roman" w:cs="Times New Roman"/>
                <w:bCs/>
              </w:rPr>
            </w:pPr>
          </w:p>
        </w:tc>
        <w:tc>
          <w:tcPr>
            <w:tcW w:w="6379" w:type="dxa"/>
          </w:tcPr>
          <w:p w14:paraId="0C28381F" w14:textId="77777777" w:rsidR="00756FD7" w:rsidRPr="00373311" w:rsidRDefault="00756FD7" w:rsidP="00D035FF">
            <w:pPr>
              <w:shd w:val="clear" w:color="auto" w:fill="FFFFFF"/>
              <w:jc w:val="both"/>
              <w:rPr>
                <w:rFonts w:ascii="Times New Roman" w:hAnsi="Times New Roman" w:cs="Times New Roman"/>
                <w:color w:val="000000" w:themeColor="text1"/>
                <w:sz w:val="24"/>
                <w:szCs w:val="24"/>
              </w:rPr>
            </w:pPr>
            <w:r w:rsidRPr="00373311">
              <w:rPr>
                <w:rFonts w:ascii="Times New Roman" w:hAnsi="Times New Roman" w:cs="Times New Roman"/>
                <w:color w:val="000000" w:themeColor="text1"/>
                <w:sz w:val="24"/>
                <w:szCs w:val="24"/>
              </w:rPr>
              <w:t>Робочі місця працівників обладнуються пристроями для захисту працівників від прямої крапельної інфекції.</w:t>
            </w:r>
          </w:p>
        </w:tc>
        <w:tc>
          <w:tcPr>
            <w:tcW w:w="1263" w:type="dxa"/>
          </w:tcPr>
          <w:p w14:paraId="7DFDC09E" w14:textId="77777777" w:rsidR="00756FD7" w:rsidRPr="00DE1822" w:rsidRDefault="00756FD7" w:rsidP="00D035FF">
            <w:pPr>
              <w:jc w:val="center"/>
              <w:rPr>
                <w:rFonts w:ascii="Times New Roman" w:hAnsi="Times New Roman" w:cs="Times New Roman"/>
                <w:b/>
                <w:sz w:val="24"/>
                <w:szCs w:val="24"/>
              </w:rPr>
            </w:pPr>
            <w:r w:rsidRPr="00DE1822">
              <w:rPr>
                <w:rFonts w:ascii="Times New Roman" w:hAnsi="Times New Roman" w:cs="Times New Roman"/>
                <w:b/>
                <w:sz w:val="24"/>
                <w:szCs w:val="24"/>
              </w:rPr>
              <w:t>5</w:t>
            </w:r>
          </w:p>
        </w:tc>
      </w:tr>
      <w:tr w:rsidR="00756FD7" w:rsidRPr="00373311" w14:paraId="5E617DF7" w14:textId="77777777" w:rsidTr="00D035FF">
        <w:tc>
          <w:tcPr>
            <w:tcW w:w="2268" w:type="dxa"/>
          </w:tcPr>
          <w:p w14:paraId="6DD28B3D" w14:textId="77777777" w:rsidR="00756FD7" w:rsidRPr="00DE1822" w:rsidRDefault="00756FD7" w:rsidP="00D035FF">
            <w:pPr>
              <w:pStyle w:val="a4"/>
              <w:ind w:left="0"/>
              <w:jc w:val="center"/>
              <w:rPr>
                <w:rFonts w:ascii="Times New Roman" w:hAnsi="Times New Roman" w:cs="Times New Roman"/>
                <w:bCs/>
              </w:rPr>
            </w:pPr>
            <w:r w:rsidRPr="00DE1822">
              <w:rPr>
                <w:rFonts w:ascii="Times New Roman" w:hAnsi="Times New Roman" w:cs="Times New Roman"/>
                <w:bCs/>
              </w:rPr>
              <w:t>Вимоги до виробничих приміщень аптеки</w:t>
            </w:r>
          </w:p>
        </w:tc>
        <w:tc>
          <w:tcPr>
            <w:tcW w:w="6379" w:type="dxa"/>
          </w:tcPr>
          <w:p w14:paraId="41348205" w14:textId="77777777" w:rsidR="00756FD7" w:rsidRPr="00373311" w:rsidRDefault="00756FD7" w:rsidP="00D035FF">
            <w:pPr>
              <w:jc w:val="both"/>
              <w:rPr>
                <w:rFonts w:ascii="Times New Roman" w:hAnsi="Times New Roman" w:cs="Times New Roman"/>
                <w:color w:val="000000" w:themeColor="text1"/>
                <w:sz w:val="24"/>
                <w:szCs w:val="24"/>
              </w:rPr>
            </w:pPr>
            <w:r w:rsidRPr="00373311">
              <w:rPr>
                <w:rFonts w:ascii="Times New Roman" w:hAnsi="Times New Roman" w:cs="Times New Roman"/>
                <w:color w:val="000000" w:themeColor="text1"/>
                <w:sz w:val="24"/>
                <w:szCs w:val="24"/>
              </w:rPr>
              <w:t xml:space="preserve">Виробничі приміщення (необхідна зона та/або приміщення для приймання лікарських засобів, приміщення (зони) для зберігання різних груп лікарських засобів відповідно до вимог, визначених виробником). Мінімальна загальна площа приміщень для зберігання лікарських засобів не може бути меншою 10 </w:t>
            </w:r>
            <w:proofErr w:type="spellStart"/>
            <w:r w:rsidRPr="00373311">
              <w:rPr>
                <w:rFonts w:ascii="Times New Roman" w:hAnsi="Times New Roman" w:cs="Times New Roman"/>
                <w:color w:val="000000" w:themeColor="text1"/>
                <w:sz w:val="24"/>
                <w:szCs w:val="24"/>
              </w:rPr>
              <w:t>кв</w:t>
            </w:r>
            <w:proofErr w:type="spellEnd"/>
            <w:r w:rsidRPr="00373311">
              <w:rPr>
                <w:rFonts w:ascii="Times New Roman" w:hAnsi="Times New Roman" w:cs="Times New Roman"/>
                <w:color w:val="000000" w:themeColor="text1"/>
                <w:sz w:val="24"/>
                <w:szCs w:val="24"/>
              </w:rPr>
              <w:t xml:space="preserve">. метрів. Прохід до виробничих приміщень не може здійснюватися через приміщення загального користування (коридори, тамбури тощо). </w:t>
            </w:r>
          </w:p>
          <w:p w14:paraId="166CD229" w14:textId="77777777" w:rsidR="00756FD7" w:rsidRPr="00373311" w:rsidRDefault="00756FD7" w:rsidP="00D035FF">
            <w:pPr>
              <w:jc w:val="both"/>
              <w:rPr>
                <w:rFonts w:ascii="Times New Roman" w:hAnsi="Times New Roman" w:cs="Times New Roman"/>
                <w:color w:val="000000" w:themeColor="text1"/>
                <w:sz w:val="24"/>
                <w:szCs w:val="24"/>
              </w:rPr>
            </w:pPr>
          </w:p>
        </w:tc>
        <w:tc>
          <w:tcPr>
            <w:tcW w:w="1263" w:type="dxa"/>
          </w:tcPr>
          <w:p w14:paraId="67C7284A" w14:textId="77777777" w:rsidR="00756FD7" w:rsidRPr="00DE1822" w:rsidRDefault="00756FD7" w:rsidP="00D035FF">
            <w:pPr>
              <w:jc w:val="center"/>
              <w:rPr>
                <w:rFonts w:ascii="Times New Roman" w:hAnsi="Times New Roman" w:cs="Times New Roman"/>
                <w:b/>
                <w:sz w:val="24"/>
                <w:szCs w:val="24"/>
              </w:rPr>
            </w:pPr>
            <w:r w:rsidRPr="00DE1822">
              <w:rPr>
                <w:rFonts w:ascii="Times New Roman" w:hAnsi="Times New Roman" w:cs="Times New Roman"/>
                <w:b/>
                <w:sz w:val="24"/>
                <w:szCs w:val="24"/>
              </w:rPr>
              <w:t>15</w:t>
            </w:r>
          </w:p>
        </w:tc>
      </w:tr>
      <w:tr w:rsidR="00756FD7" w:rsidRPr="00373311" w14:paraId="24F4DFBA" w14:textId="77777777" w:rsidTr="00D035FF">
        <w:tc>
          <w:tcPr>
            <w:tcW w:w="2268" w:type="dxa"/>
          </w:tcPr>
          <w:p w14:paraId="5D2A59D3" w14:textId="77777777" w:rsidR="00756FD7" w:rsidRPr="00DE1822" w:rsidRDefault="00756FD7" w:rsidP="00D035FF">
            <w:pPr>
              <w:pStyle w:val="a4"/>
              <w:ind w:left="0"/>
              <w:jc w:val="center"/>
              <w:rPr>
                <w:rFonts w:ascii="Times New Roman" w:hAnsi="Times New Roman" w:cs="Times New Roman"/>
                <w:bCs/>
              </w:rPr>
            </w:pPr>
            <w:r w:rsidRPr="00DE1822">
              <w:rPr>
                <w:rFonts w:ascii="Times New Roman" w:eastAsia="Times New Roman" w:hAnsi="Times New Roman" w:cs="Times New Roman"/>
                <w:bCs/>
                <w:color w:val="333333"/>
                <w:lang w:eastAsia="ru-UA"/>
              </w:rPr>
              <w:t xml:space="preserve">Вимоги до </w:t>
            </w:r>
            <w:r w:rsidRPr="00672F22">
              <w:rPr>
                <w:rFonts w:ascii="Times New Roman" w:eastAsia="Times New Roman" w:hAnsi="Times New Roman" w:cs="Times New Roman"/>
                <w:bCs/>
                <w:color w:val="333333"/>
                <w:lang w:eastAsia="ru-UA"/>
              </w:rPr>
              <w:t>службово-побутов</w:t>
            </w:r>
            <w:r w:rsidRPr="00DE1822">
              <w:rPr>
                <w:rFonts w:ascii="Times New Roman" w:eastAsia="Times New Roman" w:hAnsi="Times New Roman" w:cs="Times New Roman"/>
                <w:bCs/>
                <w:color w:val="333333"/>
                <w:lang w:eastAsia="ru-UA"/>
              </w:rPr>
              <w:t xml:space="preserve">их </w:t>
            </w:r>
            <w:r w:rsidRPr="00672F22">
              <w:rPr>
                <w:rFonts w:ascii="Times New Roman" w:eastAsia="Times New Roman" w:hAnsi="Times New Roman" w:cs="Times New Roman"/>
                <w:bCs/>
                <w:color w:val="333333"/>
                <w:lang w:eastAsia="ru-UA"/>
              </w:rPr>
              <w:t xml:space="preserve"> приміщен</w:t>
            </w:r>
            <w:r w:rsidRPr="00DE1822">
              <w:rPr>
                <w:rFonts w:ascii="Times New Roman" w:eastAsia="Times New Roman" w:hAnsi="Times New Roman" w:cs="Times New Roman"/>
                <w:bCs/>
                <w:color w:val="333333"/>
                <w:lang w:eastAsia="ru-UA"/>
              </w:rPr>
              <w:t>ь</w:t>
            </w:r>
          </w:p>
        </w:tc>
        <w:tc>
          <w:tcPr>
            <w:tcW w:w="6379" w:type="dxa"/>
          </w:tcPr>
          <w:p w14:paraId="3CC4DF7A" w14:textId="77777777" w:rsidR="00756FD7" w:rsidRPr="00672F22" w:rsidRDefault="00756FD7" w:rsidP="00D035FF">
            <w:pPr>
              <w:shd w:val="clear" w:color="auto" w:fill="FFFFFF"/>
              <w:jc w:val="both"/>
              <w:rPr>
                <w:rFonts w:ascii="Times New Roman" w:eastAsia="Times New Roman" w:hAnsi="Times New Roman" w:cs="Times New Roman"/>
                <w:color w:val="333333"/>
                <w:sz w:val="24"/>
                <w:szCs w:val="24"/>
                <w:lang w:eastAsia="ru-UA"/>
              </w:rPr>
            </w:pPr>
            <w:r w:rsidRPr="00373311">
              <w:rPr>
                <w:rFonts w:ascii="Times New Roman" w:eastAsia="Times New Roman" w:hAnsi="Times New Roman" w:cs="Times New Roman"/>
                <w:color w:val="333333"/>
                <w:sz w:val="24"/>
                <w:szCs w:val="24"/>
                <w:lang w:eastAsia="ru-UA"/>
              </w:rPr>
              <w:t>С</w:t>
            </w:r>
            <w:r w:rsidRPr="00672F22">
              <w:rPr>
                <w:rFonts w:ascii="Times New Roman" w:eastAsia="Times New Roman" w:hAnsi="Times New Roman" w:cs="Times New Roman"/>
                <w:color w:val="333333"/>
                <w:sz w:val="24"/>
                <w:szCs w:val="24"/>
                <w:lang w:eastAsia="ru-UA"/>
              </w:rPr>
              <w:t>лужбово-побутові приміщення</w:t>
            </w:r>
            <w:r>
              <w:rPr>
                <w:rFonts w:ascii="Times New Roman" w:eastAsia="Times New Roman" w:hAnsi="Times New Roman" w:cs="Times New Roman"/>
                <w:color w:val="333333"/>
                <w:sz w:val="24"/>
                <w:szCs w:val="24"/>
                <w:lang w:eastAsia="ru-UA"/>
              </w:rPr>
              <w:t xml:space="preserve"> включають</w:t>
            </w:r>
            <w:r w:rsidRPr="00672F22">
              <w:rPr>
                <w:rFonts w:ascii="Times New Roman" w:eastAsia="Times New Roman" w:hAnsi="Times New Roman" w:cs="Times New Roman"/>
                <w:color w:val="333333"/>
                <w:sz w:val="24"/>
                <w:szCs w:val="24"/>
                <w:lang w:eastAsia="ru-UA"/>
              </w:rPr>
              <w:t xml:space="preserve"> приміщення для персоналу, вбиральню з рукомийником, приміщення або шафу для зберігання інвентарю для прибирання. Загальна мінімальна площа приміщень для персоналу не може бути меншою 8 </w:t>
            </w:r>
            <w:proofErr w:type="spellStart"/>
            <w:r w:rsidRPr="00672F22">
              <w:rPr>
                <w:rFonts w:ascii="Times New Roman" w:eastAsia="Times New Roman" w:hAnsi="Times New Roman" w:cs="Times New Roman"/>
                <w:color w:val="333333"/>
                <w:sz w:val="24"/>
                <w:szCs w:val="24"/>
                <w:lang w:eastAsia="ru-UA"/>
              </w:rPr>
              <w:t>кв</w:t>
            </w:r>
            <w:proofErr w:type="spellEnd"/>
            <w:r w:rsidRPr="00672F22">
              <w:rPr>
                <w:rFonts w:ascii="Times New Roman" w:eastAsia="Times New Roman" w:hAnsi="Times New Roman" w:cs="Times New Roman"/>
                <w:color w:val="333333"/>
                <w:sz w:val="24"/>
                <w:szCs w:val="24"/>
                <w:lang w:eastAsia="ru-UA"/>
              </w:rPr>
              <w:t>. метрів.</w:t>
            </w:r>
            <w:r w:rsidRPr="00373311">
              <w:rPr>
                <w:rFonts w:ascii="Times New Roman" w:eastAsia="Times New Roman" w:hAnsi="Times New Roman" w:cs="Times New Roman"/>
                <w:color w:val="333333"/>
                <w:sz w:val="24"/>
                <w:szCs w:val="24"/>
                <w:lang w:eastAsia="ru-UA"/>
              </w:rPr>
              <w:t xml:space="preserve"> </w:t>
            </w:r>
            <w:r w:rsidRPr="00672F22">
              <w:rPr>
                <w:rFonts w:ascii="Times New Roman" w:eastAsia="Times New Roman" w:hAnsi="Times New Roman" w:cs="Times New Roman"/>
                <w:color w:val="333333"/>
                <w:sz w:val="24"/>
                <w:szCs w:val="24"/>
                <w:lang w:eastAsia="ru-UA"/>
              </w:rPr>
              <w:t xml:space="preserve">Прохід до службово-побутових приміщень не може здійснюватися через виробничі приміщення. </w:t>
            </w:r>
            <w:r w:rsidRPr="00373311">
              <w:rPr>
                <w:rFonts w:ascii="Times New Roman" w:eastAsia="Times New Roman" w:hAnsi="Times New Roman" w:cs="Times New Roman"/>
                <w:color w:val="333333"/>
                <w:sz w:val="24"/>
                <w:szCs w:val="24"/>
                <w:lang w:eastAsia="ru-UA"/>
              </w:rPr>
              <w:t xml:space="preserve"> </w:t>
            </w:r>
          </w:p>
          <w:p w14:paraId="67BE0D68" w14:textId="77777777" w:rsidR="00756FD7" w:rsidRPr="00373311" w:rsidRDefault="00756FD7" w:rsidP="00D035FF">
            <w:pPr>
              <w:shd w:val="clear" w:color="auto" w:fill="FFFFFF"/>
              <w:ind w:firstLine="450"/>
              <w:jc w:val="both"/>
              <w:rPr>
                <w:rFonts w:ascii="Times New Roman" w:hAnsi="Times New Roman" w:cs="Times New Roman"/>
                <w:color w:val="000000" w:themeColor="text1"/>
                <w:sz w:val="24"/>
                <w:szCs w:val="24"/>
              </w:rPr>
            </w:pPr>
            <w:bookmarkStart w:id="0" w:name="n435"/>
            <w:bookmarkEnd w:id="0"/>
          </w:p>
        </w:tc>
        <w:tc>
          <w:tcPr>
            <w:tcW w:w="1263" w:type="dxa"/>
          </w:tcPr>
          <w:p w14:paraId="01153091" w14:textId="77777777" w:rsidR="00756FD7" w:rsidRPr="00DE1822" w:rsidRDefault="00756FD7" w:rsidP="00D035FF">
            <w:pPr>
              <w:jc w:val="center"/>
              <w:rPr>
                <w:rFonts w:ascii="Times New Roman" w:hAnsi="Times New Roman" w:cs="Times New Roman"/>
                <w:b/>
                <w:sz w:val="24"/>
                <w:szCs w:val="24"/>
              </w:rPr>
            </w:pPr>
            <w:r w:rsidRPr="00DE1822">
              <w:rPr>
                <w:rFonts w:ascii="Times New Roman" w:hAnsi="Times New Roman" w:cs="Times New Roman"/>
                <w:b/>
                <w:sz w:val="24"/>
                <w:szCs w:val="24"/>
              </w:rPr>
              <w:t>20</w:t>
            </w:r>
          </w:p>
        </w:tc>
      </w:tr>
      <w:tr w:rsidR="00756FD7" w:rsidRPr="00373311" w14:paraId="7C681691" w14:textId="77777777" w:rsidTr="00D035FF">
        <w:trPr>
          <w:trHeight w:val="1071"/>
        </w:trPr>
        <w:tc>
          <w:tcPr>
            <w:tcW w:w="2268" w:type="dxa"/>
          </w:tcPr>
          <w:p w14:paraId="6137AD20" w14:textId="77777777" w:rsidR="00756FD7" w:rsidRPr="00DE1822" w:rsidRDefault="00756FD7" w:rsidP="00D035FF">
            <w:pPr>
              <w:pStyle w:val="a4"/>
              <w:ind w:left="0"/>
              <w:jc w:val="center"/>
              <w:rPr>
                <w:rFonts w:ascii="Times New Roman" w:hAnsi="Times New Roman" w:cs="Times New Roman"/>
                <w:bCs/>
              </w:rPr>
            </w:pPr>
            <w:r w:rsidRPr="00DE1822">
              <w:rPr>
                <w:rFonts w:ascii="Times New Roman" w:hAnsi="Times New Roman" w:cs="Times New Roman"/>
                <w:bCs/>
              </w:rPr>
              <w:t xml:space="preserve">Забезпечення  </w:t>
            </w:r>
            <w:r w:rsidRPr="00DE1822">
              <w:rPr>
                <w:rFonts w:ascii="Times New Roman" w:hAnsi="Times New Roman" w:cs="Times New Roman"/>
                <w:bCs/>
                <w:color w:val="000000" w:themeColor="text1"/>
              </w:rPr>
              <w:t>надання долікарської медичної допомоги</w:t>
            </w:r>
          </w:p>
        </w:tc>
        <w:tc>
          <w:tcPr>
            <w:tcW w:w="6379" w:type="dxa"/>
          </w:tcPr>
          <w:p w14:paraId="2FF97FB4" w14:textId="77777777" w:rsidR="00756FD7" w:rsidRPr="00373311" w:rsidRDefault="00756FD7" w:rsidP="00D035FF">
            <w:pPr>
              <w:jc w:val="both"/>
              <w:rPr>
                <w:rFonts w:ascii="Times New Roman" w:hAnsi="Times New Roman" w:cs="Times New Roman"/>
                <w:color w:val="000000" w:themeColor="text1"/>
                <w:sz w:val="24"/>
                <w:szCs w:val="24"/>
              </w:rPr>
            </w:pPr>
            <w:r w:rsidRPr="00373311">
              <w:rPr>
                <w:rFonts w:ascii="Times New Roman" w:hAnsi="Times New Roman" w:cs="Times New Roman"/>
                <w:color w:val="000000" w:themeColor="text1"/>
                <w:sz w:val="24"/>
                <w:szCs w:val="24"/>
              </w:rPr>
              <w:t>Аптека повинна мати аптечку (лікарські та інші засоби, перелік яких затверджується ліцензіатом) для надання долікарської медичної допомоги.</w:t>
            </w:r>
          </w:p>
        </w:tc>
        <w:tc>
          <w:tcPr>
            <w:tcW w:w="1263" w:type="dxa"/>
          </w:tcPr>
          <w:p w14:paraId="11A4DABC" w14:textId="77777777" w:rsidR="00756FD7" w:rsidRPr="00DE1822" w:rsidRDefault="00756FD7" w:rsidP="00D035FF">
            <w:pPr>
              <w:jc w:val="center"/>
              <w:rPr>
                <w:rFonts w:ascii="Times New Roman" w:hAnsi="Times New Roman" w:cs="Times New Roman"/>
                <w:b/>
                <w:sz w:val="24"/>
                <w:szCs w:val="24"/>
              </w:rPr>
            </w:pPr>
            <w:r w:rsidRPr="00DE1822">
              <w:rPr>
                <w:rFonts w:ascii="Times New Roman" w:hAnsi="Times New Roman" w:cs="Times New Roman"/>
                <w:b/>
                <w:sz w:val="24"/>
                <w:szCs w:val="24"/>
              </w:rPr>
              <w:t>5</w:t>
            </w:r>
          </w:p>
        </w:tc>
      </w:tr>
      <w:tr w:rsidR="00404871" w:rsidRPr="00373311" w14:paraId="40F426BE" w14:textId="77777777" w:rsidTr="0057226A">
        <w:tc>
          <w:tcPr>
            <w:tcW w:w="8647" w:type="dxa"/>
            <w:gridSpan w:val="2"/>
          </w:tcPr>
          <w:p w14:paraId="0AFE287E" w14:textId="794850EA" w:rsidR="00404871" w:rsidRPr="00373311" w:rsidRDefault="00404871" w:rsidP="00D035FF">
            <w:pPr>
              <w:pStyle w:val="rvps2"/>
              <w:shd w:val="clear" w:color="auto" w:fill="FFFFFF"/>
              <w:spacing w:before="0" w:beforeAutospacing="0" w:after="0" w:afterAutospacing="0"/>
              <w:ind w:firstLine="450"/>
              <w:jc w:val="both"/>
              <w:rPr>
                <w:color w:val="333333"/>
                <w:lang w:val="uk-UA"/>
              </w:rPr>
            </w:pPr>
            <w:proofErr w:type="spellStart"/>
            <w:r w:rsidRPr="00404871">
              <w:rPr>
                <w:b/>
              </w:rPr>
              <w:t>Всього</w:t>
            </w:r>
            <w:proofErr w:type="spellEnd"/>
          </w:p>
        </w:tc>
        <w:tc>
          <w:tcPr>
            <w:tcW w:w="1263" w:type="dxa"/>
          </w:tcPr>
          <w:p w14:paraId="5364112F" w14:textId="77777777" w:rsidR="00404871" w:rsidRPr="00DE1822" w:rsidRDefault="00404871" w:rsidP="00D035FF">
            <w:pPr>
              <w:jc w:val="center"/>
              <w:rPr>
                <w:rFonts w:ascii="Times New Roman" w:hAnsi="Times New Roman" w:cs="Times New Roman"/>
                <w:b/>
                <w:sz w:val="24"/>
                <w:szCs w:val="24"/>
              </w:rPr>
            </w:pPr>
            <w:r w:rsidRPr="00DE1822">
              <w:rPr>
                <w:rFonts w:ascii="Times New Roman" w:hAnsi="Times New Roman" w:cs="Times New Roman"/>
                <w:b/>
                <w:sz w:val="24"/>
                <w:szCs w:val="24"/>
              </w:rPr>
              <w:fldChar w:fldCharType="begin"/>
            </w:r>
            <w:r w:rsidRPr="00DE1822">
              <w:rPr>
                <w:rFonts w:ascii="Times New Roman" w:hAnsi="Times New Roman" w:cs="Times New Roman"/>
                <w:b/>
                <w:sz w:val="24"/>
                <w:szCs w:val="24"/>
              </w:rPr>
              <w:instrText xml:space="preserve"> =SUM(ABOVE) </w:instrText>
            </w:r>
            <w:r w:rsidRPr="00DE1822">
              <w:rPr>
                <w:rFonts w:ascii="Times New Roman" w:hAnsi="Times New Roman" w:cs="Times New Roman"/>
                <w:b/>
                <w:sz w:val="24"/>
                <w:szCs w:val="24"/>
              </w:rPr>
              <w:fldChar w:fldCharType="separate"/>
            </w:r>
            <w:r w:rsidRPr="00DE1822">
              <w:rPr>
                <w:rFonts w:ascii="Times New Roman" w:hAnsi="Times New Roman" w:cs="Times New Roman"/>
                <w:b/>
                <w:noProof/>
                <w:sz w:val="24"/>
                <w:szCs w:val="24"/>
              </w:rPr>
              <w:t>100</w:t>
            </w:r>
            <w:r w:rsidRPr="00DE1822">
              <w:rPr>
                <w:rFonts w:ascii="Times New Roman" w:hAnsi="Times New Roman" w:cs="Times New Roman"/>
                <w:b/>
                <w:sz w:val="24"/>
                <w:szCs w:val="24"/>
              </w:rPr>
              <w:fldChar w:fldCharType="end"/>
            </w:r>
          </w:p>
        </w:tc>
      </w:tr>
    </w:tbl>
    <w:p w14:paraId="7D040FF0" w14:textId="33041A74" w:rsidR="004764BA" w:rsidRDefault="004764BA"/>
    <w:p w14:paraId="6DD8C22A" w14:textId="2BB86101" w:rsidR="00404871" w:rsidRDefault="00404871" w:rsidP="00404871">
      <w:pPr>
        <w:jc w:val="center"/>
        <w:rPr>
          <w:rFonts w:ascii="Times New Roman" w:hAnsi="Times New Roman" w:cs="Times New Roman"/>
          <w:b/>
          <w:u w:val="single"/>
        </w:rPr>
      </w:pPr>
      <w:r w:rsidRPr="00A5500D">
        <w:rPr>
          <w:rFonts w:ascii="Times New Roman" w:hAnsi="Times New Roman" w:cs="Times New Roman"/>
          <w:b/>
          <w:u w:val="single"/>
        </w:rPr>
        <w:t>Посилання на інформаційне</w:t>
      </w:r>
      <w:r w:rsidR="002701E8">
        <w:rPr>
          <w:rFonts w:ascii="Times New Roman" w:hAnsi="Times New Roman" w:cs="Times New Roman"/>
          <w:b/>
          <w:u w:val="single"/>
        </w:rPr>
        <w:t xml:space="preserve"> (нормативне)</w:t>
      </w:r>
      <w:r w:rsidRPr="00A5500D">
        <w:rPr>
          <w:rFonts w:ascii="Times New Roman" w:hAnsi="Times New Roman" w:cs="Times New Roman"/>
          <w:b/>
          <w:u w:val="single"/>
        </w:rPr>
        <w:t xml:space="preserve"> джерело:</w:t>
      </w:r>
      <w:r>
        <w:rPr>
          <w:rFonts w:ascii="Times New Roman" w:hAnsi="Times New Roman" w:cs="Times New Roman"/>
          <w:b/>
          <w:u w:val="single"/>
        </w:rPr>
        <w:t xml:space="preserve"> </w:t>
      </w:r>
    </w:p>
    <w:p w14:paraId="02879D55" w14:textId="2CCE70CA" w:rsidR="00404871" w:rsidRPr="00404871" w:rsidRDefault="00404871" w:rsidP="00404871">
      <w:pPr>
        <w:jc w:val="both"/>
        <w:rPr>
          <w:rFonts w:ascii="Times New Roman" w:eastAsia="Times New Roman" w:hAnsi="Times New Roman" w:cs="Times New Roman"/>
          <w:sz w:val="24"/>
          <w:szCs w:val="24"/>
          <w:lang w:eastAsia="ar-SA"/>
        </w:rPr>
      </w:pPr>
      <w:r w:rsidRPr="00404871">
        <w:rPr>
          <w:rFonts w:ascii="Times New Roman" w:eastAsia="Times New Roman" w:hAnsi="Times New Roman" w:cs="Times New Roman"/>
          <w:sz w:val="24"/>
          <w:szCs w:val="24"/>
          <w:lang w:eastAsia="ar-SA"/>
        </w:rPr>
        <w:t xml:space="preserve">Про затвердження Ліцензійних умов провадження господарської діяльності з виробництва лікарських засобів, оптової та роздрібної торгівлі лікарськими засобами, імпорту лікарських засобів (крім активних фармацевтичних інгредієнтів): Постанова КМ України від 30 лист. 2016 р. № 929. </w:t>
      </w:r>
      <w:hyperlink r:id="rId5" w:anchor="Text" w:history="1">
        <w:r w:rsidRPr="00865B7E">
          <w:rPr>
            <w:rStyle w:val="a5"/>
            <w:rFonts w:ascii="Times New Roman" w:eastAsia="Times New Roman" w:hAnsi="Times New Roman" w:cs="Times New Roman"/>
            <w:sz w:val="24"/>
            <w:szCs w:val="24"/>
            <w:lang w:eastAsia="ar-SA"/>
          </w:rPr>
          <w:t>https://zakon.rada.gov.ua/laws/show/929-2016-%D0%BF#Text</w:t>
        </w:r>
      </w:hyperlink>
    </w:p>
    <w:p w14:paraId="56A83986" w14:textId="27AB6E31" w:rsidR="00404871" w:rsidRDefault="00404871" w:rsidP="00404871">
      <w:pPr>
        <w:pStyle w:val="21"/>
        <w:jc w:val="both"/>
        <w:rPr>
          <w:color w:val="000000"/>
          <w:sz w:val="24"/>
          <w:szCs w:val="24"/>
          <w:lang w:bidi="uk-UA"/>
        </w:rPr>
      </w:pPr>
    </w:p>
    <w:p w14:paraId="4E6E8280" w14:textId="1DEB079A" w:rsidR="00404871" w:rsidRPr="0059656B" w:rsidRDefault="00404871" w:rsidP="00404871">
      <w:pPr>
        <w:pStyle w:val="21"/>
        <w:jc w:val="both"/>
        <w:rPr>
          <w:sz w:val="24"/>
          <w:szCs w:val="24"/>
        </w:rPr>
      </w:pPr>
      <w:r>
        <w:rPr>
          <w:color w:val="000000"/>
          <w:sz w:val="24"/>
          <w:szCs w:val="24"/>
          <w:lang w:bidi="uk-UA"/>
        </w:rPr>
        <w:t xml:space="preserve"> </w:t>
      </w:r>
    </w:p>
    <w:p w14:paraId="009139BA" w14:textId="77777777" w:rsidR="00404871" w:rsidRDefault="00404871" w:rsidP="00404871">
      <w:pPr>
        <w:pStyle w:val="a4"/>
        <w:ind w:left="2880"/>
        <w:jc w:val="both"/>
        <w:rPr>
          <w:rFonts w:ascii="Times New Roman" w:hAnsi="Times New Roman" w:cs="Times New Roman"/>
        </w:rPr>
      </w:pPr>
    </w:p>
    <w:p w14:paraId="3F77B147" w14:textId="77777777" w:rsidR="00404871" w:rsidRDefault="00404871"/>
    <w:sectPr w:rsidR="0040487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C178D0"/>
    <w:multiLevelType w:val="hybridMultilevel"/>
    <w:tmpl w:val="24B6A326"/>
    <w:lvl w:ilvl="0" w:tplc="32B6DEEC">
      <w:start w:val="2"/>
      <w:numFmt w:val="bullet"/>
      <w:lvlText w:val="-"/>
      <w:lvlJc w:val="left"/>
      <w:pPr>
        <w:ind w:left="1170" w:hanging="360"/>
      </w:pPr>
      <w:rPr>
        <w:rFonts w:ascii="Times New Roman" w:eastAsia="Microsoft Sans Serif" w:hAnsi="Times New Roman" w:cs="Times New Roman" w:hint="default"/>
      </w:rPr>
    </w:lvl>
    <w:lvl w:ilvl="1" w:tplc="20000003" w:tentative="1">
      <w:start w:val="1"/>
      <w:numFmt w:val="bullet"/>
      <w:lvlText w:val="o"/>
      <w:lvlJc w:val="left"/>
      <w:pPr>
        <w:ind w:left="1890" w:hanging="360"/>
      </w:pPr>
      <w:rPr>
        <w:rFonts w:ascii="Courier New" w:hAnsi="Courier New" w:cs="Courier New" w:hint="default"/>
      </w:rPr>
    </w:lvl>
    <w:lvl w:ilvl="2" w:tplc="20000005" w:tentative="1">
      <w:start w:val="1"/>
      <w:numFmt w:val="bullet"/>
      <w:lvlText w:val=""/>
      <w:lvlJc w:val="left"/>
      <w:pPr>
        <w:ind w:left="2610" w:hanging="360"/>
      </w:pPr>
      <w:rPr>
        <w:rFonts w:ascii="Wingdings" w:hAnsi="Wingdings" w:hint="default"/>
      </w:rPr>
    </w:lvl>
    <w:lvl w:ilvl="3" w:tplc="20000001" w:tentative="1">
      <w:start w:val="1"/>
      <w:numFmt w:val="bullet"/>
      <w:lvlText w:val=""/>
      <w:lvlJc w:val="left"/>
      <w:pPr>
        <w:ind w:left="3330" w:hanging="360"/>
      </w:pPr>
      <w:rPr>
        <w:rFonts w:ascii="Symbol" w:hAnsi="Symbol" w:hint="default"/>
      </w:rPr>
    </w:lvl>
    <w:lvl w:ilvl="4" w:tplc="20000003" w:tentative="1">
      <w:start w:val="1"/>
      <w:numFmt w:val="bullet"/>
      <w:lvlText w:val="o"/>
      <w:lvlJc w:val="left"/>
      <w:pPr>
        <w:ind w:left="4050" w:hanging="360"/>
      </w:pPr>
      <w:rPr>
        <w:rFonts w:ascii="Courier New" w:hAnsi="Courier New" w:cs="Courier New" w:hint="default"/>
      </w:rPr>
    </w:lvl>
    <w:lvl w:ilvl="5" w:tplc="20000005" w:tentative="1">
      <w:start w:val="1"/>
      <w:numFmt w:val="bullet"/>
      <w:lvlText w:val=""/>
      <w:lvlJc w:val="left"/>
      <w:pPr>
        <w:ind w:left="4770" w:hanging="360"/>
      </w:pPr>
      <w:rPr>
        <w:rFonts w:ascii="Wingdings" w:hAnsi="Wingdings" w:hint="default"/>
      </w:rPr>
    </w:lvl>
    <w:lvl w:ilvl="6" w:tplc="20000001" w:tentative="1">
      <w:start w:val="1"/>
      <w:numFmt w:val="bullet"/>
      <w:lvlText w:val=""/>
      <w:lvlJc w:val="left"/>
      <w:pPr>
        <w:ind w:left="5490" w:hanging="360"/>
      </w:pPr>
      <w:rPr>
        <w:rFonts w:ascii="Symbol" w:hAnsi="Symbol" w:hint="default"/>
      </w:rPr>
    </w:lvl>
    <w:lvl w:ilvl="7" w:tplc="20000003" w:tentative="1">
      <w:start w:val="1"/>
      <w:numFmt w:val="bullet"/>
      <w:lvlText w:val="o"/>
      <w:lvlJc w:val="left"/>
      <w:pPr>
        <w:ind w:left="6210" w:hanging="360"/>
      </w:pPr>
      <w:rPr>
        <w:rFonts w:ascii="Courier New" w:hAnsi="Courier New" w:cs="Courier New" w:hint="default"/>
      </w:rPr>
    </w:lvl>
    <w:lvl w:ilvl="8" w:tplc="20000005" w:tentative="1">
      <w:start w:val="1"/>
      <w:numFmt w:val="bullet"/>
      <w:lvlText w:val=""/>
      <w:lvlJc w:val="left"/>
      <w:pPr>
        <w:ind w:left="6930" w:hanging="360"/>
      </w:pPr>
      <w:rPr>
        <w:rFonts w:ascii="Wingdings" w:hAnsi="Wingdings" w:hint="default"/>
      </w:rPr>
    </w:lvl>
  </w:abstractNum>
  <w:abstractNum w:abstractNumId="1" w15:restartNumberingAfterBreak="0">
    <w:nsid w:val="43B07F6D"/>
    <w:multiLevelType w:val="hybridMultilevel"/>
    <w:tmpl w:val="84DA3D4C"/>
    <w:lvl w:ilvl="0" w:tplc="32B6DEEC">
      <w:start w:val="2"/>
      <w:numFmt w:val="bullet"/>
      <w:lvlText w:val="-"/>
      <w:lvlJc w:val="left"/>
      <w:pPr>
        <w:ind w:left="720" w:hanging="360"/>
      </w:pPr>
      <w:rPr>
        <w:rFonts w:ascii="Times New Roman" w:eastAsia="Microsoft Sans Serif"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6FD7"/>
    <w:rsid w:val="002701E8"/>
    <w:rsid w:val="00404871"/>
    <w:rsid w:val="004764BA"/>
    <w:rsid w:val="00756FD7"/>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01819"/>
  <w15:chartTrackingRefBased/>
  <w15:docId w15:val="{33A0D7C9-72F8-4CD0-8264-3A6376E9F9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56FD7"/>
    <w:rPr>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56FD7"/>
    <w:pPr>
      <w:spacing w:after="0" w:line="240" w:lineRule="auto"/>
    </w:pPr>
    <w:rPr>
      <w:rFonts w:ascii="Microsoft Sans Serif" w:eastAsia="Microsoft Sans Serif" w:hAnsi="Microsoft Sans Serif" w:cs="Microsoft Sans Serif"/>
      <w:sz w:val="20"/>
      <w:szCs w:val="20"/>
      <w:lang w:val="uk-UA"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756FD7"/>
    <w:pPr>
      <w:widowControl w:val="0"/>
      <w:spacing w:after="0" w:line="240" w:lineRule="auto"/>
      <w:ind w:left="720"/>
      <w:contextualSpacing/>
    </w:pPr>
    <w:rPr>
      <w:rFonts w:ascii="Tahoma" w:eastAsia="Tahoma" w:hAnsi="Tahoma" w:cs="Tahoma"/>
      <w:color w:val="000000"/>
      <w:sz w:val="24"/>
      <w:szCs w:val="24"/>
      <w:lang w:eastAsia="uk-UA" w:bidi="uk-UA"/>
    </w:rPr>
  </w:style>
  <w:style w:type="paragraph" w:customStyle="1" w:styleId="rvps2">
    <w:name w:val="rvps2"/>
    <w:basedOn w:val="a"/>
    <w:rsid w:val="00756FD7"/>
    <w:pPr>
      <w:spacing w:before="100" w:beforeAutospacing="1" w:after="100" w:afterAutospacing="1" w:line="240" w:lineRule="auto"/>
    </w:pPr>
    <w:rPr>
      <w:rFonts w:ascii="Times New Roman" w:eastAsia="Times New Roman" w:hAnsi="Times New Roman" w:cs="Times New Roman"/>
      <w:sz w:val="24"/>
      <w:szCs w:val="24"/>
      <w:lang w:val="ru-UA" w:eastAsia="ru-UA"/>
    </w:rPr>
  </w:style>
  <w:style w:type="paragraph" w:customStyle="1" w:styleId="21">
    <w:name w:val="Основной текст 21"/>
    <w:basedOn w:val="a"/>
    <w:rsid w:val="00404871"/>
    <w:pPr>
      <w:suppressAutoHyphens/>
      <w:spacing w:after="0" w:line="240" w:lineRule="auto"/>
    </w:pPr>
    <w:rPr>
      <w:rFonts w:ascii="Times New Roman" w:eastAsia="Times New Roman" w:hAnsi="Times New Roman" w:cs="Times New Roman"/>
      <w:sz w:val="28"/>
      <w:szCs w:val="20"/>
      <w:lang w:eastAsia="ar-SA"/>
    </w:rPr>
  </w:style>
  <w:style w:type="character" w:styleId="a5">
    <w:name w:val="Hyperlink"/>
    <w:basedOn w:val="a0"/>
    <w:rsid w:val="00404871"/>
    <w:rPr>
      <w:color w:val="0066CC"/>
      <w:u w:val="single"/>
    </w:rPr>
  </w:style>
  <w:style w:type="character" w:styleId="a6">
    <w:name w:val="Unresolved Mention"/>
    <w:basedOn w:val="a0"/>
    <w:uiPriority w:val="99"/>
    <w:semiHidden/>
    <w:unhideWhenUsed/>
    <w:rsid w:val="004048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zakon.rada.gov.ua/laws/show/929-2016-%D0%BF"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617</Words>
  <Characters>3522</Characters>
  <Application>Microsoft Office Word</Application>
  <DocSecurity>0</DocSecurity>
  <Lines>29</Lines>
  <Paragraphs>8</Paragraphs>
  <ScaleCrop>false</ScaleCrop>
  <Company/>
  <LinksUpToDate>false</LinksUpToDate>
  <CharactersWithSpaces>4131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Бєляєва Оксана Іванівна</dc:creator>
  <cp:keywords/>
  <dc:description/>
  <cp:lastModifiedBy>Бєляєва Оксана Іванівна</cp:lastModifiedBy>
  <cp:revision>3</cp:revision>
  <dcterms:created xsi:type="dcterms:W3CDTF">2025-04-13T06:00:00Z</dcterms:created>
  <dcterms:modified xsi:type="dcterms:W3CDTF">2026-03-22T11:05:00Z</dcterms:modified>
</cp:coreProperties>
</file>