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19D5" w:rsidRPr="0082625C" w:rsidRDefault="005D19D5" w:rsidP="005D19D5">
      <w:pPr>
        <w:spacing w:after="0" w:line="322" w:lineRule="atLeast"/>
        <w:jc w:val="center"/>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ODESSA NATIONAL MEDICAL UNIVERSITY</w:t>
      </w:r>
    </w:p>
    <w:p w:rsidR="005D19D5" w:rsidRPr="0082625C" w:rsidRDefault="005D19D5" w:rsidP="005D19D5">
      <w:pPr>
        <w:spacing w:after="0" w:line="322" w:lineRule="atLeast"/>
        <w:jc w:val="center"/>
        <w:outlineLvl w:val="4"/>
        <w:rPr>
          <w:rFonts w:ascii="Calibri" w:eastAsia="Times New Roman" w:hAnsi="Calibri" w:cs="Calibri"/>
          <w:b/>
          <w:bCs/>
          <w:color w:val="000000"/>
          <w:sz w:val="28"/>
          <w:szCs w:val="28"/>
          <w:lang w:val="en-US" w:eastAsia="ru-RU"/>
        </w:rPr>
      </w:pPr>
      <w:r w:rsidRPr="0082625C">
        <w:rPr>
          <w:rFonts w:ascii="Times New Roman" w:eastAsia="Times New Roman" w:hAnsi="Times New Roman" w:cs="Times New Roman"/>
          <w:b/>
          <w:bCs/>
          <w:caps/>
          <w:color w:val="000000"/>
          <w:sz w:val="28"/>
          <w:szCs w:val="28"/>
          <w:lang w:val="en-US" w:eastAsia="ru-RU"/>
        </w:rPr>
        <w:t xml:space="preserve">DEPARTMENT OF </w:t>
      </w:r>
      <w:r w:rsidR="000A46C7">
        <w:rPr>
          <w:rFonts w:ascii="Times New Roman" w:eastAsia="Times New Roman" w:hAnsi="Times New Roman" w:cs="Times New Roman"/>
          <w:b/>
          <w:bCs/>
          <w:caps/>
          <w:color w:val="000000"/>
          <w:sz w:val="28"/>
          <w:szCs w:val="28"/>
          <w:lang w:val="en-US" w:eastAsia="ru-RU"/>
        </w:rPr>
        <w:t>DRUGS</w:t>
      </w:r>
      <w:r w:rsidRPr="0082625C">
        <w:rPr>
          <w:rFonts w:ascii="Times New Roman" w:eastAsia="Times New Roman" w:hAnsi="Times New Roman" w:cs="Times New Roman"/>
          <w:b/>
          <w:bCs/>
          <w:caps/>
          <w:color w:val="000000"/>
          <w:sz w:val="28"/>
          <w:szCs w:val="28"/>
          <w:lang w:val="en-US" w:eastAsia="ru-RU"/>
        </w:rPr>
        <w:t xml:space="preserve"> TECHNOLOGY</w:t>
      </w:r>
    </w:p>
    <w:p w:rsidR="005D19D5" w:rsidRPr="0082625C" w:rsidRDefault="005D19D5" w:rsidP="005D19D5">
      <w:pPr>
        <w:spacing w:after="0" w:line="322" w:lineRule="atLeast"/>
        <w:jc w:val="center"/>
        <w:rPr>
          <w:rFonts w:ascii="Calibri" w:eastAsia="Times New Roman" w:hAnsi="Calibri" w:cs="Calibri"/>
          <w:color w:val="000000"/>
          <w:sz w:val="28"/>
          <w:szCs w:val="28"/>
          <w:lang w:val="en-US" w:eastAsia="ru-RU"/>
        </w:rPr>
      </w:pPr>
    </w:p>
    <w:p w:rsidR="00562461" w:rsidRPr="005A59BB" w:rsidRDefault="00562461" w:rsidP="00562461">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APPROVE</w:t>
      </w:r>
    </w:p>
    <w:p w:rsidR="00562461" w:rsidRPr="005A59BB" w:rsidRDefault="00562461" w:rsidP="00562461">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HeadofDepartment</w:t>
      </w:r>
    </w:p>
    <w:p w:rsidR="00562461" w:rsidRPr="005A59BB" w:rsidRDefault="00686805" w:rsidP="00562461">
      <w:pPr>
        <w:spacing w:after="0" w:line="240" w:lineRule="auto"/>
        <w:ind w:left="5387"/>
        <w:jc w:val="both"/>
        <w:rPr>
          <w:rFonts w:ascii="Calibri" w:hAnsi="Calibri" w:cs="Calibri"/>
          <w:color w:val="000000"/>
          <w:sz w:val="28"/>
          <w:szCs w:val="28"/>
          <w:lang w:val="en-US" w:eastAsia="ru-RU"/>
        </w:rPr>
      </w:pPr>
      <w:r w:rsidRPr="00D130DE">
        <w:rPr>
          <w:noProof/>
          <w:u w:val="single"/>
          <w:lang w:eastAsia="ru-RU"/>
        </w:rPr>
        <w:drawing>
          <wp:inline distT="0" distB="0" distL="0" distR="0">
            <wp:extent cx="723900" cy="518160"/>
            <wp:effectExtent l="0" t="0" r="0" b="0"/>
            <wp:docPr id="16"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23900" cy="518160"/>
                    </a:xfrm>
                    <a:prstGeom prst="rect">
                      <a:avLst/>
                    </a:prstGeom>
                    <a:noFill/>
                    <a:ln>
                      <a:noFill/>
                    </a:ln>
                  </pic:spPr>
                </pic:pic>
              </a:graphicData>
            </a:graphic>
          </wp:inline>
        </w:drawing>
      </w:r>
      <w:r w:rsidR="00562461" w:rsidRPr="005A59BB">
        <w:rPr>
          <w:rFonts w:ascii="Times New Roman" w:hAnsi="Times New Roman"/>
          <w:color w:val="000000"/>
          <w:sz w:val="28"/>
          <w:szCs w:val="28"/>
          <w:lang w:val="en-US" w:eastAsia="ru-RU"/>
        </w:rPr>
        <w:t>(BorisyukI.Yu.)</w:t>
      </w:r>
    </w:p>
    <w:p w:rsidR="00562461" w:rsidRPr="005A59BB" w:rsidRDefault="00562461" w:rsidP="00562461">
      <w:pPr>
        <w:spacing w:after="0" w:line="240" w:lineRule="auto"/>
        <w:ind w:left="5387" w:firstLine="277"/>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562461" w:rsidRPr="005A59BB" w:rsidRDefault="00873BDC" w:rsidP="00562461">
      <w:pPr>
        <w:spacing w:after="0" w:line="240" w:lineRule="auto"/>
        <w:ind w:left="284"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«26</w:t>
      </w:r>
      <w:r w:rsidR="00562461" w:rsidRPr="005A59BB">
        <w:rPr>
          <w:rFonts w:ascii="Times New Roman" w:hAnsi="Times New Roman"/>
          <w:color w:val="000000"/>
          <w:sz w:val="28"/>
          <w:szCs w:val="28"/>
          <w:lang w:val="en-US" w:eastAsia="ru-RU"/>
        </w:rPr>
        <w:t>»</w:t>
      </w:r>
      <w:r w:rsidR="00562461">
        <w:rPr>
          <w:rFonts w:ascii="Times New Roman" w:hAnsi="Times New Roman"/>
          <w:color w:val="000000"/>
          <w:sz w:val="28"/>
          <w:szCs w:val="28"/>
          <w:lang w:val="en-US" w:eastAsia="ru-RU"/>
        </w:rPr>
        <w:t xml:space="preserve"> a</w:t>
      </w:r>
      <w:r w:rsidR="00562461"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562461">
        <w:rPr>
          <w:rFonts w:ascii="Times New Roman" w:hAnsi="Times New Roman"/>
          <w:color w:val="000000"/>
          <w:sz w:val="28"/>
          <w:szCs w:val="28"/>
          <w:lang w:val="en-US" w:eastAsia="ru-RU"/>
        </w:rPr>
        <w:t xml:space="preserve"> y.</w:t>
      </w:r>
    </w:p>
    <w:p w:rsidR="005D19D5" w:rsidRPr="0082625C" w:rsidRDefault="005D19D5" w:rsidP="005D19D5">
      <w:pPr>
        <w:spacing w:after="0" w:line="322" w:lineRule="atLeast"/>
        <w:ind w:left="5387"/>
        <w:jc w:val="both"/>
        <w:rPr>
          <w:rFonts w:ascii="Calibri" w:eastAsia="Times New Roman" w:hAnsi="Calibri" w:cs="Calibri"/>
          <w:color w:val="000000"/>
          <w:sz w:val="28"/>
          <w:szCs w:val="28"/>
          <w:lang w:val="en-US" w:eastAsia="ru-RU"/>
        </w:rPr>
      </w:pPr>
    </w:p>
    <w:p w:rsidR="005D19D5" w:rsidRPr="0082625C" w:rsidRDefault="005D19D5" w:rsidP="005D19D5">
      <w:pPr>
        <w:spacing w:after="0" w:line="322" w:lineRule="atLeast"/>
        <w:rPr>
          <w:rFonts w:ascii="Calibri" w:eastAsia="Times New Roman" w:hAnsi="Calibri" w:cs="Calibri"/>
          <w:color w:val="000000"/>
          <w:sz w:val="28"/>
          <w:szCs w:val="28"/>
          <w:lang w:val="en-US" w:eastAsia="ru-RU"/>
        </w:rPr>
      </w:pPr>
    </w:p>
    <w:p w:rsidR="005D19D5" w:rsidRPr="0082625C" w:rsidRDefault="005D19D5" w:rsidP="005D19D5">
      <w:pPr>
        <w:spacing w:after="0" w:line="322" w:lineRule="atLeast"/>
        <w:rPr>
          <w:rFonts w:ascii="Calibri" w:eastAsia="Times New Roman" w:hAnsi="Calibri" w:cs="Calibri"/>
          <w:color w:val="000000"/>
          <w:sz w:val="28"/>
          <w:szCs w:val="28"/>
          <w:lang w:val="en-US" w:eastAsia="ru-RU"/>
        </w:rPr>
      </w:pPr>
    </w:p>
    <w:p w:rsidR="005D19D5" w:rsidRPr="0082625C" w:rsidRDefault="005D19D5" w:rsidP="005D19D5">
      <w:pPr>
        <w:spacing w:after="0" w:line="322" w:lineRule="atLeast"/>
        <w:rPr>
          <w:rFonts w:ascii="Calibri" w:eastAsia="Times New Roman" w:hAnsi="Calibri" w:cs="Calibri"/>
          <w:color w:val="000000"/>
          <w:sz w:val="28"/>
          <w:szCs w:val="28"/>
          <w:lang w:val="en-US" w:eastAsia="ru-RU"/>
        </w:rPr>
      </w:pPr>
    </w:p>
    <w:p w:rsidR="005D19D5" w:rsidRPr="0082625C" w:rsidRDefault="005D19D5" w:rsidP="005D19D5">
      <w:pPr>
        <w:spacing w:after="0" w:line="240" w:lineRule="auto"/>
        <w:jc w:val="center"/>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METHODICAL DEVELOPMENT OF PRACTICAL LESSON</w:t>
      </w:r>
    </w:p>
    <w:p w:rsidR="005D19D5" w:rsidRPr="0082625C" w:rsidRDefault="005D19D5" w:rsidP="005D19D5">
      <w:pPr>
        <w:spacing w:after="0" w:line="240" w:lineRule="auto"/>
        <w:jc w:val="both"/>
        <w:rPr>
          <w:rFonts w:ascii="Calibri" w:eastAsia="Times New Roman" w:hAnsi="Calibri" w:cs="Calibri"/>
          <w:color w:val="000000"/>
          <w:sz w:val="28"/>
          <w:szCs w:val="28"/>
          <w:lang w:val="en-US" w:eastAsia="ru-RU"/>
        </w:rPr>
      </w:pPr>
    </w:p>
    <w:p w:rsidR="005D19D5" w:rsidRPr="0082625C" w:rsidRDefault="005D19D5" w:rsidP="005D19D5">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 xml:space="preserve">Course: </w:t>
      </w:r>
      <w:r w:rsidRPr="0082625C">
        <w:rPr>
          <w:rFonts w:ascii="Times New Roman" w:eastAsia="Times New Roman" w:hAnsi="Times New Roman" w:cs="Times New Roman"/>
          <w:color w:val="000000"/>
          <w:sz w:val="28"/>
          <w:szCs w:val="28"/>
          <w:u w:val="single"/>
          <w:lang w:val="en-US" w:eastAsia="ru-RU"/>
        </w:rPr>
        <w:t>5</w:t>
      </w:r>
      <w:r w:rsidRPr="0082625C">
        <w:rPr>
          <w:rFonts w:ascii="Times New Roman" w:eastAsia="Times New Roman" w:hAnsi="Times New Roman" w:cs="Times New Roman"/>
          <w:color w:val="000000"/>
          <w:sz w:val="28"/>
          <w:szCs w:val="28"/>
          <w:lang w:val="en-US" w:eastAsia="ru-RU"/>
        </w:rPr>
        <w:t xml:space="preserve">Faculty: </w:t>
      </w:r>
      <w:r w:rsidRPr="0082625C">
        <w:rPr>
          <w:rFonts w:ascii="Times New Roman" w:eastAsia="Times New Roman" w:hAnsi="Times New Roman" w:cs="Times New Roman"/>
          <w:color w:val="000000"/>
          <w:sz w:val="28"/>
          <w:szCs w:val="28"/>
          <w:u w:val="single"/>
          <w:lang w:val="en-US" w:eastAsia="ru-RU"/>
        </w:rPr>
        <w:t>Pharmaceutical</w:t>
      </w:r>
    </w:p>
    <w:p w:rsidR="005D19D5" w:rsidRPr="0082625C" w:rsidRDefault="005D19D5" w:rsidP="005D19D5">
      <w:pPr>
        <w:spacing w:after="0" w:line="240" w:lineRule="auto"/>
        <w:jc w:val="center"/>
        <w:rPr>
          <w:rFonts w:ascii="Calibri" w:eastAsia="Times New Roman" w:hAnsi="Calibri" w:cs="Calibri"/>
          <w:color w:val="000000"/>
          <w:sz w:val="28"/>
          <w:szCs w:val="28"/>
          <w:lang w:val="en-US" w:eastAsia="ru-RU"/>
        </w:rPr>
      </w:pPr>
    </w:p>
    <w:p w:rsidR="005D19D5" w:rsidRPr="0082625C" w:rsidRDefault="005D19D5" w:rsidP="005D19D5">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Course Biopharmacy</w:t>
      </w:r>
    </w:p>
    <w:p w:rsidR="005D19D5" w:rsidRPr="0082625C" w:rsidRDefault="005D19D5" w:rsidP="005D19D5">
      <w:pPr>
        <w:spacing w:after="0" w:line="240" w:lineRule="auto"/>
        <w:jc w:val="both"/>
        <w:rPr>
          <w:rFonts w:ascii="Calibri" w:eastAsia="Times New Roman" w:hAnsi="Calibri" w:cs="Calibri"/>
          <w:color w:val="000000"/>
          <w:sz w:val="28"/>
          <w:szCs w:val="28"/>
          <w:lang w:val="en-US" w:eastAsia="ru-RU"/>
        </w:rPr>
      </w:pPr>
    </w:p>
    <w:p w:rsidR="005D19D5" w:rsidRPr="00C26710" w:rsidRDefault="00C26710" w:rsidP="005D19D5">
      <w:pPr>
        <w:spacing w:after="0" w:line="240" w:lineRule="auto"/>
        <w:jc w:val="both"/>
        <w:rPr>
          <w:rFonts w:ascii="Calibri" w:eastAsia="Times New Roman" w:hAnsi="Calibri" w:cs="Calibri"/>
          <w:color w:val="000000"/>
          <w:sz w:val="28"/>
          <w:szCs w:val="28"/>
          <w:lang w:val="en-US" w:eastAsia="ru-RU"/>
        </w:rPr>
      </w:pPr>
      <w:r>
        <w:rPr>
          <w:rFonts w:ascii="Times New Roman" w:eastAsia="Times New Roman" w:hAnsi="Times New Roman" w:cs="Times New Roman"/>
          <w:color w:val="000000"/>
          <w:sz w:val="28"/>
          <w:szCs w:val="28"/>
          <w:lang w:val="en-US" w:eastAsia="ru-RU"/>
        </w:rPr>
        <w:t xml:space="preserve">Practical lesson №2 Topic: </w:t>
      </w:r>
      <w:r>
        <w:rPr>
          <w:rFonts w:ascii="Times New Roman" w:eastAsia="Times New Roman" w:hAnsi="Times New Roman" w:cs="Times New Roman"/>
          <w:color w:val="000000"/>
          <w:sz w:val="28"/>
          <w:szCs w:val="28"/>
          <w:lang w:val="uk-UA" w:eastAsia="ru-RU"/>
        </w:rPr>
        <w:t>«</w:t>
      </w:r>
      <w:r w:rsidR="005D19D5" w:rsidRPr="0082625C">
        <w:rPr>
          <w:rFonts w:ascii="Times New Roman" w:eastAsia="Times New Roman" w:hAnsi="Times New Roman" w:cs="Times New Roman"/>
          <w:b/>
          <w:bCs/>
          <w:color w:val="000000"/>
          <w:sz w:val="28"/>
          <w:szCs w:val="28"/>
          <w:lang w:val="en-US" w:eastAsia="ru-RU"/>
        </w:rPr>
        <w:t>The influence of the physical state of drugs on the rate of t</w:t>
      </w:r>
      <w:r>
        <w:rPr>
          <w:rFonts w:ascii="Times New Roman" w:eastAsia="Times New Roman" w:hAnsi="Times New Roman" w:cs="Times New Roman"/>
          <w:b/>
          <w:bCs/>
          <w:color w:val="000000"/>
          <w:sz w:val="28"/>
          <w:szCs w:val="28"/>
          <w:lang w:val="en-US" w:eastAsia="ru-RU"/>
        </w:rPr>
        <w:t>heir release from dosage forms.</w:t>
      </w:r>
      <w:r w:rsidRPr="00C26710">
        <w:rPr>
          <w:rFonts w:ascii="Times New Roman" w:eastAsia="Times New Roman" w:hAnsi="Times New Roman" w:cs="Times New Roman"/>
          <w:b/>
          <w:bCs/>
          <w:color w:val="000000"/>
          <w:sz w:val="28"/>
          <w:szCs w:val="28"/>
          <w:lang w:val="en-US" w:eastAsia="ru-RU"/>
        </w:rPr>
        <w:t xml:space="preserve"> »</w:t>
      </w:r>
    </w:p>
    <w:p w:rsidR="005D19D5" w:rsidRPr="0082625C" w:rsidRDefault="005D19D5" w:rsidP="005D19D5">
      <w:pPr>
        <w:spacing w:after="0" w:line="322" w:lineRule="atLeast"/>
        <w:jc w:val="both"/>
        <w:rPr>
          <w:rFonts w:ascii="Calibri" w:eastAsia="Times New Roman" w:hAnsi="Calibri" w:cs="Calibri"/>
          <w:color w:val="000000"/>
          <w:sz w:val="28"/>
          <w:szCs w:val="28"/>
          <w:lang w:val="en-US" w:eastAsia="ru-RU"/>
        </w:rPr>
      </w:pPr>
    </w:p>
    <w:p w:rsidR="005D19D5" w:rsidRPr="0082625C" w:rsidRDefault="005D19D5" w:rsidP="005D19D5">
      <w:pPr>
        <w:spacing w:after="0" w:line="322" w:lineRule="atLeast"/>
        <w:rPr>
          <w:rFonts w:ascii="Calibri" w:eastAsia="Times New Roman" w:hAnsi="Calibri" w:cs="Calibri"/>
          <w:color w:val="000000"/>
          <w:sz w:val="28"/>
          <w:szCs w:val="28"/>
          <w:lang w:val="en-US" w:eastAsia="ru-RU"/>
        </w:rPr>
      </w:pPr>
    </w:p>
    <w:p w:rsidR="005D19D5" w:rsidRPr="0082625C" w:rsidRDefault="005D19D5" w:rsidP="005D19D5">
      <w:pPr>
        <w:spacing w:after="0" w:line="322" w:lineRule="atLeast"/>
        <w:rPr>
          <w:rFonts w:ascii="Calibri" w:eastAsia="Times New Roman" w:hAnsi="Calibri" w:cs="Calibri"/>
          <w:color w:val="000000"/>
          <w:sz w:val="28"/>
          <w:szCs w:val="28"/>
          <w:lang w:val="en-US" w:eastAsia="ru-RU"/>
        </w:rPr>
      </w:pPr>
    </w:p>
    <w:p w:rsidR="005D19D5" w:rsidRPr="0082625C" w:rsidRDefault="005D19D5" w:rsidP="005D19D5">
      <w:pPr>
        <w:spacing w:after="0" w:line="322" w:lineRule="atLeast"/>
        <w:jc w:val="center"/>
        <w:rPr>
          <w:rFonts w:ascii="Calibri" w:eastAsia="Times New Roman" w:hAnsi="Calibri" w:cs="Calibri"/>
          <w:color w:val="000000"/>
          <w:sz w:val="28"/>
          <w:szCs w:val="28"/>
          <w:lang w:val="en-US" w:eastAsia="ru-RU"/>
        </w:rPr>
      </w:pPr>
    </w:p>
    <w:p w:rsidR="00562461" w:rsidRPr="003160BA" w:rsidRDefault="00562461" w:rsidP="00562461">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developed by:</w:t>
      </w:r>
    </w:p>
    <w:p w:rsidR="00562461" w:rsidRPr="005A59BB" w:rsidRDefault="00562461" w:rsidP="00562461">
      <w:pPr>
        <w:spacing w:after="0" w:line="240" w:lineRule="auto"/>
        <w:ind w:left="5103"/>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Ph.D.,Assoc.</w:t>
      </w:r>
    </w:p>
    <w:p w:rsidR="00562461" w:rsidRPr="005A59BB" w:rsidRDefault="00686805" w:rsidP="00562461">
      <w:pPr>
        <w:spacing w:after="0" w:line="240" w:lineRule="auto"/>
        <w:ind w:left="5103"/>
        <w:jc w:val="both"/>
        <w:rPr>
          <w:rFonts w:ascii="Calibri" w:hAnsi="Calibri" w:cs="Calibri"/>
          <w:color w:val="000000"/>
          <w:sz w:val="28"/>
          <w:szCs w:val="28"/>
          <w:lang w:val="en-US" w:eastAsia="ru-RU"/>
        </w:rPr>
      </w:pPr>
      <w:r>
        <w:rPr>
          <w:noProof/>
          <w:sz w:val="28"/>
          <w:szCs w:val="28"/>
          <w:lang w:eastAsia="ru-RU"/>
        </w:rPr>
        <w:drawing>
          <wp:inline distT="0" distB="0" distL="0" distR="0">
            <wp:extent cx="807720" cy="396240"/>
            <wp:effectExtent l="0" t="0" r="0" b="381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14:imgLayer r:embed="rId9">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07720" cy="396240"/>
                    </a:xfrm>
                    <a:prstGeom prst="rect">
                      <a:avLst/>
                    </a:prstGeom>
                    <a:noFill/>
                    <a:ln>
                      <a:noFill/>
                    </a:ln>
                  </pic:spPr>
                </pic:pic>
              </a:graphicData>
            </a:graphic>
          </wp:inline>
        </w:drawing>
      </w:r>
      <w:r w:rsidR="00562461">
        <w:rPr>
          <w:rFonts w:ascii="Times New Roman" w:hAnsi="Times New Roman"/>
          <w:color w:val="000000"/>
          <w:sz w:val="28"/>
          <w:szCs w:val="28"/>
          <w:lang w:val="en-US" w:eastAsia="ru-RU"/>
        </w:rPr>
        <w:t>(Fizor. N.S.</w:t>
      </w:r>
      <w:r w:rsidR="00562461" w:rsidRPr="005A59BB">
        <w:rPr>
          <w:rFonts w:ascii="Times New Roman" w:hAnsi="Times New Roman"/>
          <w:color w:val="000000"/>
          <w:sz w:val="28"/>
          <w:szCs w:val="28"/>
          <w:lang w:val="en-US" w:eastAsia="ru-RU"/>
        </w:rPr>
        <w:t>)</w:t>
      </w:r>
    </w:p>
    <w:p w:rsidR="00562461" w:rsidRPr="005A59BB" w:rsidRDefault="00562461" w:rsidP="00562461">
      <w:pPr>
        <w:spacing w:after="0" w:line="240" w:lineRule="auto"/>
        <w:ind w:left="4956" w:firstLine="708"/>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562461" w:rsidRPr="003160BA" w:rsidRDefault="00562461" w:rsidP="00562461">
      <w:pPr>
        <w:spacing w:after="0" w:line="322" w:lineRule="atLeast"/>
        <w:ind w:left="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discussed at the methodical meeting of the department</w:t>
      </w:r>
    </w:p>
    <w:p w:rsidR="00562461" w:rsidRPr="005A59BB" w:rsidRDefault="00873BDC" w:rsidP="00562461">
      <w:pPr>
        <w:spacing w:after="0" w:line="240" w:lineRule="auto"/>
        <w:ind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«29</w:t>
      </w:r>
      <w:r w:rsidR="00562461" w:rsidRPr="005A59BB">
        <w:rPr>
          <w:rFonts w:ascii="Times New Roman" w:hAnsi="Times New Roman"/>
          <w:color w:val="000000"/>
          <w:sz w:val="28"/>
          <w:szCs w:val="28"/>
          <w:lang w:val="en-US" w:eastAsia="ru-RU"/>
        </w:rPr>
        <w:t>»</w:t>
      </w:r>
      <w:r w:rsidR="00562461">
        <w:rPr>
          <w:rFonts w:ascii="Times New Roman" w:hAnsi="Times New Roman"/>
          <w:color w:val="000000"/>
          <w:sz w:val="28"/>
          <w:szCs w:val="28"/>
          <w:lang w:val="en-US" w:eastAsia="ru-RU"/>
        </w:rPr>
        <w:t xml:space="preserve"> a</w:t>
      </w:r>
      <w:r w:rsidR="00562461"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562461">
        <w:rPr>
          <w:rFonts w:ascii="Times New Roman" w:hAnsi="Times New Roman"/>
          <w:color w:val="000000"/>
          <w:sz w:val="28"/>
          <w:szCs w:val="28"/>
          <w:lang w:val="en-US" w:eastAsia="ru-RU"/>
        </w:rPr>
        <w:t>y.</w:t>
      </w:r>
    </w:p>
    <w:p w:rsidR="00562461" w:rsidRPr="003160BA" w:rsidRDefault="00562461" w:rsidP="00562461">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Protocol №</w:t>
      </w:r>
      <w:r>
        <w:rPr>
          <w:rFonts w:ascii="Times New Roman" w:hAnsi="Times New Roman"/>
          <w:color w:val="000000"/>
          <w:sz w:val="28"/>
          <w:szCs w:val="28"/>
          <w:lang w:val="en-US" w:eastAsia="ru-RU"/>
        </w:rPr>
        <w:t xml:space="preserve"> 1</w:t>
      </w:r>
    </w:p>
    <w:p w:rsidR="005D19D5" w:rsidRPr="0082625C" w:rsidRDefault="005D19D5" w:rsidP="005D19D5">
      <w:pPr>
        <w:spacing w:after="0" w:line="322" w:lineRule="atLeast"/>
        <w:ind w:firstLine="5103"/>
        <w:jc w:val="both"/>
        <w:rPr>
          <w:rFonts w:ascii="Calibri" w:eastAsia="Times New Roman" w:hAnsi="Calibri" w:cs="Calibri"/>
          <w:color w:val="000000"/>
          <w:sz w:val="28"/>
          <w:szCs w:val="28"/>
          <w:lang w:val="en-US" w:eastAsia="ru-RU"/>
        </w:rPr>
      </w:pPr>
    </w:p>
    <w:p w:rsidR="005D19D5" w:rsidRPr="0082625C" w:rsidRDefault="005D19D5" w:rsidP="005D19D5">
      <w:pPr>
        <w:spacing w:after="0" w:line="322" w:lineRule="atLeast"/>
        <w:ind w:firstLine="5812"/>
        <w:jc w:val="both"/>
        <w:rPr>
          <w:rFonts w:ascii="Calibri" w:eastAsia="Times New Roman" w:hAnsi="Calibri" w:cs="Calibri"/>
          <w:color w:val="000000"/>
          <w:sz w:val="28"/>
          <w:szCs w:val="28"/>
          <w:lang w:val="en-US" w:eastAsia="ru-RU"/>
        </w:rPr>
      </w:pPr>
    </w:p>
    <w:p w:rsidR="005D19D5" w:rsidRPr="0082625C" w:rsidRDefault="005D19D5" w:rsidP="005D19D5">
      <w:pPr>
        <w:spacing w:after="0" w:line="322" w:lineRule="atLeast"/>
        <w:ind w:firstLine="5812"/>
        <w:jc w:val="both"/>
        <w:rPr>
          <w:rFonts w:ascii="Calibri" w:eastAsia="Times New Roman" w:hAnsi="Calibri" w:cs="Calibri"/>
          <w:color w:val="000000"/>
          <w:sz w:val="28"/>
          <w:szCs w:val="28"/>
          <w:lang w:val="en-US" w:eastAsia="ru-RU"/>
        </w:rPr>
      </w:pPr>
    </w:p>
    <w:p w:rsidR="005D19D5" w:rsidRPr="0082625C" w:rsidRDefault="005D19D5" w:rsidP="005D19D5">
      <w:pPr>
        <w:spacing w:after="0" w:line="322" w:lineRule="atLeast"/>
        <w:ind w:firstLine="5812"/>
        <w:jc w:val="both"/>
        <w:rPr>
          <w:rFonts w:ascii="Calibri" w:eastAsia="Times New Roman" w:hAnsi="Calibri" w:cs="Calibri"/>
          <w:color w:val="000000"/>
          <w:sz w:val="28"/>
          <w:szCs w:val="28"/>
          <w:lang w:val="en-US" w:eastAsia="ru-RU"/>
        </w:rPr>
      </w:pPr>
    </w:p>
    <w:p w:rsidR="005D19D5" w:rsidRDefault="005D19D5" w:rsidP="00DD0100">
      <w:pPr>
        <w:tabs>
          <w:tab w:val="left" w:pos="3667"/>
        </w:tabs>
        <w:spacing w:after="0" w:line="322" w:lineRule="atLeast"/>
        <w:jc w:val="both"/>
        <w:rPr>
          <w:rFonts w:ascii="Times New Roman" w:eastAsia="Times New Roman" w:hAnsi="Times New Roman" w:cs="Times New Roman"/>
          <w:color w:val="000000"/>
          <w:sz w:val="28"/>
          <w:szCs w:val="28"/>
          <w:lang w:val="en-US" w:eastAsia="ru-RU"/>
        </w:rPr>
      </w:pPr>
    </w:p>
    <w:p w:rsidR="00562461" w:rsidRPr="0082625C" w:rsidRDefault="00562461" w:rsidP="00DD0100">
      <w:pPr>
        <w:tabs>
          <w:tab w:val="left" w:pos="3667"/>
        </w:tabs>
        <w:spacing w:after="0" w:line="322" w:lineRule="atLeast"/>
        <w:jc w:val="both"/>
        <w:rPr>
          <w:rFonts w:ascii="Calibri" w:eastAsia="Times New Roman" w:hAnsi="Calibri" w:cs="Calibri"/>
          <w:color w:val="000000"/>
          <w:sz w:val="28"/>
          <w:szCs w:val="28"/>
          <w:lang w:val="en-US" w:eastAsia="ru-RU"/>
        </w:rPr>
      </w:pPr>
    </w:p>
    <w:p w:rsidR="0082625C" w:rsidRPr="0082625C" w:rsidRDefault="000A46C7" w:rsidP="00562461">
      <w:pPr>
        <w:spacing w:after="0" w:line="322" w:lineRule="atLeast"/>
        <w:jc w:val="center"/>
        <w:rPr>
          <w:rFonts w:ascii="Times New Roman" w:eastAsia="Times New Roman" w:hAnsi="Times New Roman" w:cs="Times New Roman"/>
          <w:color w:val="000000"/>
          <w:sz w:val="28"/>
          <w:szCs w:val="28"/>
          <w:lang w:val="en-US" w:eastAsia="ru-RU"/>
        </w:rPr>
      </w:pPr>
      <w:r>
        <w:rPr>
          <w:rFonts w:ascii="Times New Roman" w:eastAsia="Times New Roman" w:hAnsi="Times New Roman" w:cs="Times New Roman"/>
          <w:color w:val="000000"/>
          <w:sz w:val="28"/>
          <w:szCs w:val="28"/>
          <w:lang w:val="en-US" w:eastAsia="ru-RU"/>
        </w:rPr>
        <w:lastRenderedPageBreak/>
        <w:t>Ode</w:t>
      </w:r>
      <w:r w:rsidR="005D19D5" w:rsidRPr="0082625C">
        <w:rPr>
          <w:rFonts w:ascii="Times New Roman" w:eastAsia="Times New Roman" w:hAnsi="Times New Roman" w:cs="Times New Roman"/>
          <w:color w:val="000000"/>
          <w:sz w:val="28"/>
          <w:szCs w:val="28"/>
          <w:lang w:val="en-US" w:eastAsia="ru-RU"/>
        </w:rPr>
        <w:t xml:space="preserve">sa </w:t>
      </w:r>
      <w:r w:rsidR="0082625C" w:rsidRPr="0082625C">
        <w:rPr>
          <w:rFonts w:ascii="Times New Roman" w:eastAsia="Times New Roman" w:hAnsi="Times New Roman" w:cs="Times New Roman"/>
          <w:color w:val="000000"/>
          <w:sz w:val="28"/>
          <w:szCs w:val="28"/>
          <w:lang w:val="en-US" w:eastAsia="ru-RU"/>
        </w:rPr>
        <w:t>–</w:t>
      </w:r>
      <w:r w:rsidR="00873BDC">
        <w:rPr>
          <w:rFonts w:ascii="Times New Roman" w:eastAsia="Times New Roman" w:hAnsi="Times New Roman" w:cs="Times New Roman"/>
          <w:color w:val="000000"/>
          <w:sz w:val="28"/>
          <w:szCs w:val="28"/>
          <w:lang w:val="en-US" w:eastAsia="ru-RU"/>
        </w:rPr>
        <w:t xml:space="preserve"> 2022</w:t>
      </w:r>
      <w:r w:rsidR="0082625C" w:rsidRPr="0082625C">
        <w:rPr>
          <w:rFonts w:ascii="Times New Roman" w:eastAsia="Times New Roman" w:hAnsi="Times New Roman" w:cs="Times New Roman"/>
          <w:color w:val="000000"/>
          <w:sz w:val="28"/>
          <w:szCs w:val="28"/>
          <w:lang w:val="en-US" w:eastAsia="ru-RU"/>
        </w:rPr>
        <w:br w:type="page"/>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lastRenderedPageBreak/>
        <w:t xml:space="preserve">The purpose of the lesson: </w:t>
      </w:r>
      <w:r w:rsidRPr="000A46C7">
        <w:rPr>
          <w:rFonts w:ascii="Times New Roman" w:eastAsia="Times New Roman" w:hAnsi="Times New Roman" w:cs="Times New Roman"/>
          <w:bCs/>
          <w:color w:val="000000"/>
          <w:sz w:val="28"/>
          <w:szCs w:val="28"/>
          <w:lang w:val="en-US" w:eastAsia="ru-RU"/>
        </w:rPr>
        <w:t>the</w:t>
      </w:r>
      <w:r w:rsidRPr="0082625C">
        <w:rPr>
          <w:rFonts w:ascii="Times New Roman" w:eastAsia="Times New Roman" w:hAnsi="Times New Roman" w:cs="Times New Roman"/>
          <w:color w:val="000000"/>
          <w:sz w:val="28"/>
          <w:szCs w:val="28"/>
          <w:lang w:val="en-US" w:eastAsia="ru-RU"/>
        </w:rPr>
        <w:t>formation of knowledge, skills, practical skills to study the effect of the degree of grinding of streptocide and polymorphic modifications of zinc-insulin on the rate of their release with the relative dosage form.</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 xml:space="preserve">Basic concepts: </w:t>
      </w:r>
      <w:r w:rsidRPr="0082625C">
        <w:rPr>
          <w:rFonts w:ascii="Times New Roman" w:eastAsia="Times New Roman" w:hAnsi="Times New Roman" w:cs="Times New Roman"/>
          <w:color w:val="000000"/>
          <w:sz w:val="28"/>
          <w:szCs w:val="28"/>
          <w:lang w:val="en-US" w:eastAsia="ru-RU"/>
        </w:rPr>
        <w:t>polymorphism, physical state, optical activity, solubility, surface tension, amorphous modification.</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 xml:space="preserve">Equipment: </w:t>
      </w:r>
      <w:r w:rsidRPr="0082625C">
        <w:rPr>
          <w:rFonts w:ascii="Times New Roman" w:eastAsia="Times New Roman" w:hAnsi="Times New Roman" w:cs="Times New Roman"/>
          <w:color w:val="000000"/>
          <w:sz w:val="28"/>
          <w:szCs w:val="28"/>
          <w:lang w:val="en-US" w:eastAsia="ru-RU"/>
        </w:rPr>
        <w:t>according to the requirements of Good Pharmacy Practice (GPP).</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 xml:space="preserve">Study time: </w:t>
      </w:r>
      <w:r w:rsidR="00A94C84">
        <w:rPr>
          <w:rFonts w:ascii="Times New Roman" w:eastAsia="Times New Roman" w:hAnsi="Times New Roman" w:cs="Times New Roman"/>
          <w:b/>
          <w:bCs/>
          <w:color w:val="000000"/>
          <w:sz w:val="28"/>
          <w:szCs w:val="28"/>
          <w:lang w:val="uk-UA" w:eastAsia="ru-RU"/>
        </w:rPr>
        <w:t>2</w:t>
      </w:r>
      <w:bookmarkStart w:id="0" w:name="_GoBack"/>
      <w:bookmarkEnd w:id="0"/>
      <w:r w:rsidRPr="0082625C">
        <w:rPr>
          <w:rFonts w:ascii="Times New Roman" w:eastAsia="Times New Roman" w:hAnsi="Times New Roman" w:cs="Times New Roman"/>
          <w:b/>
          <w:bCs/>
          <w:color w:val="000000"/>
          <w:sz w:val="28"/>
          <w:szCs w:val="28"/>
          <w:lang w:val="en-US" w:eastAsia="ru-RU"/>
        </w:rPr>
        <w:t>.0</w:t>
      </w:r>
    </w:p>
    <w:p w:rsidR="005D19D5" w:rsidRPr="0082625C" w:rsidRDefault="005D19D5" w:rsidP="0082625C">
      <w:pPr>
        <w:spacing w:after="0" w:line="240" w:lineRule="auto"/>
        <w:jc w:val="center"/>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Plan</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I. Organizational moment.</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ІІ. Control of basic knowledge</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2.1. Requirements for theoretical readiness of students to perform practical classes (knowledge requirements, list of didactic units):</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Requirements for theoretical knowledge: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Under the physical state of drugs means:</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degree of grinding or dispersion (particle size) of drugs;</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 Polymorphism of medicinal substances;</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-Physical state (amorphousness, crystallinity, shape and nature of crystals);</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-Physico-chemical properties (pH, solubility, optical activity, electrical conductivity, melting point);</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-Surface properties of the drug (surface tension, filler, etc.);</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-Degree of purity (type and amount of contaminants, including the presence of microorganisms, allergens, binders, etc.).</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physical state of drugs affects the stability of the drug during storage, therapeutic efficacy, rate of absorption, distribution and excretion from the body.</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most significant effect on pharmacotherapy is the degree of grinding and polymorphism of drugs.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Grinding of medicinal substances is the simplest, but at the same time one of the most important technological operations performed by the pharmacist in the preparation of various dosage forms. The dispersion of the drug affects not only the flowability of powdered materials, bulk, homogeneity of mixing, dosing accuracy. It is especially important to note that the particle size depends on the speed and completeness of absorption of the drug, as well as its concentration in biological fluids, mainly in the blood, in any way of its appointment in the form of various dosage forms.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For example, in tablets disintegrated in the stomach, the particle size significantly exceeds the particle size of the powder, resulting in the concentration of the active substance after taking the tablet is lower than after taking the powder. The size of the particles of drugs in the mixture, suspensions, emulsions and liniment is one of the main characteristics of these dosage forms.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 xml:space="preserve">The effect of particle size on therapeutic activity was first proven for sulfonamide and then steroid drugs, as well as derivatives of furan, salicylic acid, </w:t>
      </w:r>
      <w:r w:rsidRPr="0082625C">
        <w:rPr>
          <w:rFonts w:ascii="Times New Roman" w:eastAsia="Times New Roman" w:hAnsi="Times New Roman" w:cs="Times New Roman"/>
          <w:color w:val="000000"/>
          <w:sz w:val="28"/>
          <w:szCs w:val="28"/>
          <w:lang w:val="en-US" w:eastAsia="ru-RU"/>
        </w:rPr>
        <w:lastRenderedPageBreak/>
        <w:t>antibiotics and now - for anticonvulsants, analgesics, diuretics, antituberculous, antidiabetic and antidiabetic drugs. Thus, it was found that when using micronized sulfadiazine, its maximum concentration in human blood is reached 2:00 earlier than when it is prescribed in the form of a powder of the usual degree of grinding. The maximum concentrations of sulfadiazine in the blood are 40% higher, and the total amount of absorbed substance is 20% higher. The drug calciferol is able to be absorbed and have a therapeutic effect only when the particle size is less than 10 microns.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At decrease in particles of griseofulvin from 10 to 2, 6 microns its absorption in a gastrointestinal tract sharply increases that allows to reduce its therapeutic dose twice. Obtaining the molecular degree of dispersion of griseofulvin in polyvinylpyrrolidone, it was possible to increase by 7-11 times the bioavailability of this antibiotic, even compared with the micronized form of the drug. Therefore, the industry produces tablets of micronized griseofulvin, digoxin, acetylsalicylic acid.</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influence of the degree of grinding on the process of absorption is particularly pronounced in ointments and suppositories prepared on the same basis, but using fractions of the drug substance, the particle size of which is markedly different.</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For example, AI Tentsova found that the release of sulfonamides, prednisolone, hydrocortisone, salicylic acid from ointments and their absorption through the skin are directly dependent on the particle size. VM Gretsky proved that streptocide, norsulfazole, anesthesia, grinding to 5-18 microns, are absorbed from ointments through the skin of rabbits in much larger quantities compared with substances crushed to 150-180 microns.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However, the choice of the degree of grinding of the drug must be scientifically justified. The desire to obtain micronized powder in each case cannot be considered, because in some situations a sharp decrease in the particle size of the drug can cause inactivation of the substance, its rapid excretion from the body or may have undesirable (toxic) effects on the body and reduced stability. In particular, with a sharp increase in the degree of dispersion of penicillin and erythromycin, their antimicrobial activity decreases when taken orally. This is due to increased processes of their hydrolytic destruction or reduced their stability in the presence of food juices, as well as increasing the contact surface of the drug with biological fluids.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Therefore, it is necessary to strictly regulate the particle size of the substance in the development of analytical regulations (AND) for drugs.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Thus, the drug substance in the drug should have the optimal degree of grinding, which depends on its bioavailability.</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Polymorphic modifications also have a great influence on the therapeutic activity of drugs.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Polymorphism (from the Greek words "poli" - many, "morphe" - form) - is the ability of a chemical to form crystals in different conditions of crystallization, differing from each other by class of symmetry or shape, physical and sometimes chemical properties.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lastRenderedPageBreak/>
        <w:t>It is known that polymorphic modifications form most chemicals, including drugs. Since the discovery of the Devi carbon polymorphism (1809) (graphite, coal, and diamond), the transitions of some polymorphic modifications to others have been studied in detail. As emphasized by research, the chemical composition remains unchanged, which is taken mainly for quality assessment. An overview of the study of polymorphism in drugs is presented in the works of AI Tentsova, Haleblein, Boucher, Halabal.</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Particles of drugs in powdery solid state have a different structure (crystalline or amorphous), which depends on the molecular structure of a substance. Electron microscopic studies have shown that drugs in most cases have a crystalline structure due to the fixed arrangement of atoms in the molecule and the directional growth of crystals under certain conditions during crystallization. The amorphous state is less common. Any drug substance under appropriate conditions (solvent, temperature, pressure, etc.) crystallizes in a certain system and has certain physicochemical characteristics (solubility, melting point, specific surface area, strength, shape and particle size, etc.). When conditions change, the substance crystallizes in another system and has other physicochemical characteristics and, accordingly, other indicators of bioavailability. The physical characteristics of powders in the existing AND, such as "crystalline", "fine crystalline", "amorphous", "light powder", are sufficient for the technological process, but to identify their impact on therapeutic activity requires more accurate definitions given by crystal chemistry.</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There are seven crystallographic systems (syngony) - monoclinic, diclinal, trigonal, tetragonal, hexagonal, rhombic, cubic, which are used to identify drugs. I. Ya. Andronik and FV Babil published an atlas of diffractograms of crystalline drugs and developed an information retrieval system for the identification of crystalline drugs by their diffraction spectra. The use of an atlas and an automated search system can speed up the identification of drugs.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formation of various polymorphic modifications can occur in both liquid and soft dosage forms (for example, when replacing solvents; when introduced into liquid or soft dosage forms of various excipients; during drying, purification, preparation of drugs and in the process of their storage).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phenomenon of polymorphism among drugs is characteristic of salicylates, barbiturates, sulfonamides, hormonal agents. For most modifications there are no special names and they are denoted by the letters a, (3, etc. or the numbers I, II, III, etc.</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Examples of polymorphic modifications of drugs are many. Thus, there are two polymorphic modifications of acetylsalicylic acid, one of which is biologically more active than the other 1.5 times. Chloramphenicol has four polymorphic forms, of which one has 100% activity, phenobarbital has eleven, testosterone has six, etc. Amorphous modification also differs in its properties from crystalline. For example, novobiocin exists in crystalline and amorphous modifications. The amorphous form dissolves 10 times faster than the crystalline one.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lastRenderedPageBreak/>
        <w:t>Accounting and rational use of the phenomena of polymorphism of medicinal substances are extremely important in pharmaceutical and medical practice. Polymorphic modifications of the same substance are characterized by different stability constants, phase transition temperature, solubility, which ultimately determines both the stability of the substance and its pharmacological activity.</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Of particular importance is the solubility of various polymorphic modifications, as it depends on the absorption (absorption) of drugs.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dissolution process also affects the effectiveness of drugs.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drug substance as a dispersed phase undoubtedly interacts with the liquid, ie with the dispersion medium. This is one or another chemical reaction responsible for changing the biological activity of substances.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Fluids are classified into polar, semipolar and nonpolar. Depending on the chemical nature of the drug substance and solvent, the interaction energy in liquid dosage forms, ionic, molecularly dispersed systems or coarse suspensions are formed. In the process of cooking can be observed exo- or endothermic phenomena, contraction. All this must be taken into account in the preparation of liquid dosage forms, scientifically substantiating the technological methods and composition of the drug.</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solubility of substances depends largely on their surface properties, including the degree of their grinding. A significant difference in the particle size of the drug substance can lead to unequal rate of absorption and content in the biological fluids of the same drug, and hence to its possible clinical non-equivalence.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Usually more soluble substances are released faster from dosage forms, are absorbed faster, have a rapid therapeutic effect. At the same time, sparingly soluble drugs are more suitable for prolonging the action. To obtain such drugs, sometimes create an environment in which the drug does not dissolve. For example, when prescribing a solution of estradiol benzoate in oil, the drug has a therapeutic effect for three days, and when administered as an aqueous suspension - about three weeks.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solubility of drugs may vary depending on the methods of recrystallization, and in finished drugs - on the availability of excipients and dosage form technology. The solubility of drugs in drugs is influenced by the choice of dosage form. Thus, when using very sparingly soluble drugs in the case of oral administration, the rational dosage form is a thin suspension. Such drugs are best prescribed in the form of elastic capsules filled with a suspension.</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choice of excipients - solubilizers, co-solvents, surfactants, which in turn can increase the effectiveness of the drug, has a particularly significant effect on the solubility of drugs. This confirms the need for targeted use of excipients, as well as the choice of technological method of obtaining dosage forms.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There are several ways to increase the solubility of sparingly soluble substances and thus bioavailability.</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 xml:space="preserve">1. By solubilization, which is defined as the process of involuntary transition to a stable solution using surfactants insoluble or sparingly soluble in this solvent </w:t>
      </w:r>
      <w:r w:rsidRPr="0082625C">
        <w:rPr>
          <w:rFonts w:ascii="Times New Roman" w:eastAsia="Times New Roman" w:hAnsi="Times New Roman" w:cs="Times New Roman"/>
          <w:color w:val="000000"/>
          <w:sz w:val="28"/>
          <w:szCs w:val="28"/>
          <w:lang w:val="en-US" w:eastAsia="ru-RU"/>
        </w:rPr>
        <w:lastRenderedPageBreak/>
        <w:t>compounds. In the domestic literature, this process is also called colloidal or bound solubility.</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2. Using individual or mixed solvents (benzyl benzoate, benzyl alcohol, propylene glycol, polyethylene glycol, ethylcellulose, dimexid, glycerin, etc.).</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3. Using a hydrotrope, which provides hydrophilic complexes with organic substances containing electron-donating substituents - polar radicals. Examples of hydrotropic substances are sodium salicylate, sodium benzoate, hexamethylenetetramine, novocaine, antipyrine, urea, glycerin, amino acids, hydroxy acids, proteins and others.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4. By the formation of salts and complexes: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sparingly soluble substances: bases, acidic form of compounds in alkali or sodium bicarbonate turns into easily soluble salt. Thus, phenobarbital, norsulfazole, streptocide, osarsol and other substances can be converted into soluble compounds;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obtaining aqueous solutions of iodine using easily soluble complexes of iodine with iodides of alkali metals;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to obtain aqueous solutions of polyene antibiotics (nystatin, levorin, etc.) use polyvinylpyrrolidone, with which they form complex compounds, where the water-insoluble substance and the solubilizer are connected by a coordinate bond. These complexes are well soluble in water. Scientific research initiated in this direction allows us to reveal new patterns of "drug substance - excipient" in complex physico-chemical systems, which are drugs.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5. Synthetic way - introduction into the structure of the molecule of hydrophilic groups: -OH; -COOH; -CH2-COOH; -CH2OH. Example: unithiol.</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therapeutic activity of drugs is also significantly influenced by their optical properties. There is no chemical difference between optical isomers, but each of them rotates the plane of the polarizing beam in a certain direction. Although chemical analysis fully confirms the presence of the same substance in drugs with different isomers, they will not be therapeutically equivalent.</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When the drug is absorbed in the gastrointestinal tract, the degree of ionization of the substance plays an important role. Depending on the concentration of hydrogen ions, the drug can be in ionized or non-ionized form. The pH also affects the solubility, drug distribution coefficient, membrane potential and surface activity.</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Anhydrous drugs and crystal hydrates have different solubilities, which leads to changes in their pharmacological action. For example, anhydrous forms of caffeine, ampicillin, theophylline dissolve faster than their crystal hydrate, and, accordingly, are absorbed faster.</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Didactic units:</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degree of grinding or dispersion</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-Polymorphism of medicinal substances;</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-Physical state</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-Physico-chemical properties</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-Surface properties of the drug substance</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lastRenderedPageBreak/>
        <w:t>-Degree of purity</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2.2. Questions (tests, tasks, clinical situations) to test basic knowledge on the topic of the lesson:</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i/>
          <w:iCs/>
          <w:color w:val="000000"/>
          <w:sz w:val="28"/>
          <w:szCs w:val="28"/>
          <w:lang w:val="en-US" w:eastAsia="ru-RU"/>
        </w:rPr>
        <w:t>Answer the question:</w:t>
      </w:r>
    </w:p>
    <w:p w:rsidR="005D19D5" w:rsidRPr="0082625C" w:rsidRDefault="005D19D5" w:rsidP="0082625C">
      <w:pPr>
        <w:numPr>
          <w:ilvl w:val="0"/>
          <w:numId w:val="1"/>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Biopharmacy as a scientific discipline and its importance in the development of the composition and technology of dosage forms.</w:t>
      </w:r>
    </w:p>
    <w:p w:rsidR="005D19D5" w:rsidRPr="0082625C" w:rsidRDefault="005D19D5" w:rsidP="0082625C">
      <w:pPr>
        <w:numPr>
          <w:ilvl w:val="0"/>
          <w:numId w:val="1"/>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History of biopharmacy development.</w:t>
      </w:r>
    </w:p>
    <w:p w:rsidR="005D19D5" w:rsidRPr="0082625C" w:rsidRDefault="005D19D5" w:rsidP="0082625C">
      <w:pPr>
        <w:numPr>
          <w:ilvl w:val="0"/>
          <w:numId w:val="1"/>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Basic concepts and terms of biopharmacy.</w:t>
      </w:r>
    </w:p>
    <w:p w:rsidR="005D19D5" w:rsidRPr="0082625C" w:rsidRDefault="005D19D5" w:rsidP="0082625C">
      <w:pPr>
        <w:numPr>
          <w:ilvl w:val="0"/>
          <w:numId w:val="1"/>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main tasks of biopharmacy at the present stage and their role for practical health care.</w:t>
      </w:r>
    </w:p>
    <w:p w:rsidR="005D19D5" w:rsidRPr="0082625C" w:rsidRDefault="005D19D5" w:rsidP="0082625C">
      <w:pPr>
        <w:numPr>
          <w:ilvl w:val="0"/>
          <w:numId w:val="1"/>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Pharmaceutical factors influencing the therapeutic efficacy of drugs.</w:t>
      </w:r>
    </w:p>
    <w:p w:rsidR="005D19D5" w:rsidRPr="0082625C" w:rsidRDefault="005D19D5" w:rsidP="0082625C">
      <w:pPr>
        <w:numPr>
          <w:ilvl w:val="0"/>
          <w:numId w:val="1"/>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Physical state of medicinal and excipients in dosage forms and their effect</w:t>
      </w:r>
    </w:p>
    <w:p w:rsidR="005D19D5" w:rsidRPr="0082625C" w:rsidRDefault="005D19D5" w:rsidP="0082625C">
      <w:pPr>
        <w:numPr>
          <w:ilvl w:val="0"/>
          <w:numId w:val="1"/>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concept of physical condition. What parameters are understood by physical condition.</w:t>
      </w:r>
    </w:p>
    <w:p w:rsidR="005D19D5" w:rsidRPr="0082625C" w:rsidRDefault="005D19D5" w:rsidP="0082625C">
      <w:pPr>
        <w:numPr>
          <w:ilvl w:val="0"/>
          <w:numId w:val="1"/>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Grinding of medicinal substances.</w:t>
      </w:r>
    </w:p>
    <w:p w:rsidR="005D19D5" w:rsidRPr="0082625C" w:rsidRDefault="005D19D5" w:rsidP="0082625C">
      <w:pPr>
        <w:numPr>
          <w:ilvl w:val="0"/>
          <w:numId w:val="1"/>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Influence of particle size on therapeutic activity.</w:t>
      </w:r>
    </w:p>
    <w:p w:rsidR="005D19D5" w:rsidRPr="0082625C" w:rsidRDefault="005D19D5" w:rsidP="0082625C">
      <w:pPr>
        <w:numPr>
          <w:ilvl w:val="0"/>
          <w:numId w:val="1"/>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Polymorphism and polymorphic modifications.</w:t>
      </w:r>
    </w:p>
    <w:p w:rsidR="005D19D5" w:rsidRPr="0082625C" w:rsidRDefault="005D19D5" w:rsidP="0082625C">
      <w:pPr>
        <w:numPr>
          <w:ilvl w:val="0"/>
          <w:numId w:val="1"/>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Ways to increase the solubility of sparingly soluble substances and thus bioavailability.</w:t>
      </w:r>
    </w:p>
    <w:p w:rsidR="005D19D5" w:rsidRPr="0082625C" w:rsidRDefault="005D19D5" w:rsidP="0082625C">
      <w:pPr>
        <w:spacing w:after="0" w:line="240" w:lineRule="auto"/>
        <w:ind w:left="720"/>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i/>
          <w:iCs/>
          <w:color w:val="000000"/>
          <w:sz w:val="28"/>
          <w:szCs w:val="28"/>
          <w:lang w:val="en-US" w:eastAsia="ru-RU"/>
        </w:rPr>
        <w:t>Solve tests:</w:t>
      </w:r>
    </w:p>
    <w:p w:rsidR="005D19D5" w:rsidRPr="0082625C" w:rsidRDefault="005D19D5" w:rsidP="0082625C">
      <w:pPr>
        <w:numPr>
          <w:ilvl w:val="0"/>
          <w:numId w:val="2"/>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patient needs to prepare an ointment. Specify the substance that must be introduced into the ointment base in the form of an aqueous solution:</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Diphenhydramine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Vaseline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Spermacet</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Menthol oil</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Sulfur</w:t>
      </w:r>
    </w:p>
    <w:p w:rsidR="005D19D5" w:rsidRPr="0082625C" w:rsidRDefault="005D19D5" w:rsidP="0082625C">
      <w:pPr>
        <w:numPr>
          <w:ilvl w:val="0"/>
          <w:numId w:val="3"/>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sequence of alloying the components of ointment bases is carried out:</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in ascending order of melting point;</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in descending order of melting point;</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first hydrocarbon bases, then fat;</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first fat, then hydrocarbon bases;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the components of the base are dissolved by heating in fatty or mineral oils.</w:t>
      </w:r>
    </w:p>
    <w:p w:rsidR="005D19D5" w:rsidRPr="0082625C" w:rsidRDefault="005D19D5" w:rsidP="0082625C">
      <w:pPr>
        <w:numPr>
          <w:ilvl w:val="0"/>
          <w:numId w:val="4"/>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In the manufacture of ointments with protargol, the pharmacist made a mistake when introducing the ingredient into the base. How to introduce protargol in the base?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Rub with glycerin, then with water</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Grind in a mortar with Vaseline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Rub with Vaseline oil</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Grind in a mortar with ether</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Rub with lanolin</w:t>
      </w:r>
    </w:p>
    <w:p w:rsidR="005D19D5" w:rsidRPr="0082625C" w:rsidRDefault="005D19D5" w:rsidP="0082625C">
      <w:pPr>
        <w:numPr>
          <w:ilvl w:val="0"/>
          <w:numId w:val="5"/>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In the manufacture of powder, the pharmacist crushed this substance with alcohol. Specify the substance that is difficult to grind:</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lastRenderedPageBreak/>
        <w:t>A. Streptocide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Copper sulfate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Sugar</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White clay</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Talc</w:t>
      </w:r>
    </w:p>
    <w:p w:rsidR="005D19D5" w:rsidRPr="0082625C" w:rsidRDefault="005D19D5" w:rsidP="0082625C">
      <w:pPr>
        <w:numPr>
          <w:ilvl w:val="0"/>
          <w:numId w:val="6"/>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When preparing powders with this substance, the pharmacist used separate scales, a separate mortar and a separate workplace. Specify the substance for which the following technology is characteristic:</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Sulfur</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Diamond green</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Copper sulfate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White clay</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Talc</w:t>
      </w:r>
    </w:p>
    <w:p w:rsidR="005D19D5" w:rsidRPr="0082625C" w:rsidRDefault="005D19D5" w:rsidP="0082625C">
      <w:pPr>
        <w:numPr>
          <w:ilvl w:val="0"/>
          <w:numId w:val="7"/>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How much Vaseline should be taken to prepare 40.0 10% streptocidal ointment?</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10.0</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20.0</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36.0</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35.0</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40.0</w:t>
      </w:r>
    </w:p>
    <w:p w:rsidR="005D19D5" w:rsidRPr="0082625C" w:rsidRDefault="005D19D5" w:rsidP="0082625C">
      <w:pPr>
        <w:numPr>
          <w:ilvl w:val="0"/>
          <w:numId w:val="8"/>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How much Vaseline should be taken to prepare 50.0 10% streptocidal ointment?</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10.0</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20.0</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35.0</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30.0</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45.0</w:t>
      </w:r>
    </w:p>
    <w:p w:rsidR="005D19D5" w:rsidRPr="0082625C" w:rsidRDefault="005D19D5" w:rsidP="0082625C">
      <w:pPr>
        <w:numPr>
          <w:ilvl w:val="0"/>
          <w:numId w:val="9"/>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pharmaceutical factors include everything except:</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pharmaceutical technology;</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physicochemical properties;</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the degree of dispersion and polymorphism of the drug substance;</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the type of dosage form and method of administration;</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flowability.</w:t>
      </w:r>
    </w:p>
    <w:p w:rsidR="005D19D5" w:rsidRPr="0082625C" w:rsidRDefault="005D19D5" w:rsidP="0082625C">
      <w:pPr>
        <w:numPr>
          <w:ilvl w:val="0"/>
          <w:numId w:val="10"/>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How much water should be taken to purify 50.0 2% agar gel?</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50ml</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45ml</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49ml</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40ml</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48ml</w:t>
      </w:r>
    </w:p>
    <w:p w:rsidR="005D19D5" w:rsidRPr="0082625C" w:rsidRDefault="005D19D5" w:rsidP="0082625C">
      <w:pPr>
        <w:numPr>
          <w:ilvl w:val="0"/>
          <w:numId w:val="11"/>
        </w:numPr>
        <w:spacing w:after="0" w:line="240" w:lineRule="auto"/>
        <w:ind w:left="0"/>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How much emulsifier I need to take to prepare a 100.0 emulsion base?</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1.0</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2.0</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5.0</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7.0</w:t>
      </w:r>
    </w:p>
    <w:p w:rsidR="005D19D5" w:rsidRPr="0082625C" w:rsidRDefault="005D19D5" w:rsidP="0082625C">
      <w:pPr>
        <w:spacing w:after="0" w:line="240" w:lineRule="auto"/>
        <w:ind w:left="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10.0</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III. Formation of professional skills, abilities: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3.1.content of tasks:</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Task1</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To establish the influence of the degree of dispersion of streptocide on the process of its release from ointments by the method of "agar plates".</w:t>
      </w:r>
    </w:p>
    <w:p w:rsidR="005D19D5" w:rsidRPr="0082625C" w:rsidRDefault="005D19D5" w:rsidP="0082625C">
      <w:pPr>
        <w:spacing w:after="0" w:line="240" w:lineRule="auto"/>
        <w:ind w:left="1287"/>
        <w:jc w:val="both"/>
        <w:rPr>
          <w:rFonts w:ascii="Calibri" w:eastAsia="Times New Roman" w:hAnsi="Calibri" w:cs="Calibri"/>
          <w:color w:val="000000"/>
          <w:sz w:val="28"/>
          <w:szCs w:val="28"/>
          <w:lang w:val="en-US" w:eastAsia="ru-RU"/>
        </w:rPr>
      </w:pPr>
    </w:p>
    <w:p w:rsidR="005D19D5" w:rsidRPr="0082625C" w:rsidRDefault="005D19D5" w:rsidP="0082625C">
      <w:pPr>
        <w:spacing w:after="0" w:line="240" w:lineRule="auto"/>
        <w:ind w:firstLine="567"/>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3.2.recommendations (instructions) for performing tasks</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Task1</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study of the influence of the degree of grinding of the substance on the absorption process is convenient to determine for ointments or suppositories prepared on the same basis, using fractions of the drug substance, the particle size of which differs markedly.</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method of direct diffusion into agar gel, known as "agar plates", is based on the formation of colored products of drugs with reagents.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i/>
          <w:iCs/>
          <w:color w:val="000000"/>
          <w:sz w:val="28"/>
          <w:szCs w:val="28"/>
          <w:lang w:val="en-US" w:eastAsia="ru-RU"/>
        </w:rPr>
        <w:t xml:space="preserve">The objects of the study </w:t>
      </w:r>
      <w:r w:rsidRPr="0082625C">
        <w:rPr>
          <w:rFonts w:ascii="Times New Roman" w:eastAsia="Times New Roman" w:hAnsi="Times New Roman" w:cs="Times New Roman"/>
          <w:color w:val="000000"/>
          <w:sz w:val="28"/>
          <w:szCs w:val="28"/>
          <w:lang w:val="en-US" w:eastAsia="ru-RU"/>
        </w:rPr>
        <w:t>are 10% streptocidal ointments with varying degrees of grinding of streptocide:</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 xml:space="preserve">ointment № 1 </w:t>
      </w:r>
      <w:r w:rsidRPr="0082625C">
        <w:rPr>
          <w:rFonts w:ascii="Times New Roman" w:eastAsia="Times New Roman" w:hAnsi="Times New Roman" w:cs="Times New Roman"/>
          <w:color w:val="000000"/>
          <w:sz w:val="28"/>
          <w:szCs w:val="28"/>
          <w:lang w:val="en-US" w:eastAsia="ru-RU"/>
        </w:rPr>
        <w:t xml:space="preserve">- particle diameter of streptocide ( </w:t>
      </w:r>
      <w:r w:rsidRPr="0082625C">
        <w:rPr>
          <w:rFonts w:ascii="Times New Roman" w:eastAsia="Times New Roman" w:hAnsi="Times New Roman" w:cs="Times New Roman"/>
          <w:i/>
          <w:iCs/>
          <w:color w:val="000000"/>
          <w:sz w:val="28"/>
          <w:szCs w:val="28"/>
          <w:lang w:val="en-US" w:eastAsia="ru-RU"/>
        </w:rPr>
        <w:t xml:space="preserve">d </w:t>
      </w:r>
      <w:r w:rsidRPr="0082625C">
        <w:rPr>
          <w:rFonts w:ascii="Times New Roman" w:eastAsia="Times New Roman" w:hAnsi="Times New Roman" w:cs="Times New Roman"/>
          <w:i/>
          <w:iCs/>
          <w:color w:val="000000"/>
          <w:sz w:val="19"/>
          <w:szCs w:val="19"/>
          <w:vertAlign w:val="subscript"/>
          <w:lang w:val="en-US" w:eastAsia="ru-RU"/>
        </w:rPr>
        <w:t xml:space="preserve">s </w:t>
      </w:r>
      <w:r w:rsidRPr="0082625C">
        <w:rPr>
          <w:rFonts w:ascii="Times New Roman" w:eastAsia="Times New Roman" w:hAnsi="Times New Roman" w:cs="Times New Roman"/>
          <w:color w:val="000000"/>
          <w:sz w:val="28"/>
          <w:szCs w:val="28"/>
          <w:lang w:val="en-US" w:eastAsia="ru-RU"/>
        </w:rPr>
        <w:t>) = 0.1 mm;</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 xml:space="preserve">ointment № 2 </w:t>
      </w:r>
      <w:r w:rsidRPr="0082625C">
        <w:rPr>
          <w:rFonts w:ascii="Times New Roman" w:eastAsia="Times New Roman" w:hAnsi="Times New Roman" w:cs="Times New Roman"/>
          <w:color w:val="000000"/>
          <w:sz w:val="28"/>
          <w:szCs w:val="28"/>
          <w:lang w:val="en-US" w:eastAsia="ru-RU"/>
        </w:rPr>
        <w:t xml:space="preserve">- particle diameter of streptocide ( </w:t>
      </w:r>
      <w:r w:rsidRPr="0082625C">
        <w:rPr>
          <w:rFonts w:ascii="Times New Roman" w:eastAsia="Times New Roman" w:hAnsi="Times New Roman" w:cs="Times New Roman"/>
          <w:i/>
          <w:iCs/>
          <w:color w:val="000000"/>
          <w:sz w:val="28"/>
          <w:szCs w:val="28"/>
          <w:lang w:val="en-US" w:eastAsia="ru-RU"/>
        </w:rPr>
        <w:t xml:space="preserve">d </w:t>
      </w:r>
      <w:r w:rsidRPr="0082625C">
        <w:rPr>
          <w:rFonts w:ascii="Times New Roman" w:eastAsia="Times New Roman" w:hAnsi="Times New Roman" w:cs="Times New Roman"/>
          <w:i/>
          <w:iCs/>
          <w:color w:val="000000"/>
          <w:sz w:val="19"/>
          <w:szCs w:val="19"/>
          <w:vertAlign w:val="subscript"/>
          <w:lang w:val="en-US" w:eastAsia="ru-RU"/>
        </w:rPr>
        <w:t xml:space="preserve">s </w:t>
      </w:r>
      <w:r w:rsidRPr="0082625C">
        <w:rPr>
          <w:rFonts w:ascii="Times New Roman" w:eastAsia="Times New Roman" w:hAnsi="Times New Roman" w:cs="Times New Roman"/>
          <w:color w:val="000000"/>
          <w:sz w:val="28"/>
          <w:szCs w:val="28"/>
          <w:lang w:val="en-US" w:eastAsia="ru-RU"/>
        </w:rPr>
        <w:t>) = 0.38 mm.</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Before completing the task, get acquainted with the algorithm of experimental work for task № 1 (Appendix 1).</w:t>
      </w:r>
    </w:p>
    <w:p w:rsidR="0082625C" w:rsidRPr="0082625C" w:rsidRDefault="0082625C" w:rsidP="0082625C">
      <w:pPr>
        <w:spacing w:after="0" w:line="240" w:lineRule="auto"/>
        <w:jc w:val="right"/>
        <w:rPr>
          <w:rFonts w:ascii="Times New Roman" w:hAnsi="Times New Roman"/>
          <w:color w:val="000000"/>
          <w:sz w:val="27"/>
          <w:szCs w:val="27"/>
          <w:lang w:val="en-US" w:eastAsia="ru-RU"/>
        </w:rPr>
      </w:pPr>
      <w:r w:rsidRPr="0082625C">
        <w:rPr>
          <w:rFonts w:ascii="Times New Roman" w:hAnsi="Times New Roman"/>
          <w:i/>
          <w:iCs/>
          <w:color w:val="000000"/>
          <w:sz w:val="28"/>
          <w:szCs w:val="28"/>
          <w:lang w:val="en-US" w:eastAsia="ru-RU"/>
        </w:rPr>
        <w:t>Appendix 1</w:t>
      </w:r>
    </w:p>
    <w:p w:rsidR="0082625C" w:rsidRPr="0082625C" w:rsidRDefault="0082625C" w:rsidP="0082625C">
      <w:pPr>
        <w:spacing w:after="0" w:line="240" w:lineRule="auto"/>
        <w:jc w:val="center"/>
        <w:rPr>
          <w:rFonts w:ascii="Times New Roman" w:hAnsi="Times New Roman"/>
          <w:b/>
          <w:bCs/>
          <w:color w:val="000000"/>
          <w:sz w:val="28"/>
          <w:szCs w:val="28"/>
          <w:lang w:val="en-US" w:eastAsia="ru-RU"/>
        </w:rPr>
      </w:pPr>
      <w:r w:rsidRPr="0082625C">
        <w:rPr>
          <w:rFonts w:ascii="Times New Roman" w:hAnsi="Times New Roman"/>
          <w:b/>
          <w:bCs/>
          <w:color w:val="000000"/>
          <w:sz w:val="28"/>
          <w:szCs w:val="28"/>
          <w:lang w:val="en-US" w:eastAsia="ru-RU"/>
        </w:rPr>
        <w:t>ALGORITHM OF EXPERIMENTAL WORK ON DETERMINATION OF THE INFLUENCE OF THE DEGREE OF STREPTOCIDE DISPERSITY ON THE PROCESS OF ITS RELEASE FROM OINTMENTS BY THE AGATHOH METHOD</w:t>
      </w:r>
    </w:p>
    <w:p w:rsidR="0082625C" w:rsidRPr="0082625C" w:rsidRDefault="00736797" w:rsidP="0082625C">
      <w:pPr>
        <w:spacing w:after="0" w:line="240" w:lineRule="auto"/>
        <w:jc w:val="both"/>
        <w:rPr>
          <w:sz w:val="28"/>
          <w:szCs w:val="28"/>
          <w:lang w:val="en-US"/>
        </w:rPr>
      </w:pPr>
      <w:r w:rsidRPr="00736797">
        <w:rPr>
          <w:noProof/>
          <w:lang w:val="uk-UA" w:eastAsia="uk-UA"/>
        </w:rPr>
        <w:pict>
          <v:group id="Группа 113" o:spid="_x0000_s1026" style="position:absolute;left:0;text-align:left;margin-left:30.3pt;margin-top:16.6pt;width:465.6pt;height:339.7pt;z-index:251658240" coordsize="60579,43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">
            <v:shapetype id="_x0000_t32" coordsize="21600,21600" o:spt="32" o:oned="t" path="m,l21600,21600e" filled="f">
              <v:path arrowok="t" fillok="f" o:connecttype="none"/>
              <o:lock v:ext="edit" shapetype="t"/>
            </v:shapetype>
            <v:shape id="Прямая со стрелкой 104" o:spid="_x0000_s1027" type="#_x0000_t32" style="position:absolute;left:28289;top:22288;width:0;height:373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">
              <v:stroke endarrow="block"/>
            </v:shape>
            <v:shapetype id="_x0000_t202" coordsize="21600,21600" o:spt="202" path="m,l,21600r21600,l21600,xe">
              <v:stroke joinstyle="miter"/>
              <v:path gradientshapeok="t" o:connecttype="rect"/>
            </v:shapetype>
            <v:shape id="Надпись 103" o:spid="_x0000_s1028" type="#_x0000_t202" style="position:absolute;left:6667;top:26003;width:43053;height:43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" strokeweight=".5pt">
              <v:path arrowok="t"/>
              <v:textbox>
                <w:txbxContent>
                  <w:p w:rsidR="0082625C" w:rsidRPr="00D16D47" w:rsidRDefault="0082625C" w:rsidP="0082625C">
                    <w:pPr>
                      <w:spacing w:after="0" w:line="240" w:lineRule="auto"/>
                      <w:jc w:val="center"/>
                      <w:rPr>
                        <w:rFonts w:ascii="Times New Roman" w:hAnsi="Times New Roman"/>
                        <w:color w:val="000000"/>
                        <w:sz w:val="24"/>
                        <w:szCs w:val="24"/>
                        <w:lang w:val="uk-UA"/>
                      </w:rPr>
                    </w:pPr>
                    <w:r w:rsidRPr="00D16D47">
                      <w:rPr>
                        <w:rFonts w:ascii="Times New Roman" w:hAnsi="Times New Roman"/>
                        <w:color w:val="000000"/>
                        <w:sz w:val="24"/>
                        <w:szCs w:val="24"/>
                        <w:lang w:val="uk-UA"/>
                      </w:rPr>
                      <w:t>Measuring the diameter of the painted</w:t>
                    </w:r>
                  </w:p>
                  <w:p w:rsidR="0082625C" w:rsidRPr="00D16D47" w:rsidRDefault="0082625C" w:rsidP="0082625C">
                    <w:pPr>
                      <w:spacing w:after="0" w:line="240" w:lineRule="auto"/>
                      <w:jc w:val="center"/>
                      <w:rPr>
                        <w:rFonts w:ascii="Times New Roman" w:hAnsi="Times New Roman"/>
                        <w:color w:val="000000"/>
                        <w:sz w:val="24"/>
                        <w:szCs w:val="24"/>
                        <w:lang w:val="uk-UA"/>
                      </w:rPr>
                    </w:pPr>
                    <w:r w:rsidRPr="00D16D47">
                      <w:rPr>
                        <w:rFonts w:ascii="Times New Roman" w:hAnsi="Times New Roman"/>
                        <w:color w:val="000000"/>
                        <w:sz w:val="24"/>
                        <w:szCs w:val="24"/>
                        <w:lang w:val="uk-UA"/>
                      </w:rPr>
                      <w:t>zones through 0.5; 1; 2 hours from the start of the experiment</w:t>
                    </w:r>
                  </w:p>
                  <w:p w:rsidR="0082625C" w:rsidRPr="00D16D47" w:rsidRDefault="0082625C" w:rsidP="0082625C">
                    <w:pPr>
                      <w:spacing w:after="0" w:line="240" w:lineRule="auto"/>
                      <w:jc w:val="center"/>
                      <w:rPr>
                        <w:rFonts w:ascii="Times New Roman" w:hAnsi="Times New Roman"/>
                        <w:color w:val="000000"/>
                        <w:sz w:val="24"/>
                        <w:szCs w:val="24"/>
                        <w:lang w:val="uk-UA"/>
                      </w:rPr>
                    </w:pPr>
                  </w:p>
                </w:txbxContent>
              </v:textbox>
            </v:shape>
            <v:shape id="Прямая со стрелкой 102" o:spid="_x0000_s1029" type="#_x0000_t32" style="position:absolute;left:28003;top:30384;width:0;height:373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">
              <v:stroke endarrow="block"/>
            </v:shape>
            <v:shape id="Надпись 101" o:spid="_x0000_s1030" type="#_x0000_t202" style="position:absolute;left:6667;top:34099;width:43053;height:31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" strokeweight=".5pt">
              <v:path arrowok="t"/>
              <v:textbox>
                <w:txbxContent>
                  <w:p w:rsidR="0082625C" w:rsidRPr="00D16D47" w:rsidRDefault="0082625C" w:rsidP="0082625C">
                    <w:pPr>
                      <w:jc w:val="center"/>
                      <w:rPr>
                        <w:color w:val="000000"/>
                        <w:sz w:val="24"/>
                        <w:szCs w:val="24"/>
                        <w:lang w:val="uk-UA"/>
                      </w:rPr>
                    </w:pPr>
                    <w:r w:rsidRPr="00D16D47">
                      <w:rPr>
                        <w:color w:val="000000"/>
                        <w:sz w:val="24"/>
                        <w:szCs w:val="24"/>
                        <w:lang w:val="uk-UA"/>
                      </w:rPr>
                      <w:t>Statistical processing of experimental results</w:t>
                    </w:r>
                  </w:p>
                  <w:p w:rsidR="0082625C" w:rsidRPr="00D16D47" w:rsidRDefault="0082625C" w:rsidP="0082625C">
                    <w:pPr>
                      <w:jc w:val="center"/>
                      <w:rPr>
                        <w:color w:val="000000"/>
                        <w:sz w:val="24"/>
                        <w:szCs w:val="24"/>
                        <w:lang w:val="uk-UA"/>
                      </w:rPr>
                    </w:pPr>
                  </w:p>
                </w:txbxContent>
              </v:textbox>
            </v:shape>
            <v:shape id="Прямая со стрелкой 100" o:spid="_x0000_s1031" type="#_x0000_t32" style="position:absolute;left:28098;top:37242;width:0;height:373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">
              <v:stroke endarrow="block"/>
            </v:shape>
            <v:shape id="Надпись 99" o:spid="_x0000_s1032" type="#_x0000_t202" style="position:absolute;left:6667;top:40957;width:43053;height:27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" strokeweight=".5pt">
              <v:path arrowok="t"/>
              <v:textbox>
                <w:txbxContent>
                  <w:p w:rsidR="0082625C" w:rsidRPr="0082625C" w:rsidRDefault="0082625C" w:rsidP="0082625C">
                    <w:pPr>
                      <w:jc w:val="center"/>
                      <w:rPr>
                        <w:rFonts w:ascii="Times New Roman" w:hAnsi="Times New Roman" w:cs="Times New Roman"/>
                        <w:color w:val="000000"/>
                        <w:sz w:val="24"/>
                        <w:szCs w:val="24"/>
                        <w:lang w:val="uk-UA"/>
                      </w:rPr>
                    </w:pPr>
                    <w:r w:rsidRPr="0082625C">
                      <w:rPr>
                        <w:rFonts w:ascii="Times New Roman" w:hAnsi="Times New Roman" w:cs="Times New Roman"/>
                        <w:color w:val="000000"/>
                        <w:sz w:val="24"/>
                        <w:szCs w:val="24"/>
                        <w:lang w:val="uk-UA"/>
                      </w:rPr>
                      <w:t>Conclusions</w:t>
                    </w:r>
                  </w:p>
                  <w:p w:rsidR="0082625C" w:rsidRPr="00D16D47" w:rsidRDefault="0082625C" w:rsidP="0082625C">
                    <w:pPr>
                      <w:jc w:val="center"/>
                      <w:rPr>
                        <w:color w:val="000000"/>
                        <w:sz w:val="24"/>
                        <w:szCs w:val="24"/>
                        <w:lang w:val="uk-UA"/>
                      </w:rPr>
                    </w:pPr>
                  </w:p>
                  <w:p w:rsidR="0082625C" w:rsidRPr="00D16D47" w:rsidRDefault="0082625C" w:rsidP="0082625C">
                    <w:pPr>
                      <w:jc w:val="center"/>
                      <w:rPr>
                        <w:color w:val="000000"/>
                        <w:sz w:val="24"/>
                        <w:szCs w:val="24"/>
                        <w:lang w:val="uk-UA"/>
                      </w:rPr>
                    </w:pPr>
                  </w:p>
                </w:txbxContent>
              </v:textbox>
            </v:shape>
            <v:shape id="Надпись 110" o:spid="_x0000_s1033" type="#_x0000_t202" style="position:absolute;top:381;width:19583;height:601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" strokeweight=".5pt">
              <v:path arrowok="t"/>
              <v:textbox>
                <w:txbxContent>
                  <w:p w:rsidR="0082625C" w:rsidRPr="00D16D47" w:rsidRDefault="0082625C" w:rsidP="0082625C">
                    <w:pPr>
                      <w:jc w:val="center"/>
                      <w:rPr>
                        <w:rFonts w:ascii="Times New Roman" w:hAnsi="Times New Roman"/>
                        <w:sz w:val="24"/>
                        <w:szCs w:val="24"/>
                        <w:lang w:val="uk-UA"/>
                      </w:rPr>
                    </w:pPr>
                    <w:r w:rsidRPr="00D16D47">
                      <w:rPr>
                        <w:rFonts w:ascii="Times New Roman" w:hAnsi="Times New Roman"/>
                        <w:sz w:val="24"/>
                        <w:szCs w:val="24"/>
                        <w:lang w:val="uk-UA"/>
                      </w:rPr>
                      <w:t>Preparation of agar plates in petri dishes</w:t>
                    </w:r>
                  </w:p>
                </w:txbxContent>
              </v:textbox>
            </v:shape>
            <v:shape id="Надпись 111" o:spid="_x0000_s1034" type="#_x0000_t202" style="position:absolute;left:33528;width:27051;height:64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" strokeweight=".5pt">
              <v:path arrowok="t"/>
              <v:textbox>
                <w:txbxContent>
                  <w:p w:rsidR="0082625C" w:rsidRPr="00D16D47" w:rsidRDefault="0082625C" w:rsidP="0082625C">
                    <w:pPr>
                      <w:spacing w:after="0" w:line="240" w:lineRule="auto"/>
                      <w:jc w:val="center"/>
                      <w:rPr>
                        <w:rFonts w:ascii="Times New Roman" w:hAnsi="Times New Roman"/>
                        <w:sz w:val="24"/>
                        <w:szCs w:val="24"/>
                        <w:lang w:val="uk-UA"/>
                      </w:rPr>
                    </w:pPr>
                    <w:r w:rsidRPr="00D16D47">
                      <w:rPr>
                        <w:rFonts w:ascii="Times New Roman" w:hAnsi="Times New Roman"/>
                        <w:sz w:val="24"/>
                        <w:szCs w:val="24"/>
                        <w:lang w:val="uk-UA"/>
                      </w:rPr>
                      <w:t>Preparation of ointments streptocidal 10%</w:t>
                    </w:r>
                  </w:p>
                  <w:p w:rsidR="0082625C" w:rsidRPr="00D16D47" w:rsidRDefault="0082625C" w:rsidP="0082625C">
                    <w:pPr>
                      <w:spacing w:after="0" w:line="240" w:lineRule="auto"/>
                      <w:jc w:val="center"/>
                      <w:rPr>
                        <w:rFonts w:ascii="Times New Roman" w:hAnsi="Times New Roman"/>
                        <w:color w:val="000000"/>
                        <w:sz w:val="24"/>
                        <w:szCs w:val="24"/>
                        <w:lang w:val="uk-UA"/>
                      </w:rPr>
                    </w:pPr>
                    <w:r w:rsidRPr="00D16D47">
                      <w:rPr>
                        <w:rFonts w:ascii="Times New Roman" w:hAnsi="Times New Roman"/>
                        <w:color w:val="000000"/>
                        <w:sz w:val="24"/>
                        <w:szCs w:val="24"/>
                        <w:lang w:val="uk-UA"/>
                      </w:rPr>
                      <w:t>№ 1 (d</w:t>
                    </w:r>
                    <w:r w:rsidRPr="00D16D47">
                      <w:rPr>
                        <w:rFonts w:ascii="Times New Roman" w:hAnsi="Times New Roman"/>
                        <w:color w:val="000000"/>
                        <w:sz w:val="24"/>
                        <w:szCs w:val="24"/>
                        <w:vertAlign w:val="subscript"/>
                        <w:lang w:val="uk-UA"/>
                      </w:rPr>
                      <w:t>s</w:t>
                    </w:r>
                    <w:r w:rsidRPr="00D16D47">
                      <w:rPr>
                        <w:rFonts w:ascii="Times New Roman" w:hAnsi="Times New Roman"/>
                        <w:color w:val="000000"/>
                        <w:sz w:val="24"/>
                        <w:szCs w:val="24"/>
                        <w:lang w:val="uk-UA"/>
                      </w:rPr>
                      <w:t xml:space="preserve">= 0,1 </w:t>
                    </w:r>
                    <w:r w:rsidRPr="00D16D47">
                      <w:rPr>
                        <w:rFonts w:ascii="Times New Roman" w:hAnsi="Times New Roman"/>
                        <w:color w:val="000000"/>
                        <w:sz w:val="24"/>
                        <w:szCs w:val="24"/>
                        <w:lang w:val="en-US"/>
                      </w:rPr>
                      <w:t>mm</w:t>
                    </w:r>
                    <w:r w:rsidRPr="00D16D47">
                      <w:rPr>
                        <w:rFonts w:ascii="Times New Roman" w:hAnsi="Times New Roman"/>
                        <w:color w:val="000000"/>
                        <w:sz w:val="24"/>
                        <w:szCs w:val="24"/>
                        <w:lang w:val="uk-UA"/>
                      </w:rPr>
                      <w:t>) і № 2 (d</w:t>
                    </w:r>
                    <w:r w:rsidRPr="00D16D47">
                      <w:rPr>
                        <w:rFonts w:ascii="Times New Roman" w:hAnsi="Times New Roman"/>
                        <w:color w:val="000000"/>
                        <w:sz w:val="24"/>
                        <w:szCs w:val="24"/>
                        <w:vertAlign w:val="subscript"/>
                        <w:lang w:val="uk-UA"/>
                      </w:rPr>
                      <w:t>s</w:t>
                    </w:r>
                    <w:r w:rsidRPr="00D16D47">
                      <w:rPr>
                        <w:rFonts w:ascii="Times New Roman" w:hAnsi="Times New Roman"/>
                        <w:color w:val="000000"/>
                        <w:sz w:val="24"/>
                        <w:szCs w:val="24"/>
                        <w:lang w:val="uk-UA"/>
                      </w:rPr>
                      <w:t>= 0,38 mm)</w:t>
                    </w:r>
                  </w:p>
                  <w:p w:rsidR="0082625C" w:rsidRPr="00D16D47" w:rsidRDefault="0082625C" w:rsidP="0082625C">
                    <w:pPr>
                      <w:spacing w:after="0" w:line="240" w:lineRule="auto"/>
                      <w:rPr>
                        <w:sz w:val="24"/>
                        <w:szCs w:val="24"/>
                        <w:lang w:val="uk-UA"/>
                      </w:rPr>
                    </w:pPr>
                  </w:p>
                </w:txbxContent>
              </v:textbox>
            </v:shape>
            <v:shape id="Прямая со стрелкой 108" o:spid="_x0000_s1035" type="#_x0000_t32" style="position:absolute;left:48482;top:6477;width:0;height:3733;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">
              <v:stroke endarrow="block"/>
            </v:shape>
            <v:shape id="Надпись 107" o:spid="_x0000_s1036" type="#_x0000_t202" style="position:absolute;left:6572;top:10287;width:43053;height:396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" strokeweight=".5pt">
              <v:path arrowok="t"/>
              <v:textbox>
                <w:txbxContent>
                  <w:p w:rsidR="0082625C" w:rsidRPr="00D16D47" w:rsidRDefault="0082625C" w:rsidP="0082625C">
                    <w:pPr>
                      <w:jc w:val="center"/>
                      <w:rPr>
                        <w:rFonts w:ascii="Times New Roman" w:hAnsi="Times New Roman"/>
                        <w:color w:val="000000"/>
                        <w:sz w:val="24"/>
                        <w:szCs w:val="24"/>
                        <w:lang w:val="uk-UA"/>
                      </w:rPr>
                    </w:pPr>
                    <w:r w:rsidRPr="00D16D47">
                      <w:rPr>
                        <w:rFonts w:ascii="Times New Roman" w:hAnsi="Times New Roman"/>
                        <w:color w:val="000000"/>
                        <w:sz w:val="24"/>
                        <w:szCs w:val="24"/>
                        <w:lang w:val="uk-UA"/>
                      </w:rPr>
                      <w:t>Making ointments in the wells of agar plates</w:t>
                    </w:r>
                  </w:p>
                  <w:p w:rsidR="0082625C" w:rsidRPr="00A7068D" w:rsidRDefault="0082625C" w:rsidP="0082625C">
                    <w:pPr>
                      <w:jc w:val="center"/>
                      <w:rPr>
                        <w:color w:val="000000"/>
                        <w:sz w:val="24"/>
                        <w:szCs w:val="24"/>
                        <w:lang w:val="uk-UA"/>
                      </w:rPr>
                    </w:pPr>
                  </w:p>
                </w:txbxContent>
              </v:textbox>
            </v:shape>
            <v:shape id="Прямая со стрелкой 106" o:spid="_x0000_s1037" type="#_x0000_t32" style="position:absolute;left:28003;top:14192;width:0;height:373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">
              <v:stroke endarrow="block"/>
            </v:shape>
            <v:shape id="Надпись 105" o:spid="_x0000_s1038" type="#_x0000_t202" style="position:absolute;left:6572;top:17907;width:43053;height:43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" strokeweight=".5pt">
              <v:path arrowok="t"/>
              <v:textbox>
                <w:txbxContent>
                  <w:p w:rsidR="0082625C" w:rsidRPr="00D16D47" w:rsidRDefault="0082625C" w:rsidP="0082625C">
                    <w:pPr>
                      <w:spacing w:after="0" w:line="240" w:lineRule="auto"/>
                      <w:jc w:val="center"/>
                      <w:rPr>
                        <w:rFonts w:ascii="Times New Roman" w:hAnsi="Times New Roman"/>
                        <w:color w:val="000000"/>
                        <w:sz w:val="24"/>
                        <w:szCs w:val="24"/>
                        <w:lang w:val="uk-UA"/>
                      </w:rPr>
                    </w:pPr>
                    <w:r w:rsidRPr="00D16D47">
                      <w:rPr>
                        <w:rFonts w:ascii="Times New Roman" w:hAnsi="Times New Roman"/>
                        <w:color w:val="000000"/>
                        <w:sz w:val="24"/>
                        <w:szCs w:val="24"/>
                        <w:lang w:val="uk-UA"/>
                      </w:rPr>
                      <w:t>Incubation of petri dishes at a temperature of 37 ° C in a thermostat</w:t>
                    </w:r>
                  </w:p>
                  <w:p w:rsidR="0082625C" w:rsidRPr="003059D0" w:rsidRDefault="0082625C" w:rsidP="0082625C">
                    <w:pPr>
                      <w:spacing w:line="240" w:lineRule="auto"/>
                      <w:jc w:val="center"/>
                      <w:rPr>
                        <w:rFonts w:ascii="Times New Roman" w:hAnsi="Times New Roman"/>
                        <w:color w:val="000000"/>
                        <w:sz w:val="28"/>
                        <w:szCs w:val="28"/>
                        <w:lang w:val="uk-UA"/>
                      </w:rPr>
                    </w:pPr>
                  </w:p>
                </w:txbxContent>
              </v:textbox>
            </v:shape>
            <v:shape id="Прямая со стрелкой 109" o:spid="_x0000_s1039" type="#_x0000_t32" style="position:absolute;left:9048;top:6477;width:0;height:3733;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">
              <v:stroke endarrow="block"/>
            </v:shape>
          </v:group>
        </w:pict>
      </w:r>
    </w:p>
    <w:p w:rsidR="0082625C" w:rsidRPr="0082625C" w:rsidRDefault="0082625C" w:rsidP="0082625C">
      <w:pPr>
        <w:spacing w:after="0" w:line="240" w:lineRule="auto"/>
        <w:jc w:val="both"/>
        <w:rPr>
          <w:sz w:val="28"/>
          <w:szCs w:val="28"/>
          <w:lang w:val="en-US"/>
        </w:rPr>
      </w:pPr>
    </w:p>
    <w:p w:rsidR="0082625C" w:rsidRPr="0082625C" w:rsidRDefault="0082625C" w:rsidP="0082625C">
      <w:pPr>
        <w:spacing w:after="0" w:line="240" w:lineRule="auto"/>
        <w:jc w:val="both"/>
        <w:rPr>
          <w:sz w:val="28"/>
          <w:szCs w:val="28"/>
          <w:lang w:val="en-US"/>
        </w:rPr>
      </w:pPr>
    </w:p>
    <w:p w:rsidR="0082625C" w:rsidRPr="0082625C" w:rsidRDefault="0082625C" w:rsidP="0082625C">
      <w:pPr>
        <w:spacing w:after="0" w:line="240" w:lineRule="auto"/>
        <w:jc w:val="both"/>
        <w:rPr>
          <w:sz w:val="28"/>
          <w:szCs w:val="28"/>
          <w:lang w:val="en-US"/>
        </w:rPr>
      </w:pPr>
    </w:p>
    <w:p w:rsidR="0082625C" w:rsidRPr="0082625C" w:rsidRDefault="0082625C" w:rsidP="0082625C">
      <w:pPr>
        <w:spacing w:after="0" w:line="240" w:lineRule="auto"/>
        <w:jc w:val="both"/>
        <w:rPr>
          <w:sz w:val="28"/>
          <w:szCs w:val="28"/>
          <w:lang w:val="en-US"/>
        </w:rPr>
      </w:pPr>
    </w:p>
    <w:p w:rsidR="0082625C" w:rsidRPr="0082625C" w:rsidRDefault="0082625C" w:rsidP="0082625C">
      <w:pPr>
        <w:spacing w:after="0" w:line="240" w:lineRule="auto"/>
        <w:jc w:val="both"/>
        <w:rPr>
          <w:sz w:val="28"/>
          <w:szCs w:val="28"/>
          <w:lang w:val="en-US"/>
        </w:rPr>
      </w:pPr>
    </w:p>
    <w:p w:rsidR="0082625C" w:rsidRPr="0082625C" w:rsidRDefault="0082625C" w:rsidP="0082625C">
      <w:pPr>
        <w:spacing w:after="0" w:line="240" w:lineRule="auto"/>
        <w:jc w:val="both"/>
        <w:rPr>
          <w:sz w:val="28"/>
          <w:szCs w:val="28"/>
          <w:lang w:val="en-US"/>
        </w:rPr>
      </w:pPr>
    </w:p>
    <w:p w:rsidR="0082625C" w:rsidRPr="0082625C" w:rsidRDefault="0082625C" w:rsidP="0082625C">
      <w:pPr>
        <w:spacing w:after="0" w:line="240" w:lineRule="auto"/>
        <w:jc w:val="both"/>
        <w:rPr>
          <w:sz w:val="28"/>
          <w:szCs w:val="28"/>
          <w:lang w:val="en-US"/>
        </w:rPr>
      </w:pPr>
    </w:p>
    <w:p w:rsidR="005D19D5" w:rsidRDefault="005D19D5" w:rsidP="0082625C">
      <w:pPr>
        <w:spacing w:after="0" w:line="240" w:lineRule="auto"/>
        <w:jc w:val="both"/>
        <w:rPr>
          <w:rFonts w:ascii="Times New Roman" w:eastAsia="Times New Roman" w:hAnsi="Times New Roman" w:cs="Times New Roman"/>
          <w:color w:val="000000"/>
          <w:sz w:val="28"/>
          <w:szCs w:val="28"/>
          <w:lang w:val="en-US" w:eastAsia="ru-RU"/>
        </w:rPr>
      </w:pPr>
    </w:p>
    <w:p w:rsidR="0082625C" w:rsidRDefault="0082625C" w:rsidP="0082625C">
      <w:pPr>
        <w:spacing w:after="0" w:line="240" w:lineRule="auto"/>
        <w:jc w:val="both"/>
        <w:rPr>
          <w:rFonts w:ascii="Times New Roman" w:eastAsia="Times New Roman" w:hAnsi="Times New Roman" w:cs="Times New Roman"/>
          <w:color w:val="000000"/>
          <w:sz w:val="28"/>
          <w:szCs w:val="28"/>
          <w:lang w:val="en-US" w:eastAsia="ru-RU"/>
        </w:rPr>
      </w:pPr>
    </w:p>
    <w:p w:rsidR="0082625C" w:rsidRDefault="0082625C" w:rsidP="0082625C">
      <w:pPr>
        <w:spacing w:after="0" w:line="240" w:lineRule="auto"/>
        <w:jc w:val="both"/>
        <w:rPr>
          <w:rFonts w:ascii="Times New Roman" w:eastAsia="Times New Roman" w:hAnsi="Times New Roman" w:cs="Times New Roman"/>
          <w:color w:val="000000"/>
          <w:sz w:val="28"/>
          <w:szCs w:val="28"/>
          <w:lang w:val="en-US" w:eastAsia="ru-RU"/>
        </w:rPr>
      </w:pPr>
    </w:p>
    <w:p w:rsidR="0082625C" w:rsidRDefault="0082625C" w:rsidP="0082625C">
      <w:pPr>
        <w:spacing w:after="0" w:line="240" w:lineRule="auto"/>
        <w:jc w:val="both"/>
        <w:rPr>
          <w:rFonts w:ascii="Times New Roman" w:eastAsia="Times New Roman" w:hAnsi="Times New Roman" w:cs="Times New Roman"/>
          <w:color w:val="000000"/>
          <w:sz w:val="28"/>
          <w:szCs w:val="28"/>
          <w:lang w:val="en-US" w:eastAsia="ru-RU"/>
        </w:rPr>
      </w:pPr>
    </w:p>
    <w:p w:rsidR="0082625C" w:rsidRDefault="0082625C" w:rsidP="0082625C">
      <w:pPr>
        <w:spacing w:after="0" w:line="240" w:lineRule="auto"/>
        <w:jc w:val="both"/>
        <w:rPr>
          <w:rFonts w:ascii="Times New Roman" w:eastAsia="Times New Roman" w:hAnsi="Times New Roman" w:cs="Times New Roman"/>
          <w:color w:val="000000"/>
          <w:sz w:val="28"/>
          <w:szCs w:val="28"/>
          <w:lang w:val="en-US" w:eastAsia="ru-RU"/>
        </w:rPr>
      </w:pPr>
    </w:p>
    <w:p w:rsidR="0082625C" w:rsidRDefault="0082625C" w:rsidP="0082625C">
      <w:pPr>
        <w:spacing w:after="0" w:line="240" w:lineRule="auto"/>
        <w:jc w:val="both"/>
        <w:rPr>
          <w:rFonts w:ascii="Times New Roman" w:eastAsia="Times New Roman" w:hAnsi="Times New Roman" w:cs="Times New Roman"/>
          <w:color w:val="000000"/>
          <w:sz w:val="28"/>
          <w:szCs w:val="28"/>
          <w:lang w:val="en-US" w:eastAsia="ru-RU"/>
        </w:rPr>
      </w:pPr>
    </w:p>
    <w:p w:rsidR="0082625C" w:rsidRDefault="0082625C" w:rsidP="0082625C">
      <w:pPr>
        <w:spacing w:after="0" w:line="240" w:lineRule="auto"/>
        <w:jc w:val="both"/>
        <w:rPr>
          <w:rFonts w:ascii="Times New Roman" w:eastAsia="Times New Roman" w:hAnsi="Times New Roman" w:cs="Times New Roman"/>
          <w:color w:val="000000"/>
          <w:sz w:val="28"/>
          <w:szCs w:val="28"/>
          <w:lang w:val="en-US" w:eastAsia="ru-RU"/>
        </w:rPr>
      </w:pPr>
    </w:p>
    <w:p w:rsidR="0082625C" w:rsidRDefault="0082625C" w:rsidP="0082625C">
      <w:pPr>
        <w:spacing w:after="0" w:line="240" w:lineRule="auto"/>
        <w:jc w:val="both"/>
        <w:rPr>
          <w:rFonts w:ascii="Times New Roman" w:eastAsia="Times New Roman" w:hAnsi="Times New Roman" w:cs="Times New Roman"/>
          <w:color w:val="000000"/>
          <w:sz w:val="28"/>
          <w:szCs w:val="28"/>
          <w:lang w:val="en-US" w:eastAsia="ru-RU"/>
        </w:rPr>
      </w:pPr>
    </w:p>
    <w:p w:rsidR="0082625C" w:rsidRDefault="0082625C" w:rsidP="0082625C">
      <w:pPr>
        <w:spacing w:after="0" w:line="240" w:lineRule="auto"/>
        <w:jc w:val="both"/>
        <w:rPr>
          <w:rFonts w:ascii="Times New Roman" w:eastAsia="Times New Roman" w:hAnsi="Times New Roman" w:cs="Times New Roman"/>
          <w:color w:val="000000"/>
          <w:sz w:val="28"/>
          <w:szCs w:val="28"/>
          <w:lang w:val="en-US" w:eastAsia="ru-RU"/>
        </w:rPr>
      </w:pPr>
    </w:p>
    <w:p w:rsidR="0082625C" w:rsidRDefault="0082625C" w:rsidP="0082625C">
      <w:pPr>
        <w:spacing w:after="0" w:line="240" w:lineRule="auto"/>
        <w:jc w:val="both"/>
        <w:rPr>
          <w:rFonts w:ascii="Times New Roman" w:eastAsia="Times New Roman" w:hAnsi="Times New Roman" w:cs="Times New Roman"/>
          <w:color w:val="000000"/>
          <w:sz w:val="28"/>
          <w:szCs w:val="28"/>
          <w:lang w:val="en-US" w:eastAsia="ru-RU"/>
        </w:rPr>
      </w:pPr>
    </w:p>
    <w:p w:rsidR="0082625C" w:rsidRDefault="0082625C" w:rsidP="0082625C">
      <w:pPr>
        <w:spacing w:after="0" w:line="240" w:lineRule="auto"/>
        <w:jc w:val="both"/>
        <w:rPr>
          <w:rFonts w:ascii="Times New Roman" w:eastAsia="Times New Roman" w:hAnsi="Times New Roman" w:cs="Times New Roman"/>
          <w:color w:val="000000"/>
          <w:sz w:val="28"/>
          <w:szCs w:val="28"/>
          <w:lang w:val="en-US" w:eastAsia="ru-RU"/>
        </w:rPr>
      </w:pPr>
    </w:p>
    <w:p w:rsidR="0082625C" w:rsidRDefault="0082625C" w:rsidP="0082625C">
      <w:pPr>
        <w:spacing w:after="0" w:line="240" w:lineRule="auto"/>
        <w:jc w:val="both"/>
        <w:rPr>
          <w:rFonts w:ascii="Times New Roman" w:eastAsia="Times New Roman" w:hAnsi="Times New Roman" w:cs="Times New Roman"/>
          <w:color w:val="000000"/>
          <w:sz w:val="28"/>
          <w:szCs w:val="28"/>
          <w:lang w:val="en-US" w:eastAsia="ru-RU"/>
        </w:rPr>
      </w:pPr>
    </w:p>
    <w:p w:rsidR="0082625C" w:rsidRDefault="0082625C" w:rsidP="0082625C">
      <w:pPr>
        <w:spacing w:after="0" w:line="240" w:lineRule="auto"/>
        <w:jc w:val="both"/>
        <w:rPr>
          <w:rFonts w:ascii="Times New Roman" w:eastAsia="Times New Roman" w:hAnsi="Times New Roman" w:cs="Times New Roman"/>
          <w:color w:val="000000"/>
          <w:sz w:val="28"/>
          <w:szCs w:val="28"/>
          <w:lang w:val="en-US" w:eastAsia="ru-RU"/>
        </w:rPr>
      </w:pPr>
    </w:p>
    <w:p w:rsidR="0082625C" w:rsidRPr="0082625C" w:rsidRDefault="0082625C" w:rsidP="0082625C">
      <w:pPr>
        <w:spacing w:after="0" w:line="240" w:lineRule="auto"/>
        <w:jc w:val="both"/>
        <w:rPr>
          <w:rFonts w:ascii="Calibri" w:eastAsia="Times New Roman" w:hAnsi="Calibri" w:cs="Calibri"/>
          <w:color w:val="000000"/>
          <w:sz w:val="28"/>
          <w:szCs w:val="28"/>
          <w:lang w:val="en-US" w:eastAsia="ru-RU"/>
        </w:rPr>
      </w:pPr>
    </w:p>
    <w:p w:rsidR="005D19D5" w:rsidRPr="0082625C" w:rsidRDefault="005D19D5" w:rsidP="0082625C">
      <w:pPr>
        <w:spacing w:after="0" w:line="240" w:lineRule="auto"/>
        <w:jc w:val="center"/>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Preparation of gel and agar plates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agar gel is prepared at 2% concentration in a pre-aged glass beaker tightly closed with a lid. The crushed agar (GOST 6470 - 53) is drained with purified water and left for 30 minutes to swell.</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swollen agar is heated to boiling, brought to the required mass and 5% of Ehrlich's reagent is added to the warm gel. The composition of the Ehrlich reagent: p-dimethylaminobenzaldehyde 0.5 g, concentrated hydrochloric acid and ethanol 95% in 15 ml, n-butanol 90 ml.</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prepared agar gel is poured into Petri dishes (diameter 98-100 mm, height 20 mm), which are placed on the table, pre-calibrated horizontally with a spirit level. Agar is poured into cups in two portions of 10 and 15 ml. After solidification of the first portion of agar on its surface in each cup is placed three cylinders of stainless steel or glass (outer diameter 8 mm, height up to 10 mm) and pour the second layer of agar. After the agar solidifies, the cylinders are carefully removed.</w:t>
      </w:r>
    </w:p>
    <w:p w:rsidR="005D19D5" w:rsidRPr="0082625C" w:rsidRDefault="005D19D5" w:rsidP="0082625C">
      <w:pPr>
        <w:spacing w:after="0" w:line="240" w:lineRule="auto"/>
        <w:jc w:val="center"/>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Ointment technology</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To obtain fractions of varying degrees of dispersion, 50 g of streptocide are sieved through a set of sieves, separating particles with a size of 0.38 mm Streptocide with particles less than 0.38 mm is further ground in a mortar with 95% alcohol for 10 min and sieved through a sieve, selecting a fraction with a particle size of 0.1 mm</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Ointments are prepared at 10% concentration using any available ointment base (eg, Vaseline), part of which is pre-melted and mixed with a certain fraction of streptocide. To avoid undesired further grinding of the particles of the dispersed phase, the ointment base is melted and mixed with the substance using a propeller stirrer (1500 rpm).</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In the absence of a propeller stirrer, the ointment can be prepared as follows: a streptocide with a certain particle size is placed in a mortar and mixed according to Deryagin's rule with half the amount of molten base, and then add the remaining unmelted base and mix.</w:t>
      </w:r>
    </w:p>
    <w:p w:rsidR="005D19D5" w:rsidRPr="0082625C" w:rsidRDefault="005D19D5" w:rsidP="0082625C">
      <w:pPr>
        <w:spacing w:after="0" w:line="240" w:lineRule="auto"/>
        <w:jc w:val="center"/>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Determination of the rate of release of drugs from ointments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Ointments containing the drug substance with varying degrees of dispersion are placed in the wells of two cups of agar. Cups are numbered or indicate the degree of grinding. Ointment is added to the wells with a glass rod, making sure that there was good contact with the agar. The cups are placed in a thermostat with temperatures of 37 ° C.</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 xml:space="preserve">The drug substance, releasing from the ointment, diffuses into the agar gel, interacting with Ehrlich's reagent and forming a colored area. After 0.5; 1; 2 hours using a ruler to measure the diameter of the painted area. In the case of the formation </w:t>
      </w:r>
      <w:r w:rsidRPr="0082625C">
        <w:rPr>
          <w:rFonts w:ascii="Times New Roman" w:eastAsia="Times New Roman" w:hAnsi="Times New Roman" w:cs="Times New Roman"/>
          <w:color w:val="000000"/>
          <w:sz w:val="28"/>
          <w:szCs w:val="28"/>
          <w:lang w:val="en-US" w:eastAsia="ru-RU"/>
        </w:rPr>
        <w:lastRenderedPageBreak/>
        <w:t>of an ellipse, measure the larger and smaller diameter and determine the average diameter of the painted area.</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Statistical processing of the obtained results is carried out by the method of Montsevichyute-Eringen.</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arithmetic mean error is calculated by the formula:</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i/>
          <w:iCs/>
          <w:color w:val="000000"/>
          <w:sz w:val="28"/>
          <w:szCs w:val="28"/>
          <w:lang w:val="en-US" w:eastAsia="ru-RU"/>
        </w:rPr>
        <w:t xml:space="preserve">т </w:t>
      </w:r>
      <w:r w:rsidRPr="0082625C">
        <w:rPr>
          <w:rFonts w:ascii="Times New Roman" w:eastAsia="Times New Roman" w:hAnsi="Times New Roman" w:cs="Times New Roman"/>
          <w:color w:val="000000"/>
          <w:sz w:val="28"/>
          <w:szCs w:val="28"/>
          <w:lang w:val="en-US" w:eastAsia="ru-RU"/>
        </w:rPr>
        <w:t xml:space="preserve">= ± Σ </w:t>
      </w:r>
      <w:r w:rsidRPr="0082625C">
        <w:rPr>
          <w:rFonts w:ascii="Times New Roman" w:eastAsia="Times New Roman" w:hAnsi="Times New Roman" w:cs="Times New Roman"/>
          <w:i/>
          <w:iCs/>
          <w:color w:val="000000"/>
          <w:sz w:val="28"/>
          <w:szCs w:val="28"/>
          <w:lang w:val="en-US" w:eastAsia="ru-RU"/>
        </w:rPr>
        <w:t xml:space="preserve">а </w:t>
      </w:r>
      <w:r w:rsidRPr="0082625C">
        <w:rPr>
          <w:rFonts w:ascii="Times New Roman" w:eastAsia="Times New Roman" w:hAnsi="Times New Roman" w:cs="Times New Roman"/>
          <w:color w:val="000000"/>
          <w:sz w:val="28"/>
          <w:szCs w:val="28"/>
          <w:lang w:val="en-US" w:eastAsia="ru-RU"/>
        </w:rPr>
        <w:t xml:space="preserve">· </w:t>
      </w:r>
      <w:r w:rsidRPr="0082625C">
        <w:rPr>
          <w:rFonts w:ascii="Times New Roman" w:eastAsia="Times New Roman" w:hAnsi="Times New Roman" w:cs="Times New Roman"/>
          <w:i/>
          <w:iCs/>
          <w:color w:val="000000"/>
          <w:sz w:val="28"/>
          <w:szCs w:val="28"/>
          <w:lang w:val="en-US" w:eastAsia="ru-RU"/>
        </w:rPr>
        <w:t>k,</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 xml:space="preserve">where </w:t>
      </w:r>
      <w:r w:rsidRPr="0082625C">
        <w:rPr>
          <w:rFonts w:ascii="Times New Roman" w:eastAsia="Times New Roman" w:hAnsi="Times New Roman" w:cs="Times New Roman"/>
          <w:i/>
          <w:iCs/>
          <w:color w:val="000000"/>
          <w:sz w:val="28"/>
          <w:szCs w:val="28"/>
          <w:lang w:val="en-US" w:eastAsia="ru-RU"/>
        </w:rPr>
        <w:t xml:space="preserve">t is the </w:t>
      </w:r>
      <w:r w:rsidRPr="0082625C">
        <w:rPr>
          <w:rFonts w:ascii="Times New Roman" w:eastAsia="Times New Roman" w:hAnsi="Times New Roman" w:cs="Times New Roman"/>
          <w:color w:val="000000"/>
          <w:sz w:val="28"/>
          <w:szCs w:val="28"/>
          <w:lang w:val="en-US" w:eastAsia="ru-RU"/>
        </w:rPr>
        <w:t>error of the arithmetic mean of the diameters of the painted areas;</w:t>
      </w:r>
    </w:p>
    <w:p w:rsidR="005D19D5" w:rsidRPr="0082625C" w:rsidRDefault="005D19D5" w:rsidP="0082625C">
      <w:pPr>
        <w:spacing w:after="0" w:line="240" w:lineRule="auto"/>
        <w:ind w:firstLine="284"/>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 xml:space="preserve">Σ </w:t>
      </w:r>
      <w:r w:rsidRPr="0082625C">
        <w:rPr>
          <w:rFonts w:ascii="Times New Roman" w:eastAsia="Times New Roman" w:hAnsi="Times New Roman" w:cs="Times New Roman"/>
          <w:i/>
          <w:iCs/>
          <w:color w:val="000000"/>
          <w:sz w:val="28"/>
          <w:szCs w:val="28"/>
          <w:lang w:val="en-US" w:eastAsia="ru-RU"/>
        </w:rPr>
        <w:t xml:space="preserve">- </w:t>
      </w:r>
      <w:r w:rsidRPr="0082625C">
        <w:rPr>
          <w:rFonts w:ascii="Times New Roman" w:eastAsia="Times New Roman" w:hAnsi="Times New Roman" w:cs="Times New Roman"/>
          <w:color w:val="000000"/>
          <w:sz w:val="28"/>
          <w:szCs w:val="28"/>
          <w:lang w:val="en-US" w:eastAsia="ru-RU"/>
        </w:rPr>
        <w:t>amount;</w:t>
      </w:r>
    </w:p>
    <w:p w:rsidR="005D19D5" w:rsidRPr="0082625C" w:rsidRDefault="005D19D5" w:rsidP="0082625C">
      <w:pPr>
        <w:spacing w:after="0" w:line="240" w:lineRule="auto"/>
        <w:ind w:firstLine="284"/>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i/>
          <w:iCs/>
          <w:color w:val="000000"/>
          <w:sz w:val="28"/>
          <w:szCs w:val="28"/>
          <w:lang w:val="en-US" w:eastAsia="ru-RU"/>
        </w:rPr>
        <w:t xml:space="preserve">a - </w:t>
      </w:r>
      <w:r w:rsidRPr="0082625C">
        <w:rPr>
          <w:rFonts w:ascii="Times New Roman" w:eastAsia="Times New Roman" w:hAnsi="Times New Roman" w:cs="Times New Roman"/>
          <w:color w:val="000000"/>
          <w:sz w:val="28"/>
          <w:szCs w:val="28"/>
          <w:lang w:val="en-US" w:eastAsia="ru-RU"/>
        </w:rPr>
        <w:t>numerical values ​​of deviations of diameters of zones from arithmetic mean with a sign "plus" or "minus";</w:t>
      </w:r>
    </w:p>
    <w:p w:rsidR="005D19D5" w:rsidRPr="0082625C" w:rsidRDefault="005D19D5" w:rsidP="0082625C">
      <w:pPr>
        <w:spacing w:after="0" w:line="240" w:lineRule="auto"/>
        <w:ind w:firstLine="284"/>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i/>
          <w:iCs/>
          <w:color w:val="000000"/>
          <w:sz w:val="28"/>
          <w:szCs w:val="28"/>
          <w:lang w:val="en-US" w:eastAsia="ru-RU"/>
        </w:rPr>
        <w:t xml:space="preserve">k is a </w:t>
      </w:r>
      <w:r w:rsidRPr="0082625C">
        <w:rPr>
          <w:rFonts w:ascii="Times New Roman" w:eastAsia="Times New Roman" w:hAnsi="Times New Roman" w:cs="Times New Roman"/>
          <w:color w:val="000000"/>
          <w:sz w:val="28"/>
          <w:szCs w:val="28"/>
          <w:lang w:val="en-US" w:eastAsia="ru-RU"/>
        </w:rPr>
        <w:t xml:space="preserve">value that depends on the number of options, ie the number of experiments ( </w:t>
      </w:r>
      <w:r w:rsidRPr="0082625C">
        <w:rPr>
          <w:rFonts w:ascii="Times New Roman" w:eastAsia="Times New Roman" w:hAnsi="Times New Roman" w:cs="Times New Roman"/>
          <w:i/>
          <w:iCs/>
          <w:color w:val="000000"/>
          <w:sz w:val="28"/>
          <w:szCs w:val="28"/>
          <w:lang w:val="en-US" w:eastAsia="ru-RU"/>
        </w:rPr>
        <w:t xml:space="preserve">n </w:t>
      </w:r>
      <w:r w:rsidRPr="0082625C">
        <w:rPr>
          <w:rFonts w:ascii="Times New Roman" w:eastAsia="Times New Roman" w:hAnsi="Times New Roman" w:cs="Times New Roman"/>
          <w:color w:val="000000"/>
          <w:sz w:val="28"/>
          <w:szCs w:val="28"/>
          <w:lang w:val="en-US" w:eastAsia="ru-RU"/>
        </w:rPr>
        <w:t>) for each sample of ointment (Table 1).</w:t>
      </w:r>
    </w:p>
    <w:p w:rsidR="0082625C" w:rsidRPr="0082625C" w:rsidRDefault="0082625C" w:rsidP="0082625C">
      <w:pPr>
        <w:spacing w:after="0" w:line="240" w:lineRule="auto"/>
        <w:jc w:val="center"/>
        <w:rPr>
          <w:rFonts w:ascii="Times New Roman" w:hAnsi="Times New Roman"/>
          <w:color w:val="000000"/>
          <w:sz w:val="27"/>
          <w:szCs w:val="27"/>
          <w:lang w:val="en-US" w:eastAsia="ru-RU"/>
        </w:rPr>
      </w:pPr>
      <w:r w:rsidRPr="0082625C">
        <w:rPr>
          <w:rFonts w:ascii="Times New Roman" w:hAnsi="Times New Roman"/>
          <w:b/>
          <w:bCs/>
          <w:color w:val="000000"/>
          <w:sz w:val="28"/>
          <w:szCs w:val="28"/>
          <w:lang w:val="en-US" w:eastAsia="ru-RU"/>
        </w:rPr>
        <w:t>Example of calculation</w:t>
      </w:r>
    </w:p>
    <w:p w:rsidR="0082625C" w:rsidRPr="0082625C" w:rsidRDefault="0082625C" w:rsidP="0082625C">
      <w:pPr>
        <w:spacing w:after="0" w:line="240" w:lineRule="auto"/>
        <w:jc w:val="both"/>
        <w:rPr>
          <w:rFonts w:ascii="Times New Roman" w:hAnsi="Times New Roman"/>
          <w:color w:val="000000"/>
          <w:sz w:val="27"/>
          <w:szCs w:val="27"/>
          <w:lang w:val="en-US" w:eastAsia="ru-RU"/>
        </w:rPr>
      </w:pPr>
      <w:r w:rsidRPr="0082625C">
        <w:rPr>
          <w:rFonts w:ascii="Times New Roman" w:hAnsi="Times New Roman"/>
          <w:noProof/>
          <w:color w:val="000000"/>
          <w:sz w:val="27"/>
          <w:szCs w:val="27"/>
          <w:lang w:eastAsia="ru-RU"/>
        </w:rPr>
        <w:drawing>
          <wp:inline distT="0" distB="0" distL="0" distR="0">
            <wp:extent cx="2651760" cy="1714500"/>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651760" cy="1714500"/>
                    </a:xfrm>
                    <a:prstGeom prst="rect">
                      <a:avLst/>
                    </a:prstGeom>
                    <a:noFill/>
                    <a:ln>
                      <a:noFill/>
                    </a:ln>
                  </pic:spPr>
                </pic:pic>
              </a:graphicData>
            </a:graphic>
          </wp:inline>
        </w:drawing>
      </w:r>
    </w:p>
    <w:p w:rsidR="0082625C" w:rsidRPr="0082625C" w:rsidRDefault="0082625C" w:rsidP="0082625C">
      <w:pPr>
        <w:spacing w:after="0" w:line="240" w:lineRule="auto"/>
        <w:jc w:val="both"/>
        <w:rPr>
          <w:rFonts w:ascii="Times New Roman" w:hAnsi="Times New Roman"/>
          <w:color w:val="000000"/>
          <w:sz w:val="27"/>
          <w:szCs w:val="27"/>
          <w:lang w:val="en-US" w:eastAsia="ru-RU"/>
        </w:rPr>
      </w:pPr>
      <w:r w:rsidRPr="0082625C">
        <w:rPr>
          <w:rFonts w:ascii="Times New Roman" w:hAnsi="Times New Roman"/>
          <w:i/>
          <w:iCs/>
          <w:color w:val="000000"/>
          <w:sz w:val="28"/>
          <w:szCs w:val="28"/>
          <w:lang w:val="en-US" w:eastAsia="ru-RU"/>
        </w:rPr>
        <w:t xml:space="preserve">a </w:t>
      </w:r>
      <w:r w:rsidRPr="0082625C">
        <w:rPr>
          <w:rFonts w:ascii="Times New Roman" w:hAnsi="Times New Roman"/>
          <w:color w:val="000000"/>
          <w:sz w:val="28"/>
          <w:szCs w:val="28"/>
          <w:lang w:val="en-US" w:eastAsia="ru-RU"/>
        </w:rPr>
        <w:t xml:space="preserve">= | + 0.3 | + | +0.3 | + | - 0.7 | = 1.3 (values of </w:t>
      </w:r>
      <w:r w:rsidRPr="0082625C">
        <w:rPr>
          <w:sz w:val="28"/>
          <w:szCs w:val="28"/>
          <w:lang w:val="en-US"/>
        </w:rPr>
        <w:t>«</w:t>
      </w:r>
      <w:r w:rsidRPr="0082625C">
        <w:rPr>
          <w:i/>
          <w:iCs/>
          <w:sz w:val="28"/>
          <w:szCs w:val="28"/>
          <w:lang w:val="en-US"/>
        </w:rPr>
        <w:t>а</w:t>
      </w:r>
      <w:r w:rsidRPr="0082625C">
        <w:rPr>
          <w:sz w:val="28"/>
          <w:szCs w:val="28"/>
          <w:lang w:val="en-US"/>
        </w:rPr>
        <w:t xml:space="preserve">» </w:t>
      </w:r>
      <w:r w:rsidRPr="0082625C">
        <w:rPr>
          <w:rFonts w:ascii="Times New Roman" w:hAnsi="Times New Roman"/>
          <w:color w:val="000000"/>
          <w:sz w:val="28"/>
          <w:szCs w:val="28"/>
          <w:lang w:val="en-US" w:eastAsia="ru-RU"/>
        </w:rPr>
        <w:t>are summed without algebraic signs);</w:t>
      </w:r>
    </w:p>
    <w:p w:rsidR="0082625C" w:rsidRPr="0082625C" w:rsidRDefault="0082625C" w:rsidP="0082625C">
      <w:pPr>
        <w:spacing w:after="0" w:line="240" w:lineRule="auto"/>
        <w:jc w:val="both"/>
        <w:rPr>
          <w:rFonts w:ascii="Times New Roman" w:hAnsi="Times New Roman"/>
          <w:color w:val="000000"/>
          <w:sz w:val="27"/>
          <w:szCs w:val="27"/>
          <w:lang w:val="en-US" w:eastAsia="ru-RU"/>
        </w:rPr>
      </w:pPr>
      <w:r w:rsidRPr="0082625C">
        <w:rPr>
          <w:rFonts w:ascii="Times New Roman" w:hAnsi="Times New Roman"/>
          <w:i/>
          <w:iCs/>
          <w:color w:val="000000"/>
          <w:sz w:val="28"/>
          <w:szCs w:val="28"/>
          <w:lang w:val="en-US" w:eastAsia="ru-RU"/>
        </w:rPr>
        <w:t xml:space="preserve">m </w:t>
      </w:r>
      <w:r w:rsidRPr="0082625C">
        <w:rPr>
          <w:rFonts w:ascii="Times New Roman" w:hAnsi="Times New Roman"/>
          <w:color w:val="000000"/>
          <w:sz w:val="28"/>
          <w:szCs w:val="28"/>
          <w:lang w:val="en-US" w:eastAsia="ru-RU"/>
        </w:rPr>
        <w:t>= 1.3 * 0.29004 = 0.38;</w:t>
      </w:r>
    </w:p>
    <w:p w:rsidR="0082625C" w:rsidRPr="0082625C" w:rsidRDefault="0082625C" w:rsidP="0082625C">
      <w:pPr>
        <w:spacing w:after="0" w:line="240" w:lineRule="auto"/>
        <w:jc w:val="both"/>
        <w:rPr>
          <w:rFonts w:ascii="Times New Roman" w:hAnsi="Times New Roman"/>
          <w:color w:val="000000"/>
          <w:sz w:val="27"/>
          <w:szCs w:val="27"/>
          <w:lang w:val="en-US" w:eastAsia="ru-RU"/>
        </w:rPr>
      </w:pPr>
      <w:r w:rsidRPr="0082625C">
        <w:rPr>
          <w:rFonts w:ascii="Times New Roman" w:hAnsi="Times New Roman"/>
          <w:i/>
          <w:iCs/>
          <w:color w:val="000000"/>
          <w:sz w:val="28"/>
          <w:szCs w:val="28"/>
          <w:lang w:val="en-US" w:eastAsia="ru-RU"/>
        </w:rPr>
        <w:t xml:space="preserve">d </w:t>
      </w:r>
      <w:r w:rsidRPr="0082625C">
        <w:rPr>
          <w:rFonts w:ascii="Times New Roman" w:hAnsi="Times New Roman"/>
          <w:color w:val="000000"/>
          <w:sz w:val="28"/>
          <w:szCs w:val="28"/>
          <w:lang w:val="en-US" w:eastAsia="ru-RU"/>
        </w:rPr>
        <w:t>= 20.3 ± 0.38 (mm).</w:t>
      </w:r>
    </w:p>
    <w:p w:rsidR="0082625C" w:rsidRPr="0082625C" w:rsidRDefault="0082625C" w:rsidP="0082625C">
      <w:pPr>
        <w:spacing w:after="0" w:line="240" w:lineRule="auto"/>
        <w:jc w:val="both"/>
        <w:rPr>
          <w:rFonts w:ascii="Times New Roman" w:hAnsi="Times New Roman"/>
          <w:color w:val="000000"/>
          <w:sz w:val="27"/>
          <w:szCs w:val="27"/>
          <w:lang w:val="en-US" w:eastAsia="ru-RU"/>
        </w:rPr>
      </w:pPr>
      <w:r w:rsidRPr="0082625C">
        <w:rPr>
          <w:rFonts w:ascii="Times New Roman" w:hAnsi="Times New Roman"/>
          <w:color w:val="000000"/>
          <w:sz w:val="28"/>
          <w:szCs w:val="28"/>
          <w:lang w:val="en-US" w:eastAsia="ru-RU"/>
        </w:rPr>
        <w:t>Enter the obtained data in table. № 1.</w:t>
      </w:r>
    </w:p>
    <w:p w:rsidR="0082625C" w:rsidRPr="0082625C" w:rsidRDefault="0082625C" w:rsidP="0082625C">
      <w:pPr>
        <w:spacing w:after="0" w:line="240" w:lineRule="auto"/>
        <w:jc w:val="right"/>
        <w:rPr>
          <w:rFonts w:ascii="Times New Roman" w:hAnsi="Times New Roman"/>
          <w:color w:val="000000"/>
          <w:sz w:val="27"/>
          <w:szCs w:val="27"/>
          <w:lang w:val="en-US" w:eastAsia="ru-RU"/>
        </w:rPr>
      </w:pPr>
      <w:r w:rsidRPr="0082625C">
        <w:rPr>
          <w:rFonts w:ascii="Times New Roman" w:hAnsi="Times New Roman"/>
          <w:i/>
          <w:iCs/>
          <w:color w:val="000000"/>
          <w:sz w:val="28"/>
          <w:szCs w:val="28"/>
          <w:lang w:val="en-US" w:eastAsia="ru-RU"/>
        </w:rPr>
        <w:t>Table 1</w:t>
      </w:r>
    </w:p>
    <w:p w:rsidR="0082625C" w:rsidRPr="0082625C" w:rsidRDefault="0082625C" w:rsidP="0082625C">
      <w:pPr>
        <w:spacing w:after="0" w:line="240" w:lineRule="auto"/>
        <w:jc w:val="center"/>
        <w:rPr>
          <w:rFonts w:ascii="Times New Roman" w:hAnsi="Times New Roman"/>
          <w:color w:val="000000"/>
          <w:sz w:val="27"/>
          <w:szCs w:val="27"/>
          <w:lang w:val="en-US" w:eastAsia="ru-RU"/>
        </w:rPr>
      </w:pPr>
      <w:r w:rsidRPr="0082625C">
        <w:rPr>
          <w:rFonts w:ascii="Times New Roman" w:hAnsi="Times New Roman"/>
          <w:b/>
          <w:bCs/>
          <w:color w:val="000000"/>
          <w:sz w:val="28"/>
          <w:szCs w:val="28"/>
          <w:lang w:val="en-US" w:eastAsia="ru-RU"/>
        </w:rPr>
        <w:t>DIFFUSION OF STREPTOCIDE WITH DIFFERENT DEGREES OF DISPERSION WITH OINTMENTS</w:t>
      </w:r>
    </w:p>
    <w:tbl>
      <w:tblPr>
        <w:tblW w:w="0" w:type="auto"/>
        <w:tblCellMar>
          <w:left w:w="0" w:type="dxa"/>
          <w:right w:w="0" w:type="dxa"/>
        </w:tblCellMar>
        <w:tblLook w:val="04A0"/>
      </w:tblPr>
      <w:tblGrid>
        <w:gridCol w:w="2494"/>
        <w:gridCol w:w="2457"/>
        <w:gridCol w:w="2446"/>
        <w:gridCol w:w="2457"/>
      </w:tblGrid>
      <w:tr w:rsidR="0082625C" w:rsidRPr="00E32671" w:rsidTr="00D13E04">
        <w:tc>
          <w:tcPr>
            <w:tcW w:w="261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2625C" w:rsidRPr="0082625C" w:rsidRDefault="0082625C" w:rsidP="0082625C">
            <w:pPr>
              <w:spacing w:after="0" w:line="240" w:lineRule="auto"/>
              <w:jc w:val="both"/>
              <w:rPr>
                <w:rFonts w:ascii="Times New Roman" w:hAnsi="Times New Roman"/>
                <w:sz w:val="24"/>
                <w:szCs w:val="24"/>
                <w:lang w:val="en-US" w:eastAsia="ru-RU"/>
              </w:rPr>
            </w:pPr>
            <w:r w:rsidRPr="0082625C">
              <w:rPr>
                <w:rFonts w:ascii="Times New Roman" w:hAnsi="Times New Roman"/>
                <w:sz w:val="28"/>
                <w:szCs w:val="28"/>
                <w:lang w:val="en-US" w:eastAsia="ru-RU"/>
              </w:rPr>
              <w:t>Ointment</w:t>
            </w:r>
          </w:p>
        </w:tc>
        <w:tc>
          <w:tcPr>
            <w:tcW w:w="7842" w:type="dxa"/>
            <w:gridSpan w:val="3"/>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2625C" w:rsidRPr="0082625C" w:rsidRDefault="0082625C" w:rsidP="0082625C">
            <w:pPr>
              <w:spacing w:after="0" w:line="240" w:lineRule="auto"/>
              <w:jc w:val="center"/>
              <w:rPr>
                <w:rFonts w:ascii="Times New Roman" w:hAnsi="Times New Roman"/>
                <w:sz w:val="24"/>
                <w:szCs w:val="24"/>
                <w:lang w:val="en-US" w:eastAsia="ru-RU"/>
              </w:rPr>
            </w:pPr>
            <w:r w:rsidRPr="0082625C">
              <w:rPr>
                <w:rFonts w:ascii="Times New Roman" w:hAnsi="Times New Roman"/>
                <w:sz w:val="28"/>
                <w:szCs w:val="28"/>
                <w:lang w:val="en-US" w:eastAsia="ru-RU"/>
              </w:rPr>
              <w:t>Diameter of the painted zone, mm</w:t>
            </w:r>
          </w:p>
        </w:tc>
      </w:tr>
      <w:tr w:rsidR="0082625C" w:rsidRPr="0082625C" w:rsidTr="00D13E04">
        <w:trPr>
          <w:trHeight w:val="448"/>
        </w:trPr>
        <w:tc>
          <w:tcPr>
            <w:tcW w:w="0" w:type="auto"/>
            <w:vMerge/>
            <w:tcBorders>
              <w:top w:val="single" w:sz="6" w:space="0" w:color="000000"/>
              <w:left w:val="single" w:sz="6" w:space="0" w:color="000000"/>
              <w:bottom w:val="single" w:sz="6" w:space="0" w:color="000000"/>
              <w:right w:val="single" w:sz="6" w:space="0" w:color="000000"/>
            </w:tcBorders>
            <w:vAlign w:val="center"/>
            <w:hideMark/>
          </w:tcPr>
          <w:p w:rsidR="0082625C" w:rsidRPr="0082625C" w:rsidRDefault="0082625C" w:rsidP="0082625C">
            <w:pPr>
              <w:spacing w:after="0" w:line="240" w:lineRule="auto"/>
              <w:rPr>
                <w:rFonts w:ascii="Times New Roman" w:hAnsi="Times New Roman"/>
                <w:sz w:val="24"/>
                <w:szCs w:val="24"/>
                <w:lang w:val="en-US" w:eastAsia="ru-RU"/>
              </w:rPr>
            </w:pPr>
          </w:p>
        </w:tc>
        <w:tc>
          <w:tcPr>
            <w:tcW w:w="26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2625C" w:rsidRPr="0082625C" w:rsidRDefault="0082625C" w:rsidP="0082625C">
            <w:pPr>
              <w:spacing w:after="0" w:line="240" w:lineRule="auto"/>
              <w:jc w:val="both"/>
              <w:rPr>
                <w:rFonts w:ascii="Times New Roman" w:hAnsi="Times New Roman"/>
                <w:sz w:val="24"/>
                <w:szCs w:val="24"/>
                <w:lang w:val="en-US" w:eastAsia="ru-RU"/>
              </w:rPr>
            </w:pPr>
            <w:r w:rsidRPr="0082625C">
              <w:rPr>
                <w:rFonts w:ascii="Times New Roman" w:hAnsi="Times New Roman"/>
                <w:sz w:val="28"/>
                <w:szCs w:val="28"/>
                <w:lang w:val="en-US" w:eastAsia="ru-RU"/>
              </w:rPr>
              <w:t>0.5 hours</w:t>
            </w:r>
          </w:p>
        </w:tc>
        <w:tc>
          <w:tcPr>
            <w:tcW w:w="26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2625C" w:rsidRPr="0082625C" w:rsidRDefault="0082625C" w:rsidP="0082625C">
            <w:pPr>
              <w:spacing w:after="0" w:line="240" w:lineRule="auto"/>
              <w:jc w:val="both"/>
              <w:rPr>
                <w:rFonts w:ascii="Times New Roman" w:hAnsi="Times New Roman"/>
                <w:sz w:val="24"/>
                <w:szCs w:val="24"/>
                <w:lang w:val="en-US" w:eastAsia="ru-RU"/>
              </w:rPr>
            </w:pPr>
            <w:r w:rsidRPr="0082625C">
              <w:rPr>
                <w:rFonts w:ascii="Times New Roman" w:hAnsi="Times New Roman"/>
                <w:sz w:val="28"/>
                <w:szCs w:val="28"/>
                <w:lang w:val="en-US" w:eastAsia="ru-RU"/>
              </w:rPr>
              <w:t>1:00</w:t>
            </w:r>
          </w:p>
        </w:tc>
        <w:tc>
          <w:tcPr>
            <w:tcW w:w="26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2625C" w:rsidRPr="0082625C" w:rsidRDefault="0082625C" w:rsidP="0082625C">
            <w:pPr>
              <w:spacing w:after="0" w:line="240" w:lineRule="auto"/>
              <w:jc w:val="both"/>
              <w:rPr>
                <w:rFonts w:ascii="Times New Roman" w:hAnsi="Times New Roman"/>
                <w:sz w:val="24"/>
                <w:szCs w:val="24"/>
                <w:lang w:val="en-US" w:eastAsia="ru-RU"/>
              </w:rPr>
            </w:pPr>
            <w:r w:rsidRPr="0082625C">
              <w:rPr>
                <w:rFonts w:ascii="Times New Roman" w:hAnsi="Times New Roman"/>
                <w:sz w:val="28"/>
                <w:szCs w:val="28"/>
                <w:lang w:val="en-US" w:eastAsia="ru-RU"/>
              </w:rPr>
              <w:t>2 hours</w:t>
            </w:r>
          </w:p>
        </w:tc>
      </w:tr>
      <w:tr w:rsidR="0082625C" w:rsidRPr="0082625C" w:rsidTr="00D13E04">
        <w:trPr>
          <w:trHeight w:val="448"/>
        </w:trPr>
        <w:tc>
          <w:tcPr>
            <w:tcW w:w="26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2625C" w:rsidRPr="0082625C" w:rsidRDefault="0082625C" w:rsidP="0082625C">
            <w:pPr>
              <w:spacing w:after="0" w:line="240" w:lineRule="auto"/>
              <w:jc w:val="both"/>
              <w:rPr>
                <w:rFonts w:ascii="Times New Roman" w:hAnsi="Times New Roman"/>
                <w:sz w:val="24"/>
                <w:szCs w:val="24"/>
                <w:lang w:val="en-US" w:eastAsia="ru-RU"/>
              </w:rPr>
            </w:pPr>
            <w:r w:rsidRPr="0082625C">
              <w:rPr>
                <w:rFonts w:ascii="Times New Roman" w:hAnsi="Times New Roman"/>
                <w:sz w:val="28"/>
                <w:szCs w:val="28"/>
                <w:lang w:val="en-US" w:eastAsia="ru-RU"/>
              </w:rPr>
              <w:t>№1</w:t>
            </w:r>
          </w:p>
          <w:p w:rsidR="0082625C" w:rsidRPr="0082625C" w:rsidRDefault="0082625C" w:rsidP="0082625C">
            <w:pPr>
              <w:spacing w:after="0" w:line="240" w:lineRule="auto"/>
              <w:jc w:val="both"/>
              <w:rPr>
                <w:rFonts w:ascii="Times New Roman" w:hAnsi="Times New Roman"/>
                <w:sz w:val="24"/>
                <w:szCs w:val="24"/>
                <w:lang w:val="en-US" w:eastAsia="ru-RU"/>
              </w:rPr>
            </w:pPr>
            <w:r w:rsidRPr="0082625C">
              <w:rPr>
                <w:rFonts w:ascii="Times New Roman" w:hAnsi="Times New Roman"/>
                <w:sz w:val="28"/>
                <w:szCs w:val="28"/>
                <w:lang w:val="en-US" w:eastAsia="ru-RU"/>
              </w:rPr>
              <w:t>№2</w:t>
            </w:r>
          </w:p>
        </w:tc>
        <w:tc>
          <w:tcPr>
            <w:tcW w:w="26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2625C" w:rsidRPr="0082625C" w:rsidRDefault="0082625C" w:rsidP="0082625C">
            <w:pPr>
              <w:spacing w:after="0" w:line="240" w:lineRule="auto"/>
              <w:jc w:val="both"/>
              <w:rPr>
                <w:rFonts w:ascii="Times New Roman" w:hAnsi="Times New Roman"/>
                <w:sz w:val="24"/>
                <w:szCs w:val="24"/>
                <w:lang w:val="en-US" w:eastAsia="ru-RU"/>
              </w:rPr>
            </w:pPr>
          </w:p>
        </w:tc>
        <w:tc>
          <w:tcPr>
            <w:tcW w:w="26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2625C" w:rsidRPr="0082625C" w:rsidRDefault="0082625C" w:rsidP="0082625C">
            <w:pPr>
              <w:spacing w:after="0" w:line="240" w:lineRule="auto"/>
              <w:jc w:val="both"/>
              <w:rPr>
                <w:rFonts w:ascii="Times New Roman" w:hAnsi="Times New Roman"/>
                <w:sz w:val="24"/>
                <w:szCs w:val="24"/>
                <w:lang w:val="en-US" w:eastAsia="ru-RU"/>
              </w:rPr>
            </w:pPr>
          </w:p>
        </w:tc>
        <w:tc>
          <w:tcPr>
            <w:tcW w:w="261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82625C" w:rsidRPr="0082625C" w:rsidRDefault="0082625C" w:rsidP="0082625C">
            <w:pPr>
              <w:spacing w:after="0" w:line="240" w:lineRule="auto"/>
              <w:jc w:val="both"/>
              <w:rPr>
                <w:rFonts w:ascii="Times New Roman" w:hAnsi="Times New Roman"/>
                <w:sz w:val="24"/>
                <w:szCs w:val="24"/>
                <w:lang w:val="en-US" w:eastAsia="ru-RU"/>
              </w:rPr>
            </w:pPr>
          </w:p>
        </w:tc>
      </w:tr>
    </w:tbl>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After completing the task, draw conclusions about the influence of the degree of dispersion of streptocide on its release.</w:t>
      </w:r>
    </w:p>
    <w:p w:rsidR="005D19D5" w:rsidRPr="0082625C" w:rsidRDefault="005D19D5" w:rsidP="0082625C">
      <w:pPr>
        <w:spacing w:after="0" w:line="240" w:lineRule="auto"/>
        <w:ind w:left="1080"/>
        <w:jc w:val="both"/>
        <w:rPr>
          <w:rFonts w:ascii="Calibri" w:eastAsia="Times New Roman" w:hAnsi="Calibri" w:cs="Calibri"/>
          <w:color w:val="000000"/>
          <w:sz w:val="20"/>
          <w:szCs w:val="20"/>
          <w:lang w:val="en-US" w:eastAsia="ru-RU"/>
        </w:rPr>
      </w:pP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3.3.requirements for work results, including before registration</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In accordance with the recommendations (instructions) for the tasks.</w:t>
      </w:r>
    </w:p>
    <w:p w:rsidR="005D19D5" w:rsidRPr="0082625C" w:rsidRDefault="005D19D5" w:rsidP="0082625C">
      <w:pPr>
        <w:spacing w:after="0" w:line="240" w:lineRule="auto"/>
        <w:jc w:val="both"/>
        <w:rPr>
          <w:rFonts w:ascii="Calibri" w:eastAsia="Times New Roman" w:hAnsi="Calibri" w:cs="Calibri"/>
          <w:color w:val="000000"/>
          <w:sz w:val="20"/>
          <w:szCs w:val="20"/>
          <w:lang w:val="en-US" w:eastAsia="ru-RU"/>
        </w:rPr>
      </w:pPr>
      <w:r w:rsidRPr="0082625C">
        <w:rPr>
          <w:rFonts w:ascii="Times New Roman" w:eastAsia="Times New Roman" w:hAnsi="Times New Roman" w:cs="Times New Roman"/>
          <w:b/>
          <w:bCs/>
          <w:color w:val="000000"/>
          <w:sz w:val="28"/>
          <w:szCs w:val="28"/>
          <w:lang w:val="en-US" w:eastAsia="ru-RU"/>
        </w:rPr>
        <w:t>3.4.control materials for the final stage of the lesson: tasks, tasks, tests, etc .:</w:t>
      </w:r>
    </w:p>
    <w:p w:rsidR="005D19D5" w:rsidRPr="0082625C" w:rsidRDefault="005D19D5" w:rsidP="0082625C">
      <w:pPr>
        <w:numPr>
          <w:ilvl w:val="0"/>
          <w:numId w:val="12"/>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In what year were polymorphic modifications of carbon discovered?</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1756 р</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1801 р</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lastRenderedPageBreak/>
        <w:t>C. 1809 р</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1811 р</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1821</w:t>
      </w:r>
    </w:p>
    <w:p w:rsidR="005D19D5" w:rsidRPr="0082625C" w:rsidRDefault="005D19D5" w:rsidP="0082625C">
      <w:pPr>
        <w:numPr>
          <w:ilvl w:val="0"/>
          <w:numId w:val="13"/>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Indicate which term corresponds to the following statement: "It is the property of a chemical to form crystals in different crystallization conditions that differ from each other by a class of symmetry or shape, physical and sometimes chemical properties."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optical activity</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polymorphism</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degree of purity</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crystallinity</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amorphous</w:t>
      </w:r>
    </w:p>
    <w:p w:rsidR="005D19D5" w:rsidRPr="0082625C" w:rsidRDefault="005D19D5" w:rsidP="0082625C">
      <w:pPr>
        <w:numPr>
          <w:ilvl w:val="0"/>
          <w:numId w:val="14"/>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pharmacist prepares a suspension-type ointment. What substance is well soluble in water, but in the composition of dermatological ointments is introduced by type of suspension:</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Novocaine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Silver nitrate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Resorcinol</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Potassium iodide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Sodium benzoate</w:t>
      </w:r>
    </w:p>
    <w:p w:rsidR="005D19D5" w:rsidRPr="0082625C" w:rsidRDefault="005D19D5" w:rsidP="0082625C">
      <w:pPr>
        <w:numPr>
          <w:ilvl w:val="0"/>
          <w:numId w:val="15"/>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pharmacist prepares a suspension-type ointment. What substance is well soluble in water, but in the composition of dermatological ointments is introduced by type of suspension:</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Zinc sulfate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Potassium iodide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Furacillin</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Caffeine benzoate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Magnesium sulfate</w:t>
      </w:r>
    </w:p>
    <w:p w:rsidR="005D19D5" w:rsidRPr="0082625C" w:rsidRDefault="005D19D5" w:rsidP="0082625C">
      <w:pPr>
        <w:numPr>
          <w:ilvl w:val="0"/>
          <w:numId w:val="16"/>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Indicate which term corresponds to the following statement: "This is the process of spontaneous transition to a stable solution using surfactants insoluble or sparingly soluble in this solvent."</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hydrotopy</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solubilization</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recrystallization</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hydration</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hydrolysis</w:t>
      </w:r>
    </w:p>
    <w:p w:rsidR="005D19D5" w:rsidRPr="0082625C" w:rsidRDefault="005D19D5" w:rsidP="0082625C">
      <w:pPr>
        <w:numPr>
          <w:ilvl w:val="0"/>
          <w:numId w:val="17"/>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Indicate which term corresponds to the following statement: “This is a factor when the same substance can be used as a drug in various chemical compounds (salt, base, acid, ether, etc.), in which part of the drug molecule is completely preserved. , which is responsible for the pharmacological effect.</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polymorphism</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simple chemical modification</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the degree of ionization of the substance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lastRenderedPageBreak/>
        <w:t>D. solubilization</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hydrotopy</w:t>
      </w:r>
    </w:p>
    <w:p w:rsidR="005D19D5" w:rsidRPr="0082625C" w:rsidRDefault="005D19D5" w:rsidP="0082625C">
      <w:pPr>
        <w:numPr>
          <w:ilvl w:val="0"/>
          <w:numId w:val="18"/>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patient needs to prepare a protective cream. Which substance most protects the skin from the effects of harmful environmental factors?</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Zinc oxide.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Potassium bromide.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Magnesium sulfate.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Calcium chloride.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Sodium chloride.</w:t>
      </w:r>
    </w:p>
    <w:p w:rsidR="005D19D5" w:rsidRPr="0082625C" w:rsidRDefault="005D19D5" w:rsidP="0082625C">
      <w:pPr>
        <w:numPr>
          <w:ilvl w:val="0"/>
          <w:numId w:val="19"/>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patient needs to prepare an ointment. Specify the substance that must be introduced into the ointment base in the form of an aqueous solution:</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Vaseline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Spermacet</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Menthol oil</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potassium chlorine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Sulfur</w:t>
      </w:r>
    </w:p>
    <w:p w:rsidR="005D19D5" w:rsidRPr="0082625C" w:rsidRDefault="005D19D5" w:rsidP="0082625C">
      <w:pPr>
        <w:numPr>
          <w:ilvl w:val="0"/>
          <w:numId w:val="20"/>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patient needs to prepare an ointment. Specify the substance that must be introduced into the ointment base in the form of an aqueous solution:</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Vaseline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Spermacet</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Menthol oil</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Analgin</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Sulfur</w:t>
      </w:r>
    </w:p>
    <w:p w:rsidR="005D19D5" w:rsidRPr="0082625C" w:rsidRDefault="005D19D5" w:rsidP="0082625C">
      <w:pPr>
        <w:numPr>
          <w:ilvl w:val="0"/>
          <w:numId w:val="21"/>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The patient needs to prepare an ointment. Specify the substance that must be introduced into the ointment base in the form of an aqueous solution:</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A. Vaseline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B. Spermacet</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C. Menthol oil</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D. Novocaine</w:t>
      </w:r>
    </w:p>
    <w:p w:rsidR="005D19D5" w:rsidRPr="0082625C" w:rsidRDefault="005D19D5" w:rsidP="0082625C">
      <w:pPr>
        <w:spacing w:after="0" w:line="240" w:lineRule="auto"/>
        <w:ind w:firstLine="567"/>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color w:val="000000"/>
          <w:sz w:val="28"/>
          <w:szCs w:val="28"/>
          <w:lang w:val="en-US" w:eastAsia="ru-RU"/>
        </w:rPr>
        <w:t>E. Sulfur</w:t>
      </w:r>
    </w:p>
    <w:p w:rsidR="005D19D5" w:rsidRPr="0082625C" w:rsidRDefault="005D19D5" w:rsidP="0082625C">
      <w:pPr>
        <w:spacing w:after="0" w:line="240" w:lineRule="auto"/>
        <w:jc w:val="both"/>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IV. Summing up</w:t>
      </w:r>
    </w:p>
    <w:p w:rsidR="005D19D5" w:rsidRPr="0082625C" w:rsidRDefault="005D19D5" w:rsidP="0082625C">
      <w:pPr>
        <w:spacing w:after="0" w:line="240" w:lineRule="auto"/>
        <w:jc w:val="center"/>
        <w:rPr>
          <w:rFonts w:ascii="Calibri" w:eastAsia="Times New Roman" w:hAnsi="Calibri" w:cs="Calibri"/>
          <w:color w:val="000000"/>
          <w:sz w:val="28"/>
          <w:szCs w:val="28"/>
          <w:lang w:val="en-US" w:eastAsia="ru-RU"/>
        </w:rPr>
      </w:pPr>
    </w:p>
    <w:p w:rsidR="005D19D5" w:rsidRPr="0082625C" w:rsidRDefault="005D19D5" w:rsidP="0082625C">
      <w:pPr>
        <w:spacing w:after="0" w:line="240" w:lineRule="auto"/>
        <w:jc w:val="center"/>
        <w:rPr>
          <w:rFonts w:ascii="Calibri" w:eastAsia="Times New Roman" w:hAnsi="Calibri" w:cs="Calibri"/>
          <w:color w:val="000000"/>
          <w:sz w:val="28"/>
          <w:szCs w:val="28"/>
          <w:lang w:val="en-US" w:eastAsia="ru-RU"/>
        </w:rPr>
      </w:pPr>
      <w:r w:rsidRPr="0082625C">
        <w:rPr>
          <w:rFonts w:ascii="Times New Roman" w:eastAsia="Times New Roman" w:hAnsi="Times New Roman" w:cs="Times New Roman"/>
          <w:b/>
          <w:bCs/>
          <w:color w:val="000000"/>
          <w:sz w:val="28"/>
          <w:szCs w:val="28"/>
          <w:lang w:val="en-US" w:eastAsia="ru-RU"/>
        </w:rPr>
        <w:t>List of recommended reading</w:t>
      </w:r>
    </w:p>
    <w:p w:rsidR="0082625C" w:rsidRPr="0082625C" w:rsidRDefault="0082625C" w:rsidP="0082625C">
      <w:pPr>
        <w:shd w:val="clear" w:color="auto" w:fill="FFFFFF"/>
        <w:spacing w:after="0" w:line="240" w:lineRule="auto"/>
        <w:jc w:val="center"/>
        <w:rPr>
          <w:rFonts w:ascii="Times New Roman" w:hAnsi="Times New Roman"/>
          <w:b/>
          <w:sz w:val="28"/>
          <w:szCs w:val="28"/>
          <w:lang w:val="en-US"/>
        </w:rPr>
      </w:pPr>
      <w:r w:rsidRPr="0082625C">
        <w:rPr>
          <w:rFonts w:ascii="Times New Roman" w:hAnsi="Times New Roman"/>
          <w:b/>
          <w:sz w:val="28"/>
          <w:szCs w:val="28"/>
          <w:lang w:val="en-US"/>
        </w:rPr>
        <w:t>Main:</w:t>
      </w:r>
    </w:p>
    <w:p w:rsidR="00E32671" w:rsidRDefault="00E32671" w:rsidP="00E32671">
      <w:pPr>
        <w:tabs>
          <w:tab w:val="left" w:pos="426"/>
          <w:tab w:val="left" w:pos="993"/>
        </w:tabs>
        <w:spacing w:after="0" w:line="240" w:lineRule="auto"/>
        <w:ind w:firstLine="567"/>
        <w:jc w:val="both"/>
        <w:rPr>
          <w:rFonts w:ascii="Times New Roman" w:hAnsi="Times New Roman"/>
          <w:sz w:val="28"/>
          <w:szCs w:val="28"/>
          <w:lang w:val="uk-UA"/>
        </w:rPr>
      </w:pPr>
      <w:r w:rsidRPr="00E32671">
        <w:rPr>
          <w:rFonts w:ascii="Times New Roman" w:hAnsi="Times New Roman" w:cs="Times New Roman"/>
          <w:sz w:val="28"/>
          <w:szCs w:val="28"/>
        </w:rPr>
        <w:t xml:space="preserve">1. </w:t>
      </w:r>
      <w:r w:rsidRPr="00610AFA">
        <w:rPr>
          <w:rFonts w:ascii="Times New Roman" w:hAnsi="Times New Roman" w:cs="Times New Roman"/>
          <w:sz w:val="28"/>
          <w:szCs w:val="28"/>
        </w:rPr>
        <w:t>Біофармація</w:t>
      </w:r>
      <w:r w:rsidRPr="00E32671">
        <w:rPr>
          <w:rFonts w:ascii="Times New Roman" w:hAnsi="Times New Roman" w:cs="Times New Roman"/>
          <w:sz w:val="28"/>
          <w:szCs w:val="28"/>
        </w:rPr>
        <w:t xml:space="preserve"> : </w:t>
      </w:r>
      <w:r w:rsidRPr="00610AFA">
        <w:rPr>
          <w:rFonts w:ascii="Times New Roman" w:hAnsi="Times New Roman" w:cs="Times New Roman"/>
          <w:sz w:val="28"/>
          <w:szCs w:val="28"/>
        </w:rPr>
        <w:t>підруч</w:t>
      </w:r>
      <w:r w:rsidRPr="00E32671">
        <w:rPr>
          <w:rFonts w:ascii="Times New Roman" w:hAnsi="Times New Roman" w:cs="Times New Roman"/>
          <w:sz w:val="28"/>
          <w:szCs w:val="28"/>
        </w:rPr>
        <w:t xml:space="preserve">. </w:t>
      </w:r>
      <w:r w:rsidRPr="00610AFA">
        <w:rPr>
          <w:rFonts w:ascii="Times New Roman" w:hAnsi="Times New Roman" w:cs="Times New Roman"/>
          <w:sz w:val="28"/>
          <w:szCs w:val="28"/>
        </w:rPr>
        <w:t>для</w:t>
      </w:r>
      <w:r w:rsidRPr="00E32671">
        <w:rPr>
          <w:rFonts w:ascii="Times New Roman" w:hAnsi="Times New Roman" w:cs="Times New Roman"/>
          <w:sz w:val="28"/>
          <w:szCs w:val="28"/>
        </w:rPr>
        <w:t xml:space="preserve"> </w:t>
      </w:r>
      <w:r w:rsidRPr="00610AFA">
        <w:rPr>
          <w:rFonts w:ascii="Times New Roman" w:hAnsi="Times New Roman" w:cs="Times New Roman"/>
          <w:sz w:val="28"/>
          <w:szCs w:val="28"/>
        </w:rPr>
        <w:t>студентів</w:t>
      </w:r>
      <w:r w:rsidRPr="00E32671">
        <w:rPr>
          <w:rFonts w:ascii="Times New Roman" w:hAnsi="Times New Roman" w:cs="Times New Roman"/>
          <w:sz w:val="28"/>
          <w:szCs w:val="28"/>
        </w:rPr>
        <w:t xml:space="preserve"> </w:t>
      </w:r>
      <w:r w:rsidRPr="00610AFA">
        <w:rPr>
          <w:rFonts w:ascii="Times New Roman" w:hAnsi="Times New Roman" w:cs="Times New Roman"/>
          <w:sz w:val="28"/>
          <w:szCs w:val="28"/>
        </w:rPr>
        <w:t>закл</w:t>
      </w:r>
      <w:r w:rsidRPr="00E32671">
        <w:rPr>
          <w:rFonts w:ascii="Times New Roman" w:hAnsi="Times New Roman" w:cs="Times New Roman"/>
          <w:sz w:val="28"/>
          <w:szCs w:val="28"/>
        </w:rPr>
        <w:t xml:space="preserve">. </w:t>
      </w:r>
      <w:r w:rsidRPr="00610AFA">
        <w:rPr>
          <w:rFonts w:ascii="Times New Roman" w:hAnsi="Times New Roman" w:cs="Times New Roman"/>
          <w:sz w:val="28"/>
          <w:szCs w:val="28"/>
        </w:rPr>
        <w:t>вищ</w:t>
      </w:r>
      <w:r w:rsidRPr="00E32671">
        <w:rPr>
          <w:rFonts w:ascii="Times New Roman" w:hAnsi="Times New Roman" w:cs="Times New Roman"/>
          <w:sz w:val="28"/>
          <w:szCs w:val="28"/>
        </w:rPr>
        <w:t xml:space="preserve">. </w:t>
      </w:r>
      <w:r w:rsidRPr="00610AFA">
        <w:rPr>
          <w:rFonts w:ascii="Times New Roman" w:hAnsi="Times New Roman" w:cs="Times New Roman"/>
          <w:sz w:val="28"/>
          <w:szCs w:val="28"/>
        </w:rPr>
        <w:t>освіти</w:t>
      </w:r>
      <w:r w:rsidRPr="00E32671">
        <w:rPr>
          <w:rFonts w:ascii="Times New Roman" w:hAnsi="Times New Roman" w:cs="Times New Roman"/>
          <w:sz w:val="28"/>
          <w:szCs w:val="28"/>
        </w:rPr>
        <w:t xml:space="preserve"> / </w:t>
      </w:r>
      <w:r w:rsidRPr="00610AFA">
        <w:rPr>
          <w:rFonts w:ascii="Times New Roman" w:hAnsi="Times New Roman" w:cs="Times New Roman"/>
          <w:sz w:val="28"/>
          <w:szCs w:val="28"/>
        </w:rPr>
        <w:t>О</w:t>
      </w:r>
      <w:r w:rsidRPr="00E32671">
        <w:rPr>
          <w:rFonts w:ascii="Times New Roman" w:hAnsi="Times New Roman" w:cs="Times New Roman"/>
          <w:sz w:val="28"/>
          <w:szCs w:val="28"/>
        </w:rPr>
        <w:t xml:space="preserve">. </w:t>
      </w:r>
      <w:r w:rsidRPr="00610AFA">
        <w:rPr>
          <w:rFonts w:ascii="Times New Roman" w:hAnsi="Times New Roman" w:cs="Times New Roman"/>
          <w:sz w:val="28"/>
          <w:szCs w:val="28"/>
        </w:rPr>
        <w:t>І</w:t>
      </w:r>
      <w:r w:rsidRPr="00E32671">
        <w:rPr>
          <w:rFonts w:ascii="Times New Roman" w:hAnsi="Times New Roman" w:cs="Times New Roman"/>
          <w:sz w:val="28"/>
          <w:szCs w:val="28"/>
        </w:rPr>
        <w:t xml:space="preserve">. </w:t>
      </w:r>
      <w:r w:rsidRPr="00610AFA">
        <w:rPr>
          <w:rFonts w:ascii="Times New Roman" w:hAnsi="Times New Roman" w:cs="Times New Roman"/>
          <w:sz w:val="28"/>
          <w:szCs w:val="28"/>
        </w:rPr>
        <w:t>Тихонов</w:t>
      </w:r>
      <w:r w:rsidRPr="00E32671">
        <w:rPr>
          <w:rFonts w:ascii="Times New Roman" w:hAnsi="Times New Roman" w:cs="Times New Roman"/>
          <w:sz w:val="28"/>
          <w:szCs w:val="28"/>
        </w:rPr>
        <w:t xml:space="preserve"> [</w:t>
      </w:r>
      <w:r w:rsidRPr="00610AFA">
        <w:rPr>
          <w:rFonts w:ascii="Times New Roman" w:hAnsi="Times New Roman" w:cs="Times New Roman"/>
          <w:sz w:val="28"/>
          <w:szCs w:val="28"/>
        </w:rPr>
        <w:t>та</w:t>
      </w:r>
      <w:r w:rsidRPr="00E32671">
        <w:rPr>
          <w:rFonts w:ascii="Times New Roman" w:hAnsi="Times New Roman" w:cs="Times New Roman"/>
          <w:sz w:val="28"/>
          <w:szCs w:val="28"/>
        </w:rPr>
        <w:t xml:space="preserve"> </w:t>
      </w:r>
      <w:r w:rsidRPr="00610AFA">
        <w:rPr>
          <w:rFonts w:ascii="Times New Roman" w:hAnsi="Times New Roman" w:cs="Times New Roman"/>
          <w:sz w:val="28"/>
          <w:szCs w:val="28"/>
        </w:rPr>
        <w:t>ін</w:t>
      </w:r>
      <w:r w:rsidRPr="00E32671">
        <w:rPr>
          <w:rFonts w:ascii="Times New Roman" w:hAnsi="Times New Roman" w:cs="Times New Roman"/>
          <w:sz w:val="28"/>
          <w:szCs w:val="28"/>
        </w:rPr>
        <w:t xml:space="preserve">.] ; </w:t>
      </w:r>
      <w:r w:rsidRPr="00610AFA">
        <w:rPr>
          <w:rFonts w:ascii="Times New Roman" w:hAnsi="Times New Roman" w:cs="Times New Roman"/>
          <w:sz w:val="28"/>
          <w:szCs w:val="28"/>
        </w:rPr>
        <w:t>за</w:t>
      </w:r>
      <w:r w:rsidRPr="00E32671">
        <w:rPr>
          <w:rFonts w:ascii="Times New Roman" w:hAnsi="Times New Roman" w:cs="Times New Roman"/>
          <w:sz w:val="28"/>
          <w:szCs w:val="28"/>
        </w:rPr>
        <w:t xml:space="preserve"> </w:t>
      </w:r>
      <w:r w:rsidRPr="00610AFA">
        <w:rPr>
          <w:rFonts w:ascii="Times New Roman" w:hAnsi="Times New Roman" w:cs="Times New Roman"/>
          <w:sz w:val="28"/>
          <w:szCs w:val="28"/>
        </w:rPr>
        <w:t>ред</w:t>
      </w:r>
      <w:r w:rsidRPr="00E32671">
        <w:rPr>
          <w:rFonts w:ascii="Times New Roman" w:hAnsi="Times New Roman" w:cs="Times New Roman"/>
          <w:sz w:val="28"/>
          <w:szCs w:val="28"/>
        </w:rPr>
        <w:t xml:space="preserve">. </w:t>
      </w:r>
      <w:r w:rsidRPr="00610AFA">
        <w:rPr>
          <w:rFonts w:ascii="Times New Roman" w:hAnsi="Times New Roman" w:cs="Times New Roman"/>
          <w:sz w:val="28"/>
          <w:szCs w:val="28"/>
        </w:rPr>
        <w:t xml:space="preserve">О. І. Тихонова. – 2-ге вид., перероб. і допов. – Харків : НФаУ: Золоті сторінки, 2019. – 224 с </w:t>
      </w:r>
    </w:p>
    <w:p w:rsidR="00E32671" w:rsidRDefault="00E32671" w:rsidP="00E32671">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 xml:space="preserve">2. Настанова СТ-Н МОЗУ 4242-7.1:2005 «Лікарські засоби. Настанова з клінічних досліджень. Дослідження біодоступності та біоеквівалентності» - Київ, 2018. </w:t>
      </w:r>
    </w:p>
    <w:p w:rsidR="00E32671" w:rsidRDefault="00E32671" w:rsidP="00E32671">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3. Настанова СТ-Н МОЗУ 4242-7.1:2005 «Лікарські засоби. Настанова з клінічних досліджень. Дослідження біодоступності та біоеквівалентності» - Київ, 2018.</w:t>
      </w:r>
    </w:p>
    <w:p w:rsidR="00E32671" w:rsidRDefault="00E32671" w:rsidP="00E32671">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lastRenderedPageBreak/>
        <w:t xml:space="preserve"> 4. Настанова СТ-Н МОЗУ 42-7.2:2018 Лікарські засоби дослідження біоеквівалентності. – Київ, 2018. – 77 с. </w:t>
      </w:r>
    </w:p>
    <w:p w:rsidR="005D19D5" w:rsidRPr="00E32671" w:rsidRDefault="005D19D5" w:rsidP="005D19D5">
      <w:pPr>
        <w:spacing w:after="0" w:line="240" w:lineRule="auto"/>
        <w:ind w:left="1287"/>
        <w:jc w:val="both"/>
        <w:rPr>
          <w:rFonts w:ascii="Calibri" w:eastAsia="Times New Roman" w:hAnsi="Calibri" w:cs="Calibri"/>
          <w:color w:val="000000"/>
          <w:sz w:val="28"/>
          <w:szCs w:val="28"/>
          <w:lang w:val="uk-UA" w:eastAsia="ru-RU"/>
        </w:rPr>
      </w:pPr>
    </w:p>
    <w:p w:rsidR="005D19D5" w:rsidRPr="00E32671" w:rsidRDefault="005D19D5" w:rsidP="005D19D5">
      <w:pPr>
        <w:spacing w:after="0" w:line="240" w:lineRule="auto"/>
        <w:ind w:left="1287"/>
        <w:jc w:val="both"/>
        <w:rPr>
          <w:rFonts w:ascii="Calibri" w:eastAsia="Times New Roman" w:hAnsi="Calibri" w:cs="Calibri"/>
          <w:color w:val="000000"/>
          <w:sz w:val="28"/>
          <w:szCs w:val="28"/>
          <w:lang w:eastAsia="ru-RU"/>
        </w:rPr>
      </w:pPr>
    </w:p>
    <w:p w:rsidR="005D19D5" w:rsidRPr="00E32671" w:rsidRDefault="005D19D5" w:rsidP="005D19D5">
      <w:pPr>
        <w:spacing w:after="0" w:line="240" w:lineRule="auto"/>
        <w:ind w:left="1287"/>
        <w:jc w:val="both"/>
        <w:rPr>
          <w:rFonts w:ascii="Calibri" w:eastAsia="Times New Roman" w:hAnsi="Calibri" w:cs="Calibri"/>
          <w:color w:val="000000"/>
          <w:sz w:val="28"/>
          <w:szCs w:val="28"/>
          <w:lang w:eastAsia="ru-RU"/>
        </w:rPr>
      </w:pPr>
    </w:p>
    <w:p w:rsidR="005D19D5" w:rsidRPr="00E32671" w:rsidRDefault="005D19D5" w:rsidP="005D19D5">
      <w:pPr>
        <w:spacing w:after="0" w:line="240" w:lineRule="auto"/>
        <w:ind w:left="1287"/>
        <w:jc w:val="both"/>
        <w:rPr>
          <w:rFonts w:ascii="Calibri" w:eastAsia="Times New Roman" w:hAnsi="Calibri" w:cs="Calibri"/>
          <w:color w:val="000000"/>
          <w:sz w:val="28"/>
          <w:szCs w:val="28"/>
          <w:lang w:eastAsia="ru-RU"/>
        </w:rPr>
      </w:pPr>
    </w:p>
    <w:p w:rsidR="005D19D5" w:rsidRPr="00E32671" w:rsidRDefault="005D19D5" w:rsidP="005D19D5">
      <w:pPr>
        <w:spacing w:after="0" w:line="240" w:lineRule="auto"/>
        <w:ind w:left="1287"/>
        <w:jc w:val="both"/>
        <w:rPr>
          <w:rFonts w:ascii="Calibri" w:eastAsia="Times New Roman" w:hAnsi="Calibri" w:cs="Calibri"/>
          <w:color w:val="000000"/>
          <w:sz w:val="28"/>
          <w:szCs w:val="28"/>
          <w:lang w:eastAsia="ru-RU"/>
        </w:rPr>
      </w:pPr>
    </w:p>
    <w:p w:rsidR="005D19D5" w:rsidRPr="00E32671" w:rsidRDefault="005D19D5" w:rsidP="005D19D5">
      <w:pPr>
        <w:spacing w:after="0" w:line="240" w:lineRule="auto"/>
        <w:ind w:left="1287"/>
        <w:jc w:val="both"/>
        <w:rPr>
          <w:rFonts w:ascii="Calibri" w:eastAsia="Times New Roman" w:hAnsi="Calibri" w:cs="Calibri"/>
          <w:color w:val="000000"/>
          <w:sz w:val="28"/>
          <w:szCs w:val="28"/>
          <w:lang w:eastAsia="ru-RU"/>
        </w:rPr>
      </w:pPr>
    </w:p>
    <w:p w:rsidR="005D19D5" w:rsidRPr="00E32671" w:rsidRDefault="005D19D5" w:rsidP="005D19D5">
      <w:pPr>
        <w:spacing w:after="0" w:line="240" w:lineRule="auto"/>
        <w:ind w:left="1287"/>
        <w:jc w:val="both"/>
        <w:rPr>
          <w:rFonts w:ascii="Calibri" w:eastAsia="Times New Roman" w:hAnsi="Calibri" w:cs="Calibri"/>
          <w:color w:val="000000"/>
          <w:sz w:val="28"/>
          <w:szCs w:val="28"/>
          <w:lang w:eastAsia="ru-RU"/>
        </w:rPr>
      </w:pPr>
    </w:p>
    <w:p w:rsidR="005D19D5" w:rsidRPr="00E32671" w:rsidRDefault="005D19D5" w:rsidP="005D19D5">
      <w:pPr>
        <w:spacing w:after="0" w:line="240" w:lineRule="auto"/>
        <w:jc w:val="both"/>
        <w:rPr>
          <w:rFonts w:ascii="Calibri" w:eastAsia="Times New Roman" w:hAnsi="Calibri" w:cs="Calibri"/>
          <w:color w:val="000000"/>
          <w:sz w:val="24"/>
          <w:szCs w:val="24"/>
          <w:lang w:eastAsia="ru-RU"/>
        </w:rPr>
      </w:pPr>
    </w:p>
    <w:p w:rsidR="005A2E5B" w:rsidRPr="00E32671" w:rsidRDefault="005A2E5B"/>
    <w:sectPr w:rsidR="005A2E5B" w:rsidRPr="00E32671" w:rsidSect="00562461">
      <w:headerReference w:type="default" r:id="rId11"/>
      <w:footerReference w:type="default" r:id="rId12"/>
      <w:pgSz w:w="11906" w:h="16838"/>
      <w:pgMar w:top="1134" w:right="56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7BA3" w:rsidRDefault="001E7BA3" w:rsidP="00DD0100">
      <w:pPr>
        <w:spacing w:after="0" w:line="240" w:lineRule="auto"/>
      </w:pPr>
      <w:r>
        <w:separator/>
      </w:r>
    </w:p>
  </w:endnote>
  <w:endnote w:type="continuationSeparator" w:id="1">
    <w:p w:rsidR="001E7BA3" w:rsidRDefault="001E7BA3" w:rsidP="00DD010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100" w:rsidRPr="00DD0100" w:rsidRDefault="00DD0100" w:rsidP="00DD0100">
    <w:pPr>
      <w:pStyle w:val="a7"/>
      <w:ind w:firstLine="567"/>
      <w:rPr>
        <w:rFonts w:ascii="Times New Roman" w:hAnsi="Times New Roman"/>
        <w:sz w:val="24"/>
        <w:szCs w:val="24"/>
        <w:lang w:val="en-US"/>
      </w:rPr>
    </w:pPr>
    <w:r w:rsidRPr="002F26F7">
      <w:rPr>
        <w:rFonts w:ascii="Times New Roman" w:hAnsi="Times New Roman"/>
        <w:sz w:val="24"/>
        <w:szCs w:val="24"/>
        <w:lang w:val="en-US"/>
      </w:rPr>
      <w:t>Me</w:t>
    </w:r>
    <w:r>
      <w:rPr>
        <w:rFonts w:ascii="Times New Roman" w:hAnsi="Times New Roman"/>
        <w:sz w:val="24"/>
        <w:szCs w:val="24"/>
        <w:lang w:val="en-US"/>
      </w:rPr>
      <w:t>thodical development of practices</w:t>
    </w:r>
    <w:r w:rsidRPr="002F26F7">
      <w:rPr>
        <w:rFonts w:ascii="Times New Roman" w:hAnsi="Times New Roman"/>
        <w:sz w:val="24"/>
        <w:szCs w:val="24"/>
        <w:lang w:val="en-US"/>
      </w:rPr>
      <w:t>, OPP "Pharmacy, industrial pharmacy", 5th year, Faculty of Pharmacy, Discipline: "Biopharmacy" p. 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7BA3" w:rsidRDefault="001E7BA3" w:rsidP="00DD0100">
      <w:pPr>
        <w:spacing w:after="0" w:line="240" w:lineRule="auto"/>
      </w:pPr>
      <w:r>
        <w:separator/>
      </w:r>
    </w:p>
  </w:footnote>
  <w:footnote w:type="continuationSeparator" w:id="1">
    <w:p w:rsidR="001E7BA3" w:rsidRDefault="001E7BA3" w:rsidP="00DD010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100" w:rsidRPr="00DD0100" w:rsidRDefault="00DD0100" w:rsidP="00DD0100">
    <w:pPr>
      <w:pStyle w:val="a5"/>
      <w:ind w:firstLine="567"/>
      <w:jc w:val="both"/>
      <w:rPr>
        <w:rFonts w:ascii="Times New Roman" w:hAnsi="Times New Roman"/>
        <w:i/>
        <w:sz w:val="24"/>
        <w:szCs w:val="24"/>
        <w:lang w:val="uk-UA"/>
      </w:rPr>
    </w:pPr>
    <w:r w:rsidRPr="00DD0100">
      <w:rPr>
        <w:rFonts w:ascii="Times New Roman" w:hAnsi="Times New Roman"/>
        <w:i/>
        <w:sz w:val="24"/>
        <w:szCs w:val="24"/>
        <w:lang w:val="en-US"/>
      </w:rPr>
      <w:t>ONMedU, Department of Drug</w:t>
    </w:r>
    <w:r w:rsidR="00686805">
      <w:rPr>
        <w:rFonts w:ascii="Times New Roman" w:hAnsi="Times New Roman"/>
        <w:i/>
        <w:sz w:val="24"/>
        <w:szCs w:val="24"/>
        <w:lang w:val="en-US"/>
      </w:rPr>
      <w:t>s</w:t>
    </w:r>
    <w:r w:rsidRPr="00DD0100">
      <w:rPr>
        <w:rFonts w:ascii="Times New Roman" w:hAnsi="Times New Roman"/>
        <w:i/>
        <w:sz w:val="24"/>
        <w:szCs w:val="24"/>
        <w:lang w:val="en-US"/>
      </w:rPr>
      <w:t xml:space="preserve"> Technology Practice №2</w:t>
    </w:r>
    <w:r>
      <w:rPr>
        <w:rFonts w:ascii="Times New Roman" w:hAnsi="Times New Roman"/>
        <w:i/>
        <w:sz w:val="24"/>
        <w:szCs w:val="24"/>
        <w:lang w:val="en-US"/>
      </w:rPr>
      <w:t xml:space="preserve">. </w:t>
    </w:r>
    <w:r w:rsidRPr="00562461">
      <w:rPr>
        <w:rFonts w:ascii="Times New Roman" w:hAnsi="Times New Roman"/>
        <w:i/>
        <w:sz w:val="24"/>
        <w:szCs w:val="24"/>
        <w:lang w:val="en-US"/>
      </w:rPr>
      <w:t>«</w:t>
    </w:r>
    <w:r w:rsidRPr="00DD0100">
      <w:rPr>
        <w:rFonts w:ascii="Times New Roman" w:eastAsia="Times New Roman" w:hAnsi="Times New Roman" w:cs="Times New Roman"/>
        <w:bCs/>
        <w:i/>
        <w:color w:val="000000"/>
        <w:sz w:val="24"/>
        <w:szCs w:val="24"/>
        <w:lang w:val="en-US" w:eastAsia="ru-RU"/>
      </w:rPr>
      <w:t>The influence of the physical state of drugs on the rate of their release from dosage forms.</w:t>
    </w:r>
    <w:r>
      <w:rPr>
        <w:rFonts w:ascii="Times New Roman" w:hAnsi="Times New Roman"/>
        <w:i/>
        <w:sz w:val="24"/>
        <w:szCs w:val="24"/>
        <w:lang w:val="uk-UA"/>
      </w:rPr>
      <w:t>»</w:t>
    </w:r>
  </w:p>
  <w:p w:rsidR="00DD0100" w:rsidRPr="00DD0100" w:rsidRDefault="00DD0100" w:rsidP="00DD0100">
    <w:pPr>
      <w:pStyle w:val="a5"/>
      <w:ind w:firstLine="567"/>
      <w:jc w:val="both"/>
      <w:rPr>
        <w:rFonts w:ascii="Times New Roman" w:hAnsi="Times New Roman"/>
        <w:i/>
        <w:sz w:val="24"/>
        <w:szCs w:val="24"/>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F2F25"/>
    <w:multiLevelType w:val="multilevel"/>
    <w:tmpl w:val="9BACA1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435104C"/>
    <w:multiLevelType w:val="multilevel"/>
    <w:tmpl w:val="D04EE8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64C3DEF"/>
    <w:multiLevelType w:val="multilevel"/>
    <w:tmpl w:val="8DDA7A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1BD2ED2"/>
    <w:multiLevelType w:val="multilevel"/>
    <w:tmpl w:val="BD18CC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2A15312"/>
    <w:multiLevelType w:val="multilevel"/>
    <w:tmpl w:val="3C8EA1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3BC5872"/>
    <w:multiLevelType w:val="multilevel"/>
    <w:tmpl w:val="8B5E41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44972FD"/>
    <w:multiLevelType w:val="multilevel"/>
    <w:tmpl w:val="3C6C6B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F1F1438"/>
    <w:multiLevelType w:val="multilevel"/>
    <w:tmpl w:val="D3E213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F617F02"/>
    <w:multiLevelType w:val="multilevel"/>
    <w:tmpl w:val="9DD8018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20D0967"/>
    <w:multiLevelType w:val="multilevel"/>
    <w:tmpl w:val="C5001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25674AE"/>
    <w:multiLevelType w:val="multilevel"/>
    <w:tmpl w:val="282EE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43658B2"/>
    <w:multiLevelType w:val="multilevel"/>
    <w:tmpl w:val="F0B266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5C24668"/>
    <w:multiLevelType w:val="multilevel"/>
    <w:tmpl w:val="6B1A5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82840D9"/>
    <w:multiLevelType w:val="multilevel"/>
    <w:tmpl w:val="04B842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0415B59"/>
    <w:multiLevelType w:val="multilevel"/>
    <w:tmpl w:val="6F58E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4DB3FEB"/>
    <w:multiLevelType w:val="multilevel"/>
    <w:tmpl w:val="D284A27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62116D6"/>
    <w:multiLevelType w:val="multilevel"/>
    <w:tmpl w:val="86141A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2B05DEB"/>
    <w:multiLevelType w:val="multilevel"/>
    <w:tmpl w:val="B26681D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8144D28"/>
    <w:multiLevelType w:val="multilevel"/>
    <w:tmpl w:val="69DEE4C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71974DC"/>
    <w:multiLevelType w:val="multilevel"/>
    <w:tmpl w:val="EEE09D8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82D44C1"/>
    <w:multiLevelType w:val="multilevel"/>
    <w:tmpl w:val="C580537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92201FE"/>
    <w:multiLevelType w:val="multilevel"/>
    <w:tmpl w:val="1B38790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A282185"/>
    <w:multiLevelType w:val="multilevel"/>
    <w:tmpl w:val="622EE6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357D62"/>
    <w:multiLevelType w:val="hybridMultilevel"/>
    <w:tmpl w:val="325C7EFC"/>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6"/>
  </w:num>
  <w:num w:numId="2">
    <w:abstractNumId w:val="3"/>
  </w:num>
  <w:num w:numId="3">
    <w:abstractNumId w:val="9"/>
  </w:num>
  <w:num w:numId="4">
    <w:abstractNumId w:val="6"/>
  </w:num>
  <w:num w:numId="5">
    <w:abstractNumId w:val="2"/>
  </w:num>
  <w:num w:numId="6">
    <w:abstractNumId w:val="15"/>
  </w:num>
  <w:num w:numId="7">
    <w:abstractNumId w:val="4"/>
  </w:num>
  <w:num w:numId="8">
    <w:abstractNumId w:val="19"/>
  </w:num>
  <w:num w:numId="9">
    <w:abstractNumId w:val="17"/>
  </w:num>
  <w:num w:numId="10">
    <w:abstractNumId w:val="10"/>
  </w:num>
  <w:num w:numId="11">
    <w:abstractNumId w:val="21"/>
  </w:num>
  <w:num w:numId="12">
    <w:abstractNumId w:val="22"/>
  </w:num>
  <w:num w:numId="13">
    <w:abstractNumId w:val="1"/>
  </w:num>
  <w:num w:numId="14">
    <w:abstractNumId w:val="11"/>
  </w:num>
  <w:num w:numId="15">
    <w:abstractNumId w:val="7"/>
  </w:num>
  <w:num w:numId="16">
    <w:abstractNumId w:val="13"/>
  </w:num>
  <w:num w:numId="17">
    <w:abstractNumId w:val="0"/>
  </w:num>
  <w:num w:numId="18">
    <w:abstractNumId w:val="18"/>
  </w:num>
  <w:num w:numId="19">
    <w:abstractNumId w:val="8"/>
  </w:num>
  <w:num w:numId="20">
    <w:abstractNumId w:val="5"/>
  </w:num>
  <w:num w:numId="21">
    <w:abstractNumId w:val="20"/>
  </w:num>
  <w:num w:numId="22">
    <w:abstractNumId w:val="14"/>
  </w:num>
  <w:num w:numId="23">
    <w:abstractNumId w:val="12"/>
  </w:num>
  <w:num w:numId="24">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5D19D5"/>
    <w:rsid w:val="00025F52"/>
    <w:rsid w:val="000A46C7"/>
    <w:rsid w:val="00124054"/>
    <w:rsid w:val="001A3417"/>
    <w:rsid w:val="001E7BA3"/>
    <w:rsid w:val="002876D0"/>
    <w:rsid w:val="00304D9F"/>
    <w:rsid w:val="004E08FD"/>
    <w:rsid w:val="004E1D15"/>
    <w:rsid w:val="00562461"/>
    <w:rsid w:val="005A2E5B"/>
    <w:rsid w:val="005D19D5"/>
    <w:rsid w:val="00686805"/>
    <w:rsid w:val="00736797"/>
    <w:rsid w:val="00782507"/>
    <w:rsid w:val="0082625C"/>
    <w:rsid w:val="00842668"/>
    <w:rsid w:val="00873BDC"/>
    <w:rsid w:val="00A8003D"/>
    <w:rsid w:val="00A94C84"/>
    <w:rsid w:val="00AC3C93"/>
    <w:rsid w:val="00BC0EA4"/>
    <w:rsid w:val="00C26710"/>
    <w:rsid w:val="00D14D41"/>
    <w:rsid w:val="00DD0100"/>
    <w:rsid w:val="00E32671"/>
    <w:rsid w:val="00F33696"/>
    <w:rsid w:val="00FE587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Прямая со стрелкой 104"/>
        <o:r id="V:Rule2" type="connector" idref="#Прямая со стрелкой 102"/>
        <o:r id="V:Rule3" type="connector" idref="#Прямая со стрелкой 100"/>
        <o:r id="V:Rule4" type="connector" idref="#Прямая со стрелкой 108"/>
        <o:r id="V:Rule5" type="connector" idref="#Прямая со стрелкой 106"/>
        <o:r id="V:Rule6" type="connector" idref="#Прямая со стрелкой 10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797"/>
  </w:style>
  <w:style w:type="paragraph" w:styleId="5">
    <w:name w:val="heading 5"/>
    <w:basedOn w:val="a"/>
    <w:link w:val="50"/>
    <w:uiPriority w:val="9"/>
    <w:qFormat/>
    <w:rsid w:val="005D19D5"/>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rsid w:val="005D19D5"/>
    <w:rPr>
      <w:rFonts w:ascii="Times New Roman" w:eastAsia="Times New Roman" w:hAnsi="Times New Roman" w:cs="Times New Roman"/>
      <w:b/>
      <w:bCs/>
      <w:sz w:val="20"/>
      <w:szCs w:val="20"/>
      <w:lang w:eastAsia="ru-RU"/>
    </w:rPr>
  </w:style>
  <w:style w:type="paragraph" w:styleId="a3">
    <w:name w:val="Normal (Web)"/>
    <w:basedOn w:val="a"/>
    <w:uiPriority w:val="99"/>
    <w:semiHidden/>
    <w:unhideWhenUsed/>
    <w:rsid w:val="005D19D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82625C"/>
    <w:pPr>
      <w:ind w:left="720"/>
      <w:contextualSpacing/>
    </w:pPr>
    <w:rPr>
      <w:rFonts w:eastAsiaTheme="minorEastAsia" w:cs="Times New Roman"/>
      <w:lang w:eastAsia="ru-RU"/>
    </w:rPr>
  </w:style>
  <w:style w:type="paragraph" w:styleId="a5">
    <w:name w:val="header"/>
    <w:basedOn w:val="a"/>
    <w:link w:val="a6"/>
    <w:uiPriority w:val="99"/>
    <w:unhideWhenUsed/>
    <w:rsid w:val="00DD0100"/>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DD0100"/>
  </w:style>
  <w:style w:type="paragraph" w:styleId="a7">
    <w:name w:val="footer"/>
    <w:basedOn w:val="a"/>
    <w:link w:val="a8"/>
    <w:uiPriority w:val="99"/>
    <w:unhideWhenUsed/>
    <w:rsid w:val="00DD010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DD0100"/>
  </w:style>
  <w:style w:type="paragraph" w:styleId="a9">
    <w:name w:val="Balloon Text"/>
    <w:basedOn w:val="a"/>
    <w:link w:val="aa"/>
    <w:uiPriority w:val="99"/>
    <w:semiHidden/>
    <w:unhideWhenUsed/>
    <w:rsid w:val="00C26710"/>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26710"/>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914050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15</Pages>
  <Words>3995</Words>
  <Characters>22775</Characters>
  <Application>Microsoft Office Word</Application>
  <DocSecurity>0</DocSecurity>
  <Lines>189</Lines>
  <Paragraphs>53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26717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dm_pa</cp:lastModifiedBy>
  <cp:revision>10</cp:revision>
  <cp:lastPrinted>2022-07-10T12:04:00Z</cp:lastPrinted>
  <dcterms:created xsi:type="dcterms:W3CDTF">2021-10-19T20:35:00Z</dcterms:created>
  <dcterms:modified xsi:type="dcterms:W3CDTF">2023-02-02T17:14:00Z</dcterms:modified>
</cp:coreProperties>
</file>