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Default Extension="wdp" ContentType="image/vnd.ms-photo"/>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E223A" w:rsidRPr="000E223A" w:rsidRDefault="000E223A" w:rsidP="000E223A">
      <w:pPr>
        <w:spacing w:after="0" w:line="240" w:lineRule="auto"/>
        <w:jc w:val="center"/>
        <w:rPr>
          <w:rFonts w:ascii="Calibri" w:hAnsi="Calibri" w:cs="Calibri"/>
          <w:color w:val="000000"/>
          <w:sz w:val="28"/>
          <w:szCs w:val="28"/>
          <w:lang w:val="en-US" w:eastAsia="ru-RU"/>
        </w:rPr>
      </w:pPr>
      <w:r w:rsidRPr="000E223A">
        <w:rPr>
          <w:rFonts w:ascii="Times New Roman" w:hAnsi="Times New Roman"/>
          <w:b/>
          <w:bCs/>
          <w:color w:val="000000"/>
          <w:sz w:val="28"/>
          <w:szCs w:val="28"/>
          <w:lang w:val="en-US" w:eastAsia="ru-RU"/>
        </w:rPr>
        <w:t>ODESSA NATIONAL MEDICAL UNIVERSITY</w:t>
      </w:r>
    </w:p>
    <w:p w:rsidR="000E223A" w:rsidRPr="000E223A" w:rsidRDefault="000E223A" w:rsidP="000E223A">
      <w:pPr>
        <w:spacing w:after="0" w:line="240" w:lineRule="auto"/>
        <w:jc w:val="center"/>
        <w:outlineLvl w:val="4"/>
        <w:rPr>
          <w:rFonts w:ascii="Calibri" w:hAnsi="Calibri" w:cs="Calibri"/>
          <w:b/>
          <w:bCs/>
          <w:color w:val="000000"/>
          <w:sz w:val="28"/>
          <w:szCs w:val="28"/>
          <w:lang w:val="en-US" w:eastAsia="ru-RU"/>
        </w:rPr>
      </w:pPr>
      <w:r w:rsidRPr="000E223A">
        <w:rPr>
          <w:rFonts w:ascii="Times New Roman" w:hAnsi="Times New Roman"/>
          <w:b/>
          <w:bCs/>
          <w:caps/>
          <w:color w:val="000000"/>
          <w:sz w:val="28"/>
          <w:szCs w:val="28"/>
          <w:lang w:val="en-US" w:eastAsia="ru-RU"/>
        </w:rPr>
        <w:t>DEPARTMENT OF DRUGS TECHNOLOGY</w:t>
      </w:r>
    </w:p>
    <w:p w:rsidR="000E223A" w:rsidRPr="000E223A" w:rsidRDefault="000E223A" w:rsidP="000E223A">
      <w:pPr>
        <w:spacing w:after="0" w:line="240" w:lineRule="auto"/>
        <w:jc w:val="center"/>
        <w:rPr>
          <w:rFonts w:ascii="Calibri" w:hAnsi="Calibri" w:cs="Calibri"/>
          <w:color w:val="000000"/>
          <w:sz w:val="28"/>
          <w:szCs w:val="28"/>
          <w:lang w:val="en-US" w:eastAsia="ru-RU"/>
        </w:rPr>
      </w:pPr>
    </w:p>
    <w:p w:rsidR="00591B9E" w:rsidRPr="005A59BB" w:rsidRDefault="00591B9E" w:rsidP="00591B9E">
      <w:pPr>
        <w:spacing w:after="0" w:line="240" w:lineRule="auto"/>
        <w:ind w:left="5387"/>
        <w:jc w:val="both"/>
        <w:rPr>
          <w:rFonts w:ascii="Calibri" w:hAnsi="Calibri" w:cs="Calibri"/>
          <w:color w:val="000000"/>
          <w:sz w:val="28"/>
          <w:szCs w:val="28"/>
          <w:lang w:val="en-US" w:eastAsia="ru-RU"/>
        </w:rPr>
      </w:pPr>
      <w:r w:rsidRPr="005A59BB">
        <w:rPr>
          <w:rFonts w:ascii="Times New Roman" w:hAnsi="Times New Roman"/>
          <w:color w:val="000000"/>
          <w:sz w:val="28"/>
          <w:szCs w:val="28"/>
          <w:lang w:val="en-US" w:eastAsia="ru-RU"/>
        </w:rPr>
        <w:t>APPROVE</w:t>
      </w:r>
    </w:p>
    <w:p w:rsidR="00591B9E" w:rsidRPr="005A59BB" w:rsidRDefault="00591B9E" w:rsidP="00591B9E">
      <w:pPr>
        <w:spacing w:after="0" w:line="240" w:lineRule="auto"/>
        <w:ind w:left="5387"/>
        <w:jc w:val="both"/>
        <w:rPr>
          <w:rFonts w:ascii="Calibri" w:hAnsi="Calibri" w:cs="Calibri"/>
          <w:color w:val="000000"/>
          <w:sz w:val="28"/>
          <w:szCs w:val="28"/>
          <w:lang w:val="en-US" w:eastAsia="ru-RU"/>
        </w:rPr>
      </w:pPr>
      <w:r w:rsidRPr="005A59BB">
        <w:rPr>
          <w:rFonts w:ascii="Times New Roman" w:hAnsi="Times New Roman"/>
          <w:color w:val="000000"/>
          <w:sz w:val="28"/>
          <w:szCs w:val="28"/>
          <w:lang w:val="en-US" w:eastAsia="ru-RU"/>
        </w:rPr>
        <w:t>HeadofDepartment</w:t>
      </w:r>
    </w:p>
    <w:p w:rsidR="00591B9E" w:rsidRPr="005A59BB" w:rsidRDefault="00D0307F" w:rsidP="00591B9E">
      <w:pPr>
        <w:spacing w:after="0" w:line="240" w:lineRule="auto"/>
        <w:ind w:left="5387"/>
        <w:jc w:val="both"/>
        <w:rPr>
          <w:rFonts w:ascii="Calibri" w:hAnsi="Calibri" w:cs="Calibri"/>
          <w:color w:val="000000"/>
          <w:sz w:val="28"/>
          <w:szCs w:val="28"/>
          <w:lang w:val="en-US" w:eastAsia="ru-RU"/>
        </w:rPr>
      </w:pPr>
      <w:r w:rsidRPr="00D130DE">
        <w:rPr>
          <w:noProof/>
          <w:u w:val="single"/>
          <w:lang w:eastAsia="ru-RU"/>
        </w:rPr>
        <w:drawing>
          <wp:inline distT="0" distB="0" distL="0" distR="0">
            <wp:extent cx="723900" cy="518160"/>
            <wp:effectExtent l="0" t="0" r="0" b="0"/>
            <wp:docPr id="78" name="Рисунок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4"/>
                    <pic:cNvPicPr>
                      <a:picLocks noChangeAspect="1" noChangeArrowheads="1"/>
                    </pic:cNvPicPr>
                  </pic:nvPicPr>
                  <pic:blipFill>
                    <a:blip r:embed="rId8">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cx="http://schemas.microsoft.com/office/drawing/2014/chartex" xmlns:wpc="http://schemas.microsoft.com/office/word/2010/wordprocessingCanvas" xmlns="" val="0"/>
                        </a:ext>
                      </a:extLst>
                    </a:blip>
                    <a:srcRect/>
                    <a:stretch>
                      <a:fillRect/>
                    </a:stretch>
                  </pic:blipFill>
                  <pic:spPr bwMode="auto">
                    <a:xfrm>
                      <a:off x="0" y="0"/>
                      <a:ext cx="723900" cy="518160"/>
                    </a:xfrm>
                    <a:prstGeom prst="rect">
                      <a:avLst/>
                    </a:prstGeom>
                    <a:noFill/>
                    <a:ln>
                      <a:noFill/>
                    </a:ln>
                  </pic:spPr>
                </pic:pic>
              </a:graphicData>
            </a:graphic>
          </wp:inline>
        </w:drawing>
      </w:r>
      <w:r w:rsidR="00591B9E" w:rsidRPr="005A59BB">
        <w:rPr>
          <w:rFonts w:ascii="Times New Roman" w:hAnsi="Times New Roman"/>
          <w:color w:val="000000"/>
          <w:sz w:val="28"/>
          <w:szCs w:val="28"/>
          <w:lang w:val="en-US" w:eastAsia="ru-RU"/>
        </w:rPr>
        <w:t>(BorisyukI.Yu.)</w:t>
      </w:r>
    </w:p>
    <w:p w:rsidR="00591B9E" w:rsidRPr="005A59BB" w:rsidRDefault="00591B9E" w:rsidP="00591B9E">
      <w:pPr>
        <w:spacing w:after="0" w:line="240" w:lineRule="auto"/>
        <w:ind w:left="5387" w:firstLine="277"/>
        <w:jc w:val="both"/>
        <w:rPr>
          <w:rFonts w:ascii="Calibri" w:hAnsi="Calibri" w:cs="Calibri"/>
          <w:color w:val="000000"/>
          <w:sz w:val="24"/>
          <w:szCs w:val="24"/>
          <w:lang w:val="en-US" w:eastAsia="ru-RU"/>
        </w:rPr>
      </w:pPr>
      <w:r w:rsidRPr="005A59BB">
        <w:rPr>
          <w:rFonts w:ascii="Times New Roman" w:hAnsi="Times New Roman"/>
          <w:color w:val="000000"/>
          <w:sz w:val="24"/>
          <w:szCs w:val="24"/>
          <w:lang w:val="en-US" w:eastAsia="ru-RU"/>
        </w:rPr>
        <w:t>signature</w:t>
      </w:r>
    </w:p>
    <w:p w:rsidR="00591B9E" w:rsidRPr="005A59BB" w:rsidRDefault="00907814" w:rsidP="00591B9E">
      <w:pPr>
        <w:spacing w:after="0" w:line="240" w:lineRule="auto"/>
        <w:ind w:left="284" w:firstLine="5103"/>
        <w:jc w:val="both"/>
        <w:rPr>
          <w:rFonts w:ascii="Calibri" w:hAnsi="Calibri" w:cs="Calibri"/>
          <w:color w:val="000000"/>
          <w:sz w:val="28"/>
          <w:szCs w:val="28"/>
          <w:lang w:val="en-US" w:eastAsia="ru-RU"/>
        </w:rPr>
      </w:pPr>
      <w:r>
        <w:rPr>
          <w:rFonts w:ascii="Times New Roman" w:hAnsi="Times New Roman"/>
          <w:color w:val="000000"/>
          <w:sz w:val="28"/>
          <w:szCs w:val="28"/>
          <w:lang w:val="en-US" w:eastAsia="ru-RU"/>
        </w:rPr>
        <w:t>«2</w:t>
      </w:r>
      <w:r>
        <w:rPr>
          <w:rFonts w:ascii="Times New Roman" w:hAnsi="Times New Roman"/>
          <w:color w:val="000000"/>
          <w:sz w:val="28"/>
          <w:szCs w:val="28"/>
          <w:lang w:val="uk-UA" w:eastAsia="ru-RU"/>
        </w:rPr>
        <w:t>6</w:t>
      </w:r>
      <w:r w:rsidR="00591B9E" w:rsidRPr="005A59BB">
        <w:rPr>
          <w:rFonts w:ascii="Times New Roman" w:hAnsi="Times New Roman"/>
          <w:color w:val="000000"/>
          <w:sz w:val="28"/>
          <w:szCs w:val="28"/>
          <w:lang w:val="en-US" w:eastAsia="ru-RU"/>
        </w:rPr>
        <w:t>»</w:t>
      </w:r>
      <w:r w:rsidR="00591B9E">
        <w:rPr>
          <w:rFonts w:ascii="Times New Roman" w:hAnsi="Times New Roman"/>
          <w:color w:val="000000"/>
          <w:sz w:val="28"/>
          <w:szCs w:val="28"/>
          <w:lang w:val="en-US" w:eastAsia="ru-RU"/>
        </w:rPr>
        <w:t xml:space="preserve"> a</w:t>
      </w:r>
      <w:r w:rsidR="00591B9E" w:rsidRPr="0012435F">
        <w:rPr>
          <w:rFonts w:ascii="Times New Roman" w:hAnsi="Times New Roman"/>
          <w:color w:val="000000"/>
          <w:sz w:val="28"/>
          <w:szCs w:val="28"/>
          <w:lang w:val="en-US" w:eastAsia="ru-RU"/>
        </w:rPr>
        <w:t>ugust</w:t>
      </w:r>
      <w:r>
        <w:rPr>
          <w:rFonts w:ascii="Times New Roman" w:hAnsi="Times New Roman"/>
          <w:color w:val="000000"/>
          <w:sz w:val="28"/>
          <w:szCs w:val="28"/>
          <w:lang w:val="en-US" w:eastAsia="ru-RU"/>
        </w:rPr>
        <w:t>2022</w:t>
      </w:r>
      <w:r w:rsidR="00591B9E">
        <w:rPr>
          <w:rFonts w:ascii="Times New Roman" w:hAnsi="Times New Roman"/>
          <w:color w:val="000000"/>
          <w:sz w:val="28"/>
          <w:szCs w:val="28"/>
          <w:lang w:val="en-US" w:eastAsia="ru-RU"/>
        </w:rPr>
        <w:t xml:space="preserve"> y.</w:t>
      </w:r>
    </w:p>
    <w:p w:rsidR="000E223A" w:rsidRPr="000E223A" w:rsidRDefault="000E223A" w:rsidP="000E223A">
      <w:pPr>
        <w:spacing w:after="0" w:line="240" w:lineRule="auto"/>
        <w:rPr>
          <w:rFonts w:ascii="Calibri" w:hAnsi="Calibri" w:cs="Calibri"/>
          <w:color w:val="000000"/>
          <w:sz w:val="28"/>
          <w:szCs w:val="28"/>
          <w:lang w:val="en-US" w:eastAsia="ru-RU"/>
        </w:rPr>
      </w:pPr>
    </w:p>
    <w:p w:rsidR="000E223A" w:rsidRPr="000E223A" w:rsidRDefault="000E223A" w:rsidP="000E223A">
      <w:pPr>
        <w:spacing w:after="0" w:line="240" w:lineRule="auto"/>
        <w:rPr>
          <w:rFonts w:ascii="Calibri" w:hAnsi="Calibri" w:cs="Calibri"/>
          <w:color w:val="000000"/>
          <w:sz w:val="28"/>
          <w:szCs w:val="28"/>
          <w:lang w:val="en-US" w:eastAsia="ru-RU"/>
        </w:rPr>
      </w:pPr>
    </w:p>
    <w:p w:rsidR="000E223A" w:rsidRPr="000E223A" w:rsidRDefault="000E223A" w:rsidP="000E223A">
      <w:pPr>
        <w:spacing w:after="0" w:line="240" w:lineRule="auto"/>
        <w:rPr>
          <w:rFonts w:ascii="Calibri" w:hAnsi="Calibri" w:cs="Calibri"/>
          <w:color w:val="000000"/>
          <w:sz w:val="28"/>
          <w:szCs w:val="28"/>
          <w:lang w:val="en-US" w:eastAsia="ru-RU"/>
        </w:rPr>
      </w:pPr>
    </w:p>
    <w:p w:rsidR="000E223A" w:rsidRPr="000E223A" w:rsidRDefault="000E223A" w:rsidP="000E223A">
      <w:pPr>
        <w:spacing w:after="0" w:line="322" w:lineRule="atLeast"/>
        <w:jc w:val="center"/>
        <w:rPr>
          <w:rFonts w:ascii="Calibri" w:hAnsi="Calibri" w:cs="Calibri"/>
          <w:color w:val="000000"/>
          <w:sz w:val="28"/>
          <w:szCs w:val="28"/>
          <w:lang w:val="en-US" w:eastAsia="ru-RU"/>
        </w:rPr>
      </w:pPr>
      <w:r w:rsidRPr="000E223A">
        <w:rPr>
          <w:rFonts w:ascii="Times New Roman" w:hAnsi="Times New Roman"/>
          <w:b/>
          <w:bCs/>
          <w:color w:val="000000"/>
          <w:sz w:val="28"/>
          <w:szCs w:val="28"/>
          <w:lang w:val="en-US" w:eastAsia="ru-RU"/>
        </w:rPr>
        <w:t>METHODICAL DEVELOPMENT OF PRACTICAL LESSON</w:t>
      </w:r>
    </w:p>
    <w:p w:rsidR="000E223A" w:rsidRPr="000E223A" w:rsidRDefault="000E223A" w:rsidP="000E223A">
      <w:pPr>
        <w:spacing w:after="0" w:line="322" w:lineRule="atLeast"/>
        <w:jc w:val="both"/>
        <w:rPr>
          <w:rFonts w:ascii="Calibri" w:hAnsi="Calibri" w:cs="Calibri"/>
          <w:color w:val="000000"/>
          <w:sz w:val="28"/>
          <w:szCs w:val="28"/>
          <w:lang w:val="en-US" w:eastAsia="ru-RU"/>
        </w:rPr>
      </w:pPr>
    </w:p>
    <w:p w:rsidR="000E223A" w:rsidRPr="000E223A" w:rsidRDefault="000E223A" w:rsidP="000E223A">
      <w:pPr>
        <w:spacing w:after="0" w:line="322" w:lineRule="atLeast"/>
        <w:jc w:val="both"/>
        <w:rPr>
          <w:rFonts w:ascii="Calibri" w:hAnsi="Calibri" w:cs="Calibri"/>
          <w:color w:val="000000"/>
          <w:sz w:val="28"/>
          <w:szCs w:val="28"/>
          <w:lang w:val="en-US" w:eastAsia="ru-RU"/>
        </w:rPr>
      </w:pPr>
      <w:r w:rsidRPr="000E223A">
        <w:rPr>
          <w:rFonts w:ascii="Times New Roman" w:hAnsi="Times New Roman"/>
          <w:color w:val="000000"/>
          <w:sz w:val="28"/>
          <w:szCs w:val="28"/>
          <w:lang w:val="en-US" w:eastAsia="ru-RU"/>
        </w:rPr>
        <w:t xml:space="preserve">Course: </w:t>
      </w:r>
      <w:r w:rsidRPr="000E223A">
        <w:rPr>
          <w:rFonts w:ascii="Times New Roman" w:hAnsi="Times New Roman"/>
          <w:color w:val="000000"/>
          <w:sz w:val="28"/>
          <w:szCs w:val="28"/>
          <w:u w:val="single"/>
          <w:lang w:val="en-US" w:eastAsia="ru-RU"/>
        </w:rPr>
        <w:t>5</w:t>
      </w:r>
      <w:r w:rsidRPr="000E223A">
        <w:rPr>
          <w:rFonts w:ascii="Times New Roman" w:hAnsi="Times New Roman"/>
          <w:color w:val="000000"/>
          <w:sz w:val="28"/>
          <w:szCs w:val="28"/>
          <w:lang w:val="en-US" w:eastAsia="ru-RU"/>
        </w:rPr>
        <w:t xml:space="preserve">Faculty: </w:t>
      </w:r>
      <w:r w:rsidRPr="000E223A">
        <w:rPr>
          <w:rFonts w:ascii="Times New Roman" w:hAnsi="Times New Roman"/>
          <w:color w:val="000000"/>
          <w:sz w:val="28"/>
          <w:szCs w:val="28"/>
          <w:u w:val="single"/>
          <w:lang w:val="en-US" w:eastAsia="ru-RU"/>
        </w:rPr>
        <w:t>Pharmaceutical</w:t>
      </w:r>
    </w:p>
    <w:p w:rsidR="000E223A" w:rsidRPr="000E223A" w:rsidRDefault="000E223A" w:rsidP="000E223A">
      <w:pPr>
        <w:spacing w:after="0" w:line="322" w:lineRule="atLeast"/>
        <w:jc w:val="center"/>
        <w:rPr>
          <w:rFonts w:ascii="Calibri" w:hAnsi="Calibri" w:cs="Calibri"/>
          <w:color w:val="000000"/>
          <w:sz w:val="28"/>
          <w:szCs w:val="28"/>
          <w:lang w:val="en-US" w:eastAsia="ru-RU"/>
        </w:rPr>
      </w:pPr>
    </w:p>
    <w:p w:rsidR="000E223A" w:rsidRPr="000E223A" w:rsidRDefault="000E223A" w:rsidP="000E223A">
      <w:pPr>
        <w:spacing w:after="0" w:line="322" w:lineRule="atLeast"/>
        <w:jc w:val="both"/>
        <w:rPr>
          <w:rFonts w:ascii="Calibri" w:hAnsi="Calibri" w:cs="Calibri"/>
          <w:color w:val="000000"/>
          <w:sz w:val="28"/>
          <w:szCs w:val="28"/>
          <w:lang w:val="en-US" w:eastAsia="ru-RU"/>
        </w:rPr>
      </w:pPr>
      <w:r w:rsidRPr="000E223A">
        <w:rPr>
          <w:rFonts w:ascii="Times New Roman" w:hAnsi="Times New Roman"/>
          <w:color w:val="000000"/>
          <w:sz w:val="28"/>
          <w:szCs w:val="28"/>
          <w:lang w:val="en-US" w:eastAsia="ru-RU"/>
        </w:rPr>
        <w:t>Course: Biopharmacy</w:t>
      </w:r>
    </w:p>
    <w:p w:rsidR="000E223A" w:rsidRPr="000E223A" w:rsidRDefault="000E223A" w:rsidP="000E223A">
      <w:pPr>
        <w:spacing w:after="0" w:line="322" w:lineRule="atLeast"/>
        <w:jc w:val="both"/>
        <w:rPr>
          <w:rFonts w:ascii="Calibri" w:hAnsi="Calibri" w:cs="Calibri"/>
          <w:color w:val="000000"/>
          <w:sz w:val="28"/>
          <w:szCs w:val="28"/>
          <w:lang w:val="en-US" w:eastAsia="ru-RU"/>
        </w:rPr>
      </w:pPr>
    </w:p>
    <w:p w:rsidR="000E223A" w:rsidRPr="00591B9E" w:rsidRDefault="00591B9E" w:rsidP="000E223A">
      <w:pPr>
        <w:spacing w:after="0" w:line="322" w:lineRule="atLeast"/>
        <w:jc w:val="both"/>
        <w:rPr>
          <w:rFonts w:ascii="Calibri" w:hAnsi="Calibri" w:cs="Calibri"/>
          <w:color w:val="000000"/>
          <w:sz w:val="28"/>
          <w:szCs w:val="28"/>
          <w:lang w:val="en-US" w:eastAsia="ru-RU"/>
        </w:rPr>
      </w:pPr>
      <w:r>
        <w:rPr>
          <w:rFonts w:ascii="Times New Roman" w:hAnsi="Times New Roman"/>
          <w:color w:val="000000"/>
          <w:sz w:val="28"/>
          <w:szCs w:val="28"/>
          <w:lang w:val="en-US" w:eastAsia="ru-RU"/>
        </w:rPr>
        <w:t xml:space="preserve">Practical lesson №10 Topic: </w:t>
      </w:r>
      <w:r>
        <w:rPr>
          <w:rFonts w:ascii="Times New Roman" w:hAnsi="Times New Roman"/>
          <w:color w:val="000000"/>
          <w:sz w:val="28"/>
          <w:szCs w:val="28"/>
          <w:lang w:val="uk-UA" w:eastAsia="ru-RU"/>
        </w:rPr>
        <w:t>«</w:t>
      </w:r>
      <w:r w:rsidR="000E223A" w:rsidRPr="000E223A">
        <w:rPr>
          <w:rFonts w:ascii="Times New Roman" w:hAnsi="Times New Roman"/>
          <w:b/>
          <w:bCs/>
          <w:color w:val="000000"/>
          <w:sz w:val="28"/>
          <w:szCs w:val="28"/>
          <w:lang w:val="en-US" w:eastAsia="ru-RU"/>
        </w:rPr>
        <w:t>Molecular weight, solubility, acidity, alkalinity, physical state and polymorphism as physicochemical factors influenci</w:t>
      </w:r>
      <w:r>
        <w:rPr>
          <w:rFonts w:ascii="Times New Roman" w:hAnsi="Times New Roman"/>
          <w:b/>
          <w:bCs/>
          <w:color w:val="000000"/>
          <w:sz w:val="28"/>
          <w:szCs w:val="28"/>
          <w:lang w:val="en-US" w:eastAsia="ru-RU"/>
        </w:rPr>
        <w:t>ng the bioavailability of drugs.</w:t>
      </w:r>
      <w:r w:rsidRPr="00591B9E">
        <w:rPr>
          <w:rFonts w:ascii="Times New Roman" w:hAnsi="Times New Roman"/>
          <w:b/>
          <w:bCs/>
          <w:color w:val="000000"/>
          <w:sz w:val="28"/>
          <w:szCs w:val="28"/>
          <w:lang w:val="en-US" w:eastAsia="ru-RU"/>
        </w:rPr>
        <w:t>»</w:t>
      </w:r>
    </w:p>
    <w:p w:rsidR="000E223A" w:rsidRPr="000E223A" w:rsidRDefault="000E223A" w:rsidP="000E223A">
      <w:pPr>
        <w:spacing w:after="0" w:line="240" w:lineRule="auto"/>
        <w:jc w:val="both"/>
        <w:rPr>
          <w:rFonts w:ascii="Calibri" w:hAnsi="Calibri" w:cs="Calibri"/>
          <w:color w:val="000000"/>
          <w:sz w:val="28"/>
          <w:szCs w:val="28"/>
          <w:lang w:val="en-US" w:eastAsia="ru-RU"/>
        </w:rPr>
      </w:pPr>
    </w:p>
    <w:p w:rsidR="000E223A" w:rsidRPr="000E223A" w:rsidRDefault="000E223A" w:rsidP="000E223A">
      <w:pPr>
        <w:spacing w:after="0" w:line="240" w:lineRule="auto"/>
        <w:rPr>
          <w:rFonts w:ascii="Calibri" w:hAnsi="Calibri" w:cs="Calibri"/>
          <w:color w:val="000000"/>
          <w:sz w:val="28"/>
          <w:szCs w:val="28"/>
          <w:lang w:val="en-US" w:eastAsia="ru-RU"/>
        </w:rPr>
      </w:pPr>
    </w:p>
    <w:p w:rsidR="000E223A" w:rsidRPr="000E223A" w:rsidRDefault="000E223A" w:rsidP="000E223A">
      <w:pPr>
        <w:spacing w:after="0" w:line="240" w:lineRule="auto"/>
        <w:rPr>
          <w:rFonts w:ascii="Calibri" w:hAnsi="Calibri" w:cs="Calibri"/>
          <w:color w:val="000000"/>
          <w:sz w:val="28"/>
          <w:szCs w:val="28"/>
          <w:lang w:val="en-US" w:eastAsia="ru-RU"/>
        </w:rPr>
      </w:pPr>
    </w:p>
    <w:p w:rsidR="00591B9E" w:rsidRPr="003160BA" w:rsidRDefault="00591B9E" w:rsidP="00591B9E">
      <w:pPr>
        <w:spacing w:after="0" w:line="322" w:lineRule="atLeast"/>
        <w:ind w:firstLine="5103"/>
        <w:jc w:val="both"/>
        <w:rPr>
          <w:rFonts w:ascii="Calibri" w:hAnsi="Calibri" w:cs="Calibri"/>
          <w:color w:val="000000"/>
          <w:sz w:val="28"/>
          <w:szCs w:val="28"/>
          <w:lang w:val="en-US" w:eastAsia="ru-RU"/>
        </w:rPr>
      </w:pPr>
      <w:r w:rsidRPr="003160BA">
        <w:rPr>
          <w:rFonts w:ascii="Times New Roman" w:hAnsi="Times New Roman"/>
          <w:color w:val="000000"/>
          <w:sz w:val="28"/>
          <w:szCs w:val="28"/>
          <w:lang w:val="en-US" w:eastAsia="ru-RU"/>
        </w:rPr>
        <w:t>The practical lesson was developed by:</w:t>
      </w:r>
    </w:p>
    <w:p w:rsidR="00591B9E" w:rsidRPr="005A59BB" w:rsidRDefault="00591B9E" w:rsidP="00591B9E">
      <w:pPr>
        <w:spacing w:after="0" w:line="240" w:lineRule="auto"/>
        <w:ind w:left="5103"/>
        <w:jc w:val="both"/>
        <w:rPr>
          <w:rFonts w:ascii="Calibri" w:hAnsi="Calibri" w:cs="Calibri"/>
          <w:color w:val="000000"/>
          <w:sz w:val="28"/>
          <w:szCs w:val="28"/>
          <w:lang w:val="en-US" w:eastAsia="ru-RU"/>
        </w:rPr>
      </w:pPr>
      <w:r w:rsidRPr="005A59BB">
        <w:rPr>
          <w:rFonts w:ascii="Times New Roman" w:hAnsi="Times New Roman"/>
          <w:color w:val="000000"/>
          <w:sz w:val="28"/>
          <w:szCs w:val="28"/>
          <w:lang w:val="en-US" w:eastAsia="ru-RU"/>
        </w:rPr>
        <w:t>Ph.D.,Assoc.</w:t>
      </w:r>
    </w:p>
    <w:p w:rsidR="00591B9E" w:rsidRPr="005A59BB" w:rsidRDefault="00D0307F" w:rsidP="00591B9E">
      <w:pPr>
        <w:spacing w:after="0" w:line="240" w:lineRule="auto"/>
        <w:ind w:left="5103"/>
        <w:jc w:val="both"/>
        <w:rPr>
          <w:rFonts w:ascii="Calibri" w:hAnsi="Calibri" w:cs="Calibri"/>
          <w:color w:val="000000"/>
          <w:sz w:val="28"/>
          <w:szCs w:val="28"/>
          <w:lang w:val="en-US" w:eastAsia="ru-RU"/>
        </w:rPr>
      </w:pPr>
      <w:r>
        <w:rPr>
          <w:noProof/>
          <w:sz w:val="28"/>
          <w:szCs w:val="28"/>
          <w:lang w:eastAsia="ru-RU"/>
        </w:rPr>
        <w:drawing>
          <wp:inline distT="0" distB="0" distL="0" distR="0">
            <wp:extent cx="807720" cy="396240"/>
            <wp:effectExtent l="0" t="0" r="0" b="3810"/>
            <wp:docPr id="79" name="Рисунок 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a:extLst>
                        <a:ext uri="{BEBA8EAE-BF5A-486C-A8C5-ECC9F3942E4B}">
                          <a14:imgProps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cx="http://schemas.microsoft.com/office/drawing/2014/chartex" xmlns:wpc="http://schemas.microsoft.com/office/word/2010/wordprocessingCanvas" xmlns="">
                            <a14:imgLayer r:embed="rId10">
                              <a14:imgEffect>
                                <a14:brightnessContrast bright="40000" contrast="-40000"/>
                              </a14:imgEffect>
                            </a14:imgLayer>
                          </a14:imgProps>
                        </a:ex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cx="http://schemas.microsoft.com/office/drawing/2014/chartex" xmlns:wpc="http://schemas.microsoft.com/office/word/2010/wordprocessingCanvas" xmlns="" val="0"/>
                        </a:ext>
                      </a:extLst>
                    </a:blip>
                    <a:srcRect/>
                    <a:stretch>
                      <a:fillRect/>
                    </a:stretch>
                  </pic:blipFill>
                  <pic:spPr bwMode="auto">
                    <a:xfrm>
                      <a:off x="0" y="0"/>
                      <a:ext cx="807720" cy="396240"/>
                    </a:xfrm>
                    <a:prstGeom prst="rect">
                      <a:avLst/>
                    </a:prstGeom>
                    <a:noFill/>
                    <a:ln>
                      <a:noFill/>
                    </a:ln>
                  </pic:spPr>
                </pic:pic>
              </a:graphicData>
            </a:graphic>
          </wp:inline>
        </w:drawing>
      </w:r>
      <w:r w:rsidR="00591B9E">
        <w:rPr>
          <w:rFonts w:ascii="Times New Roman" w:hAnsi="Times New Roman"/>
          <w:color w:val="000000"/>
          <w:sz w:val="28"/>
          <w:szCs w:val="28"/>
          <w:lang w:val="en-US" w:eastAsia="ru-RU"/>
        </w:rPr>
        <w:t>(Fizor. N.S.</w:t>
      </w:r>
      <w:r w:rsidR="00591B9E" w:rsidRPr="005A59BB">
        <w:rPr>
          <w:rFonts w:ascii="Times New Roman" w:hAnsi="Times New Roman"/>
          <w:color w:val="000000"/>
          <w:sz w:val="28"/>
          <w:szCs w:val="28"/>
          <w:lang w:val="en-US" w:eastAsia="ru-RU"/>
        </w:rPr>
        <w:t>)</w:t>
      </w:r>
    </w:p>
    <w:p w:rsidR="00591B9E" w:rsidRPr="005A59BB" w:rsidRDefault="00591B9E" w:rsidP="00591B9E">
      <w:pPr>
        <w:spacing w:after="0" w:line="240" w:lineRule="auto"/>
        <w:ind w:left="4956" w:firstLine="708"/>
        <w:jc w:val="both"/>
        <w:rPr>
          <w:rFonts w:ascii="Calibri" w:hAnsi="Calibri" w:cs="Calibri"/>
          <w:color w:val="000000"/>
          <w:sz w:val="24"/>
          <w:szCs w:val="24"/>
          <w:lang w:val="en-US" w:eastAsia="ru-RU"/>
        </w:rPr>
      </w:pPr>
      <w:r w:rsidRPr="005A59BB">
        <w:rPr>
          <w:rFonts w:ascii="Times New Roman" w:hAnsi="Times New Roman"/>
          <w:color w:val="000000"/>
          <w:sz w:val="24"/>
          <w:szCs w:val="24"/>
          <w:lang w:val="en-US" w:eastAsia="ru-RU"/>
        </w:rPr>
        <w:t>signature</w:t>
      </w:r>
    </w:p>
    <w:p w:rsidR="00591B9E" w:rsidRPr="003160BA" w:rsidRDefault="00591B9E" w:rsidP="00591B9E">
      <w:pPr>
        <w:spacing w:after="0" w:line="322" w:lineRule="atLeast"/>
        <w:ind w:left="5103"/>
        <w:jc w:val="both"/>
        <w:rPr>
          <w:rFonts w:ascii="Calibri" w:hAnsi="Calibri" w:cs="Calibri"/>
          <w:color w:val="000000"/>
          <w:sz w:val="28"/>
          <w:szCs w:val="28"/>
          <w:lang w:val="en-US" w:eastAsia="ru-RU"/>
        </w:rPr>
      </w:pPr>
      <w:r w:rsidRPr="003160BA">
        <w:rPr>
          <w:rFonts w:ascii="Times New Roman" w:hAnsi="Times New Roman"/>
          <w:color w:val="000000"/>
          <w:sz w:val="28"/>
          <w:szCs w:val="28"/>
          <w:lang w:val="en-US" w:eastAsia="ru-RU"/>
        </w:rPr>
        <w:t>The practical lesson was discussed at the methodical meeting of the department</w:t>
      </w:r>
    </w:p>
    <w:p w:rsidR="00591B9E" w:rsidRPr="005A59BB" w:rsidRDefault="00907814" w:rsidP="00591B9E">
      <w:pPr>
        <w:spacing w:after="0" w:line="240" w:lineRule="auto"/>
        <w:ind w:firstLine="5103"/>
        <w:jc w:val="both"/>
        <w:rPr>
          <w:rFonts w:ascii="Calibri" w:hAnsi="Calibri" w:cs="Calibri"/>
          <w:color w:val="000000"/>
          <w:sz w:val="28"/>
          <w:szCs w:val="28"/>
          <w:lang w:val="en-US" w:eastAsia="ru-RU"/>
        </w:rPr>
      </w:pPr>
      <w:r>
        <w:rPr>
          <w:rFonts w:ascii="Times New Roman" w:hAnsi="Times New Roman"/>
          <w:color w:val="000000"/>
          <w:sz w:val="28"/>
          <w:szCs w:val="28"/>
          <w:lang w:val="en-US" w:eastAsia="ru-RU"/>
        </w:rPr>
        <w:t>«29</w:t>
      </w:r>
      <w:r w:rsidR="00591B9E" w:rsidRPr="005A59BB">
        <w:rPr>
          <w:rFonts w:ascii="Times New Roman" w:hAnsi="Times New Roman"/>
          <w:color w:val="000000"/>
          <w:sz w:val="28"/>
          <w:szCs w:val="28"/>
          <w:lang w:val="en-US" w:eastAsia="ru-RU"/>
        </w:rPr>
        <w:t>»</w:t>
      </w:r>
      <w:r w:rsidR="00591B9E">
        <w:rPr>
          <w:rFonts w:ascii="Times New Roman" w:hAnsi="Times New Roman"/>
          <w:color w:val="000000"/>
          <w:sz w:val="28"/>
          <w:szCs w:val="28"/>
          <w:lang w:val="en-US" w:eastAsia="ru-RU"/>
        </w:rPr>
        <w:t xml:space="preserve"> a</w:t>
      </w:r>
      <w:r w:rsidR="00591B9E" w:rsidRPr="0012435F">
        <w:rPr>
          <w:rFonts w:ascii="Times New Roman" w:hAnsi="Times New Roman"/>
          <w:color w:val="000000"/>
          <w:sz w:val="28"/>
          <w:szCs w:val="28"/>
          <w:lang w:val="en-US" w:eastAsia="ru-RU"/>
        </w:rPr>
        <w:t>ugust</w:t>
      </w:r>
      <w:r>
        <w:rPr>
          <w:rFonts w:ascii="Times New Roman" w:hAnsi="Times New Roman"/>
          <w:color w:val="000000"/>
          <w:sz w:val="28"/>
          <w:szCs w:val="28"/>
          <w:lang w:val="en-US" w:eastAsia="ru-RU"/>
        </w:rPr>
        <w:t>2022</w:t>
      </w:r>
      <w:r w:rsidR="00591B9E">
        <w:rPr>
          <w:rFonts w:ascii="Times New Roman" w:hAnsi="Times New Roman"/>
          <w:color w:val="000000"/>
          <w:sz w:val="28"/>
          <w:szCs w:val="28"/>
          <w:lang w:val="en-US" w:eastAsia="ru-RU"/>
        </w:rPr>
        <w:t xml:space="preserve"> y.</w:t>
      </w:r>
    </w:p>
    <w:p w:rsidR="00591B9E" w:rsidRPr="003160BA" w:rsidRDefault="00591B9E" w:rsidP="00591B9E">
      <w:pPr>
        <w:spacing w:after="0" w:line="322" w:lineRule="atLeast"/>
        <w:ind w:firstLine="5103"/>
        <w:jc w:val="both"/>
        <w:rPr>
          <w:rFonts w:ascii="Calibri" w:hAnsi="Calibri" w:cs="Calibri"/>
          <w:color w:val="000000"/>
          <w:sz w:val="28"/>
          <w:szCs w:val="28"/>
          <w:lang w:val="en-US" w:eastAsia="ru-RU"/>
        </w:rPr>
      </w:pPr>
      <w:r w:rsidRPr="003160BA">
        <w:rPr>
          <w:rFonts w:ascii="Times New Roman" w:hAnsi="Times New Roman"/>
          <w:color w:val="000000"/>
          <w:sz w:val="28"/>
          <w:szCs w:val="28"/>
          <w:lang w:val="en-US" w:eastAsia="ru-RU"/>
        </w:rPr>
        <w:t>Protocol №</w:t>
      </w:r>
      <w:r>
        <w:rPr>
          <w:rFonts w:ascii="Times New Roman" w:hAnsi="Times New Roman"/>
          <w:color w:val="000000"/>
          <w:sz w:val="28"/>
          <w:szCs w:val="28"/>
          <w:lang w:val="en-US" w:eastAsia="ru-RU"/>
        </w:rPr>
        <w:t xml:space="preserve"> 1</w:t>
      </w:r>
    </w:p>
    <w:p w:rsidR="000E223A" w:rsidRPr="000E223A" w:rsidRDefault="000E223A" w:rsidP="000E223A">
      <w:pPr>
        <w:spacing w:after="0" w:line="240" w:lineRule="auto"/>
        <w:ind w:firstLine="5103"/>
        <w:jc w:val="both"/>
        <w:rPr>
          <w:rFonts w:ascii="Calibri" w:hAnsi="Calibri" w:cs="Calibri"/>
          <w:color w:val="000000"/>
          <w:sz w:val="28"/>
          <w:szCs w:val="28"/>
          <w:lang w:val="en-US" w:eastAsia="ru-RU"/>
        </w:rPr>
      </w:pPr>
    </w:p>
    <w:p w:rsidR="000E223A" w:rsidRPr="000E223A" w:rsidRDefault="000E223A" w:rsidP="000E223A">
      <w:pPr>
        <w:spacing w:after="0" w:line="240" w:lineRule="auto"/>
        <w:ind w:firstLine="5812"/>
        <w:jc w:val="both"/>
        <w:rPr>
          <w:rFonts w:ascii="Calibri" w:hAnsi="Calibri" w:cs="Calibri"/>
          <w:color w:val="000000"/>
          <w:sz w:val="28"/>
          <w:szCs w:val="28"/>
          <w:lang w:val="en-US" w:eastAsia="ru-RU"/>
        </w:rPr>
      </w:pPr>
    </w:p>
    <w:p w:rsidR="000E223A" w:rsidRPr="000E223A" w:rsidRDefault="000E223A" w:rsidP="000E223A">
      <w:pPr>
        <w:spacing w:after="0" w:line="240" w:lineRule="auto"/>
        <w:ind w:firstLine="5812"/>
        <w:jc w:val="both"/>
        <w:rPr>
          <w:rFonts w:ascii="Calibri" w:hAnsi="Calibri" w:cs="Calibri"/>
          <w:color w:val="000000"/>
          <w:sz w:val="28"/>
          <w:szCs w:val="28"/>
          <w:lang w:val="en-US" w:eastAsia="ru-RU"/>
        </w:rPr>
      </w:pPr>
    </w:p>
    <w:p w:rsidR="000E223A" w:rsidRPr="000E223A" w:rsidRDefault="000E223A" w:rsidP="000E223A">
      <w:pPr>
        <w:spacing w:after="0" w:line="240" w:lineRule="auto"/>
        <w:ind w:firstLine="5812"/>
        <w:jc w:val="both"/>
        <w:rPr>
          <w:rFonts w:ascii="Calibri" w:hAnsi="Calibri" w:cs="Calibri"/>
          <w:color w:val="000000"/>
          <w:sz w:val="28"/>
          <w:szCs w:val="28"/>
          <w:lang w:val="en-US" w:eastAsia="ru-RU"/>
        </w:rPr>
      </w:pPr>
    </w:p>
    <w:p w:rsidR="000E223A" w:rsidRPr="000E223A" w:rsidRDefault="000E223A" w:rsidP="000E223A">
      <w:pPr>
        <w:spacing w:after="0" w:line="240" w:lineRule="auto"/>
        <w:ind w:firstLine="5812"/>
        <w:jc w:val="both"/>
        <w:rPr>
          <w:rFonts w:ascii="Calibri" w:hAnsi="Calibri" w:cs="Calibri"/>
          <w:color w:val="000000"/>
          <w:sz w:val="28"/>
          <w:szCs w:val="28"/>
          <w:lang w:val="en-US" w:eastAsia="ru-RU"/>
        </w:rPr>
      </w:pPr>
    </w:p>
    <w:p w:rsidR="000E223A" w:rsidRPr="000E223A" w:rsidRDefault="000E223A" w:rsidP="00D0307F">
      <w:pPr>
        <w:spacing w:after="0" w:line="240" w:lineRule="auto"/>
        <w:ind w:firstLine="5812"/>
        <w:jc w:val="both"/>
        <w:rPr>
          <w:rFonts w:ascii="Calibri" w:hAnsi="Calibri" w:cs="Calibri"/>
          <w:color w:val="000000"/>
          <w:sz w:val="28"/>
          <w:szCs w:val="28"/>
          <w:lang w:val="en-US" w:eastAsia="ru-RU"/>
        </w:rPr>
      </w:pPr>
    </w:p>
    <w:p w:rsidR="000E223A" w:rsidRPr="000E223A" w:rsidRDefault="000E223A" w:rsidP="000E223A">
      <w:pPr>
        <w:spacing w:after="0" w:line="240" w:lineRule="auto"/>
        <w:jc w:val="both"/>
        <w:rPr>
          <w:rFonts w:ascii="Calibri" w:hAnsi="Calibri" w:cs="Calibri"/>
          <w:color w:val="000000"/>
          <w:sz w:val="28"/>
          <w:szCs w:val="28"/>
          <w:lang w:val="en-US" w:eastAsia="ru-RU"/>
        </w:rPr>
      </w:pPr>
    </w:p>
    <w:p w:rsidR="000E223A" w:rsidRPr="00D0307F" w:rsidRDefault="00624904" w:rsidP="00D0307F">
      <w:pPr>
        <w:spacing w:after="0" w:line="240" w:lineRule="auto"/>
        <w:jc w:val="center"/>
        <w:rPr>
          <w:rFonts w:ascii="Times New Roman" w:hAnsi="Times New Roman"/>
          <w:color w:val="000000"/>
          <w:sz w:val="28"/>
          <w:szCs w:val="28"/>
          <w:lang w:val="en-US" w:eastAsia="ru-RU"/>
        </w:rPr>
      </w:pPr>
      <w:r>
        <w:rPr>
          <w:rFonts w:ascii="Times New Roman" w:hAnsi="Times New Roman"/>
          <w:color w:val="000000"/>
          <w:sz w:val="28"/>
          <w:szCs w:val="28"/>
          <w:lang w:val="en-US" w:eastAsia="ru-RU"/>
        </w:rPr>
        <w:lastRenderedPageBreak/>
        <w:t>Odes</w:t>
      </w:r>
      <w:r w:rsidR="00907814">
        <w:rPr>
          <w:rFonts w:ascii="Times New Roman" w:hAnsi="Times New Roman"/>
          <w:color w:val="000000"/>
          <w:sz w:val="28"/>
          <w:szCs w:val="28"/>
          <w:lang w:val="en-US" w:eastAsia="ru-RU"/>
        </w:rPr>
        <w:t>a – 202</w:t>
      </w:r>
      <w:r w:rsidR="00907814">
        <w:rPr>
          <w:rFonts w:ascii="Times New Roman" w:hAnsi="Times New Roman"/>
          <w:color w:val="000000"/>
          <w:sz w:val="28"/>
          <w:szCs w:val="28"/>
          <w:lang w:val="uk-UA" w:eastAsia="ru-RU"/>
        </w:rPr>
        <w:t>2</w:t>
      </w:r>
      <w:r w:rsidR="000E223A" w:rsidRPr="000E223A">
        <w:rPr>
          <w:rFonts w:ascii="Times New Roman" w:hAnsi="Times New Roman"/>
          <w:color w:val="000000"/>
          <w:sz w:val="28"/>
          <w:szCs w:val="28"/>
          <w:lang w:val="en-US" w:eastAsia="ru-RU"/>
        </w:rPr>
        <w:br w:type="page"/>
      </w:r>
    </w:p>
    <w:p w:rsidR="000E223A" w:rsidRPr="000E223A" w:rsidRDefault="00D0307F" w:rsidP="000E223A">
      <w:pPr>
        <w:spacing w:after="0" w:line="240" w:lineRule="auto"/>
        <w:jc w:val="both"/>
        <w:rPr>
          <w:rFonts w:ascii="Calibri" w:hAnsi="Calibri" w:cs="Calibri"/>
          <w:color w:val="000000"/>
          <w:sz w:val="28"/>
          <w:szCs w:val="28"/>
          <w:lang w:val="en-US" w:eastAsia="ru-RU"/>
        </w:rPr>
      </w:pPr>
      <w:r w:rsidRPr="002C149E">
        <w:rPr>
          <w:rFonts w:ascii="Times New Roman" w:hAnsi="Times New Roman"/>
          <w:b/>
          <w:bCs/>
          <w:color w:val="000000"/>
          <w:sz w:val="28"/>
          <w:szCs w:val="28"/>
          <w:lang w:val="en-US" w:eastAsia="ru-RU"/>
        </w:rPr>
        <w:lastRenderedPageBreak/>
        <w:t>The purpose of the lesson: </w:t>
      </w:r>
      <w:r w:rsidR="000E223A" w:rsidRPr="000E223A">
        <w:rPr>
          <w:rFonts w:ascii="Times New Roman" w:hAnsi="Times New Roman"/>
          <w:color w:val="000000"/>
          <w:sz w:val="28"/>
          <w:szCs w:val="28"/>
          <w:lang w:val="en-US" w:eastAsia="ru-RU"/>
        </w:rPr>
        <w:t>To acquire practical skills of forecasting the influence of physicochemical factors on pharmacokinetic characteristics, dynamics of bioavailability, therapeutic effect of drugs and stability of drugs during storage. Master the methods of determining the main physicochemical properties that affect the bioavailability of drugs. Be able to analyze the possible effects of the substance on the body, taking into account certain quantitative characteristics.</w:t>
      </w:r>
    </w:p>
    <w:p w:rsidR="000E223A" w:rsidRPr="000E223A" w:rsidRDefault="000E223A" w:rsidP="000E223A">
      <w:pPr>
        <w:spacing w:after="0" w:line="240" w:lineRule="auto"/>
        <w:jc w:val="both"/>
        <w:rPr>
          <w:rFonts w:ascii="Calibri" w:hAnsi="Calibri" w:cs="Calibri"/>
          <w:color w:val="000000"/>
          <w:sz w:val="28"/>
          <w:szCs w:val="28"/>
          <w:lang w:val="en-US" w:eastAsia="ru-RU"/>
        </w:rPr>
      </w:pPr>
      <w:r w:rsidRPr="000E223A">
        <w:rPr>
          <w:rFonts w:ascii="Times New Roman" w:hAnsi="Times New Roman"/>
          <w:b/>
          <w:bCs/>
          <w:color w:val="000000"/>
          <w:sz w:val="28"/>
          <w:szCs w:val="28"/>
          <w:lang w:val="en-US" w:eastAsia="ru-RU"/>
        </w:rPr>
        <w:t xml:space="preserve">Basic concepts: </w:t>
      </w:r>
      <w:r w:rsidRPr="000E223A">
        <w:rPr>
          <w:rFonts w:ascii="Times New Roman" w:hAnsi="Times New Roman"/>
          <w:color w:val="000000"/>
          <w:sz w:val="28"/>
          <w:szCs w:val="28"/>
          <w:lang w:val="en-US" w:eastAsia="ru-RU"/>
        </w:rPr>
        <w:t>Molecular weight, solubility of drugs.</w:t>
      </w:r>
    </w:p>
    <w:p w:rsidR="000E223A" w:rsidRPr="000E223A" w:rsidRDefault="000E223A" w:rsidP="000E223A">
      <w:pPr>
        <w:spacing w:after="0" w:line="240" w:lineRule="auto"/>
        <w:jc w:val="both"/>
        <w:rPr>
          <w:rFonts w:ascii="Calibri" w:hAnsi="Calibri" w:cs="Calibri"/>
          <w:color w:val="000000"/>
          <w:sz w:val="28"/>
          <w:szCs w:val="28"/>
          <w:lang w:val="en-US" w:eastAsia="ru-RU"/>
        </w:rPr>
      </w:pPr>
      <w:r w:rsidRPr="000E223A">
        <w:rPr>
          <w:rFonts w:ascii="Times New Roman" w:hAnsi="Times New Roman"/>
          <w:b/>
          <w:bCs/>
          <w:color w:val="000000"/>
          <w:sz w:val="28"/>
          <w:szCs w:val="28"/>
          <w:lang w:val="en-US" w:eastAsia="ru-RU"/>
        </w:rPr>
        <w:t xml:space="preserve">Equipment: </w:t>
      </w:r>
      <w:r w:rsidRPr="000E223A">
        <w:rPr>
          <w:rFonts w:ascii="Times New Roman" w:hAnsi="Times New Roman"/>
          <w:color w:val="000000"/>
          <w:sz w:val="28"/>
          <w:szCs w:val="28"/>
          <w:lang w:val="en-US" w:eastAsia="ru-RU"/>
        </w:rPr>
        <w:t>according to the requirements of Good Pharmacy Practice (GPP).</w:t>
      </w:r>
    </w:p>
    <w:p w:rsidR="000E223A" w:rsidRPr="00906EF5" w:rsidRDefault="000E223A" w:rsidP="000E223A">
      <w:pPr>
        <w:spacing w:after="0" w:line="240" w:lineRule="auto"/>
        <w:jc w:val="both"/>
        <w:rPr>
          <w:rFonts w:ascii="Times New Roman" w:hAnsi="Times New Roman"/>
          <w:b/>
          <w:bCs/>
          <w:color w:val="000000"/>
          <w:sz w:val="28"/>
          <w:szCs w:val="28"/>
          <w:lang w:val="uk-UA" w:eastAsia="ru-RU"/>
        </w:rPr>
      </w:pPr>
      <w:r w:rsidRPr="000E223A">
        <w:rPr>
          <w:rFonts w:ascii="Times New Roman" w:hAnsi="Times New Roman"/>
          <w:b/>
          <w:bCs/>
          <w:color w:val="000000"/>
          <w:sz w:val="28"/>
          <w:szCs w:val="28"/>
          <w:lang w:val="en-US" w:eastAsia="ru-RU"/>
        </w:rPr>
        <w:t xml:space="preserve">Study time: </w:t>
      </w:r>
      <w:r w:rsidR="00906EF5">
        <w:rPr>
          <w:rFonts w:ascii="Times New Roman" w:hAnsi="Times New Roman"/>
          <w:b/>
          <w:bCs/>
          <w:color w:val="000000"/>
          <w:sz w:val="28"/>
          <w:szCs w:val="28"/>
          <w:lang w:val="uk-UA" w:eastAsia="ru-RU"/>
        </w:rPr>
        <w:t>2</w:t>
      </w:r>
      <w:bookmarkStart w:id="0" w:name="_GoBack"/>
      <w:bookmarkEnd w:id="0"/>
      <w:r w:rsidRPr="000E223A">
        <w:rPr>
          <w:rFonts w:ascii="Times New Roman" w:hAnsi="Times New Roman"/>
          <w:b/>
          <w:bCs/>
          <w:color w:val="000000"/>
          <w:sz w:val="28"/>
          <w:szCs w:val="28"/>
          <w:lang w:val="en-US" w:eastAsia="ru-RU"/>
        </w:rPr>
        <w:t>.0</w:t>
      </w:r>
    </w:p>
    <w:p w:rsidR="000E223A" w:rsidRPr="000E223A" w:rsidRDefault="000E223A" w:rsidP="000E223A">
      <w:pPr>
        <w:spacing w:after="0" w:line="240" w:lineRule="auto"/>
        <w:jc w:val="center"/>
        <w:rPr>
          <w:rFonts w:ascii="Calibri" w:hAnsi="Calibri" w:cs="Calibri"/>
          <w:color w:val="000000"/>
          <w:sz w:val="28"/>
          <w:szCs w:val="28"/>
          <w:lang w:val="en-US" w:eastAsia="ru-RU"/>
        </w:rPr>
      </w:pPr>
      <w:r w:rsidRPr="000E223A">
        <w:rPr>
          <w:rFonts w:ascii="Times New Roman" w:hAnsi="Times New Roman"/>
          <w:b/>
          <w:bCs/>
          <w:color w:val="000000"/>
          <w:sz w:val="28"/>
          <w:szCs w:val="28"/>
          <w:lang w:val="en-US" w:eastAsia="ru-RU"/>
        </w:rPr>
        <w:t>Plan</w:t>
      </w:r>
    </w:p>
    <w:p w:rsidR="000E223A" w:rsidRPr="000E223A" w:rsidRDefault="000E223A" w:rsidP="000E223A">
      <w:pPr>
        <w:spacing w:after="0" w:line="240" w:lineRule="auto"/>
        <w:jc w:val="both"/>
        <w:rPr>
          <w:rFonts w:ascii="Calibri" w:hAnsi="Calibri" w:cs="Calibri"/>
          <w:color w:val="000000"/>
          <w:sz w:val="28"/>
          <w:szCs w:val="28"/>
          <w:lang w:val="en-US" w:eastAsia="ru-RU"/>
        </w:rPr>
      </w:pPr>
      <w:r w:rsidRPr="000E223A">
        <w:rPr>
          <w:rFonts w:ascii="Times New Roman" w:hAnsi="Times New Roman"/>
          <w:b/>
          <w:bCs/>
          <w:color w:val="000000"/>
          <w:sz w:val="28"/>
          <w:szCs w:val="28"/>
          <w:lang w:val="en-US" w:eastAsia="ru-RU"/>
        </w:rPr>
        <w:t>I. Organizational moment.</w:t>
      </w:r>
    </w:p>
    <w:p w:rsidR="000E223A" w:rsidRPr="000E223A" w:rsidRDefault="000E223A" w:rsidP="000E223A">
      <w:pPr>
        <w:spacing w:after="0" w:line="240" w:lineRule="auto"/>
        <w:jc w:val="both"/>
        <w:rPr>
          <w:rFonts w:ascii="Calibri" w:hAnsi="Calibri" w:cs="Calibri"/>
          <w:color w:val="000000"/>
          <w:sz w:val="28"/>
          <w:szCs w:val="28"/>
          <w:lang w:val="en-US" w:eastAsia="ru-RU"/>
        </w:rPr>
      </w:pPr>
      <w:r w:rsidRPr="000E223A">
        <w:rPr>
          <w:rFonts w:ascii="Times New Roman" w:hAnsi="Times New Roman"/>
          <w:b/>
          <w:bCs/>
          <w:color w:val="000000"/>
          <w:sz w:val="28"/>
          <w:szCs w:val="28"/>
          <w:lang w:val="en-US" w:eastAsia="ru-RU"/>
        </w:rPr>
        <w:t>ІІ. Control of basic knowledge</w:t>
      </w:r>
    </w:p>
    <w:p w:rsidR="000E223A" w:rsidRPr="000E223A" w:rsidRDefault="000E223A" w:rsidP="000E223A">
      <w:pPr>
        <w:spacing w:after="0" w:line="240" w:lineRule="auto"/>
        <w:ind w:left="567"/>
        <w:jc w:val="both"/>
        <w:rPr>
          <w:rFonts w:ascii="Calibri" w:hAnsi="Calibri" w:cs="Calibri"/>
          <w:color w:val="000000"/>
          <w:sz w:val="28"/>
          <w:szCs w:val="28"/>
          <w:lang w:val="en-US" w:eastAsia="ru-RU"/>
        </w:rPr>
      </w:pPr>
      <w:r w:rsidRPr="000E223A">
        <w:rPr>
          <w:rFonts w:ascii="Times New Roman" w:hAnsi="Times New Roman"/>
          <w:b/>
          <w:bCs/>
          <w:color w:val="000000"/>
          <w:sz w:val="28"/>
          <w:szCs w:val="28"/>
          <w:lang w:val="en-US" w:eastAsia="ru-RU"/>
        </w:rPr>
        <w:t>2.1. Requirements for theoretical readiness of students to perform practical classes (knowledge requirements, list of didactic units):</w:t>
      </w:r>
    </w:p>
    <w:p w:rsidR="000E223A" w:rsidRPr="000E223A" w:rsidRDefault="000E223A" w:rsidP="000E223A">
      <w:pPr>
        <w:spacing w:after="0" w:line="240" w:lineRule="auto"/>
        <w:jc w:val="both"/>
        <w:rPr>
          <w:rFonts w:ascii="Calibri" w:hAnsi="Calibri" w:cs="Calibri"/>
          <w:color w:val="000000"/>
          <w:sz w:val="28"/>
          <w:szCs w:val="28"/>
          <w:lang w:val="en-US" w:eastAsia="ru-RU"/>
        </w:rPr>
      </w:pPr>
      <w:r w:rsidRPr="000E223A">
        <w:rPr>
          <w:rFonts w:ascii="Times New Roman" w:hAnsi="Times New Roman"/>
          <w:b/>
          <w:bCs/>
          <w:color w:val="000000"/>
          <w:sz w:val="28"/>
          <w:szCs w:val="28"/>
          <w:lang w:val="en-US" w:eastAsia="ru-RU"/>
        </w:rPr>
        <w:t>Requirements for theoretical knowledge:</w:t>
      </w:r>
    </w:p>
    <w:p w:rsidR="000E223A" w:rsidRPr="000E223A" w:rsidRDefault="000E223A" w:rsidP="000E223A">
      <w:pPr>
        <w:spacing w:after="0" w:line="240" w:lineRule="auto"/>
        <w:ind w:firstLine="567"/>
        <w:jc w:val="both"/>
        <w:rPr>
          <w:rFonts w:ascii="Calibri" w:hAnsi="Calibri" w:cs="Calibri"/>
          <w:color w:val="000000"/>
          <w:sz w:val="28"/>
          <w:szCs w:val="28"/>
          <w:lang w:val="en-US" w:eastAsia="ru-RU"/>
        </w:rPr>
      </w:pPr>
      <w:r w:rsidRPr="000E223A">
        <w:rPr>
          <w:rFonts w:ascii="Times New Roman" w:hAnsi="Times New Roman"/>
          <w:color w:val="000000"/>
          <w:sz w:val="28"/>
          <w:szCs w:val="28"/>
          <w:lang w:val="en-US" w:eastAsia="ru-RU"/>
        </w:rPr>
        <w:t>Molecular weight and solubility of drugs are important physicochemical factors that affect the absorption, distribution and excretion of the drug. The degree of absorption and selection of the appropriate route of administration of the drug depends on the solubility.</w:t>
      </w:r>
    </w:p>
    <w:p w:rsidR="000E223A" w:rsidRPr="000E223A" w:rsidRDefault="000E223A" w:rsidP="000E223A">
      <w:pPr>
        <w:spacing w:after="0" w:line="240" w:lineRule="auto"/>
        <w:ind w:firstLine="567"/>
        <w:jc w:val="both"/>
        <w:rPr>
          <w:rFonts w:ascii="Calibri" w:hAnsi="Calibri" w:cs="Calibri"/>
          <w:color w:val="000000"/>
          <w:sz w:val="28"/>
          <w:szCs w:val="28"/>
          <w:lang w:val="en-US" w:eastAsia="ru-RU"/>
        </w:rPr>
      </w:pPr>
      <w:r w:rsidRPr="000E223A">
        <w:rPr>
          <w:rFonts w:ascii="Times New Roman" w:hAnsi="Times New Roman"/>
          <w:color w:val="000000"/>
          <w:sz w:val="28"/>
          <w:szCs w:val="28"/>
          <w:lang w:val="en-US" w:eastAsia="ru-RU"/>
        </w:rPr>
        <w:t>There are four groups of drugs by solubility and absorption:</w:t>
      </w:r>
    </w:p>
    <w:p w:rsidR="000E223A" w:rsidRPr="000E223A" w:rsidRDefault="000E223A" w:rsidP="000E223A">
      <w:pPr>
        <w:spacing w:after="0" w:line="240" w:lineRule="auto"/>
        <w:ind w:firstLine="567"/>
        <w:jc w:val="both"/>
        <w:rPr>
          <w:rFonts w:ascii="Calibri" w:hAnsi="Calibri" w:cs="Calibri"/>
          <w:color w:val="000000"/>
          <w:sz w:val="28"/>
          <w:szCs w:val="28"/>
          <w:lang w:val="en-US" w:eastAsia="ru-RU"/>
        </w:rPr>
      </w:pPr>
      <w:r w:rsidRPr="000E223A">
        <w:rPr>
          <w:rFonts w:ascii="Times New Roman" w:hAnsi="Times New Roman"/>
          <w:color w:val="000000"/>
          <w:sz w:val="28"/>
          <w:szCs w:val="28"/>
          <w:lang w:val="en-US" w:eastAsia="ru-RU"/>
        </w:rPr>
        <w:t>1. Medicinal substances that dissolve well and are well absorbed.</w:t>
      </w:r>
    </w:p>
    <w:p w:rsidR="000E223A" w:rsidRPr="000E223A" w:rsidRDefault="000E223A" w:rsidP="000E223A">
      <w:pPr>
        <w:spacing w:after="0" w:line="240" w:lineRule="auto"/>
        <w:ind w:firstLine="567"/>
        <w:jc w:val="both"/>
        <w:rPr>
          <w:rFonts w:ascii="Calibri" w:hAnsi="Calibri" w:cs="Calibri"/>
          <w:color w:val="000000"/>
          <w:sz w:val="28"/>
          <w:szCs w:val="28"/>
          <w:lang w:val="en-US" w:eastAsia="ru-RU"/>
        </w:rPr>
      </w:pPr>
      <w:r w:rsidRPr="000E223A">
        <w:rPr>
          <w:rFonts w:ascii="Times New Roman" w:hAnsi="Times New Roman"/>
          <w:color w:val="000000"/>
          <w:sz w:val="28"/>
          <w:szCs w:val="28"/>
          <w:lang w:val="en-US" w:eastAsia="ru-RU"/>
        </w:rPr>
        <w:t>For such substances it is not necessary to determine the test of "dissolution", because the active substance in a few minutes goes into solution.</w:t>
      </w:r>
    </w:p>
    <w:p w:rsidR="000E223A" w:rsidRPr="000E223A" w:rsidRDefault="000E223A" w:rsidP="000E223A">
      <w:pPr>
        <w:spacing w:after="0" w:line="240" w:lineRule="auto"/>
        <w:ind w:firstLine="567"/>
        <w:jc w:val="both"/>
        <w:rPr>
          <w:rFonts w:ascii="Calibri" w:hAnsi="Calibri" w:cs="Calibri"/>
          <w:color w:val="000000"/>
          <w:sz w:val="28"/>
          <w:szCs w:val="28"/>
          <w:lang w:val="en-US" w:eastAsia="ru-RU"/>
        </w:rPr>
      </w:pPr>
      <w:r w:rsidRPr="000E223A">
        <w:rPr>
          <w:rFonts w:ascii="Times New Roman" w:hAnsi="Times New Roman"/>
          <w:color w:val="000000"/>
          <w:sz w:val="28"/>
          <w:szCs w:val="28"/>
          <w:lang w:val="en-US" w:eastAsia="ru-RU"/>
        </w:rPr>
        <w:t>2. Medicinal substances that dissolve well but are poorly absorbed.</w:t>
      </w:r>
    </w:p>
    <w:p w:rsidR="000E223A" w:rsidRPr="000E223A" w:rsidRDefault="000E223A" w:rsidP="000E223A">
      <w:pPr>
        <w:spacing w:after="0" w:line="240" w:lineRule="auto"/>
        <w:ind w:firstLine="567"/>
        <w:jc w:val="both"/>
        <w:rPr>
          <w:rFonts w:ascii="Calibri" w:hAnsi="Calibri" w:cs="Calibri"/>
          <w:color w:val="000000"/>
          <w:sz w:val="28"/>
          <w:szCs w:val="28"/>
          <w:lang w:val="en-US" w:eastAsia="ru-RU"/>
        </w:rPr>
      </w:pPr>
      <w:r w:rsidRPr="000E223A">
        <w:rPr>
          <w:rFonts w:ascii="Times New Roman" w:hAnsi="Times New Roman"/>
          <w:color w:val="000000"/>
          <w:sz w:val="28"/>
          <w:szCs w:val="28"/>
          <w:lang w:val="en-US" w:eastAsia="ru-RU"/>
        </w:rPr>
        <w:t>3. Medicinal substances that are poorly soluble but well absorbed. To prevent the insolubility of substances in liquid dosage forms, a simple chemical modification can be used: An example of the effect of a simple chemical modification is the use of active substances in the form of acids, alkalis, salts, ethers, etc., the structure of which does not change.</w:t>
      </w:r>
    </w:p>
    <w:p w:rsidR="000E223A" w:rsidRPr="000E223A" w:rsidRDefault="000E223A" w:rsidP="000E223A">
      <w:pPr>
        <w:spacing w:after="0" w:line="240" w:lineRule="auto"/>
        <w:ind w:firstLine="567"/>
        <w:jc w:val="both"/>
        <w:rPr>
          <w:rFonts w:ascii="Calibri" w:hAnsi="Calibri" w:cs="Calibri"/>
          <w:color w:val="000000"/>
          <w:sz w:val="28"/>
          <w:szCs w:val="28"/>
          <w:lang w:val="en-US" w:eastAsia="ru-RU"/>
        </w:rPr>
      </w:pPr>
      <w:r w:rsidRPr="000E223A">
        <w:rPr>
          <w:rFonts w:ascii="Times New Roman" w:hAnsi="Times New Roman"/>
          <w:color w:val="000000"/>
          <w:sz w:val="28"/>
          <w:szCs w:val="28"/>
          <w:lang w:val="en-US" w:eastAsia="ru-RU"/>
        </w:rPr>
        <w:t>To improve solubility use:</w:t>
      </w:r>
    </w:p>
    <w:p w:rsidR="000E223A" w:rsidRPr="000E223A" w:rsidRDefault="000E223A" w:rsidP="000E223A">
      <w:pPr>
        <w:spacing w:after="0" w:line="240" w:lineRule="auto"/>
        <w:ind w:firstLine="567"/>
        <w:jc w:val="both"/>
        <w:rPr>
          <w:rFonts w:ascii="Calibri" w:hAnsi="Calibri" w:cs="Calibri"/>
          <w:color w:val="000000"/>
          <w:sz w:val="28"/>
          <w:szCs w:val="28"/>
          <w:lang w:val="en-US" w:eastAsia="ru-RU"/>
        </w:rPr>
      </w:pPr>
      <w:r w:rsidRPr="000E223A">
        <w:rPr>
          <w:rFonts w:ascii="Times New Roman" w:hAnsi="Times New Roman"/>
          <w:color w:val="000000"/>
          <w:sz w:val="28"/>
          <w:szCs w:val="28"/>
          <w:lang w:val="en-US" w:eastAsia="ru-RU"/>
        </w:rPr>
        <w:t>a) replacement of the insoluble drug substance by its pharmacological analogue (codeine - codeine phosphate, theophylline - euphylline, barbital - birbital sodium, erythromycin with its ether - erythromycin propionate, sodium salt of benzylpenicillin - alisylpenicillin - aryl).</w:t>
      </w:r>
    </w:p>
    <w:p w:rsidR="000E223A" w:rsidRPr="000E223A" w:rsidRDefault="000E223A" w:rsidP="000E223A">
      <w:pPr>
        <w:spacing w:after="0" w:line="240" w:lineRule="auto"/>
        <w:ind w:firstLine="567"/>
        <w:jc w:val="both"/>
        <w:rPr>
          <w:rFonts w:ascii="Calibri" w:hAnsi="Calibri" w:cs="Calibri"/>
          <w:color w:val="000000"/>
          <w:sz w:val="28"/>
          <w:szCs w:val="28"/>
          <w:lang w:val="en-US" w:eastAsia="ru-RU"/>
        </w:rPr>
      </w:pPr>
      <w:r w:rsidRPr="000E223A">
        <w:rPr>
          <w:rFonts w:ascii="Times New Roman" w:hAnsi="Times New Roman"/>
          <w:color w:val="000000"/>
          <w:sz w:val="28"/>
          <w:szCs w:val="28"/>
          <w:lang w:val="en-US" w:eastAsia="ru-RU"/>
        </w:rPr>
        <w:t>b) addition of excipients capable of improving solubility due to complexation (for example, potassium iodide for dissolving crystalline iodine in aqueous and alcoholic solutions);</w:t>
      </w:r>
    </w:p>
    <w:p w:rsidR="000E223A" w:rsidRPr="000E223A" w:rsidRDefault="000E223A" w:rsidP="000E223A">
      <w:pPr>
        <w:spacing w:after="0" w:line="240" w:lineRule="auto"/>
        <w:ind w:firstLine="567"/>
        <w:jc w:val="both"/>
        <w:rPr>
          <w:rFonts w:ascii="Calibri" w:hAnsi="Calibri" w:cs="Calibri"/>
          <w:color w:val="000000"/>
          <w:sz w:val="28"/>
          <w:szCs w:val="28"/>
          <w:lang w:val="en-US" w:eastAsia="ru-RU"/>
        </w:rPr>
      </w:pPr>
      <w:r w:rsidRPr="000E223A">
        <w:rPr>
          <w:rFonts w:ascii="Times New Roman" w:hAnsi="Times New Roman"/>
          <w:color w:val="000000"/>
          <w:sz w:val="28"/>
          <w:szCs w:val="28"/>
          <w:lang w:val="en-US" w:eastAsia="ru-RU"/>
        </w:rPr>
        <w:t>c) addition of substances that create the optimal pH value (sodium bicarbonate, boric acid, buffer solutions). Therefore, the study of a simple chemical modification of the active substance can increase the effectiveness of pharmacotherapy by improving bioavailability.</w:t>
      </w:r>
    </w:p>
    <w:p w:rsidR="000E223A" w:rsidRPr="000E223A" w:rsidRDefault="000E223A" w:rsidP="000E223A">
      <w:pPr>
        <w:spacing w:after="0" w:line="240" w:lineRule="auto"/>
        <w:ind w:firstLine="567"/>
        <w:jc w:val="both"/>
        <w:rPr>
          <w:rFonts w:ascii="Calibri" w:hAnsi="Calibri" w:cs="Calibri"/>
          <w:color w:val="000000"/>
          <w:sz w:val="28"/>
          <w:szCs w:val="28"/>
          <w:lang w:val="en-US" w:eastAsia="ru-RU"/>
        </w:rPr>
      </w:pPr>
      <w:r w:rsidRPr="000E223A">
        <w:rPr>
          <w:rFonts w:ascii="Times New Roman" w:hAnsi="Times New Roman"/>
          <w:color w:val="000000"/>
          <w:sz w:val="28"/>
          <w:szCs w:val="28"/>
          <w:lang w:val="en-US" w:eastAsia="ru-RU"/>
        </w:rPr>
        <w:lastRenderedPageBreak/>
        <w:t>4. Medicinal substances that are poorly soluble and poorly absorbed. For this group of drugs, it is preferable to use parenteral routes of administration.</w:t>
      </w:r>
    </w:p>
    <w:p w:rsidR="000E223A" w:rsidRPr="000E223A" w:rsidRDefault="000E223A" w:rsidP="000E223A">
      <w:pPr>
        <w:spacing w:after="0" w:line="240" w:lineRule="auto"/>
        <w:ind w:firstLine="567"/>
        <w:jc w:val="both"/>
        <w:rPr>
          <w:rFonts w:ascii="Calibri" w:hAnsi="Calibri" w:cs="Calibri"/>
          <w:color w:val="000000"/>
          <w:sz w:val="28"/>
          <w:szCs w:val="28"/>
          <w:lang w:val="en-US" w:eastAsia="ru-RU"/>
        </w:rPr>
      </w:pPr>
      <w:r w:rsidRPr="000E223A">
        <w:rPr>
          <w:rFonts w:ascii="Times New Roman" w:hAnsi="Times New Roman"/>
          <w:color w:val="000000"/>
          <w:sz w:val="28"/>
          <w:szCs w:val="28"/>
          <w:lang w:val="en-US" w:eastAsia="ru-RU"/>
        </w:rPr>
        <w:t>Among the physicochemical characteristics of drugs that affect absorption and excretion, the relative molecular weight is of great importance. For example, according to Hirom and co-authors, only substances with a molecular weight of less than 300 are excreted in the urine. In cases where the molecular weight of the substance is greater than 300, a proportion of the drug is excreted in the bile.</w:t>
      </w:r>
    </w:p>
    <w:p w:rsidR="000E223A" w:rsidRPr="000E223A" w:rsidRDefault="000E223A" w:rsidP="000E223A">
      <w:pPr>
        <w:spacing w:after="0" w:line="240" w:lineRule="auto"/>
        <w:ind w:firstLine="567"/>
        <w:jc w:val="both"/>
        <w:rPr>
          <w:rFonts w:ascii="Calibri" w:hAnsi="Calibri" w:cs="Calibri"/>
          <w:color w:val="000000"/>
          <w:sz w:val="28"/>
          <w:szCs w:val="28"/>
          <w:lang w:val="en-US" w:eastAsia="ru-RU"/>
        </w:rPr>
      </w:pPr>
      <w:r w:rsidRPr="000E223A">
        <w:rPr>
          <w:rFonts w:ascii="Times New Roman" w:hAnsi="Times New Roman"/>
          <w:color w:val="000000"/>
          <w:sz w:val="28"/>
          <w:szCs w:val="28"/>
          <w:lang w:val="en-US" w:eastAsia="ru-RU"/>
        </w:rPr>
        <w:t>One of the indicators of the ability of a substance to penetrate the blood-encephalic barrier in addition to the molecular weight is the polarity of the surface of the molecules.</w:t>
      </w:r>
    </w:p>
    <w:p w:rsidR="000E223A" w:rsidRPr="000E223A" w:rsidRDefault="000E223A" w:rsidP="000E223A">
      <w:pPr>
        <w:spacing w:after="0" w:line="240" w:lineRule="auto"/>
        <w:ind w:firstLine="567"/>
        <w:jc w:val="both"/>
        <w:rPr>
          <w:rFonts w:ascii="Calibri" w:hAnsi="Calibri" w:cs="Calibri"/>
          <w:color w:val="000000"/>
          <w:sz w:val="28"/>
          <w:szCs w:val="28"/>
          <w:lang w:val="en-US" w:eastAsia="ru-RU"/>
        </w:rPr>
      </w:pPr>
      <w:r w:rsidRPr="000E223A">
        <w:rPr>
          <w:rFonts w:ascii="Times New Roman" w:hAnsi="Times New Roman"/>
          <w:color w:val="000000"/>
          <w:sz w:val="28"/>
          <w:szCs w:val="28"/>
          <w:lang w:val="en-US" w:eastAsia="ru-RU"/>
        </w:rPr>
        <w:t xml:space="preserve">Simple chemical modification can have a significant effect on the pathways of drug biotransformation. A new functional group introduced into the molecule of a substance, as a result of chemical reactions occurring in the body, can change its solubility and, in turn, the nature and strength of therapeutic action both to increase its pharmacological activity (prodrugs) and to decrease it. This changes the effect of the first passage through the liver, which is the main organ of metabolism of most drugs. As a result of metabolism, the substance can become electrophilic in chemical nature and interact with biological macromolecules, causing toxic effects, mutagenesis, carcinogenesis, etc. An example of a simple chemical modification is the conversion to salt. For example, the alkaloid quinine-base can be converted into salts: sulfate, chloride, bromide. Their solubility is different and is 1: 800, 1:34, 1:16, respectively, which, in turn, determines the unequal bioavailability and severity of antimalarial action. </w:t>
      </w:r>
    </w:p>
    <w:p w:rsidR="000E223A" w:rsidRPr="000E223A" w:rsidRDefault="000E223A" w:rsidP="000E223A">
      <w:pPr>
        <w:spacing w:after="0" w:line="240" w:lineRule="auto"/>
        <w:jc w:val="both"/>
        <w:rPr>
          <w:rFonts w:ascii="Calibri" w:hAnsi="Calibri" w:cs="Calibri"/>
          <w:color w:val="000000"/>
          <w:sz w:val="28"/>
          <w:szCs w:val="28"/>
          <w:lang w:val="en-US" w:eastAsia="ru-RU"/>
        </w:rPr>
      </w:pPr>
      <w:r w:rsidRPr="000E223A">
        <w:rPr>
          <w:rFonts w:ascii="Times New Roman" w:hAnsi="Times New Roman"/>
          <w:color w:val="000000"/>
          <w:sz w:val="28"/>
          <w:szCs w:val="28"/>
          <w:lang w:val="en-US" w:eastAsia="ru-RU"/>
        </w:rPr>
        <w:t>The pharmaceutical industry produces the following dosage forms of quinine hydrochloride: tablets of 250 and 500 mg and 50% solution in ampoules of 1 ml. Quinine hydrobromide, the solubility of which is twice as high as that of quinine hydrochloride, due to the possibility of side effects - the phenomenon of "bromism" is practically not used.</w:t>
      </w:r>
    </w:p>
    <w:p w:rsidR="000E223A" w:rsidRPr="000E223A" w:rsidRDefault="000E223A" w:rsidP="000E223A">
      <w:pPr>
        <w:spacing w:after="0" w:line="240" w:lineRule="auto"/>
        <w:ind w:firstLine="567"/>
        <w:jc w:val="both"/>
        <w:rPr>
          <w:rFonts w:ascii="Calibri" w:hAnsi="Calibri" w:cs="Calibri"/>
          <w:color w:val="000000"/>
          <w:sz w:val="28"/>
          <w:szCs w:val="28"/>
          <w:lang w:val="en-US" w:eastAsia="ru-RU"/>
        </w:rPr>
      </w:pPr>
      <w:r w:rsidRPr="000E223A">
        <w:rPr>
          <w:rFonts w:ascii="Times New Roman" w:hAnsi="Times New Roman"/>
          <w:color w:val="000000"/>
          <w:sz w:val="28"/>
          <w:szCs w:val="28"/>
          <w:lang w:val="en-US" w:eastAsia="ru-RU"/>
        </w:rPr>
        <w:t>The pH of drugs has a significant effect on excretion. Drugs with acidic properties are rapidly excreted in the alkaline reaction of urine. Conversely, weak bases - in an acidic urine. For example, the elimination of morphine hydrochloride, codeine phosphate, quinine sulfate, novocaine increases with the acid reaction of urine, and in an alkaline environment are excreted faster derivatives of barbituric acid, salicylates and sulfonamides.</w:t>
      </w:r>
    </w:p>
    <w:p w:rsidR="000E223A" w:rsidRPr="000E223A" w:rsidRDefault="000E223A" w:rsidP="000E223A">
      <w:pPr>
        <w:spacing w:after="0" w:line="240" w:lineRule="auto"/>
        <w:ind w:firstLine="567"/>
        <w:jc w:val="both"/>
        <w:rPr>
          <w:rFonts w:ascii="Calibri" w:hAnsi="Calibri" w:cs="Calibri"/>
          <w:color w:val="000000"/>
          <w:sz w:val="28"/>
          <w:szCs w:val="28"/>
          <w:lang w:val="en-US" w:eastAsia="ru-RU"/>
        </w:rPr>
      </w:pPr>
    </w:p>
    <w:p w:rsidR="000E223A" w:rsidRPr="000E223A" w:rsidRDefault="000E223A" w:rsidP="000E223A">
      <w:pPr>
        <w:spacing w:after="0" w:line="240" w:lineRule="auto"/>
        <w:jc w:val="both"/>
        <w:rPr>
          <w:rFonts w:ascii="Calibri" w:hAnsi="Calibri" w:cs="Calibri"/>
          <w:color w:val="000000"/>
          <w:sz w:val="28"/>
          <w:szCs w:val="28"/>
          <w:lang w:val="en-US" w:eastAsia="ru-RU"/>
        </w:rPr>
      </w:pPr>
      <w:r w:rsidRPr="000E223A">
        <w:rPr>
          <w:rFonts w:ascii="Times New Roman" w:hAnsi="Times New Roman"/>
          <w:b/>
          <w:bCs/>
          <w:color w:val="000000"/>
          <w:sz w:val="28"/>
          <w:szCs w:val="28"/>
          <w:lang w:val="en-US" w:eastAsia="ru-RU"/>
        </w:rPr>
        <w:t>Didactic units:</w:t>
      </w:r>
    </w:p>
    <w:p w:rsidR="000E223A" w:rsidRPr="000E223A" w:rsidRDefault="000E223A" w:rsidP="000E223A">
      <w:pPr>
        <w:spacing w:after="0" w:line="240" w:lineRule="auto"/>
        <w:jc w:val="both"/>
        <w:rPr>
          <w:rFonts w:ascii="Calibri" w:hAnsi="Calibri" w:cs="Calibri"/>
          <w:color w:val="000000"/>
          <w:sz w:val="28"/>
          <w:szCs w:val="28"/>
          <w:lang w:val="en-US" w:eastAsia="ru-RU"/>
        </w:rPr>
      </w:pPr>
      <w:r w:rsidRPr="000E223A">
        <w:rPr>
          <w:rFonts w:ascii="Times New Roman" w:hAnsi="Times New Roman"/>
          <w:color w:val="000000"/>
          <w:sz w:val="28"/>
          <w:szCs w:val="28"/>
          <w:lang w:val="en-US" w:eastAsia="ru-RU"/>
        </w:rPr>
        <w:t>-Molecular weight of drugs</w:t>
      </w:r>
    </w:p>
    <w:p w:rsidR="000E223A" w:rsidRPr="000E223A" w:rsidRDefault="000E223A" w:rsidP="000E223A">
      <w:pPr>
        <w:spacing w:after="0" w:line="240" w:lineRule="auto"/>
        <w:jc w:val="both"/>
        <w:rPr>
          <w:rFonts w:ascii="Calibri" w:hAnsi="Calibri" w:cs="Calibri"/>
          <w:color w:val="000000"/>
          <w:sz w:val="28"/>
          <w:szCs w:val="28"/>
          <w:lang w:val="en-US" w:eastAsia="ru-RU"/>
        </w:rPr>
      </w:pPr>
      <w:r w:rsidRPr="000E223A">
        <w:rPr>
          <w:rFonts w:ascii="Times New Roman" w:hAnsi="Times New Roman"/>
          <w:color w:val="000000"/>
          <w:sz w:val="28"/>
          <w:szCs w:val="28"/>
          <w:lang w:val="en-US" w:eastAsia="ru-RU"/>
        </w:rPr>
        <w:t>-solubility of drugs</w:t>
      </w:r>
    </w:p>
    <w:p w:rsidR="000E223A" w:rsidRPr="000E223A" w:rsidRDefault="000E223A" w:rsidP="000E223A">
      <w:pPr>
        <w:spacing w:after="0" w:line="240" w:lineRule="auto"/>
        <w:jc w:val="both"/>
        <w:rPr>
          <w:rFonts w:ascii="Calibri" w:hAnsi="Calibri" w:cs="Calibri"/>
          <w:color w:val="000000"/>
          <w:sz w:val="28"/>
          <w:szCs w:val="28"/>
          <w:lang w:val="en-US" w:eastAsia="ru-RU"/>
        </w:rPr>
      </w:pPr>
      <w:r w:rsidRPr="000E223A">
        <w:rPr>
          <w:rFonts w:ascii="Times New Roman" w:hAnsi="Times New Roman"/>
          <w:b/>
          <w:bCs/>
          <w:color w:val="000000"/>
          <w:sz w:val="28"/>
          <w:szCs w:val="28"/>
          <w:lang w:val="en-US" w:eastAsia="ru-RU"/>
        </w:rPr>
        <w:t>2.2. Questions (tests, tasks, clinical situations) to test basic knowledge on the topic of the lesson:</w:t>
      </w:r>
    </w:p>
    <w:p w:rsidR="000E223A" w:rsidRPr="000E223A" w:rsidRDefault="000E223A" w:rsidP="000E223A">
      <w:pPr>
        <w:spacing w:after="0" w:line="240" w:lineRule="auto"/>
        <w:ind w:left="567"/>
        <w:jc w:val="both"/>
        <w:rPr>
          <w:rFonts w:ascii="Calibri" w:hAnsi="Calibri" w:cs="Calibri"/>
          <w:color w:val="000000"/>
          <w:sz w:val="28"/>
          <w:szCs w:val="28"/>
          <w:lang w:val="en-US" w:eastAsia="ru-RU"/>
        </w:rPr>
      </w:pPr>
      <w:r w:rsidRPr="000E223A">
        <w:rPr>
          <w:rFonts w:ascii="Times New Roman" w:hAnsi="Times New Roman"/>
          <w:i/>
          <w:iCs/>
          <w:color w:val="000000"/>
          <w:sz w:val="28"/>
          <w:szCs w:val="28"/>
          <w:lang w:val="en-US" w:eastAsia="ru-RU"/>
        </w:rPr>
        <w:t>Answer the question:</w:t>
      </w:r>
    </w:p>
    <w:p w:rsidR="000E223A" w:rsidRPr="000E223A" w:rsidRDefault="000E223A" w:rsidP="000E223A">
      <w:pPr>
        <w:spacing w:after="0" w:line="240" w:lineRule="auto"/>
        <w:jc w:val="both"/>
        <w:rPr>
          <w:rFonts w:ascii="Calibri" w:hAnsi="Calibri" w:cs="Calibri"/>
          <w:color w:val="000000"/>
          <w:sz w:val="28"/>
          <w:szCs w:val="28"/>
          <w:lang w:val="en-US" w:eastAsia="ru-RU"/>
        </w:rPr>
      </w:pPr>
      <w:r w:rsidRPr="000E223A">
        <w:rPr>
          <w:rFonts w:ascii="Times New Roman" w:hAnsi="Times New Roman"/>
          <w:color w:val="000000"/>
          <w:sz w:val="28"/>
          <w:szCs w:val="28"/>
          <w:lang w:val="en-US" w:eastAsia="ru-RU"/>
        </w:rPr>
        <w:lastRenderedPageBreak/>
        <w:t>1. Description of the appearance of the drug substance and assessment of its solubility as general indicative characteristics of the bioavailability of the test substance.</w:t>
      </w:r>
    </w:p>
    <w:p w:rsidR="000E223A" w:rsidRPr="000E223A" w:rsidRDefault="000E223A" w:rsidP="000E223A">
      <w:pPr>
        <w:spacing w:after="0" w:line="240" w:lineRule="auto"/>
        <w:jc w:val="both"/>
        <w:rPr>
          <w:rFonts w:ascii="Calibri" w:hAnsi="Calibri" w:cs="Calibri"/>
          <w:color w:val="000000"/>
          <w:sz w:val="28"/>
          <w:szCs w:val="28"/>
          <w:lang w:val="en-US" w:eastAsia="ru-RU"/>
        </w:rPr>
      </w:pPr>
      <w:r w:rsidRPr="000E223A">
        <w:rPr>
          <w:rFonts w:ascii="Times New Roman" w:hAnsi="Times New Roman"/>
          <w:color w:val="000000"/>
          <w:sz w:val="28"/>
          <w:szCs w:val="28"/>
          <w:lang w:val="en-US" w:eastAsia="ru-RU"/>
        </w:rPr>
        <w:t>2. The influence of the solubility of the drug on the choice of the appropriate route of administration.</w:t>
      </w:r>
    </w:p>
    <w:p w:rsidR="000E223A" w:rsidRPr="000E223A" w:rsidRDefault="000E223A" w:rsidP="000E223A">
      <w:pPr>
        <w:spacing w:after="0" w:line="240" w:lineRule="auto"/>
        <w:jc w:val="both"/>
        <w:rPr>
          <w:rFonts w:ascii="Calibri" w:hAnsi="Calibri" w:cs="Calibri"/>
          <w:color w:val="000000"/>
          <w:sz w:val="28"/>
          <w:szCs w:val="28"/>
          <w:lang w:val="en-US" w:eastAsia="ru-RU"/>
        </w:rPr>
      </w:pPr>
      <w:r w:rsidRPr="000E223A">
        <w:rPr>
          <w:rFonts w:ascii="Times New Roman" w:hAnsi="Times New Roman"/>
          <w:color w:val="000000"/>
          <w:sz w:val="28"/>
          <w:szCs w:val="28"/>
          <w:lang w:val="en-US" w:eastAsia="ru-RU"/>
        </w:rPr>
        <w:t>3. Key approaches for determining the solubility of a molecule in water or in fats.</w:t>
      </w:r>
    </w:p>
    <w:p w:rsidR="000E223A" w:rsidRPr="000E223A" w:rsidRDefault="000E223A" w:rsidP="000E223A">
      <w:pPr>
        <w:spacing w:after="0" w:line="240" w:lineRule="auto"/>
        <w:jc w:val="both"/>
        <w:rPr>
          <w:rFonts w:ascii="Calibri" w:hAnsi="Calibri" w:cs="Calibri"/>
          <w:color w:val="000000"/>
          <w:sz w:val="28"/>
          <w:szCs w:val="28"/>
          <w:lang w:val="en-US" w:eastAsia="ru-RU"/>
        </w:rPr>
      </w:pPr>
      <w:r w:rsidRPr="000E223A">
        <w:rPr>
          <w:rFonts w:ascii="Times New Roman" w:hAnsi="Times New Roman"/>
          <w:color w:val="000000"/>
          <w:sz w:val="28"/>
          <w:szCs w:val="28"/>
          <w:lang w:val="en-US" w:eastAsia="ru-RU"/>
        </w:rPr>
        <w:t>4. Definition of "solubility" according to SPU.</w:t>
      </w:r>
    </w:p>
    <w:p w:rsidR="000E223A" w:rsidRPr="000E223A" w:rsidRDefault="000E223A" w:rsidP="000E223A">
      <w:pPr>
        <w:spacing w:after="0" w:line="240" w:lineRule="auto"/>
        <w:jc w:val="both"/>
        <w:rPr>
          <w:rFonts w:ascii="Calibri" w:hAnsi="Calibri" w:cs="Calibri"/>
          <w:color w:val="000000"/>
          <w:sz w:val="28"/>
          <w:szCs w:val="28"/>
          <w:lang w:val="en-US" w:eastAsia="ru-RU"/>
        </w:rPr>
      </w:pPr>
      <w:r w:rsidRPr="000E223A">
        <w:rPr>
          <w:rFonts w:ascii="Times New Roman" w:hAnsi="Times New Roman"/>
          <w:color w:val="000000"/>
          <w:sz w:val="28"/>
          <w:szCs w:val="28"/>
          <w:lang w:val="en-US" w:eastAsia="ru-RU"/>
        </w:rPr>
        <w:t>5. The effect of acid-base properties of the drug on absorption</w:t>
      </w:r>
    </w:p>
    <w:p w:rsidR="000E223A" w:rsidRPr="000E223A" w:rsidRDefault="000E223A" w:rsidP="000E223A">
      <w:pPr>
        <w:spacing w:after="0" w:line="240" w:lineRule="auto"/>
        <w:jc w:val="both"/>
        <w:rPr>
          <w:rFonts w:ascii="Calibri" w:hAnsi="Calibri" w:cs="Calibri"/>
          <w:color w:val="000000"/>
          <w:sz w:val="28"/>
          <w:szCs w:val="28"/>
          <w:lang w:val="en-US" w:eastAsia="ru-RU"/>
        </w:rPr>
      </w:pPr>
      <w:r w:rsidRPr="000E223A">
        <w:rPr>
          <w:rFonts w:ascii="Times New Roman" w:hAnsi="Times New Roman"/>
          <w:color w:val="000000"/>
          <w:sz w:val="28"/>
          <w:szCs w:val="28"/>
          <w:lang w:val="en-US" w:eastAsia="ru-RU"/>
        </w:rPr>
        <w:t>in the gastrointestinal tract. Explain with specific examples.</w:t>
      </w:r>
    </w:p>
    <w:p w:rsidR="000E223A" w:rsidRPr="000E223A" w:rsidRDefault="000E223A" w:rsidP="000E223A">
      <w:pPr>
        <w:spacing w:after="0" w:line="240" w:lineRule="auto"/>
        <w:jc w:val="both"/>
        <w:rPr>
          <w:rFonts w:ascii="Calibri" w:hAnsi="Calibri" w:cs="Calibri"/>
          <w:color w:val="000000"/>
          <w:sz w:val="28"/>
          <w:szCs w:val="28"/>
          <w:lang w:val="en-US" w:eastAsia="ru-RU"/>
        </w:rPr>
      </w:pPr>
      <w:r w:rsidRPr="000E223A">
        <w:rPr>
          <w:rFonts w:ascii="Times New Roman" w:hAnsi="Times New Roman"/>
          <w:color w:val="000000"/>
          <w:sz w:val="28"/>
          <w:szCs w:val="28"/>
          <w:lang w:val="en-US" w:eastAsia="ru-RU"/>
        </w:rPr>
        <w:t>6. The effect of pH on the pharmacological action of drugs. Chemical incompatibility and acid-base properties. Give specific examples.</w:t>
      </w:r>
    </w:p>
    <w:p w:rsidR="000E223A" w:rsidRPr="000E223A" w:rsidRDefault="000E223A" w:rsidP="000E223A">
      <w:pPr>
        <w:spacing w:after="0" w:line="240" w:lineRule="auto"/>
        <w:jc w:val="both"/>
        <w:rPr>
          <w:rFonts w:ascii="Calibri" w:hAnsi="Calibri" w:cs="Calibri"/>
          <w:color w:val="000000"/>
          <w:sz w:val="28"/>
          <w:szCs w:val="28"/>
          <w:lang w:val="en-US" w:eastAsia="ru-RU"/>
        </w:rPr>
      </w:pPr>
      <w:r w:rsidRPr="000E223A">
        <w:rPr>
          <w:rFonts w:ascii="Times New Roman" w:hAnsi="Times New Roman"/>
          <w:color w:val="000000"/>
          <w:sz w:val="28"/>
          <w:szCs w:val="28"/>
          <w:lang w:val="en-US" w:eastAsia="ru-RU"/>
        </w:rPr>
        <w:t>7. Ways of "chemical modification of the molecule" (introduction of functional groups) in order to increase the solubility and thus bioavailability.</w:t>
      </w:r>
    </w:p>
    <w:p w:rsidR="000E223A" w:rsidRPr="000E223A" w:rsidRDefault="000E223A" w:rsidP="000E223A">
      <w:pPr>
        <w:spacing w:after="0" w:line="240" w:lineRule="auto"/>
        <w:jc w:val="both"/>
        <w:rPr>
          <w:rFonts w:ascii="Calibri" w:hAnsi="Calibri" w:cs="Calibri"/>
          <w:color w:val="000000"/>
          <w:sz w:val="28"/>
          <w:szCs w:val="28"/>
          <w:lang w:val="en-US" w:eastAsia="ru-RU"/>
        </w:rPr>
      </w:pPr>
      <w:r w:rsidRPr="000E223A">
        <w:rPr>
          <w:rFonts w:ascii="Times New Roman" w:hAnsi="Times New Roman"/>
          <w:color w:val="000000"/>
          <w:sz w:val="28"/>
          <w:szCs w:val="28"/>
          <w:lang w:val="en-US" w:eastAsia="ru-RU"/>
        </w:rPr>
        <w:t>8. The essence of the phenomenon of polymorphism. Its use in the creation of new drugs to increase their bioavailability.</w:t>
      </w:r>
    </w:p>
    <w:p w:rsidR="000E223A" w:rsidRPr="000E223A" w:rsidRDefault="000E223A" w:rsidP="000E223A">
      <w:pPr>
        <w:spacing w:after="0" w:line="240" w:lineRule="auto"/>
        <w:jc w:val="both"/>
        <w:rPr>
          <w:rFonts w:ascii="Calibri" w:hAnsi="Calibri" w:cs="Calibri"/>
          <w:color w:val="000000"/>
          <w:sz w:val="28"/>
          <w:szCs w:val="28"/>
          <w:lang w:val="en-US" w:eastAsia="ru-RU"/>
        </w:rPr>
      </w:pPr>
      <w:r w:rsidRPr="000E223A">
        <w:rPr>
          <w:rFonts w:ascii="Times New Roman" w:hAnsi="Times New Roman"/>
          <w:color w:val="000000"/>
          <w:sz w:val="28"/>
          <w:szCs w:val="28"/>
          <w:lang w:val="en-US" w:eastAsia="ru-RU"/>
        </w:rPr>
        <w:t>9. The influence of physicochemical factors on the stability of drugs during storage.</w:t>
      </w:r>
    </w:p>
    <w:p w:rsidR="000E223A" w:rsidRPr="000E223A" w:rsidRDefault="000E223A" w:rsidP="000E223A">
      <w:pPr>
        <w:spacing w:after="0" w:line="240" w:lineRule="auto"/>
        <w:ind w:firstLine="567"/>
        <w:jc w:val="both"/>
        <w:rPr>
          <w:rFonts w:ascii="Calibri" w:hAnsi="Calibri" w:cs="Calibri"/>
          <w:color w:val="000000"/>
          <w:sz w:val="28"/>
          <w:szCs w:val="28"/>
          <w:lang w:val="en-US" w:eastAsia="ru-RU"/>
        </w:rPr>
      </w:pPr>
      <w:r w:rsidRPr="000E223A">
        <w:rPr>
          <w:rFonts w:ascii="Times New Roman" w:hAnsi="Times New Roman"/>
          <w:i/>
          <w:iCs/>
          <w:color w:val="000000"/>
          <w:sz w:val="28"/>
          <w:szCs w:val="28"/>
          <w:lang w:val="en-US" w:eastAsia="ru-RU"/>
        </w:rPr>
        <w:t>Solve tests:</w:t>
      </w:r>
    </w:p>
    <w:p w:rsidR="000E223A" w:rsidRPr="000E223A" w:rsidRDefault="000E223A" w:rsidP="000E223A">
      <w:pPr>
        <w:spacing w:after="0" w:line="240" w:lineRule="auto"/>
        <w:jc w:val="both"/>
        <w:rPr>
          <w:rFonts w:ascii="Calibri" w:hAnsi="Calibri" w:cs="Calibri"/>
          <w:color w:val="000000"/>
          <w:sz w:val="28"/>
          <w:szCs w:val="28"/>
          <w:lang w:val="en-US" w:eastAsia="ru-RU"/>
        </w:rPr>
      </w:pPr>
      <w:r w:rsidRPr="000E223A">
        <w:rPr>
          <w:rFonts w:ascii="Times New Roman" w:hAnsi="Times New Roman"/>
          <w:color w:val="000000"/>
          <w:sz w:val="28"/>
          <w:szCs w:val="28"/>
          <w:lang w:val="en-US" w:eastAsia="ru-RU"/>
        </w:rPr>
        <w:t>1 Indicate which term corresponds to the following statement: "Two-phase coarsely dispersed systems with a particle size of 100 to 1000 nm and more".</w:t>
      </w:r>
    </w:p>
    <w:p w:rsidR="000E223A" w:rsidRPr="000E223A" w:rsidRDefault="000E223A" w:rsidP="000E223A">
      <w:pPr>
        <w:spacing w:after="0" w:line="240" w:lineRule="auto"/>
        <w:ind w:firstLine="567"/>
        <w:jc w:val="both"/>
        <w:rPr>
          <w:rFonts w:ascii="Calibri" w:hAnsi="Calibri" w:cs="Calibri"/>
          <w:color w:val="000000"/>
          <w:sz w:val="28"/>
          <w:szCs w:val="28"/>
          <w:lang w:val="en-US" w:eastAsia="ru-RU"/>
        </w:rPr>
      </w:pPr>
      <w:r w:rsidRPr="000E223A">
        <w:rPr>
          <w:rFonts w:ascii="Times New Roman" w:hAnsi="Times New Roman"/>
          <w:color w:val="000000"/>
          <w:sz w:val="28"/>
          <w:szCs w:val="28"/>
          <w:lang w:val="en-US" w:eastAsia="ru-RU"/>
        </w:rPr>
        <w:t>A. heterogeneous systems</w:t>
      </w:r>
    </w:p>
    <w:p w:rsidR="000E223A" w:rsidRPr="000E223A" w:rsidRDefault="000E223A" w:rsidP="000E223A">
      <w:pPr>
        <w:spacing w:after="0" w:line="240" w:lineRule="auto"/>
        <w:ind w:firstLine="567"/>
        <w:jc w:val="both"/>
        <w:rPr>
          <w:rFonts w:ascii="Calibri" w:hAnsi="Calibri" w:cs="Calibri"/>
          <w:color w:val="000000"/>
          <w:sz w:val="28"/>
          <w:szCs w:val="28"/>
          <w:lang w:val="en-US" w:eastAsia="ru-RU"/>
        </w:rPr>
      </w:pPr>
      <w:r w:rsidRPr="000E223A">
        <w:rPr>
          <w:rFonts w:ascii="Times New Roman" w:hAnsi="Times New Roman"/>
          <w:color w:val="000000"/>
          <w:sz w:val="28"/>
          <w:szCs w:val="28"/>
          <w:lang w:val="en-US" w:eastAsia="ru-RU"/>
        </w:rPr>
        <w:t>B. homogeneous systems</w:t>
      </w:r>
    </w:p>
    <w:p w:rsidR="000E223A" w:rsidRPr="000E223A" w:rsidRDefault="000E223A" w:rsidP="000E223A">
      <w:pPr>
        <w:spacing w:after="0" w:line="240" w:lineRule="auto"/>
        <w:ind w:firstLine="567"/>
        <w:jc w:val="both"/>
        <w:rPr>
          <w:rFonts w:ascii="Calibri" w:hAnsi="Calibri" w:cs="Calibri"/>
          <w:color w:val="000000"/>
          <w:sz w:val="28"/>
          <w:szCs w:val="28"/>
          <w:lang w:val="en-US" w:eastAsia="ru-RU"/>
        </w:rPr>
      </w:pPr>
      <w:r w:rsidRPr="000E223A">
        <w:rPr>
          <w:rFonts w:ascii="Times New Roman" w:hAnsi="Times New Roman"/>
          <w:color w:val="000000"/>
          <w:sz w:val="28"/>
          <w:szCs w:val="28"/>
          <w:lang w:val="en-US" w:eastAsia="ru-RU"/>
        </w:rPr>
        <w:t>C. binary systems</w:t>
      </w:r>
    </w:p>
    <w:p w:rsidR="000E223A" w:rsidRPr="000E223A" w:rsidRDefault="000E223A" w:rsidP="000E223A">
      <w:pPr>
        <w:spacing w:after="0" w:line="240" w:lineRule="auto"/>
        <w:ind w:firstLine="567"/>
        <w:jc w:val="both"/>
        <w:rPr>
          <w:rFonts w:ascii="Calibri" w:hAnsi="Calibri" w:cs="Calibri"/>
          <w:color w:val="000000"/>
          <w:sz w:val="28"/>
          <w:szCs w:val="28"/>
          <w:lang w:val="en-US" w:eastAsia="ru-RU"/>
        </w:rPr>
      </w:pPr>
      <w:r w:rsidRPr="000E223A">
        <w:rPr>
          <w:rFonts w:ascii="Times New Roman" w:hAnsi="Times New Roman"/>
          <w:color w:val="000000"/>
          <w:sz w:val="28"/>
          <w:szCs w:val="28"/>
          <w:lang w:val="en-US" w:eastAsia="ru-RU"/>
        </w:rPr>
        <w:t>D. bicomponent systems</w:t>
      </w:r>
    </w:p>
    <w:p w:rsidR="000E223A" w:rsidRPr="000E223A" w:rsidRDefault="000E223A" w:rsidP="000E223A">
      <w:pPr>
        <w:spacing w:after="0" w:line="240" w:lineRule="auto"/>
        <w:ind w:firstLine="567"/>
        <w:jc w:val="both"/>
        <w:rPr>
          <w:rFonts w:ascii="Calibri" w:hAnsi="Calibri" w:cs="Calibri"/>
          <w:color w:val="000000"/>
          <w:sz w:val="28"/>
          <w:szCs w:val="28"/>
          <w:lang w:val="en-US" w:eastAsia="ru-RU"/>
        </w:rPr>
      </w:pPr>
      <w:r w:rsidRPr="000E223A">
        <w:rPr>
          <w:rFonts w:ascii="Times New Roman" w:hAnsi="Times New Roman"/>
          <w:color w:val="000000"/>
          <w:sz w:val="28"/>
          <w:szCs w:val="28"/>
          <w:lang w:val="en-US" w:eastAsia="ru-RU"/>
        </w:rPr>
        <w:t>E. does not have the correct answer</w:t>
      </w:r>
    </w:p>
    <w:p w:rsidR="000E223A" w:rsidRPr="000E223A" w:rsidRDefault="000E223A" w:rsidP="000E223A">
      <w:pPr>
        <w:spacing w:after="0" w:line="240" w:lineRule="auto"/>
        <w:jc w:val="both"/>
        <w:rPr>
          <w:rFonts w:ascii="Calibri" w:hAnsi="Calibri" w:cs="Calibri"/>
          <w:color w:val="000000"/>
          <w:sz w:val="28"/>
          <w:szCs w:val="28"/>
          <w:lang w:val="en-US" w:eastAsia="ru-RU"/>
        </w:rPr>
      </w:pPr>
      <w:r w:rsidRPr="000E223A">
        <w:rPr>
          <w:rFonts w:ascii="Times New Roman" w:hAnsi="Times New Roman"/>
          <w:color w:val="000000"/>
          <w:sz w:val="28"/>
          <w:szCs w:val="28"/>
          <w:lang w:val="en-US" w:eastAsia="ru-RU"/>
        </w:rPr>
        <w:t>2. Indicate which term corresponds to the following statement: "Constant rate constant, during which the active substance is removed from the body by excretion or biotransformative processes."</w:t>
      </w:r>
    </w:p>
    <w:p w:rsidR="000E223A" w:rsidRPr="000E223A" w:rsidRDefault="000E223A" w:rsidP="000E223A">
      <w:pPr>
        <w:spacing w:after="0" w:line="240" w:lineRule="auto"/>
        <w:ind w:firstLine="567"/>
        <w:jc w:val="both"/>
        <w:rPr>
          <w:rFonts w:ascii="Calibri" w:hAnsi="Calibri" w:cs="Calibri"/>
          <w:color w:val="000000"/>
          <w:sz w:val="28"/>
          <w:szCs w:val="28"/>
          <w:lang w:val="en-US" w:eastAsia="ru-RU"/>
        </w:rPr>
      </w:pPr>
      <w:r w:rsidRPr="000E223A">
        <w:rPr>
          <w:rFonts w:ascii="Times New Roman" w:hAnsi="Times New Roman"/>
          <w:color w:val="000000"/>
          <w:sz w:val="28"/>
          <w:szCs w:val="28"/>
          <w:lang w:val="en-US" w:eastAsia="ru-RU"/>
        </w:rPr>
        <w:t>A. biotransformation</w:t>
      </w:r>
    </w:p>
    <w:p w:rsidR="000E223A" w:rsidRPr="000E223A" w:rsidRDefault="000E223A" w:rsidP="000E223A">
      <w:pPr>
        <w:spacing w:after="0" w:line="240" w:lineRule="auto"/>
        <w:ind w:firstLine="567"/>
        <w:jc w:val="both"/>
        <w:rPr>
          <w:rFonts w:ascii="Calibri" w:hAnsi="Calibri" w:cs="Calibri"/>
          <w:color w:val="000000"/>
          <w:sz w:val="28"/>
          <w:szCs w:val="28"/>
          <w:lang w:val="en-US" w:eastAsia="ru-RU"/>
        </w:rPr>
      </w:pPr>
      <w:r w:rsidRPr="000E223A">
        <w:rPr>
          <w:rFonts w:ascii="Times New Roman" w:hAnsi="Times New Roman"/>
          <w:color w:val="000000"/>
          <w:sz w:val="28"/>
          <w:szCs w:val="28"/>
          <w:lang w:val="en-US" w:eastAsia="ru-RU"/>
        </w:rPr>
        <w:t>B. elimination constant</w:t>
      </w:r>
    </w:p>
    <w:p w:rsidR="000E223A" w:rsidRPr="000E223A" w:rsidRDefault="000E223A" w:rsidP="000E223A">
      <w:pPr>
        <w:spacing w:after="0" w:line="240" w:lineRule="auto"/>
        <w:ind w:firstLine="567"/>
        <w:jc w:val="both"/>
        <w:rPr>
          <w:rFonts w:ascii="Calibri" w:hAnsi="Calibri" w:cs="Calibri"/>
          <w:color w:val="000000"/>
          <w:sz w:val="28"/>
          <w:szCs w:val="28"/>
          <w:lang w:val="en-US" w:eastAsia="ru-RU"/>
        </w:rPr>
      </w:pPr>
      <w:r w:rsidRPr="000E223A">
        <w:rPr>
          <w:rFonts w:ascii="Times New Roman" w:hAnsi="Times New Roman"/>
          <w:color w:val="000000"/>
          <w:sz w:val="28"/>
          <w:szCs w:val="28"/>
          <w:lang w:val="en-US" w:eastAsia="ru-RU"/>
        </w:rPr>
        <w:t>C. suction constant</w:t>
      </w:r>
    </w:p>
    <w:p w:rsidR="000E223A" w:rsidRPr="000E223A" w:rsidRDefault="000E223A" w:rsidP="000E223A">
      <w:pPr>
        <w:spacing w:after="0" w:line="240" w:lineRule="auto"/>
        <w:ind w:firstLine="567"/>
        <w:jc w:val="both"/>
        <w:rPr>
          <w:rFonts w:ascii="Calibri" w:hAnsi="Calibri" w:cs="Calibri"/>
          <w:color w:val="000000"/>
          <w:sz w:val="28"/>
          <w:szCs w:val="28"/>
          <w:lang w:val="en-US" w:eastAsia="ru-RU"/>
        </w:rPr>
      </w:pPr>
      <w:r w:rsidRPr="000E223A">
        <w:rPr>
          <w:rFonts w:ascii="Times New Roman" w:hAnsi="Times New Roman"/>
          <w:color w:val="000000"/>
          <w:sz w:val="28"/>
          <w:szCs w:val="28"/>
          <w:lang w:val="en-US" w:eastAsia="ru-RU"/>
        </w:rPr>
        <w:t>D. equivalence</w:t>
      </w:r>
    </w:p>
    <w:p w:rsidR="000E223A" w:rsidRPr="000E223A" w:rsidRDefault="000E223A" w:rsidP="000E223A">
      <w:pPr>
        <w:spacing w:after="0" w:line="240" w:lineRule="auto"/>
        <w:ind w:firstLine="567"/>
        <w:jc w:val="both"/>
        <w:rPr>
          <w:rFonts w:ascii="Calibri" w:hAnsi="Calibri" w:cs="Calibri"/>
          <w:color w:val="000000"/>
          <w:sz w:val="28"/>
          <w:szCs w:val="28"/>
          <w:lang w:val="en-US" w:eastAsia="ru-RU"/>
        </w:rPr>
      </w:pPr>
      <w:r w:rsidRPr="000E223A">
        <w:rPr>
          <w:rFonts w:ascii="Times New Roman" w:hAnsi="Times New Roman"/>
          <w:color w:val="000000"/>
          <w:sz w:val="28"/>
          <w:szCs w:val="28"/>
          <w:lang w:val="en-US" w:eastAsia="ru-RU"/>
        </w:rPr>
        <w:t>E. does not have the correct answer</w:t>
      </w:r>
    </w:p>
    <w:p w:rsidR="000E223A" w:rsidRPr="000E223A" w:rsidRDefault="000E223A" w:rsidP="000E223A">
      <w:pPr>
        <w:spacing w:after="0" w:line="240" w:lineRule="auto"/>
        <w:jc w:val="both"/>
        <w:rPr>
          <w:rFonts w:ascii="Calibri" w:hAnsi="Calibri" w:cs="Calibri"/>
          <w:color w:val="000000"/>
          <w:sz w:val="28"/>
          <w:szCs w:val="28"/>
          <w:lang w:val="en-US" w:eastAsia="ru-RU"/>
        </w:rPr>
      </w:pPr>
      <w:r w:rsidRPr="000E223A">
        <w:rPr>
          <w:rFonts w:ascii="Times New Roman" w:hAnsi="Times New Roman"/>
          <w:color w:val="000000"/>
          <w:sz w:val="28"/>
          <w:szCs w:val="28"/>
          <w:lang w:val="en-US" w:eastAsia="ru-RU"/>
        </w:rPr>
        <w:t>3. Indicate which term corresponds to the following statement: “Single-phase ionic or molecularly dispersed systems. True solutions.</w:t>
      </w:r>
    </w:p>
    <w:p w:rsidR="000E223A" w:rsidRPr="000E223A" w:rsidRDefault="000E223A" w:rsidP="000E223A">
      <w:pPr>
        <w:spacing w:after="0" w:line="240" w:lineRule="auto"/>
        <w:ind w:firstLine="567"/>
        <w:jc w:val="both"/>
        <w:rPr>
          <w:rFonts w:ascii="Calibri" w:hAnsi="Calibri" w:cs="Calibri"/>
          <w:color w:val="000000"/>
          <w:sz w:val="28"/>
          <w:szCs w:val="28"/>
          <w:lang w:val="en-US" w:eastAsia="ru-RU"/>
        </w:rPr>
      </w:pPr>
      <w:r w:rsidRPr="000E223A">
        <w:rPr>
          <w:rFonts w:ascii="Times New Roman" w:hAnsi="Times New Roman"/>
          <w:color w:val="000000"/>
          <w:sz w:val="28"/>
          <w:szCs w:val="28"/>
          <w:lang w:val="en-US" w:eastAsia="ru-RU"/>
        </w:rPr>
        <w:t>A. heterogeneous systems</w:t>
      </w:r>
    </w:p>
    <w:p w:rsidR="000E223A" w:rsidRPr="000E223A" w:rsidRDefault="000E223A" w:rsidP="000E223A">
      <w:pPr>
        <w:spacing w:after="0" w:line="240" w:lineRule="auto"/>
        <w:ind w:firstLine="567"/>
        <w:jc w:val="both"/>
        <w:rPr>
          <w:rFonts w:ascii="Calibri" w:hAnsi="Calibri" w:cs="Calibri"/>
          <w:color w:val="000000"/>
          <w:sz w:val="28"/>
          <w:szCs w:val="28"/>
          <w:lang w:val="en-US" w:eastAsia="ru-RU"/>
        </w:rPr>
      </w:pPr>
      <w:r w:rsidRPr="000E223A">
        <w:rPr>
          <w:rFonts w:ascii="Times New Roman" w:hAnsi="Times New Roman"/>
          <w:color w:val="000000"/>
          <w:sz w:val="28"/>
          <w:szCs w:val="28"/>
          <w:lang w:val="en-US" w:eastAsia="ru-RU"/>
        </w:rPr>
        <w:t>B. homogeneous systems</w:t>
      </w:r>
    </w:p>
    <w:p w:rsidR="000E223A" w:rsidRPr="000E223A" w:rsidRDefault="000E223A" w:rsidP="000E223A">
      <w:pPr>
        <w:spacing w:after="0" w:line="240" w:lineRule="auto"/>
        <w:ind w:firstLine="567"/>
        <w:jc w:val="both"/>
        <w:rPr>
          <w:rFonts w:ascii="Calibri" w:hAnsi="Calibri" w:cs="Calibri"/>
          <w:color w:val="000000"/>
          <w:sz w:val="28"/>
          <w:szCs w:val="28"/>
          <w:lang w:val="en-US" w:eastAsia="ru-RU"/>
        </w:rPr>
      </w:pPr>
      <w:r w:rsidRPr="000E223A">
        <w:rPr>
          <w:rFonts w:ascii="Times New Roman" w:hAnsi="Times New Roman"/>
          <w:color w:val="000000"/>
          <w:sz w:val="28"/>
          <w:szCs w:val="28"/>
          <w:lang w:val="en-US" w:eastAsia="ru-RU"/>
        </w:rPr>
        <w:t>C. binary systems</w:t>
      </w:r>
    </w:p>
    <w:p w:rsidR="000E223A" w:rsidRPr="000E223A" w:rsidRDefault="000E223A" w:rsidP="000E223A">
      <w:pPr>
        <w:spacing w:after="0" w:line="240" w:lineRule="auto"/>
        <w:ind w:firstLine="567"/>
        <w:jc w:val="both"/>
        <w:rPr>
          <w:rFonts w:ascii="Calibri" w:hAnsi="Calibri" w:cs="Calibri"/>
          <w:color w:val="000000"/>
          <w:sz w:val="28"/>
          <w:szCs w:val="28"/>
          <w:lang w:val="en-US" w:eastAsia="ru-RU"/>
        </w:rPr>
      </w:pPr>
      <w:r w:rsidRPr="000E223A">
        <w:rPr>
          <w:rFonts w:ascii="Times New Roman" w:hAnsi="Times New Roman"/>
          <w:color w:val="000000"/>
          <w:sz w:val="28"/>
          <w:szCs w:val="28"/>
          <w:lang w:val="en-US" w:eastAsia="ru-RU"/>
        </w:rPr>
        <w:t>D. bicomponent systems</w:t>
      </w:r>
    </w:p>
    <w:p w:rsidR="000E223A" w:rsidRPr="000E223A" w:rsidRDefault="000E223A" w:rsidP="000E223A">
      <w:pPr>
        <w:spacing w:after="0" w:line="240" w:lineRule="auto"/>
        <w:ind w:firstLine="567"/>
        <w:jc w:val="both"/>
        <w:rPr>
          <w:rFonts w:ascii="Calibri" w:hAnsi="Calibri" w:cs="Calibri"/>
          <w:color w:val="000000"/>
          <w:sz w:val="28"/>
          <w:szCs w:val="28"/>
          <w:lang w:val="en-US" w:eastAsia="ru-RU"/>
        </w:rPr>
      </w:pPr>
      <w:r w:rsidRPr="000E223A">
        <w:rPr>
          <w:rFonts w:ascii="Times New Roman" w:hAnsi="Times New Roman"/>
          <w:color w:val="000000"/>
          <w:sz w:val="28"/>
          <w:szCs w:val="28"/>
          <w:lang w:val="en-US" w:eastAsia="ru-RU"/>
        </w:rPr>
        <w:t>E. does not have the correct answer</w:t>
      </w:r>
    </w:p>
    <w:p w:rsidR="000E223A" w:rsidRPr="000E223A" w:rsidRDefault="000E223A" w:rsidP="000E223A">
      <w:pPr>
        <w:spacing w:after="0" w:line="240" w:lineRule="auto"/>
        <w:jc w:val="both"/>
        <w:rPr>
          <w:rFonts w:ascii="Calibri" w:hAnsi="Calibri" w:cs="Calibri"/>
          <w:color w:val="000000"/>
          <w:sz w:val="28"/>
          <w:szCs w:val="28"/>
          <w:lang w:val="en-US" w:eastAsia="ru-RU"/>
        </w:rPr>
      </w:pPr>
      <w:r w:rsidRPr="000E223A">
        <w:rPr>
          <w:rFonts w:ascii="Times New Roman" w:hAnsi="Times New Roman"/>
          <w:color w:val="000000"/>
          <w:sz w:val="28"/>
          <w:szCs w:val="28"/>
          <w:lang w:val="en-US" w:eastAsia="ru-RU"/>
        </w:rPr>
        <w:t>4. Indicate which term corresponds to the following statement: "The process of transition of the drug from the place of reception to the bloodstream."</w:t>
      </w:r>
    </w:p>
    <w:p w:rsidR="000E223A" w:rsidRPr="000E223A" w:rsidRDefault="000E223A" w:rsidP="000E223A">
      <w:pPr>
        <w:spacing w:after="0" w:line="240" w:lineRule="auto"/>
        <w:ind w:firstLine="567"/>
        <w:jc w:val="both"/>
        <w:rPr>
          <w:rFonts w:ascii="Calibri" w:hAnsi="Calibri" w:cs="Calibri"/>
          <w:color w:val="000000"/>
          <w:sz w:val="28"/>
          <w:szCs w:val="28"/>
          <w:lang w:val="en-US" w:eastAsia="ru-RU"/>
        </w:rPr>
      </w:pPr>
      <w:r w:rsidRPr="000E223A">
        <w:rPr>
          <w:rFonts w:ascii="Times New Roman" w:hAnsi="Times New Roman"/>
          <w:color w:val="000000"/>
          <w:sz w:val="28"/>
          <w:szCs w:val="28"/>
          <w:lang w:val="en-US" w:eastAsia="ru-RU"/>
        </w:rPr>
        <w:t>A. bioavailability</w:t>
      </w:r>
    </w:p>
    <w:p w:rsidR="000E223A" w:rsidRPr="000E223A" w:rsidRDefault="000E223A" w:rsidP="000E223A">
      <w:pPr>
        <w:spacing w:after="0" w:line="240" w:lineRule="auto"/>
        <w:ind w:firstLine="567"/>
        <w:jc w:val="both"/>
        <w:rPr>
          <w:rFonts w:ascii="Calibri" w:hAnsi="Calibri" w:cs="Calibri"/>
          <w:color w:val="000000"/>
          <w:sz w:val="28"/>
          <w:szCs w:val="28"/>
          <w:lang w:val="en-US" w:eastAsia="ru-RU"/>
        </w:rPr>
      </w:pPr>
      <w:r w:rsidRPr="000E223A">
        <w:rPr>
          <w:rFonts w:ascii="Times New Roman" w:hAnsi="Times New Roman"/>
          <w:color w:val="000000"/>
          <w:sz w:val="28"/>
          <w:szCs w:val="28"/>
          <w:lang w:val="en-US" w:eastAsia="ru-RU"/>
        </w:rPr>
        <w:lastRenderedPageBreak/>
        <w:t>B. equivalence</w:t>
      </w:r>
    </w:p>
    <w:p w:rsidR="000E223A" w:rsidRPr="000E223A" w:rsidRDefault="000E223A" w:rsidP="000E223A">
      <w:pPr>
        <w:spacing w:after="0" w:line="240" w:lineRule="auto"/>
        <w:ind w:firstLine="567"/>
        <w:jc w:val="both"/>
        <w:rPr>
          <w:rFonts w:ascii="Calibri" w:hAnsi="Calibri" w:cs="Calibri"/>
          <w:color w:val="000000"/>
          <w:sz w:val="28"/>
          <w:szCs w:val="28"/>
          <w:lang w:val="en-US" w:eastAsia="ru-RU"/>
        </w:rPr>
      </w:pPr>
      <w:r w:rsidRPr="000E223A">
        <w:rPr>
          <w:rFonts w:ascii="Times New Roman" w:hAnsi="Times New Roman"/>
          <w:color w:val="000000"/>
          <w:sz w:val="28"/>
          <w:szCs w:val="28"/>
          <w:lang w:val="en-US" w:eastAsia="ru-RU"/>
        </w:rPr>
        <w:t>C. system availability</w:t>
      </w:r>
    </w:p>
    <w:p w:rsidR="000E223A" w:rsidRPr="000E223A" w:rsidRDefault="000E223A" w:rsidP="000E223A">
      <w:pPr>
        <w:spacing w:after="0" w:line="240" w:lineRule="auto"/>
        <w:ind w:firstLine="567"/>
        <w:jc w:val="both"/>
        <w:rPr>
          <w:rFonts w:ascii="Calibri" w:hAnsi="Calibri" w:cs="Calibri"/>
          <w:color w:val="000000"/>
          <w:sz w:val="28"/>
          <w:szCs w:val="28"/>
          <w:lang w:val="en-US" w:eastAsia="ru-RU"/>
        </w:rPr>
      </w:pPr>
      <w:r w:rsidRPr="000E223A">
        <w:rPr>
          <w:rFonts w:ascii="Times New Roman" w:hAnsi="Times New Roman"/>
          <w:color w:val="000000"/>
          <w:sz w:val="28"/>
          <w:szCs w:val="28"/>
          <w:lang w:val="en-US" w:eastAsia="ru-RU"/>
        </w:rPr>
        <w:t>D. biotransformation</w:t>
      </w:r>
    </w:p>
    <w:p w:rsidR="000E223A" w:rsidRPr="000E223A" w:rsidRDefault="000E223A" w:rsidP="000E223A">
      <w:pPr>
        <w:spacing w:after="0" w:line="240" w:lineRule="auto"/>
        <w:ind w:firstLine="567"/>
        <w:jc w:val="both"/>
        <w:rPr>
          <w:rFonts w:ascii="Calibri" w:hAnsi="Calibri" w:cs="Calibri"/>
          <w:color w:val="000000"/>
          <w:sz w:val="28"/>
          <w:szCs w:val="28"/>
          <w:lang w:val="en-US" w:eastAsia="ru-RU"/>
        </w:rPr>
      </w:pPr>
      <w:r w:rsidRPr="000E223A">
        <w:rPr>
          <w:rFonts w:ascii="Times New Roman" w:hAnsi="Times New Roman"/>
          <w:color w:val="000000"/>
          <w:sz w:val="28"/>
          <w:szCs w:val="28"/>
          <w:lang w:val="en-US" w:eastAsia="ru-RU"/>
        </w:rPr>
        <w:t>E. resorption</w:t>
      </w:r>
    </w:p>
    <w:p w:rsidR="000E223A" w:rsidRPr="000E223A" w:rsidRDefault="000E223A" w:rsidP="000E223A">
      <w:pPr>
        <w:spacing w:after="0" w:line="240" w:lineRule="auto"/>
        <w:jc w:val="both"/>
        <w:rPr>
          <w:rFonts w:ascii="Calibri" w:hAnsi="Calibri" w:cs="Calibri"/>
          <w:color w:val="000000"/>
          <w:sz w:val="28"/>
          <w:szCs w:val="28"/>
          <w:lang w:val="en-US" w:eastAsia="ru-RU"/>
        </w:rPr>
      </w:pPr>
      <w:r w:rsidRPr="000E223A">
        <w:rPr>
          <w:rFonts w:ascii="Times New Roman" w:hAnsi="Times New Roman"/>
          <w:color w:val="000000"/>
          <w:sz w:val="28"/>
          <w:szCs w:val="28"/>
          <w:lang w:val="en-US" w:eastAsia="ru-RU"/>
        </w:rPr>
        <w:t>5. Indicate which term corresponds to the following statement: "It is the property of a chemical to form in different crystallization conditions crystals that differ from each other by a class of symmetry or shape, physical and sometimes chemical properties."</w:t>
      </w:r>
    </w:p>
    <w:p w:rsidR="000E223A" w:rsidRPr="000E223A" w:rsidRDefault="000E223A" w:rsidP="000E223A">
      <w:pPr>
        <w:spacing w:after="0" w:line="240" w:lineRule="auto"/>
        <w:ind w:firstLine="567"/>
        <w:jc w:val="both"/>
        <w:rPr>
          <w:rFonts w:ascii="Calibri" w:hAnsi="Calibri" w:cs="Calibri"/>
          <w:color w:val="000000"/>
          <w:sz w:val="28"/>
          <w:szCs w:val="28"/>
          <w:lang w:val="en-US" w:eastAsia="ru-RU"/>
        </w:rPr>
      </w:pPr>
      <w:r w:rsidRPr="000E223A">
        <w:rPr>
          <w:rFonts w:ascii="Times New Roman" w:hAnsi="Times New Roman"/>
          <w:color w:val="000000"/>
          <w:sz w:val="28"/>
          <w:szCs w:val="28"/>
          <w:lang w:val="en-US" w:eastAsia="ru-RU"/>
        </w:rPr>
        <w:t>A. optical activity</w:t>
      </w:r>
    </w:p>
    <w:p w:rsidR="000E223A" w:rsidRPr="000E223A" w:rsidRDefault="000E223A" w:rsidP="000E223A">
      <w:pPr>
        <w:spacing w:after="0" w:line="240" w:lineRule="auto"/>
        <w:ind w:firstLine="567"/>
        <w:jc w:val="both"/>
        <w:rPr>
          <w:rFonts w:ascii="Calibri" w:hAnsi="Calibri" w:cs="Calibri"/>
          <w:color w:val="000000"/>
          <w:sz w:val="28"/>
          <w:szCs w:val="28"/>
          <w:lang w:val="en-US" w:eastAsia="ru-RU"/>
        </w:rPr>
      </w:pPr>
      <w:r w:rsidRPr="000E223A">
        <w:rPr>
          <w:rFonts w:ascii="Times New Roman" w:hAnsi="Times New Roman"/>
          <w:color w:val="000000"/>
          <w:sz w:val="28"/>
          <w:szCs w:val="28"/>
          <w:lang w:val="en-US" w:eastAsia="ru-RU"/>
        </w:rPr>
        <w:t>B. polymorphism</w:t>
      </w:r>
    </w:p>
    <w:p w:rsidR="000E223A" w:rsidRPr="000E223A" w:rsidRDefault="000E223A" w:rsidP="000E223A">
      <w:pPr>
        <w:spacing w:after="0" w:line="240" w:lineRule="auto"/>
        <w:ind w:firstLine="567"/>
        <w:jc w:val="both"/>
        <w:rPr>
          <w:rFonts w:ascii="Calibri" w:hAnsi="Calibri" w:cs="Calibri"/>
          <w:color w:val="000000"/>
          <w:sz w:val="28"/>
          <w:szCs w:val="28"/>
          <w:lang w:val="en-US" w:eastAsia="ru-RU"/>
        </w:rPr>
      </w:pPr>
      <w:r w:rsidRPr="000E223A">
        <w:rPr>
          <w:rFonts w:ascii="Times New Roman" w:hAnsi="Times New Roman"/>
          <w:color w:val="000000"/>
          <w:sz w:val="28"/>
          <w:szCs w:val="28"/>
          <w:lang w:val="en-US" w:eastAsia="ru-RU"/>
        </w:rPr>
        <w:t>C. degree of purity</w:t>
      </w:r>
    </w:p>
    <w:p w:rsidR="000E223A" w:rsidRPr="000E223A" w:rsidRDefault="000E223A" w:rsidP="000E223A">
      <w:pPr>
        <w:spacing w:after="0" w:line="240" w:lineRule="auto"/>
        <w:ind w:firstLine="567"/>
        <w:jc w:val="both"/>
        <w:rPr>
          <w:rFonts w:ascii="Calibri" w:hAnsi="Calibri" w:cs="Calibri"/>
          <w:color w:val="000000"/>
          <w:sz w:val="28"/>
          <w:szCs w:val="28"/>
          <w:lang w:val="en-US" w:eastAsia="ru-RU"/>
        </w:rPr>
      </w:pPr>
      <w:r w:rsidRPr="000E223A">
        <w:rPr>
          <w:rFonts w:ascii="Times New Roman" w:hAnsi="Times New Roman"/>
          <w:color w:val="000000"/>
          <w:sz w:val="28"/>
          <w:szCs w:val="28"/>
          <w:lang w:val="en-US" w:eastAsia="ru-RU"/>
        </w:rPr>
        <w:t>D. crystallinity</w:t>
      </w:r>
    </w:p>
    <w:p w:rsidR="000E223A" w:rsidRPr="000E223A" w:rsidRDefault="000E223A" w:rsidP="000E223A">
      <w:pPr>
        <w:spacing w:after="0" w:line="240" w:lineRule="auto"/>
        <w:ind w:firstLine="567"/>
        <w:jc w:val="both"/>
        <w:rPr>
          <w:rFonts w:ascii="Calibri" w:hAnsi="Calibri" w:cs="Calibri"/>
          <w:color w:val="000000"/>
          <w:sz w:val="28"/>
          <w:szCs w:val="28"/>
          <w:lang w:val="en-US" w:eastAsia="ru-RU"/>
        </w:rPr>
      </w:pPr>
      <w:r w:rsidRPr="000E223A">
        <w:rPr>
          <w:rFonts w:ascii="Times New Roman" w:hAnsi="Times New Roman"/>
          <w:color w:val="000000"/>
          <w:sz w:val="28"/>
          <w:szCs w:val="28"/>
          <w:lang w:val="en-US" w:eastAsia="ru-RU"/>
        </w:rPr>
        <w:t>E. amorphous</w:t>
      </w:r>
    </w:p>
    <w:p w:rsidR="000E223A" w:rsidRPr="000E223A" w:rsidRDefault="000E223A" w:rsidP="000E223A">
      <w:pPr>
        <w:spacing w:after="0" w:line="240" w:lineRule="auto"/>
        <w:jc w:val="both"/>
        <w:rPr>
          <w:rFonts w:ascii="Calibri" w:hAnsi="Calibri" w:cs="Calibri"/>
          <w:color w:val="000000"/>
          <w:sz w:val="28"/>
          <w:szCs w:val="28"/>
          <w:lang w:val="en-US" w:eastAsia="ru-RU"/>
        </w:rPr>
      </w:pPr>
      <w:r w:rsidRPr="000E223A">
        <w:rPr>
          <w:rFonts w:ascii="Times New Roman" w:hAnsi="Times New Roman"/>
          <w:color w:val="000000"/>
          <w:sz w:val="28"/>
          <w:szCs w:val="28"/>
          <w:lang w:val="en-US" w:eastAsia="ru-RU"/>
        </w:rPr>
        <w:t>6. Indicate which term corresponds to the following statement: "This is the process of involuntary transition to a stable solution using surfactants insoluble or sparingly soluble in this solvent."</w:t>
      </w:r>
    </w:p>
    <w:p w:rsidR="000E223A" w:rsidRPr="000E223A" w:rsidRDefault="000E223A" w:rsidP="000E223A">
      <w:pPr>
        <w:spacing w:after="0" w:line="240" w:lineRule="auto"/>
        <w:ind w:firstLine="567"/>
        <w:jc w:val="both"/>
        <w:rPr>
          <w:rFonts w:ascii="Calibri" w:hAnsi="Calibri" w:cs="Calibri"/>
          <w:color w:val="000000"/>
          <w:sz w:val="28"/>
          <w:szCs w:val="28"/>
          <w:lang w:val="en-US" w:eastAsia="ru-RU"/>
        </w:rPr>
      </w:pPr>
      <w:r w:rsidRPr="000E223A">
        <w:rPr>
          <w:rFonts w:ascii="Times New Roman" w:hAnsi="Times New Roman"/>
          <w:color w:val="000000"/>
          <w:sz w:val="28"/>
          <w:szCs w:val="28"/>
          <w:lang w:val="en-US" w:eastAsia="ru-RU"/>
        </w:rPr>
        <w:t>A. hydrotopy</w:t>
      </w:r>
    </w:p>
    <w:p w:rsidR="000E223A" w:rsidRPr="000E223A" w:rsidRDefault="000E223A" w:rsidP="000E223A">
      <w:pPr>
        <w:spacing w:after="0" w:line="240" w:lineRule="auto"/>
        <w:ind w:firstLine="567"/>
        <w:jc w:val="both"/>
        <w:rPr>
          <w:rFonts w:ascii="Calibri" w:hAnsi="Calibri" w:cs="Calibri"/>
          <w:color w:val="000000"/>
          <w:sz w:val="28"/>
          <w:szCs w:val="28"/>
          <w:lang w:val="en-US" w:eastAsia="ru-RU"/>
        </w:rPr>
      </w:pPr>
      <w:r w:rsidRPr="000E223A">
        <w:rPr>
          <w:rFonts w:ascii="Times New Roman" w:hAnsi="Times New Roman"/>
          <w:color w:val="000000"/>
          <w:sz w:val="28"/>
          <w:szCs w:val="28"/>
          <w:lang w:val="en-US" w:eastAsia="ru-RU"/>
        </w:rPr>
        <w:t>B. solubilization</w:t>
      </w:r>
    </w:p>
    <w:p w:rsidR="000E223A" w:rsidRPr="000E223A" w:rsidRDefault="000E223A" w:rsidP="000E223A">
      <w:pPr>
        <w:spacing w:after="0" w:line="240" w:lineRule="auto"/>
        <w:ind w:firstLine="567"/>
        <w:jc w:val="both"/>
        <w:rPr>
          <w:rFonts w:ascii="Calibri" w:hAnsi="Calibri" w:cs="Calibri"/>
          <w:color w:val="000000"/>
          <w:sz w:val="28"/>
          <w:szCs w:val="28"/>
          <w:lang w:val="en-US" w:eastAsia="ru-RU"/>
        </w:rPr>
      </w:pPr>
      <w:r w:rsidRPr="000E223A">
        <w:rPr>
          <w:rFonts w:ascii="Times New Roman" w:hAnsi="Times New Roman"/>
          <w:color w:val="000000"/>
          <w:sz w:val="28"/>
          <w:szCs w:val="28"/>
          <w:lang w:val="en-US" w:eastAsia="ru-RU"/>
        </w:rPr>
        <w:t>C. recrystallization</w:t>
      </w:r>
    </w:p>
    <w:p w:rsidR="000E223A" w:rsidRPr="000E223A" w:rsidRDefault="000E223A" w:rsidP="000E223A">
      <w:pPr>
        <w:spacing w:after="0" w:line="240" w:lineRule="auto"/>
        <w:ind w:firstLine="567"/>
        <w:jc w:val="both"/>
        <w:rPr>
          <w:rFonts w:ascii="Calibri" w:hAnsi="Calibri" w:cs="Calibri"/>
          <w:color w:val="000000"/>
          <w:sz w:val="28"/>
          <w:szCs w:val="28"/>
          <w:lang w:val="en-US" w:eastAsia="ru-RU"/>
        </w:rPr>
      </w:pPr>
      <w:r w:rsidRPr="000E223A">
        <w:rPr>
          <w:rFonts w:ascii="Times New Roman" w:hAnsi="Times New Roman"/>
          <w:color w:val="000000"/>
          <w:sz w:val="28"/>
          <w:szCs w:val="28"/>
          <w:lang w:val="en-US" w:eastAsia="ru-RU"/>
        </w:rPr>
        <w:t>D. hydration</w:t>
      </w:r>
    </w:p>
    <w:p w:rsidR="000E223A" w:rsidRPr="000E223A" w:rsidRDefault="000E223A" w:rsidP="000E223A">
      <w:pPr>
        <w:spacing w:after="0" w:line="240" w:lineRule="auto"/>
        <w:ind w:firstLine="567"/>
        <w:jc w:val="both"/>
        <w:rPr>
          <w:rFonts w:ascii="Calibri" w:hAnsi="Calibri" w:cs="Calibri"/>
          <w:color w:val="000000"/>
          <w:sz w:val="28"/>
          <w:szCs w:val="28"/>
          <w:lang w:val="en-US" w:eastAsia="ru-RU"/>
        </w:rPr>
      </w:pPr>
      <w:r w:rsidRPr="000E223A">
        <w:rPr>
          <w:rFonts w:ascii="Times New Roman" w:hAnsi="Times New Roman"/>
          <w:color w:val="000000"/>
          <w:sz w:val="28"/>
          <w:szCs w:val="28"/>
          <w:lang w:val="en-US" w:eastAsia="ru-RU"/>
        </w:rPr>
        <w:t>E. hydrolysis</w:t>
      </w:r>
    </w:p>
    <w:p w:rsidR="000E223A" w:rsidRPr="000E223A" w:rsidRDefault="000E223A" w:rsidP="000E223A">
      <w:pPr>
        <w:spacing w:after="0" w:line="240" w:lineRule="auto"/>
        <w:jc w:val="both"/>
        <w:rPr>
          <w:rFonts w:ascii="Calibri" w:hAnsi="Calibri" w:cs="Calibri"/>
          <w:color w:val="000000"/>
          <w:sz w:val="28"/>
          <w:szCs w:val="28"/>
          <w:lang w:val="en-US" w:eastAsia="ru-RU"/>
        </w:rPr>
      </w:pPr>
      <w:r w:rsidRPr="000E223A">
        <w:rPr>
          <w:rFonts w:ascii="Times New Roman" w:hAnsi="Times New Roman"/>
          <w:color w:val="000000"/>
          <w:sz w:val="28"/>
          <w:szCs w:val="28"/>
          <w:lang w:val="en-US" w:eastAsia="ru-RU"/>
        </w:rPr>
        <w:t>7. To which group of substances belongs arsenic anhydride?</w:t>
      </w:r>
    </w:p>
    <w:p w:rsidR="000E223A" w:rsidRPr="000E223A" w:rsidRDefault="000E223A" w:rsidP="000E223A">
      <w:pPr>
        <w:spacing w:after="0" w:line="240" w:lineRule="auto"/>
        <w:ind w:firstLine="567"/>
        <w:jc w:val="both"/>
        <w:rPr>
          <w:rFonts w:ascii="Calibri" w:hAnsi="Calibri" w:cs="Calibri"/>
          <w:color w:val="000000"/>
          <w:sz w:val="28"/>
          <w:szCs w:val="28"/>
          <w:lang w:val="en-US" w:eastAsia="ru-RU"/>
        </w:rPr>
      </w:pPr>
      <w:r w:rsidRPr="000E223A">
        <w:rPr>
          <w:rFonts w:ascii="Times New Roman" w:hAnsi="Times New Roman"/>
          <w:color w:val="000000"/>
          <w:sz w:val="28"/>
          <w:szCs w:val="28"/>
          <w:lang w:val="en-US" w:eastAsia="ru-RU"/>
        </w:rPr>
        <w:t>A. Substances that are difficult to grind</w:t>
      </w:r>
    </w:p>
    <w:p w:rsidR="000E223A" w:rsidRPr="000E223A" w:rsidRDefault="000E223A" w:rsidP="000E223A">
      <w:pPr>
        <w:spacing w:after="0" w:line="240" w:lineRule="auto"/>
        <w:ind w:firstLine="567"/>
        <w:jc w:val="both"/>
        <w:rPr>
          <w:rFonts w:ascii="Calibri" w:hAnsi="Calibri" w:cs="Calibri"/>
          <w:color w:val="000000"/>
          <w:sz w:val="28"/>
          <w:szCs w:val="28"/>
          <w:lang w:val="en-US" w:eastAsia="ru-RU"/>
        </w:rPr>
      </w:pPr>
      <w:r w:rsidRPr="000E223A">
        <w:rPr>
          <w:rFonts w:ascii="Times New Roman" w:hAnsi="Times New Roman"/>
          <w:color w:val="000000"/>
          <w:sz w:val="28"/>
          <w:szCs w:val="28"/>
          <w:lang w:val="en-US" w:eastAsia="ru-RU"/>
        </w:rPr>
        <w:t>B. Fragrant</w:t>
      </w:r>
    </w:p>
    <w:p w:rsidR="000E223A" w:rsidRPr="000E223A" w:rsidRDefault="000E223A" w:rsidP="000E223A">
      <w:pPr>
        <w:spacing w:after="0" w:line="240" w:lineRule="auto"/>
        <w:ind w:firstLine="567"/>
        <w:jc w:val="both"/>
        <w:rPr>
          <w:rFonts w:ascii="Calibri" w:hAnsi="Calibri" w:cs="Calibri"/>
          <w:color w:val="000000"/>
          <w:sz w:val="28"/>
          <w:szCs w:val="28"/>
          <w:lang w:val="en-US" w:eastAsia="ru-RU"/>
        </w:rPr>
      </w:pPr>
      <w:r w:rsidRPr="000E223A">
        <w:rPr>
          <w:rFonts w:ascii="Times New Roman" w:hAnsi="Times New Roman"/>
          <w:color w:val="000000"/>
          <w:sz w:val="28"/>
          <w:szCs w:val="28"/>
          <w:lang w:val="en-US" w:eastAsia="ru-RU"/>
        </w:rPr>
        <w:t>C. Indifferent</w:t>
      </w:r>
    </w:p>
    <w:p w:rsidR="000E223A" w:rsidRPr="000E223A" w:rsidRDefault="000E223A" w:rsidP="000E223A">
      <w:pPr>
        <w:spacing w:after="0" w:line="240" w:lineRule="auto"/>
        <w:ind w:firstLine="567"/>
        <w:jc w:val="both"/>
        <w:rPr>
          <w:rFonts w:ascii="Calibri" w:hAnsi="Calibri" w:cs="Calibri"/>
          <w:color w:val="000000"/>
          <w:sz w:val="28"/>
          <w:szCs w:val="28"/>
          <w:lang w:val="en-US" w:eastAsia="ru-RU"/>
        </w:rPr>
      </w:pPr>
      <w:r w:rsidRPr="000E223A">
        <w:rPr>
          <w:rFonts w:ascii="Times New Roman" w:hAnsi="Times New Roman"/>
          <w:color w:val="000000"/>
          <w:sz w:val="28"/>
          <w:szCs w:val="28"/>
          <w:lang w:val="en-US" w:eastAsia="ru-RU"/>
        </w:rPr>
        <w:t>D. Colored</w:t>
      </w:r>
    </w:p>
    <w:p w:rsidR="000E223A" w:rsidRPr="000E223A" w:rsidRDefault="000E223A" w:rsidP="000E223A">
      <w:pPr>
        <w:spacing w:after="0" w:line="240" w:lineRule="auto"/>
        <w:ind w:firstLine="567"/>
        <w:jc w:val="both"/>
        <w:rPr>
          <w:rFonts w:ascii="Calibri" w:hAnsi="Calibri" w:cs="Calibri"/>
          <w:color w:val="000000"/>
          <w:sz w:val="28"/>
          <w:szCs w:val="28"/>
          <w:lang w:val="en-US" w:eastAsia="ru-RU"/>
        </w:rPr>
      </w:pPr>
      <w:r w:rsidRPr="000E223A">
        <w:rPr>
          <w:rFonts w:ascii="Times New Roman" w:hAnsi="Times New Roman"/>
          <w:color w:val="000000"/>
          <w:sz w:val="28"/>
          <w:szCs w:val="28"/>
          <w:lang w:val="en-US" w:eastAsia="ru-RU"/>
        </w:rPr>
        <w:t>E. Substances that are easily sprayed</w:t>
      </w:r>
    </w:p>
    <w:p w:rsidR="000E223A" w:rsidRPr="000E223A" w:rsidRDefault="000E223A" w:rsidP="000E223A">
      <w:pPr>
        <w:spacing w:after="0" w:line="240" w:lineRule="auto"/>
        <w:jc w:val="both"/>
        <w:rPr>
          <w:rFonts w:ascii="Calibri" w:hAnsi="Calibri" w:cs="Calibri"/>
          <w:color w:val="000000"/>
          <w:sz w:val="28"/>
          <w:szCs w:val="28"/>
          <w:lang w:val="en-US" w:eastAsia="ru-RU"/>
        </w:rPr>
      </w:pPr>
      <w:r w:rsidRPr="000E223A">
        <w:rPr>
          <w:rFonts w:ascii="Times New Roman" w:hAnsi="Times New Roman"/>
          <w:color w:val="000000"/>
          <w:sz w:val="28"/>
          <w:szCs w:val="28"/>
          <w:lang w:val="en-US" w:eastAsia="ru-RU"/>
        </w:rPr>
        <w:t>8. A batch of injectable solution of apomorphine green was obtained at the plant. What processes caused the color change.</w:t>
      </w:r>
    </w:p>
    <w:p w:rsidR="000E223A" w:rsidRPr="000E223A" w:rsidRDefault="000E223A" w:rsidP="000E223A">
      <w:pPr>
        <w:spacing w:after="0" w:line="240" w:lineRule="auto"/>
        <w:ind w:firstLine="567"/>
        <w:jc w:val="both"/>
        <w:rPr>
          <w:rFonts w:ascii="Calibri" w:hAnsi="Calibri" w:cs="Calibri"/>
          <w:color w:val="000000"/>
          <w:sz w:val="28"/>
          <w:szCs w:val="28"/>
          <w:lang w:val="en-US" w:eastAsia="ru-RU"/>
        </w:rPr>
      </w:pPr>
      <w:r w:rsidRPr="000E223A">
        <w:rPr>
          <w:rFonts w:ascii="Times New Roman" w:hAnsi="Times New Roman"/>
          <w:color w:val="000000"/>
          <w:sz w:val="28"/>
          <w:szCs w:val="28"/>
          <w:lang w:val="en-US" w:eastAsia="ru-RU"/>
        </w:rPr>
        <w:t>A. as a result of redox processes that occurred when the pH changed</w:t>
      </w:r>
    </w:p>
    <w:p w:rsidR="000E223A" w:rsidRPr="000E223A" w:rsidRDefault="000E223A" w:rsidP="000E223A">
      <w:pPr>
        <w:spacing w:after="0" w:line="240" w:lineRule="auto"/>
        <w:ind w:firstLine="567"/>
        <w:jc w:val="both"/>
        <w:rPr>
          <w:rFonts w:ascii="Calibri" w:hAnsi="Calibri" w:cs="Calibri"/>
          <w:color w:val="000000"/>
          <w:sz w:val="28"/>
          <w:szCs w:val="28"/>
          <w:lang w:val="en-US" w:eastAsia="ru-RU"/>
        </w:rPr>
      </w:pPr>
      <w:r w:rsidRPr="000E223A">
        <w:rPr>
          <w:rFonts w:ascii="Times New Roman" w:hAnsi="Times New Roman"/>
          <w:color w:val="000000"/>
          <w:sz w:val="28"/>
          <w:szCs w:val="28"/>
          <w:lang w:val="en-US" w:eastAsia="ru-RU"/>
        </w:rPr>
        <w:t>B. due to caramelization of apomorphine</w:t>
      </w:r>
    </w:p>
    <w:p w:rsidR="000E223A" w:rsidRPr="000E223A" w:rsidRDefault="000E223A" w:rsidP="000E223A">
      <w:pPr>
        <w:spacing w:after="0" w:line="240" w:lineRule="auto"/>
        <w:ind w:firstLine="567"/>
        <w:jc w:val="both"/>
        <w:rPr>
          <w:rFonts w:ascii="Calibri" w:hAnsi="Calibri" w:cs="Calibri"/>
          <w:color w:val="000000"/>
          <w:sz w:val="28"/>
          <w:szCs w:val="28"/>
          <w:lang w:val="en-US" w:eastAsia="ru-RU"/>
        </w:rPr>
      </w:pPr>
      <w:r w:rsidRPr="000E223A">
        <w:rPr>
          <w:rFonts w:ascii="Times New Roman" w:hAnsi="Times New Roman"/>
          <w:color w:val="000000"/>
          <w:sz w:val="28"/>
          <w:szCs w:val="28"/>
          <w:lang w:val="en-US" w:eastAsia="ru-RU"/>
        </w:rPr>
        <w:t>C. as a result of redox processes and caramelization of apomorphine</w:t>
      </w:r>
    </w:p>
    <w:p w:rsidR="000E223A" w:rsidRPr="000E223A" w:rsidRDefault="000E223A" w:rsidP="000E223A">
      <w:pPr>
        <w:spacing w:after="0" w:line="240" w:lineRule="auto"/>
        <w:ind w:firstLine="567"/>
        <w:jc w:val="both"/>
        <w:rPr>
          <w:rFonts w:ascii="Calibri" w:hAnsi="Calibri" w:cs="Calibri"/>
          <w:color w:val="000000"/>
          <w:sz w:val="28"/>
          <w:szCs w:val="28"/>
          <w:lang w:val="en-US" w:eastAsia="ru-RU"/>
        </w:rPr>
      </w:pPr>
      <w:r w:rsidRPr="000E223A">
        <w:rPr>
          <w:rFonts w:ascii="Times New Roman" w:hAnsi="Times New Roman"/>
          <w:color w:val="000000"/>
          <w:sz w:val="28"/>
          <w:szCs w:val="28"/>
          <w:lang w:val="en-US" w:eastAsia="ru-RU"/>
        </w:rPr>
        <w:t>D. due to polymorphism</w:t>
      </w:r>
    </w:p>
    <w:p w:rsidR="000E223A" w:rsidRPr="000E223A" w:rsidRDefault="000E223A" w:rsidP="000E223A">
      <w:pPr>
        <w:spacing w:after="0" w:line="240" w:lineRule="auto"/>
        <w:ind w:firstLine="567"/>
        <w:jc w:val="both"/>
        <w:rPr>
          <w:rFonts w:ascii="Calibri" w:hAnsi="Calibri" w:cs="Calibri"/>
          <w:color w:val="000000"/>
          <w:sz w:val="28"/>
          <w:szCs w:val="28"/>
          <w:lang w:val="en-US" w:eastAsia="ru-RU"/>
        </w:rPr>
      </w:pPr>
      <w:r w:rsidRPr="000E223A">
        <w:rPr>
          <w:rFonts w:ascii="Times New Roman" w:hAnsi="Times New Roman"/>
          <w:color w:val="000000"/>
          <w:sz w:val="28"/>
          <w:szCs w:val="28"/>
          <w:lang w:val="en-US" w:eastAsia="ru-RU"/>
        </w:rPr>
        <w:t>E. as a result of simple chemical modification</w:t>
      </w:r>
    </w:p>
    <w:p w:rsidR="000E223A" w:rsidRPr="000E223A" w:rsidRDefault="000E223A" w:rsidP="000E223A">
      <w:pPr>
        <w:spacing w:after="0" w:line="240" w:lineRule="auto"/>
        <w:jc w:val="both"/>
        <w:rPr>
          <w:rFonts w:ascii="Calibri" w:hAnsi="Calibri" w:cs="Calibri"/>
          <w:color w:val="000000"/>
          <w:sz w:val="28"/>
          <w:szCs w:val="28"/>
          <w:lang w:val="en-US" w:eastAsia="ru-RU"/>
        </w:rPr>
      </w:pPr>
      <w:r w:rsidRPr="000E223A">
        <w:rPr>
          <w:rFonts w:ascii="Times New Roman" w:hAnsi="Times New Roman"/>
          <w:color w:val="000000"/>
          <w:sz w:val="28"/>
          <w:szCs w:val="28"/>
          <w:lang w:val="en-US" w:eastAsia="ru-RU"/>
        </w:rPr>
        <w:t>9. How long do you leave the agar gel to swell?</w:t>
      </w:r>
    </w:p>
    <w:p w:rsidR="000E223A" w:rsidRPr="00591B9E" w:rsidRDefault="000E223A" w:rsidP="000E223A">
      <w:pPr>
        <w:spacing w:after="0" w:line="240" w:lineRule="auto"/>
        <w:ind w:firstLine="567"/>
        <w:jc w:val="both"/>
        <w:rPr>
          <w:rFonts w:ascii="Calibri" w:hAnsi="Calibri" w:cs="Calibri"/>
          <w:color w:val="000000"/>
          <w:sz w:val="28"/>
          <w:szCs w:val="28"/>
          <w:lang w:val="de-DE" w:eastAsia="ru-RU"/>
        </w:rPr>
      </w:pPr>
      <w:r w:rsidRPr="00591B9E">
        <w:rPr>
          <w:rFonts w:ascii="Times New Roman" w:hAnsi="Times New Roman"/>
          <w:color w:val="000000"/>
          <w:sz w:val="28"/>
          <w:szCs w:val="28"/>
          <w:lang w:val="de-DE" w:eastAsia="ru-RU"/>
        </w:rPr>
        <w:t>A. 10 min.</w:t>
      </w:r>
    </w:p>
    <w:p w:rsidR="000E223A" w:rsidRPr="00591B9E" w:rsidRDefault="000E223A" w:rsidP="000E223A">
      <w:pPr>
        <w:spacing w:after="0" w:line="240" w:lineRule="auto"/>
        <w:ind w:firstLine="567"/>
        <w:jc w:val="both"/>
        <w:rPr>
          <w:rFonts w:ascii="Calibri" w:hAnsi="Calibri" w:cs="Calibri"/>
          <w:color w:val="000000"/>
          <w:sz w:val="28"/>
          <w:szCs w:val="28"/>
          <w:lang w:val="de-DE" w:eastAsia="ru-RU"/>
        </w:rPr>
      </w:pPr>
      <w:r w:rsidRPr="00591B9E">
        <w:rPr>
          <w:rFonts w:ascii="Times New Roman" w:hAnsi="Times New Roman"/>
          <w:color w:val="000000"/>
          <w:sz w:val="28"/>
          <w:szCs w:val="28"/>
          <w:lang w:val="de-DE" w:eastAsia="ru-RU"/>
        </w:rPr>
        <w:t>B. 20 min</w:t>
      </w:r>
    </w:p>
    <w:p w:rsidR="000E223A" w:rsidRPr="00591B9E" w:rsidRDefault="000E223A" w:rsidP="000E223A">
      <w:pPr>
        <w:spacing w:after="0" w:line="240" w:lineRule="auto"/>
        <w:ind w:firstLine="567"/>
        <w:jc w:val="both"/>
        <w:rPr>
          <w:rFonts w:ascii="Calibri" w:hAnsi="Calibri" w:cs="Calibri"/>
          <w:color w:val="000000"/>
          <w:sz w:val="28"/>
          <w:szCs w:val="28"/>
          <w:lang w:val="de-DE" w:eastAsia="ru-RU"/>
        </w:rPr>
      </w:pPr>
      <w:r w:rsidRPr="00591B9E">
        <w:rPr>
          <w:rFonts w:ascii="Times New Roman" w:hAnsi="Times New Roman"/>
          <w:color w:val="000000"/>
          <w:sz w:val="28"/>
          <w:szCs w:val="28"/>
          <w:lang w:val="de-DE" w:eastAsia="ru-RU"/>
        </w:rPr>
        <w:t>C. 30 min</w:t>
      </w:r>
    </w:p>
    <w:p w:rsidR="000E223A" w:rsidRPr="000E223A" w:rsidRDefault="000E223A" w:rsidP="000E223A">
      <w:pPr>
        <w:spacing w:after="0" w:line="240" w:lineRule="auto"/>
        <w:ind w:firstLine="567"/>
        <w:jc w:val="both"/>
        <w:rPr>
          <w:rFonts w:ascii="Calibri" w:hAnsi="Calibri" w:cs="Calibri"/>
          <w:color w:val="000000"/>
          <w:sz w:val="28"/>
          <w:szCs w:val="28"/>
          <w:lang w:val="en-US" w:eastAsia="ru-RU"/>
        </w:rPr>
      </w:pPr>
      <w:r w:rsidRPr="000E223A">
        <w:rPr>
          <w:rFonts w:ascii="Times New Roman" w:hAnsi="Times New Roman"/>
          <w:color w:val="000000"/>
          <w:sz w:val="28"/>
          <w:szCs w:val="28"/>
          <w:lang w:val="en-US" w:eastAsia="ru-RU"/>
        </w:rPr>
        <w:t>D. 40 min</w:t>
      </w:r>
    </w:p>
    <w:p w:rsidR="000E223A" w:rsidRPr="000E223A" w:rsidRDefault="000E223A" w:rsidP="000E223A">
      <w:pPr>
        <w:spacing w:after="0" w:line="240" w:lineRule="auto"/>
        <w:ind w:firstLine="567"/>
        <w:jc w:val="both"/>
        <w:rPr>
          <w:rFonts w:ascii="Calibri" w:hAnsi="Calibri" w:cs="Calibri"/>
          <w:color w:val="000000"/>
          <w:sz w:val="28"/>
          <w:szCs w:val="28"/>
          <w:lang w:val="en-US" w:eastAsia="ru-RU"/>
        </w:rPr>
      </w:pPr>
      <w:r w:rsidRPr="000E223A">
        <w:rPr>
          <w:rFonts w:ascii="Times New Roman" w:hAnsi="Times New Roman"/>
          <w:color w:val="000000"/>
          <w:sz w:val="28"/>
          <w:szCs w:val="28"/>
          <w:lang w:val="en-US" w:eastAsia="ru-RU"/>
        </w:rPr>
        <w:t>E. 60 min</w:t>
      </w:r>
    </w:p>
    <w:p w:rsidR="000E223A" w:rsidRPr="000E223A" w:rsidRDefault="000E223A" w:rsidP="000E223A">
      <w:pPr>
        <w:spacing w:after="0" w:line="240" w:lineRule="auto"/>
        <w:jc w:val="both"/>
        <w:rPr>
          <w:rFonts w:ascii="Calibri" w:hAnsi="Calibri" w:cs="Calibri"/>
          <w:color w:val="000000"/>
          <w:sz w:val="28"/>
          <w:szCs w:val="28"/>
          <w:lang w:val="en-US" w:eastAsia="ru-RU"/>
        </w:rPr>
      </w:pPr>
      <w:r w:rsidRPr="000E223A">
        <w:rPr>
          <w:rFonts w:ascii="Times New Roman" w:hAnsi="Times New Roman"/>
          <w:color w:val="000000"/>
          <w:sz w:val="28"/>
          <w:szCs w:val="28"/>
          <w:lang w:val="en-US" w:eastAsia="ru-RU"/>
        </w:rPr>
        <w:t xml:space="preserve">10. In the manufacture of streptocide ointment 10% pharmacist mixed without pre-grinding the drug substance with an ointment base, which led to a decrease in the rate </w:t>
      </w:r>
      <w:r w:rsidRPr="000E223A">
        <w:rPr>
          <w:rFonts w:ascii="Times New Roman" w:hAnsi="Times New Roman"/>
          <w:color w:val="000000"/>
          <w:sz w:val="28"/>
          <w:szCs w:val="28"/>
          <w:lang w:val="en-US" w:eastAsia="ru-RU"/>
        </w:rPr>
        <w:lastRenderedPageBreak/>
        <w:t>of release of streptocide. To improve the quality of the ointment it is necessary to disperse the streptocide, pre-grinding:</w:t>
      </w:r>
    </w:p>
    <w:p w:rsidR="000E223A" w:rsidRPr="000E223A" w:rsidRDefault="000E223A" w:rsidP="000E223A">
      <w:pPr>
        <w:spacing w:after="0" w:line="240" w:lineRule="auto"/>
        <w:ind w:firstLine="567"/>
        <w:jc w:val="both"/>
        <w:rPr>
          <w:rFonts w:ascii="Calibri" w:hAnsi="Calibri" w:cs="Calibri"/>
          <w:color w:val="000000"/>
          <w:sz w:val="28"/>
          <w:szCs w:val="28"/>
          <w:lang w:val="en-US" w:eastAsia="ru-RU"/>
        </w:rPr>
      </w:pPr>
      <w:r w:rsidRPr="000E223A">
        <w:rPr>
          <w:rFonts w:ascii="Times New Roman" w:hAnsi="Times New Roman"/>
          <w:color w:val="000000"/>
          <w:sz w:val="28"/>
          <w:szCs w:val="28"/>
          <w:lang w:val="en-US" w:eastAsia="ru-RU"/>
        </w:rPr>
        <w:t>A. with ethanol or diethyl ether;</w:t>
      </w:r>
    </w:p>
    <w:p w:rsidR="000E223A" w:rsidRPr="000E223A" w:rsidRDefault="000E223A" w:rsidP="000E223A">
      <w:pPr>
        <w:spacing w:after="0" w:line="240" w:lineRule="auto"/>
        <w:ind w:firstLine="567"/>
        <w:jc w:val="both"/>
        <w:rPr>
          <w:rFonts w:ascii="Calibri" w:hAnsi="Calibri" w:cs="Calibri"/>
          <w:color w:val="000000"/>
          <w:sz w:val="28"/>
          <w:szCs w:val="28"/>
          <w:lang w:val="en-US" w:eastAsia="ru-RU"/>
        </w:rPr>
      </w:pPr>
      <w:r w:rsidRPr="000E223A">
        <w:rPr>
          <w:rFonts w:ascii="Times New Roman" w:hAnsi="Times New Roman"/>
          <w:color w:val="000000"/>
          <w:sz w:val="28"/>
          <w:szCs w:val="28"/>
          <w:lang w:val="en-US" w:eastAsia="ru-RU"/>
        </w:rPr>
        <w:t>B. half the weight of the drug substance of Vaseline oil;</w:t>
      </w:r>
    </w:p>
    <w:p w:rsidR="000E223A" w:rsidRPr="000E223A" w:rsidRDefault="000E223A" w:rsidP="000E223A">
      <w:pPr>
        <w:spacing w:after="0" w:line="240" w:lineRule="auto"/>
        <w:ind w:firstLine="567"/>
        <w:jc w:val="both"/>
        <w:rPr>
          <w:rFonts w:ascii="Calibri" w:hAnsi="Calibri" w:cs="Calibri"/>
          <w:color w:val="000000"/>
          <w:sz w:val="28"/>
          <w:szCs w:val="28"/>
          <w:lang w:val="en-US" w:eastAsia="ru-RU"/>
        </w:rPr>
      </w:pPr>
      <w:r w:rsidRPr="000E223A">
        <w:rPr>
          <w:rFonts w:ascii="Times New Roman" w:hAnsi="Times New Roman"/>
          <w:color w:val="000000"/>
          <w:sz w:val="28"/>
          <w:szCs w:val="28"/>
          <w:lang w:val="en-US" w:eastAsia="ru-RU"/>
        </w:rPr>
        <w:t>C. with half or part of Vaseline melting;</w:t>
      </w:r>
    </w:p>
    <w:p w:rsidR="000E223A" w:rsidRPr="000E223A" w:rsidRDefault="000E223A" w:rsidP="000E223A">
      <w:pPr>
        <w:spacing w:after="0" w:line="240" w:lineRule="auto"/>
        <w:ind w:firstLine="567"/>
        <w:jc w:val="both"/>
        <w:rPr>
          <w:rFonts w:ascii="Calibri" w:hAnsi="Calibri" w:cs="Calibri"/>
          <w:color w:val="000000"/>
          <w:sz w:val="28"/>
          <w:szCs w:val="28"/>
          <w:lang w:val="en-US" w:eastAsia="ru-RU"/>
        </w:rPr>
      </w:pPr>
      <w:r w:rsidRPr="000E223A">
        <w:rPr>
          <w:rFonts w:ascii="Times New Roman" w:hAnsi="Times New Roman"/>
          <w:color w:val="000000"/>
          <w:sz w:val="28"/>
          <w:szCs w:val="28"/>
          <w:lang w:val="en-US" w:eastAsia="ru-RU"/>
        </w:rPr>
        <w:t>D. with all Vaseline;</w:t>
      </w:r>
    </w:p>
    <w:p w:rsidR="000E223A" w:rsidRPr="000E223A" w:rsidRDefault="000E223A" w:rsidP="000E223A">
      <w:pPr>
        <w:spacing w:after="0" w:line="240" w:lineRule="auto"/>
        <w:ind w:firstLine="567"/>
        <w:jc w:val="both"/>
        <w:rPr>
          <w:rFonts w:ascii="Calibri" w:hAnsi="Calibri" w:cs="Calibri"/>
          <w:color w:val="000000"/>
          <w:sz w:val="28"/>
          <w:szCs w:val="28"/>
          <w:lang w:val="en-US" w:eastAsia="ru-RU"/>
        </w:rPr>
      </w:pPr>
      <w:r w:rsidRPr="000E223A">
        <w:rPr>
          <w:rFonts w:ascii="Times New Roman" w:hAnsi="Times New Roman"/>
          <w:color w:val="000000"/>
          <w:sz w:val="28"/>
          <w:szCs w:val="28"/>
          <w:lang w:val="en-US" w:eastAsia="ru-RU"/>
        </w:rPr>
        <w:t>E. with dichloroethane.</w:t>
      </w:r>
    </w:p>
    <w:p w:rsidR="000E223A" w:rsidRPr="000E223A" w:rsidRDefault="000E223A" w:rsidP="000E223A">
      <w:pPr>
        <w:spacing w:after="0" w:line="240" w:lineRule="auto"/>
        <w:ind w:firstLine="567"/>
        <w:jc w:val="both"/>
        <w:rPr>
          <w:rFonts w:ascii="Calibri" w:hAnsi="Calibri" w:cs="Calibri"/>
          <w:color w:val="000000"/>
          <w:sz w:val="28"/>
          <w:szCs w:val="28"/>
          <w:lang w:val="en-US" w:eastAsia="ru-RU"/>
        </w:rPr>
      </w:pPr>
      <w:r w:rsidRPr="000E223A">
        <w:rPr>
          <w:rFonts w:ascii="Times New Roman" w:hAnsi="Times New Roman"/>
          <w:color w:val="000000"/>
          <w:sz w:val="28"/>
          <w:szCs w:val="28"/>
          <w:lang w:val="en-US" w:eastAsia="ru-RU"/>
        </w:rPr>
        <w:t>E. Potassium iodide</w:t>
      </w:r>
    </w:p>
    <w:p w:rsidR="000E223A" w:rsidRPr="000E223A" w:rsidRDefault="000E223A" w:rsidP="000E223A">
      <w:pPr>
        <w:spacing w:after="0" w:line="240" w:lineRule="auto"/>
        <w:jc w:val="both"/>
        <w:rPr>
          <w:rFonts w:ascii="Calibri" w:hAnsi="Calibri" w:cs="Calibri"/>
          <w:color w:val="000000"/>
          <w:sz w:val="28"/>
          <w:szCs w:val="28"/>
          <w:lang w:val="en-US" w:eastAsia="ru-RU"/>
        </w:rPr>
      </w:pPr>
    </w:p>
    <w:p w:rsidR="000E223A" w:rsidRPr="000E223A" w:rsidRDefault="000E223A" w:rsidP="000E223A">
      <w:pPr>
        <w:spacing w:after="0" w:line="240" w:lineRule="auto"/>
        <w:ind w:firstLine="567"/>
        <w:jc w:val="both"/>
        <w:rPr>
          <w:rFonts w:ascii="Calibri" w:hAnsi="Calibri" w:cs="Calibri"/>
          <w:color w:val="000000"/>
          <w:sz w:val="28"/>
          <w:szCs w:val="28"/>
          <w:lang w:val="en-US" w:eastAsia="ru-RU"/>
        </w:rPr>
      </w:pPr>
      <w:r w:rsidRPr="000E223A">
        <w:rPr>
          <w:rFonts w:ascii="Times New Roman" w:hAnsi="Times New Roman"/>
          <w:b/>
          <w:bCs/>
          <w:color w:val="000000"/>
          <w:sz w:val="28"/>
          <w:szCs w:val="28"/>
          <w:lang w:val="en-US" w:eastAsia="ru-RU"/>
        </w:rPr>
        <w:t>III. Formation of professional skills, abilities:</w:t>
      </w:r>
    </w:p>
    <w:p w:rsidR="000E223A" w:rsidRPr="000E223A" w:rsidRDefault="000E223A" w:rsidP="000E223A">
      <w:pPr>
        <w:spacing w:after="0" w:line="240" w:lineRule="auto"/>
        <w:ind w:firstLine="567"/>
        <w:jc w:val="both"/>
        <w:rPr>
          <w:rFonts w:ascii="Calibri" w:hAnsi="Calibri" w:cs="Calibri"/>
          <w:color w:val="000000"/>
          <w:sz w:val="28"/>
          <w:szCs w:val="28"/>
          <w:lang w:val="en-US" w:eastAsia="ru-RU"/>
        </w:rPr>
      </w:pPr>
      <w:r w:rsidRPr="000E223A">
        <w:rPr>
          <w:rFonts w:ascii="Times New Roman" w:hAnsi="Times New Roman"/>
          <w:b/>
          <w:bCs/>
          <w:color w:val="000000"/>
          <w:sz w:val="28"/>
          <w:szCs w:val="28"/>
          <w:lang w:val="en-US" w:eastAsia="ru-RU"/>
        </w:rPr>
        <w:t>3.1.content of tasks:</w:t>
      </w:r>
    </w:p>
    <w:p w:rsidR="000E223A" w:rsidRPr="000E223A" w:rsidRDefault="000E223A" w:rsidP="000E223A">
      <w:pPr>
        <w:spacing w:after="0" w:line="240" w:lineRule="auto"/>
        <w:ind w:firstLine="567"/>
        <w:jc w:val="both"/>
        <w:rPr>
          <w:rFonts w:ascii="Calibri" w:hAnsi="Calibri" w:cs="Calibri"/>
          <w:color w:val="000000"/>
          <w:sz w:val="28"/>
          <w:szCs w:val="28"/>
          <w:lang w:val="en-US" w:eastAsia="ru-RU"/>
        </w:rPr>
      </w:pPr>
      <w:r w:rsidRPr="000E223A">
        <w:rPr>
          <w:rFonts w:ascii="Times New Roman" w:hAnsi="Times New Roman"/>
          <w:color w:val="000000"/>
          <w:sz w:val="28"/>
          <w:szCs w:val="28"/>
          <w:lang w:val="en-US" w:eastAsia="ru-RU"/>
        </w:rPr>
        <w:t>Complete an individual task set by the teacher:</w:t>
      </w:r>
    </w:p>
    <w:p w:rsidR="000E223A" w:rsidRPr="000E223A" w:rsidRDefault="000E223A" w:rsidP="000E223A">
      <w:pPr>
        <w:spacing w:after="0" w:line="240" w:lineRule="auto"/>
        <w:ind w:firstLine="567"/>
        <w:jc w:val="both"/>
        <w:rPr>
          <w:rFonts w:ascii="Calibri" w:hAnsi="Calibri" w:cs="Calibri"/>
          <w:color w:val="000000"/>
          <w:sz w:val="28"/>
          <w:szCs w:val="28"/>
          <w:lang w:val="en-US" w:eastAsia="ru-RU"/>
        </w:rPr>
      </w:pPr>
      <w:r w:rsidRPr="000E223A">
        <w:rPr>
          <w:rFonts w:ascii="Times New Roman" w:hAnsi="Times New Roman"/>
          <w:color w:val="000000"/>
          <w:sz w:val="28"/>
          <w:szCs w:val="28"/>
          <w:lang w:val="en-US" w:eastAsia="ru-RU"/>
        </w:rPr>
        <w:t>Task 1: 1. Give examples of consideration and rational use of the phenomena of polymorphism of medicinal substances in pharmaceutical and medical practice.</w:t>
      </w:r>
    </w:p>
    <w:p w:rsidR="000E223A" w:rsidRPr="000E223A" w:rsidRDefault="000E223A" w:rsidP="000E223A">
      <w:pPr>
        <w:spacing w:after="0" w:line="240" w:lineRule="auto"/>
        <w:ind w:firstLine="567"/>
        <w:jc w:val="both"/>
        <w:rPr>
          <w:rFonts w:ascii="Calibri" w:hAnsi="Calibri" w:cs="Calibri"/>
          <w:color w:val="000000"/>
          <w:sz w:val="28"/>
          <w:szCs w:val="28"/>
          <w:lang w:val="en-US" w:eastAsia="ru-RU"/>
        </w:rPr>
      </w:pPr>
      <w:r w:rsidRPr="000E223A">
        <w:rPr>
          <w:rFonts w:ascii="Times New Roman" w:hAnsi="Times New Roman"/>
          <w:color w:val="000000"/>
          <w:sz w:val="28"/>
          <w:szCs w:val="28"/>
          <w:lang w:val="en-US" w:eastAsia="ru-RU"/>
        </w:rPr>
        <w:t xml:space="preserve">Task 2. Explain the example of 5-aminosalicylic acid and sodium salt absorption in the gastrointestinal tract of acids and their salts. </w:t>
      </w:r>
    </w:p>
    <w:p w:rsidR="000E223A" w:rsidRPr="000E223A" w:rsidRDefault="000E223A" w:rsidP="000E223A">
      <w:pPr>
        <w:spacing w:after="0" w:line="240" w:lineRule="auto"/>
        <w:ind w:firstLine="567"/>
        <w:rPr>
          <w:rFonts w:ascii="Calibri" w:hAnsi="Calibri" w:cs="Calibri"/>
          <w:color w:val="000000"/>
          <w:sz w:val="28"/>
          <w:szCs w:val="28"/>
          <w:lang w:val="en-US" w:eastAsia="ru-RU"/>
        </w:rPr>
      </w:pPr>
      <w:r w:rsidRPr="000E223A">
        <w:rPr>
          <w:rFonts w:ascii="Times New Roman" w:hAnsi="Times New Roman"/>
          <w:b/>
          <w:bCs/>
          <w:color w:val="000000"/>
          <w:sz w:val="28"/>
          <w:szCs w:val="28"/>
          <w:lang w:val="en-US" w:eastAsia="ru-RU"/>
        </w:rPr>
        <w:t>3.2.recommendations (instructions) for performing tasks</w:t>
      </w:r>
    </w:p>
    <w:p w:rsidR="000E223A" w:rsidRPr="000E223A" w:rsidRDefault="000E223A" w:rsidP="00553BFB">
      <w:pPr>
        <w:spacing w:after="0" w:line="240" w:lineRule="auto"/>
        <w:jc w:val="both"/>
        <w:rPr>
          <w:rFonts w:ascii="Calibri" w:hAnsi="Calibri" w:cs="Calibri"/>
          <w:color w:val="000000"/>
          <w:sz w:val="28"/>
          <w:szCs w:val="28"/>
          <w:lang w:val="en-US" w:eastAsia="ru-RU"/>
        </w:rPr>
      </w:pPr>
      <w:r w:rsidRPr="000E223A">
        <w:rPr>
          <w:rFonts w:ascii="Times New Roman" w:hAnsi="Times New Roman"/>
          <w:color w:val="000000"/>
          <w:sz w:val="28"/>
          <w:szCs w:val="28"/>
          <w:lang w:val="en-US" w:eastAsia="ru-RU"/>
        </w:rPr>
        <w:t>According to the course of practical training to carry out registration of the individual task in a workbook.</w:t>
      </w:r>
    </w:p>
    <w:p w:rsidR="000E223A" w:rsidRPr="000E223A" w:rsidRDefault="000E223A" w:rsidP="00553BFB">
      <w:pPr>
        <w:spacing w:after="0" w:line="240" w:lineRule="auto"/>
        <w:ind w:firstLine="567"/>
        <w:jc w:val="both"/>
        <w:rPr>
          <w:rFonts w:ascii="Calibri" w:hAnsi="Calibri" w:cs="Calibri"/>
          <w:color w:val="000000"/>
          <w:sz w:val="28"/>
          <w:szCs w:val="28"/>
          <w:lang w:val="en-US" w:eastAsia="ru-RU"/>
        </w:rPr>
      </w:pPr>
      <w:r w:rsidRPr="000E223A">
        <w:rPr>
          <w:rFonts w:ascii="Times New Roman" w:hAnsi="Times New Roman"/>
          <w:b/>
          <w:bCs/>
          <w:color w:val="000000"/>
          <w:sz w:val="28"/>
          <w:szCs w:val="28"/>
          <w:lang w:val="en-US" w:eastAsia="ru-RU"/>
        </w:rPr>
        <w:t>3.3.requirements for work results, including before registration</w:t>
      </w:r>
    </w:p>
    <w:p w:rsidR="000E223A" w:rsidRPr="000E223A" w:rsidRDefault="000E223A" w:rsidP="00553BFB">
      <w:pPr>
        <w:spacing w:after="0" w:line="240" w:lineRule="auto"/>
        <w:ind w:firstLine="567"/>
        <w:jc w:val="both"/>
        <w:rPr>
          <w:rFonts w:ascii="Calibri" w:hAnsi="Calibri" w:cs="Calibri"/>
          <w:color w:val="000000"/>
          <w:sz w:val="28"/>
          <w:szCs w:val="28"/>
          <w:lang w:val="en-US" w:eastAsia="ru-RU"/>
        </w:rPr>
      </w:pPr>
      <w:r w:rsidRPr="000E223A">
        <w:rPr>
          <w:rFonts w:ascii="Times New Roman" w:hAnsi="Times New Roman"/>
          <w:color w:val="000000"/>
          <w:sz w:val="28"/>
          <w:szCs w:val="28"/>
          <w:lang w:val="en-US" w:eastAsia="ru-RU"/>
        </w:rPr>
        <w:t>In accordance with the recommendations (instructions) for the tasks.</w:t>
      </w:r>
    </w:p>
    <w:p w:rsidR="000E223A" w:rsidRPr="000E223A" w:rsidRDefault="000E223A" w:rsidP="00553BFB">
      <w:pPr>
        <w:spacing w:after="0" w:line="240" w:lineRule="auto"/>
        <w:ind w:firstLine="567"/>
        <w:jc w:val="both"/>
        <w:rPr>
          <w:rFonts w:ascii="Calibri" w:hAnsi="Calibri" w:cs="Calibri"/>
          <w:color w:val="000000"/>
          <w:sz w:val="28"/>
          <w:szCs w:val="28"/>
          <w:lang w:val="en-US" w:eastAsia="ru-RU"/>
        </w:rPr>
      </w:pPr>
      <w:r w:rsidRPr="000E223A">
        <w:rPr>
          <w:rFonts w:ascii="Times New Roman" w:hAnsi="Times New Roman"/>
          <w:b/>
          <w:bCs/>
          <w:color w:val="000000"/>
          <w:sz w:val="28"/>
          <w:szCs w:val="28"/>
          <w:lang w:val="en-US" w:eastAsia="ru-RU"/>
        </w:rPr>
        <w:t>3.4.control materials for the final stage of the lesson: tasks, tasks, tests, etc .:</w:t>
      </w:r>
    </w:p>
    <w:p w:rsidR="000E223A" w:rsidRPr="000E223A" w:rsidRDefault="000E223A" w:rsidP="000E223A">
      <w:pPr>
        <w:spacing w:after="0" w:line="240" w:lineRule="auto"/>
        <w:jc w:val="both"/>
        <w:rPr>
          <w:rFonts w:ascii="Calibri" w:hAnsi="Calibri" w:cs="Calibri"/>
          <w:color w:val="000000"/>
          <w:sz w:val="28"/>
          <w:szCs w:val="28"/>
          <w:lang w:val="en-US" w:eastAsia="ru-RU"/>
        </w:rPr>
      </w:pPr>
      <w:r w:rsidRPr="000E223A">
        <w:rPr>
          <w:rFonts w:ascii="Times New Roman" w:hAnsi="Times New Roman"/>
          <w:color w:val="000000"/>
          <w:sz w:val="28"/>
          <w:szCs w:val="28"/>
          <w:lang w:val="en-US" w:eastAsia="ru-RU"/>
        </w:rPr>
        <w:t>1. In the manufacture of eye drops with collargol pharmacist-technologist used sodium chloride to create an isotonic concentration of the solution. Evaluate the actions of the technologist.</w:t>
      </w:r>
    </w:p>
    <w:p w:rsidR="000E223A" w:rsidRPr="000E223A" w:rsidRDefault="000E223A" w:rsidP="000E223A">
      <w:pPr>
        <w:spacing w:after="0" w:line="240" w:lineRule="auto"/>
        <w:ind w:firstLine="567"/>
        <w:jc w:val="both"/>
        <w:rPr>
          <w:rFonts w:ascii="Calibri" w:hAnsi="Calibri" w:cs="Calibri"/>
          <w:color w:val="000000"/>
          <w:sz w:val="28"/>
          <w:szCs w:val="28"/>
          <w:lang w:val="en-US" w:eastAsia="ru-RU"/>
        </w:rPr>
      </w:pPr>
      <w:r w:rsidRPr="000E223A">
        <w:rPr>
          <w:rFonts w:ascii="Times New Roman" w:hAnsi="Times New Roman"/>
          <w:color w:val="000000"/>
          <w:sz w:val="28"/>
          <w:szCs w:val="28"/>
          <w:lang w:val="en-US" w:eastAsia="ru-RU"/>
        </w:rPr>
        <w:t>A. Sodium sulfate should be used for isotoning</w:t>
      </w:r>
    </w:p>
    <w:p w:rsidR="000E223A" w:rsidRPr="000E223A" w:rsidRDefault="000E223A" w:rsidP="000E223A">
      <w:pPr>
        <w:spacing w:after="0" w:line="240" w:lineRule="auto"/>
        <w:ind w:firstLine="567"/>
        <w:jc w:val="both"/>
        <w:rPr>
          <w:rFonts w:ascii="Calibri" w:hAnsi="Calibri" w:cs="Calibri"/>
          <w:color w:val="000000"/>
          <w:sz w:val="28"/>
          <w:szCs w:val="28"/>
          <w:lang w:val="en-US" w:eastAsia="ru-RU"/>
        </w:rPr>
      </w:pPr>
      <w:r w:rsidRPr="000E223A">
        <w:rPr>
          <w:rFonts w:ascii="Times New Roman" w:hAnsi="Times New Roman"/>
          <w:color w:val="000000"/>
          <w:sz w:val="28"/>
          <w:szCs w:val="28"/>
          <w:lang w:val="en-US" w:eastAsia="ru-RU"/>
        </w:rPr>
        <w:t>B. Boric acid must be used for isotoning</w:t>
      </w:r>
    </w:p>
    <w:p w:rsidR="000E223A" w:rsidRPr="000E223A" w:rsidRDefault="000E223A" w:rsidP="000E223A">
      <w:pPr>
        <w:spacing w:after="0" w:line="240" w:lineRule="auto"/>
        <w:ind w:firstLine="567"/>
        <w:jc w:val="both"/>
        <w:rPr>
          <w:rFonts w:ascii="Calibri" w:hAnsi="Calibri" w:cs="Calibri"/>
          <w:color w:val="000000"/>
          <w:sz w:val="28"/>
          <w:szCs w:val="28"/>
          <w:lang w:val="en-US" w:eastAsia="ru-RU"/>
        </w:rPr>
      </w:pPr>
      <w:r w:rsidRPr="000E223A">
        <w:rPr>
          <w:rFonts w:ascii="Times New Roman" w:hAnsi="Times New Roman"/>
          <w:color w:val="000000"/>
          <w:sz w:val="28"/>
          <w:szCs w:val="28"/>
          <w:lang w:val="en-US" w:eastAsia="ru-RU"/>
        </w:rPr>
        <w:t>C. Glucose solution should be used for isotoning</w:t>
      </w:r>
    </w:p>
    <w:p w:rsidR="000E223A" w:rsidRPr="000E223A" w:rsidRDefault="000E223A" w:rsidP="000E223A">
      <w:pPr>
        <w:spacing w:after="0" w:line="240" w:lineRule="auto"/>
        <w:ind w:firstLine="567"/>
        <w:jc w:val="both"/>
        <w:rPr>
          <w:rFonts w:ascii="Calibri" w:hAnsi="Calibri" w:cs="Calibri"/>
          <w:color w:val="000000"/>
          <w:sz w:val="28"/>
          <w:szCs w:val="28"/>
          <w:lang w:val="en-US" w:eastAsia="ru-RU"/>
        </w:rPr>
      </w:pPr>
      <w:r w:rsidRPr="000E223A">
        <w:rPr>
          <w:rFonts w:ascii="Times New Roman" w:hAnsi="Times New Roman"/>
          <w:color w:val="000000"/>
          <w:sz w:val="28"/>
          <w:szCs w:val="28"/>
          <w:lang w:val="en-US" w:eastAsia="ru-RU"/>
        </w:rPr>
        <w:t>D. Sodium nitrate should be used for isotoning</w:t>
      </w:r>
    </w:p>
    <w:p w:rsidR="000E223A" w:rsidRPr="000E223A" w:rsidRDefault="000E223A" w:rsidP="000E223A">
      <w:pPr>
        <w:spacing w:after="0" w:line="240" w:lineRule="auto"/>
        <w:ind w:firstLine="567"/>
        <w:jc w:val="both"/>
        <w:rPr>
          <w:rFonts w:ascii="Calibri" w:hAnsi="Calibri" w:cs="Calibri"/>
          <w:color w:val="000000"/>
          <w:sz w:val="28"/>
          <w:szCs w:val="28"/>
          <w:lang w:val="en-US" w:eastAsia="ru-RU"/>
        </w:rPr>
      </w:pPr>
      <w:r w:rsidRPr="000E223A">
        <w:rPr>
          <w:rFonts w:ascii="Times New Roman" w:hAnsi="Times New Roman"/>
          <w:color w:val="000000"/>
          <w:sz w:val="28"/>
          <w:szCs w:val="28"/>
          <w:lang w:val="en-US" w:eastAsia="ru-RU"/>
        </w:rPr>
        <w:t>E. Eye drops with collargol do not isotonic</w:t>
      </w:r>
    </w:p>
    <w:p w:rsidR="000E223A" w:rsidRPr="000E223A" w:rsidRDefault="000E223A" w:rsidP="000E223A">
      <w:pPr>
        <w:spacing w:after="0" w:line="240" w:lineRule="auto"/>
        <w:jc w:val="both"/>
        <w:rPr>
          <w:rFonts w:ascii="Calibri" w:hAnsi="Calibri" w:cs="Calibri"/>
          <w:color w:val="000000"/>
          <w:sz w:val="28"/>
          <w:szCs w:val="28"/>
          <w:lang w:val="en-US" w:eastAsia="ru-RU"/>
        </w:rPr>
      </w:pPr>
      <w:r w:rsidRPr="000E223A">
        <w:rPr>
          <w:rFonts w:ascii="Times New Roman" w:hAnsi="Times New Roman"/>
          <w:color w:val="000000"/>
          <w:sz w:val="28"/>
          <w:szCs w:val="28"/>
          <w:lang w:val="en-US" w:eastAsia="ru-RU"/>
        </w:rPr>
        <w:t>2. In the manufacture of suppositories by pouring the mass stratification is possible. What you need to do to prevent this:</w:t>
      </w:r>
    </w:p>
    <w:p w:rsidR="000E223A" w:rsidRPr="000E223A" w:rsidRDefault="000E223A" w:rsidP="000E223A">
      <w:pPr>
        <w:spacing w:after="0" w:line="240" w:lineRule="auto"/>
        <w:ind w:firstLine="567"/>
        <w:jc w:val="both"/>
        <w:rPr>
          <w:rFonts w:ascii="Calibri" w:hAnsi="Calibri" w:cs="Calibri"/>
          <w:color w:val="000000"/>
          <w:sz w:val="28"/>
          <w:szCs w:val="28"/>
          <w:lang w:val="en-US" w:eastAsia="ru-RU"/>
        </w:rPr>
      </w:pPr>
      <w:r w:rsidRPr="000E223A">
        <w:rPr>
          <w:rFonts w:ascii="Times New Roman" w:hAnsi="Times New Roman"/>
          <w:color w:val="000000"/>
          <w:sz w:val="28"/>
          <w:szCs w:val="28"/>
          <w:lang w:val="en-US" w:eastAsia="ru-RU"/>
        </w:rPr>
        <w:t>A. Avoid high temperatures</w:t>
      </w:r>
    </w:p>
    <w:p w:rsidR="000E223A" w:rsidRPr="000E223A" w:rsidRDefault="000E223A" w:rsidP="000E223A">
      <w:pPr>
        <w:spacing w:after="0" w:line="240" w:lineRule="auto"/>
        <w:ind w:firstLine="567"/>
        <w:jc w:val="both"/>
        <w:rPr>
          <w:rFonts w:ascii="Calibri" w:hAnsi="Calibri" w:cs="Calibri"/>
          <w:color w:val="000000"/>
          <w:sz w:val="28"/>
          <w:szCs w:val="28"/>
          <w:lang w:val="en-US" w:eastAsia="ru-RU"/>
        </w:rPr>
      </w:pPr>
      <w:r w:rsidRPr="000E223A">
        <w:rPr>
          <w:rFonts w:ascii="Times New Roman" w:hAnsi="Times New Roman"/>
          <w:color w:val="000000"/>
          <w:sz w:val="28"/>
          <w:szCs w:val="28"/>
          <w:lang w:val="en-US" w:eastAsia="ru-RU"/>
        </w:rPr>
        <w:t>B. reduce the content of LR</w:t>
      </w:r>
    </w:p>
    <w:p w:rsidR="000E223A" w:rsidRPr="000E223A" w:rsidRDefault="000E223A" w:rsidP="000E223A">
      <w:pPr>
        <w:spacing w:after="0" w:line="240" w:lineRule="auto"/>
        <w:ind w:firstLine="567"/>
        <w:jc w:val="both"/>
        <w:rPr>
          <w:rFonts w:ascii="Calibri" w:hAnsi="Calibri" w:cs="Calibri"/>
          <w:color w:val="000000"/>
          <w:sz w:val="28"/>
          <w:szCs w:val="28"/>
          <w:lang w:val="en-US" w:eastAsia="ru-RU"/>
        </w:rPr>
      </w:pPr>
      <w:r w:rsidRPr="000E223A">
        <w:rPr>
          <w:rFonts w:ascii="Times New Roman" w:hAnsi="Times New Roman"/>
          <w:color w:val="000000"/>
          <w:sz w:val="28"/>
          <w:szCs w:val="28"/>
          <w:lang w:val="en-US" w:eastAsia="ru-RU"/>
        </w:rPr>
        <w:t>C. cool before pouring</w:t>
      </w:r>
    </w:p>
    <w:p w:rsidR="000E223A" w:rsidRPr="000E223A" w:rsidRDefault="000E223A" w:rsidP="000E223A">
      <w:pPr>
        <w:spacing w:after="0" w:line="240" w:lineRule="auto"/>
        <w:ind w:firstLine="567"/>
        <w:jc w:val="both"/>
        <w:rPr>
          <w:rFonts w:ascii="Calibri" w:hAnsi="Calibri" w:cs="Calibri"/>
          <w:color w:val="000000"/>
          <w:sz w:val="28"/>
          <w:szCs w:val="28"/>
          <w:lang w:val="en-US" w:eastAsia="ru-RU"/>
        </w:rPr>
      </w:pPr>
      <w:r w:rsidRPr="000E223A">
        <w:rPr>
          <w:rFonts w:ascii="Times New Roman" w:hAnsi="Times New Roman"/>
          <w:color w:val="000000"/>
          <w:sz w:val="28"/>
          <w:szCs w:val="28"/>
          <w:lang w:val="en-US" w:eastAsia="ru-RU"/>
        </w:rPr>
        <w:t>D. increase the fusion temperature of the base and LR</w:t>
      </w:r>
    </w:p>
    <w:p w:rsidR="000E223A" w:rsidRPr="000E223A" w:rsidRDefault="000E223A" w:rsidP="000E223A">
      <w:pPr>
        <w:spacing w:after="0" w:line="240" w:lineRule="auto"/>
        <w:ind w:firstLine="567"/>
        <w:jc w:val="both"/>
        <w:rPr>
          <w:rFonts w:ascii="Calibri" w:hAnsi="Calibri" w:cs="Calibri"/>
          <w:color w:val="000000"/>
          <w:sz w:val="28"/>
          <w:szCs w:val="28"/>
          <w:lang w:val="en-US" w:eastAsia="ru-RU"/>
        </w:rPr>
      </w:pPr>
      <w:r w:rsidRPr="000E223A">
        <w:rPr>
          <w:rFonts w:ascii="Times New Roman" w:hAnsi="Times New Roman"/>
          <w:color w:val="000000"/>
          <w:sz w:val="28"/>
          <w:szCs w:val="28"/>
          <w:lang w:val="en-US" w:eastAsia="ru-RU"/>
        </w:rPr>
        <w:t>E. add plasticizers</w:t>
      </w:r>
    </w:p>
    <w:p w:rsidR="000E223A" w:rsidRPr="000E223A" w:rsidRDefault="000E223A" w:rsidP="000E223A">
      <w:pPr>
        <w:spacing w:after="0" w:line="240" w:lineRule="auto"/>
        <w:jc w:val="both"/>
        <w:rPr>
          <w:rFonts w:ascii="Calibri" w:hAnsi="Calibri" w:cs="Calibri"/>
          <w:color w:val="000000"/>
          <w:sz w:val="28"/>
          <w:szCs w:val="28"/>
          <w:lang w:val="en-US" w:eastAsia="ru-RU"/>
        </w:rPr>
      </w:pPr>
      <w:r w:rsidRPr="000E223A">
        <w:rPr>
          <w:rFonts w:ascii="Times New Roman" w:hAnsi="Times New Roman"/>
          <w:color w:val="000000"/>
          <w:sz w:val="28"/>
          <w:szCs w:val="28"/>
          <w:lang w:val="en-US" w:eastAsia="ru-RU"/>
        </w:rPr>
        <w:t>3. The pharmacist prepared an ointment against edema. Indicate which of the following ointment bases has osmotic activity?</w:t>
      </w:r>
    </w:p>
    <w:p w:rsidR="000E223A" w:rsidRPr="000E223A" w:rsidRDefault="000E223A" w:rsidP="000E223A">
      <w:pPr>
        <w:spacing w:after="0" w:line="240" w:lineRule="auto"/>
        <w:ind w:firstLine="567"/>
        <w:jc w:val="both"/>
        <w:rPr>
          <w:rFonts w:ascii="Calibri" w:hAnsi="Calibri" w:cs="Calibri"/>
          <w:color w:val="000000"/>
          <w:sz w:val="28"/>
          <w:szCs w:val="28"/>
          <w:lang w:val="en-US" w:eastAsia="ru-RU"/>
        </w:rPr>
      </w:pPr>
      <w:r w:rsidRPr="000E223A">
        <w:rPr>
          <w:rFonts w:ascii="Times New Roman" w:hAnsi="Times New Roman"/>
          <w:color w:val="000000"/>
          <w:sz w:val="28"/>
          <w:szCs w:val="28"/>
          <w:lang w:val="en-US" w:eastAsia="ru-RU"/>
        </w:rPr>
        <w:t>A. Polyethylene oxide</w:t>
      </w:r>
    </w:p>
    <w:p w:rsidR="000E223A" w:rsidRPr="000E223A" w:rsidRDefault="000E223A" w:rsidP="000E223A">
      <w:pPr>
        <w:spacing w:after="0" w:line="240" w:lineRule="auto"/>
        <w:ind w:firstLine="567"/>
        <w:jc w:val="both"/>
        <w:rPr>
          <w:rFonts w:ascii="Calibri" w:hAnsi="Calibri" w:cs="Calibri"/>
          <w:color w:val="000000"/>
          <w:sz w:val="28"/>
          <w:szCs w:val="28"/>
          <w:lang w:val="en-US" w:eastAsia="ru-RU"/>
        </w:rPr>
      </w:pPr>
      <w:r w:rsidRPr="000E223A">
        <w:rPr>
          <w:rFonts w:ascii="Times New Roman" w:hAnsi="Times New Roman"/>
          <w:color w:val="000000"/>
          <w:sz w:val="28"/>
          <w:szCs w:val="28"/>
          <w:lang w:val="en-US" w:eastAsia="ru-RU"/>
        </w:rPr>
        <w:t>B. Vaseline</w:t>
      </w:r>
    </w:p>
    <w:p w:rsidR="000E223A" w:rsidRPr="000E223A" w:rsidRDefault="000E223A" w:rsidP="000E223A">
      <w:pPr>
        <w:spacing w:after="0" w:line="240" w:lineRule="auto"/>
        <w:ind w:firstLine="567"/>
        <w:jc w:val="both"/>
        <w:rPr>
          <w:rFonts w:ascii="Calibri" w:hAnsi="Calibri" w:cs="Calibri"/>
          <w:color w:val="000000"/>
          <w:sz w:val="28"/>
          <w:szCs w:val="28"/>
          <w:lang w:val="en-US" w:eastAsia="ru-RU"/>
        </w:rPr>
      </w:pPr>
      <w:r w:rsidRPr="000E223A">
        <w:rPr>
          <w:rFonts w:ascii="Times New Roman" w:hAnsi="Times New Roman"/>
          <w:color w:val="000000"/>
          <w:sz w:val="28"/>
          <w:szCs w:val="28"/>
          <w:lang w:val="en-US" w:eastAsia="ru-RU"/>
        </w:rPr>
        <w:t>C. Esylon-aerosil</w:t>
      </w:r>
    </w:p>
    <w:p w:rsidR="000E223A" w:rsidRPr="000E223A" w:rsidRDefault="000E223A" w:rsidP="000E223A">
      <w:pPr>
        <w:spacing w:after="0" w:line="240" w:lineRule="auto"/>
        <w:ind w:firstLine="567"/>
        <w:jc w:val="both"/>
        <w:rPr>
          <w:rFonts w:ascii="Calibri" w:hAnsi="Calibri" w:cs="Calibri"/>
          <w:color w:val="000000"/>
          <w:sz w:val="28"/>
          <w:szCs w:val="28"/>
          <w:lang w:val="en-US" w:eastAsia="ru-RU"/>
        </w:rPr>
      </w:pPr>
      <w:r w:rsidRPr="000E223A">
        <w:rPr>
          <w:rFonts w:ascii="Times New Roman" w:hAnsi="Times New Roman"/>
          <w:color w:val="000000"/>
          <w:sz w:val="28"/>
          <w:szCs w:val="28"/>
          <w:lang w:val="en-US" w:eastAsia="ru-RU"/>
        </w:rPr>
        <w:lastRenderedPageBreak/>
        <w:t>D. Hydrogenated fats</w:t>
      </w:r>
    </w:p>
    <w:p w:rsidR="000E223A" w:rsidRPr="000E223A" w:rsidRDefault="000E223A" w:rsidP="000E223A">
      <w:pPr>
        <w:spacing w:after="0" w:line="240" w:lineRule="auto"/>
        <w:ind w:firstLine="567"/>
        <w:jc w:val="both"/>
        <w:rPr>
          <w:rFonts w:ascii="Calibri" w:hAnsi="Calibri" w:cs="Calibri"/>
          <w:color w:val="000000"/>
          <w:sz w:val="28"/>
          <w:szCs w:val="28"/>
          <w:lang w:val="en-US" w:eastAsia="ru-RU"/>
        </w:rPr>
      </w:pPr>
      <w:r w:rsidRPr="000E223A">
        <w:rPr>
          <w:rFonts w:ascii="Times New Roman" w:hAnsi="Times New Roman"/>
          <w:color w:val="000000"/>
          <w:sz w:val="28"/>
          <w:szCs w:val="28"/>
          <w:lang w:val="en-US" w:eastAsia="ru-RU"/>
        </w:rPr>
        <w:t>E. Gelatin-glycerol</w:t>
      </w:r>
    </w:p>
    <w:p w:rsidR="000E223A" w:rsidRPr="000E223A" w:rsidRDefault="000E223A" w:rsidP="000E223A">
      <w:pPr>
        <w:spacing w:after="0" w:line="240" w:lineRule="auto"/>
        <w:jc w:val="both"/>
        <w:rPr>
          <w:rFonts w:ascii="Calibri" w:hAnsi="Calibri" w:cs="Calibri"/>
          <w:color w:val="000000"/>
          <w:sz w:val="28"/>
          <w:szCs w:val="28"/>
          <w:lang w:val="en-US" w:eastAsia="ru-RU"/>
        </w:rPr>
      </w:pPr>
      <w:r w:rsidRPr="000E223A">
        <w:rPr>
          <w:rFonts w:ascii="Times New Roman" w:hAnsi="Times New Roman"/>
          <w:color w:val="000000"/>
          <w:sz w:val="28"/>
          <w:szCs w:val="28"/>
          <w:lang w:val="en-US" w:eastAsia="ru-RU"/>
        </w:rPr>
        <w:t>4. The pharmacist prepared an ointment-solution on a lipophilic basis. Specify the substance, creating an ointment of this type?</w:t>
      </w:r>
    </w:p>
    <w:p w:rsidR="000E223A" w:rsidRPr="000E223A" w:rsidRDefault="000E223A" w:rsidP="000E223A">
      <w:pPr>
        <w:spacing w:after="0" w:line="240" w:lineRule="auto"/>
        <w:ind w:firstLine="567"/>
        <w:jc w:val="both"/>
        <w:rPr>
          <w:rFonts w:ascii="Calibri" w:hAnsi="Calibri" w:cs="Calibri"/>
          <w:color w:val="000000"/>
          <w:sz w:val="28"/>
          <w:szCs w:val="28"/>
          <w:lang w:val="en-US" w:eastAsia="ru-RU"/>
        </w:rPr>
      </w:pPr>
      <w:r w:rsidRPr="000E223A">
        <w:rPr>
          <w:rFonts w:ascii="Times New Roman" w:hAnsi="Times New Roman"/>
          <w:color w:val="000000"/>
          <w:sz w:val="28"/>
          <w:szCs w:val="28"/>
          <w:lang w:val="en-US" w:eastAsia="ru-RU"/>
        </w:rPr>
        <w:t>A. Menthol</w:t>
      </w:r>
    </w:p>
    <w:p w:rsidR="000E223A" w:rsidRPr="000E223A" w:rsidRDefault="000E223A" w:rsidP="000E223A">
      <w:pPr>
        <w:spacing w:after="0" w:line="240" w:lineRule="auto"/>
        <w:ind w:firstLine="567"/>
        <w:jc w:val="both"/>
        <w:rPr>
          <w:rFonts w:ascii="Calibri" w:hAnsi="Calibri" w:cs="Calibri"/>
          <w:color w:val="000000"/>
          <w:sz w:val="28"/>
          <w:szCs w:val="28"/>
          <w:lang w:val="en-US" w:eastAsia="ru-RU"/>
        </w:rPr>
      </w:pPr>
      <w:r w:rsidRPr="000E223A">
        <w:rPr>
          <w:rFonts w:ascii="Times New Roman" w:hAnsi="Times New Roman"/>
          <w:color w:val="000000"/>
          <w:sz w:val="28"/>
          <w:szCs w:val="28"/>
          <w:lang w:val="en-US" w:eastAsia="ru-RU"/>
        </w:rPr>
        <w:t>B. Novocaine</w:t>
      </w:r>
    </w:p>
    <w:p w:rsidR="000E223A" w:rsidRPr="000E223A" w:rsidRDefault="000E223A" w:rsidP="000E223A">
      <w:pPr>
        <w:spacing w:after="0" w:line="240" w:lineRule="auto"/>
        <w:ind w:firstLine="567"/>
        <w:jc w:val="both"/>
        <w:rPr>
          <w:rFonts w:ascii="Calibri" w:hAnsi="Calibri" w:cs="Calibri"/>
          <w:color w:val="000000"/>
          <w:sz w:val="28"/>
          <w:szCs w:val="28"/>
          <w:lang w:val="en-US" w:eastAsia="ru-RU"/>
        </w:rPr>
      </w:pPr>
      <w:r w:rsidRPr="000E223A">
        <w:rPr>
          <w:rFonts w:ascii="Times New Roman" w:hAnsi="Times New Roman"/>
          <w:color w:val="000000"/>
          <w:sz w:val="28"/>
          <w:szCs w:val="28"/>
          <w:lang w:val="en-US" w:eastAsia="ru-RU"/>
        </w:rPr>
        <w:t>C. Dermatol</w:t>
      </w:r>
    </w:p>
    <w:p w:rsidR="000E223A" w:rsidRPr="000E223A" w:rsidRDefault="000E223A" w:rsidP="000E223A">
      <w:pPr>
        <w:spacing w:after="0" w:line="240" w:lineRule="auto"/>
        <w:ind w:firstLine="567"/>
        <w:jc w:val="both"/>
        <w:rPr>
          <w:rFonts w:ascii="Calibri" w:hAnsi="Calibri" w:cs="Calibri"/>
          <w:color w:val="000000"/>
          <w:sz w:val="28"/>
          <w:szCs w:val="28"/>
          <w:lang w:val="en-US" w:eastAsia="ru-RU"/>
        </w:rPr>
      </w:pPr>
      <w:r w:rsidRPr="000E223A">
        <w:rPr>
          <w:rFonts w:ascii="Times New Roman" w:hAnsi="Times New Roman"/>
          <w:color w:val="000000"/>
          <w:sz w:val="28"/>
          <w:szCs w:val="28"/>
          <w:lang w:val="en-US" w:eastAsia="ru-RU"/>
        </w:rPr>
        <w:t>D. Starch</w:t>
      </w:r>
    </w:p>
    <w:p w:rsidR="000E223A" w:rsidRPr="000E223A" w:rsidRDefault="000E223A" w:rsidP="000E223A">
      <w:pPr>
        <w:spacing w:after="0" w:line="240" w:lineRule="auto"/>
        <w:ind w:firstLine="567"/>
        <w:jc w:val="both"/>
        <w:rPr>
          <w:rFonts w:ascii="Calibri" w:hAnsi="Calibri" w:cs="Calibri"/>
          <w:color w:val="000000"/>
          <w:sz w:val="28"/>
          <w:szCs w:val="28"/>
          <w:lang w:val="en-US" w:eastAsia="ru-RU"/>
        </w:rPr>
      </w:pPr>
      <w:r w:rsidRPr="000E223A">
        <w:rPr>
          <w:rFonts w:ascii="Times New Roman" w:hAnsi="Times New Roman"/>
          <w:color w:val="000000"/>
          <w:sz w:val="28"/>
          <w:szCs w:val="28"/>
          <w:lang w:val="en-US" w:eastAsia="ru-RU"/>
        </w:rPr>
        <w:t>E. Sulfur</w:t>
      </w:r>
    </w:p>
    <w:p w:rsidR="000E223A" w:rsidRPr="000E223A" w:rsidRDefault="000E223A" w:rsidP="000E223A">
      <w:pPr>
        <w:spacing w:after="0" w:line="240" w:lineRule="auto"/>
        <w:jc w:val="both"/>
        <w:rPr>
          <w:rFonts w:ascii="Calibri" w:hAnsi="Calibri" w:cs="Calibri"/>
          <w:color w:val="000000"/>
          <w:sz w:val="28"/>
          <w:szCs w:val="28"/>
          <w:lang w:val="en-US" w:eastAsia="ru-RU"/>
        </w:rPr>
      </w:pPr>
      <w:r w:rsidRPr="000E223A">
        <w:rPr>
          <w:rFonts w:ascii="Times New Roman" w:hAnsi="Times New Roman"/>
          <w:color w:val="000000"/>
          <w:sz w:val="28"/>
          <w:szCs w:val="28"/>
          <w:lang w:val="en-US" w:eastAsia="ru-RU"/>
        </w:rPr>
        <w:t>5. The pharmacist prepared the ointment. Specify a foundation that absorbs skin secretions and cleanses wounds?</w:t>
      </w:r>
    </w:p>
    <w:p w:rsidR="000E223A" w:rsidRPr="000E223A" w:rsidRDefault="000E223A" w:rsidP="000E223A">
      <w:pPr>
        <w:spacing w:after="0" w:line="240" w:lineRule="auto"/>
        <w:ind w:firstLine="567"/>
        <w:jc w:val="both"/>
        <w:rPr>
          <w:rFonts w:ascii="Calibri" w:hAnsi="Calibri" w:cs="Calibri"/>
          <w:color w:val="000000"/>
          <w:sz w:val="28"/>
          <w:szCs w:val="28"/>
          <w:lang w:val="en-US" w:eastAsia="ru-RU"/>
        </w:rPr>
      </w:pPr>
      <w:r w:rsidRPr="000E223A">
        <w:rPr>
          <w:rFonts w:ascii="Times New Roman" w:hAnsi="Times New Roman"/>
          <w:color w:val="000000"/>
          <w:sz w:val="28"/>
          <w:szCs w:val="28"/>
          <w:lang w:val="en-US" w:eastAsia="ru-RU"/>
        </w:rPr>
        <w:t>A. Polyethylene oxide</w:t>
      </w:r>
    </w:p>
    <w:p w:rsidR="000E223A" w:rsidRPr="000E223A" w:rsidRDefault="000E223A" w:rsidP="000E223A">
      <w:pPr>
        <w:spacing w:after="0" w:line="240" w:lineRule="auto"/>
        <w:ind w:firstLine="567"/>
        <w:jc w:val="both"/>
        <w:rPr>
          <w:rFonts w:ascii="Calibri" w:hAnsi="Calibri" w:cs="Calibri"/>
          <w:color w:val="000000"/>
          <w:sz w:val="28"/>
          <w:szCs w:val="28"/>
          <w:lang w:val="en-US" w:eastAsia="ru-RU"/>
        </w:rPr>
      </w:pPr>
      <w:r w:rsidRPr="000E223A">
        <w:rPr>
          <w:rFonts w:ascii="Times New Roman" w:hAnsi="Times New Roman"/>
          <w:color w:val="000000"/>
          <w:sz w:val="28"/>
          <w:szCs w:val="28"/>
          <w:lang w:val="en-US" w:eastAsia="ru-RU"/>
        </w:rPr>
        <w:t>B. Gelatin-glycerol</w:t>
      </w:r>
    </w:p>
    <w:p w:rsidR="000E223A" w:rsidRPr="000E223A" w:rsidRDefault="000E223A" w:rsidP="000E223A">
      <w:pPr>
        <w:spacing w:after="0" w:line="240" w:lineRule="auto"/>
        <w:ind w:firstLine="567"/>
        <w:jc w:val="both"/>
        <w:rPr>
          <w:rFonts w:ascii="Calibri" w:hAnsi="Calibri" w:cs="Calibri"/>
          <w:color w:val="000000"/>
          <w:sz w:val="28"/>
          <w:szCs w:val="28"/>
          <w:lang w:val="en-US" w:eastAsia="ru-RU"/>
        </w:rPr>
      </w:pPr>
      <w:r w:rsidRPr="000E223A">
        <w:rPr>
          <w:rFonts w:ascii="Times New Roman" w:hAnsi="Times New Roman"/>
          <w:color w:val="000000"/>
          <w:sz w:val="28"/>
          <w:szCs w:val="28"/>
          <w:lang w:val="en-US" w:eastAsia="ru-RU"/>
        </w:rPr>
        <w:t>C. Vaseline</w:t>
      </w:r>
    </w:p>
    <w:p w:rsidR="000E223A" w:rsidRPr="000E223A" w:rsidRDefault="000E223A" w:rsidP="000E223A">
      <w:pPr>
        <w:spacing w:after="0" w:line="240" w:lineRule="auto"/>
        <w:ind w:firstLine="567"/>
        <w:jc w:val="both"/>
        <w:rPr>
          <w:rFonts w:ascii="Calibri" w:hAnsi="Calibri" w:cs="Calibri"/>
          <w:color w:val="000000"/>
          <w:sz w:val="28"/>
          <w:szCs w:val="28"/>
          <w:lang w:val="en-US" w:eastAsia="ru-RU"/>
        </w:rPr>
      </w:pPr>
      <w:r w:rsidRPr="000E223A">
        <w:rPr>
          <w:rFonts w:ascii="Times New Roman" w:hAnsi="Times New Roman"/>
          <w:color w:val="000000"/>
          <w:sz w:val="28"/>
          <w:szCs w:val="28"/>
          <w:lang w:val="en-US" w:eastAsia="ru-RU"/>
        </w:rPr>
        <w:t>D. Spermacet</w:t>
      </w:r>
    </w:p>
    <w:p w:rsidR="000E223A" w:rsidRPr="000E223A" w:rsidRDefault="000E223A" w:rsidP="000E223A">
      <w:pPr>
        <w:spacing w:after="0" w:line="240" w:lineRule="auto"/>
        <w:ind w:firstLine="567"/>
        <w:jc w:val="both"/>
        <w:rPr>
          <w:rFonts w:ascii="Calibri" w:hAnsi="Calibri" w:cs="Calibri"/>
          <w:color w:val="000000"/>
          <w:sz w:val="28"/>
          <w:szCs w:val="28"/>
          <w:lang w:val="en-US" w:eastAsia="ru-RU"/>
        </w:rPr>
      </w:pPr>
      <w:r w:rsidRPr="000E223A">
        <w:rPr>
          <w:rFonts w:ascii="Times New Roman" w:hAnsi="Times New Roman"/>
          <w:color w:val="000000"/>
          <w:sz w:val="28"/>
          <w:szCs w:val="28"/>
          <w:lang w:val="en-US" w:eastAsia="ru-RU"/>
        </w:rPr>
        <w:t>E. Hydrogenated fats</w:t>
      </w:r>
    </w:p>
    <w:p w:rsidR="000E223A" w:rsidRPr="000E223A" w:rsidRDefault="000E223A" w:rsidP="000E223A">
      <w:pPr>
        <w:spacing w:after="0" w:line="240" w:lineRule="auto"/>
        <w:jc w:val="both"/>
        <w:rPr>
          <w:rFonts w:ascii="Calibri" w:hAnsi="Calibri" w:cs="Calibri"/>
          <w:color w:val="000000"/>
          <w:sz w:val="28"/>
          <w:szCs w:val="28"/>
          <w:lang w:val="en-US" w:eastAsia="ru-RU"/>
        </w:rPr>
      </w:pPr>
      <w:r w:rsidRPr="000E223A">
        <w:rPr>
          <w:rFonts w:ascii="Times New Roman" w:hAnsi="Times New Roman"/>
          <w:color w:val="000000"/>
          <w:sz w:val="28"/>
          <w:szCs w:val="28"/>
          <w:lang w:val="en-US" w:eastAsia="ru-RU"/>
        </w:rPr>
        <w:t>6. The pharmacist prepared powders with a dye. What is the best option for powder technology he chose?</w:t>
      </w:r>
    </w:p>
    <w:p w:rsidR="000E223A" w:rsidRPr="000E223A" w:rsidRDefault="000E223A" w:rsidP="000E223A">
      <w:pPr>
        <w:spacing w:after="0" w:line="240" w:lineRule="auto"/>
        <w:ind w:firstLine="567"/>
        <w:jc w:val="both"/>
        <w:rPr>
          <w:rFonts w:ascii="Calibri" w:hAnsi="Calibri" w:cs="Calibri"/>
          <w:color w:val="000000"/>
          <w:sz w:val="28"/>
          <w:szCs w:val="28"/>
          <w:lang w:val="en-US" w:eastAsia="ru-RU"/>
        </w:rPr>
      </w:pPr>
      <w:r w:rsidRPr="000E223A">
        <w:rPr>
          <w:rFonts w:ascii="Times New Roman" w:hAnsi="Times New Roman"/>
          <w:color w:val="000000"/>
          <w:sz w:val="28"/>
          <w:szCs w:val="28"/>
          <w:lang w:val="en-US" w:eastAsia="ru-RU"/>
        </w:rPr>
        <w:t>A. Added last</w:t>
      </w:r>
    </w:p>
    <w:p w:rsidR="000E223A" w:rsidRPr="000E223A" w:rsidRDefault="000E223A" w:rsidP="000E223A">
      <w:pPr>
        <w:spacing w:after="0" w:line="240" w:lineRule="auto"/>
        <w:ind w:firstLine="567"/>
        <w:jc w:val="both"/>
        <w:rPr>
          <w:rFonts w:ascii="Calibri" w:hAnsi="Calibri" w:cs="Calibri"/>
          <w:color w:val="000000"/>
          <w:sz w:val="28"/>
          <w:szCs w:val="28"/>
          <w:lang w:val="en-US" w:eastAsia="ru-RU"/>
        </w:rPr>
      </w:pPr>
      <w:r w:rsidRPr="000E223A">
        <w:rPr>
          <w:rFonts w:ascii="Times New Roman" w:hAnsi="Times New Roman"/>
          <w:color w:val="000000"/>
          <w:sz w:val="28"/>
          <w:szCs w:val="28"/>
          <w:lang w:val="en-US" w:eastAsia="ru-RU"/>
        </w:rPr>
        <w:t>B. Placed between layers of uncolored substance</w:t>
      </w:r>
    </w:p>
    <w:p w:rsidR="000E223A" w:rsidRPr="000E223A" w:rsidRDefault="000E223A" w:rsidP="000E223A">
      <w:pPr>
        <w:spacing w:after="0" w:line="240" w:lineRule="auto"/>
        <w:ind w:firstLine="567"/>
        <w:jc w:val="both"/>
        <w:rPr>
          <w:rFonts w:ascii="Calibri" w:hAnsi="Calibri" w:cs="Calibri"/>
          <w:color w:val="000000"/>
          <w:sz w:val="28"/>
          <w:szCs w:val="28"/>
          <w:lang w:val="en-US" w:eastAsia="ru-RU"/>
        </w:rPr>
      </w:pPr>
      <w:r w:rsidRPr="000E223A">
        <w:rPr>
          <w:rFonts w:ascii="Times New Roman" w:hAnsi="Times New Roman"/>
          <w:color w:val="000000"/>
          <w:sz w:val="28"/>
          <w:szCs w:val="28"/>
          <w:lang w:val="en-US" w:eastAsia="ru-RU"/>
        </w:rPr>
        <w:t>C. Added first</w:t>
      </w:r>
    </w:p>
    <w:p w:rsidR="000E223A" w:rsidRPr="000E223A" w:rsidRDefault="000E223A" w:rsidP="000E223A">
      <w:pPr>
        <w:spacing w:after="0" w:line="240" w:lineRule="auto"/>
        <w:ind w:firstLine="567"/>
        <w:jc w:val="both"/>
        <w:rPr>
          <w:rFonts w:ascii="Calibri" w:hAnsi="Calibri" w:cs="Calibri"/>
          <w:color w:val="000000"/>
          <w:sz w:val="28"/>
          <w:szCs w:val="28"/>
          <w:lang w:val="en-US" w:eastAsia="ru-RU"/>
        </w:rPr>
      </w:pPr>
      <w:r w:rsidRPr="000E223A">
        <w:rPr>
          <w:rFonts w:ascii="Times New Roman" w:hAnsi="Times New Roman"/>
          <w:color w:val="000000"/>
          <w:sz w:val="28"/>
          <w:szCs w:val="28"/>
          <w:lang w:val="en-US" w:eastAsia="ru-RU"/>
        </w:rPr>
        <w:t>D. Grind with alcohol and mix with other ingredients</w:t>
      </w:r>
    </w:p>
    <w:p w:rsidR="000E223A" w:rsidRPr="000E223A" w:rsidRDefault="000E223A" w:rsidP="000E223A">
      <w:pPr>
        <w:spacing w:after="0" w:line="240" w:lineRule="auto"/>
        <w:ind w:firstLine="567"/>
        <w:jc w:val="both"/>
        <w:rPr>
          <w:rFonts w:ascii="Calibri" w:hAnsi="Calibri" w:cs="Calibri"/>
          <w:color w:val="000000"/>
          <w:sz w:val="28"/>
          <w:szCs w:val="28"/>
          <w:lang w:val="en-US" w:eastAsia="ru-RU"/>
        </w:rPr>
      </w:pPr>
      <w:r w:rsidRPr="000E223A">
        <w:rPr>
          <w:rFonts w:ascii="Times New Roman" w:hAnsi="Times New Roman"/>
          <w:color w:val="000000"/>
          <w:sz w:val="28"/>
          <w:szCs w:val="28"/>
          <w:lang w:val="en-US" w:eastAsia="ru-RU"/>
        </w:rPr>
        <w:t>E. Mixed with alcohol-water-glycerol mixture</w:t>
      </w:r>
    </w:p>
    <w:p w:rsidR="000E223A" w:rsidRPr="000E223A" w:rsidRDefault="000E223A" w:rsidP="000E223A">
      <w:pPr>
        <w:spacing w:after="0" w:line="240" w:lineRule="auto"/>
        <w:jc w:val="both"/>
        <w:rPr>
          <w:rFonts w:ascii="Calibri" w:hAnsi="Calibri" w:cs="Calibri"/>
          <w:color w:val="000000"/>
          <w:sz w:val="28"/>
          <w:szCs w:val="28"/>
          <w:lang w:val="en-US" w:eastAsia="ru-RU"/>
        </w:rPr>
      </w:pPr>
      <w:r w:rsidRPr="000E223A">
        <w:rPr>
          <w:rFonts w:ascii="Times New Roman" w:hAnsi="Times New Roman"/>
          <w:color w:val="000000"/>
          <w:sz w:val="28"/>
          <w:szCs w:val="28"/>
          <w:lang w:val="en-US" w:eastAsia="ru-RU"/>
        </w:rPr>
        <w:t>7. The pharmacist prepared powders with this substance in a separate mortar, in a separate workplace, using the method of "three-layer". Specify the substance for which the following technology is characteristic:</w:t>
      </w:r>
    </w:p>
    <w:p w:rsidR="000E223A" w:rsidRPr="000E223A" w:rsidRDefault="000E223A" w:rsidP="000E223A">
      <w:pPr>
        <w:spacing w:after="0" w:line="240" w:lineRule="auto"/>
        <w:ind w:firstLine="567"/>
        <w:jc w:val="both"/>
        <w:rPr>
          <w:rFonts w:ascii="Calibri" w:hAnsi="Calibri" w:cs="Calibri"/>
          <w:color w:val="000000"/>
          <w:sz w:val="28"/>
          <w:szCs w:val="28"/>
          <w:lang w:val="en-US" w:eastAsia="ru-RU"/>
        </w:rPr>
      </w:pPr>
      <w:r w:rsidRPr="000E223A">
        <w:rPr>
          <w:rFonts w:ascii="Times New Roman" w:hAnsi="Times New Roman"/>
          <w:color w:val="000000"/>
          <w:sz w:val="28"/>
          <w:szCs w:val="28"/>
          <w:lang w:val="en-US" w:eastAsia="ru-RU"/>
        </w:rPr>
        <w:t>A. Sulfur</w:t>
      </w:r>
    </w:p>
    <w:p w:rsidR="000E223A" w:rsidRPr="000E223A" w:rsidRDefault="000E223A" w:rsidP="000E223A">
      <w:pPr>
        <w:spacing w:after="0" w:line="240" w:lineRule="auto"/>
        <w:ind w:firstLine="567"/>
        <w:jc w:val="both"/>
        <w:rPr>
          <w:rFonts w:ascii="Calibri" w:hAnsi="Calibri" w:cs="Calibri"/>
          <w:color w:val="000000"/>
          <w:sz w:val="28"/>
          <w:szCs w:val="28"/>
          <w:lang w:val="en-US" w:eastAsia="ru-RU"/>
        </w:rPr>
      </w:pPr>
      <w:r w:rsidRPr="000E223A">
        <w:rPr>
          <w:rFonts w:ascii="Times New Roman" w:hAnsi="Times New Roman"/>
          <w:color w:val="000000"/>
          <w:sz w:val="28"/>
          <w:szCs w:val="28"/>
          <w:lang w:val="en-US" w:eastAsia="ru-RU"/>
        </w:rPr>
        <w:t>B. Riboflavin</w:t>
      </w:r>
    </w:p>
    <w:p w:rsidR="000E223A" w:rsidRPr="000E223A" w:rsidRDefault="000E223A" w:rsidP="000E223A">
      <w:pPr>
        <w:spacing w:after="0" w:line="240" w:lineRule="auto"/>
        <w:ind w:firstLine="567"/>
        <w:jc w:val="both"/>
        <w:rPr>
          <w:rFonts w:ascii="Calibri" w:hAnsi="Calibri" w:cs="Calibri"/>
          <w:color w:val="000000"/>
          <w:sz w:val="28"/>
          <w:szCs w:val="28"/>
          <w:lang w:val="en-US" w:eastAsia="ru-RU"/>
        </w:rPr>
      </w:pPr>
      <w:r w:rsidRPr="000E223A">
        <w:rPr>
          <w:rFonts w:ascii="Times New Roman" w:hAnsi="Times New Roman"/>
          <w:color w:val="000000"/>
          <w:sz w:val="28"/>
          <w:szCs w:val="28"/>
          <w:lang w:val="en-US" w:eastAsia="ru-RU"/>
        </w:rPr>
        <w:t>C. Protargol</w:t>
      </w:r>
    </w:p>
    <w:p w:rsidR="000E223A" w:rsidRPr="000E223A" w:rsidRDefault="000E223A" w:rsidP="000E223A">
      <w:pPr>
        <w:spacing w:after="0" w:line="240" w:lineRule="auto"/>
        <w:ind w:firstLine="567"/>
        <w:jc w:val="both"/>
        <w:rPr>
          <w:rFonts w:ascii="Calibri" w:hAnsi="Calibri" w:cs="Calibri"/>
          <w:color w:val="000000"/>
          <w:sz w:val="28"/>
          <w:szCs w:val="28"/>
          <w:lang w:val="en-US" w:eastAsia="ru-RU"/>
        </w:rPr>
      </w:pPr>
      <w:r w:rsidRPr="000E223A">
        <w:rPr>
          <w:rFonts w:ascii="Times New Roman" w:hAnsi="Times New Roman"/>
          <w:color w:val="000000"/>
          <w:sz w:val="28"/>
          <w:szCs w:val="28"/>
          <w:lang w:val="en-US" w:eastAsia="ru-RU"/>
        </w:rPr>
        <w:t>D. Glucose</w:t>
      </w:r>
    </w:p>
    <w:p w:rsidR="000E223A" w:rsidRPr="000E223A" w:rsidRDefault="000E223A" w:rsidP="000E223A">
      <w:pPr>
        <w:spacing w:after="0" w:line="240" w:lineRule="auto"/>
        <w:ind w:firstLine="567"/>
        <w:jc w:val="both"/>
        <w:rPr>
          <w:rFonts w:ascii="Calibri" w:hAnsi="Calibri" w:cs="Calibri"/>
          <w:color w:val="000000"/>
          <w:sz w:val="28"/>
          <w:szCs w:val="28"/>
          <w:lang w:val="en-US" w:eastAsia="ru-RU"/>
        </w:rPr>
      </w:pPr>
      <w:r w:rsidRPr="000E223A">
        <w:rPr>
          <w:rFonts w:ascii="Times New Roman" w:hAnsi="Times New Roman"/>
          <w:color w:val="000000"/>
          <w:sz w:val="28"/>
          <w:szCs w:val="28"/>
          <w:lang w:val="en-US" w:eastAsia="ru-RU"/>
        </w:rPr>
        <w:t>E. Copper sulfate</w:t>
      </w:r>
    </w:p>
    <w:p w:rsidR="000E223A" w:rsidRPr="000E223A" w:rsidRDefault="000E223A" w:rsidP="000E223A">
      <w:pPr>
        <w:spacing w:after="0" w:line="240" w:lineRule="auto"/>
        <w:jc w:val="both"/>
        <w:rPr>
          <w:rFonts w:ascii="Calibri" w:hAnsi="Calibri" w:cs="Calibri"/>
          <w:color w:val="000000"/>
          <w:sz w:val="28"/>
          <w:szCs w:val="28"/>
          <w:lang w:val="en-US" w:eastAsia="ru-RU"/>
        </w:rPr>
      </w:pPr>
      <w:r w:rsidRPr="000E223A">
        <w:rPr>
          <w:rFonts w:ascii="Times New Roman" w:hAnsi="Times New Roman"/>
          <w:color w:val="000000"/>
          <w:sz w:val="28"/>
          <w:szCs w:val="28"/>
          <w:lang w:val="en-US" w:eastAsia="ru-RU"/>
        </w:rPr>
        <w:t>8. The pharmacist prepared a suspension ointment on a lipophilic basis. Specify the substances that form an ointment of this type?</w:t>
      </w:r>
    </w:p>
    <w:p w:rsidR="000E223A" w:rsidRPr="000E223A" w:rsidRDefault="000E223A" w:rsidP="000E223A">
      <w:pPr>
        <w:spacing w:after="0" w:line="240" w:lineRule="auto"/>
        <w:ind w:firstLine="567"/>
        <w:jc w:val="both"/>
        <w:rPr>
          <w:rFonts w:ascii="Calibri" w:hAnsi="Calibri" w:cs="Calibri"/>
          <w:color w:val="000000"/>
          <w:sz w:val="28"/>
          <w:szCs w:val="28"/>
          <w:lang w:val="en-US" w:eastAsia="ru-RU"/>
        </w:rPr>
      </w:pPr>
      <w:r w:rsidRPr="000E223A">
        <w:rPr>
          <w:rFonts w:ascii="Times New Roman" w:hAnsi="Times New Roman"/>
          <w:color w:val="000000"/>
          <w:sz w:val="28"/>
          <w:szCs w:val="28"/>
          <w:lang w:val="en-US" w:eastAsia="ru-RU"/>
        </w:rPr>
        <w:t>A. Xeroform</w:t>
      </w:r>
    </w:p>
    <w:p w:rsidR="000E223A" w:rsidRPr="000E223A" w:rsidRDefault="000E223A" w:rsidP="000E223A">
      <w:pPr>
        <w:spacing w:after="0" w:line="240" w:lineRule="auto"/>
        <w:ind w:firstLine="567"/>
        <w:jc w:val="both"/>
        <w:rPr>
          <w:rFonts w:ascii="Calibri" w:hAnsi="Calibri" w:cs="Calibri"/>
          <w:color w:val="000000"/>
          <w:sz w:val="28"/>
          <w:szCs w:val="28"/>
          <w:lang w:val="en-US" w:eastAsia="ru-RU"/>
        </w:rPr>
      </w:pPr>
      <w:r w:rsidRPr="000E223A">
        <w:rPr>
          <w:rFonts w:ascii="Times New Roman" w:hAnsi="Times New Roman"/>
          <w:color w:val="000000"/>
          <w:sz w:val="28"/>
          <w:szCs w:val="28"/>
          <w:lang w:val="en-US" w:eastAsia="ru-RU"/>
        </w:rPr>
        <w:t>B. Protargol</w:t>
      </w:r>
    </w:p>
    <w:p w:rsidR="000E223A" w:rsidRPr="000E223A" w:rsidRDefault="000E223A" w:rsidP="000E223A">
      <w:pPr>
        <w:spacing w:after="0" w:line="240" w:lineRule="auto"/>
        <w:ind w:firstLine="567"/>
        <w:jc w:val="both"/>
        <w:rPr>
          <w:rFonts w:ascii="Calibri" w:hAnsi="Calibri" w:cs="Calibri"/>
          <w:color w:val="000000"/>
          <w:sz w:val="28"/>
          <w:szCs w:val="28"/>
          <w:lang w:val="en-US" w:eastAsia="ru-RU"/>
        </w:rPr>
      </w:pPr>
      <w:r w:rsidRPr="000E223A">
        <w:rPr>
          <w:rFonts w:ascii="Times New Roman" w:hAnsi="Times New Roman"/>
          <w:color w:val="000000"/>
          <w:sz w:val="28"/>
          <w:szCs w:val="28"/>
          <w:lang w:val="en-US" w:eastAsia="ru-RU"/>
        </w:rPr>
        <w:t>C. Menthol</w:t>
      </w:r>
    </w:p>
    <w:p w:rsidR="000E223A" w:rsidRPr="000E223A" w:rsidRDefault="000E223A" w:rsidP="000E223A">
      <w:pPr>
        <w:spacing w:after="0" w:line="240" w:lineRule="auto"/>
        <w:ind w:firstLine="567"/>
        <w:jc w:val="both"/>
        <w:rPr>
          <w:rFonts w:ascii="Calibri" w:hAnsi="Calibri" w:cs="Calibri"/>
          <w:color w:val="000000"/>
          <w:sz w:val="28"/>
          <w:szCs w:val="28"/>
          <w:lang w:val="en-US" w:eastAsia="ru-RU"/>
        </w:rPr>
      </w:pPr>
      <w:r w:rsidRPr="000E223A">
        <w:rPr>
          <w:rFonts w:ascii="Times New Roman" w:hAnsi="Times New Roman"/>
          <w:color w:val="000000"/>
          <w:sz w:val="28"/>
          <w:szCs w:val="28"/>
          <w:lang w:val="en-US" w:eastAsia="ru-RU"/>
        </w:rPr>
        <w:t>D. Tannin</w:t>
      </w:r>
    </w:p>
    <w:p w:rsidR="000E223A" w:rsidRPr="000E223A" w:rsidRDefault="000E223A" w:rsidP="000E223A">
      <w:pPr>
        <w:spacing w:after="0" w:line="240" w:lineRule="auto"/>
        <w:ind w:firstLine="567"/>
        <w:jc w:val="both"/>
        <w:rPr>
          <w:rFonts w:ascii="Calibri" w:hAnsi="Calibri" w:cs="Calibri"/>
          <w:color w:val="000000"/>
          <w:sz w:val="28"/>
          <w:szCs w:val="28"/>
          <w:lang w:val="en-US" w:eastAsia="ru-RU"/>
        </w:rPr>
      </w:pPr>
      <w:r w:rsidRPr="000E223A">
        <w:rPr>
          <w:rFonts w:ascii="Times New Roman" w:hAnsi="Times New Roman"/>
          <w:color w:val="000000"/>
          <w:sz w:val="28"/>
          <w:szCs w:val="28"/>
          <w:lang w:val="en-US" w:eastAsia="ru-RU"/>
        </w:rPr>
        <w:t>E. Plant extracts</w:t>
      </w:r>
    </w:p>
    <w:p w:rsidR="000E223A" w:rsidRPr="000E223A" w:rsidRDefault="000E223A" w:rsidP="000E223A">
      <w:pPr>
        <w:spacing w:after="0" w:line="240" w:lineRule="auto"/>
        <w:jc w:val="both"/>
        <w:rPr>
          <w:rFonts w:ascii="Calibri" w:hAnsi="Calibri" w:cs="Calibri"/>
          <w:color w:val="000000"/>
          <w:sz w:val="28"/>
          <w:szCs w:val="28"/>
          <w:lang w:val="en-US" w:eastAsia="ru-RU"/>
        </w:rPr>
      </w:pPr>
      <w:r w:rsidRPr="000E223A">
        <w:rPr>
          <w:rFonts w:ascii="Times New Roman" w:hAnsi="Times New Roman"/>
          <w:color w:val="000000"/>
          <w:sz w:val="28"/>
          <w:szCs w:val="28"/>
          <w:lang w:val="en-US" w:eastAsia="ru-RU"/>
        </w:rPr>
        <w:t>9. The pharmacist prepared a suspension ointment. Specify the substances that create an ointment of this type?</w:t>
      </w:r>
    </w:p>
    <w:p w:rsidR="000E223A" w:rsidRPr="000E223A" w:rsidRDefault="000E223A" w:rsidP="000E223A">
      <w:pPr>
        <w:spacing w:after="0" w:line="240" w:lineRule="auto"/>
        <w:ind w:firstLine="567"/>
        <w:jc w:val="both"/>
        <w:rPr>
          <w:rFonts w:ascii="Calibri" w:hAnsi="Calibri" w:cs="Calibri"/>
          <w:color w:val="000000"/>
          <w:sz w:val="28"/>
          <w:szCs w:val="28"/>
          <w:lang w:val="en-US" w:eastAsia="ru-RU"/>
        </w:rPr>
      </w:pPr>
      <w:r w:rsidRPr="000E223A">
        <w:rPr>
          <w:rFonts w:ascii="Times New Roman" w:hAnsi="Times New Roman"/>
          <w:color w:val="000000"/>
          <w:sz w:val="28"/>
          <w:szCs w:val="28"/>
          <w:lang w:val="en-US" w:eastAsia="ru-RU"/>
        </w:rPr>
        <w:t>A. Bismuth nitrate basic</w:t>
      </w:r>
    </w:p>
    <w:p w:rsidR="000E223A" w:rsidRPr="000E223A" w:rsidRDefault="000E223A" w:rsidP="000E223A">
      <w:pPr>
        <w:spacing w:after="0" w:line="240" w:lineRule="auto"/>
        <w:ind w:firstLine="567"/>
        <w:jc w:val="both"/>
        <w:rPr>
          <w:rFonts w:ascii="Calibri" w:hAnsi="Calibri" w:cs="Calibri"/>
          <w:color w:val="000000"/>
          <w:sz w:val="28"/>
          <w:szCs w:val="28"/>
          <w:lang w:val="en-US" w:eastAsia="ru-RU"/>
        </w:rPr>
      </w:pPr>
      <w:r w:rsidRPr="000E223A">
        <w:rPr>
          <w:rFonts w:ascii="Times New Roman" w:hAnsi="Times New Roman"/>
          <w:color w:val="000000"/>
          <w:sz w:val="28"/>
          <w:szCs w:val="28"/>
          <w:lang w:val="en-US" w:eastAsia="ru-RU"/>
        </w:rPr>
        <w:t>B. Protargol</w:t>
      </w:r>
    </w:p>
    <w:p w:rsidR="000E223A" w:rsidRPr="000E223A" w:rsidRDefault="000E223A" w:rsidP="000E223A">
      <w:pPr>
        <w:spacing w:after="0" w:line="240" w:lineRule="auto"/>
        <w:ind w:firstLine="567"/>
        <w:jc w:val="both"/>
        <w:rPr>
          <w:rFonts w:ascii="Calibri" w:hAnsi="Calibri" w:cs="Calibri"/>
          <w:color w:val="000000"/>
          <w:sz w:val="28"/>
          <w:szCs w:val="28"/>
          <w:lang w:val="en-US" w:eastAsia="ru-RU"/>
        </w:rPr>
      </w:pPr>
      <w:r w:rsidRPr="000E223A">
        <w:rPr>
          <w:rFonts w:ascii="Times New Roman" w:hAnsi="Times New Roman"/>
          <w:color w:val="000000"/>
          <w:sz w:val="28"/>
          <w:szCs w:val="28"/>
          <w:lang w:val="en-US" w:eastAsia="ru-RU"/>
        </w:rPr>
        <w:lastRenderedPageBreak/>
        <w:t>C. Wax</w:t>
      </w:r>
    </w:p>
    <w:p w:rsidR="000E223A" w:rsidRPr="000E223A" w:rsidRDefault="000E223A" w:rsidP="000E223A">
      <w:pPr>
        <w:spacing w:after="0" w:line="240" w:lineRule="auto"/>
        <w:ind w:firstLine="567"/>
        <w:jc w:val="both"/>
        <w:rPr>
          <w:rFonts w:ascii="Calibri" w:hAnsi="Calibri" w:cs="Calibri"/>
          <w:color w:val="000000"/>
          <w:sz w:val="28"/>
          <w:szCs w:val="28"/>
          <w:lang w:val="en-US" w:eastAsia="ru-RU"/>
        </w:rPr>
      </w:pPr>
      <w:r w:rsidRPr="000E223A">
        <w:rPr>
          <w:rFonts w:ascii="Times New Roman" w:hAnsi="Times New Roman"/>
          <w:color w:val="000000"/>
          <w:sz w:val="28"/>
          <w:szCs w:val="28"/>
          <w:lang w:val="en-US" w:eastAsia="ru-RU"/>
        </w:rPr>
        <w:t>D. Ichthyol</w:t>
      </w:r>
    </w:p>
    <w:p w:rsidR="000E223A" w:rsidRPr="000E223A" w:rsidRDefault="000E223A" w:rsidP="000E223A">
      <w:pPr>
        <w:spacing w:after="0" w:line="240" w:lineRule="auto"/>
        <w:jc w:val="both"/>
        <w:rPr>
          <w:rFonts w:ascii="Calibri" w:hAnsi="Calibri" w:cs="Calibri"/>
          <w:color w:val="000000"/>
          <w:sz w:val="28"/>
          <w:szCs w:val="28"/>
          <w:lang w:val="en-US" w:eastAsia="ru-RU"/>
        </w:rPr>
      </w:pPr>
      <w:r w:rsidRPr="000E223A">
        <w:rPr>
          <w:rFonts w:ascii="Times New Roman" w:hAnsi="Times New Roman"/>
          <w:b/>
          <w:bCs/>
          <w:color w:val="000000"/>
          <w:sz w:val="28"/>
          <w:szCs w:val="28"/>
          <w:lang w:val="en-US" w:eastAsia="ru-RU"/>
        </w:rPr>
        <w:t>IV. Summing up</w:t>
      </w:r>
    </w:p>
    <w:p w:rsidR="00E54079" w:rsidRPr="0082625C" w:rsidRDefault="00E54079" w:rsidP="00E54079">
      <w:pPr>
        <w:spacing w:after="0" w:line="240" w:lineRule="auto"/>
        <w:jc w:val="center"/>
        <w:rPr>
          <w:rFonts w:ascii="Calibri" w:hAnsi="Calibri" w:cs="Calibri"/>
          <w:color w:val="000000"/>
          <w:sz w:val="28"/>
          <w:szCs w:val="28"/>
          <w:lang w:val="en-US" w:eastAsia="ru-RU"/>
        </w:rPr>
      </w:pPr>
    </w:p>
    <w:p w:rsidR="00E54079" w:rsidRPr="0082625C" w:rsidRDefault="00E54079" w:rsidP="00E54079">
      <w:pPr>
        <w:spacing w:after="0" w:line="240" w:lineRule="auto"/>
        <w:jc w:val="center"/>
        <w:rPr>
          <w:rFonts w:ascii="Calibri" w:hAnsi="Calibri" w:cs="Calibri"/>
          <w:color w:val="000000"/>
          <w:sz w:val="28"/>
          <w:szCs w:val="28"/>
          <w:lang w:val="en-US" w:eastAsia="ru-RU"/>
        </w:rPr>
      </w:pPr>
      <w:r w:rsidRPr="0082625C">
        <w:rPr>
          <w:rFonts w:ascii="Times New Roman" w:hAnsi="Times New Roman"/>
          <w:b/>
          <w:bCs/>
          <w:color w:val="000000"/>
          <w:sz w:val="28"/>
          <w:szCs w:val="28"/>
          <w:lang w:val="en-US" w:eastAsia="ru-RU"/>
        </w:rPr>
        <w:t>List of recommended reading</w:t>
      </w:r>
    </w:p>
    <w:p w:rsidR="009F3512" w:rsidRDefault="009F3512" w:rsidP="009F3512">
      <w:pPr>
        <w:tabs>
          <w:tab w:val="left" w:pos="426"/>
          <w:tab w:val="left" w:pos="993"/>
        </w:tabs>
        <w:spacing w:after="0" w:line="240" w:lineRule="auto"/>
        <w:ind w:firstLine="567"/>
        <w:jc w:val="both"/>
        <w:rPr>
          <w:rFonts w:ascii="Times New Roman" w:hAnsi="Times New Roman"/>
          <w:sz w:val="28"/>
          <w:szCs w:val="28"/>
          <w:lang w:val="uk-UA"/>
        </w:rPr>
      </w:pPr>
      <w:r w:rsidRPr="009F3512">
        <w:rPr>
          <w:rFonts w:ascii="Times New Roman" w:hAnsi="Times New Roman"/>
          <w:sz w:val="28"/>
          <w:szCs w:val="28"/>
        </w:rPr>
        <w:t xml:space="preserve">1. </w:t>
      </w:r>
      <w:r w:rsidRPr="00610AFA">
        <w:rPr>
          <w:rFonts w:ascii="Times New Roman" w:hAnsi="Times New Roman"/>
          <w:sz w:val="28"/>
          <w:szCs w:val="28"/>
        </w:rPr>
        <w:t>Біофармація</w:t>
      </w:r>
      <w:r w:rsidRPr="009F3512">
        <w:rPr>
          <w:rFonts w:ascii="Times New Roman" w:hAnsi="Times New Roman"/>
          <w:sz w:val="28"/>
          <w:szCs w:val="28"/>
        </w:rPr>
        <w:t xml:space="preserve"> : </w:t>
      </w:r>
      <w:r w:rsidRPr="00610AFA">
        <w:rPr>
          <w:rFonts w:ascii="Times New Roman" w:hAnsi="Times New Roman"/>
          <w:sz w:val="28"/>
          <w:szCs w:val="28"/>
        </w:rPr>
        <w:t>підруч</w:t>
      </w:r>
      <w:r w:rsidRPr="009F3512">
        <w:rPr>
          <w:rFonts w:ascii="Times New Roman" w:hAnsi="Times New Roman"/>
          <w:sz w:val="28"/>
          <w:szCs w:val="28"/>
        </w:rPr>
        <w:t xml:space="preserve">. </w:t>
      </w:r>
      <w:r w:rsidRPr="00610AFA">
        <w:rPr>
          <w:rFonts w:ascii="Times New Roman" w:hAnsi="Times New Roman"/>
          <w:sz w:val="28"/>
          <w:szCs w:val="28"/>
        </w:rPr>
        <w:t>для</w:t>
      </w:r>
      <w:r w:rsidRPr="009F3512">
        <w:rPr>
          <w:rFonts w:ascii="Times New Roman" w:hAnsi="Times New Roman"/>
          <w:sz w:val="28"/>
          <w:szCs w:val="28"/>
        </w:rPr>
        <w:t xml:space="preserve"> </w:t>
      </w:r>
      <w:r w:rsidRPr="00610AFA">
        <w:rPr>
          <w:rFonts w:ascii="Times New Roman" w:hAnsi="Times New Roman"/>
          <w:sz w:val="28"/>
          <w:szCs w:val="28"/>
        </w:rPr>
        <w:t>студентів</w:t>
      </w:r>
      <w:r w:rsidRPr="009F3512">
        <w:rPr>
          <w:rFonts w:ascii="Times New Roman" w:hAnsi="Times New Roman"/>
          <w:sz w:val="28"/>
          <w:szCs w:val="28"/>
        </w:rPr>
        <w:t xml:space="preserve"> </w:t>
      </w:r>
      <w:r w:rsidRPr="00610AFA">
        <w:rPr>
          <w:rFonts w:ascii="Times New Roman" w:hAnsi="Times New Roman"/>
          <w:sz w:val="28"/>
          <w:szCs w:val="28"/>
        </w:rPr>
        <w:t>закл</w:t>
      </w:r>
      <w:r w:rsidRPr="009F3512">
        <w:rPr>
          <w:rFonts w:ascii="Times New Roman" w:hAnsi="Times New Roman"/>
          <w:sz w:val="28"/>
          <w:szCs w:val="28"/>
        </w:rPr>
        <w:t xml:space="preserve">. </w:t>
      </w:r>
      <w:r w:rsidRPr="00610AFA">
        <w:rPr>
          <w:rFonts w:ascii="Times New Roman" w:hAnsi="Times New Roman"/>
          <w:sz w:val="28"/>
          <w:szCs w:val="28"/>
        </w:rPr>
        <w:t>вищ</w:t>
      </w:r>
      <w:r w:rsidRPr="009F3512">
        <w:rPr>
          <w:rFonts w:ascii="Times New Roman" w:hAnsi="Times New Roman"/>
          <w:sz w:val="28"/>
          <w:szCs w:val="28"/>
        </w:rPr>
        <w:t xml:space="preserve">. </w:t>
      </w:r>
      <w:r w:rsidRPr="00610AFA">
        <w:rPr>
          <w:rFonts w:ascii="Times New Roman" w:hAnsi="Times New Roman"/>
          <w:sz w:val="28"/>
          <w:szCs w:val="28"/>
        </w:rPr>
        <w:t>освіти</w:t>
      </w:r>
      <w:r w:rsidRPr="009F3512">
        <w:rPr>
          <w:rFonts w:ascii="Times New Roman" w:hAnsi="Times New Roman"/>
          <w:sz w:val="28"/>
          <w:szCs w:val="28"/>
        </w:rPr>
        <w:t xml:space="preserve"> / </w:t>
      </w:r>
      <w:r w:rsidRPr="00610AFA">
        <w:rPr>
          <w:rFonts w:ascii="Times New Roman" w:hAnsi="Times New Roman"/>
          <w:sz w:val="28"/>
          <w:szCs w:val="28"/>
        </w:rPr>
        <w:t>О</w:t>
      </w:r>
      <w:r w:rsidRPr="009F3512">
        <w:rPr>
          <w:rFonts w:ascii="Times New Roman" w:hAnsi="Times New Roman"/>
          <w:sz w:val="28"/>
          <w:szCs w:val="28"/>
        </w:rPr>
        <w:t xml:space="preserve">. </w:t>
      </w:r>
      <w:r w:rsidRPr="00610AFA">
        <w:rPr>
          <w:rFonts w:ascii="Times New Roman" w:hAnsi="Times New Roman"/>
          <w:sz w:val="28"/>
          <w:szCs w:val="28"/>
        </w:rPr>
        <w:t>І</w:t>
      </w:r>
      <w:r w:rsidRPr="009F3512">
        <w:rPr>
          <w:rFonts w:ascii="Times New Roman" w:hAnsi="Times New Roman"/>
          <w:sz w:val="28"/>
          <w:szCs w:val="28"/>
        </w:rPr>
        <w:t xml:space="preserve">. </w:t>
      </w:r>
      <w:r w:rsidRPr="00610AFA">
        <w:rPr>
          <w:rFonts w:ascii="Times New Roman" w:hAnsi="Times New Roman"/>
          <w:sz w:val="28"/>
          <w:szCs w:val="28"/>
        </w:rPr>
        <w:t>Тихонов</w:t>
      </w:r>
      <w:r w:rsidRPr="009F3512">
        <w:rPr>
          <w:rFonts w:ascii="Times New Roman" w:hAnsi="Times New Roman"/>
          <w:sz w:val="28"/>
          <w:szCs w:val="28"/>
        </w:rPr>
        <w:t xml:space="preserve"> [</w:t>
      </w:r>
      <w:r w:rsidRPr="00610AFA">
        <w:rPr>
          <w:rFonts w:ascii="Times New Roman" w:hAnsi="Times New Roman"/>
          <w:sz w:val="28"/>
          <w:szCs w:val="28"/>
        </w:rPr>
        <w:t>та</w:t>
      </w:r>
      <w:r w:rsidRPr="009F3512">
        <w:rPr>
          <w:rFonts w:ascii="Times New Roman" w:hAnsi="Times New Roman"/>
          <w:sz w:val="28"/>
          <w:szCs w:val="28"/>
        </w:rPr>
        <w:t xml:space="preserve"> </w:t>
      </w:r>
      <w:r w:rsidRPr="00610AFA">
        <w:rPr>
          <w:rFonts w:ascii="Times New Roman" w:hAnsi="Times New Roman"/>
          <w:sz w:val="28"/>
          <w:szCs w:val="28"/>
        </w:rPr>
        <w:t>ін</w:t>
      </w:r>
      <w:r w:rsidRPr="009F3512">
        <w:rPr>
          <w:rFonts w:ascii="Times New Roman" w:hAnsi="Times New Roman"/>
          <w:sz w:val="28"/>
          <w:szCs w:val="28"/>
        </w:rPr>
        <w:t xml:space="preserve">.] ; </w:t>
      </w:r>
      <w:r w:rsidRPr="00610AFA">
        <w:rPr>
          <w:rFonts w:ascii="Times New Roman" w:hAnsi="Times New Roman"/>
          <w:sz w:val="28"/>
          <w:szCs w:val="28"/>
        </w:rPr>
        <w:t>за</w:t>
      </w:r>
      <w:r w:rsidRPr="009F3512">
        <w:rPr>
          <w:rFonts w:ascii="Times New Roman" w:hAnsi="Times New Roman"/>
          <w:sz w:val="28"/>
          <w:szCs w:val="28"/>
        </w:rPr>
        <w:t xml:space="preserve"> </w:t>
      </w:r>
      <w:r w:rsidRPr="00610AFA">
        <w:rPr>
          <w:rFonts w:ascii="Times New Roman" w:hAnsi="Times New Roman"/>
          <w:sz w:val="28"/>
          <w:szCs w:val="28"/>
        </w:rPr>
        <w:t>ред</w:t>
      </w:r>
      <w:r w:rsidRPr="009F3512">
        <w:rPr>
          <w:rFonts w:ascii="Times New Roman" w:hAnsi="Times New Roman"/>
          <w:sz w:val="28"/>
          <w:szCs w:val="28"/>
        </w:rPr>
        <w:t xml:space="preserve">. </w:t>
      </w:r>
      <w:r w:rsidRPr="00610AFA">
        <w:rPr>
          <w:rFonts w:ascii="Times New Roman" w:hAnsi="Times New Roman"/>
          <w:sz w:val="28"/>
          <w:szCs w:val="28"/>
        </w:rPr>
        <w:t xml:space="preserve">О. І. Тихонова. – 2-ге вид., перероб. і допов. – Харків : НФаУ: Золоті сторінки, 2019. – 224 с </w:t>
      </w:r>
    </w:p>
    <w:p w:rsidR="009F3512" w:rsidRDefault="009F3512" w:rsidP="009F3512">
      <w:pPr>
        <w:tabs>
          <w:tab w:val="left" w:pos="426"/>
          <w:tab w:val="left" w:pos="993"/>
        </w:tabs>
        <w:spacing w:after="0" w:line="240" w:lineRule="auto"/>
        <w:ind w:firstLine="567"/>
        <w:jc w:val="both"/>
        <w:rPr>
          <w:rFonts w:ascii="Times New Roman" w:hAnsi="Times New Roman"/>
          <w:sz w:val="28"/>
          <w:szCs w:val="28"/>
          <w:lang w:val="uk-UA"/>
        </w:rPr>
      </w:pPr>
      <w:r w:rsidRPr="00610AFA">
        <w:rPr>
          <w:rFonts w:ascii="Times New Roman" w:hAnsi="Times New Roman"/>
          <w:sz w:val="28"/>
          <w:szCs w:val="28"/>
        </w:rPr>
        <w:t xml:space="preserve">2. Настанова СТ-Н МОЗУ 4242-7.1:2005 «Лікарські засоби. Настанова з клінічних досліджень. Дослідження біодоступності та біоеквівалентності» - Київ, 2018. </w:t>
      </w:r>
    </w:p>
    <w:p w:rsidR="009F3512" w:rsidRDefault="009F3512" w:rsidP="009F3512">
      <w:pPr>
        <w:tabs>
          <w:tab w:val="left" w:pos="426"/>
          <w:tab w:val="left" w:pos="993"/>
        </w:tabs>
        <w:spacing w:after="0" w:line="240" w:lineRule="auto"/>
        <w:ind w:firstLine="567"/>
        <w:jc w:val="both"/>
        <w:rPr>
          <w:rFonts w:ascii="Times New Roman" w:hAnsi="Times New Roman"/>
          <w:sz w:val="28"/>
          <w:szCs w:val="28"/>
          <w:lang w:val="uk-UA"/>
        </w:rPr>
      </w:pPr>
      <w:r w:rsidRPr="00610AFA">
        <w:rPr>
          <w:rFonts w:ascii="Times New Roman" w:hAnsi="Times New Roman"/>
          <w:sz w:val="28"/>
          <w:szCs w:val="28"/>
        </w:rPr>
        <w:t>3. Настанова СТ-Н МОЗУ 4242-7.1:2005 «Лікарські засоби. Настанова з клінічних досліджень. Дослідження біодоступності та біоеквівалентності» - Київ, 2018.</w:t>
      </w:r>
    </w:p>
    <w:p w:rsidR="009F3512" w:rsidRDefault="009F3512" w:rsidP="009F3512">
      <w:pPr>
        <w:tabs>
          <w:tab w:val="left" w:pos="426"/>
          <w:tab w:val="left" w:pos="993"/>
        </w:tabs>
        <w:spacing w:after="0" w:line="240" w:lineRule="auto"/>
        <w:ind w:firstLine="567"/>
        <w:jc w:val="both"/>
        <w:rPr>
          <w:rFonts w:ascii="Times New Roman" w:hAnsi="Times New Roman"/>
          <w:sz w:val="28"/>
          <w:szCs w:val="28"/>
          <w:lang w:val="uk-UA"/>
        </w:rPr>
      </w:pPr>
      <w:r w:rsidRPr="00610AFA">
        <w:rPr>
          <w:rFonts w:ascii="Times New Roman" w:hAnsi="Times New Roman"/>
          <w:sz w:val="28"/>
          <w:szCs w:val="28"/>
        </w:rPr>
        <w:t xml:space="preserve"> 4. Настанова СТ-Н МОЗУ 42-7.2:2018 Лікарські засоби дослідження біоеквівалентності. – Київ, 2018. – 77 с. </w:t>
      </w:r>
    </w:p>
    <w:p w:rsidR="00E54079" w:rsidRPr="009F3512" w:rsidRDefault="00E54079" w:rsidP="00E54079">
      <w:pPr>
        <w:tabs>
          <w:tab w:val="left" w:pos="426"/>
          <w:tab w:val="left" w:pos="993"/>
        </w:tabs>
        <w:spacing w:after="0" w:line="240" w:lineRule="auto"/>
        <w:ind w:firstLine="567"/>
        <w:jc w:val="both"/>
        <w:rPr>
          <w:rFonts w:ascii="Calibri" w:hAnsi="Calibri" w:cs="Calibri"/>
          <w:color w:val="000000"/>
          <w:sz w:val="28"/>
          <w:szCs w:val="28"/>
          <w:lang w:val="uk-UA" w:eastAsia="ru-RU"/>
        </w:rPr>
      </w:pPr>
    </w:p>
    <w:p w:rsidR="00E54079" w:rsidRPr="009F3512" w:rsidRDefault="00E54079" w:rsidP="00E54079">
      <w:pPr>
        <w:tabs>
          <w:tab w:val="left" w:pos="426"/>
          <w:tab w:val="left" w:pos="993"/>
        </w:tabs>
        <w:spacing w:after="0" w:line="240" w:lineRule="auto"/>
        <w:ind w:firstLine="567"/>
        <w:jc w:val="both"/>
        <w:rPr>
          <w:rFonts w:ascii="Calibri" w:hAnsi="Calibri" w:cs="Calibri"/>
          <w:color w:val="000000"/>
          <w:sz w:val="28"/>
          <w:szCs w:val="28"/>
          <w:lang w:eastAsia="ru-RU"/>
        </w:rPr>
      </w:pPr>
    </w:p>
    <w:p w:rsidR="005A2E5B" w:rsidRPr="009F3512" w:rsidRDefault="005A2E5B" w:rsidP="00E54079">
      <w:pPr>
        <w:spacing w:after="0" w:line="240" w:lineRule="auto"/>
        <w:ind w:left="1287"/>
        <w:jc w:val="both"/>
        <w:rPr>
          <w:rFonts w:ascii="Calibri" w:hAnsi="Calibri" w:cs="Calibri"/>
          <w:color w:val="000000"/>
          <w:sz w:val="28"/>
          <w:szCs w:val="28"/>
          <w:lang w:eastAsia="ru-RU"/>
        </w:rPr>
      </w:pPr>
    </w:p>
    <w:sectPr w:rsidR="005A2E5B" w:rsidRPr="009F3512" w:rsidSect="000E223A">
      <w:headerReference w:type="default" r:id="rId11"/>
      <w:footerReference w:type="default" r:id="rId12"/>
      <w:pgSz w:w="11906" w:h="16838"/>
      <w:pgMar w:top="1134" w:right="567" w:bottom="1134" w:left="1701"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02195F" w:rsidRDefault="0002195F" w:rsidP="00591B9E">
      <w:pPr>
        <w:spacing w:after="0" w:line="240" w:lineRule="auto"/>
      </w:pPr>
      <w:r>
        <w:separator/>
      </w:r>
    </w:p>
  </w:endnote>
  <w:endnote w:type="continuationSeparator" w:id="1">
    <w:p w:rsidR="0002195F" w:rsidRDefault="0002195F" w:rsidP="00591B9E">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altName w:val="Times New Roman"/>
    <w:panose1 w:val="02020603050405020304"/>
    <w:charset w:val="CC"/>
    <w:family w:val="roman"/>
    <w:pitch w:val="variable"/>
    <w:sig w:usb0="E0002EFF" w:usb1="C000785B" w:usb2="00000009" w:usb3="00000000" w:csb0="000001FF" w:csb1="00000000"/>
  </w:font>
  <w:font w:name="Calibri">
    <w:altName w:val="Century Gothic"/>
    <w:panose1 w:val="020F0502020204030204"/>
    <w:charset w:val="CC"/>
    <w:family w:val="swiss"/>
    <w:pitch w:val="variable"/>
    <w:sig w:usb0="E4002EFF" w:usb1="C000247B" w:usb2="00000009" w:usb3="00000000" w:csb0="000001FF" w:csb1="00000000"/>
  </w:font>
  <w:font w:name="Segoe UI">
    <w:panose1 w:val="020B0502040204020203"/>
    <w:charset w:val="CC"/>
    <w:family w:val="swiss"/>
    <w:pitch w:val="variable"/>
    <w:sig w:usb0="E4002EFF" w:usb1="C000E47F"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91B9E" w:rsidRPr="00A414FB" w:rsidRDefault="00A414FB" w:rsidP="00A414FB">
    <w:pPr>
      <w:pStyle w:val="a7"/>
      <w:ind w:firstLine="567"/>
      <w:jc w:val="both"/>
      <w:rPr>
        <w:i/>
        <w:lang w:val="en-US"/>
      </w:rPr>
    </w:pPr>
    <w:r w:rsidRPr="00345A8B">
      <w:rPr>
        <w:rFonts w:ascii="Times New Roman" w:hAnsi="Times New Roman"/>
        <w:i/>
        <w:sz w:val="24"/>
        <w:szCs w:val="24"/>
        <w:lang w:val="en-US"/>
      </w:rPr>
      <w:t xml:space="preserve">Methodical development of practices, OPP </w:t>
    </w:r>
    <w:r w:rsidRPr="00345A8B">
      <w:rPr>
        <w:rFonts w:ascii="Times New Roman" w:hAnsi="Times New Roman"/>
        <w:i/>
        <w:sz w:val="24"/>
        <w:szCs w:val="24"/>
        <w:lang w:val="uk-UA"/>
      </w:rPr>
      <w:t>«</w:t>
    </w:r>
    <w:r w:rsidRPr="00345A8B">
      <w:rPr>
        <w:rFonts w:ascii="Times New Roman" w:hAnsi="Times New Roman"/>
        <w:i/>
        <w:sz w:val="24"/>
        <w:szCs w:val="24"/>
        <w:lang w:val="en-US"/>
      </w:rPr>
      <w:t xml:space="preserve">Pharmacy, industrial pharmacy», 5th year, Faculty of Pharmacy, Discipline: </w:t>
    </w:r>
    <w:r w:rsidRPr="00345A8B">
      <w:rPr>
        <w:rFonts w:ascii="Times New Roman" w:hAnsi="Times New Roman"/>
        <w:i/>
        <w:sz w:val="24"/>
        <w:szCs w:val="24"/>
        <w:lang w:val="uk-UA"/>
      </w:rPr>
      <w:t>«</w:t>
    </w:r>
    <w:r w:rsidRPr="00345A8B">
      <w:rPr>
        <w:rFonts w:ascii="Times New Roman" w:hAnsi="Times New Roman"/>
        <w:i/>
        <w:sz w:val="24"/>
        <w:szCs w:val="24"/>
        <w:lang w:val="en-US"/>
      </w:rPr>
      <w:t>Biopharmacy</w:t>
    </w:r>
    <w:r w:rsidRPr="00345A8B">
      <w:rPr>
        <w:rFonts w:ascii="Times New Roman" w:hAnsi="Times New Roman"/>
        <w:i/>
        <w:sz w:val="24"/>
        <w:szCs w:val="24"/>
        <w:lang w:val="uk-UA"/>
      </w:rPr>
      <w:t>»</w:t>
    </w:r>
    <w:r w:rsidRPr="00345A8B">
      <w:rPr>
        <w:rFonts w:ascii="Times New Roman" w:hAnsi="Times New Roman"/>
        <w:i/>
        <w:sz w:val="24"/>
        <w:szCs w:val="24"/>
        <w:lang w:val="en-US"/>
      </w:rPr>
      <w:t xml:space="preserve"> p. </w:t>
    </w:r>
    <w:sdt>
      <w:sdtPr>
        <w:rPr>
          <w:i/>
        </w:rPr>
        <w:id w:val="-255985702"/>
      </w:sdtPr>
      <w:sdtContent>
        <w:r w:rsidR="00DD6E78" w:rsidRPr="00345A8B">
          <w:rPr>
            <w:i/>
          </w:rPr>
          <w:fldChar w:fldCharType="begin"/>
        </w:r>
        <w:r w:rsidRPr="00345A8B">
          <w:rPr>
            <w:i/>
            <w:lang w:val="en-US"/>
          </w:rPr>
          <w:instrText>PAGE   \* MERGEFORMAT</w:instrText>
        </w:r>
        <w:r w:rsidR="00DD6E78" w:rsidRPr="00345A8B">
          <w:rPr>
            <w:i/>
          </w:rPr>
          <w:fldChar w:fldCharType="separate"/>
        </w:r>
        <w:r w:rsidR="009F3512">
          <w:rPr>
            <w:i/>
            <w:noProof/>
            <w:lang w:val="en-US"/>
          </w:rPr>
          <w:t>9</w:t>
        </w:r>
        <w:r w:rsidR="00DD6E78" w:rsidRPr="00345A8B">
          <w:rPr>
            <w:i/>
          </w:rPr>
          <w:fldChar w:fldCharType="end"/>
        </w:r>
      </w:sdtContent>
    </w:sdt>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02195F" w:rsidRDefault="0002195F" w:rsidP="00591B9E">
      <w:pPr>
        <w:spacing w:after="0" w:line="240" w:lineRule="auto"/>
      </w:pPr>
      <w:r>
        <w:separator/>
      </w:r>
    </w:p>
  </w:footnote>
  <w:footnote w:type="continuationSeparator" w:id="1">
    <w:p w:rsidR="0002195F" w:rsidRDefault="0002195F" w:rsidP="00591B9E">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91B9E" w:rsidRPr="00591B9E" w:rsidRDefault="00591B9E" w:rsidP="00591B9E">
    <w:pPr>
      <w:spacing w:after="0" w:line="240" w:lineRule="auto"/>
      <w:ind w:firstLine="567"/>
      <w:jc w:val="both"/>
      <w:rPr>
        <w:rFonts w:ascii="Calibri" w:hAnsi="Calibri" w:cs="Calibri"/>
        <w:i/>
        <w:color w:val="000000"/>
        <w:sz w:val="24"/>
        <w:szCs w:val="24"/>
        <w:lang w:val="en-US" w:eastAsia="ru-RU"/>
      </w:rPr>
    </w:pPr>
    <w:r w:rsidRPr="00591B9E">
      <w:rPr>
        <w:rFonts w:ascii="Times New Roman" w:hAnsi="Times New Roman"/>
        <w:i/>
        <w:sz w:val="24"/>
        <w:szCs w:val="24"/>
        <w:lang w:val="en-US"/>
      </w:rPr>
      <w:t xml:space="preserve">ONMedU, Department of Drug Technology Practice №10. </w:t>
    </w:r>
    <w:r w:rsidRPr="00591B9E">
      <w:rPr>
        <w:rFonts w:ascii="Times New Roman" w:hAnsi="Times New Roman"/>
        <w:i/>
        <w:color w:val="000000"/>
        <w:sz w:val="24"/>
        <w:szCs w:val="24"/>
        <w:lang w:val="uk-UA" w:eastAsia="ru-RU"/>
      </w:rPr>
      <w:t>«</w:t>
    </w:r>
    <w:r w:rsidRPr="00591B9E">
      <w:rPr>
        <w:rFonts w:ascii="Times New Roman" w:hAnsi="Times New Roman"/>
        <w:bCs/>
        <w:i/>
        <w:color w:val="000000"/>
        <w:sz w:val="24"/>
        <w:szCs w:val="24"/>
        <w:lang w:val="en-US" w:eastAsia="ru-RU"/>
      </w:rPr>
      <w:t>Molecular weight, solubility, acidity, alkalinity, physical state and polymorphism as physicochemical factors influencing the bioavailability of drugs.»</w:t>
    </w:r>
  </w:p>
  <w:p w:rsidR="00591B9E" w:rsidRPr="00591B9E" w:rsidRDefault="00591B9E" w:rsidP="00591B9E">
    <w:pPr>
      <w:spacing w:after="0" w:line="240" w:lineRule="auto"/>
      <w:ind w:firstLine="567"/>
      <w:jc w:val="both"/>
      <w:rPr>
        <w:rFonts w:ascii="Calibri" w:hAnsi="Calibri" w:cs="Calibri"/>
        <w:i/>
        <w:color w:val="000000"/>
        <w:sz w:val="24"/>
        <w:szCs w:val="24"/>
        <w:lang w:val="en-US" w:eastAsia="ru-RU"/>
      </w:rP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8DA4B61"/>
    <w:multiLevelType w:val="multilevel"/>
    <w:tmpl w:val="2C504084"/>
    <w:lvl w:ilvl="0">
      <w:start w:val="1"/>
      <w:numFmt w:val="decimal"/>
      <w:lvlText w:val="%1."/>
      <w:lvlJc w:val="left"/>
      <w:pPr>
        <w:tabs>
          <w:tab w:val="num" w:pos="720"/>
        </w:tabs>
        <w:ind w:left="720" w:hanging="360"/>
      </w:pPr>
      <w:rPr>
        <w:rFonts w:cs="Times New Roman"/>
      </w:rPr>
    </w:lvl>
    <w:lvl w:ilvl="1" w:tentative="1">
      <w:start w:val="1"/>
      <w:numFmt w:val="decimal"/>
      <w:lvlText w:val="%2."/>
      <w:lvlJc w:val="left"/>
      <w:pPr>
        <w:tabs>
          <w:tab w:val="num" w:pos="1440"/>
        </w:tabs>
        <w:ind w:left="1440" w:hanging="360"/>
      </w:pPr>
      <w:rPr>
        <w:rFonts w:cs="Times New Roman"/>
      </w:rPr>
    </w:lvl>
    <w:lvl w:ilvl="2" w:tentative="1">
      <w:start w:val="1"/>
      <w:numFmt w:val="decimal"/>
      <w:lvlText w:val="%3."/>
      <w:lvlJc w:val="left"/>
      <w:pPr>
        <w:tabs>
          <w:tab w:val="num" w:pos="2160"/>
        </w:tabs>
        <w:ind w:left="2160" w:hanging="360"/>
      </w:pPr>
      <w:rPr>
        <w:rFonts w:cs="Times New Roman"/>
      </w:rPr>
    </w:lvl>
    <w:lvl w:ilvl="3" w:tentative="1">
      <w:start w:val="1"/>
      <w:numFmt w:val="decimal"/>
      <w:lvlText w:val="%4."/>
      <w:lvlJc w:val="left"/>
      <w:pPr>
        <w:tabs>
          <w:tab w:val="num" w:pos="2880"/>
        </w:tabs>
        <w:ind w:left="2880" w:hanging="360"/>
      </w:pPr>
      <w:rPr>
        <w:rFonts w:cs="Times New Roman"/>
      </w:rPr>
    </w:lvl>
    <w:lvl w:ilvl="4" w:tentative="1">
      <w:start w:val="1"/>
      <w:numFmt w:val="decimal"/>
      <w:lvlText w:val="%5."/>
      <w:lvlJc w:val="left"/>
      <w:pPr>
        <w:tabs>
          <w:tab w:val="num" w:pos="3600"/>
        </w:tabs>
        <w:ind w:left="3600" w:hanging="360"/>
      </w:pPr>
      <w:rPr>
        <w:rFonts w:cs="Times New Roman"/>
      </w:rPr>
    </w:lvl>
    <w:lvl w:ilvl="5" w:tentative="1">
      <w:start w:val="1"/>
      <w:numFmt w:val="decimal"/>
      <w:lvlText w:val="%6."/>
      <w:lvlJc w:val="left"/>
      <w:pPr>
        <w:tabs>
          <w:tab w:val="num" w:pos="4320"/>
        </w:tabs>
        <w:ind w:left="4320" w:hanging="360"/>
      </w:pPr>
      <w:rPr>
        <w:rFonts w:cs="Times New Roman"/>
      </w:rPr>
    </w:lvl>
    <w:lvl w:ilvl="6" w:tentative="1">
      <w:start w:val="1"/>
      <w:numFmt w:val="decimal"/>
      <w:lvlText w:val="%7."/>
      <w:lvlJc w:val="left"/>
      <w:pPr>
        <w:tabs>
          <w:tab w:val="num" w:pos="5040"/>
        </w:tabs>
        <w:ind w:left="5040" w:hanging="360"/>
      </w:pPr>
      <w:rPr>
        <w:rFonts w:cs="Times New Roman"/>
      </w:rPr>
    </w:lvl>
    <w:lvl w:ilvl="7" w:tentative="1">
      <w:start w:val="1"/>
      <w:numFmt w:val="decimal"/>
      <w:lvlText w:val="%8."/>
      <w:lvlJc w:val="left"/>
      <w:pPr>
        <w:tabs>
          <w:tab w:val="num" w:pos="5760"/>
        </w:tabs>
        <w:ind w:left="5760" w:hanging="360"/>
      </w:pPr>
      <w:rPr>
        <w:rFonts w:cs="Times New Roman"/>
      </w:rPr>
    </w:lvl>
    <w:lvl w:ilvl="8" w:tentative="1">
      <w:start w:val="1"/>
      <w:numFmt w:val="decimal"/>
      <w:lvlText w:val="%9."/>
      <w:lvlJc w:val="left"/>
      <w:pPr>
        <w:tabs>
          <w:tab w:val="num" w:pos="6480"/>
        </w:tabs>
        <w:ind w:left="6480" w:hanging="360"/>
      </w:pPr>
      <w:rPr>
        <w:rFonts w:cs="Times New Roman"/>
      </w:rPr>
    </w:lvl>
  </w:abstractNum>
  <w:abstractNum w:abstractNumId="1">
    <w:nsid w:val="3E271BD0"/>
    <w:multiLevelType w:val="multilevel"/>
    <w:tmpl w:val="57642044"/>
    <w:lvl w:ilvl="0">
      <w:start w:val="1"/>
      <w:numFmt w:val="decimal"/>
      <w:lvlText w:val="%1."/>
      <w:lvlJc w:val="left"/>
      <w:pPr>
        <w:tabs>
          <w:tab w:val="num" w:pos="720"/>
        </w:tabs>
        <w:ind w:left="720" w:hanging="360"/>
      </w:pPr>
      <w:rPr>
        <w:rFonts w:cs="Times New Roman"/>
      </w:rPr>
    </w:lvl>
    <w:lvl w:ilvl="1" w:tentative="1">
      <w:start w:val="1"/>
      <w:numFmt w:val="decimal"/>
      <w:lvlText w:val="%2."/>
      <w:lvlJc w:val="left"/>
      <w:pPr>
        <w:tabs>
          <w:tab w:val="num" w:pos="1440"/>
        </w:tabs>
        <w:ind w:left="1440" w:hanging="360"/>
      </w:pPr>
      <w:rPr>
        <w:rFonts w:cs="Times New Roman"/>
      </w:rPr>
    </w:lvl>
    <w:lvl w:ilvl="2" w:tentative="1">
      <w:start w:val="1"/>
      <w:numFmt w:val="decimal"/>
      <w:lvlText w:val="%3."/>
      <w:lvlJc w:val="left"/>
      <w:pPr>
        <w:tabs>
          <w:tab w:val="num" w:pos="2160"/>
        </w:tabs>
        <w:ind w:left="2160" w:hanging="360"/>
      </w:pPr>
      <w:rPr>
        <w:rFonts w:cs="Times New Roman"/>
      </w:rPr>
    </w:lvl>
    <w:lvl w:ilvl="3" w:tentative="1">
      <w:start w:val="1"/>
      <w:numFmt w:val="decimal"/>
      <w:lvlText w:val="%4."/>
      <w:lvlJc w:val="left"/>
      <w:pPr>
        <w:tabs>
          <w:tab w:val="num" w:pos="2880"/>
        </w:tabs>
        <w:ind w:left="2880" w:hanging="360"/>
      </w:pPr>
      <w:rPr>
        <w:rFonts w:cs="Times New Roman"/>
      </w:rPr>
    </w:lvl>
    <w:lvl w:ilvl="4" w:tentative="1">
      <w:start w:val="1"/>
      <w:numFmt w:val="decimal"/>
      <w:lvlText w:val="%5."/>
      <w:lvlJc w:val="left"/>
      <w:pPr>
        <w:tabs>
          <w:tab w:val="num" w:pos="3600"/>
        </w:tabs>
        <w:ind w:left="3600" w:hanging="360"/>
      </w:pPr>
      <w:rPr>
        <w:rFonts w:cs="Times New Roman"/>
      </w:rPr>
    </w:lvl>
    <w:lvl w:ilvl="5" w:tentative="1">
      <w:start w:val="1"/>
      <w:numFmt w:val="decimal"/>
      <w:lvlText w:val="%6."/>
      <w:lvlJc w:val="left"/>
      <w:pPr>
        <w:tabs>
          <w:tab w:val="num" w:pos="4320"/>
        </w:tabs>
        <w:ind w:left="4320" w:hanging="360"/>
      </w:pPr>
      <w:rPr>
        <w:rFonts w:cs="Times New Roman"/>
      </w:rPr>
    </w:lvl>
    <w:lvl w:ilvl="6" w:tentative="1">
      <w:start w:val="1"/>
      <w:numFmt w:val="decimal"/>
      <w:lvlText w:val="%7."/>
      <w:lvlJc w:val="left"/>
      <w:pPr>
        <w:tabs>
          <w:tab w:val="num" w:pos="5040"/>
        </w:tabs>
        <w:ind w:left="5040" w:hanging="360"/>
      </w:pPr>
      <w:rPr>
        <w:rFonts w:cs="Times New Roman"/>
      </w:rPr>
    </w:lvl>
    <w:lvl w:ilvl="7" w:tentative="1">
      <w:start w:val="1"/>
      <w:numFmt w:val="decimal"/>
      <w:lvlText w:val="%8."/>
      <w:lvlJc w:val="left"/>
      <w:pPr>
        <w:tabs>
          <w:tab w:val="num" w:pos="5760"/>
        </w:tabs>
        <w:ind w:left="5760" w:hanging="360"/>
      </w:pPr>
      <w:rPr>
        <w:rFonts w:cs="Times New Roman"/>
      </w:rPr>
    </w:lvl>
    <w:lvl w:ilvl="8" w:tentative="1">
      <w:start w:val="1"/>
      <w:numFmt w:val="decimal"/>
      <w:lvlText w:val="%9."/>
      <w:lvlJc w:val="left"/>
      <w:pPr>
        <w:tabs>
          <w:tab w:val="num" w:pos="6480"/>
        </w:tabs>
        <w:ind w:left="6480" w:hanging="360"/>
      </w:pPr>
      <w:rPr>
        <w:rFonts w:cs="Times New Roman"/>
      </w:rPr>
    </w:lvl>
  </w:abstractNum>
  <w:abstractNum w:abstractNumId="2">
    <w:nsid w:val="7E357D62"/>
    <w:multiLevelType w:val="hybridMultilevel"/>
    <w:tmpl w:val="325C7EFC"/>
    <w:lvl w:ilvl="0" w:tplc="0419000F">
      <w:start w:val="1"/>
      <w:numFmt w:val="decimal"/>
      <w:lvlText w:val="%1."/>
      <w:lvlJc w:val="left"/>
      <w:pPr>
        <w:ind w:left="720" w:hanging="360"/>
      </w:pPr>
      <w:rPr>
        <w:rFonts w:cs="Times New Roman" w:hint="default"/>
        <w:color w:val="auto"/>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num w:numId="1">
    <w:abstractNumId w:val="0"/>
  </w:num>
  <w:num w:numId="2">
    <w:abstractNumId w:val="1"/>
  </w:num>
  <w:num w:numId="3">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hyphenationZone w:val="425"/>
  <w:characterSpacingControl w:val="doNotCompress"/>
  <w:hdrShapeDefaults>
    <o:shapedefaults v:ext="edit" spidmax="5122"/>
  </w:hdrShapeDefaults>
  <w:footnotePr>
    <w:footnote w:id="0"/>
    <w:footnote w:id="1"/>
  </w:footnotePr>
  <w:endnotePr>
    <w:endnote w:id="0"/>
    <w:endnote w:id="1"/>
  </w:endnotePr>
  <w:compat/>
  <w:rsids>
    <w:rsidRoot w:val="000E223A"/>
    <w:rsid w:val="0002195F"/>
    <w:rsid w:val="000E223A"/>
    <w:rsid w:val="00304D9F"/>
    <w:rsid w:val="00553BFB"/>
    <w:rsid w:val="00591B9E"/>
    <w:rsid w:val="00592F47"/>
    <w:rsid w:val="005A2E5B"/>
    <w:rsid w:val="005A3236"/>
    <w:rsid w:val="00624904"/>
    <w:rsid w:val="0082625C"/>
    <w:rsid w:val="00906EF5"/>
    <w:rsid w:val="00907814"/>
    <w:rsid w:val="009C788B"/>
    <w:rsid w:val="009F3512"/>
    <w:rsid w:val="00A414FB"/>
    <w:rsid w:val="00B42475"/>
    <w:rsid w:val="00D0307F"/>
    <w:rsid w:val="00DD6E78"/>
    <w:rsid w:val="00E54079"/>
    <w:rsid w:val="00EB7EE0"/>
    <w:rsid w:val="00FA0A1E"/>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imes New Roman" w:hAnsiTheme="minorHAnsi" w:cstheme="minorHAns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D6E78"/>
    <w:rPr>
      <w:rFonts w:cs="Times New Roman"/>
    </w:rPr>
  </w:style>
  <w:style w:type="paragraph" w:styleId="5">
    <w:name w:val="heading 5"/>
    <w:basedOn w:val="a"/>
    <w:link w:val="50"/>
    <w:uiPriority w:val="9"/>
    <w:qFormat/>
    <w:rsid w:val="000E223A"/>
    <w:pPr>
      <w:spacing w:before="100" w:beforeAutospacing="1" w:after="100" w:afterAutospacing="1" w:line="240" w:lineRule="auto"/>
      <w:outlineLvl w:val="4"/>
    </w:pPr>
    <w:rPr>
      <w:rFonts w:ascii="Times New Roman" w:hAnsi="Times New Roman"/>
      <w:b/>
      <w:bCs/>
      <w:sz w:val="20"/>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50">
    <w:name w:val="Заголовок 5 Знак"/>
    <w:basedOn w:val="a0"/>
    <w:link w:val="5"/>
    <w:uiPriority w:val="9"/>
    <w:locked/>
    <w:rsid w:val="000E223A"/>
    <w:rPr>
      <w:rFonts w:ascii="Times New Roman" w:hAnsi="Times New Roman" w:cs="Times New Roman"/>
      <w:b/>
      <w:bCs/>
      <w:sz w:val="20"/>
      <w:szCs w:val="20"/>
      <w:lang w:eastAsia="ru-RU"/>
    </w:rPr>
  </w:style>
  <w:style w:type="paragraph" w:styleId="a3">
    <w:name w:val="Normal (Web)"/>
    <w:basedOn w:val="a"/>
    <w:uiPriority w:val="99"/>
    <w:semiHidden/>
    <w:unhideWhenUsed/>
    <w:rsid w:val="000E223A"/>
    <w:pPr>
      <w:spacing w:before="100" w:beforeAutospacing="1" w:after="100" w:afterAutospacing="1" w:line="240" w:lineRule="auto"/>
    </w:pPr>
    <w:rPr>
      <w:rFonts w:ascii="Times New Roman" w:hAnsi="Times New Roman"/>
      <w:sz w:val="24"/>
      <w:szCs w:val="24"/>
      <w:lang w:eastAsia="ru-RU"/>
    </w:rPr>
  </w:style>
  <w:style w:type="paragraph" w:styleId="a4">
    <w:name w:val="List Paragraph"/>
    <w:basedOn w:val="a"/>
    <w:uiPriority w:val="34"/>
    <w:qFormat/>
    <w:rsid w:val="00E54079"/>
    <w:pPr>
      <w:ind w:left="720"/>
      <w:contextualSpacing/>
    </w:pPr>
    <w:rPr>
      <w:rFonts w:eastAsiaTheme="minorEastAsia"/>
      <w:lang w:eastAsia="ru-RU"/>
    </w:rPr>
  </w:style>
  <w:style w:type="paragraph" w:styleId="a5">
    <w:name w:val="header"/>
    <w:basedOn w:val="a"/>
    <w:link w:val="a6"/>
    <w:uiPriority w:val="99"/>
    <w:unhideWhenUsed/>
    <w:rsid w:val="00591B9E"/>
    <w:pPr>
      <w:tabs>
        <w:tab w:val="center" w:pos="4677"/>
        <w:tab w:val="right" w:pos="9355"/>
      </w:tabs>
      <w:spacing w:after="0" w:line="240" w:lineRule="auto"/>
    </w:pPr>
  </w:style>
  <w:style w:type="character" w:customStyle="1" w:styleId="a6">
    <w:name w:val="Верхний колонтитул Знак"/>
    <w:basedOn w:val="a0"/>
    <w:link w:val="a5"/>
    <w:uiPriority w:val="99"/>
    <w:rsid w:val="00591B9E"/>
    <w:rPr>
      <w:rFonts w:cs="Times New Roman"/>
    </w:rPr>
  </w:style>
  <w:style w:type="paragraph" w:styleId="a7">
    <w:name w:val="footer"/>
    <w:basedOn w:val="a"/>
    <w:link w:val="a8"/>
    <w:uiPriority w:val="99"/>
    <w:unhideWhenUsed/>
    <w:rsid w:val="00591B9E"/>
    <w:pPr>
      <w:tabs>
        <w:tab w:val="center" w:pos="4677"/>
        <w:tab w:val="right" w:pos="9355"/>
      </w:tabs>
      <w:spacing w:after="0" w:line="240" w:lineRule="auto"/>
    </w:pPr>
  </w:style>
  <w:style w:type="character" w:customStyle="1" w:styleId="a8">
    <w:name w:val="Нижний колонтитул Знак"/>
    <w:basedOn w:val="a0"/>
    <w:link w:val="a7"/>
    <w:uiPriority w:val="99"/>
    <w:rsid w:val="00591B9E"/>
    <w:rPr>
      <w:rFonts w:cs="Times New Roman"/>
    </w:rPr>
  </w:style>
  <w:style w:type="paragraph" w:styleId="a9">
    <w:name w:val="Balloon Text"/>
    <w:basedOn w:val="a"/>
    <w:link w:val="aa"/>
    <w:uiPriority w:val="99"/>
    <w:semiHidden/>
    <w:unhideWhenUsed/>
    <w:rsid w:val="00A414FB"/>
    <w:pPr>
      <w:spacing w:after="0" w:line="240" w:lineRule="auto"/>
    </w:pPr>
    <w:rPr>
      <w:rFonts w:ascii="Segoe UI" w:hAnsi="Segoe UI" w:cs="Segoe UI"/>
      <w:sz w:val="18"/>
      <w:szCs w:val="18"/>
    </w:rPr>
  </w:style>
  <w:style w:type="character" w:customStyle="1" w:styleId="aa">
    <w:name w:val="Текст выноски Знак"/>
    <w:basedOn w:val="a0"/>
    <w:link w:val="a9"/>
    <w:uiPriority w:val="99"/>
    <w:semiHidden/>
    <w:rsid w:val="00A414FB"/>
    <w:rPr>
      <w:rFonts w:ascii="Segoe UI" w:hAnsi="Segoe UI" w:cs="Segoe UI"/>
      <w:sz w:val="18"/>
      <w:szCs w:val="18"/>
    </w:rPr>
  </w:style>
</w:styles>
</file>

<file path=word/webSettings.xml><?xml version="1.0" encoding="utf-8"?>
<w:webSettings xmlns:r="http://schemas.openxmlformats.org/officeDocument/2006/relationships" xmlns:w="http://schemas.openxmlformats.org/wordprocessingml/2006/main">
  <w:divs>
    <w:div w:id="312832457">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0" Type="http://schemas.microsoft.com/office/2007/relationships/hdphoto" Target="media/hdphoto1.wdp"/><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E08B013-9D5B-4B3A-AC7F-CBCBC609159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TotalTime>
  <Pages>9</Pages>
  <Words>2016</Words>
  <Characters>11495</Characters>
  <Application>Microsoft Office Word</Application>
  <DocSecurity>0</DocSecurity>
  <Lines>95</Lines>
  <Paragraphs>26</Paragraphs>
  <ScaleCrop>false</ScaleCrop>
  <HeadingPairs>
    <vt:vector size="4" baseType="variant">
      <vt:variant>
        <vt:lpstr>Назва</vt:lpstr>
      </vt:variant>
      <vt:variant>
        <vt:i4>1</vt:i4>
      </vt:variant>
      <vt:variant>
        <vt:lpstr>Название</vt:lpstr>
      </vt:variant>
      <vt:variant>
        <vt:i4>1</vt:i4>
      </vt:variant>
    </vt:vector>
  </HeadingPairs>
  <TitlesOfParts>
    <vt:vector size="2" baseType="lpstr">
      <vt:lpstr/>
      <vt:lpstr/>
    </vt:vector>
  </TitlesOfParts>
  <Company/>
  <LinksUpToDate>false</LinksUpToDate>
  <CharactersWithSpaces>13485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dm_pa</cp:lastModifiedBy>
  <cp:revision>9</cp:revision>
  <cp:lastPrinted>2022-02-16T15:00:00Z</cp:lastPrinted>
  <dcterms:created xsi:type="dcterms:W3CDTF">2021-10-20T04:20:00Z</dcterms:created>
  <dcterms:modified xsi:type="dcterms:W3CDTF">2023-02-02T17:34:00Z</dcterms:modified>
</cp:coreProperties>
</file>