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D0C1EA0" w14:textId="77777777" w:rsidR="00F4448B" w:rsidRPr="009E7BB3" w:rsidRDefault="00F4448B" w:rsidP="0032411E">
      <w:pPr>
        <w:tabs>
          <w:tab w:val="left" w:pos="360"/>
          <w:tab w:val="left" w:pos="709"/>
        </w:tabs>
        <w:spacing w:after="0" w:line="360" w:lineRule="auto"/>
        <w:ind w:firstLine="426"/>
        <w:jc w:val="both"/>
        <w:rPr>
          <w:rStyle w:val="a9"/>
          <w:rFonts w:ascii="Times New Roman" w:hAnsi="Times New Roman"/>
          <w:i/>
          <w:iCs/>
          <w:sz w:val="28"/>
          <w:szCs w:val="28"/>
          <w:lang w:val="en-US"/>
        </w:rPr>
      </w:pPr>
      <w:r w:rsidRPr="009E7BB3">
        <w:rPr>
          <w:rStyle w:val="a9"/>
          <w:rFonts w:ascii="Times New Roman" w:hAnsi="Times New Roman"/>
          <w:i/>
          <w:iCs/>
          <w:sz w:val="28"/>
          <w:szCs w:val="28"/>
          <w:lang w:val="en-US"/>
        </w:rPr>
        <w:t>Department of General and Clinical Pharmacology and Pharmacognosy</w:t>
      </w:r>
    </w:p>
    <w:p w14:paraId="24FF89F0" w14:textId="77777777" w:rsidR="00F4448B" w:rsidRPr="009E7BB3" w:rsidRDefault="00F4448B" w:rsidP="0032411E">
      <w:pPr>
        <w:tabs>
          <w:tab w:val="left" w:pos="360"/>
          <w:tab w:val="left" w:pos="709"/>
        </w:tabs>
        <w:spacing w:after="0" w:line="360" w:lineRule="auto"/>
        <w:ind w:firstLine="426"/>
        <w:jc w:val="both"/>
        <w:rPr>
          <w:rStyle w:val="a9"/>
          <w:rFonts w:ascii="Times New Roman" w:hAnsi="Times New Roman"/>
          <w:b/>
          <w:bCs/>
          <w:sz w:val="28"/>
          <w:szCs w:val="28"/>
          <w:lang w:val="en-US"/>
        </w:rPr>
      </w:pPr>
    </w:p>
    <w:p w14:paraId="7A5B7D4C" w14:textId="77777777" w:rsidR="00F4448B" w:rsidRPr="009E7BB3" w:rsidRDefault="00F4448B" w:rsidP="0032411E">
      <w:pPr>
        <w:tabs>
          <w:tab w:val="left" w:pos="360"/>
          <w:tab w:val="left" w:pos="709"/>
        </w:tabs>
        <w:spacing w:after="0" w:line="360" w:lineRule="auto"/>
        <w:ind w:firstLine="426"/>
        <w:jc w:val="both"/>
        <w:rPr>
          <w:rStyle w:val="a9"/>
          <w:rFonts w:ascii="Times New Roman" w:hAnsi="Times New Roman"/>
          <w:b/>
          <w:bCs/>
          <w:sz w:val="28"/>
          <w:szCs w:val="28"/>
          <w:lang w:val="en-US"/>
        </w:rPr>
      </w:pPr>
      <w:r w:rsidRPr="009E7BB3">
        <w:rPr>
          <w:rStyle w:val="a9"/>
          <w:rFonts w:ascii="Times New Roman" w:hAnsi="Times New Roman"/>
          <w:sz w:val="28"/>
          <w:szCs w:val="28"/>
          <w:lang w:val="en-US"/>
        </w:rPr>
        <w:t>Discipline:</w:t>
      </w:r>
      <w:r w:rsidRPr="009E7BB3">
        <w:rPr>
          <w:rStyle w:val="a9"/>
          <w:rFonts w:ascii="Times New Roman" w:hAnsi="Times New Roman"/>
          <w:b/>
          <w:bCs/>
          <w:sz w:val="28"/>
          <w:szCs w:val="28"/>
          <w:lang w:val="en-US"/>
        </w:rPr>
        <w:t xml:space="preserve"> PHARMACOLOGY</w:t>
      </w:r>
    </w:p>
    <w:p w14:paraId="22E2C6E5" w14:textId="77777777" w:rsidR="00F4448B" w:rsidRPr="009E7BB3" w:rsidRDefault="00F4448B" w:rsidP="0032411E">
      <w:pPr>
        <w:tabs>
          <w:tab w:val="left" w:pos="360"/>
          <w:tab w:val="left" w:pos="709"/>
        </w:tabs>
        <w:spacing w:after="0" w:line="360" w:lineRule="auto"/>
        <w:ind w:firstLine="426"/>
        <w:jc w:val="both"/>
        <w:rPr>
          <w:rStyle w:val="a9"/>
          <w:rFonts w:ascii="Times New Roman" w:hAnsi="Times New Roman"/>
          <w:b/>
          <w:bCs/>
          <w:sz w:val="28"/>
          <w:szCs w:val="28"/>
          <w:lang w:val="en-US"/>
        </w:rPr>
      </w:pPr>
    </w:p>
    <w:p w14:paraId="70F50373" w14:textId="49E09B0F" w:rsidR="00F4448B" w:rsidRPr="009E7BB3" w:rsidRDefault="00F4448B" w:rsidP="0032411E">
      <w:pPr>
        <w:tabs>
          <w:tab w:val="left" w:pos="360"/>
          <w:tab w:val="left" w:pos="709"/>
        </w:tabs>
        <w:spacing w:after="0" w:line="360" w:lineRule="auto"/>
        <w:ind w:firstLine="426"/>
        <w:jc w:val="both"/>
        <w:rPr>
          <w:rStyle w:val="a9"/>
          <w:rFonts w:ascii="Times New Roman" w:hAnsi="Times New Roman"/>
          <w:sz w:val="28"/>
          <w:szCs w:val="28"/>
          <w:lang w:val="en-US"/>
        </w:rPr>
      </w:pPr>
      <w:r w:rsidRPr="009E7BB3">
        <w:rPr>
          <w:rStyle w:val="a9"/>
          <w:rFonts w:ascii="Times New Roman" w:hAnsi="Times New Roman"/>
          <w:sz w:val="28"/>
          <w:szCs w:val="28"/>
          <w:lang w:val="en-US"/>
        </w:rPr>
        <w:t xml:space="preserve">Supporting material for studying the topic for </w:t>
      </w:r>
      <w:r w:rsidR="002C1AEE" w:rsidRPr="002C1AEE">
        <w:rPr>
          <w:rStyle w:val="a9"/>
          <w:rFonts w:ascii="Times New Roman" w:hAnsi="Times New Roman"/>
          <w:sz w:val="28"/>
          <w:szCs w:val="28"/>
          <w:lang w:val="en-US"/>
        </w:rPr>
        <w:t>practical classes</w:t>
      </w:r>
      <w:r w:rsidR="006A462A">
        <w:rPr>
          <w:rStyle w:val="a9"/>
          <w:rFonts w:ascii="Times New Roman" w:hAnsi="Times New Roman"/>
          <w:sz w:val="28"/>
          <w:szCs w:val="28"/>
          <w:lang w:val="uk-UA"/>
        </w:rPr>
        <w:t xml:space="preserve"> </w:t>
      </w:r>
      <w:r w:rsidRPr="009E7BB3">
        <w:rPr>
          <w:rStyle w:val="a9"/>
          <w:rFonts w:ascii="Times New Roman" w:hAnsi="Times New Roman"/>
          <w:sz w:val="28"/>
          <w:szCs w:val="28"/>
          <w:lang w:val="en-US"/>
        </w:rPr>
        <w:t>in pharmacology:</w:t>
      </w:r>
    </w:p>
    <w:p w14:paraId="02923ED4" w14:textId="77777777" w:rsidR="00F4448B" w:rsidRPr="009E7BB3" w:rsidRDefault="00F4448B" w:rsidP="0032411E">
      <w:pPr>
        <w:tabs>
          <w:tab w:val="left" w:pos="360"/>
          <w:tab w:val="left" w:pos="709"/>
        </w:tabs>
        <w:spacing w:after="0" w:line="360" w:lineRule="auto"/>
        <w:ind w:firstLine="426"/>
        <w:jc w:val="both"/>
        <w:rPr>
          <w:rStyle w:val="a9"/>
          <w:rFonts w:ascii="Times New Roman" w:hAnsi="Times New Roman"/>
          <w:b/>
          <w:bCs/>
          <w:sz w:val="28"/>
          <w:szCs w:val="28"/>
          <w:lang w:val="en-US"/>
        </w:rPr>
      </w:pPr>
    </w:p>
    <w:p w14:paraId="3F80FBCB" w14:textId="1991CA69" w:rsidR="00F4448B" w:rsidRPr="009E7BB3" w:rsidRDefault="00F4448B" w:rsidP="0032411E">
      <w:pPr>
        <w:tabs>
          <w:tab w:val="left" w:pos="360"/>
          <w:tab w:val="left" w:pos="709"/>
        </w:tabs>
        <w:spacing w:after="0" w:line="360" w:lineRule="auto"/>
        <w:ind w:firstLine="426"/>
        <w:jc w:val="both"/>
        <w:rPr>
          <w:rStyle w:val="a9"/>
          <w:rFonts w:ascii="Times New Roman" w:hAnsi="Times New Roman"/>
          <w:b/>
          <w:bCs/>
          <w:sz w:val="28"/>
          <w:szCs w:val="28"/>
          <w:lang w:val="en-US"/>
        </w:rPr>
      </w:pPr>
      <w:r w:rsidRPr="009E7BB3">
        <w:rPr>
          <w:rStyle w:val="a9"/>
          <w:rFonts w:ascii="Times New Roman" w:hAnsi="Times New Roman"/>
          <w:b/>
          <w:bCs/>
          <w:sz w:val="28"/>
          <w:szCs w:val="28"/>
          <w:lang w:val="en-US"/>
        </w:rPr>
        <w:t>CLINICAL AND PHARMACOLOGICAL CHARACTERISTICS OF EXPECTORANT AND ANTITUSSIVES MEDICINES.</w:t>
      </w:r>
    </w:p>
    <w:p w14:paraId="52487E1A" w14:textId="77777777" w:rsidR="00F4448B" w:rsidRPr="009E7BB3" w:rsidRDefault="00F4448B" w:rsidP="0032411E">
      <w:pPr>
        <w:tabs>
          <w:tab w:val="left" w:pos="360"/>
          <w:tab w:val="left" w:pos="709"/>
        </w:tabs>
        <w:spacing w:after="0" w:line="360" w:lineRule="auto"/>
        <w:ind w:firstLine="426"/>
        <w:jc w:val="both"/>
        <w:rPr>
          <w:rStyle w:val="a9"/>
          <w:rFonts w:ascii="Times New Roman" w:hAnsi="Times New Roman"/>
          <w:b/>
          <w:bCs/>
          <w:sz w:val="28"/>
          <w:szCs w:val="28"/>
          <w:lang w:val="en-US"/>
        </w:rPr>
      </w:pPr>
    </w:p>
    <w:p w14:paraId="421A96BE" w14:textId="77777777" w:rsidR="00F4448B" w:rsidRPr="009E7BB3" w:rsidRDefault="00F4448B" w:rsidP="0032411E">
      <w:pPr>
        <w:tabs>
          <w:tab w:val="left" w:pos="360"/>
          <w:tab w:val="left" w:pos="709"/>
        </w:tabs>
        <w:spacing w:after="0" w:line="360" w:lineRule="auto"/>
        <w:ind w:firstLine="426"/>
        <w:jc w:val="both"/>
        <w:rPr>
          <w:rStyle w:val="a9"/>
          <w:rFonts w:ascii="Times New Roman" w:hAnsi="Times New Roman"/>
          <w:sz w:val="28"/>
          <w:szCs w:val="28"/>
          <w:lang w:val="en-US"/>
        </w:rPr>
      </w:pPr>
      <w:r w:rsidRPr="009E7BB3">
        <w:rPr>
          <w:rStyle w:val="a9"/>
          <w:rFonts w:ascii="Times New Roman" w:hAnsi="Times New Roman"/>
          <w:sz w:val="28"/>
          <w:szCs w:val="28"/>
          <w:lang w:val="en-US"/>
        </w:rPr>
        <w:t>Protocol No. 1 dated 08/30/24 was approved at the PCMC of the Faculty of Pharmacy.</w:t>
      </w:r>
    </w:p>
    <w:p w14:paraId="1115D510" w14:textId="77777777" w:rsidR="00F4448B" w:rsidRPr="009E7BB3" w:rsidRDefault="00F4448B" w:rsidP="0032411E">
      <w:pPr>
        <w:tabs>
          <w:tab w:val="left" w:pos="360"/>
          <w:tab w:val="left" w:pos="709"/>
        </w:tabs>
        <w:spacing w:after="0" w:line="360" w:lineRule="auto"/>
        <w:ind w:firstLine="426"/>
        <w:jc w:val="both"/>
        <w:rPr>
          <w:rStyle w:val="a9"/>
          <w:rFonts w:ascii="Times New Roman" w:hAnsi="Times New Roman"/>
          <w:sz w:val="28"/>
          <w:szCs w:val="28"/>
          <w:lang w:val="en-US"/>
        </w:rPr>
      </w:pPr>
    </w:p>
    <w:p w14:paraId="110CC557" w14:textId="4C712C4B" w:rsidR="00BC0C06" w:rsidRPr="009E7BB3" w:rsidRDefault="00F4448B" w:rsidP="0032411E">
      <w:pPr>
        <w:tabs>
          <w:tab w:val="left" w:pos="360"/>
          <w:tab w:val="left" w:pos="709"/>
        </w:tabs>
        <w:spacing w:after="0" w:line="360" w:lineRule="auto"/>
        <w:ind w:firstLine="426"/>
        <w:jc w:val="both"/>
        <w:rPr>
          <w:rStyle w:val="a9"/>
          <w:rFonts w:ascii="Times New Roman" w:hAnsi="Times New Roman"/>
          <w:sz w:val="28"/>
          <w:szCs w:val="28"/>
          <w:lang w:val="en-US"/>
        </w:rPr>
      </w:pPr>
      <w:r w:rsidRPr="009E7BB3">
        <w:rPr>
          <w:rStyle w:val="a9"/>
          <w:rFonts w:ascii="Times New Roman" w:hAnsi="Times New Roman"/>
          <w:sz w:val="28"/>
          <w:szCs w:val="28"/>
          <w:lang w:val="en-US"/>
        </w:rPr>
        <w:t xml:space="preserve">Associate Professor of the Department of General and Clinical Pharmacology and Pharmacognosy </w:t>
      </w:r>
      <w:proofErr w:type="spellStart"/>
      <w:r w:rsidRPr="009E7BB3">
        <w:rPr>
          <w:rStyle w:val="a9"/>
          <w:rFonts w:ascii="Times New Roman" w:hAnsi="Times New Roman"/>
          <w:b/>
          <w:bCs/>
          <w:sz w:val="28"/>
          <w:szCs w:val="28"/>
          <w:lang w:val="en-US"/>
        </w:rPr>
        <w:t>Shemonaeva</w:t>
      </w:r>
      <w:proofErr w:type="spellEnd"/>
      <w:r w:rsidRPr="009E7BB3">
        <w:rPr>
          <w:rStyle w:val="a9"/>
          <w:rFonts w:ascii="Times New Roman" w:hAnsi="Times New Roman"/>
          <w:b/>
          <w:bCs/>
          <w:sz w:val="28"/>
          <w:szCs w:val="28"/>
          <w:lang w:val="en-US"/>
        </w:rPr>
        <w:t xml:space="preserve"> K.F.</w:t>
      </w:r>
    </w:p>
    <w:p w14:paraId="31FB5C52" w14:textId="77777777" w:rsidR="00BC0C06" w:rsidRPr="009E7BB3" w:rsidRDefault="00BC0C06" w:rsidP="0032411E">
      <w:pPr>
        <w:pStyle w:val="a7"/>
        <w:spacing w:after="0" w:line="360" w:lineRule="auto"/>
        <w:ind w:firstLine="426"/>
        <w:jc w:val="both"/>
        <w:textAlignment w:val="baseline"/>
        <w:rPr>
          <w:rStyle w:val="aa"/>
          <w:color w:val="333333"/>
          <w:sz w:val="28"/>
          <w:szCs w:val="28"/>
          <w:lang w:val="en-US"/>
        </w:rPr>
      </w:pPr>
    </w:p>
    <w:p w14:paraId="131174BB" w14:textId="77777777" w:rsidR="00BC0C06" w:rsidRPr="009E7BB3" w:rsidRDefault="00BC0C06" w:rsidP="0032411E">
      <w:pPr>
        <w:spacing w:after="0" w:line="360" w:lineRule="auto"/>
        <w:rPr>
          <w:lang w:val="en-US"/>
        </w:rPr>
      </w:pPr>
    </w:p>
    <w:p w14:paraId="1FB7F397" w14:textId="77777777" w:rsidR="00BC0C06" w:rsidRPr="009E7BB3" w:rsidRDefault="00BC0C06" w:rsidP="0032411E">
      <w:pPr>
        <w:spacing w:after="0" w:line="360" w:lineRule="auto"/>
        <w:rPr>
          <w:lang w:val="en-US"/>
        </w:rPr>
      </w:pPr>
    </w:p>
    <w:p w14:paraId="6F08B089" w14:textId="77777777" w:rsidR="00BC0C06" w:rsidRPr="009E7BB3" w:rsidRDefault="00BC0C06" w:rsidP="0032411E">
      <w:pPr>
        <w:spacing w:after="0" w:line="360" w:lineRule="auto"/>
        <w:rPr>
          <w:lang w:val="en-US"/>
        </w:rPr>
      </w:pPr>
    </w:p>
    <w:p w14:paraId="0F7BDACA" w14:textId="77777777" w:rsidR="00F4448B" w:rsidRPr="009E7BB3" w:rsidRDefault="00F4448B" w:rsidP="0032411E">
      <w:pPr>
        <w:spacing w:after="0" w:line="360" w:lineRule="auto"/>
        <w:jc w:val="both"/>
        <w:rPr>
          <w:rFonts w:ascii="Times New Roman" w:hAnsi="Times New Roman"/>
          <w:b/>
          <w:sz w:val="28"/>
          <w:szCs w:val="28"/>
          <w:lang w:val="en-US"/>
        </w:rPr>
      </w:pPr>
    </w:p>
    <w:p w14:paraId="1C05E65A" w14:textId="77777777" w:rsidR="00F4448B" w:rsidRPr="009E7BB3" w:rsidRDefault="00F4448B" w:rsidP="0032411E">
      <w:pPr>
        <w:spacing w:after="0" w:line="360" w:lineRule="auto"/>
        <w:jc w:val="both"/>
        <w:rPr>
          <w:rFonts w:ascii="Times New Roman" w:hAnsi="Times New Roman"/>
          <w:b/>
          <w:sz w:val="28"/>
          <w:szCs w:val="28"/>
          <w:lang w:val="en-US"/>
        </w:rPr>
      </w:pPr>
    </w:p>
    <w:p w14:paraId="1C74E56E" w14:textId="77777777" w:rsidR="00F4448B" w:rsidRPr="009E7BB3" w:rsidRDefault="00F4448B" w:rsidP="0032411E">
      <w:pPr>
        <w:spacing w:after="0" w:line="360" w:lineRule="auto"/>
        <w:jc w:val="both"/>
        <w:rPr>
          <w:rFonts w:ascii="Times New Roman" w:hAnsi="Times New Roman"/>
          <w:b/>
          <w:sz w:val="28"/>
          <w:szCs w:val="28"/>
          <w:lang w:val="en-US"/>
        </w:rPr>
      </w:pPr>
    </w:p>
    <w:p w14:paraId="4D059245" w14:textId="77777777" w:rsidR="00F4448B" w:rsidRPr="009E7BB3" w:rsidRDefault="00F4448B" w:rsidP="0032411E">
      <w:pPr>
        <w:spacing w:after="0" w:line="360" w:lineRule="auto"/>
        <w:jc w:val="both"/>
        <w:rPr>
          <w:rFonts w:ascii="Times New Roman" w:hAnsi="Times New Roman"/>
          <w:b/>
          <w:sz w:val="28"/>
          <w:szCs w:val="28"/>
          <w:lang w:val="en-US"/>
        </w:rPr>
      </w:pPr>
    </w:p>
    <w:p w14:paraId="20505535" w14:textId="77777777" w:rsidR="00EC6D79" w:rsidRDefault="00EC6D79" w:rsidP="0032411E">
      <w:pPr>
        <w:spacing w:after="0" w:line="360" w:lineRule="auto"/>
        <w:ind w:firstLine="720"/>
        <w:jc w:val="both"/>
        <w:rPr>
          <w:rFonts w:ascii="Times New Roman" w:hAnsi="Times New Roman"/>
          <w:b/>
          <w:sz w:val="28"/>
          <w:szCs w:val="28"/>
          <w:lang w:val="uk-UA"/>
        </w:rPr>
      </w:pPr>
    </w:p>
    <w:p w14:paraId="1B1C0560" w14:textId="77777777" w:rsidR="00EC6D79" w:rsidRDefault="00EC6D79" w:rsidP="0032411E">
      <w:pPr>
        <w:spacing w:after="0" w:line="360" w:lineRule="auto"/>
        <w:ind w:firstLine="720"/>
        <w:jc w:val="both"/>
        <w:rPr>
          <w:rFonts w:ascii="Times New Roman" w:hAnsi="Times New Roman"/>
          <w:b/>
          <w:sz w:val="28"/>
          <w:szCs w:val="28"/>
          <w:lang w:val="uk-UA"/>
        </w:rPr>
      </w:pPr>
    </w:p>
    <w:p w14:paraId="2EA3C553" w14:textId="77777777" w:rsidR="00EC6D79" w:rsidRDefault="00EC6D79" w:rsidP="0032411E">
      <w:pPr>
        <w:spacing w:after="0" w:line="360" w:lineRule="auto"/>
        <w:ind w:firstLine="720"/>
        <w:jc w:val="both"/>
        <w:rPr>
          <w:rFonts w:ascii="Times New Roman" w:hAnsi="Times New Roman"/>
          <w:b/>
          <w:sz w:val="28"/>
          <w:szCs w:val="28"/>
          <w:lang w:val="uk-UA"/>
        </w:rPr>
      </w:pPr>
    </w:p>
    <w:p w14:paraId="32709FCA" w14:textId="77777777" w:rsidR="00EC6D79" w:rsidRDefault="00EC6D79" w:rsidP="0032411E">
      <w:pPr>
        <w:spacing w:after="0" w:line="360" w:lineRule="auto"/>
        <w:ind w:firstLine="720"/>
        <w:jc w:val="both"/>
        <w:rPr>
          <w:rFonts w:ascii="Times New Roman" w:hAnsi="Times New Roman"/>
          <w:b/>
          <w:sz w:val="28"/>
          <w:szCs w:val="28"/>
          <w:lang w:val="uk-UA"/>
        </w:rPr>
      </w:pPr>
    </w:p>
    <w:p w14:paraId="3DBCBDD3" w14:textId="77777777" w:rsidR="00EC6D79" w:rsidRDefault="00EC6D79" w:rsidP="0032411E">
      <w:pPr>
        <w:spacing w:after="0" w:line="360" w:lineRule="auto"/>
        <w:ind w:firstLine="720"/>
        <w:jc w:val="both"/>
        <w:rPr>
          <w:rFonts w:ascii="Times New Roman" w:hAnsi="Times New Roman"/>
          <w:b/>
          <w:sz w:val="28"/>
          <w:szCs w:val="28"/>
          <w:lang w:val="uk-UA"/>
        </w:rPr>
      </w:pPr>
    </w:p>
    <w:p w14:paraId="34A9F1FB" w14:textId="25AECB5F" w:rsidR="009E7BB3" w:rsidRPr="009E7BB3" w:rsidRDefault="009E7BB3" w:rsidP="00EC6D79">
      <w:pPr>
        <w:spacing w:after="0" w:line="360" w:lineRule="auto"/>
        <w:ind w:firstLine="720"/>
        <w:jc w:val="center"/>
        <w:rPr>
          <w:rFonts w:ascii="Times New Roman" w:hAnsi="Times New Roman"/>
          <w:b/>
          <w:sz w:val="28"/>
          <w:szCs w:val="28"/>
          <w:lang w:val="en-US"/>
        </w:rPr>
      </w:pPr>
      <w:bookmarkStart w:id="0" w:name="_Hlk187413250"/>
      <w:r w:rsidRPr="009E7BB3">
        <w:rPr>
          <w:rFonts w:ascii="Times New Roman" w:hAnsi="Times New Roman"/>
          <w:b/>
          <w:sz w:val="28"/>
          <w:szCs w:val="28"/>
          <w:lang w:val="en-US"/>
        </w:rPr>
        <w:lastRenderedPageBreak/>
        <w:t>CLINICAL AND PHARMACOLOGICAL CHARACTERISTICS OF EXPECTORANT DRUGS.</w:t>
      </w:r>
    </w:p>
    <w:bookmarkEnd w:id="0"/>
    <w:p w14:paraId="76B4ED51" w14:textId="77777777" w:rsidR="009E7BB3" w:rsidRPr="009E7BB3" w:rsidRDefault="009E7BB3" w:rsidP="0032411E">
      <w:pPr>
        <w:spacing w:after="0" w:line="360" w:lineRule="auto"/>
        <w:ind w:firstLine="720"/>
        <w:jc w:val="both"/>
        <w:rPr>
          <w:rFonts w:ascii="Times New Roman" w:hAnsi="Times New Roman"/>
          <w:b/>
          <w:sz w:val="28"/>
          <w:szCs w:val="28"/>
          <w:lang w:val="en-US"/>
        </w:rPr>
      </w:pPr>
    </w:p>
    <w:p w14:paraId="1601330A" w14:textId="77777777" w:rsidR="009E7BB3" w:rsidRPr="009E7BB3" w:rsidRDefault="009E7BB3" w:rsidP="0032411E">
      <w:pPr>
        <w:spacing w:after="0" w:line="360" w:lineRule="auto"/>
        <w:ind w:firstLine="720"/>
        <w:jc w:val="both"/>
        <w:rPr>
          <w:rFonts w:ascii="Times New Roman" w:hAnsi="Times New Roman"/>
          <w:bCs/>
          <w:sz w:val="28"/>
          <w:szCs w:val="28"/>
          <w:lang w:val="en-US"/>
        </w:rPr>
      </w:pPr>
      <w:bookmarkStart w:id="1" w:name="_Hlk187413222"/>
      <w:r w:rsidRPr="009E7BB3">
        <w:rPr>
          <w:rFonts w:ascii="Times New Roman" w:hAnsi="Times New Roman"/>
          <w:bCs/>
          <w:sz w:val="28"/>
          <w:szCs w:val="28"/>
          <w:lang w:val="en-US"/>
        </w:rPr>
        <w:t>Cough is one of the most common symptoms of diseases and one of the most frequent reasons for seeking medical attention, occurring in almost 10-20% of the adult population. According to statistics, in Europe, more than 30% of the population aged 20 to 50 years suffers from cough. Most often, cough is a pulmonary symptom, but there are more than 50 reasons for its occurrence. Among them, mainly pathology of the bronchopulmonary system, heart disease, paranasal sinuses, gastrointestinal tract, the effects of certain medications and many other conditions. In most cases, it requires drug therapy.</w:t>
      </w:r>
    </w:p>
    <w:p w14:paraId="470FCECA" w14:textId="77777777" w:rsidR="009E7BB3" w:rsidRPr="009E7BB3" w:rsidRDefault="009E7BB3" w:rsidP="0032411E">
      <w:pPr>
        <w:spacing w:after="0" w:line="360" w:lineRule="auto"/>
        <w:ind w:firstLine="720"/>
        <w:jc w:val="both"/>
        <w:rPr>
          <w:rFonts w:ascii="Times New Roman" w:hAnsi="Times New Roman"/>
          <w:bCs/>
          <w:sz w:val="28"/>
          <w:szCs w:val="28"/>
          <w:lang w:val="en-US"/>
        </w:rPr>
      </w:pPr>
      <w:r w:rsidRPr="009E7BB3">
        <w:rPr>
          <w:rFonts w:ascii="Times New Roman" w:hAnsi="Times New Roman"/>
          <w:bCs/>
          <w:sz w:val="28"/>
          <w:szCs w:val="28"/>
          <w:lang w:val="en-US"/>
        </w:rPr>
        <w:t>Cough is a complex reflex act, performs a protective physiological role - cleansing the respiratory tract from foreign substances and preventing mechanical obstacles that disrupt the patency of the airways, is controlled by the CNS, directly by the cough center, which is located in the medulla oblongata.</w:t>
      </w:r>
    </w:p>
    <w:p w14:paraId="463C361C" w14:textId="77777777" w:rsidR="009E7BB3" w:rsidRPr="009E7BB3" w:rsidRDefault="009E7BB3" w:rsidP="0032411E">
      <w:pPr>
        <w:spacing w:after="0" w:line="360" w:lineRule="auto"/>
        <w:ind w:firstLine="720"/>
        <w:jc w:val="both"/>
        <w:rPr>
          <w:rFonts w:ascii="Times New Roman" w:hAnsi="Times New Roman"/>
          <w:bCs/>
          <w:sz w:val="28"/>
          <w:szCs w:val="28"/>
          <w:lang w:val="en-US"/>
        </w:rPr>
      </w:pPr>
      <w:r w:rsidRPr="009E7BB3">
        <w:rPr>
          <w:rFonts w:ascii="Times New Roman" w:hAnsi="Times New Roman"/>
          <w:bCs/>
          <w:sz w:val="28"/>
          <w:szCs w:val="28"/>
          <w:lang w:val="en-US"/>
        </w:rPr>
        <w:t xml:space="preserve">The trigger mechanism of cough is irritation of the receptors of the nasal cavity, pharynx, trachea, bronchi, sensitive endings of the </w:t>
      </w:r>
      <w:proofErr w:type="spellStart"/>
      <w:r w:rsidRPr="009E7BB3">
        <w:rPr>
          <w:rFonts w:ascii="Times New Roman" w:hAnsi="Times New Roman"/>
          <w:bCs/>
          <w:sz w:val="28"/>
          <w:szCs w:val="28"/>
          <w:lang w:val="en-US"/>
        </w:rPr>
        <w:t>vagus</w:t>
      </w:r>
      <w:proofErr w:type="spellEnd"/>
      <w:r w:rsidRPr="009E7BB3">
        <w:rPr>
          <w:rFonts w:ascii="Times New Roman" w:hAnsi="Times New Roman"/>
          <w:bCs/>
          <w:sz w:val="28"/>
          <w:szCs w:val="28"/>
          <w:lang w:val="en-US"/>
        </w:rPr>
        <w:t xml:space="preserve"> nerve. The most sensitive cough zones, represented by mechano- and chemoreceptors, are located in the nose, paranasal sinuses, pharynx, larynx, trachea, bronchi and pleura. When cough receptors are excited at the beginning of the cough act, a deep and short breath occurs, then - contraction of the muscles of the larynx and closure of the glottis. The bronchial, abdominal and intercostal muscles contract sharply, a forced exhalation occurs with the opening of the glottis and a loud sound effect. A strong flow of air arises, carrying with it foreign particles, mucus or phlegm, and ensuring adequate air exchange. In cough of central origin, the irritation comes from the cerebral cortex.</w:t>
      </w:r>
    </w:p>
    <w:p w14:paraId="061C4471" w14:textId="77777777" w:rsidR="009E7BB3" w:rsidRPr="009E7BB3" w:rsidRDefault="009E7BB3" w:rsidP="0032411E">
      <w:pPr>
        <w:spacing w:after="0" w:line="360" w:lineRule="auto"/>
        <w:ind w:firstLine="720"/>
        <w:jc w:val="both"/>
        <w:rPr>
          <w:rFonts w:ascii="Times New Roman" w:hAnsi="Times New Roman"/>
          <w:bCs/>
          <w:sz w:val="28"/>
          <w:szCs w:val="28"/>
          <w:lang w:val="en-US"/>
        </w:rPr>
      </w:pPr>
      <w:r w:rsidRPr="009E7BB3">
        <w:rPr>
          <w:rFonts w:ascii="Times New Roman" w:hAnsi="Times New Roman"/>
          <w:bCs/>
          <w:sz w:val="28"/>
          <w:szCs w:val="28"/>
          <w:lang w:val="en-US"/>
        </w:rPr>
        <w:t xml:space="preserve">The most common cause of cough is inflammation with the presence of edema, mucus, mechanical or chemical irritation. Depending on the etiology, stage, and course of the disease, cough has different signs and characteristics. The most common coughs </w:t>
      </w:r>
      <w:r w:rsidRPr="009E7BB3">
        <w:rPr>
          <w:rFonts w:ascii="Times New Roman" w:hAnsi="Times New Roman"/>
          <w:bCs/>
          <w:sz w:val="28"/>
          <w:szCs w:val="28"/>
          <w:lang w:val="en-US"/>
        </w:rPr>
        <w:lastRenderedPageBreak/>
        <w:t>are caused by infectious diseases, various diseases of the respiratory system, circulatory system, etc., so for the correct prescription of medications, it is necessary to accurately establish the diagnosis.</w:t>
      </w:r>
    </w:p>
    <w:p w14:paraId="057A478B" w14:textId="77777777" w:rsidR="009E7BB3" w:rsidRPr="009E7BB3" w:rsidRDefault="009E7BB3" w:rsidP="0032411E">
      <w:pPr>
        <w:pStyle w:val="a4"/>
        <w:spacing w:after="0" w:line="360" w:lineRule="auto"/>
        <w:ind w:left="1440"/>
        <w:jc w:val="both"/>
        <w:rPr>
          <w:rFonts w:ascii="Times New Roman" w:hAnsi="Times New Roman"/>
          <w:b/>
          <w:sz w:val="28"/>
          <w:szCs w:val="28"/>
          <w:lang w:val="en-US"/>
        </w:rPr>
      </w:pPr>
      <w:r w:rsidRPr="009E7BB3">
        <w:rPr>
          <w:rFonts w:ascii="Times New Roman" w:hAnsi="Times New Roman"/>
          <w:b/>
          <w:sz w:val="28"/>
          <w:szCs w:val="28"/>
          <w:lang w:val="en-US"/>
        </w:rPr>
        <w:t>Classification of cough by duration:</w:t>
      </w:r>
    </w:p>
    <w:p w14:paraId="3F176495" w14:textId="77777777" w:rsidR="009E7BB3" w:rsidRPr="009E7BB3" w:rsidRDefault="009E7BB3" w:rsidP="0032411E">
      <w:pPr>
        <w:pStyle w:val="a4"/>
        <w:spacing w:after="0" w:line="360" w:lineRule="auto"/>
        <w:ind w:left="1440"/>
        <w:jc w:val="both"/>
        <w:rPr>
          <w:rFonts w:ascii="Times New Roman" w:hAnsi="Times New Roman"/>
          <w:bCs/>
          <w:sz w:val="28"/>
          <w:szCs w:val="28"/>
          <w:lang w:val="en-US"/>
        </w:rPr>
      </w:pPr>
      <w:r w:rsidRPr="009E7BB3">
        <w:rPr>
          <w:rFonts w:ascii="Times New Roman" w:hAnsi="Times New Roman"/>
          <w:bCs/>
          <w:sz w:val="28"/>
          <w:szCs w:val="28"/>
          <w:lang w:val="en-US"/>
        </w:rPr>
        <w:t>1) acute - lasts up to 3 weeks;</w:t>
      </w:r>
    </w:p>
    <w:p w14:paraId="7F7A6DBC" w14:textId="77777777" w:rsidR="009E7BB3" w:rsidRPr="009E7BB3" w:rsidRDefault="009E7BB3" w:rsidP="0032411E">
      <w:pPr>
        <w:pStyle w:val="a4"/>
        <w:spacing w:after="0" w:line="360" w:lineRule="auto"/>
        <w:ind w:left="1440"/>
        <w:jc w:val="both"/>
        <w:rPr>
          <w:rFonts w:ascii="Times New Roman" w:hAnsi="Times New Roman"/>
          <w:bCs/>
          <w:sz w:val="28"/>
          <w:szCs w:val="28"/>
          <w:lang w:val="en-US"/>
        </w:rPr>
      </w:pPr>
      <w:r w:rsidRPr="009E7BB3">
        <w:rPr>
          <w:rFonts w:ascii="Times New Roman" w:hAnsi="Times New Roman"/>
          <w:bCs/>
          <w:sz w:val="28"/>
          <w:szCs w:val="28"/>
          <w:lang w:val="en-US"/>
        </w:rPr>
        <w:t>2) subacute - 3–8 weeks;</w:t>
      </w:r>
    </w:p>
    <w:p w14:paraId="16D0BBB0" w14:textId="77777777" w:rsidR="009E7BB3" w:rsidRPr="009E7BB3" w:rsidRDefault="009E7BB3" w:rsidP="0032411E">
      <w:pPr>
        <w:pStyle w:val="a4"/>
        <w:spacing w:after="0" w:line="360" w:lineRule="auto"/>
        <w:ind w:left="1440"/>
        <w:jc w:val="both"/>
        <w:rPr>
          <w:rFonts w:ascii="Times New Roman" w:hAnsi="Times New Roman"/>
          <w:bCs/>
          <w:sz w:val="28"/>
          <w:szCs w:val="28"/>
          <w:lang w:val="en-US"/>
        </w:rPr>
      </w:pPr>
      <w:r w:rsidRPr="009E7BB3">
        <w:rPr>
          <w:rFonts w:ascii="Times New Roman" w:hAnsi="Times New Roman"/>
          <w:bCs/>
          <w:sz w:val="28"/>
          <w:szCs w:val="28"/>
          <w:lang w:val="en-US"/>
        </w:rPr>
        <w:t>3) chronic - lasts more than 8 weeks</w:t>
      </w:r>
    </w:p>
    <w:p w14:paraId="60BD021D" w14:textId="77777777" w:rsidR="009E7BB3" w:rsidRPr="009E7BB3" w:rsidRDefault="009E7BB3" w:rsidP="0032411E">
      <w:pPr>
        <w:pStyle w:val="a4"/>
        <w:spacing w:after="0" w:line="360" w:lineRule="auto"/>
        <w:ind w:left="1440"/>
        <w:jc w:val="both"/>
        <w:rPr>
          <w:rFonts w:ascii="Times New Roman" w:hAnsi="Times New Roman"/>
          <w:b/>
          <w:sz w:val="28"/>
          <w:szCs w:val="28"/>
          <w:lang w:val="en-US"/>
        </w:rPr>
      </w:pPr>
      <w:r w:rsidRPr="009E7BB3">
        <w:rPr>
          <w:rFonts w:ascii="Times New Roman" w:hAnsi="Times New Roman"/>
          <w:b/>
          <w:sz w:val="28"/>
          <w:szCs w:val="28"/>
          <w:lang w:val="en-US"/>
        </w:rPr>
        <w:t>Classification of cough by nature:</w:t>
      </w:r>
    </w:p>
    <w:p w14:paraId="4E06EEB2" w14:textId="77777777" w:rsidR="009E7BB3" w:rsidRPr="009E7BB3" w:rsidRDefault="009E7BB3" w:rsidP="0032411E">
      <w:pPr>
        <w:pStyle w:val="a4"/>
        <w:spacing w:after="0" w:line="360" w:lineRule="auto"/>
        <w:ind w:left="1440"/>
        <w:jc w:val="both"/>
        <w:rPr>
          <w:rFonts w:ascii="Times New Roman" w:hAnsi="Times New Roman"/>
          <w:bCs/>
          <w:sz w:val="28"/>
          <w:szCs w:val="28"/>
          <w:lang w:val="en-US"/>
        </w:rPr>
      </w:pPr>
      <w:r w:rsidRPr="009E7BB3">
        <w:rPr>
          <w:rFonts w:ascii="Times New Roman" w:hAnsi="Times New Roman"/>
          <w:bCs/>
          <w:sz w:val="28"/>
          <w:szCs w:val="28"/>
          <w:lang w:val="en-US"/>
        </w:rPr>
        <w:t>1) unproductive (dry, without sputum discharge)</w:t>
      </w:r>
    </w:p>
    <w:p w14:paraId="7B000C89" w14:textId="77777777" w:rsidR="009E7BB3" w:rsidRPr="009E7BB3" w:rsidRDefault="009E7BB3" w:rsidP="0032411E">
      <w:pPr>
        <w:pStyle w:val="a4"/>
        <w:spacing w:after="0" w:line="360" w:lineRule="auto"/>
        <w:ind w:left="1440"/>
        <w:jc w:val="both"/>
        <w:rPr>
          <w:rFonts w:ascii="Times New Roman" w:hAnsi="Times New Roman"/>
          <w:bCs/>
          <w:sz w:val="28"/>
          <w:szCs w:val="28"/>
          <w:lang w:val="en-US"/>
        </w:rPr>
      </w:pPr>
      <w:r w:rsidRPr="009E7BB3">
        <w:rPr>
          <w:rFonts w:ascii="Times New Roman" w:hAnsi="Times New Roman"/>
          <w:bCs/>
          <w:sz w:val="28"/>
          <w:szCs w:val="28"/>
          <w:lang w:val="en-US"/>
        </w:rPr>
        <w:t>2) productive (wet, with sputum discharge)</w:t>
      </w:r>
    </w:p>
    <w:p w14:paraId="4BEDD6DC" w14:textId="77777777" w:rsidR="009E7BB3" w:rsidRPr="009E7BB3" w:rsidRDefault="009E7BB3" w:rsidP="0032411E">
      <w:pPr>
        <w:pStyle w:val="a4"/>
        <w:spacing w:after="0" w:line="360" w:lineRule="auto"/>
        <w:ind w:left="1440"/>
        <w:jc w:val="both"/>
        <w:rPr>
          <w:rFonts w:ascii="Times New Roman" w:hAnsi="Times New Roman"/>
          <w:b/>
          <w:sz w:val="28"/>
          <w:szCs w:val="28"/>
          <w:lang w:val="en-US"/>
        </w:rPr>
      </w:pPr>
      <w:r w:rsidRPr="009E7BB3">
        <w:rPr>
          <w:rFonts w:ascii="Times New Roman" w:hAnsi="Times New Roman"/>
          <w:b/>
          <w:sz w:val="28"/>
          <w:szCs w:val="28"/>
          <w:lang w:val="en-US"/>
        </w:rPr>
        <w:t>Classification of cough by duration:</w:t>
      </w:r>
    </w:p>
    <w:p w14:paraId="7E588FC2" w14:textId="77777777" w:rsidR="009E7BB3" w:rsidRPr="009E7BB3" w:rsidRDefault="009E7BB3" w:rsidP="0032411E">
      <w:pPr>
        <w:pStyle w:val="a4"/>
        <w:spacing w:after="0" w:line="360" w:lineRule="auto"/>
        <w:ind w:left="1440"/>
        <w:jc w:val="both"/>
        <w:rPr>
          <w:rFonts w:ascii="Times New Roman" w:hAnsi="Times New Roman"/>
          <w:bCs/>
          <w:sz w:val="28"/>
          <w:szCs w:val="28"/>
          <w:lang w:val="en-US"/>
        </w:rPr>
      </w:pPr>
      <w:r w:rsidRPr="009E7BB3">
        <w:rPr>
          <w:rFonts w:ascii="Times New Roman" w:hAnsi="Times New Roman"/>
          <w:bCs/>
          <w:sz w:val="28"/>
          <w:szCs w:val="28"/>
          <w:lang w:val="en-US"/>
        </w:rPr>
        <w:t>1) episodic</w:t>
      </w:r>
    </w:p>
    <w:p w14:paraId="268FFD83" w14:textId="77777777" w:rsidR="009E7BB3" w:rsidRPr="009E7BB3" w:rsidRDefault="009E7BB3" w:rsidP="0032411E">
      <w:pPr>
        <w:pStyle w:val="a4"/>
        <w:spacing w:after="0" w:line="360" w:lineRule="auto"/>
        <w:ind w:left="1440"/>
        <w:jc w:val="both"/>
        <w:rPr>
          <w:rFonts w:ascii="Times New Roman" w:hAnsi="Times New Roman"/>
          <w:bCs/>
          <w:sz w:val="28"/>
          <w:szCs w:val="28"/>
          <w:lang w:val="en-US"/>
        </w:rPr>
      </w:pPr>
      <w:r w:rsidRPr="009E7BB3">
        <w:rPr>
          <w:rFonts w:ascii="Times New Roman" w:hAnsi="Times New Roman"/>
          <w:bCs/>
          <w:sz w:val="28"/>
          <w:szCs w:val="28"/>
          <w:lang w:val="en-US"/>
        </w:rPr>
        <w:t>2) short-term</w:t>
      </w:r>
    </w:p>
    <w:p w14:paraId="7CFD6420" w14:textId="77777777" w:rsidR="009E7BB3" w:rsidRPr="009E7BB3" w:rsidRDefault="009E7BB3" w:rsidP="0032411E">
      <w:pPr>
        <w:pStyle w:val="a4"/>
        <w:spacing w:after="0" w:line="360" w:lineRule="auto"/>
        <w:ind w:left="1440"/>
        <w:jc w:val="both"/>
        <w:rPr>
          <w:rFonts w:ascii="Times New Roman" w:hAnsi="Times New Roman"/>
          <w:bCs/>
          <w:sz w:val="28"/>
          <w:szCs w:val="28"/>
          <w:lang w:val="en-US"/>
        </w:rPr>
      </w:pPr>
      <w:r w:rsidRPr="009E7BB3">
        <w:rPr>
          <w:rFonts w:ascii="Times New Roman" w:hAnsi="Times New Roman"/>
          <w:bCs/>
          <w:sz w:val="28"/>
          <w:szCs w:val="28"/>
          <w:lang w:val="en-US"/>
        </w:rPr>
        <w:t>3) paroxysmal</w:t>
      </w:r>
    </w:p>
    <w:p w14:paraId="1FF72227" w14:textId="77777777" w:rsidR="009E7BB3" w:rsidRPr="009E7BB3" w:rsidRDefault="009E7BB3" w:rsidP="0032411E">
      <w:pPr>
        <w:pStyle w:val="a4"/>
        <w:spacing w:after="0" w:line="360" w:lineRule="auto"/>
        <w:ind w:left="1440"/>
        <w:jc w:val="both"/>
        <w:rPr>
          <w:rFonts w:ascii="Times New Roman" w:hAnsi="Times New Roman"/>
          <w:bCs/>
          <w:sz w:val="28"/>
          <w:szCs w:val="28"/>
          <w:lang w:val="en-US"/>
        </w:rPr>
      </w:pPr>
      <w:r w:rsidRPr="009E7BB3">
        <w:rPr>
          <w:rFonts w:ascii="Times New Roman" w:hAnsi="Times New Roman"/>
          <w:bCs/>
          <w:sz w:val="28"/>
          <w:szCs w:val="28"/>
          <w:lang w:val="en-US"/>
        </w:rPr>
        <w:t>4) constant.</w:t>
      </w:r>
    </w:p>
    <w:p w14:paraId="66E5F5D3" w14:textId="77777777" w:rsidR="009E7BB3" w:rsidRPr="009E7BB3" w:rsidRDefault="009E7BB3" w:rsidP="0032411E">
      <w:pPr>
        <w:spacing w:after="0" w:line="360" w:lineRule="auto"/>
        <w:jc w:val="both"/>
        <w:rPr>
          <w:rFonts w:ascii="Times New Roman" w:hAnsi="Times New Roman"/>
          <w:bCs/>
          <w:sz w:val="28"/>
          <w:szCs w:val="28"/>
          <w:lang w:val="en-US"/>
        </w:rPr>
      </w:pPr>
      <w:r w:rsidRPr="009E7BB3">
        <w:rPr>
          <w:rFonts w:ascii="Times New Roman" w:hAnsi="Times New Roman"/>
          <w:bCs/>
          <w:sz w:val="28"/>
          <w:szCs w:val="28"/>
          <w:lang w:val="en-US"/>
        </w:rPr>
        <w:t>Cough therapy involves eliminating the cause of cough (withdrawal of drugs that cause cough, smoking cessation, etc.) or eliminating the pathological process that caused cough (antibacterial or antiviral therapy, tuberculosis therapy, treatment of cardiovascular diseases). It is necessary to improve sputum discharge with the help of drugs, it is possible to increase the cough to transition from a dry unproductive cough to a wet productive one. This helps restore the patency of the respiratory tract, free them from sputum, irritation of the mucous membrane disappears and the cough stops. Suppression of cough is possible only if it is unproductive, painful, obsessive.</w:t>
      </w:r>
    </w:p>
    <w:p w14:paraId="1F14A0AE" w14:textId="77777777" w:rsidR="009E7BB3" w:rsidRPr="009E7BB3" w:rsidRDefault="009E7BB3" w:rsidP="0032411E">
      <w:pPr>
        <w:pStyle w:val="a4"/>
        <w:spacing w:after="0" w:line="360" w:lineRule="auto"/>
        <w:ind w:left="1440"/>
        <w:jc w:val="both"/>
        <w:rPr>
          <w:rFonts w:ascii="Times New Roman" w:hAnsi="Times New Roman"/>
          <w:b/>
          <w:sz w:val="28"/>
          <w:szCs w:val="28"/>
          <w:lang w:val="en-US"/>
        </w:rPr>
      </w:pPr>
      <w:r w:rsidRPr="009E7BB3">
        <w:rPr>
          <w:rFonts w:ascii="Times New Roman" w:hAnsi="Times New Roman"/>
          <w:b/>
          <w:sz w:val="28"/>
          <w:szCs w:val="28"/>
          <w:lang w:val="en-US"/>
        </w:rPr>
        <w:t>Antitussive drugs are divided into:</w:t>
      </w:r>
    </w:p>
    <w:p w14:paraId="756504CE" w14:textId="77777777" w:rsidR="009E7BB3" w:rsidRPr="009E7BB3" w:rsidRDefault="009E7BB3" w:rsidP="0032411E">
      <w:pPr>
        <w:pStyle w:val="a4"/>
        <w:spacing w:after="0" w:line="360" w:lineRule="auto"/>
        <w:ind w:left="1440"/>
        <w:jc w:val="both"/>
        <w:rPr>
          <w:rFonts w:ascii="Times New Roman" w:hAnsi="Times New Roman"/>
          <w:bCs/>
          <w:sz w:val="28"/>
          <w:szCs w:val="28"/>
          <w:lang w:val="en-US"/>
        </w:rPr>
      </w:pPr>
      <w:r w:rsidRPr="009E7BB3">
        <w:rPr>
          <w:rFonts w:ascii="Times New Roman" w:hAnsi="Times New Roman"/>
          <w:bCs/>
          <w:sz w:val="28"/>
          <w:szCs w:val="28"/>
          <w:lang w:val="en-US"/>
        </w:rPr>
        <w:t xml:space="preserve">1. </w:t>
      </w:r>
      <w:r w:rsidRPr="009E7BB3">
        <w:rPr>
          <w:rFonts w:ascii="Times New Roman" w:hAnsi="Times New Roman"/>
          <w:bCs/>
          <w:i/>
          <w:iCs/>
          <w:sz w:val="28"/>
          <w:szCs w:val="28"/>
          <w:lang w:val="en-US"/>
        </w:rPr>
        <w:t>Centrally acting drugs (suppress the cough center)</w:t>
      </w:r>
    </w:p>
    <w:p w14:paraId="3F764B9F" w14:textId="77777777" w:rsidR="009E7BB3" w:rsidRPr="009E7BB3" w:rsidRDefault="009E7BB3" w:rsidP="0032411E">
      <w:pPr>
        <w:pStyle w:val="a4"/>
        <w:spacing w:after="0" w:line="360" w:lineRule="auto"/>
        <w:ind w:left="1440"/>
        <w:jc w:val="both"/>
        <w:rPr>
          <w:rFonts w:ascii="Times New Roman" w:hAnsi="Times New Roman"/>
          <w:bCs/>
          <w:sz w:val="28"/>
          <w:szCs w:val="28"/>
          <w:lang w:val="en-US"/>
        </w:rPr>
      </w:pPr>
      <w:r w:rsidRPr="009E7BB3">
        <w:rPr>
          <w:rFonts w:ascii="Times New Roman" w:hAnsi="Times New Roman"/>
          <w:bCs/>
          <w:sz w:val="28"/>
          <w:szCs w:val="28"/>
          <w:lang w:val="en-US"/>
        </w:rPr>
        <w:t>- Narcotic antitussive drugs</w:t>
      </w:r>
    </w:p>
    <w:p w14:paraId="383FE51C" w14:textId="27CDBE22" w:rsidR="009E7BB3" w:rsidRPr="009E7BB3" w:rsidRDefault="009E7BB3" w:rsidP="0032411E">
      <w:pPr>
        <w:pStyle w:val="a4"/>
        <w:numPr>
          <w:ilvl w:val="0"/>
          <w:numId w:val="24"/>
        </w:numPr>
        <w:spacing w:after="0" w:line="360" w:lineRule="auto"/>
        <w:jc w:val="both"/>
        <w:rPr>
          <w:rFonts w:ascii="Times New Roman" w:hAnsi="Times New Roman"/>
          <w:bCs/>
          <w:sz w:val="28"/>
          <w:szCs w:val="28"/>
          <w:lang w:val="en-US"/>
        </w:rPr>
      </w:pPr>
      <w:r w:rsidRPr="009E7BB3">
        <w:rPr>
          <w:rFonts w:ascii="Times New Roman" w:hAnsi="Times New Roman"/>
          <w:bCs/>
          <w:sz w:val="28"/>
          <w:szCs w:val="28"/>
          <w:lang w:val="en-US"/>
        </w:rPr>
        <w:t>codeine phosphate and its combined forms (</w:t>
      </w:r>
      <w:proofErr w:type="spellStart"/>
      <w:r w:rsidRPr="009E7BB3">
        <w:rPr>
          <w:rFonts w:ascii="Times New Roman" w:hAnsi="Times New Roman"/>
          <w:bCs/>
          <w:sz w:val="28"/>
          <w:szCs w:val="28"/>
          <w:lang w:val="en-US"/>
        </w:rPr>
        <w:t>ascoril</w:t>
      </w:r>
      <w:proofErr w:type="spellEnd"/>
      <w:r w:rsidRPr="009E7BB3">
        <w:rPr>
          <w:rFonts w:ascii="Times New Roman" w:hAnsi="Times New Roman"/>
          <w:bCs/>
          <w:sz w:val="28"/>
          <w:szCs w:val="28"/>
          <w:lang w:val="en-US"/>
        </w:rPr>
        <w:t xml:space="preserve">, </w:t>
      </w:r>
      <w:proofErr w:type="spellStart"/>
      <w:r w:rsidRPr="009E7BB3">
        <w:rPr>
          <w:rFonts w:ascii="Times New Roman" w:hAnsi="Times New Roman"/>
          <w:bCs/>
          <w:sz w:val="28"/>
          <w:szCs w:val="28"/>
          <w:lang w:val="en-US"/>
        </w:rPr>
        <w:t>codterpin</w:t>
      </w:r>
      <w:proofErr w:type="spellEnd"/>
      <w:r w:rsidRPr="009E7BB3">
        <w:rPr>
          <w:rFonts w:ascii="Times New Roman" w:hAnsi="Times New Roman"/>
          <w:bCs/>
          <w:sz w:val="28"/>
          <w:szCs w:val="28"/>
          <w:lang w:val="en-US"/>
        </w:rPr>
        <w:t xml:space="preserve">, </w:t>
      </w:r>
      <w:proofErr w:type="spellStart"/>
      <w:r w:rsidRPr="009E7BB3">
        <w:rPr>
          <w:rFonts w:ascii="Times New Roman" w:hAnsi="Times New Roman"/>
          <w:bCs/>
          <w:sz w:val="28"/>
          <w:szCs w:val="28"/>
          <w:lang w:val="en-US"/>
        </w:rPr>
        <w:t>codesan</w:t>
      </w:r>
      <w:proofErr w:type="spellEnd"/>
      <w:r w:rsidRPr="009E7BB3">
        <w:rPr>
          <w:rFonts w:ascii="Times New Roman" w:hAnsi="Times New Roman"/>
          <w:bCs/>
          <w:sz w:val="28"/>
          <w:szCs w:val="28"/>
          <w:lang w:val="en-US"/>
        </w:rPr>
        <w:t xml:space="preserve">, </w:t>
      </w:r>
      <w:proofErr w:type="spellStart"/>
      <w:r w:rsidRPr="009E7BB3">
        <w:rPr>
          <w:rFonts w:ascii="Times New Roman" w:hAnsi="Times New Roman"/>
          <w:bCs/>
          <w:sz w:val="28"/>
          <w:szCs w:val="28"/>
          <w:lang w:val="en-US"/>
        </w:rPr>
        <w:t>caffetin</w:t>
      </w:r>
      <w:proofErr w:type="spellEnd"/>
      <w:r w:rsidRPr="009E7BB3">
        <w:rPr>
          <w:rFonts w:ascii="Times New Roman" w:hAnsi="Times New Roman"/>
          <w:bCs/>
          <w:sz w:val="28"/>
          <w:szCs w:val="28"/>
          <w:lang w:val="en-US"/>
        </w:rPr>
        <w:t>);</w:t>
      </w:r>
    </w:p>
    <w:p w14:paraId="06452E8E" w14:textId="57077DCD" w:rsidR="009E7BB3" w:rsidRPr="009E7BB3" w:rsidRDefault="009E7BB3" w:rsidP="0032411E">
      <w:pPr>
        <w:pStyle w:val="a4"/>
        <w:numPr>
          <w:ilvl w:val="0"/>
          <w:numId w:val="24"/>
        </w:numPr>
        <w:spacing w:after="0" w:line="360" w:lineRule="auto"/>
        <w:jc w:val="both"/>
        <w:rPr>
          <w:rFonts w:ascii="Times New Roman" w:hAnsi="Times New Roman"/>
          <w:bCs/>
          <w:sz w:val="28"/>
          <w:szCs w:val="28"/>
          <w:lang w:val="en-US"/>
        </w:rPr>
      </w:pPr>
      <w:r w:rsidRPr="009E7BB3">
        <w:rPr>
          <w:rFonts w:ascii="Times New Roman" w:hAnsi="Times New Roman"/>
          <w:bCs/>
          <w:sz w:val="28"/>
          <w:szCs w:val="28"/>
          <w:lang w:val="en-US"/>
        </w:rPr>
        <w:lastRenderedPageBreak/>
        <w:t>dextromethorphan and combined preparations based on it (</w:t>
      </w:r>
      <w:proofErr w:type="spellStart"/>
      <w:r w:rsidRPr="009E7BB3">
        <w:rPr>
          <w:rFonts w:ascii="Times New Roman" w:hAnsi="Times New Roman"/>
          <w:bCs/>
          <w:sz w:val="28"/>
          <w:szCs w:val="28"/>
          <w:lang w:val="en-US"/>
        </w:rPr>
        <w:t>Akodin</w:t>
      </w:r>
      <w:proofErr w:type="spellEnd"/>
      <w:r w:rsidRPr="009E7BB3">
        <w:rPr>
          <w:rFonts w:ascii="Times New Roman" w:hAnsi="Times New Roman"/>
          <w:bCs/>
          <w:sz w:val="28"/>
          <w:szCs w:val="28"/>
          <w:lang w:val="en-US"/>
        </w:rPr>
        <w:t xml:space="preserve">, </w:t>
      </w:r>
      <w:proofErr w:type="spellStart"/>
      <w:r w:rsidRPr="009E7BB3">
        <w:rPr>
          <w:rFonts w:ascii="Times New Roman" w:hAnsi="Times New Roman"/>
          <w:bCs/>
          <w:sz w:val="28"/>
          <w:szCs w:val="28"/>
          <w:lang w:val="en-US"/>
        </w:rPr>
        <w:t>Atusin</w:t>
      </w:r>
      <w:proofErr w:type="spellEnd"/>
      <w:r w:rsidRPr="009E7BB3">
        <w:rPr>
          <w:rFonts w:ascii="Times New Roman" w:hAnsi="Times New Roman"/>
          <w:bCs/>
          <w:sz w:val="28"/>
          <w:szCs w:val="28"/>
          <w:lang w:val="en-US"/>
        </w:rPr>
        <w:t xml:space="preserve">, Robitussin, </w:t>
      </w:r>
      <w:proofErr w:type="spellStart"/>
      <w:r w:rsidRPr="009E7BB3">
        <w:rPr>
          <w:rFonts w:ascii="Times New Roman" w:hAnsi="Times New Roman"/>
          <w:bCs/>
          <w:sz w:val="28"/>
          <w:szCs w:val="28"/>
          <w:lang w:val="en-US"/>
        </w:rPr>
        <w:t>Coldrex</w:t>
      </w:r>
      <w:proofErr w:type="spellEnd"/>
      <w:r w:rsidRPr="009E7BB3">
        <w:rPr>
          <w:rFonts w:ascii="Times New Roman" w:hAnsi="Times New Roman"/>
          <w:bCs/>
          <w:sz w:val="28"/>
          <w:szCs w:val="28"/>
          <w:lang w:val="en-US"/>
        </w:rPr>
        <w:t xml:space="preserve"> Knight, </w:t>
      </w:r>
      <w:proofErr w:type="spellStart"/>
      <w:r w:rsidRPr="009E7BB3">
        <w:rPr>
          <w:rFonts w:ascii="Times New Roman" w:hAnsi="Times New Roman"/>
          <w:bCs/>
          <w:sz w:val="28"/>
          <w:szCs w:val="28"/>
          <w:lang w:val="en-US"/>
        </w:rPr>
        <w:t>Gripex</w:t>
      </w:r>
      <w:proofErr w:type="spellEnd"/>
      <w:r w:rsidRPr="009E7BB3">
        <w:rPr>
          <w:rFonts w:ascii="Times New Roman" w:hAnsi="Times New Roman"/>
          <w:bCs/>
          <w:sz w:val="28"/>
          <w:szCs w:val="28"/>
          <w:lang w:val="en-US"/>
        </w:rPr>
        <w:t>).</w:t>
      </w:r>
    </w:p>
    <w:p w14:paraId="2717A6B9" w14:textId="77777777" w:rsidR="009E7BB3" w:rsidRPr="009E7BB3" w:rsidRDefault="009E7BB3" w:rsidP="0032411E">
      <w:pPr>
        <w:pStyle w:val="a4"/>
        <w:spacing w:after="0" w:line="360" w:lineRule="auto"/>
        <w:ind w:left="1440"/>
        <w:jc w:val="both"/>
        <w:rPr>
          <w:rFonts w:ascii="Times New Roman" w:hAnsi="Times New Roman"/>
          <w:bCs/>
          <w:i/>
          <w:iCs/>
          <w:sz w:val="28"/>
          <w:szCs w:val="28"/>
          <w:lang w:val="en-US"/>
        </w:rPr>
      </w:pPr>
      <w:r w:rsidRPr="009E7BB3">
        <w:rPr>
          <w:rFonts w:ascii="Times New Roman" w:hAnsi="Times New Roman"/>
          <w:bCs/>
          <w:i/>
          <w:iCs/>
          <w:sz w:val="28"/>
          <w:szCs w:val="28"/>
          <w:lang w:val="en-US"/>
        </w:rPr>
        <w:t>- Non-narcotic antitussives</w:t>
      </w:r>
    </w:p>
    <w:p w14:paraId="5163D655" w14:textId="139D2A87" w:rsidR="009E7BB3" w:rsidRPr="009E7BB3" w:rsidRDefault="009E7BB3" w:rsidP="0032411E">
      <w:pPr>
        <w:pStyle w:val="a4"/>
        <w:numPr>
          <w:ilvl w:val="0"/>
          <w:numId w:val="25"/>
        </w:numPr>
        <w:spacing w:after="0" w:line="360" w:lineRule="auto"/>
        <w:jc w:val="both"/>
        <w:rPr>
          <w:rFonts w:ascii="Times New Roman" w:hAnsi="Times New Roman"/>
          <w:bCs/>
          <w:sz w:val="28"/>
          <w:szCs w:val="28"/>
          <w:lang w:val="en-US"/>
        </w:rPr>
      </w:pPr>
      <w:proofErr w:type="spellStart"/>
      <w:r w:rsidRPr="009E7BB3">
        <w:rPr>
          <w:rFonts w:ascii="Times New Roman" w:hAnsi="Times New Roman"/>
          <w:bCs/>
          <w:sz w:val="28"/>
          <w:szCs w:val="28"/>
          <w:lang w:val="en-US"/>
        </w:rPr>
        <w:t>Glaucine</w:t>
      </w:r>
      <w:proofErr w:type="spellEnd"/>
      <w:r w:rsidRPr="009E7BB3">
        <w:rPr>
          <w:rFonts w:ascii="Times New Roman" w:hAnsi="Times New Roman"/>
          <w:bCs/>
          <w:sz w:val="28"/>
          <w:szCs w:val="28"/>
          <w:lang w:val="en-US"/>
        </w:rPr>
        <w:t xml:space="preserve"> hydrochloride (</w:t>
      </w:r>
      <w:proofErr w:type="spellStart"/>
      <w:r w:rsidRPr="009E7BB3">
        <w:rPr>
          <w:rFonts w:ascii="Times New Roman" w:hAnsi="Times New Roman"/>
          <w:bCs/>
          <w:sz w:val="28"/>
          <w:szCs w:val="28"/>
          <w:lang w:val="en-US"/>
        </w:rPr>
        <w:t>Glauvent</w:t>
      </w:r>
      <w:proofErr w:type="spellEnd"/>
      <w:r w:rsidRPr="009E7BB3">
        <w:rPr>
          <w:rFonts w:ascii="Times New Roman" w:hAnsi="Times New Roman"/>
          <w:bCs/>
          <w:sz w:val="28"/>
          <w:szCs w:val="28"/>
          <w:lang w:val="en-US"/>
        </w:rPr>
        <w:t>) and combined preparations based on it (</w:t>
      </w:r>
      <w:proofErr w:type="spellStart"/>
      <w:r w:rsidRPr="009E7BB3">
        <w:rPr>
          <w:rFonts w:ascii="Times New Roman" w:hAnsi="Times New Roman"/>
          <w:bCs/>
          <w:sz w:val="28"/>
          <w:szCs w:val="28"/>
          <w:lang w:val="en-US"/>
        </w:rPr>
        <w:t>Broncholitin</w:t>
      </w:r>
      <w:proofErr w:type="spellEnd"/>
      <w:r w:rsidRPr="009E7BB3">
        <w:rPr>
          <w:rFonts w:ascii="Times New Roman" w:hAnsi="Times New Roman"/>
          <w:bCs/>
          <w:sz w:val="28"/>
          <w:szCs w:val="28"/>
          <w:lang w:val="en-US"/>
        </w:rPr>
        <w:t>);</w:t>
      </w:r>
    </w:p>
    <w:p w14:paraId="7E224D85" w14:textId="1C747FC5" w:rsidR="009E7BB3" w:rsidRPr="009E7BB3" w:rsidRDefault="009E7BB3" w:rsidP="0032411E">
      <w:pPr>
        <w:pStyle w:val="a4"/>
        <w:numPr>
          <w:ilvl w:val="0"/>
          <w:numId w:val="25"/>
        </w:numPr>
        <w:spacing w:after="0" w:line="360" w:lineRule="auto"/>
        <w:jc w:val="both"/>
        <w:rPr>
          <w:rFonts w:ascii="Times New Roman" w:hAnsi="Times New Roman"/>
          <w:bCs/>
          <w:sz w:val="28"/>
          <w:szCs w:val="28"/>
          <w:lang w:val="en-US"/>
        </w:rPr>
      </w:pPr>
      <w:r w:rsidRPr="009E7BB3">
        <w:rPr>
          <w:rFonts w:ascii="Times New Roman" w:hAnsi="Times New Roman"/>
          <w:bCs/>
          <w:sz w:val="28"/>
          <w:szCs w:val="28"/>
          <w:lang w:val="en-US"/>
        </w:rPr>
        <w:t>Oxeladin (</w:t>
      </w:r>
      <w:proofErr w:type="spellStart"/>
      <w:r w:rsidRPr="009E7BB3">
        <w:rPr>
          <w:rFonts w:ascii="Times New Roman" w:hAnsi="Times New Roman"/>
          <w:bCs/>
          <w:sz w:val="28"/>
          <w:szCs w:val="28"/>
          <w:lang w:val="en-US"/>
        </w:rPr>
        <w:t>Tusuprex</w:t>
      </w:r>
      <w:proofErr w:type="spellEnd"/>
      <w:r w:rsidRPr="009E7BB3">
        <w:rPr>
          <w:rFonts w:ascii="Times New Roman" w:hAnsi="Times New Roman"/>
          <w:bCs/>
          <w:sz w:val="28"/>
          <w:szCs w:val="28"/>
          <w:lang w:val="en-US"/>
        </w:rPr>
        <w:t xml:space="preserve">, </w:t>
      </w:r>
      <w:proofErr w:type="spellStart"/>
      <w:r w:rsidRPr="009E7BB3">
        <w:rPr>
          <w:rFonts w:ascii="Times New Roman" w:hAnsi="Times New Roman"/>
          <w:bCs/>
          <w:sz w:val="28"/>
          <w:szCs w:val="28"/>
          <w:lang w:val="en-US"/>
        </w:rPr>
        <w:t>Paxeladine</w:t>
      </w:r>
      <w:proofErr w:type="spellEnd"/>
      <w:r w:rsidRPr="009E7BB3">
        <w:rPr>
          <w:rFonts w:ascii="Times New Roman" w:hAnsi="Times New Roman"/>
          <w:bCs/>
          <w:sz w:val="28"/>
          <w:szCs w:val="28"/>
          <w:lang w:val="en-US"/>
        </w:rPr>
        <w:t>);</w:t>
      </w:r>
    </w:p>
    <w:p w14:paraId="0504F4EF" w14:textId="589FDD76" w:rsidR="009E7BB3" w:rsidRPr="009E7BB3" w:rsidRDefault="009E7BB3" w:rsidP="0032411E">
      <w:pPr>
        <w:pStyle w:val="a4"/>
        <w:numPr>
          <w:ilvl w:val="0"/>
          <w:numId w:val="25"/>
        </w:numPr>
        <w:spacing w:after="0" w:line="360" w:lineRule="auto"/>
        <w:jc w:val="both"/>
        <w:rPr>
          <w:rFonts w:ascii="Times New Roman" w:hAnsi="Times New Roman"/>
          <w:bCs/>
          <w:sz w:val="28"/>
          <w:szCs w:val="28"/>
          <w:lang w:val="en-US"/>
        </w:rPr>
      </w:pPr>
      <w:r w:rsidRPr="009E7BB3">
        <w:rPr>
          <w:rFonts w:ascii="Times New Roman" w:hAnsi="Times New Roman"/>
          <w:bCs/>
          <w:sz w:val="28"/>
          <w:szCs w:val="28"/>
          <w:lang w:val="en-US"/>
        </w:rPr>
        <w:t>Butamirate citrate (</w:t>
      </w:r>
      <w:proofErr w:type="spellStart"/>
      <w:r w:rsidRPr="009E7BB3">
        <w:rPr>
          <w:rFonts w:ascii="Times New Roman" w:hAnsi="Times New Roman"/>
          <w:bCs/>
          <w:sz w:val="28"/>
          <w:szCs w:val="28"/>
          <w:lang w:val="en-US"/>
        </w:rPr>
        <w:t>Sinecod</w:t>
      </w:r>
      <w:proofErr w:type="spellEnd"/>
      <w:r w:rsidRPr="009E7BB3">
        <w:rPr>
          <w:rFonts w:ascii="Times New Roman" w:hAnsi="Times New Roman"/>
          <w:bCs/>
          <w:sz w:val="28"/>
          <w:szCs w:val="28"/>
          <w:lang w:val="en-US"/>
        </w:rPr>
        <w:t>) and combined preparations based on it (</w:t>
      </w:r>
      <w:proofErr w:type="spellStart"/>
      <w:r w:rsidRPr="009E7BB3">
        <w:rPr>
          <w:rFonts w:ascii="Times New Roman" w:hAnsi="Times New Roman"/>
          <w:bCs/>
          <w:sz w:val="28"/>
          <w:szCs w:val="28"/>
          <w:lang w:val="en-US"/>
        </w:rPr>
        <w:t>Stoptussin</w:t>
      </w:r>
      <w:proofErr w:type="spellEnd"/>
      <w:r w:rsidRPr="009E7BB3">
        <w:rPr>
          <w:rFonts w:ascii="Times New Roman" w:hAnsi="Times New Roman"/>
          <w:bCs/>
          <w:sz w:val="28"/>
          <w:szCs w:val="28"/>
          <w:lang w:val="en-US"/>
        </w:rPr>
        <w:t>).</w:t>
      </w:r>
    </w:p>
    <w:p w14:paraId="2A3533FE" w14:textId="77777777" w:rsidR="009E7BB3" w:rsidRPr="009E7BB3" w:rsidRDefault="009E7BB3" w:rsidP="0032411E">
      <w:pPr>
        <w:pStyle w:val="a4"/>
        <w:spacing w:after="0" w:line="360" w:lineRule="auto"/>
        <w:ind w:left="1440"/>
        <w:jc w:val="both"/>
        <w:rPr>
          <w:rFonts w:ascii="Times New Roman" w:hAnsi="Times New Roman"/>
          <w:bCs/>
          <w:sz w:val="28"/>
          <w:szCs w:val="28"/>
          <w:lang w:val="en-US"/>
        </w:rPr>
      </w:pPr>
      <w:r w:rsidRPr="009E7BB3">
        <w:rPr>
          <w:rFonts w:ascii="Times New Roman" w:hAnsi="Times New Roman"/>
          <w:bCs/>
          <w:sz w:val="28"/>
          <w:szCs w:val="28"/>
          <w:lang w:val="en-US"/>
        </w:rPr>
        <w:t>2. Peripheral antitussives (block sensitive nerve endings of cough reflexogenic zones)</w:t>
      </w:r>
    </w:p>
    <w:p w14:paraId="47695EA2" w14:textId="39715E09" w:rsidR="009E7BB3" w:rsidRDefault="009E7BB3" w:rsidP="0032411E">
      <w:pPr>
        <w:pStyle w:val="a4"/>
        <w:numPr>
          <w:ilvl w:val="0"/>
          <w:numId w:val="26"/>
        </w:numPr>
        <w:spacing w:after="0" w:line="360" w:lineRule="auto"/>
        <w:jc w:val="both"/>
        <w:rPr>
          <w:rFonts w:ascii="Times New Roman" w:hAnsi="Times New Roman"/>
          <w:bCs/>
          <w:sz w:val="28"/>
          <w:szCs w:val="28"/>
          <w:lang w:val="uk-UA"/>
        </w:rPr>
      </w:pPr>
      <w:r w:rsidRPr="009E7BB3">
        <w:rPr>
          <w:rFonts w:ascii="Times New Roman" w:hAnsi="Times New Roman"/>
          <w:bCs/>
          <w:sz w:val="28"/>
          <w:szCs w:val="28"/>
          <w:lang w:val="en-US"/>
        </w:rPr>
        <w:t>Prenoxdiazine (</w:t>
      </w:r>
      <w:proofErr w:type="spellStart"/>
      <w:r w:rsidRPr="009E7BB3">
        <w:rPr>
          <w:rFonts w:ascii="Times New Roman" w:hAnsi="Times New Roman"/>
          <w:bCs/>
          <w:sz w:val="28"/>
          <w:szCs w:val="28"/>
          <w:lang w:val="en-US"/>
        </w:rPr>
        <w:t>Libexin</w:t>
      </w:r>
      <w:proofErr w:type="spellEnd"/>
      <w:r w:rsidRPr="009E7BB3">
        <w:rPr>
          <w:rFonts w:ascii="Times New Roman" w:hAnsi="Times New Roman"/>
          <w:bCs/>
          <w:sz w:val="28"/>
          <w:szCs w:val="28"/>
          <w:lang w:val="en-US"/>
        </w:rPr>
        <w:t xml:space="preserve">, </w:t>
      </w:r>
      <w:proofErr w:type="spellStart"/>
      <w:r w:rsidRPr="009E7BB3">
        <w:rPr>
          <w:rFonts w:ascii="Times New Roman" w:hAnsi="Times New Roman"/>
          <w:bCs/>
          <w:sz w:val="28"/>
          <w:szCs w:val="28"/>
          <w:lang w:val="en-US"/>
        </w:rPr>
        <w:t>Glibexin</w:t>
      </w:r>
      <w:proofErr w:type="spellEnd"/>
      <w:r w:rsidRPr="009E7BB3">
        <w:rPr>
          <w:rFonts w:ascii="Times New Roman" w:hAnsi="Times New Roman"/>
          <w:bCs/>
          <w:sz w:val="28"/>
          <w:szCs w:val="28"/>
          <w:lang w:val="en-US"/>
        </w:rPr>
        <w:t>).</w:t>
      </w:r>
    </w:p>
    <w:bookmarkEnd w:id="1"/>
    <w:p w14:paraId="173405EA" w14:textId="77777777" w:rsidR="009E7BB3" w:rsidRPr="009E7BB3" w:rsidRDefault="009E7BB3" w:rsidP="0032411E">
      <w:pPr>
        <w:spacing w:after="0" w:line="360" w:lineRule="auto"/>
        <w:ind w:firstLine="720"/>
        <w:jc w:val="both"/>
        <w:rPr>
          <w:rFonts w:ascii="Times New Roman" w:hAnsi="Times New Roman"/>
          <w:b/>
          <w:bCs/>
          <w:sz w:val="28"/>
          <w:szCs w:val="28"/>
          <w:lang w:val="en-US"/>
        </w:rPr>
      </w:pPr>
      <w:r w:rsidRPr="009E7BB3">
        <w:rPr>
          <w:rFonts w:ascii="Times New Roman" w:hAnsi="Times New Roman"/>
          <w:b/>
          <w:bCs/>
          <w:sz w:val="28"/>
          <w:szCs w:val="28"/>
          <w:lang w:val="en-US"/>
        </w:rPr>
        <w:t>Expectorants</w:t>
      </w:r>
    </w:p>
    <w:p w14:paraId="41D396E8" w14:textId="77777777" w:rsidR="009E7BB3" w:rsidRPr="009E7BB3" w:rsidRDefault="009E7BB3" w:rsidP="0032411E">
      <w:pPr>
        <w:spacing w:after="0" w:line="360" w:lineRule="auto"/>
        <w:ind w:firstLine="720"/>
        <w:jc w:val="both"/>
        <w:rPr>
          <w:rFonts w:ascii="Times New Roman" w:hAnsi="Times New Roman"/>
          <w:i/>
          <w:iCs/>
          <w:sz w:val="28"/>
          <w:szCs w:val="28"/>
          <w:lang w:val="en-US"/>
        </w:rPr>
      </w:pPr>
      <w:r w:rsidRPr="009E7BB3">
        <w:rPr>
          <w:rFonts w:ascii="Times New Roman" w:hAnsi="Times New Roman"/>
          <w:i/>
          <w:iCs/>
          <w:sz w:val="28"/>
          <w:szCs w:val="28"/>
          <w:lang w:val="en-US"/>
        </w:rPr>
        <w:t>Classification.</w:t>
      </w:r>
    </w:p>
    <w:p w14:paraId="6D512542" w14:textId="77777777" w:rsidR="009E7BB3" w:rsidRPr="009E7BB3" w:rsidRDefault="009E7BB3" w:rsidP="0032411E">
      <w:pPr>
        <w:spacing w:after="0" w:line="360" w:lineRule="auto"/>
        <w:ind w:firstLine="720"/>
        <w:jc w:val="both"/>
        <w:rPr>
          <w:rFonts w:ascii="Times New Roman" w:hAnsi="Times New Roman"/>
          <w:b/>
          <w:bCs/>
          <w:i/>
          <w:iCs/>
          <w:sz w:val="28"/>
          <w:szCs w:val="28"/>
          <w:lang w:val="en-US"/>
        </w:rPr>
      </w:pPr>
      <w:r w:rsidRPr="009E7BB3">
        <w:rPr>
          <w:rFonts w:ascii="Times New Roman" w:hAnsi="Times New Roman"/>
          <w:b/>
          <w:bCs/>
          <w:i/>
          <w:iCs/>
          <w:sz w:val="28"/>
          <w:szCs w:val="28"/>
          <w:lang w:val="en-US"/>
        </w:rPr>
        <w:t>Expectorants are divided into the following groups according to the mechanism of action:</w:t>
      </w:r>
    </w:p>
    <w:p w14:paraId="5D0F5328" w14:textId="77777777" w:rsidR="009E7BB3" w:rsidRPr="009E7BB3" w:rsidRDefault="009E7BB3" w:rsidP="0032411E">
      <w:pPr>
        <w:spacing w:after="0" w:line="360" w:lineRule="auto"/>
        <w:ind w:firstLine="720"/>
        <w:jc w:val="both"/>
        <w:rPr>
          <w:rFonts w:ascii="Times New Roman" w:hAnsi="Times New Roman"/>
          <w:sz w:val="28"/>
          <w:szCs w:val="28"/>
          <w:lang w:val="en-US"/>
        </w:rPr>
      </w:pPr>
      <w:r w:rsidRPr="009E7BB3">
        <w:rPr>
          <w:rFonts w:ascii="Times New Roman" w:hAnsi="Times New Roman"/>
          <w:sz w:val="28"/>
          <w:szCs w:val="28"/>
          <w:lang w:val="en-US"/>
        </w:rPr>
        <w:t xml:space="preserve">1. </w:t>
      </w:r>
      <w:proofErr w:type="spellStart"/>
      <w:r w:rsidRPr="009E7BB3">
        <w:rPr>
          <w:rFonts w:ascii="Times New Roman" w:hAnsi="Times New Roman"/>
          <w:sz w:val="28"/>
          <w:szCs w:val="28"/>
          <w:lang w:val="en-US"/>
        </w:rPr>
        <w:t>Bronchosecretory</w:t>
      </w:r>
      <w:proofErr w:type="spellEnd"/>
      <w:r w:rsidRPr="009E7BB3">
        <w:rPr>
          <w:rFonts w:ascii="Times New Roman" w:hAnsi="Times New Roman"/>
          <w:sz w:val="28"/>
          <w:szCs w:val="28"/>
          <w:lang w:val="en-US"/>
        </w:rPr>
        <w:t xml:space="preserve"> or secretomotor agents (</w:t>
      </w:r>
      <w:proofErr w:type="spellStart"/>
      <w:r w:rsidRPr="009E7BB3">
        <w:rPr>
          <w:rFonts w:ascii="Times New Roman" w:hAnsi="Times New Roman"/>
          <w:sz w:val="28"/>
          <w:szCs w:val="28"/>
          <w:lang w:val="en-US"/>
        </w:rPr>
        <w:t>rehydrants</w:t>
      </w:r>
      <w:proofErr w:type="spellEnd"/>
      <w:r w:rsidRPr="009E7BB3">
        <w:rPr>
          <w:rFonts w:ascii="Times New Roman" w:hAnsi="Times New Roman"/>
          <w:sz w:val="28"/>
          <w:szCs w:val="28"/>
          <w:lang w:val="en-US"/>
        </w:rPr>
        <w:t>), which promote the removal of liquid sputum:</w:t>
      </w:r>
    </w:p>
    <w:p w14:paraId="2FF5FAE0" w14:textId="77777777" w:rsidR="009E7BB3" w:rsidRPr="009E7BB3" w:rsidRDefault="009E7BB3" w:rsidP="0032411E">
      <w:pPr>
        <w:spacing w:after="0" w:line="360" w:lineRule="auto"/>
        <w:ind w:firstLine="720"/>
        <w:jc w:val="both"/>
        <w:rPr>
          <w:rFonts w:ascii="Times New Roman" w:hAnsi="Times New Roman"/>
          <w:sz w:val="28"/>
          <w:szCs w:val="28"/>
          <w:lang w:val="en-US"/>
        </w:rPr>
      </w:pPr>
      <w:r w:rsidRPr="009E7BB3">
        <w:rPr>
          <w:rFonts w:ascii="Times New Roman" w:hAnsi="Times New Roman"/>
          <w:sz w:val="28"/>
          <w:szCs w:val="28"/>
          <w:lang w:val="en-US"/>
        </w:rPr>
        <w:t xml:space="preserve">a) agents of reflex action (galenic preparations from the grass of the mouse, licorice roots, marshmallow, plantain, ivy; </w:t>
      </w:r>
      <w:proofErr w:type="spellStart"/>
      <w:r w:rsidRPr="009E7BB3">
        <w:rPr>
          <w:rFonts w:ascii="Times New Roman" w:hAnsi="Times New Roman"/>
          <w:sz w:val="28"/>
          <w:szCs w:val="28"/>
          <w:lang w:val="en-US"/>
        </w:rPr>
        <w:t>terpinhydrate</w:t>
      </w:r>
      <w:proofErr w:type="spellEnd"/>
      <w:r w:rsidRPr="009E7BB3">
        <w:rPr>
          <w:rFonts w:ascii="Times New Roman" w:hAnsi="Times New Roman"/>
          <w:sz w:val="28"/>
          <w:szCs w:val="28"/>
          <w:lang w:val="en-US"/>
        </w:rPr>
        <w:t>, guaifenesin; essential oils of medicinal plants);</w:t>
      </w:r>
    </w:p>
    <w:p w14:paraId="0AA638F2" w14:textId="77777777" w:rsidR="009E7BB3" w:rsidRPr="009E7BB3" w:rsidRDefault="009E7BB3" w:rsidP="0032411E">
      <w:pPr>
        <w:spacing w:after="0" w:line="360" w:lineRule="auto"/>
        <w:ind w:firstLine="720"/>
        <w:jc w:val="both"/>
        <w:rPr>
          <w:rFonts w:ascii="Times New Roman" w:hAnsi="Times New Roman"/>
          <w:sz w:val="28"/>
          <w:szCs w:val="28"/>
          <w:lang w:val="en-US"/>
        </w:rPr>
      </w:pPr>
      <w:r w:rsidRPr="009E7BB3">
        <w:rPr>
          <w:rFonts w:ascii="Times New Roman" w:hAnsi="Times New Roman"/>
          <w:sz w:val="28"/>
          <w:szCs w:val="28"/>
          <w:lang w:val="en-US"/>
        </w:rPr>
        <w:t>b) agents of resorptive action (sodium iodide, potassium iodide, sodium bicarbonate);</w:t>
      </w:r>
    </w:p>
    <w:p w14:paraId="25E36007" w14:textId="77777777" w:rsidR="009E7BB3" w:rsidRPr="009E7BB3" w:rsidRDefault="009E7BB3" w:rsidP="0032411E">
      <w:pPr>
        <w:spacing w:after="0" w:line="360" w:lineRule="auto"/>
        <w:ind w:firstLine="720"/>
        <w:jc w:val="both"/>
        <w:rPr>
          <w:rFonts w:ascii="Times New Roman" w:hAnsi="Times New Roman"/>
          <w:sz w:val="28"/>
          <w:szCs w:val="28"/>
          <w:lang w:val="en-US"/>
        </w:rPr>
      </w:pPr>
      <w:r w:rsidRPr="009E7BB3">
        <w:rPr>
          <w:rFonts w:ascii="Times New Roman" w:hAnsi="Times New Roman"/>
          <w:sz w:val="28"/>
          <w:szCs w:val="28"/>
          <w:lang w:val="en-US"/>
        </w:rPr>
        <w:t>c) drugs of mixed type of action (</w:t>
      </w:r>
      <w:proofErr w:type="spellStart"/>
      <w:r w:rsidRPr="009E7BB3">
        <w:rPr>
          <w:rFonts w:ascii="Times New Roman" w:hAnsi="Times New Roman"/>
          <w:sz w:val="28"/>
          <w:szCs w:val="28"/>
          <w:lang w:val="en-US"/>
        </w:rPr>
        <w:t>mucaltin</w:t>
      </w:r>
      <w:proofErr w:type="spellEnd"/>
      <w:r w:rsidRPr="009E7BB3">
        <w:rPr>
          <w:rFonts w:ascii="Times New Roman" w:hAnsi="Times New Roman"/>
          <w:sz w:val="28"/>
          <w:szCs w:val="28"/>
          <w:lang w:val="en-US"/>
        </w:rPr>
        <w:t>).</w:t>
      </w:r>
    </w:p>
    <w:p w14:paraId="1EE7A44B" w14:textId="77777777" w:rsidR="009E7BB3" w:rsidRPr="009E7BB3" w:rsidRDefault="009E7BB3" w:rsidP="0032411E">
      <w:pPr>
        <w:spacing w:after="0" w:line="360" w:lineRule="auto"/>
        <w:ind w:firstLine="720"/>
        <w:jc w:val="both"/>
        <w:rPr>
          <w:rFonts w:ascii="Times New Roman" w:hAnsi="Times New Roman"/>
          <w:sz w:val="28"/>
          <w:szCs w:val="28"/>
          <w:lang w:val="en-US"/>
        </w:rPr>
      </w:pPr>
      <w:r w:rsidRPr="009E7BB3">
        <w:rPr>
          <w:rFonts w:ascii="Times New Roman" w:hAnsi="Times New Roman"/>
          <w:sz w:val="28"/>
          <w:szCs w:val="28"/>
          <w:lang w:val="en-US"/>
        </w:rPr>
        <w:t>2. Direct-acting expectorants (mucolytics), which promote the thinning of sputum:</w:t>
      </w:r>
    </w:p>
    <w:p w14:paraId="37968A1E" w14:textId="77777777" w:rsidR="009E7BB3" w:rsidRPr="009E7BB3" w:rsidRDefault="009E7BB3" w:rsidP="0032411E">
      <w:pPr>
        <w:spacing w:after="0" w:line="360" w:lineRule="auto"/>
        <w:ind w:firstLine="720"/>
        <w:jc w:val="both"/>
        <w:rPr>
          <w:rFonts w:ascii="Times New Roman" w:hAnsi="Times New Roman"/>
          <w:sz w:val="28"/>
          <w:szCs w:val="28"/>
          <w:lang w:val="en-US"/>
        </w:rPr>
      </w:pPr>
      <w:r w:rsidRPr="009E7BB3">
        <w:rPr>
          <w:rFonts w:ascii="Times New Roman" w:hAnsi="Times New Roman"/>
          <w:sz w:val="28"/>
          <w:szCs w:val="28"/>
          <w:lang w:val="en-US"/>
        </w:rPr>
        <w:t>a) drugs of proteolytic enzymes (crystalline trypsin, chymotrypsin), as well as nucleases (ribonuclease, deoxyribonuclease);</w:t>
      </w:r>
    </w:p>
    <w:p w14:paraId="253D7592" w14:textId="77777777" w:rsidR="009E7BB3" w:rsidRPr="009E7BB3" w:rsidRDefault="009E7BB3" w:rsidP="0032411E">
      <w:pPr>
        <w:spacing w:after="0" w:line="360" w:lineRule="auto"/>
        <w:ind w:firstLine="720"/>
        <w:jc w:val="both"/>
        <w:rPr>
          <w:rFonts w:ascii="Times New Roman" w:hAnsi="Times New Roman"/>
          <w:sz w:val="28"/>
          <w:szCs w:val="28"/>
          <w:lang w:val="en-US"/>
        </w:rPr>
      </w:pPr>
      <w:r w:rsidRPr="009E7BB3">
        <w:rPr>
          <w:rFonts w:ascii="Times New Roman" w:hAnsi="Times New Roman"/>
          <w:sz w:val="28"/>
          <w:szCs w:val="28"/>
          <w:lang w:val="en-US"/>
        </w:rPr>
        <w:t xml:space="preserve">b) synthetic mucolytics (acetylcysteine, </w:t>
      </w:r>
      <w:proofErr w:type="spellStart"/>
      <w:r w:rsidRPr="009E7BB3">
        <w:rPr>
          <w:rFonts w:ascii="Times New Roman" w:hAnsi="Times New Roman"/>
          <w:sz w:val="28"/>
          <w:szCs w:val="28"/>
          <w:lang w:val="en-US"/>
        </w:rPr>
        <w:t>carbocysteine</w:t>
      </w:r>
      <w:proofErr w:type="spellEnd"/>
      <w:r w:rsidRPr="009E7BB3">
        <w:rPr>
          <w:rFonts w:ascii="Times New Roman" w:hAnsi="Times New Roman"/>
          <w:sz w:val="28"/>
          <w:szCs w:val="28"/>
          <w:lang w:val="en-US"/>
        </w:rPr>
        <w:t xml:space="preserve">, </w:t>
      </w:r>
      <w:proofErr w:type="spellStart"/>
      <w:r w:rsidRPr="009E7BB3">
        <w:rPr>
          <w:rFonts w:ascii="Times New Roman" w:hAnsi="Times New Roman"/>
          <w:sz w:val="28"/>
          <w:szCs w:val="28"/>
          <w:lang w:val="en-US"/>
        </w:rPr>
        <w:t>mesna</w:t>
      </w:r>
      <w:proofErr w:type="spellEnd"/>
      <w:r w:rsidRPr="009E7BB3">
        <w:rPr>
          <w:rFonts w:ascii="Times New Roman" w:hAnsi="Times New Roman"/>
          <w:sz w:val="28"/>
          <w:szCs w:val="28"/>
          <w:lang w:val="en-US"/>
        </w:rPr>
        <w:t>);</w:t>
      </w:r>
    </w:p>
    <w:p w14:paraId="41D41F41" w14:textId="77777777" w:rsidR="009E7BB3" w:rsidRPr="009E7BB3" w:rsidRDefault="009E7BB3" w:rsidP="0032411E">
      <w:pPr>
        <w:spacing w:after="0" w:line="360" w:lineRule="auto"/>
        <w:ind w:firstLine="720"/>
        <w:jc w:val="both"/>
        <w:rPr>
          <w:rFonts w:ascii="Times New Roman" w:hAnsi="Times New Roman"/>
          <w:sz w:val="28"/>
          <w:szCs w:val="28"/>
          <w:lang w:val="en-US"/>
        </w:rPr>
      </w:pPr>
      <w:r w:rsidRPr="009E7BB3">
        <w:rPr>
          <w:rFonts w:ascii="Times New Roman" w:hAnsi="Times New Roman"/>
          <w:sz w:val="28"/>
          <w:szCs w:val="28"/>
          <w:lang w:val="en-US"/>
        </w:rPr>
        <w:lastRenderedPageBreak/>
        <w:t xml:space="preserve">c) surfactant synthesis stimulants (bromhexine, </w:t>
      </w:r>
      <w:proofErr w:type="spellStart"/>
      <w:r w:rsidRPr="009E7BB3">
        <w:rPr>
          <w:rFonts w:ascii="Times New Roman" w:hAnsi="Times New Roman"/>
          <w:sz w:val="28"/>
          <w:szCs w:val="28"/>
          <w:lang w:val="en-US"/>
        </w:rPr>
        <w:t>ambroxol</w:t>
      </w:r>
      <w:proofErr w:type="spellEnd"/>
      <w:r w:rsidRPr="009E7BB3">
        <w:rPr>
          <w:rFonts w:ascii="Times New Roman" w:hAnsi="Times New Roman"/>
          <w:sz w:val="28"/>
          <w:szCs w:val="28"/>
          <w:lang w:val="en-US"/>
        </w:rPr>
        <w:t xml:space="preserve"> - </w:t>
      </w:r>
      <w:proofErr w:type="spellStart"/>
      <w:r w:rsidRPr="009E7BB3">
        <w:rPr>
          <w:rFonts w:ascii="Times New Roman" w:hAnsi="Times New Roman"/>
          <w:sz w:val="28"/>
          <w:szCs w:val="28"/>
          <w:lang w:val="en-US"/>
        </w:rPr>
        <w:t>lasolvan</w:t>
      </w:r>
      <w:proofErr w:type="spellEnd"/>
      <w:r w:rsidRPr="009E7BB3">
        <w:rPr>
          <w:rFonts w:ascii="Times New Roman" w:hAnsi="Times New Roman"/>
          <w:sz w:val="28"/>
          <w:szCs w:val="28"/>
          <w:lang w:val="en-US"/>
        </w:rPr>
        <w:t>);</w:t>
      </w:r>
    </w:p>
    <w:p w14:paraId="01BFE9D1" w14:textId="77777777" w:rsidR="009E7BB3" w:rsidRPr="009E7BB3" w:rsidRDefault="009E7BB3" w:rsidP="0032411E">
      <w:pPr>
        <w:spacing w:after="0" w:line="360" w:lineRule="auto"/>
        <w:ind w:firstLine="720"/>
        <w:jc w:val="both"/>
        <w:rPr>
          <w:rFonts w:ascii="Times New Roman" w:hAnsi="Times New Roman"/>
          <w:sz w:val="28"/>
          <w:szCs w:val="28"/>
          <w:lang w:val="en-US"/>
        </w:rPr>
      </w:pPr>
      <w:r w:rsidRPr="009E7BB3">
        <w:rPr>
          <w:rFonts w:ascii="Times New Roman" w:hAnsi="Times New Roman"/>
          <w:sz w:val="28"/>
          <w:szCs w:val="28"/>
          <w:lang w:val="en-US"/>
        </w:rPr>
        <w:t>d) surfactant substitutes (</w:t>
      </w:r>
      <w:proofErr w:type="spellStart"/>
      <w:r w:rsidRPr="009E7BB3">
        <w:rPr>
          <w:rFonts w:ascii="Times New Roman" w:hAnsi="Times New Roman"/>
          <w:sz w:val="28"/>
          <w:szCs w:val="28"/>
          <w:lang w:val="en-US"/>
        </w:rPr>
        <w:t>alveofact</w:t>
      </w:r>
      <w:proofErr w:type="spellEnd"/>
      <w:r w:rsidRPr="009E7BB3">
        <w:rPr>
          <w:rFonts w:ascii="Times New Roman" w:hAnsi="Times New Roman"/>
          <w:sz w:val="28"/>
          <w:szCs w:val="28"/>
          <w:lang w:val="en-US"/>
        </w:rPr>
        <w:t xml:space="preserve">, </w:t>
      </w:r>
      <w:proofErr w:type="spellStart"/>
      <w:r w:rsidRPr="009E7BB3">
        <w:rPr>
          <w:rFonts w:ascii="Times New Roman" w:hAnsi="Times New Roman"/>
          <w:sz w:val="28"/>
          <w:szCs w:val="28"/>
          <w:lang w:val="en-US"/>
        </w:rPr>
        <w:t>exosurf</w:t>
      </w:r>
      <w:proofErr w:type="spellEnd"/>
      <w:r w:rsidRPr="009E7BB3">
        <w:rPr>
          <w:rFonts w:ascii="Times New Roman" w:hAnsi="Times New Roman"/>
          <w:sz w:val="28"/>
          <w:szCs w:val="28"/>
          <w:lang w:val="en-US"/>
        </w:rPr>
        <w:t>).</w:t>
      </w:r>
    </w:p>
    <w:p w14:paraId="3A79AB4D" w14:textId="77777777" w:rsidR="009E7BB3" w:rsidRPr="009E7BB3" w:rsidRDefault="009E7BB3" w:rsidP="0032411E">
      <w:pPr>
        <w:spacing w:after="0" w:line="360" w:lineRule="auto"/>
        <w:ind w:firstLine="720"/>
        <w:jc w:val="both"/>
        <w:rPr>
          <w:rFonts w:ascii="Times New Roman" w:hAnsi="Times New Roman"/>
          <w:sz w:val="28"/>
          <w:szCs w:val="28"/>
          <w:lang w:val="en-US"/>
        </w:rPr>
      </w:pPr>
      <w:r w:rsidRPr="009E7BB3">
        <w:rPr>
          <w:rFonts w:ascii="Times New Roman" w:hAnsi="Times New Roman"/>
          <w:sz w:val="28"/>
          <w:szCs w:val="28"/>
          <w:lang w:val="en-US"/>
        </w:rPr>
        <w:t>3. Combined drugs (</w:t>
      </w:r>
      <w:proofErr w:type="spellStart"/>
      <w:r w:rsidRPr="009E7BB3">
        <w:rPr>
          <w:rFonts w:ascii="Times New Roman" w:hAnsi="Times New Roman"/>
          <w:sz w:val="28"/>
          <w:szCs w:val="28"/>
          <w:lang w:val="en-US"/>
        </w:rPr>
        <w:t>prospan</w:t>
      </w:r>
      <w:proofErr w:type="spellEnd"/>
      <w:r w:rsidRPr="009E7BB3">
        <w:rPr>
          <w:rFonts w:ascii="Times New Roman" w:hAnsi="Times New Roman"/>
          <w:sz w:val="28"/>
          <w:szCs w:val="28"/>
          <w:lang w:val="en-US"/>
        </w:rPr>
        <w:t xml:space="preserve">, </w:t>
      </w:r>
      <w:proofErr w:type="spellStart"/>
      <w:r w:rsidRPr="009E7BB3">
        <w:rPr>
          <w:rFonts w:ascii="Times New Roman" w:hAnsi="Times New Roman"/>
          <w:sz w:val="28"/>
          <w:szCs w:val="28"/>
          <w:lang w:val="en-US"/>
        </w:rPr>
        <w:t>pectolvan</w:t>
      </w:r>
      <w:proofErr w:type="spellEnd"/>
      <w:r w:rsidRPr="009E7BB3">
        <w:rPr>
          <w:rFonts w:ascii="Times New Roman" w:hAnsi="Times New Roman"/>
          <w:sz w:val="28"/>
          <w:szCs w:val="28"/>
          <w:lang w:val="en-US"/>
        </w:rPr>
        <w:t xml:space="preserve">, </w:t>
      </w:r>
      <w:proofErr w:type="spellStart"/>
      <w:r w:rsidRPr="009E7BB3">
        <w:rPr>
          <w:rFonts w:ascii="Times New Roman" w:hAnsi="Times New Roman"/>
          <w:sz w:val="28"/>
          <w:szCs w:val="28"/>
          <w:lang w:val="en-US"/>
        </w:rPr>
        <w:t>bronchotonic</w:t>
      </w:r>
      <w:proofErr w:type="spellEnd"/>
      <w:r w:rsidRPr="009E7BB3">
        <w:rPr>
          <w:rFonts w:ascii="Times New Roman" w:hAnsi="Times New Roman"/>
          <w:sz w:val="28"/>
          <w:szCs w:val="28"/>
          <w:lang w:val="en-US"/>
        </w:rPr>
        <w:t xml:space="preserve">, anti-cold </w:t>
      </w:r>
      <w:proofErr w:type="spellStart"/>
      <w:r w:rsidRPr="009E7BB3">
        <w:rPr>
          <w:rFonts w:ascii="Times New Roman" w:hAnsi="Times New Roman"/>
          <w:sz w:val="28"/>
          <w:szCs w:val="28"/>
          <w:lang w:val="en-US"/>
        </w:rPr>
        <w:t>phytosyrup</w:t>
      </w:r>
      <w:proofErr w:type="spellEnd"/>
      <w:r w:rsidRPr="009E7BB3">
        <w:rPr>
          <w:rFonts w:ascii="Times New Roman" w:hAnsi="Times New Roman"/>
          <w:sz w:val="28"/>
          <w:szCs w:val="28"/>
          <w:lang w:val="en-US"/>
        </w:rPr>
        <w:t xml:space="preserve">, </w:t>
      </w:r>
      <w:proofErr w:type="spellStart"/>
      <w:r w:rsidRPr="009E7BB3">
        <w:rPr>
          <w:rFonts w:ascii="Times New Roman" w:hAnsi="Times New Roman"/>
          <w:sz w:val="28"/>
          <w:szCs w:val="28"/>
          <w:lang w:val="en-US"/>
        </w:rPr>
        <w:t>bronchostop</w:t>
      </w:r>
      <w:proofErr w:type="spellEnd"/>
      <w:r w:rsidRPr="009E7BB3">
        <w:rPr>
          <w:rFonts w:ascii="Times New Roman" w:hAnsi="Times New Roman"/>
          <w:sz w:val="28"/>
          <w:szCs w:val="28"/>
          <w:lang w:val="en-US"/>
        </w:rPr>
        <w:t>)</w:t>
      </w:r>
    </w:p>
    <w:p w14:paraId="55F40AEA" w14:textId="77777777" w:rsidR="009E7BB3" w:rsidRPr="009E7BB3" w:rsidRDefault="009E7BB3" w:rsidP="0032411E">
      <w:pPr>
        <w:spacing w:after="0" w:line="360" w:lineRule="auto"/>
        <w:ind w:firstLine="720"/>
        <w:jc w:val="both"/>
        <w:rPr>
          <w:rFonts w:ascii="Times New Roman" w:hAnsi="Times New Roman"/>
          <w:b/>
          <w:bCs/>
          <w:i/>
          <w:iCs/>
          <w:sz w:val="28"/>
          <w:szCs w:val="28"/>
          <w:lang w:val="en-US"/>
        </w:rPr>
      </w:pPr>
      <w:proofErr w:type="spellStart"/>
      <w:r w:rsidRPr="009E7BB3">
        <w:rPr>
          <w:rFonts w:ascii="Times New Roman" w:hAnsi="Times New Roman"/>
          <w:b/>
          <w:bCs/>
          <w:i/>
          <w:iCs/>
          <w:sz w:val="28"/>
          <w:szCs w:val="28"/>
          <w:lang w:val="en-US"/>
        </w:rPr>
        <w:t>Bronchosecretory</w:t>
      </w:r>
      <w:proofErr w:type="spellEnd"/>
      <w:r w:rsidRPr="009E7BB3">
        <w:rPr>
          <w:rFonts w:ascii="Times New Roman" w:hAnsi="Times New Roman"/>
          <w:b/>
          <w:bCs/>
          <w:i/>
          <w:iCs/>
          <w:sz w:val="28"/>
          <w:szCs w:val="28"/>
          <w:lang w:val="en-US"/>
        </w:rPr>
        <w:t xml:space="preserve"> or secretomotor agents</w:t>
      </w:r>
    </w:p>
    <w:p w14:paraId="0E53A5E0" w14:textId="77777777" w:rsidR="009E7BB3" w:rsidRPr="009E7BB3" w:rsidRDefault="009E7BB3" w:rsidP="0032411E">
      <w:pPr>
        <w:spacing w:after="0" w:line="360" w:lineRule="auto"/>
        <w:ind w:firstLine="720"/>
        <w:jc w:val="both"/>
        <w:rPr>
          <w:rFonts w:ascii="Times New Roman" w:hAnsi="Times New Roman"/>
          <w:sz w:val="28"/>
          <w:szCs w:val="28"/>
          <w:lang w:val="en-US"/>
        </w:rPr>
      </w:pPr>
      <w:r w:rsidRPr="009E7BB3">
        <w:rPr>
          <w:rFonts w:ascii="Times New Roman" w:hAnsi="Times New Roman"/>
          <w:sz w:val="28"/>
          <w:szCs w:val="28"/>
          <w:lang w:val="en-US"/>
        </w:rPr>
        <w:t>Liquify bronchial secretions by increasing the secretion of bronchial glands (mainly the aqueous component of mucus) and are therefore called secretomotor expectorants.</w:t>
      </w:r>
    </w:p>
    <w:p w14:paraId="3A0F474F" w14:textId="77777777" w:rsidR="009E7BB3" w:rsidRPr="009E7BB3" w:rsidRDefault="009E7BB3" w:rsidP="0032411E">
      <w:pPr>
        <w:spacing w:after="0" w:line="360" w:lineRule="auto"/>
        <w:ind w:firstLine="720"/>
        <w:jc w:val="both"/>
        <w:rPr>
          <w:rFonts w:ascii="Times New Roman" w:hAnsi="Times New Roman"/>
          <w:sz w:val="28"/>
          <w:szCs w:val="28"/>
          <w:lang w:val="en-US"/>
        </w:rPr>
      </w:pPr>
      <w:r w:rsidRPr="009E7BB3">
        <w:rPr>
          <w:rFonts w:ascii="Times New Roman" w:hAnsi="Times New Roman"/>
          <w:sz w:val="28"/>
          <w:szCs w:val="28"/>
          <w:lang w:val="en-US"/>
        </w:rPr>
        <w:t xml:space="preserve">Expectorants of reflex action include the following drugs: </w:t>
      </w:r>
      <w:proofErr w:type="spellStart"/>
      <w:r w:rsidRPr="009E7BB3">
        <w:rPr>
          <w:rFonts w:ascii="Times New Roman" w:hAnsi="Times New Roman"/>
          <w:sz w:val="28"/>
          <w:szCs w:val="28"/>
          <w:lang w:val="en-US"/>
        </w:rPr>
        <w:t>terpinhydrate</w:t>
      </w:r>
      <w:proofErr w:type="spellEnd"/>
      <w:r w:rsidRPr="009E7BB3">
        <w:rPr>
          <w:rFonts w:ascii="Times New Roman" w:hAnsi="Times New Roman"/>
          <w:sz w:val="28"/>
          <w:szCs w:val="28"/>
          <w:lang w:val="en-US"/>
        </w:rPr>
        <w:t xml:space="preserve">, essential oils of some plants (anise fruits, thyme grass, oregano, marshmallow, celandine roots, coltsfoot leaves), the complex action drug </w:t>
      </w:r>
      <w:proofErr w:type="spellStart"/>
      <w:r w:rsidRPr="009E7BB3">
        <w:rPr>
          <w:rFonts w:ascii="Times New Roman" w:hAnsi="Times New Roman"/>
          <w:sz w:val="28"/>
          <w:szCs w:val="28"/>
          <w:lang w:val="en-US"/>
        </w:rPr>
        <w:t>pertussin</w:t>
      </w:r>
      <w:proofErr w:type="spellEnd"/>
      <w:r w:rsidRPr="009E7BB3">
        <w:rPr>
          <w:rFonts w:ascii="Times New Roman" w:hAnsi="Times New Roman"/>
          <w:sz w:val="28"/>
          <w:szCs w:val="28"/>
          <w:lang w:val="en-US"/>
        </w:rPr>
        <w:t>, etc.</w:t>
      </w:r>
    </w:p>
    <w:p w14:paraId="772F7FBB" w14:textId="77777777" w:rsidR="009E7BB3" w:rsidRPr="009E7BB3" w:rsidRDefault="009E7BB3" w:rsidP="0032411E">
      <w:pPr>
        <w:spacing w:after="0" w:line="360" w:lineRule="auto"/>
        <w:ind w:firstLine="720"/>
        <w:jc w:val="both"/>
        <w:rPr>
          <w:rFonts w:ascii="Times New Roman" w:hAnsi="Times New Roman"/>
          <w:sz w:val="28"/>
          <w:szCs w:val="28"/>
          <w:lang w:val="en-US"/>
        </w:rPr>
      </w:pPr>
      <w:r w:rsidRPr="009E7BB3">
        <w:rPr>
          <w:rFonts w:ascii="Times New Roman" w:hAnsi="Times New Roman"/>
          <w:sz w:val="28"/>
          <w:szCs w:val="28"/>
          <w:lang w:val="en-US"/>
        </w:rPr>
        <w:t xml:space="preserve">The expectorant effect of these drugs is associated with irritation of the gastric mucosa, from where impulses through sensitive pathways reach the nuclei of the </w:t>
      </w:r>
      <w:proofErr w:type="spellStart"/>
      <w:r w:rsidRPr="009E7BB3">
        <w:rPr>
          <w:rFonts w:ascii="Times New Roman" w:hAnsi="Times New Roman"/>
          <w:sz w:val="28"/>
          <w:szCs w:val="28"/>
          <w:lang w:val="en-US"/>
        </w:rPr>
        <w:t>vagus</w:t>
      </w:r>
      <w:proofErr w:type="spellEnd"/>
      <w:r w:rsidRPr="009E7BB3">
        <w:rPr>
          <w:rFonts w:ascii="Times New Roman" w:hAnsi="Times New Roman"/>
          <w:sz w:val="28"/>
          <w:szCs w:val="28"/>
          <w:lang w:val="en-US"/>
        </w:rPr>
        <w:t xml:space="preserve"> nerve. Excitation is transmitted to the glands and smooth muscles of the bronchial wall, glandular secretion, bronchial epithelium ciliation and bronchiole peristalsis increase. Sputum is liquefied and its excretion is accelerated. In addition, the liquid secret, enveloping the mucous membrane, protects it from irritation, helps reduce the inflammatory process and cough.</w:t>
      </w:r>
    </w:p>
    <w:p w14:paraId="7444278F" w14:textId="77777777" w:rsidR="009E7BB3" w:rsidRPr="009E7BB3" w:rsidRDefault="009E7BB3" w:rsidP="0032411E">
      <w:pPr>
        <w:spacing w:after="0" w:line="360" w:lineRule="auto"/>
        <w:ind w:firstLine="720"/>
        <w:jc w:val="both"/>
        <w:rPr>
          <w:rFonts w:ascii="Times New Roman" w:hAnsi="Times New Roman"/>
          <w:sz w:val="28"/>
          <w:szCs w:val="28"/>
          <w:lang w:val="en-US"/>
        </w:rPr>
      </w:pPr>
      <w:r w:rsidRPr="009E7BB3">
        <w:rPr>
          <w:rFonts w:ascii="Times New Roman" w:hAnsi="Times New Roman"/>
          <w:sz w:val="28"/>
          <w:szCs w:val="28"/>
          <w:lang w:val="en-US"/>
        </w:rPr>
        <w:t>In acute inflammatory processes, expectorant drugs of herbal origin are usually used more often. These include herbal decoctions and infusions (licorice, marshmallow, anise, thyme). They have an expectorant effect and stimulate the regeneration of damaged bronchial mucosa due to the content of trace elements, vitamins and biogenic stimulants</w:t>
      </w:r>
    </w:p>
    <w:p w14:paraId="75AE9840" w14:textId="77777777" w:rsidR="009E7BB3" w:rsidRPr="009E7BB3" w:rsidRDefault="009E7BB3" w:rsidP="0032411E">
      <w:pPr>
        <w:spacing w:after="0" w:line="360" w:lineRule="auto"/>
        <w:ind w:firstLine="720"/>
        <w:jc w:val="both"/>
        <w:rPr>
          <w:rFonts w:ascii="Times New Roman" w:hAnsi="Times New Roman"/>
          <w:b/>
          <w:bCs/>
          <w:sz w:val="28"/>
          <w:szCs w:val="28"/>
          <w:lang w:val="en-US"/>
        </w:rPr>
      </w:pPr>
      <w:r w:rsidRPr="009E7BB3">
        <w:rPr>
          <w:rFonts w:ascii="Times New Roman" w:hAnsi="Times New Roman"/>
          <w:b/>
          <w:bCs/>
          <w:sz w:val="28"/>
          <w:szCs w:val="28"/>
          <w:lang w:val="en-US"/>
        </w:rPr>
        <w:t>Marthea officinalis</w:t>
      </w:r>
    </w:p>
    <w:p w14:paraId="4613C077" w14:textId="77777777" w:rsidR="009E7BB3" w:rsidRPr="009E7BB3" w:rsidRDefault="009E7BB3" w:rsidP="0032411E">
      <w:pPr>
        <w:spacing w:after="0" w:line="360" w:lineRule="auto"/>
        <w:ind w:firstLine="720"/>
        <w:jc w:val="both"/>
        <w:rPr>
          <w:rFonts w:ascii="Times New Roman" w:hAnsi="Times New Roman"/>
          <w:i/>
          <w:iCs/>
          <w:sz w:val="28"/>
          <w:szCs w:val="28"/>
          <w:lang w:val="en-US"/>
        </w:rPr>
      </w:pPr>
      <w:r w:rsidRPr="009E7BB3">
        <w:rPr>
          <w:rFonts w:ascii="Times New Roman" w:hAnsi="Times New Roman"/>
          <w:i/>
          <w:iCs/>
          <w:sz w:val="28"/>
          <w:szCs w:val="28"/>
          <w:lang w:val="en-US"/>
        </w:rPr>
        <w:t>Pharmacodynamics.</w:t>
      </w:r>
    </w:p>
    <w:p w14:paraId="7ECB80C0" w14:textId="77777777" w:rsidR="009E7BB3" w:rsidRPr="009E7BB3" w:rsidRDefault="009E7BB3" w:rsidP="0032411E">
      <w:pPr>
        <w:spacing w:after="0" w:line="360" w:lineRule="auto"/>
        <w:ind w:firstLine="720"/>
        <w:jc w:val="both"/>
        <w:rPr>
          <w:rFonts w:ascii="Times New Roman" w:hAnsi="Times New Roman"/>
          <w:sz w:val="28"/>
          <w:szCs w:val="28"/>
          <w:lang w:val="en-US"/>
        </w:rPr>
      </w:pPr>
      <w:r w:rsidRPr="009E7BB3">
        <w:rPr>
          <w:rFonts w:ascii="Times New Roman" w:hAnsi="Times New Roman"/>
          <w:sz w:val="28"/>
          <w:szCs w:val="28"/>
          <w:lang w:val="en-US"/>
        </w:rPr>
        <w:t xml:space="preserve">Has an enveloping, softening, </w:t>
      </w:r>
      <w:proofErr w:type="spellStart"/>
      <w:r w:rsidRPr="009E7BB3">
        <w:rPr>
          <w:rFonts w:ascii="Times New Roman" w:hAnsi="Times New Roman"/>
          <w:sz w:val="28"/>
          <w:szCs w:val="28"/>
          <w:lang w:val="en-US"/>
        </w:rPr>
        <w:t>immunostimulating</w:t>
      </w:r>
      <w:proofErr w:type="spellEnd"/>
      <w:r w:rsidRPr="009E7BB3">
        <w:rPr>
          <w:rFonts w:ascii="Times New Roman" w:hAnsi="Times New Roman"/>
          <w:sz w:val="28"/>
          <w:szCs w:val="28"/>
          <w:lang w:val="en-US"/>
        </w:rPr>
        <w:t xml:space="preserve"> and anti-inflammatory effect. The mechanism of action is due to irritation of stomach receptors and reflex stimulation of neurons of the vomiting, respiratory and cough centers, bronchial peristalsis </w:t>
      </w:r>
      <w:r w:rsidRPr="009E7BB3">
        <w:rPr>
          <w:rFonts w:ascii="Times New Roman" w:hAnsi="Times New Roman"/>
          <w:sz w:val="28"/>
          <w:szCs w:val="28"/>
          <w:lang w:val="en-US"/>
        </w:rPr>
        <w:lastRenderedPageBreak/>
        <w:t>increases, the activity of the ciliated epithelium of the bronchi increases, the function of the bronchial glands increases, sputum is liquefied, its viscosity decreases and its volume increases. It has a moisturizing, enveloping effect, plant mucus covers the mucous membranes with a thin layer and prevents irritation, the inflammatory process decreases and tissue regeneration is facilitated.</w:t>
      </w:r>
    </w:p>
    <w:p w14:paraId="601738B0" w14:textId="77777777" w:rsidR="009E7BB3" w:rsidRPr="009E7BB3" w:rsidRDefault="009E7BB3" w:rsidP="0032411E">
      <w:pPr>
        <w:spacing w:after="0" w:line="360" w:lineRule="auto"/>
        <w:ind w:firstLine="720"/>
        <w:jc w:val="both"/>
        <w:rPr>
          <w:rFonts w:ascii="Times New Roman" w:hAnsi="Times New Roman"/>
          <w:i/>
          <w:iCs/>
          <w:sz w:val="28"/>
          <w:szCs w:val="28"/>
          <w:lang w:val="en-US"/>
        </w:rPr>
      </w:pPr>
      <w:r w:rsidRPr="009E7BB3">
        <w:rPr>
          <w:rFonts w:ascii="Times New Roman" w:hAnsi="Times New Roman"/>
          <w:i/>
          <w:iCs/>
          <w:sz w:val="28"/>
          <w:szCs w:val="28"/>
          <w:lang w:val="en-US"/>
        </w:rPr>
        <w:t>Pharmacokinetics</w:t>
      </w:r>
    </w:p>
    <w:p w14:paraId="75E6AA5A" w14:textId="77777777" w:rsidR="009E7BB3" w:rsidRPr="009E7BB3" w:rsidRDefault="009E7BB3" w:rsidP="0032411E">
      <w:pPr>
        <w:spacing w:after="0" w:line="360" w:lineRule="auto"/>
        <w:ind w:firstLine="720"/>
        <w:jc w:val="both"/>
        <w:rPr>
          <w:rFonts w:ascii="Times New Roman" w:hAnsi="Times New Roman"/>
          <w:sz w:val="28"/>
          <w:szCs w:val="28"/>
          <w:lang w:val="en-US"/>
        </w:rPr>
      </w:pPr>
      <w:r w:rsidRPr="009E7BB3">
        <w:rPr>
          <w:rFonts w:ascii="Times New Roman" w:hAnsi="Times New Roman"/>
          <w:sz w:val="28"/>
          <w:szCs w:val="28"/>
          <w:lang w:val="en-US"/>
        </w:rPr>
        <w:t>Data on pharmacokinetic tests of the drug are not presented.</w:t>
      </w:r>
    </w:p>
    <w:p w14:paraId="2D22268C" w14:textId="77777777" w:rsidR="009E7BB3" w:rsidRPr="009E7BB3" w:rsidRDefault="009E7BB3" w:rsidP="0032411E">
      <w:pPr>
        <w:spacing w:after="0" w:line="360" w:lineRule="auto"/>
        <w:ind w:firstLine="720"/>
        <w:jc w:val="both"/>
        <w:rPr>
          <w:rFonts w:ascii="Times New Roman" w:hAnsi="Times New Roman"/>
          <w:i/>
          <w:iCs/>
          <w:sz w:val="28"/>
          <w:szCs w:val="28"/>
          <w:lang w:val="en-US"/>
        </w:rPr>
      </w:pPr>
      <w:r w:rsidRPr="009E7BB3">
        <w:rPr>
          <w:rFonts w:ascii="Times New Roman" w:hAnsi="Times New Roman"/>
          <w:i/>
          <w:iCs/>
          <w:sz w:val="28"/>
          <w:szCs w:val="28"/>
          <w:lang w:val="en-US"/>
        </w:rPr>
        <w:t>Indications for use.</w:t>
      </w:r>
    </w:p>
    <w:p w14:paraId="122D9969" w14:textId="77777777" w:rsidR="009E7BB3" w:rsidRPr="009E7BB3" w:rsidRDefault="009E7BB3" w:rsidP="0032411E">
      <w:pPr>
        <w:spacing w:after="0" w:line="360" w:lineRule="auto"/>
        <w:ind w:firstLine="720"/>
        <w:jc w:val="both"/>
        <w:rPr>
          <w:rFonts w:ascii="Times New Roman" w:hAnsi="Times New Roman"/>
          <w:sz w:val="28"/>
          <w:szCs w:val="28"/>
          <w:lang w:val="en-US"/>
        </w:rPr>
      </w:pPr>
      <w:r w:rsidRPr="009E7BB3">
        <w:rPr>
          <w:rFonts w:ascii="Times New Roman" w:hAnsi="Times New Roman"/>
          <w:sz w:val="28"/>
          <w:szCs w:val="28"/>
          <w:lang w:val="en-US"/>
        </w:rPr>
        <w:t>For the treatment of cough in respiratory diseases (chronic bronchitis, tracheitis, laryngitis, pneumonia, bronchial asthma, whooping cough). In the treatment of diseases of the gastrointestinal tract (gastritis, peptic ulcer, colitis). Marshmallow flowers are used for diseases of the urinary tract. Marshmallow is used externally for inflammatory diseases of the mucous membrane, burns</w:t>
      </w:r>
    </w:p>
    <w:p w14:paraId="7A630EBB" w14:textId="77777777" w:rsidR="009E7BB3" w:rsidRPr="009E7BB3" w:rsidRDefault="009E7BB3" w:rsidP="0032411E">
      <w:pPr>
        <w:spacing w:after="0" w:line="360" w:lineRule="auto"/>
        <w:ind w:firstLine="720"/>
        <w:jc w:val="both"/>
        <w:rPr>
          <w:rFonts w:ascii="Times New Roman" w:hAnsi="Times New Roman"/>
          <w:i/>
          <w:iCs/>
          <w:sz w:val="28"/>
          <w:szCs w:val="28"/>
          <w:lang w:val="en-US"/>
        </w:rPr>
      </w:pPr>
      <w:r w:rsidRPr="009E7BB3">
        <w:rPr>
          <w:rFonts w:ascii="Times New Roman" w:hAnsi="Times New Roman"/>
          <w:i/>
          <w:iCs/>
          <w:sz w:val="28"/>
          <w:szCs w:val="28"/>
          <w:lang w:val="en-US"/>
        </w:rPr>
        <w:t>Side effect.</w:t>
      </w:r>
    </w:p>
    <w:p w14:paraId="453927F9" w14:textId="373AD83E" w:rsidR="009E7BB3" w:rsidRPr="009E7BB3" w:rsidRDefault="009E7BB3" w:rsidP="0032411E">
      <w:pPr>
        <w:pStyle w:val="a4"/>
        <w:numPr>
          <w:ilvl w:val="0"/>
          <w:numId w:val="26"/>
        </w:numPr>
        <w:spacing w:after="0" w:line="360" w:lineRule="auto"/>
        <w:jc w:val="both"/>
        <w:rPr>
          <w:rFonts w:ascii="Times New Roman" w:hAnsi="Times New Roman"/>
          <w:sz w:val="28"/>
          <w:szCs w:val="28"/>
          <w:lang w:val="en-US"/>
        </w:rPr>
      </w:pPr>
      <w:r w:rsidRPr="009E7BB3">
        <w:rPr>
          <w:rFonts w:ascii="Times New Roman" w:hAnsi="Times New Roman"/>
          <w:sz w:val="28"/>
          <w:szCs w:val="28"/>
          <w:lang w:val="en-US"/>
        </w:rPr>
        <w:t>Allergic reactions (skin rashes, itching).</w:t>
      </w:r>
    </w:p>
    <w:p w14:paraId="3CBF6807" w14:textId="3262EADF" w:rsidR="009E7BB3" w:rsidRPr="009E7BB3" w:rsidRDefault="009E7BB3" w:rsidP="0032411E">
      <w:pPr>
        <w:pStyle w:val="a4"/>
        <w:numPr>
          <w:ilvl w:val="0"/>
          <w:numId w:val="26"/>
        </w:numPr>
        <w:spacing w:after="0" w:line="360" w:lineRule="auto"/>
        <w:jc w:val="both"/>
        <w:rPr>
          <w:rFonts w:ascii="Times New Roman" w:hAnsi="Times New Roman"/>
          <w:sz w:val="28"/>
          <w:szCs w:val="28"/>
          <w:lang w:val="en-US"/>
        </w:rPr>
      </w:pPr>
      <w:r w:rsidRPr="009E7BB3">
        <w:rPr>
          <w:rFonts w:ascii="Times New Roman" w:hAnsi="Times New Roman"/>
          <w:sz w:val="28"/>
          <w:szCs w:val="28"/>
          <w:lang w:val="en-US"/>
        </w:rPr>
        <w:t>Gastrointestinal tract: nausea, vomiting, increased salivation, irritation of the gastric mucosa.</w:t>
      </w:r>
    </w:p>
    <w:p w14:paraId="1606B5F4" w14:textId="77777777" w:rsidR="009E7BB3" w:rsidRPr="009E7BB3" w:rsidRDefault="009E7BB3" w:rsidP="0032411E">
      <w:pPr>
        <w:spacing w:after="0" w:line="360" w:lineRule="auto"/>
        <w:ind w:firstLine="720"/>
        <w:jc w:val="both"/>
        <w:rPr>
          <w:rFonts w:ascii="Times New Roman" w:hAnsi="Times New Roman"/>
          <w:b/>
          <w:bCs/>
          <w:sz w:val="28"/>
          <w:szCs w:val="28"/>
          <w:lang w:val="en-US"/>
        </w:rPr>
      </w:pPr>
      <w:r w:rsidRPr="009E7BB3">
        <w:rPr>
          <w:rFonts w:ascii="Times New Roman" w:hAnsi="Times New Roman"/>
          <w:b/>
          <w:bCs/>
          <w:sz w:val="28"/>
          <w:szCs w:val="28"/>
          <w:lang w:val="en-US"/>
        </w:rPr>
        <w:t>Contraindications and precautions for use.</w:t>
      </w:r>
    </w:p>
    <w:p w14:paraId="1A7F0A37" w14:textId="77777777" w:rsidR="009E7BB3" w:rsidRPr="009E7BB3" w:rsidRDefault="009E7BB3" w:rsidP="0032411E">
      <w:pPr>
        <w:spacing w:after="0" w:line="360" w:lineRule="auto"/>
        <w:ind w:firstLine="720"/>
        <w:jc w:val="both"/>
        <w:rPr>
          <w:rFonts w:ascii="Times New Roman" w:hAnsi="Times New Roman"/>
          <w:sz w:val="28"/>
          <w:szCs w:val="28"/>
          <w:lang w:val="en-US"/>
        </w:rPr>
      </w:pPr>
      <w:r w:rsidRPr="009E7BB3">
        <w:rPr>
          <w:rFonts w:ascii="Times New Roman" w:hAnsi="Times New Roman"/>
          <w:sz w:val="28"/>
          <w:szCs w:val="28"/>
          <w:lang w:val="en-US"/>
        </w:rPr>
        <w:t>Hypersensitivity to the biologically active substances of the drug, during pregnancy, during lactation, with pulmonary diseases that cause difficulties in respiratory function, as well as with varicose veins, thrombophlebitis, chronic constipation, diabetes mellitus, in the first trimester of pregnancy. It should not be taken together with medications containing codeine and other substances that suppress the cough reflex.</w:t>
      </w:r>
    </w:p>
    <w:p w14:paraId="16B798C7" w14:textId="77777777" w:rsidR="009E7BB3" w:rsidRPr="009E7BB3" w:rsidRDefault="009E7BB3" w:rsidP="0032411E">
      <w:pPr>
        <w:spacing w:after="0" w:line="360" w:lineRule="auto"/>
        <w:ind w:firstLine="720"/>
        <w:jc w:val="both"/>
        <w:rPr>
          <w:rFonts w:ascii="Times New Roman" w:hAnsi="Times New Roman"/>
          <w:b/>
          <w:bCs/>
          <w:sz w:val="28"/>
          <w:szCs w:val="28"/>
          <w:lang w:val="en-US"/>
        </w:rPr>
      </w:pPr>
      <w:r w:rsidRPr="009E7BB3">
        <w:rPr>
          <w:rFonts w:ascii="Times New Roman" w:hAnsi="Times New Roman"/>
          <w:b/>
          <w:bCs/>
          <w:sz w:val="28"/>
          <w:szCs w:val="28"/>
          <w:lang w:val="en-US"/>
        </w:rPr>
        <w:t>Drug interaction</w:t>
      </w:r>
    </w:p>
    <w:p w14:paraId="1C6CD7FF" w14:textId="77777777" w:rsidR="009E7BB3" w:rsidRPr="009E7BB3" w:rsidRDefault="009E7BB3" w:rsidP="0032411E">
      <w:pPr>
        <w:spacing w:after="0" w:line="360" w:lineRule="auto"/>
        <w:ind w:firstLine="720"/>
        <w:jc w:val="both"/>
        <w:rPr>
          <w:rFonts w:ascii="Times New Roman" w:hAnsi="Times New Roman"/>
          <w:sz w:val="28"/>
          <w:szCs w:val="28"/>
          <w:lang w:val="en-US"/>
        </w:rPr>
      </w:pPr>
      <w:r w:rsidRPr="009E7BB3">
        <w:rPr>
          <w:rFonts w:ascii="Times New Roman" w:hAnsi="Times New Roman"/>
          <w:sz w:val="28"/>
          <w:szCs w:val="28"/>
          <w:lang w:val="en-US"/>
        </w:rPr>
        <w:t xml:space="preserve">Slows down the absorption of other drugs used simultaneously. When used together with anti-inflammatory drugs, the drug prolongs their effect, increases efficiency and reduces side effects. As an expectorant, it can be combined with sodium bicarbonate. When used together with antitussive drugs, sputum accumulation in the </w:t>
      </w:r>
      <w:r w:rsidRPr="009E7BB3">
        <w:rPr>
          <w:rFonts w:ascii="Times New Roman" w:hAnsi="Times New Roman"/>
          <w:sz w:val="28"/>
          <w:szCs w:val="28"/>
          <w:lang w:val="en-US"/>
        </w:rPr>
        <w:lastRenderedPageBreak/>
        <w:t>respiratory tract is possible, therefore it is not recommended for use with dry cough, as it may intensify. When used together with antibiotics, it increases the concentration of antibiotics in the respiratory tract.</w:t>
      </w:r>
    </w:p>
    <w:p w14:paraId="16A712FA" w14:textId="77777777" w:rsidR="009E7BB3" w:rsidRPr="009E7BB3" w:rsidRDefault="009E7BB3" w:rsidP="0032411E">
      <w:pPr>
        <w:spacing w:after="0" w:line="360" w:lineRule="auto"/>
        <w:ind w:firstLine="720"/>
        <w:jc w:val="both"/>
        <w:rPr>
          <w:rFonts w:ascii="Times New Roman" w:hAnsi="Times New Roman"/>
          <w:i/>
          <w:iCs/>
          <w:sz w:val="28"/>
          <w:szCs w:val="28"/>
          <w:lang w:val="en-US"/>
        </w:rPr>
      </w:pPr>
      <w:r w:rsidRPr="009E7BB3">
        <w:rPr>
          <w:rFonts w:ascii="Times New Roman" w:hAnsi="Times New Roman"/>
          <w:i/>
          <w:iCs/>
          <w:sz w:val="28"/>
          <w:szCs w:val="28"/>
          <w:lang w:val="en-US"/>
        </w:rPr>
        <w:t>Combined expectorants containing marshmallow.</w:t>
      </w:r>
    </w:p>
    <w:p w14:paraId="387BF2AE" w14:textId="77777777" w:rsidR="009E7BB3" w:rsidRPr="009E7BB3" w:rsidRDefault="009E7BB3" w:rsidP="0032411E">
      <w:pPr>
        <w:spacing w:after="0" w:line="360" w:lineRule="auto"/>
        <w:ind w:firstLine="720"/>
        <w:jc w:val="both"/>
        <w:rPr>
          <w:rFonts w:ascii="Times New Roman" w:hAnsi="Times New Roman"/>
          <w:sz w:val="28"/>
          <w:szCs w:val="28"/>
          <w:lang w:val="uk-UA"/>
        </w:rPr>
      </w:pPr>
      <w:proofErr w:type="spellStart"/>
      <w:r w:rsidRPr="009E7BB3">
        <w:rPr>
          <w:rFonts w:ascii="Times New Roman" w:hAnsi="Times New Roman"/>
          <w:sz w:val="28"/>
          <w:szCs w:val="28"/>
          <w:lang w:val="en-US"/>
        </w:rPr>
        <w:t>Bronchophyte</w:t>
      </w:r>
      <w:proofErr w:type="spellEnd"/>
      <w:r w:rsidRPr="009E7BB3">
        <w:rPr>
          <w:rFonts w:ascii="Times New Roman" w:hAnsi="Times New Roman"/>
          <w:sz w:val="28"/>
          <w:szCs w:val="28"/>
          <w:lang w:val="en-US"/>
        </w:rPr>
        <w:t xml:space="preserve">, chest collection, </w:t>
      </w:r>
      <w:proofErr w:type="spellStart"/>
      <w:r w:rsidRPr="009E7BB3">
        <w:rPr>
          <w:rFonts w:ascii="Times New Roman" w:hAnsi="Times New Roman"/>
          <w:sz w:val="28"/>
          <w:szCs w:val="28"/>
          <w:lang w:val="en-US"/>
        </w:rPr>
        <w:t>phytobronchol</w:t>
      </w:r>
      <w:proofErr w:type="spellEnd"/>
      <w:r w:rsidRPr="009E7BB3">
        <w:rPr>
          <w:rFonts w:ascii="Times New Roman" w:hAnsi="Times New Roman"/>
          <w:sz w:val="28"/>
          <w:szCs w:val="28"/>
          <w:lang w:val="en-US"/>
        </w:rPr>
        <w:t>.</w:t>
      </w:r>
    </w:p>
    <w:p w14:paraId="43FC2236" w14:textId="77777777" w:rsidR="009E7BB3" w:rsidRPr="009E7BB3" w:rsidRDefault="009E7BB3" w:rsidP="0032411E">
      <w:pPr>
        <w:spacing w:after="0" w:line="360" w:lineRule="auto"/>
        <w:ind w:firstLine="720"/>
        <w:jc w:val="both"/>
        <w:rPr>
          <w:rFonts w:ascii="Times New Roman" w:hAnsi="Times New Roman"/>
          <w:b/>
          <w:i/>
          <w:iCs/>
          <w:sz w:val="28"/>
          <w:szCs w:val="28"/>
          <w:lang w:val="en-US"/>
        </w:rPr>
      </w:pPr>
      <w:proofErr w:type="spellStart"/>
      <w:r w:rsidRPr="009E7BB3">
        <w:rPr>
          <w:rFonts w:ascii="Times New Roman" w:hAnsi="Times New Roman"/>
          <w:b/>
          <w:i/>
          <w:iCs/>
          <w:sz w:val="28"/>
          <w:szCs w:val="28"/>
          <w:lang w:val="en-US"/>
        </w:rPr>
        <w:t>Thermopsis</w:t>
      </w:r>
      <w:proofErr w:type="spellEnd"/>
      <w:r w:rsidRPr="009E7BB3">
        <w:rPr>
          <w:rFonts w:ascii="Times New Roman" w:hAnsi="Times New Roman"/>
          <w:b/>
          <w:i/>
          <w:iCs/>
          <w:sz w:val="28"/>
          <w:szCs w:val="28"/>
          <w:lang w:val="en-US"/>
        </w:rPr>
        <w:t xml:space="preserve"> herb</w:t>
      </w:r>
    </w:p>
    <w:p w14:paraId="3AB94084" w14:textId="77777777" w:rsidR="009E7BB3" w:rsidRPr="009E7BB3" w:rsidRDefault="009E7BB3" w:rsidP="0032411E">
      <w:pPr>
        <w:spacing w:after="0" w:line="360" w:lineRule="auto"/>
        <w:ind w:firstLine="720"/>
        <w:jc w:val="both"/>
        <w:rPr>
          <w:rFonts w:ascii="Times New Roman" w:hAnsi="Times New Roman"/>
          <w:bCs/>
          <w:i/>
          <w:iCs/>
          <w:sz w:val="28"/>
          <w:szCs w:val="28"/>
          <w:lang w:val="en-US"/>
        </w:rPr>
      </w:pPr>
      <w:r w:rsidRPr="009E7BB3">
        <w:rPr>
          <w:rFonts w:ascii="Times New Roman" w:hAnsi="Times New Roman"/>
          <w:bCs/>
          <w:i/>
          <w:iCs/>
          <w:sz w:val="28"/>
          <w:szCs w:val="28"/>
          <w:lang w:val="en-US"/>
        </w:rPr>
        <w:t>Pharmacodynamics.</w:t>
      </w:r>
    </w:p>
    <w:p w14:paraId="6FECEC0E" w14:textId="77777777" w:rsidR="009E7BB3" w:rsidRPr="009E7BB3" w:rsidRDefault="009E7BB3" w:rsidP="0032411E">
      <w:pPr>
        <w:spacing w:after="0" w:line="360" w:lineRule="auto"/>
        <w:ind w:firstLine="720"/>
        <w:jc w:val="both"/>
        <w:rPr>
          <w:rFonts w:ascii="Times New Roman" w:hAnsi="Times New Roman"/>
          <w:bCs/>
          <w:sz w:val="28"/>
          <w:szCs w:val="28"/>
          <w:lang w:val="en-US"/>
        </w:rPr>
      </w:pPr>
      <w:proofErr w:type="spellStart"/>
      <w:r w:rsidRPr="009E7BB3">
        <w:rPr>
          <w:rFonts w:ascii="Times New Roman" w:hAnsi="Times New Roman"/>
          <w:bCs/>
          <w:sz w:val="28"/>
          <w:szCs w:val="28"/>
          <w:lang w:val="en-US"/>
        </w:rPr>
        <w:t>Thermopsis</w:t>
      </w:r>
      <w:proofErr w:type="spellEnd"/>
      <w:r w:rsidRPr="009E7BB3">
        <w:rPr>
          <w:rFonts w:ascii="Times New Roman" w:hAnsi="Times New Roman"/>
          <w:bCs/>
          <w:sz w:val="28"/>
          <w:szCs w:val="28"/>
          <w:lang w:val="en-US"/>
        </w:rPr>
        <w:t xml:space="preserve"> extract stimulates the respiratory center, has a pronounced expectorant effect. The mechanism of action is to increase the secretory function of the bronchial glands, enhance the activity of the ciliated epithelium and accelerate the excretion of secretions, increase the tone of the smooth muscles of the bronchi. Saponins contained in the raw material have an expectorant, softening and enveloping effect.</w:t>
      </w:r>
    </w:p>
    <w:p w14:paraId="6F28C8B3" w14:textId="77777777" w:rsidR="009E7BB3" w:rsidRPr="009E7BB3" w:rsidRDefault="009E7BB3" w:rsidP="0032411E">
      <w:pPr>
        <w:spacing w:after="0" w:line="360" w:lineRule="auto"/>
        <w:ind w:firstLine="720"/>
        <w:jc w:val="both"/>
        <w:rPr>
          <w:rFonts w:ascii="Times New Roman" w:hAnsi="Times New Roman"/>
          <w:bCs/>
          <w:i/>
          <w:iCs/>
          <w:sz w:val="28"/>
          <w:szCs w:val="28"/>
          <w:lang w:val="en-US"/>
        </w:rPr>
      </w:pPr>
      <w:r w:rsidRPr="009E7BB3">
        <w:rPr>
          <w:rFonts w:ascii="Times New Roman" w:hAnsi="Times New Roman"/>
          <w:bCs/>
          <w:i/>
          <w:iCs/>
          <w:sz w:val="28"/>
          <w:szCs w:val="28"/>
          <w:lang w:val="en-US"/>
        </w:rPr>
        <w:t>Pharmacokinetics</w:t>
      </w:r>
    </w:p>
    <w:p w14:paraId="0AA85F5C" w14:textId="77777777" w:rsidR="009E7BB3" w:rsidRPr="009E7BB3" w:rsidRDefault="009E7BB3" w:rsidP="0032411E">
      <w:pPr>
        <w:spacing w:after="0" w:line="360" w:lineRule="auto"/>
        <w:ind w:firstLine="720"/>
        <w:jc w:val="both"/>
        <w:rPr>
          <w:rFonts w:ascii="Times New Roman" w:hAnsi="Times New Roman"/>
          <w:bCs/>
          <w:sz w:val="28"/>
          <w:szCs w:val="28"/>
          <w:lang w:val="en-US"/>
        </w:rPr>
      </w:pPr>
      <w:r w:rsidRPr="009E7BB3">
        <w:rPr>
          <w:rFonts w:ascii="Times New Roman" w:hAnsi="Times New Roman"/>
          <w:bCs/>
          <w:sz w:val="28"/>
          <w:szCs w:val="28"/>
          <w:lang w:val="en-US"/>
        </w:rPr>
        <w:t>Data on pharmacokinetic tests of the drug are not presented.</w:t>
      </w:r>
    </w:p>
    <w:p w14:paraId="785F0849" w14:textId="77777777" w:rsidR="009E7BB3" w:rsidRPr="009E7BB3" w:rsidRDefault="009E7BB3" w:rsidP="0032411E">
      <w:pPr>
        <w:spacing w:after="0" w:line="360" w:lineRule="auto"/>
        <w:ind w:firstLine="720"/>
        <w:jc w:val="both"/>
        <w:rPr>
          <w:rFonts w:ascii="Times New Roman" w:hAnsi="Times New Roman"/>
          <w:bCs/>
          <w:sz w:val="28"/>
          <w:szCs w:val="28"/>
          <w:lang w:val="en-US"/>
        </w:rPr>
      </w:pPr>
      <w:r w:rsidRPr="009E7BB3">
        <w:rPr>
          <w:rFonts w:ascii="Times New Roman" w:hAnsi="Times New Roman"/>
          <w:bCs/>
          <w:i/>
          <w:iCs/>
          <w:sz w:val="28"/>
          <w:szCs w:val="28"/>
          <w:lang w:val="en-US"/>
        </w:rPr>
        <w:t>Indications for use</w:t>
      </w:r>
      <w:r w:rsidRPr="009E7BB3">
        <w:rPr>
          <w:rFonts w:ascii="Times New Roman" w:hAnsi="Times New Roman"/>
          <w:bCs/>
          <w:sz w:val="28"/>
          <w:szCs w:val="28"/>
          <w:lang w:val="en-US"/>
        </w:rPr>
        <w:t>.</w:t>
      </w:r>
    </w:p>
    <w:p w14:paraId="70CDDDBD" w14:textId="77777777" w:rsidR="009E7BB3" w:rsidRPr="009E7BB3" w:rsidRDefault="009E7BB3" w:rsidP="0032411E">
      <w:pPr>
        <w:spacing w:after="0" w:line="360" w:lineRule="auto"/>
        <w:ind w:firstLine="720"/>
        <w:jc w:val="both"/>
        <w:rPr>
          <w:rFonts w:ascii="Times New Roman" w:hAnsi="Times New Roman"/>
          <w:bCs/>
          <w:sz w:val="28"/>
          <w:szCs w:val="28"/>
          <w:lang w:val="en-US"/>
        </w:rPr>
      </w:pPr>
      <w:r w:rsidRPr="009E7BB3">
        <w:rPr>
          <w:rFonts w:ascii="Times New Roman" w:hAnsi="Times New Roman"/>
          <w:bCs/>
          <w:sz w:val="28"/>
          <w:szCs w:val="28"/>
          <w:lang w:val="en-US"/>
        </w:rPr>
        <w:t>In complex therapy for diseases of the respiratory tract, accompanied by difficult-to-separate sputum (tracheitis, bronchitis, chronic obstructive pulmonary diseases), as well as in cases where there is a dry, exhausting cough (pharyngitis, laryngitis).</w:t>
      </w:r>
    </w:p>
    <w:p w14:paraId="24C09A5E" w14:textId="77777777" w:rsidR="009E7BB3" w:rsidRPr="009E7BB3" w:rsidRDefault="009E7BB3" w:rsidP="0032411E">
      <w:pPr>
        <w:spacing w:after="0" w:line="360" w:lineRule="auto"/>
        <w:ind w:firstLine="720"/>
        <w:jc w:val="both"/>
        <w:rPr>
          <w:rFonts w:ascii="Times New Roman" w:hAnsi="Times New Roman"/>
          <w:bCs/>
          <w:sz w:val="28"/>
          <w:szCs w:val="28"/>
          <w:lang w:val="en-US"/>
        </w:rPr>
      </w:pPr>
      <w:r w:rsidRPr="009E7BB3">
        <w:rPr>
          <w:rFonts w:ascii="Times New Roman" w:hAnsi="Times New Roman"/>
          <w:bCs/>
          <w:sz w:val="28"/>
          <w:szCs w:val="28"/>
          <w:lang w:val="en-US"/>
        </w:rPr>
        <w:t>Side effect.</w:t>
      </w:r>
    </w:p>
    <w:p w14:paraId="0BEEC19F" w14:textId="1C945B69" w:rsidR="009E7BB3" w:rsidRPr="009E7BB3" w:rsidRDefault="009E7BB3" w:rsidP="0032411E">
      <w:pPr>
        <w:pStyle w:val="a4"/>
        <w:numPr>
          <w:ilvl w:val="0"/>
          <w:numId w:val="27"/>
        </w:numPr>
        <w:spacing w:after="0" w:line="360" w:lineRule="auto"/>
        <w:jc w:val="both"/>
        <w:rPr>
          <w:rFonts w:ascii="Times New Roman" w:hAnsi="Times New Roman"/>
          <w:bCs/>
          <w:sz w:val="28"/>
          <w:szCs w:val="28"/>
          <w:lang w:val="en-US"/>
        </w:rPr>
      </w:pPr>
      <w:r w:rsidRPr="009E7BB3">
        <w:rPr>
          <w:rFonts w:ascii="Times New Roman" w:hAnsi="Times New Roman"/>
          <w:bCs/>
          <w:sz w:val="28"/>
          <w:szCs w:val="28"/>
          <w:lang w:val="en-US"/>
        </w:rPr>
        <w:t>Allergic reactions: skin rashes, itching.</w:t>
      </w:r>
    </w:p>
    <w:p w14:paraId="6186B073" w14:textId="0A63C283" w:rsidR="009E7BB3" w:rsidRPr="009E7BB3" w:rsidRDefault="009E7BB3" w:rsidP="0032411E">
      <w:pPr>
        <w:pStyle w:val="a4"/>
        <w:numPr>
          <w:ilvl w:val="0"/>
          <w:numId w:val="27"/>
        </w:numPr>
        <w:spacing w:after="0" w:line="360" w:lineRule="auto"/>
        <w:jc w:val="both"/>
        <w:rPr>
          <w:rFonts w:ascii="Times New Roman" w:hAnsi="Times New Roman"/>
          <w:bCs/>
          <w:sz w:val="28"/>
          <w:szCs w:val="28"/>
          <w:lang w:val="en-US"/>
        </w:rPr>
      </w:pPr>
      <w:r w:rsidRPr="009E7BB3">
        <w:rPr>
          <w:rFonts w:ascii="Times New Roman" w:hAnsi="Times New Roman"/>
          <w:bCs/>
          <w:sz w:val="28"/>
          <w:szCs w:val="28"/>
          <w:lang w:val="en-US"/>
        </w:rPr>
        <w:t>Gastrointestinal tract: nausea, vomiting, irritation of the gastric mucosa.</w:t>
      </w:r>
    </w:p>
    <w:p w14:paraId="072C14C1" w14:textId="77777777" w:rsidR="009E7BB3" w:rsidRPr="009E7BB3" w:rsidRDefault="009E7BB3" w:rsidP="0032411E">
      <w:pPr>
        <w:spacing w:after="0" w:line="360" w:lineRule="auto"/>
        <w:ind w:firstLine="720"/>
        <w:jc w:val="both"/>
        <w:rPr>
          <w:rFonts w:ascii="Times New Roman" w:hAnsi="Times New Roman"/>
          <w:bCs/>
          <w:i/>
          <w:iCs/>
          <w:sz w:val="28"/>
          <w:szCs w:val="28"/>
          <w:lang w:val="en-US"/>
        </w:rPr>
      </w:pPr>
      <w:r w:rsidRPr="009E7BB3">
        <w:rPr>
          <w:rFonts w:ascii="Times New Roman" w:hAnsi="Times New Roman"/>
          <w:bCs/>
          <w:i/>
          <w:iCs/>
          <w:sz w:val="28"/>
          <w:szCs w:val="28"/>
          <w:lang w:val="en-US"/>
        </w:rPr>
        <w:t>Contraindications and precautions for use.</w:t>
      </w:r>
    </w:p>
    <w:p w14:paraId="4124F5F2" w14:textId="77777777" w:rsidR="009E7BB3" w:rsidRPr="009E7BB3" w:rsidRDefault="009E7BB3" w:rsidP="0032411E">
      <w:pPr>
        <w:spacing w:after="0" w:line="360" w:lineRule="auto"/>
        <w:ind w:firstLine="720"/>
        <w:jc w:val="both"/>
        <w:rPr>
          <w:rFonts w:ascii="Times New Roman" w:hAnsi="Times New Roman"/>
          <w:bCs/>
          <w:sz w:val="28"/>
          <w:szCs w:val="28"/>
          <w:lang w:val="en-US"/>
        </w:rPr>
      </w:pPr>
      <w:r w:rsidRPr="009E7BB3">
        <w:rPr>
          <w:rFonts w:ascii="Times New Roman" w:hAnsi="Times New Roman"/>
          <w:bCs/>
          <w:sz w:val="28"/>
          <w:szCs w:val="28"/>
          <w:lang w:val="en-US"/>
        </w:rPr>
        <w:t>Individual sensitivity to components, pregnant women, lactating women, children under 12 years of age, patients with diabetes mellitus, gastric and duodenal ulcer during exacerbation, alcoholism, epilepsy, liver disease, craniocerebral trauma, brain disease.</w:t>
      </w:r>
    </w:p>
    <w:p w14:paraId="41FC29D8" w14:textId="77777777" w:rsidR="009E7BB3" w:rsidRPr="009E7BB3" w:rsidRDefault="009E7BB3" w:rsidP="0032411E">
      <w:pPr>
        <w:spacing w:after="0" w:line="360" w:lineRule="auto"/>
        <w:ind w:firstLine="720"/>
        <w:jc w:val="both"/>
        <w:rPr>
          <w:rFonts w:ascii="Times New Roman" w:hAnsi="Times New Roman"/>
          <w:bCs/>
          <w:i/>
          <w:iCs/>
          <w:sz w:val="28"/>
          <w:szCs w:val="28"/>
          <w:lang w:val="en-US"/>
        </w:rPr>
      </w:pPr>
      <w:r w:rsidRPr="009E7BB3">
        <w:rPr>
          <w:rFonts w:ascii="Times New Roman" w:hAnsi="Times New Roman"/>
          <w:bCs/>
          <w:i/>
          <w:iCs/>
          <w:sz w:val="28"/>
          <w:szCs w:val="28"/>
          <w:lang w:val="en-US"/>
        </w:rPr>
        <w:t>Drug interaction</w:t>
      </w:r>
    </w:p>
    <w:p w14:paraId="01DE10A6" w14:textId="77777777" w:rsidR="009E7BB3" w:rsidRPr="009E7BB3" w:rsidRDefault="009E7BB3" w:rsidP="0032411E">
      <w:pPr>
        <w:spacing w:after="0" w:line="360" w:lineRule="auto"/>
        <w:ind w:firstLine="720"/>
        <w:jc w:val="both"/>
        <w:rPr>
          <w:rFonts w:ascii="Times New Roman" w:hAnsi="Times New Roman"/>
          <w:bCs/>
          <w:sz w:val="28"/>
          <w:szCs w:val="28"/>
          <w:lang w:val="en-US"/>
        </w:rPr>
      </w:pPr>
      <w:r w:rsidRPr="009E7BB3">
        <w:rPr>
          <w:rFonts w:ascii="Times New Roman" w:hAnsi="Times New Roman"/>
          <w:bCs/>
          <w:sz w:val="28"/>
          <w:szCs w:val="28"/>
          <w:lang w:val="en-US"/>
        </w:rPr>
        <w:lastRenderedPageBreak/>
        <w:t xml:space="preserve">Adsorbents, astringents and enveloping agents can reduce the absorption of </w:t>
      </w:r>
      <w:proofErr w:type="spellStart"/>
      <w:r w:rsidRPr="009E7BB3">
        <w:rPr>
          <w:rFonts w:ascii="Times New Roman" w:hAnsi="Times New Roman"/>
          <w:bCs/>
          <w:sz w:val="28"/>
          <w:szCs w:val="28"/>
          <w:lang w:val="en-US"/>
        </w:rPr>
        <w:t>thermopsis</w:t>
      </w:r>
      <w:proofErr w:type="spellEnd"/>
      <w:r w:rsidRPr="009E7BB3">
        <w:rPr>
          <w:rFonts w:ascii="Times New Roman" w:hAnsi="Times New Roman"/>
          <w:bCs/>
          <w:sz w:val="28"/>
          <w:szCs w:val="28"/>
          <w:lang w:val="en-US"/>
        </w:rPr>
        <w:t xml:space="preserve"> herb alkaloids in the gastrointestinal tract. Should not be used simultaneously with drugs that suppress cough.</w:t>
      </w:r>
    </w:p>
    <w:p w14:paraId="3F31673A" w14:textId="77777777" w:rsidR="009E7BB3" w:rsidRPr="009E7BB3" w:rsidRDefault="009E7BB3" w:rsidP="0032411E">
      <w:pPr>
        <w:spacing w:after="0" w:line="360" w:lineRule="auto"/>
        <w:ind w:firstLine="720"/>
        <w:jc w:val="both"/>
        <w:rPr>
          <w:rFonts w:ascii="Times New Roman" w:hAnsi="Times New Roman"/>
          <w:bCs/>
          <w:sz w:val="28"/>
          <w:szCs w:val="28"/>
          <w:lang w:val="en-US"/>
        </w:rPr>
      </w:pPr>
      <w:r w:rsidRPr="009E7BB3">
        <w:rPr>
          <w:rFonts w:ascii="Times New Roman" w:hAnsi="Times New Roman"/>
          <w:bCs/>
          <w:sz w:val="28"/>
          <w:szCs w:val="28"/>
          <w:lang w:val="en-US"/>
        </w:rPr>
        <w:t>To improve liquefaction and expectoration, it is recommended to use a large amount of warm liquid. Contains 3.8 mmol / dose of sodium. Caution should be exercised when using in patients who use a sodium-controlled diet.</w:t>
      </w:r>
    </w:p>
    <w:p w14:paraId="6551FB61" w14:textId="77777777" w:rsidR="009E7BB3" w:rsidRPr="009E7BB3" w:rsidRDefault="009E7BB3" w:rsidP="0032411E">
      <w:pPr>
        <w:spacing w:after="0" w:line="360" w:lineRule="auto"/>
        <w:ind w:firstLine="720"/>
        <w:jc w:val="both"/>
        <w:rPr>
          <w:rFonts w:ascii="Times New Roman" w:hAnsi="Times New Roman"/>
          <w:bCs/>
          <w:i/>
          <w:iCs/>
          <w:sz w:val="28"/>
          <w:szCs w:val="28"/>
          <w:lang w:val="en-US"/>
        </w:rPr>
      </w:pPr>
      <w:r w:rsidRPr="009E7BB3">
        <w:rPr>
          <w:rFonts w:ascii="Times New Roman" w:hAnsi="Times New Roman"/>
          <w:bCs/>
          <w:i/>
          <w:iCs/>
          <w:sz w:val="28"/>
          <w:szCs w:val="28"/>
          <w:lang w:val="en-US"/>
        </w:rPr>
        <w:t xml:space="preserve">Combined expectorants containing </w:t>
      </w:r>
      <w:proofErr w:type="spellStart"/>
      <w:r w:rsidRPr="009E7BB3">
        <w:rPr>
          <w:rFonts w:ascii="Times New Roman" w:hAnsi="Times New Roman"/>
          <w:bCs/>
          <w:i/>
          <w:iCs/>
          <w:sz w:val="28"/>
          <w:szCs w:val="28"/>
          <w:lang w:val="en-US"/>
        </w:rPr>
        <w:t>thermopsis</w:t>
      </w:r>
      <w:proofErr w:type="spellEnd"/>
    </w:p>
    <w:p w14:paraId="1525AAE2" w14:textId="77777777" w:rsidR="009E7BB3" w:rsidRPr="009E7BB3" w:rsidRDefault="009E7BB3" w:rsidP="0032411E">
      <w:pPr>
        <w:spacing w:after="0" w:line="360" w:lineRule="auto"/>
        <w:ind w:firstLine="720"/>
        <w:jc w:val="both"/>
        <w:rPr>
          <w:rFonts w:ascii="Times New Roman" w:hAnsi="Times New Roman"/>
          <w:bCs/>
          <w:sz w:val="28"/>
          <w:szCs w:val="28"/>
          <w:lang w:val="en-US"/>
        </w:rPr>
      </w:pPr>
      <w:r w:rsidRPr="009E7BB3">
        <w:rPr>
          <w:rFonts w:ascii="Times New Roman" w:hAnsi="Times New Roman"/>
          <w:bCs/>
          <w:sz w:val="28"/>
          <w:szCs w:val="28"/>
          <w:lang w:val="en-US"/>
        </w:rPr>
        <w:t xml:space="preserve">Tablets with </w:t>
      </w:r>
      <w:proofErr w:type="spellStart"/>
      <w:r w:rsidRPr="009E7BB3">
        <w:rPr>
          <w:rFonts w:ascii="Times New Roman" w:hAnsi="Times New Roman"/>
          <w:bCs/>
          <w:sz w:val="28"/>
          <w:szCs w:val="28"/>
          <w:lang w:val="en-US"/>
        </w:rPr>
        <w:t>thermopsis</w:t>
      </w:r>
      <w:proofErr w:type="spellEnd"/>
      <w:r w:rsidRPr="009E7BB3">
        <w:rPr>
          <w:rFonts w:ascii="Times New Roman" w:hAnsi="Times New Roman"/>
          <w:bCs/>
          <w:sz w:val="28"/>
          <w:szCs w:val="28"/>
          <w:lang w:val="en-US"/>
        </w:rPr>
        <w:t xml:space="preserve"> and soda, chest collection, </w:t>
      </w:r>
      <w:proofErr w:type="spellStart"/>
      <w:r w:rsidRPr="009E7BB3">
        <w:rPr>
          <w:rFonts w:ascii="Times New Roman" w:hAnsi="Times New Roman"/>
          <w:bCs/>
          <w:sz w:val="28"/>
          <w:szCs w:val="28"/>
          <w:lang w:val="en-US"/>
        </w:rPr>
        <w:t>antitussin</w:t>
      </w:r>
      <w:proofErr w:type="spellEnd"/>
      <w:r w:rsidRPr="009E7BB3">
        <w:rPr>
          <w:rFonts w:ascii="Times New Roman" w:hAnsi="Times New Roman"/>
          <w:bCs/>
          <w:sz w:val="28"/>
          <w:szCs w:val="28"/>
          <w:lang w:val="en-US"/>
        </w:rPr>
        <w:t xml:space="preserve">, </w:t>
      </w:r>
      <w:proofErr w:type="spellStart"/>
      <w:r w:rsidRPr="009E7BB3">
        <w:rPr>
          <w:rFonts w:ascii="Times New Roman" w:hAnsi="Times New Roman"/>
          <w:bCs/>
          <w:sz w:val="28"/>
          <w:szCs w:val="28"/>
          <w:lang w:val="en-US"/>
        </w:rPr>
        <w:t>extratherm</w:t>
      </w:r>
      <w:proofErr w:type="spellEnd"/>
      <w:r w:rsidRPr="009E7BB3">
        <w:rPr>
          <w:rFonts w:ascii="Times New Roman" w:hAnsi="Times New Roman"/>
          <w:bCs/>
          <w:sz w:val="28"/>
          <w:szCs w:val="28"/>
          <w:lang w:val="en-US"/>
        </w:rPr>
        <w:t>.</w:t>
      </w:r>
    </w:p>
    <w:p w14:paraId="61195021" w14:textId="77777777" w:rsidR="009E7BB3" w:rsidRPr="009E7BB3" w:rsidRDefault="009E7BB3" w:rsidP="0032411E">
      <w:pPr>
        <w:spacing w:after="0" w:line="360" w:lineRule="auto"/>
        <w:ind w:firstLine="720"/>
        <w:jc w:val="both"/>
        <w:rPr>
          <w:rFonts w:ascii="Times New Roman" w:hAnsi="Times New Roman"/>
          <w:b/>
          <w:sz w:val="28"/>
          <w:szCs w:val="28"/>
          <w:lang w:val="en-US"/>
        </w:rPr>
      </w:pPr>
      <w:r w:rsidRPr="009E7BB3">
        <w:rPr>
          <w:rFonts w:ascii="Times New Roman" w:hAnsi="Times New Roman"/>
          <w:b/>
          <w:sz w:val="28"/>
          <w:szCs w:val="28"/>
          <w:lang w:val="en-US"/>
        </w:rPr>
        <w:t>Ivy leaves</w:t>
      </w:r>
    </w:p>
    <w:p w14:paraId="2323EC63" w14:textId="77777777" w:rsidR="009E7BB3" w:rsidRPr="009E7BB3" w:rsidRDefault="009E7BB3" w:rsidP="0032411E">
      <w:pPr>
        <w:spacing w:after="0" w:line="360" w:lineRule="auto"/>
        <w:ind w:firstLine="720"/>
        <w:jc w:val="both"/>
        <w:rPr>
          <w:rFonts w:ascii="Times New Roman" w:hAnsi="Times New Roman"/>
          <w:bCs/>
          <w:i/>
          <w:iCs/>
          <w:sz w:val="28"/>
          <w:szCs w:val="28"/>
          <w:lang w:val="en-US"/>
        </w:rPr>
      </w:pPr>
      <w:r w:rsidRPr="009E7BB3">
        <w:rPr>
          <w:rFonts w:ascii="Times New Roman" w:hAnsi="Times New Roman"/>
          <w:bCs/>
          <w:i/>
          <w:iCs/>
          <w:sz w:val="28"/>
          <w:szCs w:val="28"/>
          <w:lang w:val="en-US"/>
        </w:rPr>
        <w:t>Pharmacodynamics.</w:t>
      </w:r>
    </w:p>
    <w:p w14:paraId="3430691C" w14:textId="77777777" w:rsidR="009E7BB3" w:rsidRPr="009E7BB3" w:rsidRDefault="009E7BB3" w:rsidP="0032411E">
      <w:pPr>
        <w:spacing w:after="0" w:line="360" w:lineRule="auto"/>
        <w:ind w:firstLine="720"/>
        <w:jc w:val="both"/>
        <w:rPr>
          <w:rFonts w:ascii="Times New Roman" w:hAnsi="Times New Roman"/>
          <w:bCs/>
          <w:sz w:val="28"/>
          <w:szCs w:val="28"/>
          <w:lang w:val="en-US"/>
        </w:rPr>
      </w:pPr>
      <w:r w:rsidRPr="009E7BB3">
        <w:rPr>
          <w:rFonts w:ascii="Times New Roman" w:hAnsi="Times New Roman"/>
          <w:bCs/>
          <w:sz w:val="28"/>
          <w:szCs w:val="28"/>
          <w:lang w:val="en-US"/>
        </w:rPr>
        <w:t xml:space="preserve">Common ivy has antiseptic, anti-inflammatory, expectorant, diuretic, hypotensive, wound-healing and antispasmodic effects. The main components of dry ivy leaf extract are triterpene saponins, mainly </w:t>
      </w:r>
      <w:proofErr w:type="spellStart"/>
      <w:r w:rsidRPr="009E7BB3">
        <w:rPr>
          <w:rFonts w:ascii="Times New Roman" w:hAnsi="Times New Roman"/>
          <w:bCs/>
          <w:sz w:val="28"/>
          <w:szCs w:val="28"/>
          <w:lang w:val="en-US"/>
        </w:rPr>
        <w:t>hederacoside</w:t>
      </w:r>
      <w:proofErr w:type="spellEnd"/>
      <w:r w:rsidRPr="009E7BB3">
        <w:rPr>
          <w:rFonts w:ascii="Times New Roman" w:hAnsi="Times New Roman"/>
          <w:bCs/>
          <w:sz w:val="28"/>
          <w:szCs w:val="28"/>
          <w:lang w:val="en-US"/>
        </w:rPr>
        <w:t xml:space="preserve"> C and alpha-</w:t>
      </w:r>
      <w:proofErr w:type="spellStart"/>
      <w:r w:rsidRPr="009E7BB3">
        <w:rPr>
          <w:rFonts w:ascii="Times New Roman" w:hAnsi="Times New Roman"/>
          <w:bCs/>
          <w:sz w:val="28"/>
          <w:szCs w:val="28"/>
          <w:lang w:val="en-US"/>
        </w:rPr>
        <w:t>hederin</w:t>
      </w:r>
      <w:proofErr w:type="spellEnd"/>
      <w:r w:rsidRPr="009E7BB3">
        <w:rPr>
          <w:rFonts w:ascii="Times New Roman" w:hAnsi="Times New Roman"/>
          <w:bCs/>
          <w:sz w:val="28"/>
          <w:szCs w:val="28"/>
          <w:lang w:val="en-US"/>
        </w:rPr>
        <w:t xml:space="preserve">. Saponins help moisturize the mucous membrane of the respiratory tract, reduce the viscosity of the secretion and facilitate the kinetics of the cilia of the respiratory epithelium by activating the </w:t>
      </w:r>
      <w:proofErr w:type="spellStart"/>
      <w:r w:rsidRPr="009E7BB3">
        <w:rPr>
          <w:rFonts w:ascii="Times New Roman" w:hAnsi="Times New Roman"/>
          <w:bCs/>
          <w:sz w:val="28"/>
          <w:szCs w:val="28"/>
          <w:lang w:val="en-US"/>
        </w:rPr>
        <w:t>gastropulmonary</w:t>
      </w:r>
      <w:proofErr w:type="spellEnd"/>
      <w:r w:rsidRPr="009E7BB3">
        <w:rPr>
          <w:rFonts w:ascii="Times New Roman" w:hAnsi="Times New Roman"/>
          <w:bCs/>
          <w:sz w:val="28"/>
          <w:szCs w:val="28"/>
          <w:lang w:val="en-US"/>
        </w:rPr>
        <w:t xml:space="preserve"> reflex. By inhibiting the synthesis of inflammatory mediators, the drug exhibits anti-inflammatory, anti-exudative, </w:t>
      </w:r>
      <w:proofErr w:type="spellStart"/>
      <w:r w:rsidRPr="009E7BB3">
        <w:rPr>
          <w:rFonts w:ascii="Times New Roman" w:hAnsi="Times New Roman"/>
          <w:bCs/>
          <w:sz w:val="28"/>
          <w:szCs w:val="28"/>
          <w:lang w:val="en-US"/>
        </w:rPr>
        <w:t>angioprotective</w:t>
      </w:r>
      <w:proofErr w:type="spellEnd"/>
      <w:r w:rsidRPr="009E7BB3">
        <w:rPr>
          <w:rFonts w:ascii="Times New Roman" w:hAnsi="Times New Roman"/>
          <w:bCs/>
          <w:sz w:val="28"/>
          <w:szCs w:val="28"/>
          <w:lang w:val="en-US"/>
        </w:rPr>
        <w:t xml:space="preserve"> effects in inflammatory processes of the upper respiratory tract. Alpha-</w:t>
      </w:r>
      <w:proofErr w:type="spellStart"/>
      <w:r w:rsidRPr="009E7BB3">
        <w:rPr>
          <w:rFonts w:ascii="Times New Roman" w:hAnsi="Times New Roman"/>
          <w:bCs/>
          <w:sz w:val="28"/>
          <w:szCs w:val="28"/>
          <w:lang w:val="en-US"/>
        </w:rPr>
        <w:t>hederin</w:t>
      </w:r>
      <w:proofErr w:type="spellEnd"/>
      <w:r w:rsidRPr="009E7BB3">
        <w:rPr>
          <w:rFonts w:ascii="Times New Roman" w:hAnsi="Times New Roman"/>
          <w:bCs/>
          <w:sz w:val="28"/>
          <w:szCs w:val="28"/>
          <w:lang w:val="en-US"/>
        </w:rPr>
        <w:t xml:space="preserve"> inhibits the endocytosis of β2-adrenergic receptors, which increases the activity of β2-adrenergic cells in the bronchial mucosa and lung epithelium. This causes a decrease in intracellular calcium levels in the bronchial mucosa, which leads to bronchial relaxation. Due to stimulation of β2-adrenergic receptors, alveolar epithelial cells of type II produce more surfactant. Thus, the viscosity of sputum decreases, expectoration and coughing are facilitated.</w:t>
      </w:r>
    </w:p>
    <w:p w14:paraId="403D142A" w14:textId="77777777" w:rsidR="009E7BB3" w:rsidRPr="009E7BB3" w:rsidRDefault="009E7BB3" w:rsidP="0032411E">
      <w:pPr>
        <w:spacing w:after="0" w:line="360" w:lineRule="auto"/>
        <w:ind w:firstLine="720"/>
        <w:jc w:val="both"/>
        <w:rPr>
          <w:rFonts w:ascii="Times New Roman" w:hAnsi="Times New Roman"/>
          <w:bCs/>
          <w:i/>
          <w:iCs/>
          <w:sz w:val="28"/>
          <w:szCs w:val="28"/>
          <w:lang w:val="en-US"/>
        </w:rPr>
      </w:pPr>
      <w:r w:rsidRPr="009E7BB3">
        <w:rPr>
          <w:rFonts w:ascii="Times New Roman" w:hAnsi="Times New Roman"/>
          <w:bCs/>
          <w:i/>
          <w:iCs/>
          <w:sz w:val="28"/>
          <w:szCs w:val="28"/>
          <w:lang w:val="en-US"/>
        </w:rPr>
        <w:t>Pharmacokinetics</w:t>
      </w:r>
    </w:p>
    <w:p w14:paraId="023B638E" w14:textId="77777777" w:rsidR="009E7BB3" w:rsidRPr="009E7BB3" w:rsidRDefault="009E7BB3" w:rsidP="0032411E">
      <w:pPr>
        <w:spacing w:after="0" w:line="360" w:lineRule="auto"/>
        <w:ind w:firstLine="720"/>
        <w:jc w:val="both"/>
        <w:rPr>
          <w:rFonts w:ascii="Times New Roman" w:hAnsi="Times New Roman"/>
          <w:bCs/>
          <w:sz w:val="28"/>
          <w:szCs w:val="28"/>
          <w:lang w:val="en-US"/>
        </w:rPr>
      </w:pPr>
      <w:r w:rsidRPr="009E7BB3">
        <w:rPr>
          <w:rFonts w:ascii="Times New Roman" w:hAnsi="Times New Roman"/>
          <w:bCs/>
          <w:sz w:val="28"/>
          <w:szCs w:val="28"/>
          <w:lang w:val="en-US"/>
        </w:rPr>
        <w:t>Not studied.</w:t>
      </w:r>
    </w:p>
    <w:p w14:paraId="3B66FF53" w14:textId="77777777" w:rsidR="009E7BB3" w:rsidRPr="009E7BB3" w:rsidRDefault="009E7BB3" w:rsidP="0032411E">
      <w:pPr>
        <w:spacing w:after="0" w:line="360" w:lineRule="auto"/>
        <w:ind w:firstLine="720"/>
        <w:jc w:val="both"/>
        <w:rPr>
          <w:rFonts w:ascii="Times New Roman" w:hAnsi="Times New Roman"/>
          <w:bCs/>
          <w:i/>
          <w:iCs/>
          <w:sz w:val="28"/>
          <w:szCs w:val="28"/>
          <w:lang w:val="en-US"/>
        </w:rPr>
      </w:pPr>
      <w:r w:rsidRPr="009E7BB3">
        <w:rPr>
          <w:rFonts w:ascii="Times New Roman" w:hAnsi="Times New Roman"/>
          <w:bCs/>
          <w:i/>
          <w:iCs/>
          <w:sz w:val="28"/>
          <w:szCs w:val="28"/>
          <w:lang w:val="en-US"/>
        </w:rPr>
        <w:t>Indications for use.</w:t>
      </w:r>
    </w:p>
    <w:p w14:paraId="795DEA98" w14:textId="77777777" w:rsidR="009E7BB3" w:rsidRPr="009E7BB3" w:rsidRDefault="009E7BB3" w:rsidP="0032411E">
      <w:pPr>
        <w:spacing w:after="0" w:line="360" w:lineRule="auto"/>
        <w:ind w:firstLine="720"/>
        <w:jc w:val="both"/>
        <w:rPr>
          <w:rFonts w:ascii="Times New Roman" w:hAnsi="Times New Roman"/>
          <w:bCs/>
          <w:sz w:val="28"/>
          <w:szCs w:val="28"/>
          <w:lang w:val="en-US"/>
        </w:rPr>
      </w:pPr>
      <w:r w:rsidRPr="009E7BB3">
        <w:rPr>
          <w:rFonts w:ascii="Times New Roman" w:hAnsi="Times New Roman"/>
          <w:bCs/>
          <w:sz w:val="28"/>
          <w:szCs w:val="28"/>
          <w:lang w:val="en-US"/>
        </w:rPr>
        <w:lastRenderedPageBreak/>
        <w:t>Used for diseases of the respiratory system (as an expectorant), gastrointestinal tract, gout, rickets, pulmonary tuberculosis. Externally - for burns, fungal lesions of the scalp, furunculosis, scabies, and also as a wound healing agent.</w:t>
      </w:r>
    </w:p>
    <w:p w14:paraId="22FDB917" w14:textId="77777777" w:rsidR="009E7BB3" w:rsidRPr="009E7BB3" w:rsidRDefault="009E7BB3" w:rsidP="0032411E">
      <w:pPr>
        <w:spacing w:after="0" w:line="360" w:lineRule="auto"/>
        <w:ind w:firstLine="720"/>
        <w:jc w:val="both"/>
        <w:rPr>
          <w:rFonts w:ascii="Times New Roman" w:hAnsi="Times New Roman"/>
          <w:bCs/>
          <w:i/>
          <w:iCs/>
          <w:sz w:val="28"/>
          <w:szCs w:val="28"/>
          <w:lang w:val="en-US"/>
        </w:rPr>
      </w:pPr>
      <w:r w:rsidRPr="009E7BB3">
        <w:rPr>
          <w:rFonts w:ascii="Times New Roman" w:hAnsi="Times New Roman"/>
          <w:bCs/>
          <w:i/>
          <w:iCs/>
          <w:sz w:val="28"/>
          <w:szCs w:val="28"/>
          <w:lang w:val="en-US"/>
        </w:rPr>
        <w:t>Side effect.</w:t>
      </w:r>
    </w:p>
    <w:p w14:paraId="7AB2622C" w14:textId="53D295F6" w:rsidR="009E7BB3" w:rsidRPr="009E7BB3" w:rsidRDefault="009E7BB3" w:rsidP="0032411E">
      <w:pPr>
        <w:pStyle w:val="a4"/>
        <w:numPr>
          <w:ilvl w:val="0"/>
          <w:numId w:val="28"/>
        </w:numPr>
        <w:spacing w:after="0" w:line="360" w:lineRule="auto"/>
        <w:jc w:val="both"/>
        <w:rPr>
          <w:rFonts w:ascii="Times New Roman" w:hAnsi="Times New Roman"/>
          <w:bCs/>
          <w:sz w:val="28"/>
          <w:szCs w:val="28"/>
          <w:lang w:val="en-US"/>
        </w:rPr>
      </w:pPr>
      <w:r w:rsidRPr="009E7BB3">
        <w:rPr>
          <w:rFonts w:ascii="Times New Roman" w:hAnsi="Times New Roman"/>
          <w:bCs/>
          <w:sz w:val="28"/>
          <w:szCs w:val="28"/>
          <w:lang w:val="en-US"/>
        </w:rPr>
        <w:t xml:space="preserve"> Allergic reactions: rash, itching, urticaria, angioedema, anaphylactic reactions.</w:t>
      </w:r>
    </w:p>
    <w:p w14:paraId="286D2261" w14:textId="2D9011C3" w:rsidR="009E7BB3" w:rsidRPr="009E7BB3" w:rsidRDefault="009E7BB3" w:rsidP="0032411E">
      <w:pPr>
        <w:pStyle w:val="a4"/>
        <w:numPr>
          <w:ilvl w:val="0"/>
          <w:numId w:val="28"/>
        </w:numPr>
        <w:spacing w:after="0" w:line="360" w:lineRule="auto"/>
        <w:jc w:val="both"/>
        <w:rPr>
          <w:rFonts w:ascii="Times New Roman" w:hAnsi="Times New Roman"/>
          <w:bCs/>
          <w:sz w:val="28"/>
          <w:szCs w:val="28"/>
          <w:lang w:val="en-US"/>
        </w:rPr>
      </w:pPr>
      <w:r w:rsidRPr="009E7BB3">
        <w:rPr>
          <w:rFonts w:ascii="Times New Roman" w:hAnsi="Times New Roman"/>
          <w:bCs/>
          <w:sz w:val="28"/>
          <w:szCs w:val="28"/>
          <w:lang w:val="en-US"/>
        </w:rPr>
        <w:t>Gastrointestinal: nausea, vomiting, diarrhea, abdominal pain.</w:t>
      </w:r>
    </w:p>
    <w:p w14:paraId="7DCCA865" w14:textId="0A58614A" w:rsidR="009E7BB3" w:rsidRPr="009E7BB3" w:rsidRDefault="009E7BB3" w:rsidP="0032411E">
      <w:pPr>
        <w:pStyle w:val="a4"/>
        <w:numPr>
          <w:ilvl w:val="0"/>
          <w:numId w:val="28"/>
        </w:numPr>
        <w:spacing w:after="0" w:line="360" w:lineRule="auto"/>
        <w:jc w:val="both"/>
        <w:rPr>
          <w:rFonts w:ascii="Times New Roman" w:hAnsi="Times New Roman"/>
          <w:bCs/>
          <w:sz w:val="28"/>
          <w:szCs w:val="28"/>
          <w:lang w:val="en-US"/>
        </w:rPr>
      </w:pPr>
      <w:r w:rsidRPr="009E7BB3">
        <w:rPr>
          <w:rFonts w:ascii="Times New Roman" w:hAnsi="Times New Roman"/>
          <w:bCs/>
          <w:sz w:val="28"/>
          <w:szCs w:val="28"/>
          <w:lang w:val="en-US"/>
        </w:rPr>
        <w:t xml:space="preserve">Others: </w:t>
      </w:r>
      <w:proofErr w:type="spellStart"/>
      <w:r w:rsidRPr="009E7BB3">
        <w:rPr>
          <w:rFonts w:ascii="Times New Roman" w:hAnsi="Times New Roman"/>
          <w:bCs/>
          <w:sz w:val="28"/>
          <w:szCs w:val="28"/>
          <w:lang w:val="en-US"/>
        </w:rPr>
        <w:t>couperose</w:t>
      </w:r>
      <w:proofErr w:type="spellEnd"/>
      <w:r w:rsidRPr="009E7BB3">
        <w:rPr>
          <w:rFonts w:ascii="Times New Roman" w:hAnsi="Times New Roman"/>
          <w:bCs/>
          <w:sz w:val="28"/>
          <w:szCs w:val="28"/>
          <w:lang w:val="en-US"/>
        </w:rPr>
        <w:t>, dyspnea.</w:t>
      </w:r>
    </w:p>
    <w:p w14:paraId="2F651DA2" w14:textId="77777777" w:rsidR="009E7BB3" w:rsidRPr="009E7BB3" w:rsidRDefault="009E7BB3" w:rsidP="0032411E">
      <w:pPr>
        <w:spacing w:after="0" w:line="360" w:lineRule="auto"/>
        <w:ind w:firstLine="720"/>
        <w:jc w:val="both"/>
        <w:rPr>
          <w:rFonts w:ascii="Times New Roman" w:hAnsi="Times New Roman"/>
          <w:bCs/>
          <w:i/>
          <w:iCs/>
          <w:sz w:val="28"/>
          <w:szCs w:val="28"/>
          <w:lang w:val="en-US"/>
        </w:rPr>
      </w:pPr>
      <w:r w:rsidRPr="009E7BB3">
        <w:rPr>
          <w:rFonts w:ascii="Times New Roman" w:hAnsi="Times New Roman"/>
          <w:bCs/>
          <w:i/>
          <w:iCs/>
          <w:sz w:val="28"/>
          <w:szCs w:val="28"/>
          <w:lang w:val="en-US"/>
        </w:rPr>
        <w:t>Contraindications and precautions for use.</w:t>
      </w:r>
    </w:p>
    <w:p w14:paraId="552E9BE7" w14:textId="77777777" w:rsidR="009E7BB3" w:rsidRPr="009E7BB3" w:rsidRDefault="009E7BB3" w:rsidP="0032411E">
      <w:pPr>
        <w:spacing w:after="0" w:line="360" w:lineRule="auto"/>
        <w:ind w:firstLine="720"/>
        <w:jc w:val="both"/>
        <w:rPr>
          <w:rFonts w:ascii="Times New Roman" w:hAnsi="Times New Roman"/>
          <w:bCs/>
          <w:sz w:val="28"/>
          <w:szCs w:val="28"/>
          <w:lang w:val="en-US"/>
        </w:rPr>
      </w:pPr>
      <w:r w:rsidRPr="009E7BB3">
        <w:rPr>
          <w:rFonts w:ascii="Times New Roman" w:hAnsi="Times New Roman"/>
          <w:bCs/>
          <w:sz w:val="28"/>
          <w:szCs w:val="28"/>
          <w:lang w:val="en-US"/>
        </w:rPr>
        <w:t>Not recommended for use during pregnancy or breastfeeding due to lack of sufficient data. Contraindicated in children under 2 years of age.</w:t>
      </w:r>
    </w:p>
    <w:p w14:paraId="781FD4C4" w14:textId="77777777" w:rsidR="009E7BB3" w:rsidRPr="009E7BB3" w:rsidRDefault="009E7BB3" w:rsidP="0032411E">
      <w:pPr>
        <w:spacing w:after="0" w:line="360" w:lineRule="auto"/>
        <w:ind w:firstLine="720"/>
        <w:jc w:val="both"/>
        <w:rPr>
          <w:rFonts w:ascii="Times New Roman" w:hAnsi="Times New Roman"/>
          <w:bCs/>
          <w:i/>
          <w:iCs/>
          <w:sz w:val="28"/>
          <w:szCs w:val="28"/>
          <w:lang w:val="en-US"/>
        </w:rPr>
      </w:pPr>
      <w:r w:rsidRPr="009E7BB3">
        <w:rPr>
          <w:rFonts w:ascii="Times New Roman" w:hAnsi="Times New Roman"/>
          <w:bCs/>
          <w:i/>
          <w:iCs/>
          <w:sz w:val="28"/>
          <w:szCs w:val="28"/>
          <w:lang w:val="en-US"/>
        </w:rPr>
        <w:t>Drug interaction</w:t>
      </w:r>
    </w:p>
    <w:p w14:paraId="783259F6" w14:textId="77777777" w:rsidR="009E7BB3" w:rsidRPr="009E7BB3" w:rsidRDefault="009E7BB3" w:rsidP="0032411E">
      <w:pPr>
        <w:spacing w:after="0" w:line="360" w:lineRule="auto"/>
        <w:ind w:firstLine="720"/>
        <w:jc w:val="both"/>
        <w:rPr>
          <w:rFonts w:ascii="Times New Roman" w:hAnsi="Times New Roman"/>
          <w:bCs/>
          <w:sz w:val="28"/>
          <w:szCs w:val="28"/>
          <w:lang w:val="en-US"/>
        </w:rPr>
      </w:pPr>
      <w:r w:rsidRPr="009E7BB3">
        <w:rPr>
          <w:rFonts w:ascii="Times New Roman" w:hAnsi="Times New Roman"/>
          <w:bCs/>
          <w:sz w:val="28"/>
          <w:szCs w:val="28"/>
          <w:lang w:val="en-US"/>
        </w:rPr>
        <w:t>Can be used together with other drugs, such as antibiotics. Simultaneous use with antitussive drugs such as codeine or dextromethorphan is not recommended.</w:t>
      </w:r>
    </w:p>
    <w:p w14:paraId="3EB22ED3" w14:textId="77777777" w:rsidR="009E7BB3" w:rsidRPr="009E7BB3" w:rsidRDefault="009E7BB3" w:rsidP="0032411E">
      <w:pPr>
        <w:spacing w:after="0" w:line="360" w:lineRule="auto"/>
        <w:ind w:firstLine="720"/>
        <w:jc w:val="both"/>
        <w:rPr>
          <w:rFonts w:ascii="Times New Roman" w:hAnsi="Times New Roman"/>
          <w:bCs/>
          <w:i/>
          <w:iCs/>
          <w:sz w:val="28"/>
          <w:szCs w:val="28"/>
          <w:lang w:val="en-US"/>
        </w:rPr>
      </w:pPr>
      <w:r w:rsidRPr="009E7BB3">
        <w:rPr>
          <w:rFonts w:ascii="Times New Roman" w:hAnsi="Times New Roman"/>
          <w:bCs/>
          <w:i/>
          <w:iCs/>
          <w:sz w:val="28"/>
          <w:szCs w:val="28"/>
          <w:lang w:val="en-US"/>
        </w:rPr>
        <w:t>Combined expectorants containing ivy leaves</w:t>
      </w:r>
    </w:p>
    <w:p w14:paraId="3BAA6457" w14:textId="77777777" w:rsidR="009E7BB3" w:rsidRDefault="009E7BB3" w:rsidP="0032411E">
      <w:pPr>
        <w:spacing w:after="0" w:line="360" w:lineRule="auto"/>
        <w:ind w:firstLine="720"/>
        <w:jc w:val="both"/>
        <w:rPr>
          <w:rFonts w:ascii="Times New Roman" w:hAnsi="Times New Roman"/>
          <w:bCs/>
          <w:sz w:val="28"/>
          <w:szCs w:val="28"/>
          <w:lang w:val="uk-UA"/>
        </w:rPr>
      </w:pPr>
      <w:proofErr w:type="spellStart"/>
      <w:r w:rsidRPr="009E7BB3">
        <w:rPr>
          <w:rFonts w:ascii="Times New Roman" w:hAnsi="Times New Roman"/>
          <w:bCs/>
          <w:sz w:val="28"/>
          <w:szCs w:val="28"/>
          <w:lang w:val="en-US"/>
        </w:rPr>
        <w:t>Viohels</w:t>
      </w:r>
      <w:proofErr w:type="spellEnd"/>
      <w:r w:rsidRPr="009E7BB3">
        <w:rPr>
          <w:rFonts w:ascii="Times New Roman" w:hAnsi="Times New Roman"/>
          <w:bCs/>
          <w:sz w:val="28"/>
          <w:szCs w:val="28"/>
          <w:lang w:val="en-US"/>
        </w:rPr>
        <w:t xml:space="preserve"> ivy capsules, </w:t>
      </w:r>
      <w:proofErr w:type="spellStart"/>
      <w:r w:rsidRPr="009E7BB3">
        <w:rPr>
          <w:rFonts w:ascii="Times New Roman" w:hAnsi="Times New Roman"/>
          <w:bCs/>
          <w:sz w:val="28"/>
          <w:szCs w:val="28"/>
          <w:lang w:val="en-US"/>
        </w:rPr>
        <w:t>Gedelix</w:t>
      </w:r>
      <w:proofErr w:type="spellEnd"/>
      <w:r w:rsidRPr="009E7BB3">
        <w:rPr>
          <w:rFonts w:ascii="Times New Roman" w:hAnsi="Times New Roman"/>
          <w:bCs/>
          <w:sz w:val="28"/>
          <w:szCs w:val="28"/>
          <w:lang w:val="en-US"/>
        </w:rPr>
        <w:t xml:space="preserve">, </w:t>
      </w:r>
      <w:proofErr w:type="spellStart"/>
      <w:r w:rsidRPr="009E7BB3">
        <w:rPr>
          <w:rFonts w:ascii="Times New Roman" w:hAnsi="Times New Roman"/>
          <w:bCs/>
          <w:sz w:val="28"/>
          <w:szCs w:val="28"/>
          <w:lang w:val="en-US"/>
        </w:rPr>
        <w:t>Herbion</w:t>
      </w:r>
      <w:proofErr w:type="spellEnd"/>
      <w:r w:rsidRPr="009E7BB3">
        <w:rPr>
          <w:rFonts w:ascii="Times New Roman" w:hAnsi="Times New Roman"/>
          <w:bCs/>
          <w:sz w:val="28"/>
          <w:szCs w:val="28"/>
          <w:lang w:val="en-US"/>
        </w:rPr>
        <w:t xml:space="preserve">, </w:t>
      </w:r>
      <w:proofErr w:type="spellStart"/>
      <w:r w:rsidRPr="009E7BB3">
        <w:rPr>
          <w:rFonts w:ascii="Times New Roman" w:hAnsi="Times New Roman"/>
          <w:bCs/>
          <w:sz w:val="28"/>
          <w:szCs w:val="28"/>
          <w:lang w:val="en-US"/>
        </w:rPr>
        <w:t>Prospan</w:t>
      </w:r>
      <w:proofErr w:type="spellEnd"/>
      <w:r w:rsidRPr="009E7BB3">
        <w:rPr>
          <w:rFonts w:ascii="Times New Roman" w:hAnsi="Times New Roman"/>
          <w:bCs/>
          <w:sz w:val="28"/>
          <w:szCs w:val="28"/>
          <w:lang w:val="en-US"/>
        </w:rPr>
        <w:t>.</w:t>
      </w:r>
    </w:p>
    <w:p w14:paraId="43477A6E" w14:textId="77777777" w:rsidR="009E7BB3" w:rsidRPr="009E7BB3" w:rsidRDefault="009E7BB3" w:rsidP="0032411E">
      <w:pPr>
        <w:spacing w:after="0" w:line="360" w:lineRule="auto"/>
        <w:ind w:firstLine="720"/>
        <w:jc w:val="both"/>
        <w:rPr>
          <w:rFonts w:ascii="Times New Roman" w:hAnsi="Times New Roman"/>
          <w:b/>
          <w:sz w:val="28"/>
          <w:szCs w:val="28"/>
          <w:lang w:val="en-US"/>
        </w:rPr>
      </w:pPr>
      <w:r w:rsidRPr="009E7BB3">
        <w:rPr>
          <w:rFonts w:ascii="Times New Roman" w:hAnsi="Times New Roman"/>
          <w:b/>
          <w:sz w:val="28"/>
          <w:szCs w:val="28"/>
          <w:lang w:val="en-US"/>
        </w:rPr>
        <w:t>Guaifenesin</w:t>
      </w:r>
    </w:p>
    <w:p w14:paraId="2830A5EE" w14:textId="77777777" w:rsidR="009E7BB3" w:rsidRPr="009E7BB3" w:rsidRDefault="009E7BB3" w:rsidP="0032411E">
      <w:pPr>
        <w:spacing w:after="0" w:line="360" w:lineRule="auto"/>
        <w:ind w:firstLine="720"/>
        <w:jc w:val="both"/>
        <w:rPr>
          <w:rFonts w:ascii="Times New Roman" w:hAnsi="Times New Roman"/>
          <w:bCs/>
          <w:i/>
          <w:iCs/>
          <w:sz w:val="28"/>
          <w:szCs w:val="28"/>
          <w:lang w:val="en-US"/>
        </w:rPr>
      </w:pPr>
      <w:r w:rsidRPr="009E7BB3">
        <w:rPr>
          <w:rFonts w:ascii="Times New Roman" w:hAnsi="Times New Roman"/>
          <w:bCs/>
          <w:i/>
          <w:iCs/>
          <w:sz w:val="28"/>
          <w:szCs w:val="28"/>
          <w:lang w:val="en-US"/>
        </w:rPr>
        <w:t>Pharmacodynamics.</w:t>
      </w:r>
    </w:p>
    <w:p w14:paraId="6D5A5860" w14:textId="77777777" w:rsidR="009E7BB3" w:rsidRPr="009E7BB3" w:rsidRDefault="009E7BB3" w:rsidP="0032411E">
      <w:pPr>
        <w:spacing w:after="0" w:line="360" w:lineRule="auto"/>
        <w:ind w:firstLine="720"/>
        <w:jc w:val="both"/>
        <w:rPr>
          <w:rFonts w:ascii="Times New Roman" w:hAnsi="Times New Roman"/>
          <w:bCs/>
          <w:sz w:val="28"/>
          <w:szCs w:val="28"/>
          <w:lang w:val="en-US"/>
        </w:rPr>
      </w:pPr>
      <w:r w:rsidRPr="009E7BB3">
        <w:rPr>
          <w:rFonts w:ascii="Times New Roman" w:hAnsi="Times New Roman"/>
          <w:bCs/>
          <w:sz w:val="28"/>
          <w:szCs w:val="28"/>
          <w:lang w:val="en-US"/>
        </w:rPr>
        <w:t>A semi-synthetic drug based on the natural substance guaiacol, which is extracted from the bark of the guaiacum tree. The mechanism of action of the drug is to depolymerize and destroy acidic mucopolysaccharides of bronchial secretions, which leads to a decrease in viscosity and easier discharge of sputum from the respiratory tract. Causes activation of mucociliary clearance and enhances the secretion of pulmonary surfactant. Has anxiolytic effects, reduces symptoms of anxiety, fear (headache, tachycardia, shortness of breath and insomnia) caused by emotional stress.</w:t>
      </w:r>
    </w:p>
    <w:p w14:paraId="3DFD4E91" w14:textId="77777777" w:rsidR="009E7BB3" w:rsidRPr="009E7BB3" w:rsidRDefault="009E7BB3" w:rsidP="0032411E">
      <w:pPr>
        <w:spacing w:after="0" w:line="360" w:lineRule="auto"/>
        <w:ind w:firstLine="720"/>
        <w:jc w:val="both"/>
        <w:rPr>
          <w:rFonts w:ascii="Times New Roman" w:hAnsi="Times New Roman"/>
          <w:bCs/>
          <w:i/>
          <w:iCs/>
          <w:sz w:val="28"/>
          <w:szCs w:val="28"/>
          <w:lang w:val="en-US"/>
        </w:rPr>
      </w:pPr>
      <w:r w:rsidRPr="009E7BB3">
        <w:rPr>
          <w:rFonts w:ascii="Times New Roman" w:hAnsi="Times New Roman"/>
          <w:bCs/>
          <w:i/>
          <w:iCs/>
          <w:sz w:val="28"/>
          <w:szCs w:val="28"/>
          <w:lang w:val="en-US"/>
        </w:rPr>
        <w:t>Pharmacokinetics</w:t>
      </w:r>
    </w:p>
    <w:p w14:paraId="39BBD589" w14:textId="77777777" w:rsidR="009E7BB3" w:rsidRPr="009E7BB3" w:rsidRDefault="009E7BB3" w:rsidP="0032411E">
      <w:pPr>
        <w:spacing w:after="0" w:line="360" w:lineRule="auto"/>
        <w:ind w:firstLine="720"/>
        <w:jc w:val="both"/>
        <w:rPr>
          <w:rFonts w:ascii="Times New Roman" w:hAnsi="Times New Roman"/>
          <w:bCs/>
          <w:sz w:val="28"/>
          <w:szCs w:val="28"/>
          <w:lang w:val="en-US"/>
        </w:rPr>
      </w:pPr>
      <w:r w:rsidRPr="009E7BB3">
        <w:rPr>
          <w:rFonts w:ascii="Times New Roman" w:hAnsi="Times New Roman"/>
          <w:bCs/>
          <w:sz w:val="28"/>
          <w:szCs w:val="28"/>
          <w:lang w:val="en-US"/>
        </w:rPr>
        <w:t xml:space="preserve">It is well absorbed and distributed in the body within 25-30 minutes after oral administration. It penetrates best into tissues containing acidic mucopolysaccharides. </w:t>
      </w:r>
      <w:r w:rsidRPr="009E7BB3">
        <w:rPr>
          <w:rFonts w:ascii="Times New Roman" w:hAnsi="Times New Roman"/>
          <w:bCs/>
          <w:sz w:val="28"/>
          <w:szCs w:val="28"/>
          <w:lang w:val="en-US"/>
        </w:rPr>
        <w:lastRenderedPageBreak/>
        <w:t>Approximately 60% of the drug is metabolized in the liver, excreted from the body mainly by the kidneys, partly by the lungs with sputum. T1/2 = 1 hour, this time may increase in case of impaired renal function.</w:t>
      </w:r>
    </w:p>
    <w:p w14:paraId="75FBBFD5" w14:textId="77777777" w:rsidR="009E7BB3" w:rsidRPr="009E7BB3" w:rsidRDefault="009E7BB3" w:rsidP="0032411E">
      <w:pPr>
        <w:spacing w:after="0" w:line="360" w:lineRule="auto"/>
        <w:ind w:firstLine="720"/>
        <w:jc w:val="both"/>
        <w:rPr>
          <w:rFonts w:ascii="Times New Roman" w:hAnsi="Times New Roman"/>
          <w:bCs/>
          <w:i/>
          <w:iCs/>
          <w:sz w:val="28"/>
          <w:szCs w:val="28"/>
          <w:lang w:val="en-US"/>
        </w:rPr>
      </w:pPr>
      <w:r w:rsidRPr="009E7BB3">
        <w:rPr>
          <w:rFonts w:ascii="Times New Roman" w:hAnsi="Times New Roman"/>
          <w:bCs/>
          <w:i/>
          <w:iCs/>
          <w:sz w:val="28"/>
          <w:szCs w:val="28"/>
          <w:lang w:val="en-US"/>
        </w:rPr>
        <w:t>Indications for use.</w:t>
      </w:r>
    </w:p>
    <w:p w14:paraId="55FB5121" w14:textId="77777777" w:rsidR="009E7BB3" w:rsidRPr="009E7BB3" w:rsidRDefault="009E7BB3" w:rsidP="0032411E">
      <w:pPr>
        <w:spacing w:after="0" w:line="360" w:lineRule="auto"/>
        <w:ind w:firstLine="720"/>
        <w:jc w:val="both"/>
        <w:rPr>
          <w:rFonts w:ascii="Times New Roman" w:hAnsi="Times New Roman"/>
          <w:bCs/>
          <w:sz w:val="28"/>
          <w:szCs w:val="28"/>
          <w:lang w:val="en-US"/>
        </w:rPr>
      </w:pPr>
      <w:r w:rsidRPr="009E7BB3">
        <w:rPr>
          <w:rFonts w:ascii="Times New Roman" w:hAnsi="Times New Roman"/>
          <w:bCs/>
          <w:sz w:val="28"/>
          <w:szCs w:val="28"/>
          <w:lang w:val="en-US"/>
        </w:rPr>
        <w:t>In acute and chronic diseases of the respiratory system associated with impaired bronchial secretion - acute and chronic bronchitis, bronchiectasis, tracheitis, laryngitis, sinusitis, pharyngitis, pneumonia, bronchial asthma, pulmonary tuberculosis, cystic fibrosis, for the rehabilitation of the pulmonary tract in the pre- and postoperative period. As part of the combined drug "Novo-</w:t>
      </w:r>
      <w:proofErr w:type="spellStart"/>
      <w:r w:rsidRPr="009E7BB3">
        <w:rPr>
          <w:rFonts w:ascii="Times New Roman" w:hAnsi="Times New Roman"/>
          <w:bCs/>
          <w:sz w:val="28"/>
          <w:szCs w:val="28"/>
          <w:lang w:val="en-US"/>
        </w:rPr>
        <w:t>Passit</w:t>
      </w:r>
      <w:proofErr w:type="spellEnd"/>
      <w:r w:rsidRPr="009E7BB3">
        <w:rPr>
          <w:rFonts w:ascii="Times New Roman" w:hAnsi="Times New Roman"/>
          <w:bCs/>
          <w:sz w:val="28"/>
          <w:szCs w:val="28"/>
          <w:lang w:val="en-US"/>
        </w:rPr>
        <w:t>" is used for the treatment of mild forms of neurasthenia, neurotic memory disorders, as well as for the maintenance treatment of migraine, headache, cerebrovascular diseases with asthenic syndrome, with climacteric syndrome, functional and organic diseases of the digestive system of neurogenic origin, with neurogenic hiccups, with neurogenic dermatoses accompanied by itching of the skin (atopic dermatitis, eczema, urticaria).</w:t>
      </w:r>
    </w:p>
    <w:p w14:paraId="2564377B" w14:textId="77777777" w:rsidR="009E7BB3" w:rsidRPr="009E7BB3" w:rsidRDefault="009E7BB3" w:rsidP="0032411E">
      <w:pPr>
        <w:spacing w:after="0" w:line="360" w:lineRule="auto"/>
        <w:ind w:firstLine="720"/>
        <w:jc w:val="both"/>
        <w:rPr>
          <w:rFonts w:ascii="Times New Roman" w:hAnsi="Times New Roman"/>
          <w:bCs/>
          <w:i/>
          <w:iCs/>
          <w:sz w:val="28"/>
          <w:szCs w:val="28"/>
          <w:lang w:val="en-US"/>
        </w:rPr>
      </w:pPr>
      <w:r w:rsidRPr="009E7BB3">
        <w:rPr>
          <w:rFonts w:ascii="Times New Roman" w:hAnsi="Times New Roman"/>
          <w:bCs/>
          <w:i/>
          <w:iCs/>
          <w:sz w:val="28"/>
          <w:szCs w:val="28"/>
          <w:lang w:val="en-US"/>
        </w:rPr>
        <w:t>Side effect.</w:t>
      </w:r>
    </w:p>
    <w:p w14:paraId="10B13105" w14:textId="4F3C3088" w:rsidR="009E7BB3" w:rsidRPr="009E7BB3" w:rsidRDefault="009E7BB3" w:rsidP="0032411E">
      <w:pPr>
        <w:pStyle w:val="a4"/>
        <w:numPr>
          <w:ilvl w:val="0"/>
          <w:numId w:val="29"/>
        </w:numPr>
        <w:spacing w:after="0" w:line="360" w:lineRule="auto"/>
        <w:jc w:val="both"/>
        <w:rPr>
          <w:rFonts w:ascii="Times New Roman" w:hAnsi="Times New Roman"/>
          <w:bCs/>
          <w:sz w:val="28"/>
          <w:szCs w:val="28"/>
          <w:lang w:val="en-US"/>
        </w:rPr>
      </w:pPr>
      <w:r w:rsidRPr="009E7BB3">
        <w:rPr>
          <w:rFonts w:ascii="Times New Roman" w:hAnsi="Times New Roman"/>
          <w:bCs/>
          <w:sz w:val="28"/>
          <w:szCs w:val="28"/>
          <w:lang w:val="en-US"/>
        </w:rPr>
        <w:t>Allergic reactions: skin rash, urticaria, fever.</w:t>
      </w:r>
    </w:p>
    <w:p w14:paraId="78B23D4B" w14:textId="590FB368" w:rsidR="009E7BB3" w:rsidRPr="009E7BB3" w:rsidRDefault="009E7BB3" w:rsidP="0032411E">
      <w:pPr>
        <w:pStyle w:val="a4"/>
        <w:numPr>
          <w:ilvl w:val="0"/>
          <w:numId w:val="29"/>
        </w:numPr>
        <w:spacing w:after="0" w:line="360" w:lineRule="auto"/>
        <w:jc w:val="both"/>
        <w:rPr>
          <w:rFonts w:ascii="Times New Roman" w:hAnsi="Times New Roman"/>
          <w:bCs/>
          <w:sz w:val="28"/>
          <w:szCs w:val="28"/>
          <w:lang w:val="en-US"/>
        </w:rPr>
      </w:pPr>
      <w:r w:rsidRPr="009E7BB3">
        <w:rPr>
          <w:rFonts w:ascii="Times New Roman" w:hAnsi="Times New Roman"/>
          <w:bCs/>
          <w:sz w:val="28"/>
          <w:szCs w:val="28"/>
          <w:lang w:val="en-US"/>
        </w:rPr>
        <w:t>Gastrointestinal tract: nausea, vomiting, abdominal pain, diarrhea.</w:t>
      </w:r>
    </w:p>
    <w:p w14:paraId="68E65417" w14:textId="3D598FD9" w:rsidR="009E7BB3" w:rsidRPr="009E7BB3" w:rsidRDefault="009E7BB3" w:rsidP="0032411E">
      <w:pPr>
        <w:pStyle w:val="a4"/>
        <w:numPr>
          <w:ilvl w:val="0"/>
          <w:numId w:val="29"/>
        </w:numPr>
        <w:spacing w:after="0" w:line="360" w:lineRule="auto"/>
        <w:jc w:val="both"/>
        <w:rPr>
          <w:rFonts w:ascii="Times New Roman" w:hAnsi="Times New Roman"/>
          <w:bCs/>
          <w:sz w:val="28"/>
          <w:szCs w:val="28"/>
          <w:lang w:val="en-US"/>
        </w:rPr>
      </w:pPr>
      <w:r w:rsidRPr="009E7BB3">
        <w:rPr>
          <w:rFonts w:ascii="Times New Roman" w:hAnsi="Times New Roman"/>
          <w:bCs/>
          <w:sz w:val="28"/>
          <w:szCs w:val="28"/>
          <w:lang w:val="en-US"/>
        </w:rPr>
        <w:t>CNS: headache, dizziness, drowsiness.</w:t>
      </w:r>
    </w:p>
    <w:p w14:paraId="6734DB48" w14:textId="3334B13E" w:rsidR="009E7BB3" w:rsidRPr="009E7BB3" w:rsidRDefault="009E7BB3" w:rsidP="0032411E">
      <w:pPr>
        <w:pStyle w:val="a4"/>
        <w:numPr>
          <w:ilvl w:val="0"/>
          <w:numId w:val="29"/>
        </w:numPr>
        <w:spacing w:after="0" w:line="360" w:lineRule="auto"/>
        <w:jc w:val="both"/>
        <w:rPr>
          <w:rFonts w:ascii="Times New Roman" w:hAnsi="Times New Roman"/>
          <w:bCs/>
          <w:sz w:val="28"/>
          <w:szCs w:val="28"/>
          <w:lang w:val="en-US"/>
        </w:rPr>
      </w:pPr>
      <w:r w:rsidRPr="009E7BB3">
        <w:rPr>
          <w:rFonts w:ascii="Times New Roman" w:hAnsi="Times New Roman"/>
          <w:bCs/>
          <w:sz w:val="28"/>
          <w:szCs w:val="28"/>
          <w:lang w:val="en-US"/>
        </w:rPr>
        <w:t>Others: formation of stones in the kidneys or bladder</w:t>
      </w:r>
    </w:p>
    <w:p w14:paraId="71CD4CB1" w14:textId="77777777" w:rsidR="009E7BB3" w:rsidRPr="009E7BB3" w:rsidRDefault="009E7BB3" w:rsidP="0032411E">
      <w:pPr>
        <w:spacing w:after="0" w:line="360" w:lineRule="auto"/>
        <w:ind w:firstLine="720"/>
        <w:jc w:val="both"/>
        <w:rPr>
          <w:rFonts w:ascii="Times New Roman" w:hAnsi="Times New Roman"/>
          <w:bCs/>
          <w:i/>
          <w:iCs/>
          <w:sz w:val="28"/>
          <w:szCs w:val="28"/>
          <w:lang w:val="en-US"/>
        </w:rPr>
      </w:pPr>
      <w:r w:rsidRPr="009E7BB3">
        <w:rPr>
          <w:rFonts w:ascii="Times New Roman" w:hAnsi="Times New Roman"/>
          <w:bCs/>
          <w:i/>
          <w:iCs/>
          <w:sz w:val="28"/>
          <w:szCs w:val="28"/>
          <w:lang w:val="en-US"/>
        </w:rPr>
        <w:t>Contraindications and precautions for use.</w:t>
      </w:r>
    </w:p>
    <w:p w14:paraId="6C0425F3" w14:textId="77777777" w:rsidR="009E7BB3" w:rsidRPr="009E7BB3" w:rsidRDefault="009E7BB3" w:rsidP="0032411E">
      <w:pPr>
        <w:spacing w:after="0" w:line="360" w:lineRule="auto"/>
        <w:ind w:firstLine="720"/>
        <w:jc w:val="both"/>
        <w:rPr>
          <w:rFonts w:ascii="Times New Roman" w:hAnsi="Times New Roman"/>
          <w:bCs/>
          <w:sz w:val="28"/>
          <w:szCs w:val="28"/>
          <w:lang w:val="en-US"/>
        </w:rPr>
      </w:pPr>
      <w:r w:rsidRPr="009E7BB3">
        <w:rPr>
          <w:rFonts w:ascii="Times New Roman" w:hAnsi="Times New Roman"/>
          <w:bCs/>
          <w:sz w:val="28"/>
          <w:szCs w:val="28"/>
          <w:lang w:val="en-US"/>
        </w:rPr>
        <w:t>With hypersensitivity to the drug, exacerbation of gastric and duodenal ulcers, if the patient has a history of gastrointestinal bleeding, wet cough with the discharge of a large amount of sputum. It is used in children over 2 years old. The drug is used with caution during pregnancy and breastfeeding, in children aged 2 to 12 years with persistent or chronic cough on the background of bronchial asthma or with increased sputum secretion.</w:t>
      </w:r>
    </w:p>
    <w:p w14:paraId="7630BAA8" w14:textId="77777777" w:rsidR="009E7BB3" w:rsidRPr="009E7BB3" w:rsidRDefault="009E7BB3" w:rsidP="0032411E">
      <w:pPr>
        <w:spacing w:after="0" w:line="360" w:lineRule="auto"/>
        <w:ind w:firstLine="720"/>
        <w:jc w:val="both"/>
        <w:rPr>
          <w:rFonts w:ascii="Times New Roman" w:hAnsi="Times New Roman"/>
          <w:bCs/>
          <w:sz w:val="28"/>
          <w:szCs w:val="28"/>
          <w:lang w:val="en-US"/>
        </w:rPr>
      </w:pPr>
      <w:r w:rsidRPr="009E7BB3">
        <w:rPr>
          <w:rFonts w:ascii="Times New Roman" w:hAnsi="Times New Roman"/>
          <w:bCs/>
          <w:sz w:val="28"/>
          <w:szCs w:val="28"/>
          <w:lang w:val="en-US"/>
        </w:rPr>
        <w:lastRenderedPageBreak/>
        <w:t>During treatment, it is recommended to take a sufficient amount of fluid. It is advisable to combine with postural drainage or vibration massage of the chest. Urine may be stained pink.</w:t>
      </w:r>
    </w:p>
    <w:p w14:paraId="4675C813" w14:textId="77777777" w:rsidR="009E7BB3" w:rsidRPr="009E7BB3" w:rsidRDefault="009E7BB3" w:rsidP="0032411E">
      <w:pPr>
        <w:spacing w:after="0" w:line="360" w:lineRule="auto"/>
        <w:ind w:firstLine="720"/>
        <w:jc w:val="both"/>
        <w:rPr>
          <w:rFonts w:ascii="Times New Roman" w:hAnsi="Times New Roman"/>
          <w:bCs/>
          <w:i/>
          <w:iCs/>
          <w:sz w:val="28"/>
          <w:szCs w:val="28"/>
          <w:lang w:val="en-US"/>
        </w:rPr>
      </w:pPr>
      <w:r w:rsidRPr="009E7BB3">
        <w:rPr>
          <w:rFonts w:ascii="Times New Roman" w:hAnsi="Times New Roman"/>
          <w:bCs/>
          <w:i/>
          <w:iCs/>
          <w:sz w:val="28"/>
          <w:szCs w:val="28"/>
          <w:lang w:val="en-US"/>
        </w:rPr>
        <w:t>Drug interaction</w:t>
      </w:r>
    </w:p>
    <w:p w14:paraId="2F896349" w14:textId="77777777" w:rsidR="009E7BB3" w:rsidRPr="009E7BB3" w:rsidRDefault="009E7BB3" w:rsidP="0032411E">
      <w:pPr>
        <w:spacing w:after="0" w:line="360" w:lineRule="auto"/>
        <w:ind w:firstLine="720"/>
        <w:jc w:val="both"/>
        <w:rPr>
          <w:rFonts w:ascii="Times New Roman" w:hAnsi="Times New Roman"/>
          <w:bCs/>
          <w:sz w:val="28"/>
          <w:szCs w:val="28"/>
          <w:lang w:val="en-US"/>
        </w:rPr>
      </w:pPr>
      <w:r w:rsidRPr="009E7BB3">
        <w:rPr>
          <w:rFonts w:ascii="Times New Roman" w:hAnsi="Times New Roman"/>
          <w:bCs/>
          <w:sz w:val="28"/>
          <w:szCs w:val="28"/>
          <w:lang w:val="en-US"/>
        </w:rPr>
        <w:t>With simultaneous use, guaifenesin enhances the effect of CNS depressants, as well as ethanol.</w:t>
      </w:r>
    </w:p>
    <w:p w14:paraId="44B2ADF4" w14:textId="77777777" w:rsidR="009E7BB3" w:rsidRPr="009E7BB3" w:rsidRDefault="009E7BB3" w:rsidP="0032411E">
      <w:pPr>
        <w:spacing w:after="0" w:line="360" w:lineRule="auto"/>
        <w:ind w:firstLine="720"/>
        <w:jc w:val="both"/>
        <w:rPr>
          <w:rFonts w:ascii="Times New Roman" w:hAnsi="Times New Roman"/>
          <w:bCs/>
          <w:i/>
          <w:iCs/>
          <w:sz w:val="28"/>
          <w:szCs w:val="28"/>
          <w:lang w:val="en-US"/>
        </w:rPr>
      </w:pPr>
      <w:r w:rsidRPr="009E7BB3">
        <w:rPr>
          <w:rFonts w:ascii="Times New Roman" w:hAnsi="Times New Roman"/>
          <w:bCs/>
          <w:i/>
          <w:iCs/>
          <w:sz w:val="28"/>
          <w:szCs w:val="28"/>
          <w:lang w:val="en-US"/>
        </w:rPr>
        <w:t>Combined expectorants containing guaifenesin</w:t>
      </w:r>
    </w:p>
    <w:p w14:paraId="2D59BDE2" w14:textId="77777777" w:rsidR="009E7BB3" w:rsidRDefault="009E7BB3" w:rsidP="0032411E">
      <w:pPr>
        <w:spacing w:after="0" w:line="360" w:lineRule="auto"/>
        <w:ind w:firstLine="720"/>
        <w:jc w:val="both"/>
        <w:rPr>
          <w:rFonts w:ascii="Times New Roman" w:hAnsi="Times New Roman"/>
          <w:bCs/>
          <w:sz w:val="28"/>
          <w:szCs w:val="28"/>
          <w:lang w:val="uk-UA"/>
        </w:rPr>
      </w:pPr>
      <w:r w:rsidRPr="009E7BB3">
        <w:rPr>
          <w:rFonts w:ascii="Times New Roman" w:hAnsi="Times New Roman"/>
          <w:bCs/>
          <w:sz w:val="28"/>
          <w:szCs w:val="28"/>
          <w:lang w:val="en-US"/>
        </w:rPr>
        <w:t>Novo-</w:t>
      </w:r>
      <w:proofErr w:type="spellStart"/>
      <w:r w:rsidRPr="009E7BB3">
        <w:rPr>
          <w:rFonts w:ascii="Times New Roman" w:hAnsi="Times New Roman"/>
          <w:bCs/>
          <w:sz w:val="28"/>
          <w:szCs w:val="28"/>
          <w:lang w:val="en-US"/>
        </w:rPr>
        <w:t>Passit</w:t>
      </w:r>
      <w:proofErr w:type="spellEnd"/>
      <w:r w:rsidRPr="009E7BB3">
        <w:rPr>
          <w:rFonts w:ascii="Times New Roman" w:hAnsi="Times New Roman"/>
          <w:bCs/>
          <w:sz w:val="28"/>
          <w:szCs w:val="28"/>
          <w:lang w:val="en-US"/>
        </w:rPr>
        <w:t xml:space="preserve">, </w:t>
      </w:r>
      <w:proofErr w:type="spellStart"/>
      <w:r w:rsidRPr="009E7BB3">
        <w:rPr>
          <w:rFonts w:ascii="Times New Roman" w:hAnsi="Times New Roman"/>
          <w:bCs/>
          <w:sz w:val="28"/>
          <w:szCs w:val="28"/>
          <w:lang w:val="en-US"/>
        </w:rPr>
        <w:t>Macrotusin</w:t>
      </w:r>
      <w:proofErr w:type="spellEnd"/>
      <w:r w:rsidRPr="009E7BB3">
        <w:rPr>
          <w:rFonts w:ascii="Times New Roman" w:hAnsi="Times New Roman"/>
          <w:bCs/>
          <w:sz w:val="28"/>
          <w:szCs w:val="28"/>
          <w:lang w:val="en-US"/>
        </w:rPr>
        <w:t xml:space="preserve">, </w:t>
      </w:r>
      <w:proofErr w:type="spellStart"/>
      <w:r w:rsidRPr="009E7BB3">
        <w:rPr>
          <w:rFonts w:ascii="Times New Roman" w:hAnsi="Times New Roman"/>
          <w:bCs/>
          <w:sz w:val="28"/>
          <w:szCs w:val="28"/>
          <w:lang w:val="en-US"/>
        </w:rPr>
        <w:t>Ascoril</w:t>
      </w:r>
      <w:proofErr w:type="spellEnd"/>
      <w:r w:rsidRPr="009E7BB3">
        <w:rPr>
          <w:rFonts w:ascii="Times New Roman" w:hAnsi="Times New Roman"/>
          <w:bCs/>
          <w:sz w:val="28"/>
          <w:szCs w:val="28"/>
          <w:lang w:val="en-US"/>
        </w:rPr>
        <w:t xml:space="preserve"> Expectorant, </w:t>
      </w:r>
      <w:proofErr w:type="spellStart"/>
      <w:r w:rsidRPr="009E7BB3">
        <w:rPr>
          <w:rFonts w:ascii="Times New Roman" w:hAnsi="Times New Roman"/>
          <w:bCs/>
          <w:sz w:val="28"/>
          <w:szCs w:val="28"/>
          <w:lang w:val="en-US"/>
        </w:rPr>
        <w:t>Stoptusin</w:t>
      </w:r>
      <w:proofErr w:type="spellEnd"/>
      <w:r w:rsidRPr="009E7BB3">
        <w:rPr>
          <w:rFonts w:ascii="Times New Roman" w:hAnsi="Times New Roman"/>
          <w:bCs/>
          <w:sz w:val="28"/>
          <w:szCs w:val="28"/>
          <w:lang w:val="en-US"/>
        </w:rPr>
        <w:t>.</w:t>
      </w:r>
    </w:p>
    <w:p w14:paraId="6FFD4696" w14:textId="77777777" w:rsidR="004839C7" w:rsidRPr="004839C7" w:rsidRDefault="004839C7" w:rsidP="0032411E">
      <w:pPr>
        <w:spacing w:after="0" w:line="360" w:lineRule="auto"/>
        <w:ind w:firstLine="720"/>
        <w:jc w:val="both"/>
        <w:rPr>
          <w:rFonts w:ascii="Times New Roman" w:hAnsi="Times New Roman"/>
          <w:b/>
          <w:bCs/>
          <w:sz w:val="28"/>
          <w:szCs w:val="28"/>
          <w:lang w:val="en-US"/>
        </w:rPr>
      </w:pPr>
      <w:r w:rsidRPr="004839C7">
        <w:rPr>
          <w:rFonts w:ascii="Times New Roman" w:hAnsi="Times New Roman"/>
          <w:b/>
          <w:bCs/>
          <w:sz w:val="28"/>
          <w:szCs w:val="28"/>
          <w:lang w:val="en-US"/>
        </w:rPr>
        <w:t>Agents of resorptive effect</w:t>
      </w:r>
    </w:p>
    <w:p w14:paraId="6289E386" w14:textId="77777777" w:rsidR="004839C7" w:rsidRPr="004839C7" w:rsidRDefault="004839C7" w:rsidP="0032411E">
      <w:pPr>
        <w:spacing w:after="0" w:line="360" w:lineRule="auto"/>
        <w:ind w:firstLine="720"/>
        <w:jc w:val="both"/>
        <w:rPr>
          <w:rFonts w:ascii="Times New Roman" w:hAnsi="Times New Roman"/>
          <w:b/>
          <w:bCs/>
          <w:i/>
          <w:iCs/>
          <w:sz w:val="28"/>
          <w:szCs w:val="28"/>
          <w:lang w:val="en-US"/>
        </w:rPr>
      </w:pPr>
      <w:r w:rsidRPr="004839C7">
        <w:rPr>
          <w:rFonts w:ascii="Times New Roman" w:hAnsi="Times New Roman"/>
          <w:b/>
          <w:bCs/>
          <w:i/>
          <w:iCs/>
          <w:sz w:val="28"/>
          <w:szCs w:val="28"/>
          <w:lang w:val="en-US"/>
        </w:rPr>
        <w:t>Potassium Iodide</w:t>
      </w:r>
    </w:p>
    <w:p w14:paraId="5EEA6F68" w14:textId="42EAFD1A" w:rsidR="004839C7" w:rsidRPr="004839C7" w:rsidRDefault="004839C7" w:rsidP="0032411E">
      <w:pPr>
        <w:spacing w:after="0" w:line="360" w:lineRule="auto"/>
        <w:ind w:firstLine="720"/>
        <w:jc w:val="both"/>
        <w:rPr>
          <w:rFonts w:ascii="Times New Roman" w:hAnsi="Times New Roman"/>
          <w:i/>
          <w:iCs/>
          <w:sz w:val="28"/>
          <w:szCs w:val="28"/>
          <w:lang w:val="en-US"/>
        </w:rPr>
      </w:pPr>
      <w:r>
        <w:rPr>
          <w:rFonts w:ascii="Times New Roman" w:hAnsi="Times New Roman"/>
          <w:i/>
          <w:iCs/>
          <w:sz w:val="28"/>
          <w:szCs w:val="28"/>
          <w:lang w:val="en-US"/>
        </w:rPr>
        <w:t>P</w:t>
      </w:r>
      <w:r w:rsidRPr="004839C7">
        <w:rPr>
          <w:rFonts w:ascii="Times New Roman" w:hAnsi="Times New Roman"/>
          <w:i/>
          <w:iCs/>
          <w:sz w:val="28"/>
          <w:szCs w:val="28"/>
          <w:lang w:val="en-US"/>
        </w:rPr>
        <w:t>harmacodynamics</w:t>
      </w:r>
    </w:p>
    <w:p w14:paraId="62C0DFEA" w14:textId="77777777" w:rsidR="004839C7" w:rsidRPr="004839C7" w:rsidRDefault="004839C7" w:rsidP="0032411E">
      <w:pPr>
        <w:spacing w:after="0" w:line="360" w:lineRule="auto"/>
        <w:ind w:firstLine="720"/>
        <w:jc w:val="both"/>
        <w:rPr>
          <w:rFonts w:ascii="Times New Roman" w:hAnsi="Times New Roman"/>
          <w:sz w:val="28"/>
          <w:szCs w:val="28"/>
          <w:lang w:val="en-US"/>
        </w:rPr>
      </w:pPr>
      <w:r w:rsidRPr="004839C7">
        <w:rPr>
          <w:rFonts w:ascii="Times New Roman" w:hAnsi="Times New Roman"/>
          <w:sz w:val="28"/>
          <w:szCs w:val="28"/>
          <w:lang w:val="en-US"/>
        </w:rPr>
        <w:t>Absorbed in the digestive tract, it is secreted by the mucous membrane of the bronchi, while stimulating the work of the bronchial glands, which significantly increases the volume of sputum.</w:t>
      </w:r>
    </w:p>
    <w:p w14:paraId="1C5B0CDF" w14:textId="77777777" w:rsidR="004839C7" w:rsidRPr="004839C7" w:rsidRDefault="004839C7" w:rsidP="0032411E">
      <w:pPr>
        <w:spacing w:after="0" w:line="360" w:lineRule="auto"/>
        <w:ind w:firstLine="720"/>
        <w:jc w:val="both"/>
        <w:rPr>
          <w:rFonts w:ascii="Times New Roman" w:hAnsi="Times New Roman"/>
          <w:i/>
          <w:iCs/>
          <w:sz w:val="28"/>
          <w:szCs w:val="28"/>
          <w:lang w:val="en-US"/>
        </w:rPr>
      </w:pPr>
      <w:r w:rsidRPr="004839C7">
        <w:rPr>
          <w:rFonts w:ascii="Times New Roman" w:hAnsi="Times New Roman"/>
          <w:i/>
          <w:iCs/>
          <w:sz w:val="28"/>
          <w:szCs w:val="28"/>
          <w:lang w:val="en-US"/>
        </w:rPr>
        <w:t>Pharmacokinetics</w:t>
      </w:r>
    </w:p>
    <w:p w14:paraId="6C0979F6" w14:textId="77777777" w:rsidR="004839C7" w:rsidRPr="004839C7" w:rsidRDefault="004839C7" w:rsidP="0032411E">
      <w:pPr>
        <w:spacing w:after="0" w:line="360" w:lineRule="auto"/>
        <w:ind w:firstLine="720"/>
        <w:jc w:val="both"/>
        <w:rPr>
          <w:rFonts w:ascii="Times New Roman" w:hAnsi="Times New Roman"/>
          <w:sz w:val="28"/>
          <w:szCs w:val="28"/>
          <w:lang w:val="en-US"/>
        </w:rPr>
      </w:pPr>
      <w:r w:rsidRPr="004839C7">
        <w:rPr>
          <w:rFonts w:ascii="Times New Roman" w:hAnsi="Times New Roman"/>
          <w:sz w:val="28"/>
          <w:szCs w:val="28"/>
          <w:lang w:val="en-US"/>
        </w:rPr>
        <w:t>After oral administration, it is almost completely absorbed in the small intestine. After absorption, iodine is distributed in the intercellular space; accumulates in the thyroid gland, kidneys, stomach, mammary and salivary glands, the iodine content in breast milk, saliva, gastric juice is 30 times higher than the concentration in blood plasma. It is excreted mainly in the urine, to a lesser extent - in the lungs and feces.</w:t>
      </w:r>
    </w:p>
    <w:p w14:paraId="4298BFFD" w14:textId="77777777" w:rsidR="004839C7" w:rsidRPr="004839C7" w:rsidRDefault="004839C7" w:rsidP="0032411E">
      <w:pPr>
        <w:spacing w:after="0" w:line="360" w:lineRule="auto"/>
        <w:ind w:firstLine="720"/>
        <w:jc w:val="both"/>
        <w:rPr>
          <w:rFonts w:ascii="Times New Roman" w:hAnsi="Times New Roman"/>
          <w:i/>
          <w:iCs/>
          <w:sz w:val="28"/>
          <w:szCs w:val="28"/>
          <w:lang w:val="en-US"/>
        </w:rPr>
      </w:pPr>
      <w:r w:rsidRPr="004839C7">
        <w:rPr>
          <w:rFonts w:ascii="Times New Roman" w:hAnsi="Times New Roman"/>
          <w:i/>
          <w:iCs/>
          <w:sz w:val="28"/>
          <w:szCs w:val="28"/>
          <w:lang w:val="en-US"/>
        </w:rPr>
        <w:t>Indications for use.</w:t>
      </w:r>
    </w:p>
    <w:p w14:paraId="790A1CDB" w14:textId="77777777" w:rsidR="004839C7" w:rsidRPr="004839C7" w:rsidRDefault="004839C7" w:rsidP="0032411E">
      <w:pPr>
        <w:spacing w:after="0" w:line="360" w:lineRule="auto"/>
        <w:ind w:firstLine="720"/>
        <w:jc w:val="both"/>
        <w:rPr>
          <w:rFonts w:ascii="Times New Roman" w:hAnsi="Times New Roman"/>
          <w:sz w:val="28"/>
          <w:szCs w:val="28"/>
          <w:lang w:val="en-US"/>
        </w:rPr>
      </w:pPr>
      <w:r w:rsidRPr="004839C7">
        <w:rPr>
          <w:rFonts w:ascii="Times New Roman" w:hAnsi="Times New Roman"/>
          <w:sz w:val="28"/>
          <w:szCs w:val="28"/>
          <w:lang w:val="en-US"/>
        </w:rPr>
        <w:t>Treatment of productive cough in diseases of the respiratory system.</w:t>
      </w:r>
    </w:p>
    <w:p w14:paraId="1401F67F" w14:textId="77777777" w:rsidR="004839C7" w:rsidRPr="004839C7" w:rsidRDefault="004839C7" w:rsidP="0032411E">
      <w:pPr>
        <w:spacing w:after="0" w:line="360" w:lineRule="auto"/>
        <w:ind w:firstLine="720"/>
        <w:jc w:val="both"/>
        <w:rPr>
          <w:rFonts w:ascii="Times New Roman" w:hAnsi="Times New Roman"/>
          <w:i/>
          <w:iCs/>
          <w:sz w:val="28"/>
          <w:szCs w:val="28"/>
          <w:lang w:val="en-US"/>
        </w:rPr>
      </w:pPr>
      <w:r w:rsidRPr="004839C7">
        <w:rPr>
          <w:rFonts w:ascii="Times New Roman" w:hAnsi="Times New Roman"/>
          <w:i/>
          <w:iCs/>
          <w:sz w:val="28"/>
          <w:szCs w:val="28"/>
          <w:lang w:val="en-US"/>
        </w:rPr>
        <w:t>Side effects.</w:t>
      </w:r>
    </w:p>
    <w:p w14:paraId="2A5A2035" w14:textId="5FCE79BB" w:rsidR="004839C7" w:rsidRPr="004839C7" w:rsidRDefault="004839C7" w:rsidP="0032411E">
      <w:pPr>
        <w:pStyle w:val="a4"/>
        <w:numPr>
          <w:ilvl w:val="0"/>
          <w:numId w:val="30"/>
        </w:numPr>
        <w:spacing w:after="0" w:line="360" w:lineRule="auto"/>
        <w:jc w:val="both"/>
        <w:rPr>
          <w:rFonts w:ascii="Times New Roman" w:hAnsi="Times New Roman"/>
          <w:sz w:val="28"/>
          <w:szCs w:val="28"/>
          <w:lang w:val="en-US"/>
        </w:rPr>
      </w:pPr>
      <w:r w:rsidRPr="004839C7">
        <w:rPr>
          <w:rFonts w:ascii="Times New Roman" w:hAnsi="Times New Roman"/>
          <w:sz w:val="28"/>
          <w:szCs w:val="28"/>
          <w:lang w:val="en-US"/>
        </w:rPr>
        <w:t>Occurrence of iodism, accumulation of iodine in tissues (pustular rashes on the skin, edema, nausea, vomiting, bronchitis, rhinitis, conjunctivitis, fever, joint pain).</w:t>
      </w:r>
    </w:p>
    <w:p w14:paraId="5E926253" w14:textId="7B94EA52" w:rsidR="004839C7" w:rsidRPr="004839C7" w:rsidRDefault="004839C7" w:rsidP="0032411E">
      <w:pPr>
        <w:pStyle w:val="a4"/>
        <w:numPr>
          <w:ilvl w:val="0"/>
          <w:numId w:val="30"/>
        </w:numPr>
        <w:spacing w:after="0" w:line="360" w:lineRule="auto"/>
        <w:jc w:val="both"/>
        <w:rPr>
          <w:rFonts w:ascii="Times New Roman" w:hAnsi="Times New Roman"/>
          <w:sz w:val="28"/>
          <w:szCs w:val="28"/>
          <w:lang w:val="en-US"/>
        </w:rPr>
      </w:pPr>
      <w:r w:rsidRPr="004839C7">
        <w:rPr>
          <w:rFonts w:ascii="Times New Roman" w:hAnsi="Times New Roman"/>
          <w:sz w:val="28"/>
          <w:szCs w:val="28"/>
          <w:lang w:val="en-US"/>
        </w:rPr>
        <w:t>Allergy, idiosyncrasy.</w:t>
      </w:r>
    </w:p>
    <w:p w14:paraId="30D2F886" w14:textId="77777777" w:rsidR="004839C7" w:rsidRPr="004839C7" w:rsidRDefault="004839C7" w:rsidP="0032411E">
      <w:pPr>
        <w:spacing w:after="0" w:line="360" w:lineRule="auto"/>
        <w:ind w:firstLine="720"/>
        <w:jc w:val="both"/>
        <w:rPr>
          <w:rFonts w:ascii="Times New Roman" w:hAnsi="Times New Roman"/>
          <w:i/>
          <w:iCs/>
          <w:sz w:val="28"/>
          <w:szCs w:val="28"/>
          <w:lang w:val="en-US"/>
        </w:rPr>
      </w:pPr>
      <w:r w:rsidRPr="004839C7">
        <w:rPr>
          <w:rFonts w:ascii="Times New Roman" w:hAnsi="Times New Roman"/>
          <w:i/>
          <w:iCs/>
          <w:sz w:val="28"/>
          <w:szCs w:val="28"/>
          <w:lang w:val="en-US"/>
        </w:rPr>
        <w:t>Contraindications and precautions for use.</w:t>
      </w:r>
    </w:p>
    <w:p w14:paraId="2894F583" w14:textId="77777777" w:rsidR="004839C7" w:rsidRPr="004839C7" w:rsidRDefault="004839C7" w:rsidP="0032411E">
      <w:pPr>
        <w:spacing w:after="0" w:line="360" w:lineRule="auto"/>
        <w:ind w:firstLine="720"/>
        <w:jc w:val="both"/>
        <w:rPr>
          <w:rFonts w:ascii="Times New Roman" w:hAnsi="Times New Roman"/>
          <w:sz w:val="28"/>
          <w:szCs w:val="28"/>
          <w:lang w:val="en-US"/>
        </w:rPr>
      </w:pPr>
      <w:r w:rsidRPr="004839C7">
        <w:rPr>
          <w:rFonts w:ascii="Times New Roman" w:hAnsi="Times New Roman"/>
          <w:sz w:val="28"/>
          <w:szCs w:val="28"/>
          <w:lang w:val="en-US"/>
        </w:rPr>
        <w:lastRenderedPageBreak/>
        <w:t>Hyperthyroidism, toxic thyroid adenoma, nodular goiter, herpetiform (senile) dermatitis of Duhring, hypersensitivity to iodine, pulmonary tuberculosis, hemorrhagic diathesis.</w:t>
      </w:r>
    </w:p>
    <w:p w14:paraId="759B6B58" w14:textId="77777777" w:rsidR="004839C7" w:rsidRPr="004839C7" w:rsidRDefault="004839C7" w:rsidP="0032411E">
      <w:pPr>
        <w:spacing w:after="0" w:line="360" w:lineRule="auto"/>
        <w:ind w:firstLine="720"/>
        <w:jc w:val="both"/>
        <w:rPr>
          <w:rFonts w:ascii="Times New Roman" w:hAnsi="Times New Roman"/>
          <w:i/>
          <w:iCs/>
          <w:sz w:val="28"/>
          <w:szCs w:val="28"/>
          <w:lang w:val="en-US"/>
        </w:rPr>
      </w:pPr>
      <w:r w:rsidRPr="004839C7">
        <w:rPr>
          <w:rFonts w:ascii="Times New Roman" w:hAnsi="Times New Roman"/>
          <w:i/>
          <w:iCs/>
          <w:sz w:val="28"/>
          <w:szCs w:val="28"/>
          <w:lang w:val="en-US"/>
        </w:rPr>
        <w:t>Drug interaction</w:t>
      </w:r>
    </w:p>
    <w:p w14:paraId="6671F71E" w14:textId="77777777" w:rsidR="004839C7" w:rsidRPr="004839C7" w:rsidRDefault="004839C7" w:rsidP="0032411E">
      <w:pPr>
        <w:spacing w:after="0" w:line="360" w:lineRule="auto"/>
        <w:ind w:firstLine="720"/>
        <w:jc w:val="both"/>
        <w:rPr>
          <w:rFonts w:ascii="Times New Roman" w:hAnsi="Times New Roman"/>
          <w:sz w:val="28"/>
          <w:szCs w:val="28"/>
          <w:lang w:val="en-US"/>
        </w:rPr>
      </w:pPr>
      <w:r w:rsidRPr="004839C7">
        <w:rPr>
          <w:rFonts w:ascii="Times New Roman" w:hAnsi="Times New Roman"/>
          <w:sz w:val="28"/>
          <w:szCs w:val="28"/>
          <w:lang w:val="en-US"/>
        </w:rPr>
        <w:t xml:space="preserve">Excess iodine reduces the response to therapy of hyperthyroidism with </w:t>
      </w:r>
      <w:proofErr w:type="spellStart"/>
      <w:r w:rsidRPr="004839C7">
        <w:rPr>
          <w:rFonts w:ascii="Times New Roman" w:hAnsi="Times New Roman"/>
          <w:sz w:val="28"/>
          <w:szCs w:val="28"/>
          <w:lang w:val="en-US"/>
        </w:rPr>
        <w:t>thyrostatic</w:t>
      </w:r>
      <w:proofErr w:type="spellEnd"/>
      <w:r w:rsidRPr="004839C7">
        <w:rPr>
          <w:rFonts w:ascii="Times New Roman" w:hAnsi="Times New Roman"/>
          <w:sz w:val="28"/>
          <w:szCs w:val="28"/>
          <w:lang w:val="en-US"/>
        </w:rPr>
        <w:t xml:space="preserve"> agents, therefore, before treatment or during treatment of hyperthyroidism, if possible, any use of iodine should be avoided. </w:t>
      </w:r>
      <w:proofErr w:type="spellStart"/>
      <w:r w:rsidRPr="004839C7">
        <w:rPr>
          <w:rFonts w:ascii="Times New Roman" w:hAnsi="Times New Roman"/>
          <w:sz w:val="28"/>
          <w:szCs w:val="28"/>
          <w:lang w:val="en-US"/>
        </w:rPr>
        <w:t>Thyrostatic</w:t>
      </w:r>
      <w:proofErr w:type="spellEnd"/>
      <w:r w:rsidRPr="004839C7">
        <w:rPr>
          <w:rFonts w:ascii="Times New Roman" w:hAnsi="Times New Roman"/>
          <w:sz w:val="28"/>
          <w:szCs w:val="28"/>
          <w:lang w:val="en-US"/>
        </w:rPr>
        <w:t xml:space="preserve"> agents, in turn, inhibit the transition of iodine into organic compounds in the thyroid gland and thus can cause goiter formation. Simultaneous use of high doses of iodine, which suppress the secretion of thyroid hormones, and lithium salts can contribute to the development of goiter and hypothyroidism. Higher doses of potassium iodide in combination with potassium-sparing diuretics can lead to hyperkalemia. With simultaneous use, the effect of quinidine on the heart is enhanced due to an increase in the concentration of potassium in the blood plasma.</w:t>
      </w:r>
    </w:p>
    <w:p w14:paraId="3D222652" w14:textId="77777777" w:rsidR="004839C7" w:rsidRPr="004839C7" w:rsidRDefault="004839C7" w:rsidP="0032411E">
      <w:pPr>
        <w:spacing w:after="0" w:line="360" w:lineRule="auto"/>
        <w:ind w:firstLine="720"/>
        <w:jc w:val="both"/>
        <w:rPr>
          <w:rFonts w:ascii="Times New Roman" w:hAnsi="Times New Roman"/>
          <w:sz w:val="28"/>
          <w:szCs w:val="28"/>
          <w:lang w:val="en-US"/>
        </w:rPr>
      </w:pPr>
      <w:r w:rsidRPr="004839C7">
        <w:rPr>
          <w:rFonts w:ascii="Times New Roman" w:hAnsi="Times New Roman"/>
          <w:sz w:val="28"/>
          <w:szCs w:val="28"/>
          <w:lang w:val="en-US"/>
        </w:rPr>
        <w:t>Simultaneous use with plant alkaloids and salts of heavy metals can lead to the formation of an insoluble precipitate and complicate the absorption of iodine.</w:t>
      </w:r>
    </w:p>
    <w:p w14:paraId="3D622A27" w14:textId="77777777" w:rsidR="004839C7" w:rsidRPr="004839C7" w:rsidRDefault="004839C7" w:rsidP="0032411E">
      <w:pPr>
        <w:spacing w:after="0" w:line="360" w:lineRule="auto"/>
        <w:ind w:firstLine="720"/>
        <w:jc w:val="both"/>
        <w:rPr>
          <w:rFonts w:ascii="Times New Roman" w:hAnsi="Times New Roman"/>
          <w:i/>
          <w:iCs/>
          <w:sz w:val="28"/>
          <w:szCs w:val="28"/>
          <w:lang w:val="en-US"/>
        </w:rPr>
      </w:pPr>
      <w:r w:rsidRPr="004839C7">
        <w:rPr>
          <w:rFonts w:ascii="Times New Roman" w:hAnsi="Times New Roman"/>
          <w:i/>
          <w:iCs/>
          <w:sz w:val="28"/>
          <w:szCs w:val="28"/>
          <w:lang w:val="en-US"/>
        </w:rPr>
        <w:t>Combined expectorants containing iodides</w:t>
      </w:r>
    </w:p>
    <w:p w14:paraId="06EDD7DA" w14:textId="77777777" w:rsidR="004839C7" w:rsidRPr="004839C7" w:rsidRDefault="004839C7" w:rsidP="0032411E">
      <w:pPr>
        <w:spacing w:after="0" w:line="360" w:lineRule="auto"/>
        <w:ind w:firstLine="720"/>
        <w:jc w:val="both"/>
        <w:rPr>
          <w:rFonts w:ascii="Times New Roman" w:hAnsi="Times New Roman"/>
          <w:sz w:val="28"/>
          <w:szCs w:val="28"/>
          <w:lang w:val="uk-UA"/>
        </w:rPr>
      </w:pPr>
      <w:proofErr w:type="spellStart"/>
      <w:r w:rsidRPr="004839C7">
        <w:rPr>
          <w:rFonts w:ascii="Times New Roman" w:hAnsi="Times New Roman"/>
          <w:sz w:val="28"/>
          <w:szCs w:val="28"/>
          <w:lang w:val="en-US"/>
        </w:rPr>
        <w:t>Solutan</w:t>
      </w:r>
      <w:proofErr w:type="spellEnd"/>
    </w:p>
    <w:p w14:paraId="475EDF6B" w14:textId="77777777" w:rsidR="004839C7" w:rsidRPr="004839C7" w:rsidRDefault="004839C7" w:rsidP="0032411E">
      <w:pPr>
        <w:spacing w:after="0" w:line="360" w:lineRule="auto"/>
        <w:ind w:firstLine="720"/>
        <w:jc w:val="both"/>
        <w:rPr>
          <w:rFonts w:ascii="Times New Roman" w:hAnsi="Times New Roman"/>
          <w:b/>
          <w:bCs/>
          <w:sz w:val="28"/>
          <w:szCs w:val="28"/>
          <w:lang w:val="en-US"/>
        </w:rPr>
      </w:pPr>
      <w:r w:rsidRPr="004839C7">
        <w:rPr>
          <w:rFonts w:ascii="Times New Roman" w:hAnsi="Times New Roman"/>
          <w:b/>
          <w:bCs/>
          <w:sz w:val="28"/>
          <w:szCs w:val="28"/>
          <w:lang w:val="en-US"/>
        </w:rPr>
        <w:t>Mixed-type drugs</w:t>
      </w:r>
    </w:p>
    <w:p w14:paraId="1DADF752" w14:textId="77777777" w:rsidR="004839C7" w:rsidRPr="004839C7" w:rsidRDefault="004839C7" w:rsidP="0032411E">
      <w:pPr>
        <w:spacing w:after="0" w:line="360" w:lineRule="auto"/>
        <w:ind w:firstLine="720"/>
        <w:jc w:val="both"/>
        <w:rPr>
          <w:rFonts w:ascii="Times New Roman" w:hAnsi="Times New Roman"/>
          <w:b/>
          <w:bCs/>
          <w:sz w:val="28"/>
          <w:szCs w:val="28"/>
          <w:lang w:val="en-US"/>
        </w:rPr>
      </w:pPr>
      <w:proofErr w:type="spellStart"/>
      <w:r w:rsidRPr="004839C7">
        <w:rPr>
          <w:rFonts w:ascii="Times New Roman" w:hAnsi="Times New Roman"/>
          <w:b/>
          <w:bCs/>
          <w:sz w:val="28"/>
          <w:szCs w:val="28"/>
          <w:lang w:val="en-US"/>
        </w:rPr>
        <w:t>Mukaltin</w:t>
      </w:r>
      <w:proofErr w:type="spellEnd"/>
    </w:p>
    <w:p w14:paraId="35F5CA66" w14:textId="77777777" w:rsidR="004839C7" w:rsidRPr="004839C7" w:rsidRDefault="004839C7" w:rsidP="0032411E">
      <w:pPr>
        <w:spacing w:after="0" w:line="360" w:lineRule="auto"/>
        <w:ind w:firstLine="720"/>
        <w:jc w:val="both"/>
        <w:rPr>
          <w:rFonts w:ascii="Times New Roman" w:hAnsi="Times New Roman"/>
          <w:i/>
          <w:iCs/>
          <w:sz w:val="28"/>
          <w:szCs w:val="28"/>
          <w:lang w:val="en-US"/>
        </w:rPr>
      </w:pPr>
      <w:r w:rsidRPr="004839C7">
        <w:rPr>
          <w:rFonts w:ascii="Times New Roman" w:hAnsi="Times New Roman"/>
          <w:i/>
          <w:iCs/>
          <w:sz w:val="28"/>
          <w:szCs w:val="28"/>
          <w:lang w:val="en-US"/>
        </w:rPr>
        <w:t>Pharmacodynamics.</w:t>
      </w:r>
    </w:p>
    <w:p w14:paraId="31627B14" w14:textId="77777777" w:rsidR="004839C7" w:rsidRPr="004839C7" w:rsidRDefault="004839C7" w:rsidP="0032411E">
      <w:pPr>
        <w:spacing w:after="0" w:line="360" w:lineRule="auto"/>
        <w:ind w:firstLine="720"/>
        <w:jc w:val="both"/>
        <w:rPr>
          <w:rFonts w:ascii="Times New Roman" w:hAnsi="Times New Roman"/>
          <w:sz w:val="28"/>
          <w:szCs w:val="28"/>
          <w:lang w:val="en-US"/>
        </w:rPr>
      </w:pPr>
      <w:r w:rsidRPr="004839C7">
        <w:rPr>
          <w:rFonts w:ascii="Times New Roman" w:hAnsi="Times New Roman"/>
          <w:sz w:val="28"/>
          <w:szCs w:val="28"/>
          <w:lang w:val="en-US"/>
        </w:rPr>
        <w:t xml:space="preserve">Has </w:t>
      </w:r>
      <w:proofErr w:type="spellStart"/>
      <w:r w:rsidRPr="004839C7">
        <w:rPr>
          <w:rFonts w:ascii="Times New Roman" w:hAnsi="Times New Roman"/>
          <w:sz w:val="28"/>
          <w:szCs w:val="28"/>
          <w:lang w:val="en-US"/>
        </w:rPr>
        <w:t>secretolytic</w:t>
      </w:r>
      <w:proofErr w:type="spellEnd"/>
      <w:r w:rsidRPr="004839C7">
        <w:rPr>
          <w:rFonts w:ascii="Times New Roman" w:hAnsi="Times New Roman"/>
          <w:sz w:val="28"/>
          <w:szCs w:val="28"/>
          <w:lang w:val="en-US"/>
        </w:rPr>
        <w:t xml:space="preserve"> and bronchodilator properties, exhibits softening, anti-inflammatory and enveloping properties. Normalizes altered bronchopulmonary secretion, improves sputum discharge by reducing its viscosity, stimulates the effect on the mobility of the cilia of the respiratory tract epithelium, which facilitates the movement of sputum from the lower to the upper respiratory tract and its expectoration. Has a moderate antitussive effect, reduces the number of coughing attacks and their intensity.</w:t>
      </w:r>
    </w:p>
    <w:p w14:paraId="2A1887CE" w14:textId="77777777" w:rsidR="004839C7" w:rsidRPr="004839C7" w:rsidRDefault="004839C7" w:rsidP="0032411E">
      <w:pPr>
        <w:spacing w:after="0" w:line="360" w:lineRule="auto"/>
        <w:ind w:firstLine="720"/>
        <w:jc w:val="both"/>
        <w:rPr>
          <w:rFonts w:ascii="Times New Roman" w:hAnsi="Times New Roman"/>
          <w:sz w:val="28"/>
          <w:szCs w:val="28"/>
          <w:lang w:val="en-US"/>
        </w:rPr>
      </w:pPr>
      <w:r w:rsidRPr="004839C7">
        <w:rPr>
          <w:rFonts w:ascii="Times New Roman" w:hAnsi="Times New Roman"/>
          <w:sz w:val="28"/>
          <w:szCs w:val="28"/>
          <w:lang w:val="en-US"/>
        </w:rPr>
        <w:lastRenderedPageBreak/>
        <w:t xml:space="preserve">The mixed type of action of </w:t>
      </w:r>
      <w:proofErr w:type="spellStart"/>
      <w:r w:rsidRPr="004839C7">
        <w:rPr>
          <w:rFonts w:ascii="Times New Roman" w:hAnsi="Times New Roman"/>
          <w:sz w:val="28"/>
          <w:szCs w:val="28"/>
          <w:lang w:val="en-US"/>
        </w:rPr>
        <w:t>mukaltin</w:t>
      </w:r>
      <w:proofErr w:type="spellEnd"/>
      <w:r w:rsidRPr="004839C7">
        <w:rPr>
          <w:rFonts w:ascii="Times New Roman" w:hAnsi="Times New Roman"/>
          <w:sz w:val="28"/>
          <w:szCs w:val="28"/>
          <w:lang w:val="en-US"/>
        </w:rPr>
        <w:t xml:space="preserve"> is associated with the mechanism of action of the components that make up its composition (dried marshmallow mucus and sodium bicarbonate).</w:t>
      </w:r>
    </w:p>
    <w:p w14:paraId="0A1EC600" w14:textId="77777777" w:rsidR="004839C7" w:rsidRPr="004839C7" w:rsidRDefault="004839C7" w:rsidP="0032411E">
      <w:pPr>
        <w:spacing w:after="0" w:line="360" w:lineRule="auto"/>
        <w:ind w:firstLine="720"/>
        <w:jc w:val="both"/>
        <w:rPr>
          <w:rFonts w:ascii="Times New Roman" w:hAnsi="Times New Roman"/>
          <w:i/>
          <w:iCs/>
          <w:sz w:val="28"/>
          <w:szCs w:val="28"/>
          <w:lang w:val="en-US"/>
        </w:rPr>
      </w:pPr>
      <w:r w:rsidRPr="004839C7">
        <w:rPr>
          <w:rFonts w:ascii="Times New Roman" w:hAnsi="Times New Roman"/>
          <w:i/>
          <w:iCs/>
          <w:sz w:val="28"/>
          <w:szCs w:val="28"/>
          <w:lang w:val="en-US"/>
        </w:rPr>
        <w:t>Pharmacokinetics</w:t>
      </w:r>
    </w:p>
    <w:p w14:paraId="599EB182" w14:textId="77777777" w:rsidR="004839C7" w:rsidRPr="004839C7" w:rsidRDefault="004839C7" w:rsidP="0032411E">
      <w:pPr>
        <w:spacing w:after="0" w:line="360" w:lineRule="auto"/>
        <w:ind w:firstLine="720"/>
        <w:jc w:val="both"/>
        <w:rPr>
          <w:rFonts w:ascii="Times New Roman" w:hAnsi="Times New Roman"/>
          <w:sz w:val="28"/>
          <w:szCs w:val="28"/>
          <w:lang w:val="en-US"/>
        </w:rPr>
      </w:pPr>
      <w:r w:rsidRPr="004839C7">
        <w:rPr>
          <w:rFonts w:ascii="Times New Roman" w:hAnsi="Times New Roman"/>
          <w:sz w:val="28"/>
          <w:szCs w:val="28"/>
          <w:lang w:val="en-US"/>
        </w:rPr>
        <w:t>Not studied.</w:t>
      </w:r>
    </w:p>
    <w:p w14:paraId="380CBB51" w14:textId="77777777" w:rsidR="004839C7" w:rsidRPr="004839C7" w:rsidRDefault="004839C7" w:rsidP="0032411E">
      <w:pPr>
        <w:spacing w:after="0" w:line="360" w:lineRule="auto"/>
        <w:ind w:firstLine="720"/>
        <w:jc w:val="both"/>
        <w:rPr>
          <w:rFonts w:ascii="Times New Roman" w:hAnsi="Times New Roman"/>
          <w:i/>
          <w:iCs/>
          <w:sz w:val="28"/>
          <w:szCs w:val="28"/>
          <w:lang w:val="en-US"/>
        </w:rPr>
      </w:pPr>
      <w:r w:rsidRPr="004839C7">
        <w:rPr>
          <w:rFonts w:ascii="Times New Roman" w:hAnsi="Times New Roman"/>
          <w:i/>
          <w:iCs/>
          <w:sz w:val="28"/>
          <w:szCs w:val="28"/>
          <w:lang w:val="en-US"/>
        </w:rPr>
        <w:t>Indications for use.</w:t>
      </w:r>
    </w:p>
    <w:p w14:paraId="5B7AEC43" w14:textId="77777777" w:rsidR="004839C7" w:rsidRPr="004839C7" w:rsidRDefault="004839C7" w:rsidP="0032411E">
      <w:pPr>
        <w:spacing w:after="0" w:line="360" w:lineRule="auto"/>
        <w:ind w:firstLine="720"/>
        <w:jc w:val="both"/>
        <w:rPr>
          <w:rFonts w:ascii="Times New Roman" w:hAnsi="Times New Roman"/>
          <w:sz w:val="28"/>
          <w:szCs w:val="28"/>
          <w:lang w:val="en-US"/>
        </w:rPr>
      </w:pPr>
      <w:r w:rsidRPr="004839C7">
        <w:rPr>
          <w:rFonts w:ascii="Times New Roman" w:hAnsi="Times New Roman"/>
          <w:sz w:val="28"/>
          <w:szCs w:val="28"/>
          <w:lang w:val="en-US"/>
        </w:rPr>
        <w:t>Cough in acute and chronic respiratory diseases accompanied by the formation of thick and viscous bronchial secretions and impaired expectoration: bronchitis, pneumonia, bronchiectasis, bronchial asthma.</w:t>
      </w:r>
    </w:p>
    <w:p w14:paraId="15C6BE61" w14:textId="77777777" w:rsidR="004839C7" w:rsidRPr="004839C7" w:rsidRDefault="004839C7" w:rsidP="0032411E">
      <w:pPr>
        <w:spacing w:after="0" w:line="360" w:lineRule="auto"/>
        <w:ind w:firstLine="720"/>
        <w:jc w:val="both"/>
        <w:rPr>
          <w:rFonts w:ascii="Times New Roman" w:hAnsi="Times New Roman"/>
          <w:i/>
          <w:iCs/>
          <w:sz w:val="28"/>
          <w:szCs w:val="28"/>
          <w:lang w:val="en-US"/>
        </w:rPr>
      </w:pPr>
      <w:r w:rsidRPr="004839C7">
        <w:rPr>
          <w:rFonts w:ascii="Times New Roman" w:hAnsi="Times New Roman"/>
          <w:i/>
          <w:iCs/>
          <w:sz w:val="28"/>
          <w:szCs w:val="28"/>
          <w:lang w:val="en-US"/>
        </w:rPr>
        <w:t>Side effects.</w:t>
      </w:r>
    </w:p>
    <w:p w14:paraId="04824245" w14:textId="2C64189B" w:rsidR="004839C7" w:rsidRPr="004839C7" w:rsidRDefault="004839C7" w:rsidP="0032411E">
      <w:pPr>
        <w:pStyle w:val="a4"/>
        <w:numPr>
          <w:ilvl w:val="0"/>
          <w:numId w:val="31"/>
        </w:numPr>
        <w:spacing w:after="0" w:line="360" w:lineRule="auto"/>
        <w:jc w:val="both"/>
        <w:rPr>
          <w:rFonts w:ascii="Times New Roman" w:hAnsi="Times New Roman"/>
          <w:sz w:val="28"/>
          <w:szCs w:val="28"/>
          <w:lang w:val="en-US"/>
        </w:rPr>
      </w:pPr>
      <w:r w:rsidRPr="004839C7">
        <w:rPr>
          <w:rFonts w:ascii="Times New Roman" w:hAnsi="Times New Roman"/>
          <w:sz w:val="28"/>
          <w:szCs w:val="28"/>
          <w:lang w:val="en-US"/>
        </w:rPr>
        <w:t>Allergic reactions: rash, urticaria, itching of the skin, erythema multiforme exudative, fever.</w:t>
      </w:r>
    </w:p>
    <w:p w14:paraId="1434F8EE" w14:textId="7A18A39D" w:rsidR="004839C7" w:rsidRPr="004839C7" w:rsidRDefault="004839C7" w:rsidP="0032411E">
      <w:pPr>
        <w:pStyle w:val="a4"/>
        <w:numPr>
          <w:ilvl w:val="0"/>
          <w:numId w:val="31"/>
        </w:numPr>
        <w:spacing w:after="0" w:line="360" w:lineRule="auto"/>
        <w:jc w:val="both"/>
        <w:rPr>
          <w:rFonts w:ascii="Times New Roman" w:hAnsi="Times New Roman"/>
          <w:sz w:val="28"/>
          <w:szCs w:val="28"/>
          <w:lang w:val="en-US"/>
        </w:rPr>
      </w:pPr>
      <w:r w:rsidRPr="004839C7">
        <w:rPr>
          <w:rFonts w:ascii="Times New Roman" w:hAnsi="Times New Roman"/>
          <w:sz w:val="28"/>
          <w:szCs w:val="28"/>
          <w:lang w:val="en-US"/>
        </w:rPr>
        <w:t>Gastrointestinal: diarrhea, nausea, vomiting, discomfort, stomach pain, dry mouth and throat.</w:t>
      </w:r>
    </w:p>
    <w:p w14:paraId="4F3E8E36" w14:textId="0AC6E1EF" w:rsidR="004839C7" w:rsidRPr="004839C7" w:rsidRDefault="004839C7" w:rsidP="0032411E">
      <w:pPr>
        <w:pStyle w:val="a4"/>
        <w:numPr>
          <w:ilvl w:val="0"/>
          <w:numId w:val="31"/>
        </w:numPr>
        <w:spacing w:after="0" w:line="360" w:lineRule="auto"/>
        <w:jc w:val="both"/>
        <w:rPr>
          <w:rFonts w:ascii="Times New Roman" w:hAnsi="Times New Roman"/>
          <w:sz w:val="28"/>
          <w:szCs w:val="28"/>
          <w:lang w:val="en-US"/>
        </w:rPr>
      </w:pPr>
      <w:r w:rsidRPr="004839C7">
        <w:rPr>
          <w:rFonts w:ascii="Times New Roman" w:hAnsi="Times New Roman"/>
          <w:sz w:val="28"/>
          <w:szCs w:val="28"/>
          <w:lang w:val="en-US"/>
        </w:rPr>
        <w:t>CNS: headache, drowsiness, fatigue.</w:t>
      </w:r>
    </w:p>
    <w:p w14:paraId="2DE29FF6" w14:textId="77777777" w:rsidR="004839C7" w:rsidRPr="004839C7" w:rsidRDefault="004839C7" w:rsidP="0032411E">
      <w:pPr>
        <w:spacing w:after="0" w:line="360" w:lineRule="auto"/>
        <w:ind w:firstLine="720"/>
        <w:jc w:val="both"/>
        <w:rPr>
          <w:rFonts w:ascii="Times New Roman" w:hAnsi="Times New Roman"/>
          <w:i/>
          <w:iCs/>
          <w:sz w:val="28"/>
          <w:szCs w:val="28"/>
          <w:lang w:val="en-US"/>
        </w:rPr>
      </w:pPr>
      <w:r w:rsidRPr="004839C7">
        <w:rPr>
          <w:rFonts w:ascii="Times New Roman" w:hAnsi="Times New Roman"/>
          <w:i/>
          <w:iCs/>
          <w:sz w:val="28"/>
          <w:szCs w:val="28"/>
          <w:lang w:val="en-US"/>
        </w:rPr>
        <w:t>Contraindications and precautions for use.</w:t>
      </w:r>
    </w:p>
    <w:p w14:paraId="6A1F5AE2" w14:textId="77777777" w:rsidR="004839C7" w:rsidRPr="004839C7" w:rsidRDefault="004839C7" w:rsidP="0032411E">
      <w:pPr>
        <w:spacing w:after="0" w:line="360" w:lineRule="auto"/>
        <w:ind w:firstLine="720"/>
        <w:jc w:val="both"/>
        <w:rPr>
          <w:rFonts w:ascii="Times New Roman" w:hAnsi="Times New Roman"/>
          <w:sz w:val="28"/>
          <w:szCs w:val="28"/>
          <w:lang w:val="en-US"/>
        </w:rPr>
      </w:pPr>
      <w:r w:rsidRPr="004839C7">
        <w:rPr>
          <w:rFonts w:ascii="Times New Roman" w:hAnsi="Times New Roman"/>
          <w:sz w:val="28"/>
          <w:szCs w:val="28"/>
          <w:lang w:val="en-US"/>
        </w:rPr>
        <w:t xml:space="preserve">Hypersensitivity to </w:t>
      </w:r>
      <w:proofErr w:type="spellStart"/>
      <w:r w:rsidRPr="004839C7">
        <w:rPr>
          <w:rFonts w:ascii="Times New Roman" w:hAnsi="Times New Roman"/>
          <w:sz w:val="28"/>
          <w:szCs w:val="28"/>
          <w:lang w:val="en-US"/>
        </w:rPr>
        <w:t>mucaltin</w:t>
      </w:r>
      <w:proofErr w:type="spellEnd"/>
      <w:r w:rsidRPr="004839C7">
        <w:rPr>
          <w:rFonts w:ascii="Times New Roman" w:hAnsi="Times New Roman"/>
          <w:sz w:val="28"/>
          <w:szCs w:val="28"/>
          <w:lang w:val="en-US"/>
        </w:rPr>
        <w:t xml:space="preserve"> or to other components of the drug. In patients with chronic inflammatory lung diseases, at the beginning of treatment, the viscosity of sputum may increase due to the separation of sputum that has accumulated in the bronchial tree and contains a large amount of detritus, proteins and inflammatory elements. Therefore, in this case, it is necessary to combine with the appointment of mucolytic drugs (bromhexine and others). It is advisable to take single doses every 4 hours.</w:t>
      </w:r>
    </w:p>
    <w:p w14:paraId="4FEE8AFC" w14:textId="77777777" w:rsidR="004839C7" w:rsidRPr="004839C7" w:rsidRDefault="004839C7" w:rsidP="0032411E">
      <w:pPr>
        <w:spacing w:after="0" w:line="360" w:lineRule="auto"/>
        <w:ind w:firstLine="720"/>
        <w:jc w:val="both"/>
        <w:rPr>
          <w:rFonts w:ascii="Times New Roman" w:hAnsi="Times New Roman"/>
          <w:sz w:val="28"/>
          <w:szCs w:val="28"/>
          <w:lang w:val="en-US"/>
        </w:rPr>
      </w:pPr>
      <w:r w:rsidRPr="004839C7">
        <w:rPr>
          <w:rFonts w:ascii="Times New Roman" w:hAnsi="Times New Roman"/>
          <w:sz w:val="28"/>
          <w:szCs w:val="28"/>
          <w:lang w:val="en-US"/>
        </w:rPr>
        <w:t>Syrup containing sugar is prescribed with caution for the treatment of patients with diabetes.</w:t>
      </w:r>
    </w:p>
    <w:p w14:paraId="0D56BB31" w14:textId="77777777" w:rsidR="004839C7" w:rsidRPr="004839C7" w:rsidRDefault="004839C7" w:rsidP="0032411E">
      <w:pPr>
        <w:spacing w:after="0" w:line="360" w:lineRule="auto"/>
        <w:ind w:firstLine="720"/>
        <w:jc w:val="both"/>
        <w:rPr>
          <w:rFonts w:ascii="Times New Roman" w:hAnsi="Times New Roman"/>
          <w:sz w:val="28"/>
          <w:szCs w:val="28"/>
          <w:lang w:val="en-US"/>
        </w:rPr>
      </w:pPr>
      <w:r w:rsidRPr="004839C7">
        <w:rPr>
          <w:rFonts w:ascii="Times New Roman" w:hAnsi="Times New Roman"/>
          <w:sz w:val="28"/>
          <w:szCs w:val="28"/>
          <w:lang w:val="en-US"/>
        </w:rPr>
        <w:t>Do not chew tablets, drink plenty of water.</w:t>
      </w:r>
    </w:p>
    <w:p w14:paraId="535811E1" w14:textId="77777777" w:rsidR="004839C7" w:rsidRPr="004839C7" w:rsidRDefault="004839C7" w:rsidP="0032411E">
      <w:pPr>
        <w:spacing w:after="0" w:line="360" w:lineRule="auto"/>
        <w:ind w:firstLine="720"/>
        <w:jc w:val="both"/>
        <w:rPr>
          <w:rFonts w:ascii="Times New Roman" w:hAnsi="Times New Roman"/>
          <w:i/>
          <w:iCs/>
          <w:sz w:val="28"/>
          <w:szCs w:val="28"/>
          <w:lang w:val="en-US"/>
        </w:rPr>
      </w:pPr>
      <w:r w:rsidRPr="004839C7">
        <w:rPr>
          <w:rFonts w:ascii="Times New Roman" w:hAnsi="Times New Roman"/>
          <w:i/>
          <w:iCs/>
          <w:sz w:val="28"/>
          <w:szCs w:val="28"/>
          <w:lang w:val="en-US"/>
        </w:rPr>
        <w:t>Drug interaction</w:t>
      </w:r>
    </w:p>
    <w:p w14:paraId="74B2BEB9" w14:textId="77777777" w:rsidR="004839C7" w:rsidRPr="004839C7" w:rsidRDefault="004839C7" w:rsidP="0032411E">
      <w:pPr>
        <w:spacing w:after="0" w:line="360" w:lineRule="auto"/>
        <w:ind w:firstLine="720"/>
        <w:jc w:val="both"/>
        <w:rPr>
          <w:rFonts w:ascii="Times New Roman" w:hAnsi="Times New Roman"/>
          <w:sz w:val="28"/>
          <w:szCs w:val="28"/>
          <w:lang w:val="en-US"/>
        </w:rPr>
      </w:pPr>
      <w:r w:rsidRPr="004839C7">
        <w:rPr>
          <w:rFonts w:ascii="Times New Roman" w:hAnsi="Times New Roman"/>
          <w:sz w:val="28"/>
          <w:szCs w:val="28"/>
          <w:lang w:val="en-US"/>
        </w:rPr>
        <w:t>Do not prescribe simultaneously with drugs that suppress cough (codeine).</w:t>
      </w:r>
    </w:p>
    <w:p w14:paraId="084BC52F" w14:textId="77777777" w:rsidR="004839C7" w:rsidRPr="004839C7" w:rsidRDefault="004839C7" w:rsidP="0032411E">
      <w:pPr>
        <w:spacing w:after="0" w:line="360" w:lineRule="auto"/>
        <w:ind w:firstLine="720"/>
        <w:jc w:val="both"/>
        <w:rPr>
          <w:rFonts w:ascii="Times New Roman" w:hAnsi="Times New Roman"/>
          <w:sz w:val="28"/>
          <w:szCs w:val="28"/>
          <w:lang w:val="en-US"/>
        </w:rPr>
      </w:pPr>
      <w:r w:rsidRPr="004839C7">
        <w:rPr>
          <w:rFonts w:ascii="Times New Roman" w:hAnsi="Times New Roman"/>
          <w:sz w:val="28"/>
          <w:szCs w:val="28"/>
          <w:lang w:val="en-US"/>
        </w:rPr>
        <w:t xml:space="preserve">Combined expectorants containing </w:t>
      </w:r>
      <w:proofErr w:type="spellStart"/>
      <w:r w:rsidRPr="004839C7">
        <w:rPr>
          <w:rFonts w:ascii="Times New Roman" w:hAnsi="Times New Roman"/>
          <w:sz w:val="28"/>
          <w:szCs w:val="28"/>
          <w:lang w:val="en-US"/>
        </w:rPr>
        <w:t>mucaltin</w:t>
      </w:r>
      <w:proofErr w:type="spellEnd"/>
    </w:p>
    <w:p w14:paraId="5AB12043" w14:textId="77777777" w:rsidR="004839C7" w:rsidRPr="004839C7" w:rsidRDefault="004839C7" w:rsidP="0032411E">
      <w:pPr>
        <w:spacing w:after="0" w:line="360" w:lineRule="auto"/>
        <w:ind w:firstLine="720"/>
        <w:jc w:val="both"/>
        <w:rPr>
          <w:rFonts w:ascii="Times New Roman" w:hAnsi="Times New Roman"/>
          <w:sz w:val="28"/>
          <w:szCs w:val="28"/>
          <w:lang w:val="en-US"/>
        </w:rPr>
      </w:pPr>
      <w:proofErr w:type="spellStart"/>
      <w:r w:rsidRPr="004839C7">
        <w:rPr>
          <w:rFonts w:ascii="Times New Roman" w:hAnsi="Times New Roman"/>
          <w:sz w:val="28"/>
          <w:szCs w:val="28"/>
          <w:lang w:val="en-US"/>
        </w:rPr>
        <w:lastRenderedPageBreak/>
        <w:t>Bronhofit</w:t>
      </w:r>
      <w:proofErr w:type="spellEnd"/>
      <w:r w:rsidRPr="004839C7">
        <w:rPr>
          <w:rFonts w:ascii="Times New Roman" w:hAnsi="Times New Roman"/>
          <w:sz w:val="28"/>
          <w:szCs w:val="28"/>
          <w:lang w:val="en-US"/>
        </w:rPr>
        <w:t xml:space="preserve">, </w:t>
      </w:r>
      <w:proofErr w:type="spellStart"/>
      <w:r w:rsidRPr="004839C7">
        <w:rPr>
          <w:rFonts w:ascii="Times New Roman" w:hAnsi="Times New Roman"/>
          <w:sz w:val="28"/>
          <w:szCs w:val="28"/>
          <w:lang w:val="en-US"/>
        </w:rPr>
        <w:t>mukalitan</w:t>
      </w:r>
      <w:proofErr w:type="spellEnd"/>
      <w:r w:rsidRPr="004839C7">
        <w:rPr>
          <w:rFonts w:ascii="Times New Roman" w:hAnsi="Times New Roman"/>
          <w:sz w:val="28"/>
          <w:szCs w:val="28"/>
          <w:lang w:val="en-US"/>
        </w:rPr>
        <w:t>.</w:t>
      </w:r>
    </w:p>
    <w:p w14:paraId="1AA96C6C" w14:textId="77777777" w:rsidR="004839C7" w:rsidRPr="004839C7" w:rsidRDefault="004839C7" w:rsidP="0032411E">
      <w:pPr>
        <w:spacing w:after="0" w:line="360" w:lineRule="auto"/>
        <w:ind w:firstLine="720"/>
        <w:jc w:val="both"/>
        <w:rPr>
          <w:rFonts w:ascii="Times New Roman" w:hAnsi="Times New Roman"/>
          <w:b/>
          <w:bCs/>
          <w:i/>
          <w:iCs/>
          <w:sz w:val="28"/>
          <w:szCs w:val="28"/>
          <w:lang w:val="en-US"/>
        </w:rPr>
      </w:pPr>
      <w:r w:rsidRPr="004839C7">
        <w:rPr>
          <w:rFonts w:ascii="Times New Roman" w:hAnsi="Times New Roman"/>
          <w:b/>
          <w:bCs/>
          <w:i/>
          <w:iCs/>
          <w:sz w:val="28"/>
          <w:szCs w:val="28"/>
          <w:lang w:val="en-US"/>
        </w:rPr>
        <w:t>Direct-acting expectorants (mucolytics)</w:t>
      </w:r>
    </w:p>
    <w:p w14:paraId="70B134D0" w14:textId="77777777" w:rsidR="004839C7" w:rsidRPr="004839C7" w:rsidRDefault="004839C7" w:rsidP="0032411E">
      <w:pPr>
        <w:spacing w:after="0" w:line="360" w:lineRule="auto"/>
        <w:ind w:firstLine="720"/>
        <w:jc w:val="both"/>
        <w:rPr>
          <w:rFonts w:ascii="Times New Roman" w:hAnsi="Times New Roman"/>
          <w:b/>
          <w:bCs/>
          <w:sz w:val="28"/>
          <w:szCs w:val="28"/>
          <w:lang w:val="en-US"/>
        </w:rPr>
      </w:pPr>
      <w:r w:rsidRPr="004839C7">
        <w:rPr>
          <w:rFonts w:ascii="Times New Roman" w:hAnsi="Times New Roman"/>
          <w:b/>
          <w:bCs/>
          <w:sz w:val="28"/>
          <w:szCs w:val="28"/>
          <w:lang w:val="en-US"/>
        </w:rPr>
        <w:t>Proteolytic enzyme preparations</w:t>
      </w:r>
    </w:p>
    <w:p w14:paraId="5943F7A3" w14:textId="77777777" w:rsidR="004839C7" w:rsidRPr="004839C7" w:rsidRDefault="004839C7" w:rsidP="0032411E">
      <w:pPr>
        <w:spacing w:after="0" w:line="360" w:lineRule="auto"/>
        <w:ind w:firstLine="720"/>
        <w:jc w:val="both"/>
        <w:rPr>
          <w:rFonts w:ascii="Times New Roman" w:hAnsi="Times New Roman"/>
          <w:b/>
          <w:bCs/>
          <w:sz w:val="28"/>
          <w:szCs w:val="28"/>
          <w:lang w:val="en-US"/>
        </w:rPr>
      </w:pPr>
      <w:r w:rsidRPr="004839C7">
        <w:rPr>
          <w:rFonts w:ascii="Times New Roman" w:hAnsi="Times New Roman"/>
          <w:b/>
          <w:bCs/>
          <w:sz w:val="28"/>
          <w:szCs w:val="28"/>
          <w:lang w:val="en-US"/>
        </w:rPr>
        <w:t>Crystalline trypsin</w:t>
      </w:r>
    </w:p>
    <w:p w14:paraId="1F800D98" w14:textId="77777777" w:rsidR="004839C7" w:rsidRPr="004839C7" w:rsidRDefault="004839C7" w:rsidP="0032411E">
      <w:pPr>
        <w:spacing w:after="0" w:line="360" w:lineRule="auto"/>
        <w:ind w:firstLine="720"/>
        <w:jc w:val="both"/>
        <w:rPr>
          <w:rFonts w:ascii="Times New Roman" w:hAnsi="Times New Roman"/>
          <w:i/>
          <w:iCs/>
          <w:sz w:val="28"/>
          <w:szCs w:val="28"/>
          <w:lang w:val="en-US"/>
        </w:rPr>
      </w:pPr>
      <w:r w:rsidRPr="004839C7">
        <w:rPr>
          <w:rFonts w:ascii="Times New Roman" w:hAnsi="Times New Roman"/>
          <w:i/>
          <w:iCs/>
          <w:sz w:val="28"/>
          <w:szCs w:val="28"/>
          <w:lang w:val="en-US"/>
        </w:rPr>
        <w:t>Pharmacodynamics.</w:t>
      </w:r>
    </w:p>
    <w:p w14:paraId="0E9650D8" w14:textId="77777777" w:rsidR="004839C7" w:rsidRPr="004839C7" w:rsidRDefault="004839C7" w:rsidP="0032411E">
      <w:pPr>
        <w:spacing w:after="0" w:line="360" w:lineRule="auto"/>
        <w:ind w:firstLine="720"/>
        <w:jc w:val="both"/>
        <w:rPr>
          <w:rFonts w:ascii="Times New Roman" w:hAnsi="Times New Roman"/>
          <w:sz w:val="28"/>
          <w:szCs w:val="28"/>
          <w:lang w:val="en-US"/>
        </w:rPr>
      </w:pPr>
      <w:r w:rsidRPr="004839C7">
        <w:rPr>
          <w:rFonts w:ascii="Times New Roman" w:hAnsi="Times New Roman"/>
          <w:sz w:val="28"/>
          <w:szCs w:val="28"/>
          <w:lang w:val="en-US"/>
        </w:rPr>
        <w:t>Trypsin is a protein with a relative molecular mass of 21,000. It is obtained from the pancreas of cattle. The enzyme is active at pH 5.0 - 8.0 with optimum activity at pH 7.0. It breaks down dead tissue areas, fibrous formations, viscous secretions and exudates by affecting peptide bonds in the protein molecule and its breakdown products. It does not affect healthy tissues and is safe due to the presence of trypsin inhibitors in them. It has anti-inflammatory and anti-edema effects, since inflammatory factors are complex proteins or high-molecular peptides (bradykinin, serotonin, necrotic products, etc.), which trypsin breaks down into simpler and less dangerous compounds.</w:t>
      </w:r>
    </w:p>
    <w:p w14:paraId="37A83307" w14:textId="77777777" w:rsidR="004839C7" w:rsidRPr="004839C7" w:rsidRDefault="004839C7" w:rsidP="0032411E">
      <w:pPr>
        <w:spacing w:after="0" w:line="360" w:lineRule="auto"/>
        <w:ind w:firstLine="720"/>
        <w:jc w:val="both"/>
        <w:rPr>
          <w:rFonts w:ascii="Times New Roman" w:hAnsi="Times New Roman"/>
          <w:i/>
          <w:iCs/>
          <w:sz w:val="28"/>
          <w:szCs w:val="28"/>
          <w:lang w:val="en-US"/>
        </w:rPr>
      </w:pPr>
      <w:r w:rsidRPr="004839C7">
        <w:rPr>
          <w:rFonts w:ascii="Times New Roman" w:hAnsi="Times New Roman"/>
          <w:i/>
          <w:iCs/>
          <w:sz w:val="28"/>
          <w:szCs w:val="28"/>
          <w:lang w:val="en-US"/>
        </w:rPr>
        <w:t>Pharmacokinetics</w:t>
      </w:r>
    </w:p>
    <w:p w14:paraId="4ABA7519" w14:textId="77777777" w:rsidR="004839C7" w:rsidRPr="004839C7" w:rsidRDefault="004839C7" w:rsidP="0032411E">
      <w:pPr>
        <w:spacing w:after="0" w:line="360" w:lineRule="auto"/>
        <w:ind w:firstLine="720"/>
        <w:jc w:val="both"/>
        <w:rPr>
          <w:rFonts w:ascii="Times New Roman" w:hAnsi="Times New Roman"/>
          <w:sz w:val="28"/>
          <w:szCs w:val="28"/>
          <w:lang w:val="en-US"/>
        </w:rPr>
      </w:pPr>
      <w:r w:rsidRPr="004839C7">
        <w:rPr>
          <w:rFonts w:ascii="Times New Roman" w:hAnsi="Times New Roman"/>
          <w:sz w:val="28"/>
          <w:szCs w:val="28"/>
          <w:lang w:val="en-US"/>
        </w:rPr>
        <w:t>Not studied.</w:t>
      </w:r>
    </w:p>
    <w:p w14:paraId="6E2B2CF3" w14:textId="77777777" w:rsidR="004839C7" w:rsidRPr="004839C7" w:rsidRDefault="004839C7" w:rsidP="0032411E">
      <w:pPr>
        <w:spacing w:after="0" w:line="360" w:lineRule="auto"/>
        <w:ind w:firstLine="720"/>
        <w:jc w:val="both"/>
        <w:rPr>
          <w:rFonts w:ascii="Times New Roman" w:hAnsi="Times New Roman"/>
          <w:i/>
          <w:iCs/>
          <w:sz w:val="28"/>
          <w:szCs w:val="28"/>
          <w:lang w:val="en-US"/>
        </w:rPr>
      </w:pPr>
      <w:r w:rsidRPr="004839C7">
        <w:rPr>
          <w:rFonts w:ascii="Times New Roman" w:hAnsi="Times New Roman"/>
          <w:i/>
          <w:iCs/>
          <w:sz w:val="28"/>
          <w:szCs w:val="28"/>
          <w:lang w:val="en-US"/>
        </w:rPr>
        <w:t>Indications for use</w:t>
      </w:r>
    </w:p>
    <w:p w14:paraId="09686390" w14:textId="35D64109" w:rsidR="004839C7" w:rsidRPr="004839C7" w:rsidRDefault="004839C7" w:rsidP="0032411E">
      <w:pPr>
        <w:spacing w:after="0" w:line="360" w:lineRule="auto"/>
        <w:ind w:firstLine="720"/>
        <w:jc w:val="both"/>
        <w:rPr>
          <w:rFonts w:ascii="Times New Roman" w:hAnsi="Times New Roman"/>
          <w:sz w:val="28"/>
          <w:szCs w:val="28"/>
          <w:lang w:val="en-US"/>
        </w:rPr>
      </w:pPr>
      <w:r w:rsidRPr="004839C7">
        <w:rPr>
          <w:rFonts w:ascii="Times New Roman" w:hAnsi="Times New Roman"/>
          <w:sz w:val="28"/>
          <w:szCs w:val="28"/>
          <w:lang w:val="en-US"/>
        </w:rPr>
        <w:t>Respiratory tract diseases accompanied by accumulation of secretions and exudates (destructive forms of pulmonary tuberculosis and cervical lymph nodes, nonspecific pneumonia, postoperative atelectasis, pleural empyema). Acute thrombophlebitis, exacerbation of chronic thrombophlebitis, acute and chronic odontogenic osteomyelitis and sinusitis, inflammatory-dystrophic forms of periodontitis, acute iritis and iridocyclitis, hemorrhages into the eye chamber and edema around the eye tissues after injuries and operations.</w:t>
      </w:r>
    </w:p>
    <w:p w14:paraId="04C03367" w14:textId="77777777" w:rsidR="004839C7" w:rsidRPr="004839C7" w:rsidRDefault="004839C7" w:rsidP="0032411E">
      <w:pPr>
        <w:spacing w:after="0" w:line="360" w:lineRule="auto"/>
        <w:ind w:firstLine="720"/>
        <w:jc w:val="both"/>
        <w:rPr>
          <w:rFonts w:ascii="Times New Roman" w:hAnsi="Times New Roman"/>
          <w:i/>
          <w:iCs/>
          <w:sz w:val="28"/>
          <w:szCs w:val="28"/>
          <w:lang w:val="en-US"/>
        </w:rPr>
      </w:pPr>
      <w:r w:rsidRPr="004839C7">
        <w:rPr>
          <w:rFonts w:ascii="Times New Roman" w:hAnsi="Times New Roman"/>
          <w:i/>
          <w:iCs/>
          <w:sz w:val="28"/>
          <w:szCs w:val="28"/>
          <w:lang w:val="en-US"/>
        </w:rPr>
        <w:t>Side effect.</w:t>
      </w:r>
    </w:p>
    <w:p w14:paraId="5C80B0B6" w14:textId="05937B4C" w:rsidR="004839C7" w:rsidRPr="004839C7" w:rsidRDefault="004839C7" w:rsidP="0032411E">
      <w:pPr>
        <w:pStyle w:val="a4"/>
        <w:numPr>
          <w:ilvl w:val="0"/>
          <w:numId w:val="32"/>
        </w:numPr>
        <w:spacing w:after="0" w:line="360" w:lineRule="auto"/>
        <w:jc w:val="both"/>
        <w:rPr>
          <w:rFonts w:ascii="Times New Roman" w:hAnsi="Times New Roman"/>
          <w:sz w:val="28"/>
          <w:szCs w:val="28"/>
          <w:lang w:val="en-US"/>
        </w:rPr>
      </w:pPr>
      <w:r w:rsidRPr="004839C7">
        <w:rPr>
          <w:rFonts w:ascii="Times New Roman" w:hAnsi="Times New Roman"/>
          <w:sz w:val="28"/>
          <w:szCs w:val="28"/>
          <w:lang w:val="en-US"/>
        </w:rPr>
        <w:t>Respiratory tract: irritation of the mucous membranes of the upper respiratory tract and hoarseness of the voice.</w:t>
      </w:r>
    </w:p>
    <w:p w14:paraId="50081C18" w14:textId="0F0E5D92" w:rsidR="004839C7" w:rsidRPr="004839C7" w:rsidRDefault="004839C7" w:rsidP="0032411E">
      <w:pPr>
        <w:pStyle w:val="a4"/>
        <w:numPr>
          <w:ilvl w:val="0"/>
          <w:numId w:val="32"/>
        </w:numPr>
        <w:spacing w:after="0" w:line="360" w:lineRule="auto"/>
        <w:jc w:val="both"/>
        <w:rPr>
          <w:rFonts w:ascii="Times New Roman" w:hAnsi="Times New Roman"/>
          <w:sz w:val="28"/>
          <w:szCs w:val="28"/>
          <w:lang w:val="en-US"/>
        </w:rPr>
      </w:pPr>
      <w:r w:rsidRPr="004839C7">
        <w:rPr>
          <w:rFonts w:ascii="Times New Roman" w:hAnsi="Times New Roman"/>
          <w:sz w:val="28"/>
          <w:szCs w:val="28"/>
          <w:lang w:val="en-US"/>
        </w:rPr>
        <w:t>Others: fever, tachycardia, slight soreness and hyperemia at the injection site, allergic reactions.</w:t>
      </w:r>
    </w:p>
    <w:p w14:paraId="622AA6B9" w14:textId="77777777" w:rsidR="004839C7" w:rsidRPr="004839C7" w:rsidRDefault="004839C7" w:rsidP="0032411E">
      <w:pPr>
        <w:spacing w:after="0" w:line="360" w:lineRule="auto"/>
        <w:ind w:firstLine="720"/>
        <w:jc w:val="both"/>
        <w:rPr>
          <w:rFonts w:ascii="Times New Roman" w:hAnsi="Times New Roman"/>
          <w:i/>
          <w:iCs/>
          <w:sz w:val="28"/>
          <w:szCs w:val="28"/>
          <w:lang w:val="en-US"/>
        </w:rPr>
      </w:pPr>
      <w:r w:rsidRPr="004839C7">
        <w:rPr>
          <w:rFonts w:ascii="Times New Roman" w:hAnsi="Times New Roman"/>
          <w:i/>
          <w:iCs/>
          <w:sz w:val="28"/>
          <w:szCs w:val="28"/>
          <w:lang w:val="en-US"/>
        </w:rPr>
        <w:lastRenderedPageBreak/>
        <w:t>Contraindications and precautions for use.</w:t>
      </w:r>
    </w:p>
    <w:p w14:paraId="194AF787" w14:textId="77777777" w:rsidR="004839C7" w:rsidRPr="004839C7" w:rsidRDefault="004839C7" w:rsidP="0032411E">
      <w:pPr>
        <w:spacing w:after="0" w:line="360" w:lineRule="auto"/>
        <w:ind w:firstLine="720"/>
        <w:jc w:val="both"/>
        <w:rPr>
          <w:rFonts w:ascii="Times New Roman" w:hAnsi="Times New Roman"/>
          <w:sz w:val="28"/>
          <w:szCs w:val="28"/>
          <w:lang w:val="en-US"/>
        </w:rPr>
      </w:pPr>
      <w:r w:rsidRPr="004839C7">
        <w:rPr>
          <w:rFonts w:ascii="Times New Roman" w:hAnsi="Times New Roman"/>
          <w:sz w:val="28"/>
          <w:szCs w:val="28"/>
          <w:lang w:val="en-US"/>
        </w:rPr>
        <w:t>Decompensated heart failure of stage II-III, pulmonary emphysema with respiratory failure of stage III, decompensated forms of pulmonary tuberculosis, acute liver dystrophy, cirrhosis of the liver, infectious hepatitis, pancreatitis, increased bleeding. The drug should not be administered into the focus of inflammation, and also applied (like other proteolytic enzymes) to the surface of malignant tumors. It is forbidden to administer the drug intravenously! Intramuscularly, the solution is injected deep into the upper outer square of the gluteal muscle. There are no clinical trial data on the use of the drug during pregnancy and lactation.</w:t>
      </w:r>
    </w:p>
    <w:p w14:paraId="6C06B43B" w14:textId="77777777" w:rsidR="004839C7" w:rsidRPr="004839C7" w:rsidRDefault="004839C7" w:rsidP="0032411E">
      <w:pPr>
        <w:spacing w:after="0" w:line="360" w:lineRule="auto"/>
        <w:ind w:firstLine="720"/>
        <w:jc w:val="both"/>
        <w:rPr>
          <w:rFonts w:ascii="Times New Roman" w:hAnsi="Times New Roman"/>
          <w:sz w:val="28"/>
          <w:szCs w:val="28"/>
          <w:lang w:val="en-US"/>
        </w:rPr>
      </w:pPr>
      <w:r w:rsidRPr="004839C7">
        <w:rPr>
          <w:rFonts w:ascii="Times New Roman" w:hAnsi="Times New Roman"/>
          <w:sz w:val="28"/>
          <w:szCs w:val="28"/>
          <w:lang w:val="en-US"/>
        </w:rPr>
        <w:t xml:space="preserve">After inhalation, it is necessary to rinse the mouth and nose with warm water, and also ensure thorough removal of sputum (by coughing or suctioning). In periodontitis, intramuscular injections are recommended to be combined with </w:t>
      </w:r>
      <w:proofErr w:type="spellStart"/>
      <w:r w:rsidRPr="004839C7">
        <w:rPr>
          <w:rFonts w:ascii="Times New Roman" w:hAnsi="Times New Roman"/>
          <w:sz w:val="28"/>
          <w:szCs w:val="28"/>
          <w:lang w:val="en-US"/>
        </w:rPr>
        <w:t>subosseous</w:t>
      </w:r>
      <w:proofErr w:type="spellEnd"/>
      <w:r w:rsidRPr="004839C7">
        <w:rPr>
          <w:rFonts w:ascii="Times New Roman" w:hAnsi="Times New Roman"/>
          <w:sz w:val="28"/>
          <w:szCs w:val="28"/>
          <w:lang w:val="en-US"/>
        </w:rPr>
        <w:t xml:space="preserve"> administration of a trypsin solution into the periodontium.</w:t>
      </w:r>
    </w:p>
    <w:p w14:paraId="583D327E" w14:textId="77777777" w:rsidR="004839C7" w:rsidRPr="004839C7" w:rsidRDefault="004839C7" w:rsidP="0032411E">
      <w:pPr>
        <w:spacing w:after="0" w:line="360" w:lineRule="auto"/>
        <w:ind w:firstLine="720"/>
        <w:jc w:val="both"/>
        <w:rPr>
          <w:rFonts w:ascii="Times New Roman" w:hAnsi="Times New Roman"/>
          <w:i/>
          <w:iCs/>
          <w:sz w:val="28"/>
          <w:szCs w:val="28"/>
          <w:lang w:val="en-US"/>
        </w:rPr>
      </w:pPr>
      <w:r w:rsidRPr="004839C7">
        <w:rPr>
          <w:rFonts w:ascii="Times New Roman" w:hAnsi="Times New Roman"/>
          <w:i/>
          <w:iCs/>
          <w:sz w:val="28"/>
          <w:szCs w:val="28"/>
          <w:lang w:val="en-US"/>
        </w:rPr>
        <w:t>Drug Interactions</w:t>
      </w:r>
    </w:p>
    <w:p w14:paraId="0D37EEF1" w14:textId="77777777" w:rsidR="004839C7" w:rsidRPr="004839C7" w:rsidRDefault="004839C7" w:rsidP="0032411E">
      <w:pPr>
        <w:spacing w:after="0" w:line="360" w:lineRule="auto"/>
        <w:ind w:firstLine="720"/>
        <w:jc w:val="both"/>
        <w:rPr>
          <w:rFonts w:ascii="Times New Roman" w:hAnsi="Times New Roman"/>
          <w:sz w:val="28"/>
          <w:szCs w:val="28"/>
          <w:lang w:val="en-US"/>
        </w:rPr>
      </w:pPr>
      <w:r w:rsidRPr="004839C7">
        <w:rPr>
          <w:rFonts w:ascii="Times New Roman" w:hAnsi="Times New Roman"/>
          <w:sz w:val="28"/>
          <w:szCs w:val="28"/>
          <w:lang w:val="en-US"/>
        </w:rPr>
        <w:t>Since the use of trypsin is based on its pharmacological properties - the ability to thin viscous secretions and exudates, reduce swelling in inflammatory diseases, it is used in the complex therapy of diseases simultaneously with other specific drugs.</w:t>
      </w:r>
    </w:p>
    <w:p w14:paraId="54D6D3C7" w14:textId="77777777" w:rsidR="004839C7" w:rsidRPr="004839C7" w:rsidRDefault="004839C7" w:rsidP="0032411E">
      <w:pPr>
        <w:spacing w:after="0" w:line="360" w:lineRule="auto"/>
        <w:ind w:firstLine="720"/>
        <w:jc w:val="both"/>
        <w:rPr>
          <w:rFonts w:ascii="Times New Roman" w:hAnsi="Times New Roman"/>
          <w:b/>
          <w:i/>
          <w:iCs/>
          <w:sz w:val="28"/>
          <w:szCs w:val="28"/>
          <w:lang w:val="en-US"/>
        </w:rPr>
      </w:pPr>
      <w:r w:rsidRPr="004839C7">
        <w:rPr>
          <w:rFonts w:ascii="Times New Roman" w:hAnsi="Times New Roman"/>
          <w:b/>
          <w:i/>
          <w:iCs/>
          <w:sz w:val="28"/>
          <w:szCs w:val="28"/>
          <w:lang w:val="en-US"/>
        </w:rPr>
        <w:t>Ribonuclease</w:t>
      </w:r>
    </w:p>
    <w:p w14:paraId="50876BEF" w14:textId="77777777" w:rsidR="004839C7" w:rsidRPr="004839C7" w:rsidRDefault="004839C7" w:rsidP="0032411E">
      <w:pPr>
        <w:spacing w:after="0" w:line="360" w:lineRule="auto"/>
        <w:ind w:firstLine="720"/>
        <w:jc w:val="both"/>
        <w:rPr>
          <w:rFonts w:ascii="Times New Roman" w:hAnsi="Times New Roman"/>
          <w:bCs/>
          <w:i/>
          <w:iCs/>
          <w:sz w:val="28"/>
          <w:szCs w:val="28"/>
          <w:lang w:val="en-US"/>
        </w:rPr>
      </w:pPr>
      <w:r w:rsidRPr="004839C7">
        <w:rPr>
          <w:rFonts w:ascii="Times New Roman" w:hAnsi="Times New Roman"/>
          <w:bCs/>
          <w:i/>
          <w:iCs/>
          <w:sz w:val="28"/>
          <w:szCs w:val="28"/>
          <w:lang w:val="en-US"/>
        </w:rPr>
        <w:t>Pharmacodynamics.</w:t>
      </w:r>
    </w:p>
    <w:p w14:paraId="76448637" w14:textId="77777777" w:rsidR="004839C7" w:rsidRPr="004839C7" w:rsidRDefault="004839C7" w:rsidP="0032411E">
      <w:pPr>
        <w:spacing w:after="0" w:line="360" w:lineRule="auto"/>
        <w:ind w:firstLine="720"/>
        <w:jc w:val="both"/>
        <w:rPr>
          <w:rFonts w:ascii="Times New Roman" w:hAnsi="Times New Roman"/>
          <w:bCs/>
          <w:sz w:val="28"/>
          <w:szCs w:val="28"/>
          <w:lang w:val="en-US"/>
        </w:rPr>
      </w:pPr>
      <w:r w:rsidRPr="004839C7">
        <w:rPr>
          <w:rFonts w:ascii="Times New Roman" w:hAnsi="Times New Roman"/>
          <w:bCs/>
          <w:sz w:val="28"/>
          <w:szCs w:val="28"/>
          <w:lang w:val="en-US"/>
        </w:rPr>
        <w:t>Enzyme preparation obtained from the pancreas of cattle. Depolymerizes RNA to acid-soluble mono- and oligopeptides. Dilutes pus, mucus, viscous and thick sputum, has an anti-inflammatory effect. Destroying nucleic acids, it inhibits the reproduction of a number of RNA viruses.</w:t>
      </w:r>
    </w:p>
    <w:p w14:paraId="3DDDD661" w14:textId="77777777" w:rsidR="004839C7" w:rsidRPr="004839C7" w:rsidRDefault="004839C7" w:rsidP="0032411E">
      <w:pPr>
        <w:spacing w:after="0" w:line="360" w:lineRule="auto"/>
        <w:ind w:firstLine="720"/>
        <w:jc w:val="both"/>
        <w:rPr>
          <w:rFonts w:ascii="Times New Roman" w:hAnsi="Times New Roman"/>
          <w:bCs/>
          <w:i/>
          <w:iCs/>
          <w:sz w:val="28"/>
          <w:szCs w:val="28"/>
          <w:lang w:val="en-US"/>
        </w:rPr>
      </w:pPr>
      <w:r w:rsidRPr="004839C7">
        <w:rPr>
          <w:rFonts w:ascii="Times New Roman" w:hAnsi="Times New Roman"/>
          <w:bCs/>
          <w:i/>
          <w:iCs/>
          <w:sz w:val="28"/>
          <w:szCs w:val="28"/>
          <w:lang w:val="en-US"/>
        </w:rPr>
        <w:t>Pharmacokinetics</w:t>
      </w:r>
    </w:p>
    <w:p w14:paraId="02761E62" w14:textId="77777777" w:rsidR="004839C7" w:rsidRPr="004839C7" w:rsidRDefault="004839C7" w:rsidP="0032411E">
      <w:pPr>
        <w:spacing w:after="0" w:line="360" w:lineRule="auto"/>
        <w:ind w:firstLine="720"/>
        <w:jc w:val="both"/>
        <w:rPr>
          <w:rFonts w:ascii="Times New Roman" w:hAnsi="Times New Roman"/>
          <w:bCs/>
          <w:sz w:val="28"/>
          <w:szCs w:val="28"/>
          <w:lang w:val="en-US"/>
        </w:rPr>
      </w:pPr>
      <w:r w:rsidRPr="004839C7">
        <w:rPr>
          <w:rFonts w:ascii="Times New Roman" w:hAnsi="Times New Roman"/>
          <w:bCs/>
          <w:sz w:val="28"/>
          <w:szCs w:val="28"/>
          <w:lang w:val="en-US"/>
        </w:rPr>
        <w:t>Not studied.</w:t>
      </w:r>
    </w:p>
    <w:p w14:paraId="08785299" w14:textId="77777777" w:rsidR="004839C7" w:rsidRPr="004839C7" w:rsidRDefault="004839C7" w:rsidP="0032411E">
      <w:pPr>
        <w:spacing w:after="0" w:line="360" w:lineRule="auto"/>
        <w:ind w:firstLine="720"/>
        <w:jc w:val="both"/>
        <w:rPr>
          <w:rFonts w:ascii="Times New Roman" w:hAnsi="Times New Roman"/>
          <w:bCs/>
          <w:i/>
          <w:iCs/>
          <w:sz w:val="28"/>
          <w:szCs w:val="28"/>
          <w:lang w:val="en-US"/>
        </w:rPr>
      </w:pPr>
      <w:r w:rsidRPr="004839C7">
        <w:rPr>
          <w:rFonts w:ascii="Times New Roman" w:hAnsi="Times New Roman"/>
          <w:bCs/>
          <w:i/>
          <w:iCs/>
          <w:sz w:val="28"/>
          <w:szCs w:val="28"/>
          <w:lang w:val="en-US"/>
        </w:rPr>
        <w:t>Indications for use</w:t>
      </w:r>
    </w:p>
    <w:p w14:paraId="0B056585" w14:textId="77777777" w:rsidR="004839C7" w:rsidRPr="004839C7" w:rsidRDefault="004839C7" w:rsidP="0032411E">
      <w:pPr>
        <w:spacing w:after="0" w:line="360" w:lineRule="auto"/>
        <w:ind w:firstLine="720"/>
        <w:jc w:val="both"/>
        <w:rPr>
          <w:rFonts w:ascii="Times New Roman" w:hAnsi="Times New Roman"/>
          <w:bCs/>
          <w:sz w:val="28"/>
          <w:szCs w:val="28"/>
          <w:lang w:val="en-US"/>
        </w:rPr>
      </w:pPr>
      <w:r w:rsidRPr="004839C7">
        <w:rPr>
          <w:rFonts w:ascii="Times New Roman" w:hAnsi="Times New Roman"/>
          <w:bCs/>
          <w:sz w:val="28"/>
          <w:szCs w:val="28"/>
          <w:lang w:val="en-US"/>
        </w:rPr>
        <w:t xml:space="preserve">Diseases of the respiratory tract with viscous, difficult-to-separate sputum (bronchiectasis, lung abscesses, lung atelectasis, exudative pleurisy), periodontitis, </w:t>
      </w:r>
      <w:r w:rsidRPr="004839C7">
        <w:rPr>
          <w:rFonts w:ascii="Times New Roman" w:hAnsi="Times New Roman"/>
          <w:bCs/>
          <w:sz w:val="28"/>
          <w:szCs w:val="28"/>
          <w:lang w:val="en-US"/>
        </w:rPr>
        <w:lastRenderedPageBreak/>
        <w:t>gingivitis, purulent wounds, abscesses, trophic ulcers, sinusitis (acute, exacerbation of chronic), otitis media (acute, exacerbation of chronic), thrombophlebitis, tick-borne encephalitis (in severe cases of the disease, in combination with specific gamma globulin).</w:t>
      </w:r>
    </w:p>
    <w:p w14:paraId="691450AF" w14:textId="77777777" w:rsidR="004839C7" w:rsidRPr="004839C7" w:rsidRDefault="004839C7" w:rsidP="0032411E">
      <w:pPr>
        <w:spacing w:after="0" w:line="360" w:lineRule="auto"/>
        <w:ind w:firstLine="720"/>
        <w:jc w:val="both"/>
        <w:rPr>
          <w:rFonts w:ascii="Times New Roman" w:hAnsi="Times New Roman"/>
          <w:bCs/>
          <w:i/>
          <w:iCs/>
          <w:sz w:val="28"/>
          <w:szCs w:val="28"/>
          <w:lang w:val="en-US"/>
        </w:rPr>
      </w:pPr>
      <w:r w:rsidRPr="004839C7">
        <w:rPr>
          <w:rFonts w:ascii="Times New Roman" w:hAnsi="Times New Roman"/>
          <w:bCs/>
          <w:i/>
          <w:iCs/>
          <w:sz w:val="28"/>
          <w:szCs w:val="28"/>
          <w:lang w:val="en-US"/>
        </w:rPr>
        <w:t>Side effect.</w:t>
      </w:r>
    </w:p>
    <w:p w14:paraId="4B682F0E" w14:textId="678F0182" w:rsidR="004839C7" w:rsidRPr="004839C7" w:rsidRDefault="004839C7" w:rsidP="0032411E">
      <w:pPr>
        <w:pStyle w:val="a4"/>
        <w:numPr>
          <w:ilvl w:val="0"/>
          <w:numId w:val="33"/>
        </w:numPr>
        <w:spacing w:after="0" w:line="360" w:lineRule="auto"/>
        <w:jc w:val="both"/>
        <w:rPr>
          <w:rFonts w:ascii="Times New Roman" w:hAnsi="Times New Roman"/>
          <w:bCs/>
          <w:sz w:val="28"/>
          <w:szCs w:val="28"/>
          <w:lang w:val="en-US"/>
        </w:rPr>
      </w:pPr>
      <w:r w:rsidRPr="004839C7">
        <w:rPr>
          <w:rFonts w:ascii="Times New Roman" w:hAnsi="Times New Roman"/>
          <w:bCs/>
          <w:sz w:val="28"/>
          <w:szCs w:val="28"/>
          <w:lang w:val="en-US"/>
        </w:rPr>
        <w:t>With intramuscular administration: soreness, hyperemia at the injection site.</w:t>
      </w:r>
    </w:p>
    <w:p w14:paraId="76E20B18" w14:textId="67D520CA" w:rsidR="004839C7" w:rsidRPr="004839C7" w:rsidRDefault="004839C7" w:rsidP="0032411E">
      <w:pPr>
        <w:pStyle w:val="a4"/>
        <w:numPr>
          <w:ilvl w:val="0"/>
          <w:numId w:val="33"/>
        </w:numPr>
        <w:spacing w:after="0" w:line="360" w:lineRule="auto"/>
        <w:jc w:val="both"/>
        <w:rPr>
          <w:rFonts w:ascii="Times New Roman" w:hAnsi="Times New Roman"/>
          <w:bCs/>
          <w:sz w:val="28"/>
          <w:szCs w:val="28"/>
          <w:lang w:val="en-US"/>
        </w:rPr>
      </w:pPr>
      <w:r w:rsidRPr="004839C7">
        <w:rPr>
          <w:rFonts w:ascii="Times New Roman" w:hAnsi="Times New Roman"/>
          <w:bCs/>
          <w:sz w:val="28"/>
          <w:szCs w:val="28"/>
          <w:lang w:val="en-US"/>
        </w:rPr>
        <w:t>With inhalation administration: irritation of the mucous membranes of the upper respiratory tract, hoarseness.</w:t>
      </w:r>
    </w:p>
    <w:p w14:paraId="58D07DD8" w14:textId="22749B2B" w:rsidR="004839C7" w:rsidRPr="004839C7" w:rsidRDefault="004839C7" w:rsidP="0032411E">
      <w:pPr>
        <w:pStyle w:val="a4"/>
        <w:numPr>
          <w:ilvl w:val="0"/>
          <w:numId w:val="33"/>
        </w:numPr>
        <w:spacing w:after="0" w:line="360" w:lineRule="auto"/>
        <w:jc w:val="both"/>
        <w:rPr>
          <w:rFonts w:ascii="Times New Roman" w:hAnsi="Times New Roman"/>
          <w:bCs/>
          <w:sz w:val="28"/>
          <w:szCs w:val="28"/>
          <w:lang w:val="en-US"/>
        </w:rPr>
      </w:pPr>
      <w:r w:rsidRPr="004839C7">
        <w:rPr>
          <w:rFonts w:ascii="Times New Roman" w:hAnsi="Times New Roman"/>
          <w:bCs/>
          <w:sz w:val="28"/>
          <w:szCs w:val="28"/>
          <w:lang w:val="en-US"/>
        </w:rPr>
        <w:t>Others: allergic reactions. hyperthermia, tachycardia.</w:t>
      </w:r>
    </w:p>
    <w:p w14:paraId="5178B77C" w14:textId="77777777" w:rsidR="004839C7" w:rsidRPr="004839C7" w:rsidRDefault="004839C7" w:rsidP="0032411E">
      <w:pPr>
        <w:spacing w:after="0" w:line="360" w:lineRule="auto"/>
        <w:ind w:firstLine="720"/>
        <w:jc w:val="both"/>
        <w:rPr>
          <w:rFonts w:ascii="Times New Roman" w:hAnsi="Times New Roman"/>
          <w:bCs/>
          <w:i/>
          <w:iCs/>
          <w:sz w:val="28"/>
          <w:szCs w:val="28"/>
          <w:lang w:val="en-US"/>
        </w:rPr>
      </w:pPr>
      <w:r w:rsidRPr="004839C7">
        <w:rPr>
          <w:rFonts w:ascii="Times New Roman" w:hAnsi="Times New Roman"/>
          <w:bCs/>
          <w:i/>
          <w:iCs/>
          <w:sz w:val="28"/>
          <w:szCs w:val="28"/>
          <w:lang w:val="en-US"/>
        </w:rPr>
        <w:t>Contraindications and precautions for use.</w:t>
      </w:r>
    </w:p>
    <w:p w14:paraId="1F23FF18" w14:textId="77777777" w:rsidR="004839C7" w:rsidRPr="004839C7" w:rsidRDefault="004839C7" w:rsidP="0032411E">
      <w:pPr>
        <w:spacing w:after="0" w:line="360" w:lineRule="auto"/>
        <w:ind w:firstLine="720"/>
        <w:jc w:val="both"/>
        <w:rPr>
          <w:rFonts w:ascii="Times New Roman" w:hAnsi="Times New Roman"/>
          <w:bCs/>
          <w:sz w:val="28"/>
          <w:szCs w:val="28"/>
          <w:lang w:val="en-US"/>
        </w:rPr>
      </w:pPr>
      <w:r w:rsidRPr="004839C7">
        <w:rPr>
          <w:rFonts w:ascii="Times New Roman" w:hAnsi="Times New Roman"/>
          <w:bCs/>
          <w:sz w:val="28"/>
          <w:szCs w:val="28"/>
          <w:lang w:val="en-US"/>
        </w:rPr>
        <w:t xml:space="preserve">Hypersensitivity to the drug, chronic heart failure of stage II-III, respiratory and hepatic failure, pulmonary tuberculosis (open </w:t>
      </w:r>
      <w:proofErr w:type="spellStart"/>
      <w:r w:rsidRPr="004839C7">
        <w:rPr>
          <w:rFonts w:ascii="Times New Roman" w:hAnsi="Times New Roman"/>
          <w:bCs/>
          <w:sz w:val="28"/>
          <w:szCs w:val="28"/>
          <w:lang w:val="en-US"/>
        </w:rPr>
        <w:t>form</w:t>
      </w:r>
      <w:proofErr w:type="spellEnd"/>
      <w:r w:rsidRPr="004839C7">
        <w:rPr>
          <w:rFonts w:ascii="Times New Roman" w:hAnsi="Times New Roman"/>
          <w:bCs/>
          <w:sz w:val="28"/>
          <w:szCs w:val="28"/>
          <w:lang w:val="en-US"/>
        </w:rPr>
        <w:t>), hemorrhagic diathesis.</w:t>
      </w:r>
    </w:p>
    <w:p w14:paraId="42FDF68A" w14:textId="77777777" w:rsidR="004839C7" w:rsidRPr="004839C7" w:rsidRDefault="004839C7" w:rsidP="0032411E">
      <w:pPr>
        <w:spacing w:after="0" w:line="360" w:lineRule="auto"/>
        <w:ind w:firstLine="720"/>
        <w:jc w:val="both"/>
        <w:rPr>
          <w:rFonts w:ascii="Times New Roman" w:hAnsi="Times New Roman"/>
          <w:bCs/>
          <w:sz w:val="28"/>
          <w:szCs w:val="28"/>
          <w:lang w:val="en-US"/>
        </w:rPr>
      </w:pPr>
      <w:r w:rsidRPr="004839C7">
        <w:rPr>
          <w:rFonts w:ascii="Times New Roman" w:hAnsi="Times New Roman"/>
          <w:bCs/>
          <w:sz w:val="28"/>
          <w:szCs w:val="28"/>
          <w:lang w:val="en-US"/>
        </w:rPr>
        <w:t>With caution: pleural empyema of tuberculous etiology (resorption of exudate may contribute to the development of bronchopleural fistula).</w:t>
      </w:r>
    </w:p>
    <w:p w14:paraId="23E7D62A" w14:textId="77777777" w:rsidR="004839C7" w:rsidRPr="004839C7" w:rsidRDefault="004839C7" w:rsidP="0032411E">
      <w:pPr>
        <w:spacing w:after="0" w:line="360" w:lineRule="auto"/>
        <w:ind w:firstLine="720"/>
        <w:jc w:val="both"/>
        <w:rPr>
          <w:rFonts w:ascii="Times New Roman" w:hAnsi="Times New Roman"/>
          <w:bCs/>
          <w:i/>
          <w:iCs/>
          <w:sz w:val="28"/>
          <w:szCs w:val="28"/>
          <w:lang w:val="en-US"/>
        </w:rPr>
      </w:pPr>
      <w:r w:rsidRPr="004839C7">
        <w:rPr>
          <w:rFonts w:ascii="Times New Roman" w:hAnsi="Times New Roman"/>
          <w:bCs/>
          <w:i/>
          <w:iCs/>
          <w:sz w:val="28"/>
          <w:szCs w:val="28"/>
          <w:lang w:val="en-US"/>
        </w:rPr>
        <w:t>Drug interaction</w:t>
      </w:r>
    </w:p>
    <w:p w14:paraId="35B426AE" w14:textId="77777777" w:rsidR="004839C7" w:rsidRPr="004839C7" w:rsidRDefault="004839C7" w:rsidP="0032411E">
      <w:pPr>
        <w:spacing w:after="0" w:line="360" w:lineRule="auto"/>
        <w:ind w:firstLine="720"/>
        <w:jc w:val="both"/>
        <w:rPr>
          <w:rFonts w:ascii="Times New Roman" w:hAnsi="Times New Roman"/>
          <w:bCs/>
          <w:sz w:val="28"/>
          <w:szCs w:val="28"/>
          <w:lang w:val="en-US"/>
        </w:rPr>
      </w:pPr>
      <w:r w:rsidRPr="004839C7">
        <w:rPr>
          <w:rFonts w:ascii="Times New Roman" w:hAnsi="Times New Roman"/>
          <w:bCs/>
          <w:sz w:val="28"/>
          <w:szCs w:val="28"/>
          <w:lang w:val="en-US"/>
        </w:rPr>
        <w:t>No data</w:t>
      </w:r>
    </w:p>
    <w:p w14:paraId="75666B3E" w14:textId="496EAB73" w:rsidR="000E431C" w:rsidRPr="009E7BB3" w:rsidRDefault="000E431C" w:rsidP="0032411E">
      <w:pPr>
        <w:spacing w:after="0" w:line="360" w:lineRule="auto"/>
        <w:ind w:firstLine="720"/>
        <w:jc w:val="both"/>
        <w:rPr>
          <w:rFonts w:ascii="Times New Roman" w:hAnsi="Times New Roman"/>
          <w:b/>
          <w:bCs/>
          <w:sz w:val="28"/>
          <w:szCs w:val="28"/>
          <w:lang w:val="en-US"/>
        </w:rPr>
      </w:pPr>
      <w:proofErr w:type="spellStart"/>
      <w:r w:rsidRPr="009E7BB3">
        <w:rPr>
          <w:rFonts w:ascii="Times New Roman" w:hAnsi="Times New Roman"/>
          <w:b/>
          <w:bCs/>
          <w:sz w:val="28"/>
          <w:szCs w:val="28"/>
          <w:lang w:val="en-US"/>
        </w:rPr>
        <w:t>Синтетичні</w:t>
      </w:r>
      <w:proofErr w:type="spellEnd"/>
      <w:r w:rsidRPr="009E7BB3">
        <w:rPr>
          <w:rFonts w:ascii="Times New Roman" w:hAnsi="Times New Roman"/>
          <w:b/>
          <w:bCs/>
          <w:sz w:val="28"/>
          <w:szCs w:val="28"/>
          <w:lang w:val="en-US"/>
        </w:rPr>
        <w:t xml:space="preserve"> </w:t>
      </w:r>
      <w:proofErr w:type="spellStart"/>
      <w:r w:rsidRPr="009E7BB3">
        <w:rPr>
          <w:rFonts w:ascii="Times New Roman" w:hAnsi="Times New Roman"/>
          <w:b/>
          <w:bCs/>
          <w:sz w:val="28"/>
          <w:szCs w:val="28"/>
          <w:lang w:val="en-US"/>
        </w:rPr>
        <w:t>муколітики</w:t>
      </w:r>
      <w:proofErr w:type="spellEnd"/>
      <w:r w:rsidRPr="009E7BB3">
        <w:rPr>
          <w:rFonts w:ascii="Times New Roman" w:hAnsi="Times New Roman"/>
          <w:b/>
          <w:bCs/>
          <w:sz w:val="28"/>
          <w:szCs w:val="28"/>
          <w:lang w:val="en-US"/>
        </w:rPr>
        <w:t xml:space="preserve"> </w:t>
      </w:r>
    </w:p>
    <w:p w14:paraId="3117C985" w14:textId="77777777" w:rsidR="004839C7" w:rsidRPr="004839C7" w:rsidRDefault="004839C7" w:rsidP="0032411E">
      <w:pPr>
        <w:spacing w:after="0" w:line="360" w:lineRule="auto"/>
        <w:ind w:firstLine="720"/>
        <w:jc w:val="both"/>
        <w:rPr>
          <w:rFonts w:ascii="Times New Roman" w:hAnsi="Times New Roman"/>
          <w:b/>
          <w:bCs/>
          <w:i/>
          <w:iCs/>
          <w:sz w:val="28"/>
          <w:szCs w:val="28"/>
          <w:lang w:val="en-US"/>
        </w:rPr>
      </w:pPr>
      <w:r w:rsidRPr="004839C7">
        <w:rPr>
          <w:rFonts w:ascii="Times New Roman" w:hAnsi="Times New Roman"/>
          <w:b/>
          <w:bCs/>
          <w:i/>
          <w:iCs/>
          <w:sz w:val="28"/>
          <w:szCs w:val="28"/>
          <w:lang w:val="en-US"/>
        </w:rPr>
        <w:t>Acetylcysteine</w:t>
      </w:r>
    </w:p>
    <w:p w14:paraId="789AADE8" w14:textId="77777777" w:rsidR="004839C7" w:rsidRPr="004839C7" w:rsidRDefault="004839C7" w:rsidP="0032411E">
      <w:pPr>
        <w:spacing w:after="0" w:line="360" w:lineRule="auto"/>
        <w:ind w:firstLine="720"/>
        <w:jc w:val="both"/>
        <w:rPr>
          <w:rFonts w:ascii="Times New Roman" w:hAnsi="Times New Roman"/>
          <w:i/>
          <w:iCs/>
          <w:sz w:val="28"/>
          <w:szCs w:val="28"/>
          <w:lang w:val="en-US"/>
        </w:rPr>
      </w:pPr>
      <w:r w:rsidRPr="004839C7">
        <w:rPr>
          <w:rFonts w:ascii="Times New Roman" w:hAnsi="Times New Roman"/>
          <w:i/>
          <w:iCs/>
          <w:sz w:val="28"/>
          <w:szCs w:val="28"/>
          <w:lang w:val="en-US"/>
        </w:rPr>
        <w:t>Pharmacodynamics.</w:t>
      </w:r>
    </w:p>
    <w:p w14:paraId="610E9F21" w14:textId="77777777" w:rsidR="004839C7" w:rsidRPr="004839C7" w:rsidRDefault="004839C7" w:rsidP="0032411E">
      <w:pPr>
        <w:spacing w:after="0" w:line="360" w:lineRule="auto"/>
        <w:ind w:firstLine="720"/>
        <w:jc w:val="both"/>
        <w:rPr>
          <w:rFonts w:ascii="Times New Roman" w:hAnsi="Times New Roman"/>
          <w:sz w:val="28"/>
          <w:szCs w:val="28"/>
          <w:lang w:val="en-US"/>
        </w:rPr>
      </w:pPr>
      <w:r w:rsidRPr="004839C7">
        <w:rPr>
          <w:rFonts w:ascii="Times New Roman" w:hAnsi="Times New Roman"/>
          <w:sz w:val="28"/>
          <w:szCs w:val="28"/>
          <w:lang w:val="en-US"/>
        </w:rPr>
        <w:t>Synthetic drug, a derivative of the amino acid L-cysteine, mucolytic expectorant. Due to the presence of a free sulfhydryl group, acetylcysteine ​​breaks the disulfide bonds of acidic mucopolysaccharides, which leads to depolymerization of sputum mucoproteins and a decrease in mucus viscosity, promotes expectoration and discharge of bronchial secretions. The drug retains activity in the presence of purulent sputum.</w:t>
      </w:r>
    </w:p>
    <w:p w14:paraId="08FBACF4" w14:textId="77777777" w:rsidR="004839C7" w:rsidRPr="004839C7" w:rsidRDefault="004839C7" w:rsidP="0032411E">
      <w:pPr>
        <w:spacing w:after="0" w:line="360" w:lineRule="auto"/>
        <w:ind w:firstLine="720"/>
        <w:jc w:val="both"/>
        <w:rPr>
          <w:rFonts w:ascii="Times New Roman" w:hAnsi="Times New Roman"/>
          <w:sz w:val="28"/>
          <w:szCs w:val="28"/>
          <w:lang w:val="en-US"/>
        </w:rPr>
      </w:pPr>
      <w:r w:rsidRPr="004839C7">
        <w:rPr>
          <w:rFonts w:ascii="Times New Roman" w:hAnsi="Times New Roman"/>
          <w:sz w:val="28"/>
          <w:szCs w:val="28"/>
          <w:lang w:val="en-US"/>
        </w:rPr>
        <w:t xml:space="preserve">It also has antioxidant </w:t>
      </w:r>
      <w:proofErr w:type="spellStart"/>
      <w:r w:rsidRPr="004839C7">
        <w:rPr>
          <w:rFonts w:ascii="Times New Roman" w:hAnsi="Times New Roman"/>
          <w:sz w:val="28"/>
          <w:szCs w:val="28"/>
          <w:lang w:val="en-US"/>
        </w:rPr>
        <w:t>pneumoprotective</w:t>
      </w:r>
      <w:proofErr w:type="spellEnd"/>
      <w:r w:rsidRPr="004839C7">
        <w:rPr>
          <w:rFonts w:ascii="Times New Roman" w:hAnsi="Times New Roman"/>
          <w:sz w:val="28"/>
          <w:szCs w:val="28"/>
          <w:lang w:val="en-US"/>
        </w:rPr>
        <w:t xml:space="preserve"> properties, binds chemical radicals with sulfhydryl groups and neutralizes them. Promotes increased synthesis of glutathione - an important factor in chemical detoxification, therefore it is used in paracetamol overdose.</w:t>
      </w:r>
    </w:p>
    <w:p w14:paraId="3A26B8B3" w14:textId="77777777" w:rsidR="004839C7" w:rsidRPr="004839C7" w:rsidRDefault="004839C7" w:rsidP="0032411E">
      <w:pPr>
        <w:spacing w:after="0" w:line="360" w:lineRule="auto"/>
        <w:ind w:firstLine="720"/>
        <w:jc w:val="both"/>
        <w:rPr>
          <w:rFonts w:ascii="Times New Roman" w:hAnsi="Times New Roman"/>
          <w:sz w:val="28"/>
          <w:szCs w:val="28"/>
          <w:lang w:val="en-US"/>
        </w:rPr>
      </w:pPr>
      <w:r w:rsidRPr="004839C7">
        <w:rPr>
          <w:rFonts w:ascii="Times New Roman" w:hAnsi="Times New Roman"/>
          <w:sz w:val="28"/>
          <w:szCs w:val="28"/>
          <w:lang w:val="en-US"/>
        </w:rPr>
        <w:lastRenderedPageBreak/>
        <w:t xml:space="preserve">It has the ability to slow down the </w:t>
      </w:r>
      <w:proofErr w:type="spellStart"/>
      <w:r w:rsidRPr="004839C7">
        <w:rPr>
          <w:rFonts w:ascii="Times New Roman" w:hAnsi="Times New Roman"/>
          <w:sz w:val="28"/>
          <w:szCs w:val="28"/>
          <w:lang w:val="en-US"/>
        </w:rPr>
        <w:t>elastolytic</w:t>
      </w:r>
      <w:proofErr w:type="spellEnd"/>
      <w:r w:rsidRPr="004839C7">
        <w:rPr>
          <w:rFonts w:ascii="Times New Roman" w:hAnsi="Times New Roman"/>
          <w:sz w:val="28"/>
          <w:szCs w:val="28"/>
          <w:lang w:val="en-US"/>
        </w:rPr>
        <w:t xml:space="preserve"> destruction of lung tissue and the development of pulmonary emphysema, which is a consequence of protection against the destruction of antiproteases (including α1-antitrypsin), and with prolonged use (more than 8 weeks) promotes positive dynamics in patients with chronic obstructive pulmonary diseases.</w:t>
      </w:r>
    </w:p>
    <w:p w14:paraId="7A887D5F" w14:textId="77777777" w:rsidR="004839C7" w:rsidRPr="004839C7" w:rsidRDefault="004839C7" w:rsidP="0032411E">
      <w:pPr>
        <w:spacing w:after="0" w:line="360" w:lineRule="auto"/>
        <w:ind w:firstLine="720"/>
        <w:jc w:val="both"/>
        <w:rPr>
          <w:rFonts w:ascii="Times New Roman" w:hAnsi="Times New Roman"/>
          <w:sz w:val="28"/>
          <w:szCs w:val="28"/>
          <w:lang w:val="en-US"/>
        </w:rPr>
      </w:pPr>
      <w:r w:rsidRPr="004839C7">
        <w:rPr>
          <w:rFonts w:ascii="Times New Roman" w:hAnsi="Times New Roman"/>
          <w:sz w:val="28"/>
          <w:szCs w:val="28"/>
          <w:lang w:val="en-US"/>
        </w:rPr>
        <w:t xml:space="preserve">Acetylcysteine ​​​​is known for its own bactericidal activity against pathogens such as Pseudomonas aeruginosa, Staphylococcus aureus, Enterococcus </w:t>
      </w:r>
      <w:proofErr w:type="spellStart"/>
      <w:r w:rsidRPr="004839C7">
        <w:rPr>
          <w:rFonts w:ascii="Times New Roman" w:hAnsi="Times New Roman"/>
          <w:sz w:val="28"/>
          <w:szCs w:val="28"/>
          <w:lang w:val="en-US"/>
        </w:rPr>
        <w:t>faecal</w:t>
      </w:r>
      <w:proofErr w:type="spellEnd"/>
      <w:r w:rsidRPr="004839C7">
        <w:rPr>
          <w:rFonts w:ascii="Times New Roman" w:hAnsi="Times New Roman"/>
          <w:sz w:val="28"/>
          <w:szCs w:val="28"/>
          <w:lang w:val="en-US"/>
        </w:rPr>
        <w:t xml:space="preserve">-is, Enterobacter cloacae, Staphylococcus epidermidis and Klebsiella pneumoniae and antiviral activity against influenza type A virus. It has an </w:t>
      </w:r>
      <w:proofErr w:type="spellStart"/>
      <w:r w:rsidRPr="004839C7">
        <w:rPr>
          <w:rFonts w:ascii="Times New Roman" w:hAnsi="Times New Roman"/>
          <w:sz w:val="28"/>
          <w:szCs w:val="28"/>
          <w:lang w:val="en-US"/>
        </w:rPr>
        <w:t>immunostimulating</w:t>
      </w:r>
      <w:proofErr w:type="spellEnd"/>
      <w:r w:rsidRPr="004839C7">
        <w:rPr>
          <w:rFonts w:ascii="Times New Roman" w:hAnsi="Times New Roman"/>
          <w:sz w:val="28"/>
          <w:szCs w:val="28"/>
          <w:lang w:val="en-US"/>
        </w:rPr>
        <w:t xml:space="preserve"> effect when used in patients with AIDS, and also enhances the effect of interferon with simultaneous use of acetylcysteine ​​​​in patients with hepatitis C. It exhibits a nephroprotective effect in nephropathy induced by cyclophosphamide, cyclosporine.</w:t>
      </w:r>
    </w:p>
    <w:p w14:paraId="613E9740" w14:textId="77777777" w:rsidR="004839C7" w:rsidRPr="004839C7" w:rsidRDefault="004839C7" w:rsidP="0032411E">
      <w:pPr>
        <w:spacing w:after="0" w:line="360" w:lineRule="auto"/>
        <w:ind w:firstLine="720"/>
        <w:jc w:val="both"/>
        <w:rPr>
          <w:rFonts w:ascii="Times New Roman" w:hAnsi="Times New Roman"/>
          <w:i/>
          <w:iCs/>
          <w:sz w:val="28"/>
          <w:szCs w:val="28"/>
          <w:lang w:val="en-US"/>
        </w:rPr>
      </w:pPr>
      <w:r w:rsidRPr="004839C7">
        <w:rPr>
          <w:rFonts w:ascii="Times New Roman" w:hAnsi="Times New Roman"/>
          <w:i/>
          <w:iCs/>
          <w:sz w:val="28"/>
          <w:szCs w:val="28"/>
          <w:lang w:val="en-US"/>
        </w:rPr>
        <w:t>Pharmacokinetics</w:t>
      </w:r>
    </w:p>
    <w:p w14:paraId="393D6843" w14:textId="77777777" w:rsidR="004839C7" w:rsidRPr="004839C7" w:rsidRDefault="004839C7" w:rsidP="0032411E">
      <w:pPr>
        <w:spacing w:after="0" w:line="360" w:lineRule="auto"/>
        <w:ind w:firstLine="720"/>
        <w:jc w:val="both"/>
        <w:rPr>
          <w:rFonts w:ascii="Times New Roman" w:hAnsi="Times New Roman"/>
          <w:sz w:val="28"/>
          <w:szCs w:val="28"/>
          <w:lang w:val="en-US"/>
        </w:rPr>
      </w:pPr>
      <w:r w:rsidRPr="004839C7">
        <w:rPr>
          <w:rFonts w:ascii="Times New Roman" w:hAnsi="Times New Roman"/>
          <w:sz w:val="28"/>
          <w:szCs w:val="28"/>
          <w:lang w:val="en-US"/>
        </w:rPr>
        <w:t>After oral administration, it is rapidly and completely absorbed and metabolized in the liver with the formation of a pharmacologically active metabolite (cysteine) and inactive metabolites (</w:t>
      </w:r>
      <w:proofErr w:type="spellStart"/>
      <w:r w:rsidRPr="004839C7">
        <w:rPr>
          <w:rFonts w:ascii="Times New Roman" w:hAnsi="Times New Roman"/>
          <w:sz w:val="28"/>
          <w:szCs w:val="28"/>
          <w:lang w:val="en-US"/>
        </w:rPr>
        <w:t>diacetylcysteine</w:t>
      </w:r>
      <w:proofErr w:type="spellEnd"/>
      <w:r w:rsidRPr="004839C7">
        <w:rPr>
          <w:rFonts w:ascii="Times New Roman" w:hAnsi="Times New Roman"/>
          <w:sz w:val="28"/>
          <w:szCs w:val="28"/>
          <w:lang w:val="en-US"/>
        </w:rPr>
        <w:t xml:space="preserve">, cystine, mixed disulfides). Bioavailability is approximately 10%. </w:t>
      </w:r>
      <w:proofErr w:type="spellStart"/>
      <w:r w:rsidRPr="004839C7">
        <w:rPr>
          <w:rFonts w:ascii="Times New Roman" w:hAnsi="Times New Roman"/>
          <w:sz w:val="28"/>
          <w:szCs w:val="28"/>
          <w:lang w:val="en-US"/>
        </w:rPr>
        <w:t>TСmax</w:t>
      </w:r>
      <w:proofErr w:type="spellEnd"/>
      <w:r w:rsidRPr="004839C7">
        <w:rPr>
          <w:rFonts w:ascii="Times New Roman" w:hAnsi="Times New Roman"/>
          <w:sz w:val="28"/>
          <w:szCs w:val="28"/>
          <w:lang w:val="en-US"/>
        </w:rPr>
        <w:t xml:space="preserve"> = 1-3 hours after administration. Binding to plasma proteins is approximately 50%, excreted by the kidneys in the form of inactive metabolites (inorganic sulfates, </w:t>
      </w:r>
      <w:proofErr w:type="spellStart"/>
      <w:r w:rsidRPr="004839C7">
        <w:rPr>
          <w:rFonts w:ascii="Times New Roman" w:hAnsi="Times New Roman"/>
          <w:sz w:val="28"/>
          <w:szCs w:val="28"/>
          <w:lang w:val="en-US"/>
        </w:rPr>
        <w:t>diacetylcysteine</w:t>
      </w:r>
      <w:proofErr w:type="spellEnd"/>
      <w:r w:rsidRPr="004839C7">
        <w:rPr>
          <w:rFonts w:ascii="Times New Roman" w:hAnsi="Times New Roman"/>
          <w:sz w:val="28"/>
          <w:szCs w:val="28"/>
          <w:lang w:val="en-US"/>
        </w:rPr>
        <w:t>). T1/2 = 1 hour, with reduced liver function T1/2 = 8 hours.</w:t>
      </w:r>
    </w:p>
    <w:p w14:paraId="03D5AF68" w14:textId="77777777" w:rsidR="004839C7" w:rsidRPr="004839C7" w:rsidRDefault="004839C7" w:rsidP="0032411E">
      <w:pPr>
        <w:spacing w:after="0" w:line="360" w:lineRule="auto"/>
        <w:ind w:firstLine="720"/>
        <w:jc w:val="both"/>
        <w:rPr>
          <w:rFonts w:ascii="Times New Roman" w:hAnsi="Times New Roman"/>
          <w:i/>
          <w:iCs/>
          <w:sz w:val="28"/>
          <w:szCs w:val="28"/>
          <w:lang w:val="en-US"/>
        </w:rPr>
      </w:pPr>
      <w:r w:rsidRPr="004839C7">
        <w:rPr>
          <w:rFonts w:ascii="Times New Roman" w:hAnsi="Times New Roman"/>
          <w:i/>
          <w:iCs/>
          <w:sz w:val="28"/>
          <w:szCs w:val="28"/>
          <w:lang w:val="en-US"/>
        </w:rPr>
        <w:t>Indications for use</w:t>
      </w:r>
    </w:p>
    <w:p w14:paraId="77990137" w14:textId="77777777" w:rsidR="004839C7" w:rsidRPr="004839C7" w:rsidRDefault="004839C7" w:rsidP="0032411E">
      <w:pPr>
        <w:spacing w:after="0" w:line="360" w:lineRule="auto"/>
        <w:ind w:firstLine="720"/>
        <w:jc w:val="both"/>
        <w:rPr>
          <w:rFonts w:ascii="Times New Roman" w:hAnsi="Times New Roman"/>
          <w:sz w:val="28"/>
          <w:szCs w:val="28"/>
          <w:lang w:val="en-US"/>
        </w:rPr>
      </w:pPr>
      <w:r w:rsidRPr="004839C7">
        <w:rPr>
          <w:rFonts w:ascii="Times New Roman" w:hAnsi="Times New Roman"/>
          <w:sz w:val="28"/>
          <w:szCs w:val="28"/>
          <w:lang w:val="en-US"/>
        </w:rPr>
        <w:t>Treatment of acute and chronic diseases of the bronchopulmonary system that require a decrease in sputum viscosity, improvement of its discharge and expectoration. For liquefaction and disinfection of sputum when working with material taken for the detection of mycobacteria.</w:t>
      </w:r>
    </w:p>
    <w:p w14:paraId="2F777AC5" w14:textId="77777777" w:rsidR="004839C7" w:rsidRPr="004839C7" w:rsidRDefault="004839C7" w:rsidP="0032411E">
      <w:pPr>
        <w:spacing w:after="0" w:line="360" w:lineRule="auto"/>
        <w:ind w:firstLine="720"/>
        <w:jc w:val="both"/>
        <w:rPr>
          <w:rFonts w:ascii="Times New Roman" w:hAnsi="Times New Roman"/>
          <w:i/>
          <w:iCs/>
          <w:sz w:val="28"/>
          <w:szCs w:val="28"/>
          <w:lang w:val="en-US"/>
        </w:rPr>
      </w:pPr>
      <w:r w:rsidRPr="004839C7">
        <w:rPr>
          <w:rFonts w:ascii="Times New Roman" w:hAnsi="Times New Roman"/>
          <w:i/>
          <w:iCs/>
          <w:sz w:val="28"/>
          <w:szCs w:val="28"/>
          <w:lang w:val="en-US"/>
        </w:rPr>
        <w:t>Side effect.</w:t>
      </w:r>
    </w:p>
    <w:p w14:paraId="15ADA4E5" w14:textId="0FBACB74" w:rsidR="004839C7" w:rsidRPr="004839C7" w:rsidRDefault="004839C7" w:rsidP="0032411E">
      <w:pPr>
        <w:pStyle w:val="a4"/>
        <w:numPr>
          <w:ilvl w:val="0"/>
          <w:numId w:val="34"/>
        </w:numPr>
        <w:spacing w:after="0" w:line="360" w:lineRule="auto"/>
        <w:jc w:val="both"/>
        <w:rPr>
          <w:rFonts w:ascii="Times New Roman" w:hAnsi="Times New Roman"/>
          <w:sz w:val="28"/>
          <w:szCs w:val="28"/>
          <w:lang w:val="en-US"/>
        </w:rPr>
      </w:pPr>
      <w:r w:rsidRPr="004839C7">
        <w:rPr>
          <w:rFonts w:ascii="Times New Roman" w:hAnsi="Times New Roman"/>
          <w:sz w:val="28"/>
          <w:szCs w:val="28"/>
          <w:lang w:val="en-US"/>
        </w:rPr>
        <w:t>CNS: headache.</w:t>
      </w:r>
    </w:p>
    <w:p w14:paraId="419BAA0D" w14:textId="255924CF" w:rsidR="004839C7" w:rsidRPr="004839C7" w:rsidRDefault="004839C7" w:rsidP="0032411E">
      <w:pPr>
        <w:pStyle w:val="a4"/>
        <w:numPr>
          <w:ilvl w:val="0"/>
          <w:numId w:val="34"/>
        </w:numPr>
        <w:spacing w:after="0" w:line="360" w:lineRule="auto"/>
        <w:jc w:val="both"/>
        <w:rPr>
          <w:rFonts w:ascii="Times New Roman" w:hAnsi="Times New Roman"/>
          <w:sz w:val="28"/>
          <w:szCs w:val="28"/>
          <w:lang w:val="en-US"/>
        </w:rPr>
      </w:pPr>
      <w:r w:rsidRPr="004839C7">
        <w:rPr>
          <w:rFonts w:ascii="Times New Roman" w:hAnsi="Times New Roman"/>
          <w:sz w:val="28"/>
          <w:szCs w:val="28"/>
          <w:lang w:val="en-US"/>
        </w:rPr>
        <w:t>Hearing organs: tinnitus.</w:t>
      </w:r>
    </w:p>
    <w:p w14:paraId="0BD78BCB" w14:textId="7ACF2221" w:rsidR="004839C7" w:rsidRPr="004839C7" w:rsidRDefault="004839C7" w:rsidP="0032411E">
      <w:pPr>
        <w:pStyle w:val="a4"/>
        <w:numPr>
          <w:ilvl w:val="0"/>
          <w:numId w:val="34"/>
        </w:numPr>
        <w:spacing w:after="0" w:line="360" w:lineRule="auto"/>
        <w:jc w:val="both"/>
        <w:rPr>
          <w:rFonts w:ascii="Times New Roman" w:hAnsi="Times New Roman"/>
          <w:sz w:val="28"/>
          <w:szCs w:val="28"/>
          <w:lang w:val="en-US"/>
        </w:rPr>
      </w:pPr>
      <w:r w:rsidRPr="004839C7">
        <w:rPr>
          <w:rFonts w:ascii="Times New Roman" w:hAnsi="Times New Roman"/>
          <w:sz w:val="28"/>
          <w:szCs w:val="28"/>
          <w:lang w:val="en-US"/>
        </w:rPr>
        <w:lastRenderedPageBreak/>
        <w:t>Respiratory system: dyspnea, bronchospasm (in bronchial asthma), rhinorrhea.</w:t>
      </w:r>
    </w:p>
    <w:p w14:paraId="671AA0C4" w14:textId="5220FB76" w:rsidR="004839C7" w:rsidRPr="004839C7" w:rsidRDefault="004839C7" w:rsidP="0032411E">
      <w:pPr>
        <w:pStyle w:val="a4"/>
        <w:numPr>
          <w:ilvl w:val="0"/>
          <w:numId w:val="34"/>
        </w:numPr>
        <w:spacing w:after="0" w:line="360" w:lineRule="auto"/>
        <w:jc w:val="both"/>
        <w:rPr>
          <w:rFonts w:ascii="Times New Roman" w:hAnsi="Times New Roman"/>
          <w:sz w:val="28"/>
          <w:szCs w:val="28"/>
          <w:lang w:val="en-US"/>
        </w:rPr>
      </w:pPr>
      <w:r w:rsidRPr="004839C7">
        <w:rPr>
          <w:rFonts w:ascii="Times New Roman" w:hAnsi="Times New Roman"/>
          <w:sz w:val="28"/>
          <w:szCs w:val="28"/>
          <w:lang w:val="en-US"/>
        </w:rPr>
        <w:t>Gastrointestinal tract: stomatitis, abdominal pain, nausea, vomiting, diarrhea, heartburn, dyspepsia, bad breath.</w:t>
      </w:r>
    </w:p>
    <w:p w14:paraId="03967DFC" w14:textId="1672BA23" w:rsidR="004839C7" w:rsidRPr="004839C7" w:rsidRDefault="004839C7" w:rsidP="0032411E">
      <w:pPr>
        <w:pStyle w:val="a4"/>
        <w:numPr>
          <w:ilvl w:val="0"/>
          <w:numId w:val="34"/>
        </w:numPr>
        <w:spacing w:after="0" w:line="360" w:lineRule="auto"/>
        <w:jc w:val="both"/>
        <w:rPr>
          <w:rFonts w:ascii="Times New Roman" w:hAnsi="Times New Roman"/>
          <w:sz w:val="28"/>
          <w:szCs w:val="28"/>
          <w:lang w:val="en-US"/>
        </w:rPr>
      </w:pPr>
      <w:r w:rsidRPr="004839C7">
        <w:rPr>
          <w:rFonts w:ascii="Times New Roman" w:hAnsi="Times New Roman"/>
          <w:sz w:val="28"/>
          <w:szCs w:val="28"/>
          <w:lang w:val="en-US"/>
        </w:rPr>
        <w:t>CVS: tachycardia, arterial hypotension.</w:t>
      </w:r>
    </w:p>
    <w:p w14:paraId="3F6BECE9" w14:textId="361304A5" w:rsidR="004839C7" w:rsidRPr="004839C7" w:rsidRDefault="004839C7" w:rsidP="0032411E">
      <w:pPr>
        <w:pStyle w:val="a4"/>
        <w:numPr>
          <w:ilvl w:val="0"/>
          <w:numId w:val="34"/>
        </w:numPr>
        <w:spacing w:after="0" w:line="360" w:lineRule="auto"/>
        <w:jc w:val="both"/>
        <w:rPr>
          <w:rFonts w:ascii="Times New Roman" w:hAnsi="Times New Roman"/>
          <w:sz w:val="28"/>
          <w:szCs w:val="28"/>
          <w:lang w:val="en-US"/>
        </w:rPr>
      </w:pPr>
      <w:r w:rsidRPr="004839C7">
        <w:rPr>
          <w:rFonts w:ascii="Times New Roman" w:hAnsi="Times New Roman"/>
          <w:sz w:val="28"/>
          <w:szCs w:val="28"/>
          <w:lang w:val="en-US"/>
        </w:rPr>
        <w:t>Blood systems: anemia, hemorrhages, bleeding, decreased platelet accumulation.</w:t>
      </w:r>
    </w:p>
    <w:p w14:paraId="2A6C819C" w14:textId="02DC3F7E" w:rsidR="004839C7" w:rsidRPr="004839C7" w:rsidRDefault="004839C7" w:rsidP="0032411E">
      <w:pPr>
        <w:pStyle w:val="a4"/>
        <w:numPr>
          <w:ilvl w:val="0"/>
          <w:numId w:val="34"/>
        </w:numPr>
        <w:spacing w:after="0" w:line="360" w:lineRule="auto"/>
        <w:jc w:val="both"/>
        <w:rPr>
          <w:rFonts w:ascii="Times New Roman" w:hAnsi="Times New Roman"/>
          <w:sz w:val="28"/>
          <w:szCs w:val="28"/>
          <w:lang w:val="en-US"/>
        </w:rPr>
      </w:pPr>
      <w:r w:rsidRPr="004839C7">
        <w:rPr>
          <w:rFonts w:ascii="Times New Roman" w:hAnsi="Times New Roman"/>
          <w:sz w:val="28"/>
          <w:szCs w:val="28"/>
          <w:lang w:val="en-US"/>
        </w:rPr>
        <w:t>Allergic reactions: itching, urticaria, rash, exanthema, eczema, bronchospasm, angioedema, Quincke's edema, fever, anaphylactic reactions, Stevens-Johnson syndrome, Lyell's syndrome.</w:t>
      </w:r>
    </w:p>
    <w:p w14:paraId="1FB504C8" w14:textId="77777777" w:rsidR="004839C7" w:rsidRPr="004839C7" w:rsidRDefault="004839C7" w:rsidP="0032411E">
      <w:pPr>
        <w:spacing w:after="0" w:line="360" w:lineRule="auto"/>
        <w:ind w:firstLine="720"/>
        <w:jc w:val="both"/>
        <w:rPr>
          <w:rFonts w:ascii="Times New Roman" w:hAnsi="Times New Roman"/>
          <w:i/>
          <w:iCs/>
          <w:sz w:val="28"/>
          <w:szCs w:val="28"/>
          <w:lang w:val="en-US"/>
        </w:rPr>
      </w:pPr>
      <w:r w:rsidRPr="004839C7">
        <w:rPr>
          <w:rFonts w:ascii="Times New Roman" w:hAnsi="Times New Roman"/>
          <w:i/>
          <w:iCs/>
          <w:sz w:val="28"/>
          <w:szCs w:val="28"/>
          <w:lang w:val="en-US"/>
        </w:rPr>
        <w:t>Contraindications and precautions for use.</w:t>
      </w:r>
    </w:p>
    <w:p w14:paraId="7E852E97" w14:textId="77777777" w:rsidR="004839C7" w:rsidRPr="004839C7" w:rsidRDefault="004839C7" w:rsidP="0032411E">
      <w:pPr>
        <w:spacing w:after="0" w:line="360" w:lineRule="auto"/>
        <w:ind w:firstLine="720"/>
        <w:jc w:val="both"/>
        <w:rPr>
          <w:rFonts w:ascii="Times New Roman" w:hAnsi="Times New Roman"/>
          <w:sz w:val="28"/>
          <w:szCs w:val="28"/>
          <w:lang w:val="en-US"/>
        </w:rPr>
      </w:pPr>
      <w:r w:rsidRPr="004839C7">
        <w:rPr>
          <w:rFonts w:ascii="Times New Roman" w:hAnsi="Times New Roman"/>
          <w:sz w:val="28"/>
          <w:szCs w:val="28"/>
          <w:lang w:val="en-US"/>
        </w:rPr>
        <w:t>Hypersensitivity to the drug, gastric and duodenal ulcers in the acute stage, hemoptysis, pulmonary bleeding, liver, kidney, adrenal gland diseases, severe exacerbation of bronchial asthma.</w:t>
      </w:r>
    </w:p>
    <w:p w14:paraId="56595110" w14:textId="77777777" w:rsidR="004839C7" w:rsidRPr="004839C7" w:rsidRDefault="004839C7" w:rsidP="0032411E">
      <w:pPr>
        <w:spacing w:after="0" w:line="360" w:lineRule="auto"/>
        <w:ind w:firstLine="720"/>
        <w:jc w:val="both"/>
        <w:rPr>
          <w:rFonts w:ascii="Times New Roman" w:hAnsi="Times New Roman"/>
          <w:sz w:val="28"/>
          <w:szCs w:val="28"/>
          <w:lang w:val="en-US"/>
        </w:rPr>
      </w:pPr>
      <w:r w:rsidRPr="004839C7">
        <w:rPr>
          <w:rFonts w:ascii="Times New Roman" w:hAnsi="Times New Roman"/>
          <w:sz w:val="28"/>
          <w:szCs w:val="28"/>
          <w:lang w:val="en-US"/>
        </w:rPr>
        <w:t>A slight sulfuric odor is specific.</w:t>
      </w:r>
    </w:p>
    <w:p w14:paraId="3B87B68B" w14:textId="77777777" w:rsidR="004839C7" w:rsidRPr="004839C7" w:rsidRDefault="004839C7" w:rsidP="0032411E">
      <w:pPr>
        <w:spacing w:after="0" w:line="360" w:lineRule="auto"/>
        <w:ind w:firstLine="720"/>
        <w:jc w:val="both"/>
        <w:rPr>
          <w:rFonts w:ascii="Times New Roman" w:hAnsi="Times New Roman"/>
          <w:sz w:val="28"/>
          <w:szCs w:val="28"/>
          <w:lang w:val="en-US"/>
        </w:rPr>
      </w:pPr>
      <w:r w:rsidRPr="004839C7">
        <w:rPr>
          <w:rFonts w:ascii="Times New Roman" w:hAnsi="Times New Roman"/>
          <w:sz w:val="28"/>
          <w:szCs w:val="28"/>
          <w:lang w:val="en-US"/>
        </w:rPr>
        <w:t xml:space="preserve">Should not be used in children under 2 years of age, patients with histamine intolerance. If the patient is unable to cough up sputum effectively, postural drainage and </w:t>
      </w:r>
      <w:proofErr w:type="spellStart"/>
      <w:r w:rsidRPr="004839C7">
        <w:rPr>
          <w:rFonts w:ascii="Times New Roman" w:hAnsi="Times New Roman"/>
          <w:sz w:val="28"/>
          <w:szCs w:val="28"/>
          <w:lang w:val="en-US"/>
        </w:rPr>
        <w:t>bronchoaspiration</w:t>
      </w:r>
      <w:proofErr w:type="spellEnd"/>
      <w:r w:rsidRPr="004839C7">
        <w:rPr>
          <w:rFonts w:ascii="Times New Roman" w:hAnsi="Times New Roman"/>
          <w:sz w:val="28"/>
          <w:szCs w:val="28"/>
          <w:lang w:val="en-US"/>
        </w:rPr>
        <w:t xml:space="preserve"> are necessary. The drug contains aspartame, which is a derivative of phenylalanine, which is dangerous for patients with phenylketonuria.</w:t>
      </w:r>
    </w:p>
    <w:p w14:paraId="6072C344" w14:textId="77777777" w:rsidR="004839C7" w:rsidRPr="004839C7" w:rsidRDefault="004839C7" w:rsidP="0032411E">
      <w:pPr>
        <w:spacing w:after="0" w:line="360" w:lineRule="auto"/>
        <w:ind w:firstLine="720"/>
        <w:jc w:val="both"/>
        <w:rPr>
          <w:rFonts w:ascii="Times New Roman" w:hAnsi="Times New Roman"/>
          <w:sz w:val="28"/>
          <w:szCs w:val="28"/>
          <w:lang w:val="en-US"/>
        </w:rPr>
      </w:pPr>
      <w:r w:rsidRPr="004839C7">
        <w:rPr>
          <w:rFonts w:ascii="Times New Roman" w:hAnsi="Times New Roman"/>
          <w:sz w:val="28"/>
          <w:szCs w:val="28"/>
          <w:lang w:val="en-US"/>
        </w:rPr>
        <w:t>Clinical data on the effects on pregnant women are limited. There is no data on penetration into breast milk. The drug is prescribed during pregnancy or breastfeeding only if the expected benefit to the mother outweighs the potential risk to the fetus or child.</w:t>
      </w:r>
    </w:p>
    <w:p w14:paraId="2DBA0090" w14:textId="77777777" w:rsidR="004839C7" w:rsidRPr="004839C7" w:rsidRDefault="004839C7" w:rsidP="0032411E">
      <w:pPr>
        <w:spacing w:after="0" w:line="360" w:lineRule="auto"/>
        <w:ind w:firstLine="720"/>
        <w:jc w:val="both"/>
        <w:rPr>
          <w:rFonts w:ascii="Times New Roman" w:hAnsi="Times New Roman"/>
          <w:sz w:val="28"/>
          <w:szCs w:val="28"/>
          <w:lang w:val="en-US"/>
        </w:rPr>
      </w:pPr>
      <w:r w:rsidRPr="004839C7">
        <w:rPr>
          <w:rFonts w:ascii="Times New Roman" w:hAnsi="Times New Roman"/>
          <w:sz w:val="28"/>
          <w:szCs w:val="28"/>
          <w:lang w:val="en-US"/>
        </w:rPr>
        <w:t>The disadvantage of acetylcysteine ​​is that with excessive liquefaction of sputum and simultaneous use of antitussives, a syndrome of "flooding" or "swamping" of the lungs may occur, in which there is an accumulation of sputum in the respiratory tract with impaired discharge due to suppression of the cough reflex.</w:t>
      </w:r>
    </w:p>
    <w:p w14:paraId="0AFDF10C" w14:textId="77777777" w:rsidR="004839C7" w:rsidRDefault="004839C7" w:rsidP="0032411E">
      <w:pPr>
        <w:spacing w:after="0" w:line="360" w:lineRule="auto"/>
        <w:ind w:firstLine="720"/>
        <w:jc w:val="both"/>
        <w:rPr>
          <w:rFonts w:ascii="Times New Roman" w:hAnsi="Times New Roman"/>
          <w:sz w:val="28"/>
          <w:szCs w:val="28"/>
          <w:lang w:val="en-US"/>
        </w:rPr>
      </w:pPr>
      <w:r w:rsidRPr="004839C7">
        <w:rPr>
          <w:rFonts w:ascii="Times New Roman" w:hAnsi="Times New Roman"/>
          <w:sz w:val="28"/>
          <w:szCs w:val="28"/>
          <w:lang w:val="en-US"/>
        </w:rPr>
        <w:lastRenderedPageBreak/>
        <w:t>Incompatible with simultaneous use with antibiotics (especially beta-lactams and tetracyclines), especially when used together in a nebulizer, and when taken orally, the difference in time of taking acetylcysteine ​​​​and antibiotics should be at least 2 hours.</w:t>
      </w:r>
    </w:p>
    <w:p w14:paraId="369EE75C" w14:textId="77777777" w:rsidR="004839C7" w:rsidRPr="004839C7" w:rsidRDefault="004839C7" w:rsidP="0032411E">
      <w:pPr>
        <w:spacing w:after="0" w:line="360" w:lineRule="auto"/>
        <w:ind w:firstLine="720"/>
        <w:jc w:val="both"/>
        <w:rPr>
          <w:rFonts w:ascii="Times New Roman" w:hAnsi="Times New Roman"/>
          <w:bCs/>
          <w:i/>
          <w:iCs/>
          <w:sz w:val="28"/>
          <w:szCs w:val="28"/>
          <w:lang w:val="en-US"/>
        </w:rPr>
      </w:pPr>
      <w:r w:rsidRPr="004839C7">
        <w:rPr>
          <w:rFonts w:ascii="Times New Roman" w:hAnsi="Times New Roman"/>
          <w:bCs/>
          <w:i/>
          <w:iCs/>
          <w:sz w:val="28"/>
          <w:szCs w:val="28"/>
          <w:lang w:val="en-US"/>
        </w:rPr>
        <w:t>Drug interaction</w:t>
      </w:r>
    </w:p>
    <w:p w14:paraId="091E84D3" w14:textId="77777777" w:rsidR="004839C7" w:rsidRPr="004839C7" w:rsidRDefault="004839C7" w:rsidP="0032411E">
      <w:pPr>
        <w:spacing w:after="0" w:line="360" w:lineRule="auto"/>
        <w:ind w:firstLine="720"/>
        <w:jc w:val="both"/>
        <w:rPr>
          <w:rFonts w:ascii="Times New Roman" w:hAnsi="Times New Roman"/>
          <w:bCs/>
          <w:sz w:val="28"/>
          <w:szCs w:val="28"/>
          <w:lang w:val="en-US"/>
        </w:rPr>
      </w:pPr>
      <w:r w:rsidRPr="004839C7">
        <w:rPr>
          <w:rFonts w:ascii="Times New Roman" w:hAnsi="Times New Roman"/>
          <w:bCs/>
          <w:sz w:val="28"/>
          <w:szCs w:val="28"/>
          <w:lang w:val="en-US"/>
        </w:rPr>
        <w:t>Interaction studies were conducted only with the participation of adults.</w:t>
      </w:r>
    </w:p>
    <w:p w14:paraId="72DA424E" w14:textId="77777777" w:rsidR="004839C7" w:rsidRPr="004839C7" w:rsidRDefault="004839C7" w:rsidP="0032411E">
      <w:pPr>
        <w:spacing w:after="0" w:line="360" w:lineRule="auto"/>
        <w:ind w:firstLine="720"/>
        <w:jc w:val="both"/>
        <w:rPr>
          <w:rFonts w:ascii="Times New Roman" w:hAnsi="Times New Roman"/>
          <w:bCs/>
          <w:sz w:val="28"/>
          <w:szCs w:val="28"/>
          <w:lang w:val="en-US"/>
        </w:rPr>
      </w:pPr>
      <w:r w:rsidRPr="004839C7">
        <w:rPr>
          <w:rFonts w:ascii="Times New Roman" w:hAnsi="Times New Roman"/>
          <w:bCs/>
          <w:sz w:val="28"/>
          <w:szCs w:val="28"/>
          <w:lang w:val="en-US"/>
        </w:rPr>
        <w:t>The combination of the drug with antitussive drugs can reduce the cough reflex, which will contribute to the dangerous accumulation of sputum, so these drugs should not be used simultaneously.</w:t>
      </w:r>
    </w:p>
    <w:p w14:paraId="3A2E9842" w14:textId="77777777" w:rsidR="004839C7" w:rsidRPr="004839C7" w:rsidRDefault="004839C7" w:rsidP="0032411E">
      <w:pPr>
        <w:spacing w:after="0" w:line="360" w:lineRule="auto"/>
        <w:ind w:firstLine="720"/>
        <w:jc w:val="both"/>
        <w:rPr>
          <w:rFonts w:ascii="Times New Roman" w:hAnsi="Times New Roman"/>
          <w:bCs/>
          <w:sz w:val="28"/>
          <w:szCs w:val="28"/>
          <w:lang w:val="en-US"/>
        </w:rPr>
      </w:pPr>
      <w:r w:rsidRPr="004839C7">
        <w:rPr>
          <w:rFonts w:ascii="Times New Roman" w:hAnsi="Times New Roman"/>
          <w:bCs/>
          <w:sz w:val="28"/>
          <w:szCs w:val="28"/>
          <w:lang w:val="en-US"/>
        </w:rPr>
        <w:t xml:space="preserve">The drug is pharmacologically incompatible with antibiotics and proteolytic enzymes. Reduces the absorption of </w:t>
      </w:r>
      <w:proofErr w:type="spellStart"/>
      <w:r w:rsidRPr="004839C7">
        <w:rPr>
          <w:rFonts w:ascii="Times New Roman" w:hAnsi="Times New Roman"/>
          <w:bCs/>
          <w:sz w:val="28"/>
          <w:szCs w:val="28"/>
          <w:lang w:val="en-US"/>
        </w:rPr>
        <w:t>penicillins</w:t>
      </w:r>
      <w:proofErr w:type="spellEnd"/>
      <w:r w:rsidRPr="004839C7">
        <w:rPr>
          <w:rFonts w:ascii="Times New Roman" w:hAnsi="Times New Roman"/>
          <w:bCs/>
          <w:sz w:val="28"/>
          <w:szCs w:val="28"/>
          <w:lang w:val="en-US"/>
        </w:rPr>
        <w:t>, cephalosporins, tetracyclines, aminoglycosides. The interval between their use should be at least 2 hours. This does not apply to cefixime and loracarbef.</w:t>
      </w:r>
    </w:p>
    <w:p w14:paraId="2893E170" w14:textId="77777777" w:rsidR="004839C7" w:rsidRPr="004839C7" w:rsidRDefault="004839C7" w:rsidP="0032411E">
      <w:pPr>
        <w:spacing w:after="0" w:line="360" w:lineRule="auto"/>
        <w:ind w:firstLine="720"/>
        <w:jc w:val="both"/>
        <w:rPr>
          <w:rFonts w:ascii="Times New Roman" w:hAnsi="Times New Roman"/>
          <w:bCs/>
          <w:sz w:val="28"/>
          <w:szCs w:val="28"/>
          <w:lang w:val="en-US"/>
        </w:rPr>
      </w:pPr>
      <w:r w:rsidRPr="004839C7">
        <w:rPr>
          <w:rFonts w:ascii="Times New Roman" w:hAnsi="Times New Roman"/>
          <w:bCs/>
          <w:sz w:val="28"/>
          <w:szCs w:val="28"/>
          <w:lang w:val="en-US"/>
        </w:rPr>
        <w:t>It is not recommended to dissolve acetylcysteine ​​​​with other drugs in the same glass.</w:t>
      </w:r>
    </w:p>
    <w:p w14:paraId="4C3C47C6" w14:textId="77777777" w:rsidR="004839C7" w:rsidRPr="004839C7" w:rsidRDefault="004839C7" w:rsidP="0032411E">
      <w:pPr>
        <w:spacing w:after="0" w:line="360" w:lineRule="auto"/>
        <w:ind w:firstLine="720"/>
        <w:jc w:val="both"/>
        <w:rPr>
          <w:rFonts w:ascii="Times New Roman" w:hAnsi="Times New Roman"/>
          <w:bCs/>
          <w:sz w:val="28"/>
          <w:szCs w:val="28"/>
          <w:lang w:val="en-US"/>
        </w:rPr>
      </w:pPr>
      <w:r w:rsidRPr="004839C7">
        <w:rPr>
          <w:rFonts w:ascii="Times New Roman" w:hAnsi="Times New Roman"/>
          <w:bCs/>
          <w:sz w:val="28"/>
          <w:szCs w:val="28"/>
          <w:lang w:val="en-US"/>
        </w:rPr>
        <w:t>There is a synergism of acetylcysteine ​​​​with bronchodilators. Upon contact with metals or rubber, sulfides with a characteristic odor are formed. Enhances the vasodilator and antithrombotic effects of nitroglycerin when used simultaneously with acetylcysteine.</w:t>
      </w:r>
    </w:p>
    <w:p w14:paraId="3F9A58B6" w14:textId="77777777" w:rsidR="004839C7" w:rsidRPr="004839C7" w:rsidRDefault="004839C7" w:rsidP="0032411E">
      <w:pPr>
        <w:spacing w:after="0" w:line="360" w:lineRule="auto"/>
        <w:ind w:firstLine="720"/>
        <w:jc w:val="both"/>
        <w:rPr>
          <w:rFonts w:ascii="Times New Roman" w:hAnsi="Times New Roman"/>
          <w:bCs/>
          <w:sz w:val="28"/>
          <w:szCs w:val="28"/>
          <w:lang w:val="en-US"/>
        </w:rPr>
      </w:pPr>
      <w:r w:rsidRPr="004839C7">
        <w:rPr>
          <w:rFonts w:ascii="Times New Roman" w:hAnsi="Times New Roman"/>
          <w:bCs/>
          <w:sz w:val="28"/>
          <w:szCs w:val="28"/>
          <w:lang w:val="en-US"/>
        </w:rPr>
        <w:t>Acetylcysteine ​​reduces the hepatotoxic effect of paracetamol.</w:t>
      </w:r>
    </w:p>
    <w:p w14:paraId="1F4A1988" w14:textId="77777777" w:rsidR="004839C7" w:rsidRPr="004839C7" w:rsidRDefault="004839C7" w:rsidP="0032411E">
      <w:pPr>
        <w:spacing w:after="0" w:line="360" w:lineRule="auto"/>
        <w:ind w:firstLine="720"/>
        <w:jc w:val="both"/>
        <w:rPr>
          <w:rFonts w:ascii="Times New Roman" w:hAnsi="Times New Roman"/>
          <w:bCs/>
          <w:sz w:val="28"/>
          <w:szCs w:val="28"/>
          <w:lang w:val="en-US"/>
        </w:rPr>
      </w:pPr>
      <w:r w:rsidRPr="004839C7">
        <w:rPr>
          <w:rFonts w:ascii="Times New Roman" w:hAnsi="Times New Roman"/>
          <w:bCs/>
          <w:sz w:val="28"/>
          <w:szCs w:val="28"/>
          <w:lang w:val="en-US"/>
        </w:rPr>
        <w:t>Activated charcoal reduces the effectiveness of acetylcysteine.</w:t>
      </w:r>
    </w:p>
    <w:p w14:paraId="78C240F5" w14:textId="77777777" w:rsidR="004839C7" w:rsidRPr="004839C7" w:rsidRDefault="004839C7" w:rsidP="0032411E">
      <w:pPr>
        <w:spacing w:after="0" w:line="360" w:lineRule="auto"/>
        <w:ind w:firstLine="720"/>
        <w:jc w:val="both"/>
        <w:rPr>
          <w:rFonts w:ascii="Times New Roman" w:hAnsi="Times New Roman"/>
          <w:bCs/>
          <w:i/>
          <w:iCs/>
          <w:sz w:val="28"/>
          <w:szCs w:val="28"/>
          <w:lang w:val="en-US"/>
        </w:rPr>
      </w:pPr>
      <w:r w:rsidRPr="004839C7">
        <w:rPr>
          <w:rFonts w:ascii="Times New Roman" w:hAnsi="Times New Roman"/>
          <w:bCs/>
          <w:i/>
          <w:iCs/>
          <w:sz w:val="28"/>
          <w:szCs w:val="28"/>
          <w:lang w:val="en-US"/>
        </w:rPr>
        <w:t>Combined mucolytic agents containing acetylcysteine</w:t>
      </w:r>
    </w:p>
    <w:p w14:paraId="77CCDB34" w14:textId="77777777" w:rsidR="004839C7" w:rsidRDefault="004839C7" w:rsidP="0032411E">
      <w:pPr>
        <w:spacing w:after="0" w:line="360" w:lineRule="auto"/>
        <w:ind w:firstLine="720"/>
        <w:jc w:val="both"/>
        <w:rPr>
          <w:rFonts w:ascii="Times New Roman" w:hAnsi="Times New Roman"/>
          <w:bCs/>
          <w:i/>
          <w:iCs/>
          <w:sz w:val="28"/>
          <w:szCs w:val="28"/>
          <w:lang w:val="en-US"/>
        </w:rPr>
      </w:pPr>
      <w:r w:rsidRPr="004839C7">
        <w:rPr>
          <w:rFonts w:ascii="Times New Roman" w:hAnsi="Times New Roman"/>
          <w:bCs/>
          <w:sz w:val="28"/>
          <w:szCs w:val="28"/>
          <w:lang w:val="en-US"/>
        </w:rPr>
        <w:t xml:space="preserve">Acetal, </w:t>
      </w:r>
      <w:proofErr w:type="spellStart"/>
      <w:r w:rsidRPr="004839C7">
        <w:rPr>
          <w:rFonts w:ascii="Times New Roman" w:hAnsi="Times New Roman"/>
          <w:bCs/>
          <w:sz w:val="28"/>
          <w:szCs w:val="28"/>
          <w:lang w:val="en-US"/>
        </w:rPr>
        <w:t>Astraze</w:t>
      </w:r>
      <w:proofErr w:type="spellEnd"/>
      <w:r w:rsidRPr="004839C7">
        <w:rPr>
          <w:rFonts w:ascii="Times New Roman" w:hAnsi="Times New Roman"/>
          <w:bCs/>
          <w:sz w:val="28"/>
          <w:szCs w:val="28"/>
          <w:lang w:val="en-US"/>
        </w:rPr>
        <w:t xml:space="preserve">, </w:t>
      </w:r>
      <w:proofErr w:type="spellStart"/>
      <w:r w:rsidRPr="004839C7">
        <w:rPr>
          <w:rFonts w:ascii="Times New Roman" w:hAnsi="Times New Roman"/>
          <w:bCs/>
          <w:sz w:val="28"/>
          <w:szCs w:val="28"/>
          <w:lang w:val="en-US"/>
        </w:rPr>
        <w:t>Asibrox</w:t>
      </w:r>
      <w:proofErr w:type="spellEnd"/>
      <w:r w:rsidRPr="004839C7">
        <w:rPr>
          <w:rFonts w:ascii="Times New Roman" w:hAnsi="Times New Roman"/>
          <w:bCs/>
          <w:sz w:val="28"/>
          <w:szCs w:val="28"/>
          <w:lang w:val="en-US"/>
        </w:rPr>
        <w:t xml:space="preserve">, </w:t>
      </w:r>
      <w:proofErr w:type="spellStart"/>
      <w:r w:rsidRPr="004839C7">
        <w:rPr>
          <w:rFonts w:ascii="Times New Roman" w:hAnsi="Times New Roman"/>
          <w:bCs/>
          <w:sz w:val="28"/>
          <w:szCs w:val="28"/>
          <w:lang w:val="en-US"/>
        </w:rPr>
        <w:t>Eucabal</w:t>
      </w:r>
      <w:proofErr w:type="spellEnd"/>
      <w:r w:rsidRPr="004839C7">
        <w:rPr>
          <w:rFonts w:ascii="Times New Roman" w:hAnsi="Times New Roman"/>
          <w:bCs/>
          <w:sz w:val="28"/>
          <w:szCs w:val="28"/>
          <w:lang w:val="en-US"/>
        </w:rPr>
        <w:t xml:space="preserve">, </w:t>
      </w:r>
      <w:proofErr w:type="spellStart"/>
      <w:r w:rsidRPr="004839C7">
        <w:rPr>
          <w:rFonts w:ascii="Times New Roman" w:hAnsi="Times New Roman"/>
          <w:bCs/>
          <w:sz w:val="28"/>
          <w:szCs w:val="28"/>
          <w:lang w:val="en-US"/>
        </w:rPr>
        <w:t>Respiks</w:t>
      </w:r>
      <w:proofErr w:type="spellEnd"/>
      <w:r w:rsidRPr="004839C7">
        <w:rPr>
          <w:rFonts w:ascii="Times New Roman" w:hAnsi="Times New Roman"/>
          <w:bCs/>
          <w:sz w:val="28"/>
          <w:szCs w:val="28"/>
          <w:lang w:val="en-US"/>
        </w:rPr>
        <w:t>.</w:t>
      </w:r>
    </w:p>
    <w:p w14:paraId="30D0A8DA" w14:textId="77777777" w:rsidR="0032411E" w:rsidRPr="0032411E" w:rsidRDefault="0032411E" w:rsidP="0032411E">
      <w:pPr>
        <w:spacing w:after="0" w:line="360" w:lineRule="auto"/>
        <w:ind w:firstLine="720"/>
        <w:jc w:val="both"/>
        <w:rPr>
          <w:rFonts w:ascii="Times New Roman" w:hAnsi="Times New Roman"/>
          <w:b/>
          <w:bCs/>
          <w:sz w:val="28"/>
          <w:szCs w:val="28"/>
          <w:lang w:val="en-US"/>
        </w:rPr>
      </w:pPr>
      <w:r w:rsidRPr="0032411E">
        <w:rPr>
          <w:rFonts w:ascii="Times New Roman" w:hAnsi="Times New Roman"/>
          <w:b/>
          <w:bCs/>
          <w:sz w:val="28"/>
          <w:szCs w:val="28"/>
          <w:lang w:val="en-US"/>
        </w:rPr>
        <w:t>Surfactant synthesis stimulants</w:t>
      </w:r>
    </w:p>
    <w:p w14:paraId="4FEA829E" w14:textId="77777777" w:rsidR="0032411E" w:rsidRPr="0032411E" w:rsidRDefault="0032411E" w:rsidP="0032411E">
      <w:pPr>
        <w:spacing w:after="0" w:line="360" w:lineRule="auto"/>
        <w:ind w:firstLine="720"/>
        <w:jc w:val="both"/>
        <w:rPr>
          <w:rFonts w:ascii="Times New Roman" w:hAnsi="Times New Roman"/>
          <w:b/>
          <w:bCs/>
          <w:i/>
          <w:iCs/>
          <w:sz w:val="28"/>
          <w:szCs w:val="28"/>
          <w:lang w:val="en-US"/>
        </w:rPr>
      </w:pPr>
      <w:r w:rsidRPr="0032411E">
        <w:rPr>
          <w:rFonts w:ascii="Times New Roman" w:hAnsi="Times New Roman"/>
          <w:b/>
          <w:bCs/>
          <w:i/>
          <w:iCs/>
          <w:sz w:val="28"/>
          <w:szCs w:val="28"/>
          <w:lang w:val="en-US"/>
        </w:rPr>
        <w:t>Bromhexine</w:t>
      </w:r>
    </w:p>
    <w:p w14:paraId="72A1D5EA" w14:textId="77777777" w:rsidR="0032411E" w:rsidRPr="0032411E" w:rsidRDefault="0032411E" w:rsidP="0032411E">
      <w:pPr>
        <w:spacing w:after="0" w:line="360" w:lineRule="auto"/>
        <w:ind w:firstLine="720"/>
        <w:jc w:val="both"/>
        <w:rPr>
          <w:rFonts w:ascii="Times New Roman" w:hAnsi="Times New Roman"/>
          <w:i/>
          <w:iCs/>
          <w:sz w:val="28"/>
          <w:szCs w:val="28"/>
          <w:lang w:val="en-US"/>
        </w:rPr>
      </w:pPr>
      <w:r w:rsidRPr="0032411E">
        <w:rPr>
          <w:rFonts w:ascii="Times New Roman" w:hAnsi="Times New Roman"/>
          <w:i/>
          <w:iCs/>
          <w:sz w:val="28"/>
          <w:szCs w:val="28"/>
          <w:lang w:val="en-US"/>
        </w:rPr>
        <w:t>Pharmacodynamics.</w:t>
      </w:r>
    </w:p>
    <w:p w14:paraId="45986F23" w14:textId="77777777" w:rsidR="0032411E" w:rsidRPr="0032411E" w:rsidRDefault="0032411E" w:rsidP="0032411E">
      <w:pPr>
        <w:spacing w:after="0" w:line="360" w:lineRule="auto"/>
        <w:ind w:firstLine="720"/>
        <w:jc w:val="both"/>
        <w:rPr>
          <w:rFonts w:ascii="Times New Roman" w:hAnsi="Times New Roman"/>
          <w:sz w:val="28"/>
          <w:szCs w:val="28"/>
          <w:lang w:val="en-US"/>
        </w:rPr>
      </w:pPr>
      <w:r w:rsidRPr="0032411E">
        <w:rPr>
          <w:rFonts w:ascii="Times New Roman" w:hAnsi="Times New Roman"/>
          <w:sz w:val="28"/>
          <w:szCs w:val="28"/>
          <w:lang w:val="en-US"/>
        </w:rPr>
        <w:t xml:space="preserve">A synthetic drug, substituted benzylamine. Synthesized on the basis of research on the alkaloid of the plant </w:t>
      </w:r>
      <w:proofErr w:type="spellStart"/>
      <w:r w:rsidRPr="0032411E">
        <w:rPr>
          <w:rFonts w:ascii="Times New Roman" w:hAnsi="Times New Roman"/>
          <w:sz w:val="28"/>
          <w:szCs w:val="28"/>
          <w:lang w:val="en-US"/>
        </w:rPr>
        <w:t>Adhatoda</w:t>
      </w:r>
      <w:proofErr w:type="spellEnd"/>
      <w:r w:rsidRPr="0032411E">
        <w:rPr>
          <w:rFonts w:ascii="Times New Roman" w:hAnsi="Times New Roman"/>
          <w:sz w:val="28"/>
          <w:szCs w:val="28"/>
          <w:lang w:val="en-US"/>
        </w:rPr>
        <w:t xml:space="preserve"> </w:t>
      </w:r>
      <w:proofErr w:type="spellStart"/>
      <w:r w:rsidRPr="0032411E">
        <w:rPr>
          <w:rFonts w:ascii="Times New Roman" w:hAnsi="Times New Roman"/>
          <w:sz w:val="28"/>
          <w:szCs w:val="28"/>
          <w:lang w:val="en-US"/>
        </w:rPr>
        <w:t>vasica</w:t>
      </w:r>
      <w:proofErr w:type="spellEnd"/>
      <w:r w:rsidRPr="0032411E">
        <w:rPr>
          <w:rFonts w:ascii="Times New Roman" w:hAnsi="Times New Roman"/>
          <w:sz w:val="28"/>
          <w:szCs w:val="28"/>
          <w:lang w:val="en-US"/>
        </w:rPr>
        <w:t xml:space="preserve"> </w:t>
      </w:r>
      <w:proofErr w:type="spellStart"/>
      <w:r w:rsidRPr="0032411E">
        <w:rPr>
          <w:rFonts w:ascii="Times New Roman" w:hAnsi="Times New Roman"/>
          <w:sz w:val="28"/>
          <w:szCs w:val="28"/>
          <w:lang w:val="en-US"/>
        </w:rPr>
        <w:t>vasicin</w:t>
      </w:r>
      <w:proofErr w:type="spellEnd"/>
      <w:r w:rsidRPr="0032411E">
        <w:rPr>
          <w:rFonts w:ascii="Times New Roman" w:hAnsi="Times New Roman"/>
          <w:sz w:val="28"/>
          <w:szCs w:val="28"/>
          <w:lang w:val="en-US"/>
        </w:rPr>
        <w:t xml:space="preserve">, which has long been used by residents of Asian countries as an expectorant. The mechanism of action of the drug is to </w:t>
      </w:r>
      <w:r w:rsidRPr="0032411E">
        <w:rPr>
          <w:rFonts w:ascii="Times New Roman" w:hAnsi="Times New Roman"/>
          <w:sz w:val="28"/>
          <w:szCs w:val="28"/>
          <w:lang w:val="en-US"/>
        </w:rPr>
        <w:lastRenderedPageBreak/>
        <w:t>depolymerize and destroy acidic mucopolysaccharides of bronchial secretions. Enhances the secretion of glycoproteins, activates the movement of cilia of the ciliated epithelium of the respiratory system, by directly affecting type II pneumocytes in the alveoli and bronchiole cells, promotes stimulation of the secretion of pulmonary surfactant. These effects lead to easier sputum discharge without a significant increase in its quantity and a decrease in cough.</w:t>
      </w:r>
    </w:p>
    <w:p w14:paraId="03EC78BF" w14:textId="77777777" w:rsidR="0032411E" w:rsidRPr="0032411E" w:rsidRDefault="0032411E" w:rsidP="0032411E">
      <w:pPr>
        <w:spacing w:after="0" w:line="360" w:lineRule="auto"/>
        <w:ind w:firstLine="720"/>
        <w:jc w:val="both"/>
        <w:rPr>
          <w:rFonts w:ascii="Times New Roman" w:hAnsi="Times New Roman"/>
          <w:sz w:val="28"/>
          <w:szCs w:val="28"/>
          <w:lang w:val="en-US"/>
        </w:rPr>
      </w:pPr>
      <w:r w:rsidRPr="0032411E">
        <w:rPr>
          <w:rFonts w:ascii="Times New Roman" w:hAnsi="Times New Roman"/>
          <w:sz w:val="28"/>
          <w:szCs w:val="28"/>
          <w:lang w:val="en-US"/>
        </w:rPr>
        <w:t>Has the ability to stimulate local immunity by increasing the activity of macrophages and increasing the concentration of IgA. Clinical efficacy of bromhexine when taken orally is most often achieved 4-6 days after the start of the drug.</w:t>
      </w:r>
    </w:p>
    <w:p w14:paraId="21E0E180" w14:textId="77777777" w:rsidR="0032411E" w:rsidRPr="0032411E" w:rsidRDefault="0032411E" w:rsidP="0032411E">
      <w:pPr>
        <w:spacing w:after="0" w:line="360" w:lineRule="auto"/>
        <w:ind w:firstLine="720"/>
        <w:jc w:val="both"/>
        <w:rPr>
          <w:rFonts w:ascii="Times New Roman" w:hAnsi="Times New Roman"/>
          <w:i/>
          <w:iCs/>
          <w:sz w:val="28"/>
          <w:szCs w:val="28"/>
          <w:lang w:val="en-US"/>
        </w:rPr>
      </w:pPr>
      <w:r w:rsidRPr="0032411E">
        <w:rPr>
          <w:rFonts w:ascii="Times New Roman" w:hAnsi="Times New Roman"/>
          <w:i/>
          <w:iCs/>
          <w:sz w:val="28"/>
          <w:szCs w:val="28"/>
          <w:lang w:val="en-US"/>
        </w:rPr>
        <w:t>Pharmacokinetics</w:t>
      </w:r>
    </w:p>
    <w:p w14:paraId="0AF25093" w14:textId="77777777" w:rsidR="0032411E" w:rsidRPr="0032411E" w:rsidRDefault="0032411E" w:rsidP="0032411E">
      <w:pPr>
        <w:spacing w:after="0" w:line="360" w:lineRule="auto"/>
        <w:ind w:firstLine="720"/>
        <w:jc w:val="both"/>
        <w:rPr>
          <w:rFonts w:ascii="Times New Roman" w:hAnsi="Times New Roman"/>
          <w:sz w:val="28"/>
          <w:szCs w:val="28"/>
          <w:lang w:val="en-US"/>
        </w:rPr>
      </w:pPr>
      <w:r w:rsidRPr="0032411E">
        <w:rPr>
          <w:rFonts w:ascii="Times New Roman" w:hAnsi="Times New Roman"/>
          <w:sz w:val="28"/>
          <w:szCs w:val="28"/>
          <w:lang w:val="en-US"/>
        </w:rPr>
        <w:t xml:space="preserve">It is well absorbed and distributed in the body after oral administration, the bioavailability of the drug is 25% due to the effect of the first passage through the liver. It binds well to blood plasma proteins, is metabolized to the active derivative - </w:t>
      </w:r>
      <w:proofErr w:type="spellStart"/>
      <w:r w:rsidRPr="0032411E">
        <w:rPr>
          <w:rFonts w:ascii="Times New Roman" w:hAnsi="Times New Roman"/>
          <w:sz w:val="28"/>
          <w:szCs w:val="28"/>
          <w:lang w:val="en-US"/>
        </w:rPr>
        <w:t>ambroxol</w:t>
      </w:r>
      <w:proofErr w:type="spellEnd"/>
      <w:r w:rsidRPr="0032411E">
        <w:rPr>
          <w:rFonts w:ascii="Times New Roman" w:hAnsi="Times New Roman"/>
          <w:sz w:val="28"/>
          <w:szCs w:val="28"/>
          <w:lang w:val="en-US"/>
        </w:rPr>
        <w:t xml:space="preserve"> and inactive metabolites. </w:t>
      </w:r>
      <w:proofErr w:type="spellStart"/>
      <w:r w:rsidRPr="0032411E">
        <w:rPr>
          <w:rFonts w:ascii="Times New Roman" w:hAnsi="Times New Roman"/>
          <w:sz w:val="28"/>
          <w:szCs w:val="28"/>
          <w:lang w:val="en-US"/>
        </w:rPr>
        <w:t>TСmax</w:t>
      </w:r>
      <w:proofErr w:type="spellEnd"/>
      <w:r w:rsidRPr="0032411E">
        <w:rPr>
          <w:rFonts w:ascii="Times New Roman" w:hAnsi="Times New Roman"/>
          <w:sz w:val="28"/>
          <w:szCs w:val="28"/>
          <w:lang w:val="en-US"/>
        </w:rPr>
        <w:t xml:space="preserve"> = 0.5-1 h after taking the drug. It is well distributed in the body, passes through the blood-brain and placental barriers, is excreted in breast milk. The drug is excreted from the body by the kidneys mainly in the form of metabolites. T1 / 2 = 1 h, terminal period T1 / 2 = 15 h due to slow reverse diffusion from the tissues of the body. The half-life of the drug in hepatic and renal failure, with prolonged use of bromhexine increases, its accumulation in the body is possible.</w:t>
      </w:r>
    </w:p>
    <w:p w14:paraId="6C582518" w14:textId="77777777" w:rsidR="0032411E" w:rsidRPr="0032411E" w:rsidRDefault="0032411E" w:rsidP="0032411E">
      <w:pPr>
        <w:spacing w:after="0" w:line="360" w:lineRule="auto"/>
        <w:ind w:firstLine="720"/>
        <w:jc w:val="both"/>
        <w:rPr>
          <w:rFonts w:ascii="Times New Roman" w:hAnsi="Times New Roman"/>
          <w:bCs/>
          <w:i/>
          <w:iCs/>
          <w:sz w:val="28"/>
          <w:szCs w:val="28"/>
          <w:lang w:val="en-US"/>
        </w:rPr>
      </w:pPr>
      <w:r w:rsidRPr="0032411E">
        <w:rPr>
          <w:rFonts w:ascii="Times New Roman" w:hAnsi="Times New Roman"/>
          <w:bCs/>
          <w:i/>
          <w:iCs/>
          <w:sz w:val="28"/>
          <w:szCs w:val="28"/>
          <w:lang w:val="en-US"/>
        </w:rPr>
        <w:t>Indications for use</w:t>
      </w:r>
    </w:p>
    <w:p w14:paraId="0C93F29F" w14:textId="77777777" w:rsidR="0032411E" w:rsidRPr="0032411E" w:rsidRDefault="0032411E" w:rsidP="0032411E">
      <w:pPr>
        <w:spacing w:after="0" w:line="360" w:lineRule="auto"/>
        <w:ind w:firstLine="720"/>
        <w:jc w:val="both"/>
        <w:rPr>
          <w:rFonts w:ascii="Times New Roman" w:hAnsi="Times New Roman"/>
          <w:bCs/>
          <w:sz w:val="28"/>
          <w:szCs w:val="28"/>
          <w:lang w:val="en-US"/>
        </w:rPr>
      </w:pPr>
      <w:r w:rsidRPr="0032411E">
        <w:rPr>
          <w:rFonts w:ascii="Times New Roman" w:hAnsi="Times New Roman"/>
          <w:bCs/>
          <w:sz w:val="28"/>
          <w:szCs w:val="28"/>
          <w:lang w:val="en-US"/>
        </w:rPr>
        <w:t>In acute and chronic diseases of the respiratory system in both adults and children associated with disorders of bronchial secretion (acute and chronic bronchitis, bronchiectasis, tracheitis, pneumoconiosis, pneumonia, bronchial asthma, pulmonary tuberculosis), to enhance the excretion of radiocontrast agents after bronchography, for the prevention and treatment of respiratory system complications after surgery.</w:t>
      </w:r>
    </w:p>
    <w:p w14:paraId="22CF7CA1" w14:textId="77777777" w:rsidR="0032411E" w:rsidRPr="0032411E" w:rsidRDefault="0032411E" w:rsidP="0032411E">
      <w:pPr>
        <w:spacing w:after="0" w:line="360" w:lineRule="auto"/>
        <w:ind w:firstLine="720"/>
        <w:jc w:val="both"/>
        <w:rPr>
          <w:rFonts w:ascii="Times New Roman" w:hAnsi="Times New Roman"/>
          <w:bCs/>
          <w:i/>
          <w:iCs/>
          <w:sz w:val="28"/>
          <w:szCs w:val="28"/>
          <w:lang w:val="en-US"/>
        </w:rPr>
      </w:pPr>
      <w:r w:rsidRPr="0032411E">
        <w:rPr>
          <w:rFonts w:ascii="Times New Roman" w:hAnsi="Times New Roman"/>
          <w:bCs/>
          <w:i/>
          <w:iCs/>
          <w:sz w:val="28"/>
          <w:szCs w:val="28"/>
          <w:lang w:val="en-US"/>
        </w:rPr>
        <w:t>Side effect.</w:t>
      </w:r>
    </w:p>
    <w:p w14:paraId="0CECEF2E" w14:textId="4DFA0BF5" w:rsidR="0032411E" w:rsidRPr="0032411E" w:rsidRDefault="0032411E" w:rsidP="0032411E">
      <w:pPr>
        <w:pStyle w:val="a4"/>
        <w:numPr>
          <w:ilvl w:val="0"/>
          <w:numId w:val="35"/>
        </w:numPr>
        <w:spacing w:after="0" w:line="360" w:lineRule="auto"/>
        <w:jc w:val="both"/>
        <w:rPr>
          <w:rFonts w:ascii="Times New Roman" w:hAnsi="Times New Roman"/>
          <w:bCs/>
          <w:sz w:val="28"/>
          <w:szCs w:val="28"/>
          <w:lang w:val="en-US"/>
        </w:rPr>
      </w:pPr>
      <w:r w:rsidRPr="0032411E">
        <w:rPr>
          <w:rFonts w:ascii="Times New Roman" w:hAnsi="Times New Roman"/>
          <w:bCs/>
          <w:sz w:val="28"/>
          <w:szCs w:val="28"/>
          <w:lang w:val="en-US"/>
        </w:rPr>
        <w:t>Allergic reactions: skin erythema, skin rash, skin itching, urticaria, fever, Quincke's edema, Stevens-Johnson syndrome and anaphylactic reactions.</w:t>
      </w:r>
    </w:p>
    <w:p w14:paraId="78A05E25" w14:textId="6108973E" w:rsidR="0032411E" w:rsidRPr="0032411E" w:rsidRDefault="0032411E" w:rsidP="0032411E">
      <w:pPr>
        <w:pStyle w:val="a4"/>
        <w:numPr>
          <w:ilvl w:val="0"/>
          <w:numId w:val="35"/>
        </w:numPr>
        <w:spacing w:after="0" w:line="360" w:lineRule="auto"/>
        <w:jc w:val="both"/>
        <w:rPr>
          <w:rFonts w:ascii="Times New Roman" w:hAnsi="Times New Roman"/>
          <w:bCs/>
          <w:sz w:val="28"/>
          <w:szCs w:val="28"/>
          <w:lang w:val="en-US"/>
        </w:rPr>
      </w:pPr>
      <w:r w:rsidRPr="0032411E">
        <w:rPr>
          <w:rFonts w:ascii="Times New Roman" w:hAnsi="Times New Roman"/>
          <w:bCs/>
          <w:sz w:val="28"/>
          <w:szCs w:val="28"/>
          <w:lang w:val="en-US"/>
        </w:rPr>
        <w:lastRenderedPageBreak/>
        <w:t>Gastrointestinal: dyspeptic phenomena, nausea, vomiting, diarrhea, exacerbation of peptic ulcer, increased activity of aminotransferases in the blood.</w:t>
      </w:r>
    </w:p>
    <w:p w14:paraId="3B48B89D" w14:textId="219F0369" w:rsidR="0032411E" w:rsidRPr="0032411E" w:rsidRDefault="0032411E" w:rsidP="0032411E">
      <w:pPr>
        <w:pStyle w:val="a4"/>
        <w:numPr>
          <w:ilvl w:val="0"/>
          <w:numId w:val="35"/>
        </w:numPr>
        <w:spacing w:after="0" w:line="360" w:lineRule="auto"/>
        <w:jc w:val="both"/>
        <w:rPr>
          <w:rFonts w:ascii="Times New Roman" w:hAnsi="Times New Roman"/>
          <w:bCs/>
          <w:sz w:val="28"/>
          <w:szCs w:val="28"/>
          <w:lang w:val="en-US"/>
        </w:rPr>
      </w:pPr>
      <w:r w:rsidRPr="0032411E">
        <w:rPr>
          <w:rFonts w:ascii="Times New Roman" w:hAnsi="Times New Roman"/>
          <w:bCs/>
          <w:sz w:val="28"/>
          <w:szCs w:val="28"/>
          <w:lang w:val="en-US"/>
        </w:rPr>
        <w:t xml:space="preserve"> CNS: headache, dizziness.</w:t>
      </w:r>
    </w:p>
    <w:p w14:paraId="6FDF2C95" w14:textId="232530F1" w:rsidR="0032411E" w:rsidRPr="0032411E" w:rsidRDefault="0032411E" w:rsidP="0032411E">
      <w:pPr>
        <w:pStyle w:val="a4"/>
        <w:numPr>
          <w:ilvl w:val="0"/>
          <w:numId w:val="35"/>
        </w:numPr>
        <w:spacing w:after="0" w:line="360" w:lineRule="auto"/>
        <w:jc w:val="both"/>
        <w:rPr>
          <w:rFonts w:ascii="Times New Roman" w:hAnsi="Times New Roman"/>
          <w:bCs/>
          <w:sz w:val="28"/>
          <w:szCs w:val="28"/>
          <w:lang w:val="en-US"/>
        </w:rPr>
      </w:pPr>
      <w:r w:rsidRPr="0032411E">
        <w:rPr>
          <w:rFonts w:ascii="Times New Roman" w:hAnsi="Times New Roman"/>
          <w:bCs/>
          <w:sz w:val="28"/>
          <w:szCs w:val="28"/>
          <w:lang w:val="en-US"/>
        </w:rPr>
        <w:t>Respiratory system: dyspnea, rhinitis, bronchospasm, increased cough.</w:t>
      </w:r>
    </w:p>
    <w:p w14:paraId="5FBE5041" w14:textId="77777777" w:rsidR="0032411E" w:rsidRPr="0032411E" w:rsidRDefault="0032411E" w:rsidP="0032411E">
      <w:pPr>
        <w:spacing w:after="0" w:line="360" w:lineRule="auto"/>
        <w:ind w:firstLine="720"/>
        <w:jc w:val="both"/>
        <w:rPr>
          <w:rFonts w:ascii="Times New Roman" w:hAnsi="Times New Roman"/>
          <w:bCs/>
          <w:i/>
          <w:iCs/>
          <w:sz w:val="28"/>
          <w:szCs w:val="28"/>
          <w:lang w:val="en-US"/>
        </w:rPr>
      </w:pPr>
      <w:r w:rsidRPr="0032411E">
        <w:rPr>
          <w:rFonts w:ascii="Times New Roman" w:hAnsi="Times New Roman"/>
          <w:bCs/>
          <w:i/>
          <w:iCs/>
          <w:sz w:val="28"/>
          <w:szCs w:val="28"/>
          <w:lang w:val="en-US"/>
        </w:rPr>
        <w:t>Contraindications and precautions for use.</w:t>
      </w:r>
    </w:p>
    <w:p w14:paraId="2319BED5" w14:textId="77777777" w:rsidR="0032411E" w:rsidRPr="0032411E" w:rsidRDefault="0032411E" w:rsidP="0032411E">
      <w:pPr>
        <w:spacing w:after="0" w:line="360" w:lineRule="auto"/>
        <w:ind w:firstLine="720"/>
        <w:jc w:val="both"/>
        <w:rPr>
          <w:rFonts w:ascii="Times New Roman" w:hAnsi="Times New Roman"/>
          <w:bCs/>
          <w:sz w:val="28"/>
          <w:szCs w:val="28"/>
          <w:lang w:val="en-US"/>
        </w:rPr>
      </w:pPr>
      <w:r w:rsidRPr="0032411E">
        <w:rPr>
          <w:rFonts w:ascii="Times New Roman" w:hAnsi="Times New Roman"/>
          <w:bCs/>
          <w:sz w:val="28"/>
          <w:szCs w:val="28"/>
          <w:lang w:val="en-US"/>
        </w:rPr>
        <w:t>Hypersensitivity to the drug, in the first trimester of pregnancy, during breastfeeding, children under 3 years of age, with exacerbation of gastric and duodenal ulcers and conditions in which pulmonary bleeding is observed. The drug is used with caution in diseases of the respiratory system, accompanied by excessive accumulation of sputum in the bronchi.</w:t>
      </w:r>
    </w:p>
    <w:p w14:paraId="2DBAB677" w14:textId="77777777" w:rsidR="0032411E" w:rsidRPr="0032411E" w:rsidRDefault="0032411E" w:rsidP="0032411E">
      <w:pPr>
        <w:spacing w:after="0" w:line="360" w:lineRule="auto"/>
        <w:ind w:firstLine="720"/>
        <w:jc w:val="both"/>
        <w:rPr>
          <w:rFonts w:ascii="Times New Roman" w:hAnsi="Times New Roman"/>
          <w:bCs/>
          <w:sz w:val="28"/>
          <w:szCs w:val="28"/>
          <w:lang w:val="en-US"/>
        </w:rPr>
      </w:pPr>
      <w:r w:rsidRPr="0032411E">
        <w:rPr>
          <w:rFonts w:ascii="Times New Roman" w:hAnsi="Times New Roman"/>
          <w:bCs/>
          <w:sz w:val="28"/>
          <w:szCs w:val="28"/>
          <w:lang w:val="en-US"/>
        </w:rPr>
        <w:t>During treatment, it is necessary to drink a sufficient amount of fluid, which enhances the expectorant effect of bromhexine.</w:t>
      </w:r>
    </w:p>
    <w:p w14:paraId="6EF6B8D6" w14:textId="77777777" w:rsidR="0032411E" w:rsidRPr="0032411E" w:rsidRDefault="0032411E" w:rsidP="0032411E">
      <w:pPr>
        <w:spacing w:after="0" w:line="360" w:lineRule="auto"/>
        <w:ind w:firstLine="720"/>
        <w:jc w:val="both"/>
        <w:rPr>
          <w:rFonts w:ascii="Times New Roman" w:hAnsi="Times New Roman"/>
          <w:bCs/>
          <w:sz w:val="28"/>
          <w:szCs w:val="28"/>
          <w:lang w:val="en-US"/>
        </w:rPr>
      </w:pPr>
      <w:r w:rsidRPr="0032411E">
        <w:rPr>
          <w:rFonts w:ascii="Times New Roman" w:hAnsi="Times New Roman"/>
          <w:bCs/>
          <w:sz w:val="28"/>
          <w:szCs w:val="28"/>
          <w:lang w:val="en-US"/>
        </w:rPr>
        <w:t>Use the drug with caution in patients suffering from bronchial asthma and patients with renal or severe hepatic insufficiency (i.e., increase the intervals between doses or reduce the dose), during breastfeeding.</w:t>
      </w:r>
    </w:p>
    <w:p w14:paraId="0A1DE022" w14:textId="77777777" w:rsidR="0032411E" w:rsidRPr="0032411E" w:rsidRDefault="0032411E" w:rsidP="0032411E">
      <w:pPr>
        <w:spacing w:after="0" w:line="360" w:lineRule="auto"/>
        <w:ind w:firstLine="720"/>
        <w:jc w:val="both"/>
        <w:rPr>
          <w:rFonts w:ascii="Times New Roman" w:hAnsi="Times New Roman"/>
          <w:bCs/>
          <w:sz w:val="28"/>
          <w:szCs w:val="28"/>
          <w:lang w:val="en-US"/>
        </w:rPr>
      </w:pPr>
      <w:r w:rsidRPr="0032411E">
        <w:rPr>
          <w:rFonts w:ascii="Times New Roman" w:hAnsi="Times New Roman"/>
          <w:bCs/>
          <w:sz w:val="28"/>
          <w:szCs w:val="28"/>
          <w:lang w:val="en-US"/>
        </w:rPr>
        <w:t>With prolonged use of the drug, it is recommended to monitor liver function from time to time.</w:t>
      </w:r>
    </w:p>
    <w:p w14:paraId="372C2B87" w14:textId="77777777" w:rsidR="0032411E" w:rsidRPr="0032411E" w:rsidRDefault="0032411E" w:rsidP="0032411E">
      <w:pPr>
        <w:spacing w:after="0" w:line="360" w:lineRule="auto"/>
        <w:ind w:firstLine="720"/>
        <w:jc w:val="both"/>
        <w:rPr>
          <w:rFonts w:ascii="Times New Roman" w:hAnsi="Times New Roman"/>
          <w:bCs/>
          <w:sz w:val="28"/>
          <w:szCs w:val="28"/>
          <w:lang w:val="en-US"/>
        </w:rPr>
      </w:pPr>
      <w:r w:rsidRPr="0032411E">
        <w:rPr>
          <w:rFonts w:ascii="Times New Roman" w:hAnsi="Times New Roman"/>
          <w:bCs/>
          <w:sz w:val="28"/>
          <w:szCs w:val="28"/>
          <w:lang w:val="en-US"/>
        </w:rPr>
        <w:t>The drug contains lactose, so patients with rare hereditary forms of galactose intolerance, lactase deficiency or glucose-galactose malabsorption syndrome should not use it.</w:t>
      </w:r>
    </w:p>
    <w:p w14:paraId="383BC6C2" w14:textId="77777777" w:rsidR="0032411E" w:rsidRPr="0032411E" w:rsidRDefault="0032411E" w:rsidP="0032411E">
      <w:pPr>
        <w:spacing w:after="0" w:line="360" w:lineRule="auto"/>
        <w:ind w:firstLine="720"/>
        <w:jc w:val="both"/>
        <w:rPr>
          <w:rFonts w:ascii="Times New Roman" w:hAnsi="Times New Roman"/>
          <w:bCs/>
          <w:sz w:val="28"/>
          <w:szCs w:val="28"/>
          <w:lang w:val="en-US"/>
        </w:rPr>
      </w:pPr>
      <w:r w:rsidRPr="0032411E">
        <w:rPr>
          <w:rFonts w:ascii="Times New Roman" w:hAnsi="Times New Roman"/>
          <w:bCs/>
          <w:sz w:val="28"/>
          <w:szCs w:val="28"/>
          <w:lang w:val="en-US"/>
        </w:rPr>
        <w:t>During pregnancy, the drug is prescribed taking into account the benefit to the mother/risk to the fetus.</w:t>
      </w:r>
    </w:p>
    <w:p w14:paraId="33A24753" w14:textId="77777777" w:rsidR="0032411E" w:rsidRPr="0032411E" w:rsidRDefault="0032411E" w:rsidP="0032411E">
      <w:pPr>
        <w:spacing w:after="0" w:line="360" w:lineRule="auto"/>
        <w:ind w:firstLine="720"/>
        <w:jc w:val="both"/>
        <w:rPr>
          <w:rFonts w:ascii="Times New Roman" w:hAnsi="Times New Roman"/>
          <w:bCs/>
          <w:i/>
          <w:iCs/>
          <w:sz w:val="28"/>
          <w:szCs w:val="28"/>
          <w:lang w:val="en-US"/>
        </w:rPr>
      </w:pPr>
      <w:r w:rsidRPr="0032411E">
        <w:rPr>
          <w:rFonts w:ascii="Times New Roman" w:hAnsi="Times New Roman"/>
          <w:bCs/>
          <w:i/>
          <w:iCs/>
          <w:sz w:val="28"/>
          <w:szCs w:val="28"/>
          <w:lang w:val="en-US"/>
        </w:rPr>
        <w:t>Drug interaction</w:t>
      </w:r>
    </w:p>
    <w:p w14:paraId="73971AFC" w14:textId="77777777" w:rsidR="0032411E" w:rsidRPr="0032411E" w:rsidRDefault="0032411E" w:rsidP="0032411E">
      <w:pPr>
        <w:spacing w:after="0" w:line="360" w:lineRule="auto"/>
        <w:ind w:firstLine="720"/>
        <w:jc w:val="both"/>
        <w:rPr>
          <w:rFonts w:ascii="Times New Roman" w:hAnsi="Times New Roman"/>
          <w:bCs/>
          <w:sz w:val="28"/>
          <w:szCs w:val="28"/>
          <w:lang w:val="en-US"/>
        </w:rPr>
      </w:pPr>
      <w:r w:rsidRPr="0032411E">
        <w:rPr>
          <w:rFonts w:ascii="Times New Roman" w:hAnsi="Times New Roman"/>
          <w:bCs/>
          <w:sz w:val="28"/>
          <w:szCs w:val="28"/>
          <w:lang w:val="en-US"/>
        </w:rPr>
        <w:t>When combined with antibiotics (amoxicillin, cefuroxime, erythromycin, doxycycline) and sulfonamide drugs, their concentration in bronchopulmonary secretions and sputum increases.</w:t>
      </w:r>
    </w:p>
    <w:p w14:paraId="06F31B9A" w14:textId="77777777" w:rsidR="0032411E" w:rsidRPr="0032411E" w:rsidRDefault="0032411E" w:rsidP="0032411E">
      <w:pPr>
        <w:spacing w:after="0" w:line="360" w:lineRule="auto"/>
        <w:ind w:firstLine="720"/>
        <w:jc w:val="both"/>
        <w:rPr>
          <w:rFonts w:ascii="Times New Roman" w:hAnsi="Times New Roman"/>
          <w:bCs/>
          <w:sz w:val="28"/>
          <w:szCs w:val="28"/>
          <w:lang w:val="en-US"/>
        </w:rPr>
      </w:pPr>
      <w:r w:rsidRPr="0032411E">
        <w:rPr>
          <w:rFonts w:ascii="Times New Roman" w:hAnsi="Times New Roman"/>
          <w:bCs/>
          <w:sz w:val="28"/>
          <w:szCs w:val="28"/>
          <w:lang w:val="en-US"/>
        </w:rPr>
        <w:lastRenderedPageBreak/>
        <w:t>Combined use with antitussives leads to the accumulation of mucus in the respiratory tract and difficulty in removing sputum from the bronchi against the background of a decrease in cough. Such a combination is not recommended.</w:t>
      </w:r>
    </w:p>
    <w:p w14:paraId="3776A5B5" w14:textId="77777777" w:rsidR="0032411E" w:rsidRPr="0032411E" w:rsidRDefault="0032411E" w:rsidP="0032411E">
      <w:pPr>
        <w:spacing w:after="0" w:line="360" w:lineRule="auto"/>
        <w:ind w:firstLine="720"/>
        <w:jc w:val="both"/>
        <w:rPr>
          <w:rFonts w:ascii="Times New Roman" w:hAnsi="Times New Roman"/>
          <w:bCs/>
          <w:sz w:val="28"/>
          <w:szCs w:val="28"/>
          <w:lang w:val="en-US"/>
        </w:rPr>
      </w:pPr>
      <w:r w:rsidRPr="0032411E">
        <w:rPr>
          <w:rFonts w:ascii="Times New Roman" w:hAnsi="Times New Roman"/>
          <w:bCs/>
          <w:sz w:val="28"/>
          <w:szCs w:val="28"/>
          <w:lang w:val="en-US"/>
        </w:rPr>
        <w:t>When combined with drugs that irritate the digestive tract (for example, NSAIDs) with bromhexine, mutual enhancement of the effects of mucosal irritation is possible.</w:t>
      </w:r>
    </w:p>
    <w:p w14:paraId="5DBFE486" w14:textId="77777777" w:rsidR="0032411E" w:rsidRPr="0032411E" w:rsidRDefault="0032411E" w:rsidP="0032411E">
      <w:pPr>
        <w:spacing w:after="0" w:line="360" w:lineRule="auto"/>
        <w:ind w:firstLine="720"/>
        <w:jc w:val="both"/>
        <w:rPr>
          <w:rFonts w:ascii="Times New Roman" w:hAnsi="Times New Roman"/>
          <w:bCs/>
          <w:sz w:val="28"/>
          <w:szCs w:val="28"/>
          <w:lang w:val="en-US"/>
        </w:rPr>
      </w:pPr>
      <w:r w:rsidRPr="0032411E">
        <w:rPr>
          <w:rFonts w:ascii="Times New Roman" w:hAnsi="Times New Roman"/>
          <w:bCs/>
          <w:sz w:val="28"/>
          <w:szCs w:val="28"/>
          <w:lang w:val="en-US"/>
        </w:rPr>
        <w:t>Can be prescribed in combination with bronchodilators, antibacterials and drugs used in cardiology.</w:t>
      </w:r>
    </w:p>
    <w:p w14:paraId="25AEC55E" w14:textId="77777777" w:rsidR="0032411E" w:rsidRPr="0032411E" w:rsidRDefault="0032411E" w:rsidP="0032411E">
      <w:pPr>
        <w:spacing w:after="0" w:line="360" w:lineRule="auto"/>
        <w:ind w:firstLine="720"/>
        <w:jc w:val="both"/>
        <w:rPr>
          <w:rFonts w:ascii="Times New Roman" w:hAnsi="Times New Roman"/>
          <w:bCs/>
          <w:i/>
          <w:iCs/>
          <w:sz w:val="28"/>
          <w:szCs w:val="28"/>
          <w:lang w:val="en-US"/>
        </w:rPr>
      </w:pPr>
      <w:r w:rsidRPr="0032411E">
        <w:rPr>
          <w:rFonts w:ascii="Times New Roman" w:hAnsi="Times New Roman"/>
          <w:bCs/>
          <w:i/>
          <w:iCs/>
          <w:sz w:val="28"/>
          <w:szCs w:val="28"/>
          <w:lang w:val="en-US"/>
        </w:rPr>
        <w:t>Combined expectorants and drugs containing bromhexine</w:t>
      </w:r>
    </w:p>
    <w:p w14:paraId="2781D7E8" w14:textId="77777777" w:rsidR="0032411E" w:rsidRPr="0032411E" w:rsidRDefault="0032411E" w:rsidP="0032411E">
      <w:pPr>
        <w:spacing w:after="0" w:line="360" w:lineRule="auto"/>
        <w:ind w:firstLine="720"/>
        <w:jc w:val="both"/>
        <w:rPr>
          <w:rFonts w:ascii="Times New Roman" w:hAnsi="Times New Roman"/>
          <w:bCs/>
          <w:sz w:val="28"/>
          <w:szCs w:val="28"/>
          <w:lang w:val="en-US"/>
        </w:rPr>
      </w:pPr>
      <w:proofErr w:type="spellStart"/>
      <w:r w:rsidRPr="0032411E">
        <w:rPr>
          <w:rFonts w:ascii="Times New Roman" w:hAnsi="Times New Roman"/>
          <w:bCs/>
          <w:sz w:val="28"/>
          <w:szCs w:val="28"/>
          <w:lang w:val="en-US"/>
        </w:rPr>
        <w:t>Ascoril</w:t>
      </w:r>
      <w:proofErr w:type="spellEnd"/>
      <w:r w:rsidRPr="0032411E">
        <w:rPr>
          <w:rFonts w:ascii="Times New Roman" w:hAnsi="Times New Roman"/>
          <w:bCs/>
          <w:sz w:val="28"/>
          <w:szCs w:val="28"/>
          <w:lang w:val="en-US"/>
        </w:rPr>
        <w:t xml:space="preserve">, </w:t>
      </w:r>
      <w:proofErr w:type="spellStart"/>
      <w:r w:rsidRPr="0032411E">
        <w:rPr>
          <w:rFonts w:ascii="Times New Roman" w:hAnsi="Times New Roman"/>
          <w:bCs/>
          <w:sz w:val="28"/>
          <w:szCs w:val="28"/>
          <w:lang w:val="en-US"/>
        </w:rPr>
        <w:t>Bronhoril</w:t>
      </w:r>
      <w:proofErr w:type="spellEnd"/>
      <w:r w:rsidRPr="0032411E">
        <w:rPr>
          <w:rFonts w:ascii="Times New Roman" w:hAnsi="Times New Roman"/>
          <w:bCs/>
          <w:sz w:val="28"/>
          <w:szCs w:val="28"/>
          <w:lang w:val="en-US"/>
        </w:rPr>
        <w:t xml:space="preserve">, </w:t>
      </w:r>
      <w:proofErr w:type="spellStart"/>
      <w:r w:rsidRPr="0032411E">
        <w:rPr>
          <w:rFonts w:ascii="Times New Roman" w:hAnsi="Times New Roman"/>
          <w:bCs/>
          <w:sz w:val="28"/>
          <w:szCs w:val="28"/>
          <w:lang w:val="en-US"/>
        </w:rPr>
        <w:t>Mucotek</w:t>
      </w:r>
      <w:proofErr w:type="spellEnd"/>
      <w:r w:rsidRPr="0032411E">
        <w:rPr>
          <w:rFonts w:ascii="Times New Roman" w:hAnsi="Times New Roman"/>
          <w:bCs/>
          <w:sz w:val="28"/>
          <w:szCs w:val="28"/>
          <w:lang w:val="en-US"/>
        </w:rPr>
        <w:t>.</w:t>
      </w:r>
    </w:p>
    <w:p w14:paraId="7B9A80CD" w14:textId="77777777" w:rsidR="0032411E" w:rsidRPr="0032411E" w:rsidRDefault="0032411E" w:rsidP="0032411E">
      <w:pPr>
        <w:spacing w:after="0" w:line="360" w:lineRule="auto"/>
        <w:ind w:firstLine="720"/>
        <w:jc w:val="both"/>
        <w:rPr>
          <w:rFonts w:ascii="Times New Roman" w:hAnsi="Times New Roman"/>
          <w:b/>
          <w:sz w:val="28"/>
          <w:szCs w:val="28"/>
          <w:lang w:val="en-US"/>
        </w:rPr>
      </w:pPr>
      <w:proofErr w:type="spellStart"/>
      <w:r w:rsidRPr="0032411E">
        <w:rPr>
          <w:rFonts w:ascii="Times New Roman" w:hAnsi="Times New Roman"/>
          <w:b/>
          <w:sz w:val="28"/>
          <w:szCs w:val="28"/>
          <w:lang w:val="en-US"/>
        </w:rPr>
        <w:t>Ambroxol</w:t>
      </w:r>
      <w:proofErr w:type="spellEnd"/>
    </w:p>
    <w:p w14:paraId="714C30F4" w14:textId="77777777" w:rsidR="0032411E" w:rsidRPr="0032411E" w:rsidRDefault="0032411E" w:rsidP="0032411E">
      <w:pPr>
        <w:spacing w:after="0" w:line="360" w:lineRule="auto"/>
        <w:ind w:firstLine="720"/>
        <w:jc w:val="both"/>
        <w:rPr>
          <w:rFonts w:ascii="Times New Roman" w:hAnsi="Times New Roman"/>
          <w:bCs/>
          <w:i/>
          <w:iCs/>
          <w:sz w:val="28"/>
          <w:szCs w:val="28"/>
          <w:lang w:val="en-US"/>
        </w:rPr>
      </w:pPr>
      <w:r w:rsidRPr="0032411E">
        <w:rPr>
          <w:rFonts w:ascii="Times New Roman" w:hAnsi="Times New Roman"/>
          <w:bCs/>
          <w:i/>
          <w:iCs/>
          <w:sz w:val="28"/>
          <w:szCs w:val="28"/>
          <w:lang w:val="en-US"/>
        </w:rPr>
        <w:t>Pharmacodynamics.</w:t>
      </w:r>
    </w:p>
    <w:p w14:paraId="12FF03D8" w14:textId="77777777" w:rsidR="0032411E" w:rsidRPr="0032411E" w:rsidRDefault="0032411E" w:rsidP="0032411E">
      <w:pPr>
        <w:spacing w:after="0" w:line="360" w:lineRule="auto"/>
        <w:ind w:firstLine="720"/>
        <w:jc w:val="both"/>
        <w:rPr>
          <w:rFonts w:ascii="Times New Roman" w:hAnsi="Times New Roman"/>
          <w:bCs/>
          <w:sz w:val="28"/>
          <w:szCs w:val="28"/>
          <w:lang w:val="en-US"/>
        </w:rPr>
      </w:pPr>
      <w:r w:rsidRPr="0032411E">
        <w:rPr>
          <w:rFonts w:ascii="Times New Roman" w:hAnsi="Times New Roman"/>
          <w:bCs/>
          <w:sz w:val="28"/>
          <w:szCs w:val="28"/>
          <w:lang w:val="en-US"/>
        </w:rPr>
        <w:t xml:space="preserve">The drug is a metabolite of bromhexine. It has secretomotor, </w:t>
      </w:r>
      <w:proofErr w:type="spellStart"/>
      <w:r w:rsidRPr="0032411E">
        <w:rPr>
          <w:rFonts w:ascii="Times New Roman" w:hAnsi="Times New Roman"/>
          <w:bCs/>
          <w:sz w:val="28"/>
          <w:szCs w:val="28"/>
          <w:lang w:val="en-US"/>
        </w:rPr>
        <w:t>secretolytic</w:t>
      </w:r>
      <w:proofErr w:type="spellEnd"/>
      <w:r w:rsidRPr="0032411E">
        <w:rPr>
          <w:rFonts w:ascii="Times New Roman" w:hAnsi="Times New Roman"/>
          <w:bCs/>
          <w:sz w:val="28"/>
          <w:szCs w:val="28"/>
          <w:lang w:val="en-US"/>
        </w:rPr>
        <w:t xml:space="preserve"> and expectorant effects. The mechanism of action is to stimulate serous cells of the glands of the bronchial mucosa, increase the content of mucous secretion and release of surfactant (surfactant) in the alveoli and bronchi. Normalizes the disturbed ratio of serous and mucous components of sputum, activates hydrolyzing enzymes and enhances the release of lysosomes from Clara cells, reduces sputum viscosity. Increases the motor activity of the ciliated epithelium, improves mucociliary transport. Promotes increased activity of macrophages and an increase in the concentration of s-IgA, thereby stimulating local immunity. Simultaneous use of </w:t>
      </w:r>
      <w:proofErr w:type="spellStart"/>
      <w:r w:rsidRPr="0032411E">
        <w:rPr>
          <w:rFonts w:ascii="Times New Roman" w:hAnsi="Times New Roman"/>
          <w:bCs/>
          <w:sz w:val="28"/>
          <w:szCs w:val="28"/>
          <w:lang w:val="en-US"/>
        </w:rPr>
        <w:t>ambroxol</w:t>
      </w:r>
      <w:proofErr w:type="spellEnd"/>
      <w:r w:rsidRPr="0032411E">
        <w:rPr>
          <w:rFonts w:ascii="Times New Roman" w:hAnsi="Times New Roman"/>
          <w:bCs/>
          <w:sz w:val="28"/>
          <w:szCs w:val="28"/>
          <w:lang w:val="en-US"/>
        </w:rPr>
        <w:t xml:space="preserve"> with antibiotics contributes to an increase in their alveolar concentration. It exhibits an anti-inflammatory effect by inhibiting neutrophil chemotaxis.</w:t>
      </w:r>
    </w:p>
    <w:p w14:paraId="5C432B0B" w14:textId="77777777" w:rsidR="0032411E" w:rsidRPr="0032411E" w:rsidRDefault="0032411E" w:rsidP="0032411E">
      <w:pPr>
        <w:spacing w:after="0" w:line="360" w:lineRule="auto"/>
        <w:ind w:firstLine="720"/>
        <w:jc w:val="both"/>
        <w:rPr>
          <w:rFonts w:ascii="Times New Roman" w:hAnsi="Times New Roman"/>
          <w:bCs/>
          <w:i/>
          <w:iCs/>
          <w:sz w:val="28"/>
          <w:szCs w:val="28"/>
          <w:lang w:val="en-US"/>
        </w:rPr>
      </w:pPr>
      <w:r w:rsidRPr="0032411E">
        <w:rPr>
          <w:rFonts w:ascii="Times New Roman" w:hAnsi="Times New Roman"/>
          <w:bCs/>
          <w:i/>
          <w:iCs/>
          <w:sz w:val="28"/>
          <w:szCs w:val="28"/>
          <w:lang w:val="en-US"/>
        </w:rPr>
        <w:t>Pharmacokinetics</w:t>
      </w:r>
    </w:p>
    <w:p w14:paraId="17D719F8" w14:textId="77777777" w:rsidR="0032411E" w:rsidRPr="0032411E" w:rsidRDefault="0032411E" w:rsidP="0032411E">
      <w:pPr>
        <w:spacing w:after="0" w:line="360" w:lineRule="auto"/>
        <w:ind w:firstLine="720"/>
        <w:jc w:val="both"/>
        <w:rPr>
          <w:rFonts w:ascii="Times New Roman" w:hAnsi="Times New Roman"/>
          <w:bCs/>
          <w:sz w:val="28"/>
          <w:szCs w:val="28"/>
          <w:lang w:val="en-US"/>
        </w:rPr>
      </w:pPr>
      <w:r w:rsidRPr="0032411E">
        <w:rPr>
          <w:rFonts w:ascii="Times New Roman" w:hAnsi="Times New Roman"/>
          <w:bCs/>
          <w:sz w:val="28"/>
          <w:szCs w:val="28"/>
          <w:lang w:val="en-US"/>
        </w:rPr>
        <w:t xml:space="preserve">Absorption – high (by any route of administration), </w:t>
      </w:r>
      <w:proofErr w:type="spellStart"/>
      <w:r w:rsidRPr="0032411E">
        <w:rPr>
          <w:rFonts w:ascii="Times New Roman" w:hAnsi="Times New Roman"/>
          <w:bCs/>
          <w:sz w:val="28"/>
          <w:szCs w:val="28"/>
          <w:lang w:val="en-US"/>
        </w:rPr>
        <w:t>TCmax</w:t>
      </w:r>
      <w:proofErr w:type="spellEnd"/>
      <w:r w:rsidRPr="0032411E">
        <w:rPr>
          <w:rFonts w:ascii="Times New Roman" w:hAnsi="Times New Roman"/>
          <w:bCs/>
          <w:sz w:val="28"/>
          <w:szCs w:val="28"/>
          <w:lang w:val="en-US"/>
        </w:rPr>
        <w:t xml:space="preserve">=2 hours, plasma protein binding – 80%. Penetrates through the blood-brain and placental barriers, excreted in breast milk. Metabolism – in the liver, forms </w:t>
      </w:r>
      <w:proofErr w:type="spellStart"/>
      <w:r w:rsidRPr="0032411E">
        <w:rPr>
          <w:rFonts w:ascii="Times New Roman" w:hAnsi="Times New Roman"/>
          <w:bCs/>
          <w:sz w:val="28"/>
          <w:szCs w:val="28"/>
          <w:lang w:val="en-US"/>
        </w:rPr>
        <w:t>dibromantranilic</w:t>
      </w:r>
      <w:proofErr w:type="spellEnd"/>
      <w:r w:rsidRPr="0032411E">
        <w:rPr>
          <w:rFonts w:ascii="Times New Roman" w:hAnsi="Times New Roman"/>
          <w:bCs/>
          <w:sz w:val="28"/>
          <w:szCs w:val="28"/>
          <w:lang w:val="en-US"/>
        </w:rPr>
        <w:t xml:space="preserve"> acid and glucuronic conjugates. T1/2 =7-12 hours, increases in severe chronic renal failure, does not change </w:t>
      </w:r>
      <w:r w:rsidRPr="0032411E">
        <w:rPr>
          <w:rFonts w:ascii="Times New Roman" w:hAnsi="Times New Roman"/>
          <w:bCs/>
          <w:sz w:val="28"/>
          <w:szCs w:val="28"/>
          <w:lang w:val="en-US"/>
        </w:rPr>
        <w:lastRenderedPageBreak/>
        <w:t>in liver dysfunction. After oral administration, the effect occurs after 30 minutes, with rectal administration after 10-30 minutes and lasts for 6-12 hours. With parenteral administration, the effect occurs quickly and lasts for 6-10 hours. Inhalation of solutions gives a positive effect 10-20 minutes after administration and lasts for 6-8 hours.</w:t>
      </w:r>
    </w:p>
    <w:p w14:paraId="17D22DE3" w14:textId="320BF1D2" w:rsidR="00DB73EB" w:rsidRPr="0032411E" w:rsidRDefault="0032411E" w:rsidP="0032411E">
      <w:pPr>
        <w:spacing w:after="0" w:line="360" w:lineRule="auto"/>
        <w:ind w:firstLine="720"/>
        <w:jc w:val="both"/>
        <w:rPr>
          <w:rFonts w:ascii="Times New Roman" w:hAnsi="Times New Roman"/>
          <w:bCs/>
          <w:sz w:val="28"/>
          <w:szCs w:val="28"/>
          <w:lang w:val="en-US"/>
        </w:rPr>
      </w:pPr>
      <w:r w:rsidRPr="0032411E">
        <w:rPr>
          <w:rFonts w:ascii="Times New Roman" w:hAnsi="Times New Roman"/>
          <w:bCs/>
          <w:sz w:val="28"/>
          <w:szCs w:val="28"/>
          <w:lang w:val="en-US"/>
        </w:rPr>
        <w:t>Excreted by the kidneys: 90% in the form of water-soluble metabolites, about 5% in unchanged form.</w:t>
      </w:r>
    </w:p>
    <w:p w14:paraId="6CC5161F" w14:textId="77777777" w:rsidR="0032411E" w:rsidRPr="0032411E" w:rsidRDefault="0032411E" w:rsidP="0032411E">
      <w:pPr>
        <w:spacing w:after="0" w:line="360" w:lineRule="auto"/>
        <w:ind w:firstLine="720"/>
        <w:jc w:val="both"/>
        <w:rPr>
          <w:rFonts w:ascii="Times New Roman" w:hAnsi="Times New Roman"/>
          <w:bCs/>
          <w:i/>
          <w:iCs/>
          <w:sz w:val="28"/>
          <w:szCs w:val="28"/>
          <w:lang w:val="en-US"/>
        </w:rPr>
      </w:pPr>
      <w:r w:rsidRPr="0032411E">
        <w:rPr>
          <w:rFonts w:ascii="Times New Roman" w:hAnsi="Times New Roman"/>
          <w:bCs/>
          <w:i/>
          <w:iCs/>
          <w:sz w:val="28"/>
          <w:szCs w:val="28"/>
          <w:lang w:val="en-US"/>
        </w:rPr>
        <w:t>Indications for use</w:t>
      </w:r>
    </w:p>
    <w:p w14:paraId="5FEEA39D" w14:textId="77777777" w:rsidR="0032411E" w:rsidRPr="0032411E" w:rsidRDefault="0032411E" w:rsidP="0032411E">
      <w:pPr>
        <w:spacing w:after="0" w:line="360" w:lineRule="auto"/>
        <w:ind w:firstLine="720"/>
        <w:jc w:val="both"/>
        <w:rPr>
          <w:rFonts w:ascii="Times New Roman" w:hAnsi="Times New Roman"/>
          <w:bCs/>
          <w:sz w:val="28"/>
          <w:szCs w:val="28"/>
          <w:lang w:val="en-US"/>
        </w:rPr>
      </w:pPr>
      <w:r w:rsidRPr="0032411E">
        <w:rPr>
          <w:rFonts w:ascii="Times New Roman" w:hAnsi="Times New Roman"/>
          <w:bCs/>
          <w:sz w:val="28"/>
          <w:szCs w:val="28"/>
          <w:lang w:val="en-US"/>
        </w:rPr>
        <w:t>In acute and chronic diseases of the respiratory system in adults and children associated with disorders of bronchial secretion (acute and chronic bronchitis, bronchiectasis, tracheitis, laryngitis, sinusitis, rhinitis, pneumonia, bronchial asthma), respiratory distress syndrome, cystic fibrosis, when caring for a tracheostomy, during preparation for and after bronchoscopy, for the prevention and treatment of complications of the respiratory system after surgery.</w:t>
      </w:r>
    </w:p>
    <w:p w14:paraId="61079DB8" w14:textId="77777777" w:rsidR="0032411E" w:rsidRPr="0032411E" w:rsidRDefault="0032411E" w:rsidP="0032411E">
      <w:pPr>
        <w:spacing w:after="0" w:line="360" w:lineRule="auto"/>
        <w:ind w:firstLine="720"/>
        <w:jc w:val="both"/>
        <w:rPr>
          <w:rFonts w:ascii="Times New Roman" w:hAnsi="Times New Roman"/>
          <w:bCs/>
          <w:i/>
          <w:iCs/>
          <w:sz w:val="28"/>
          <w:szCs w:val="28"/>
          <w:lang w:val="en-US"/>
        </w:rPr>
      </w:pPr>
      <w:r w:rsidRPr="0032411E">
        <w:rPr>
          <w:rFonts w:ascii="Times New Roman" w:hAnsi="Times New Roman"/>
          <w:bCs/>
          <w:i/>
          <w:iCs/>
          <w:sz w:val="28"/>
          <w:szCs w:val="28"/>
          <w:lang w:val="en-US"/>
        </w:rPr>
        <w:t>Side effect.</w:t>
      </w:r>
    </w:p>
    <w:p w14:paraId="7C3A73F5" w14:textId="164217C5" w:rsidR="0032411E" w:rsidRPr="0032411E" w:rsidRDefault="0032411E" w:rsidP="0032411E">
      <w:pPr>
        <w:pStyle w:val="a4"/>
        <w:numPr>
          <w:ilvl w:val="0"/>
          <w:numId w:val="36"/>
        </w:numPr>
        <w:spacing w:after="0" w:line="360" w:lineRule="auto"/>
        <w:jc w:val="both"/>
        <w:rPr>
          <w:rFonts w:ascii="Times New Roman" w:hAnsi="Times New Roman"/>
          <w:bCs/>
          <w:sz w:val="28"/>
          <w:szCs w:val="28"/>
          <w:lang w:val="en-US"/>
        </w:rPr>
      </w:pPr>
      <w:r w:rsidRPr="0032411E">
        <w:rPr>
          <w:rFonts w:ascii="Times New Roman" w:hAnsi="Times New Roman"/>
          <w:bCs/>
          <w:sz w:val="28"/>
          <w:szCs w:val="28"/>
          <w:lang w:val="en-US"/>
        </w:rPr>
        <w:t>Allergic reactions: angioedema, skin rash, urticaria, itching, anaphylactic reactions, erythema, Stevens-Johnson syndrome, toxic epidermal necrolysis (Lyell's syndrome).</w:t>
      </w:r>
    </w:p>
    <w:p w14:paraId="697F6F38" w14:textId="2D52694E" w:rsidR="0032411E" w:rsidRPr="0032411E" w:rsidRDefault="0032411E" w:rsidP="0032411E">
      <w:pPr>
        <w:pStyle w:val="a4"/>
        <w:numPr>
          <w:ilvl w:val="0"/>
          <w:numId w:val="36"/>
        </w:numPr>
        <w:spacing w:after="0" w:line="360" w:lineRule="auto"/>
        <w:jc w:val="both"/>
        <w:rPr>
          <w:rFonts w:ascii="Times New Roman" w:hAnsi="Times New Roman"/>
          <w:bCs/>
          <w:sz w:val="28"/>
          <w:szCs w:val="28"/>
          <w:lang w:val="en-US"/>
        </w:rPr>
      </w:pPr>
      <w:r w:rsidRPr="0032411E">
        <w:rPr>
          <w:rFonts w:ascii="Times New Roman" w:hAnsi="Times New Roman"/>
          <w:bCs/>
          <w:sz w:val="28"/>
          <w:szCs w:val="28"/>
          <w:lang w:val="en-US"/>
        </w:rPr>
        <w:t>Gastrointestinal tract: nausea, vomiting, dyspepsia, abdominal pain, diarrhea, salivation.</w:t>
      </w:r>
    </w:p>
    <w:p w14:paraId="58DAA2DD" w14:textId="5A2C401C" w:rsidR="0032411E" w:rsidRPr="0032411E" w:rsidRDefault="0032411E" w:rsidP="0032411E">
      <w:pPr>
        <w:pStyle w:val="a4"/>
        <w:numPr>
          <w:ilvl w:val="0"/>
          <w:numId w:val="36"/>
        </w:numPr>
        <w:spacing w:after="0" w:line="360" w:lineRule="auto"/>
        <w:jc w:val="both"/>
        <w:rPr>
          <w:rFonts w:ascii="Times New Roman" w:hAnsi="Times New Roman"/>
          <w:bCs/>
          <w:sz w:val="28"/>
          <w:szCs w:val="28"/>
          <w:lang w:val="en-US"/>
        </w:rPr>
      </w:pPr>
      <w:r w:rsidRPr="0032411E">
        <w:rPr>
          <w:rFonts w:ascii="Times New Roman" w:hAnsi="Times New Roman"/>
          <w:bCs/>
          <w:sz w:val="28"/>
          <w:szCs w:val="28"/>
          <w:lang w:val="en-US"/>
        </w:rPr>
        <w:t>Respiratory system: dyspnea.</w:t>
      </w:r>
    </w:p>
    <w:p w14:paraId="56A6EB39" w14:textId="2FE54230" w:rsidR="0032411E" w:rsidRPr="0032411E" w:rsidRDefault="0032411E" w:rsidP="0032411E">
      <w:pPr>
        <w:pStyle w:val="a4"/>
        <w:numPr>
          <w:ilvl w:val="0"/>
          <w:numId w:val="36"/>
        </w:numPr>
        <w:spacing w:after="0" w:line="360" w:lineRule="auto"/>
        <w:jc w:val="both"/>
        <w:rPr>
          <w:rFonts w:ascii="Times New Roman" w:hAnsi="Times New Roman"/>
          <w:bCs/>
          <w:sz w:val="28"/>
          <w:szCs w:val="28"/>
          <w:lang w:val="en-US"/>
        </w:rPr>
      </w:pPr>
      <w:r w:rsidRPr="0032411E">
        <w:rPr>
          <w:rFonts w:ascii="Times New Roman" w:hAnsi="Times New Roman"/>
          <w:bCs/>
          <w:sz w:val="28"/>
          <w:szCs w:val="28"/>
          <w:lang w:val="en-US"/>
        </w:rPr>
        <w:t>Others: reactions from the mucous membranes, fever.</w:t>
      </w:r>
    </w:p>
    <w:p w14:paraId="5C9ADBF9" w14:textId="77777777" w:rsidR="0032411E" w:rsidRPr="0032411E" w:rsidRDefault="0032411E" w:rsidP="0032411E">
      <w:pPr>
        <w:spacing w:after="0" w:line="360" w:lineRule="auto"/>
        <w:ind w:firstLine="720"/>
        <w:jc w:val="both"/>
        <w:rPr>
          <w:rFonts w:ascii="Times New Roman" w:hAnsi="Times New Roman"/>
          <w:bCs/>
          <w:i/>
          <w:iCs/>
          <w:sz w:val="28"/>
          <w:szCs w:val="28"/>
          <w:lang w:val="en-US"/>
        </w:rPr>
      </w:pPr>
      <w:r w:rsidRPr="0032411E">
        <w:rPr>
          <w:rFonts w:ascii="Times New Roman" w:hAnsi="Times New Roman"/>
          <w:bCs/>
          <w:i/>
          <w:iCs/>
          <w:sz w:val="28"/>
          <w:szCs w:val="28"/>
          <w:lang w:val="en-US"/>
        </w:rPr>
        <w:t>Contraindications and precautions for use.</w:t>
      </w:r>
    </w:p>
    <w:p w14:paraId="3BF5B95F" w14:textId="77777777" w:rsidR="0032411E" w:rsidRPr="0032411E" w:rsidRDefault="0032411E" w:rsidP="0032411E">
      <w:pPr>
        <w:spacing w:after="0" w:line="360" w:lineRule="auto"/>
        <w:ind w:firstLine="720"/>
        <w:jc w:val="both"/>
        <w:rPr>
          <w:rFonts w:ascii="Times New Roman" w:hAnsi="Times New Roman"/>
          <w:bCs/>
          <w:sz w:val="28"/>
          <w:szCs w:val="28"/>
          <w:lang w:val="en-US"/>
        </w:rPr>
      </w:pPr>
      <w:r w:rsidRPr="0032411E">
        <w:rPr>
          <w:rFonts w:ascii="Times New Roman" w:hAnsi="Times New Roman"/>
          <w:bCs/>
          <w:sz w:val="28"/>
          <w:szCs w:val="28"/>
          <w:lang w:val="en-US"/>
        </w:rPr>
        <w:t xml:space="preserve">Gastric and duodenal ulcer in the acute phase, hypersensitivity to </w:t>
      </w:r>
      <w:proofErr w:type="spellStart"/>
      <w:r w:rsidRPr="0032411E">
        <w:rPr>
          <w:rFonts w:ascii="Times New Roman" w:hAnsi="Times New Roman"/>
          <w:bCs/>
          <w:sz w:val="28"/>
          <w:szCs w:val="28"/>
          <w:lang w:val="en-US"/>
        </w:rPr>
        <w:t>ambroxol</w:t>
      </w:r>
      <w:proofErr w:type="spellEnd"/>
      <w:r w:rsidRPr="0032411E">
        <w:rPr>
          <w:rFonts w:ascii="Times New Roman" w:hAnsi="Times New Roman"/>
          <w:bCs/>
          <w:sz w:val="28"/>
          <w:szCs w:val="28"/>
          <w:lang w:val="en-US"/>
        </w:rPr>
        <w:t xml:space="preserve"> or auxiliary components of the drugs, in the first trimester of pregnancy and during lactation.</w:t>
      </w:r>
    </w:p>
    <w:p w14:paraId="5CD54A27" w14:textId="77777777" w:rsidR="0032411E" w:rsidRPr="0032411E" w:rsidRDefault="0032411E" w:rsidP="0032411E">
      <w:pPr>
        <w:spacing w:after="0" w:line="360" w:lineRule="auto"/>
        <w:ind w:firstLine="720"/>
        <w:jc w:val="both"/>
        <w:rPr>
          <w:rFonts w:ascii="Times New Roman" w:hAnsi="Times New Roman"/>
          <w:bCs/>
          <w:sz w:val="28"/>
          <w:szCs w:val="28"/>
          <w:lang w:val="en-US"/>
        </w:rPr>
      </w:pPr>
      <w:r w:rsidRPr="0032411E">
        <w:rPr>
          <w:rFonts w:ascii="Times New Roman" w:hAnsi="Times New Roman"/>
          <w:bCs/>
          <w:sz w:val="28"/>
          <w:szCs w:val="28"/>
          <w:lang w:val="en-US"/>
        </w:rPr>
        <w:t>Use with caution in cases of impaired bronchial motility and increased mucus secretion, in renal and severe hepatic insufficiency, in the II and III trimesters of pregnancy, in children under 2 years of age.</w:t>
      </w:r>
    </w:p>
    <w:p w14:paraId="7D8A8F6F" w14:textId="77777777" w:rsidR="0032411E" w:rsidRPr="0032411E" w:rsidRDefault="0032411E" w:rsidP="0032411E">
      <w:pPr>
        <w:spacing w:after="0" w:line="360" w:lineRule="auto"/>
        <w:ind w:firstLine="720"/>
        <w:jc w:val="both"/>
        <w:rPr>
          <w:rFonts w:ascii="Times New Roman" w:hAnsi="Times New Roman"/>
          <w:bCs/>
          <w:sz w:val="28"/>
          <w:szCs w:val="28"/>
          <w:lang w:val="en-US"/>
        </w:rPr>
      </w:pPr>
      <w:r w:rsidRPr="0032411E">
        <w:rPr>
          <w:rFonts w:ascii="Times New Roman" w:hAnsi="Times New Roman"/>
          <w:bCs/>
          <w:sz w:val="28"/>
          <w:szCs w:val="28"/>
          <w:lang w:val="en-US"/>
        </w:rPr>
        <w:lastRenderedPageBreak/>
        <w:t>Patients with galactose intolerance, Lapp lactase deficiency or glucose-galactose malabsorption should not take this drug.</w:t>
      </w:r>
    </w:p>
    <w:p w14:paraId="47AD8A4A" w14:textId="77777777" w:rsidR="0032411E" w:rsidRPr="0032411E" w:rsidRDefault="0032411E" w:rsidP="0032411E">
      <w:pPr>
        <w:spacing w:after="0" w:line="360" w:lineRule="auto"/>
        <w:ind w:firstLine="720"/>
        <w:jc w:val="both"/>
        <w:rPr>
          <w:rFonts w:ascii="Times New Roman" w:hAnsi="Times New Roman"/>
          <w:bCs/>
          <w:sz w:val="28"/>
          <w:szCs w:val="28"/>
          <w:lang w:val="en-US"/>
        </w:rPr>
      </w:pPr>
      <w:r w:rsidRPr="0032411E">
        <w:rPr>
          <w:rFonts w:ascii="Times New Roman" w:hAnsi="Times New Roman"/>
          <w:bCs/>
          <w:sz w:val="28"/>
          <w:szCs w:val="28"/>
          <w:lang w:val="en-US"/>
        </w:rPr>
        <w:t>Use with caution in cases of impaired bronchial motility and increased mucus secretion (for example, in such a rare disease as primary ciliary dyskinesia).</w:t>
      </w:r>
    </w:p>
    <w:p w14:paraId="73EB5308" w14:textId="77777777" w:rsidR="0032411E" w:rsidRPr="0032411E" w:rsidRDefault="0032411E" w:rsidP="0032411E">
      <w:pPr>
        <w:spacing w:after="0" w:line="360" w:lineRule="auto"/>
        <w:ind w:firstLine="720"/>
        <w:jc w:val="both"/>
        <w:rPr>
          <w:rFonts w:ascii="Times New Roman" w:hAnsi="Times New Roman"/>
          <w:bCs/>
          <w:sz w:val="28"/>
          <w:szCs w:val="28"/>
          <w:lang w:val="en-US"/>
        </w:rPr>
      </w:pPr>
      <w:r w:rsidRPr="0032411E">
        <w:rPr>
          <w:rFonts w:ascii="Times New Roman" w:hAnsi="Times New Roman"/>
          <w:bCs/>
          <w:sz w:val="28"/>
          <w:szCs w:val="28"/>
          <w:lang w:val="en-US"/>
        </w:rPr>
        <w:t>In patients with severe renal failure, there is an accumulation of metabolites that are formed in the liver.</w:t>
      </w:r>
    </w:p>
    <w:p w14:paraId="0F13E704" w14:textId="77777777" w:rsidR="0032411E" w:rsidRPr="0032411E" w:rsidRDefault="0032411E" w:rsidP="0032411E">
      <w:pPr>
        <w:spacing w:after="0" w:line="360" w:lineRule="auto"/>
        <w:ind w:firstLine="720"/>
        <w:jc w:val="both"/>
        <w:rPr>
          <w:rFonts w:ascii="Times New Roman" w:hAnsi="Times New Roman"/>
          <w:bCs/>
          <w:i/>
          <w:iCs/>
          <w:sz w:val="28"/>
          <w:szCs w:val="28"/>
          <w:lang w:val="en-US"/>
        </w:rPr>
      </w:pPr>
      <w:r w:rsidRPr="0032411E">
        <w:rPr>
          <w:rFonts w:ascii="Times New Roman" w:hAnsi="Times New Roman"/>
          <w:bCs/>
          <w:i/>
          <w:iCs/>
          <w:sz w:val="28"/>
          <w:szCs w:val="28"/>
          <w:lang w:val="en-US"/>
        </w:rPr>
        <w:t>Drug interaction</w:t>
      </w:r>
    </w:p>
    <w:p w14:paraId="09922D25" w14:textId="77777777" w:rsidR="0032411E" w:rsidRPr="0032411E" w:rsidRDefault="0032411E" w:rsidP="0032411E">
      <w:pPr>
        <w:spacing w:after="0" w:line="360" w:lineRule="auto"/>
        <w:ind w:firstLine="720"/>
        <w:jc w:val="both"/>
        <w:rPr>
          <w:rFonts w:ascii="Times New Roman" w:hAnsi="Times New Roman"/>
          <w:bCs/>
          <w:sz w:val="28"/>
          <w:szCs w:val="28"/>
          <w:lang w:val="en-US"/>
        </w:rPr>
      </w:pPr>
      <w:r w:rsidRPr="0032411E">
        <w:rPr>
          <w:rFonts w:ascii="Times New Roman" w:hAnsi="Times New Roman"/>
          <w:bCs/>
          <w:sz w:val="28"/>
          <w:szCs w:val="28"/>
          <w:lang w:val="en-US"/>
        </w:rPr>
        <w:t>Simultaneous use with cough suppressants may lead to excessive mucus accumulation due to suppression of the cough reflex. Therefore, such a combination is possible only after a careful assessment by the doctor of the ratio of the expected benefit and possible risk from use.</w:t>
      </w:r>
    </w:p>
    <w:p w14:paraId="47DA89C1" w14:textId="77777777" w:rsidR="0032411E" w:rsidRPr="0032411E" w:rsidRDefault="0032411E" w:rsidP="0032411E">
      <w:pPr>
        <w:spacing w:after="0" w:line="360" w:lineRule="auto"/>
        <w:ind w:firstLine="720"/>
        <w:jc w:val="both"/>
        <w:rPr>
          <w:rFonts w:ascii="Times New Roman" w:hAnsi="Times New Roman"/>
          <w:bCs/>
          <w:i/>
          <w:iCs/>
          <w:sz w:val="28"/>
          <w:szCs w:val="28"/>
          <w:lang w:val="en-US"/>
        </w:rPr>
      </w:pPr>
      <w:r w:rsidRPr="0032411E">
        <w:rPr>
          <w:rFonts w:ascii="Times New Roman" w:hAnsi="Times New Roman"/>
          <w:bCs/>
          <w:i/>
          <w:iCs/>
          <w:sz w:val="28"/>
          <w:szCs w:val="28"/>
          <w:lang w:val="en-US"/>
        </w:rPr>
        <w:t xml:space="preserve">Combined antitussives containing </w:t>
      </w:r>
      <w:proofErr w:type="spellStart"/>
      <w:r w:rsidRPr="0032411E">
        <w:rPr>
          <w:rFonts w:ascii="Times New Roman" w:hAnsi="Times New Roman"/>
          <w:bCs/>
          <w:i/>
          <w:iCs/>
          <w:sz w:val="28"/>
          <w:szCs w:val="28"/>
          <w:lang w:val="en-US"/>
        </w:rPr>
        <w:t>ambroxol</w:t>
      </w:r>
      <w:proofErr w:type="spellEnd"/>
    </w:p>
    <w:p w14:paraId="4F7B94DE" w14:textId="77777777" w:rsidR="0032411E" w:rsidRPr="0032411E" w:rsidRDefault="0032411E" w:rsidP="0032411E">
      <w:pPr>
        <w:spacing w:after="0" w:line="360" w:lineRule="auto"/>
        <w:ind w:firstLine="720"/>
        <w:jc w:val="both"/>
        <w:rPr>
          <w:rFonts w:ascii="Times New Roman" w:hAnsi="Times New Roman"/>
          <w:bCs/>
          <w:sz w:val="28"/>
          <w:szCs w:val="28"/>
          <w:lang w:val="en-US"/>
        </w:rPr>
      </w:pPr>
      <w:proofErr w:type="spellStart"/>
      <w:r w:rsidRPr="0032411E">
        <w:rPr>
          <w:rFonts w:ascii="Times New Roman" w:hAnsi="Times New Roman"/>
          <w:bCs/>
          <w:sz w:val="28"/>
          <w:szCs w:val="28"/>
          <w:lang w:val="en-US"/>
        </w:rPr>
        <w:t>Respiks</w:t>
      </w:r>
      <w:proofErr w:type="spellEnd"/>
      <w:r w:rsidRPr="0032411E">
        <w:rPr>
          <w:rFonts w:ascii="Times New Roman" w:hAnsi="Times New Roman"/>
          <w:bCs/>
          <w:sz w:val="28"/>
          <w:szCs w:val="28"/>
          <w:lang w:val="en-US"/>
        </w:rPr>
        <w:t xml:space="preserve">, </w:t>
      </w:r>
      <w:proofErr w:type="spellStart"/>
      <w:r w:rsidRPr="0032411E">
        <w:rPr>
          <w:rFonts w:ascii="Times New Roman" w:hAnsi="Times New Roman"/>
          <w:bCs/>
          <w:sz w:val="28"/>
          <w:szCs w:val="28"/>
          <w:lang w:val="en-US"/>
        </w:rPr>
        <w:t>Pulmobriz</w:t>
      </w:r>
      <w:proofErr w:type="spellEnd"/>
      <w:r w:rsidRPr="0032411E">
        <w:rPr>
          <w:rFonts w:ascii="Times New Roman" w:hAnsi="Times New Roman"/>
          <w:bCs/>
          <w:sz w:val="28"/>
          <w:szCs w:val="28"/>
          <w:lang w:val="en-US"/>
        </w:rPr>
        <w:t xml:space="preserve">, </w:t>
      </w:r>
      <w:proofErr w:type="spellStart"/>
      <w:r w:rsidRPr="0032411E">
        <w:rPr>
          <w:rFonts w:ascii="Times New Roman" w:hAnsi="Times New Roman"/>
          <w:bCs/>
          <w:sz w:val="28"/>
          <w:szCs w:val="28"/>
          <w:lang w:val="en-US"/>
        </w:rPr>
        <w:t>Mucolvan</w:t>
      </w:r>
      <w:proofErr w:type="spellEnd"/>
      <w:r w:rsidRPr="0032411E">
        <w:rPr>
          <w:rFonts w:ascii="Times New Roman" w:hAnsi="Times New Roman"/>
          <w:bCs/>
          <w:sz w:val="28"/>
          <w:szCs w:val="28"/>
          <w:lang w:val="en-US"/>
        </w:rPr>
        <w:t xml:space="preserve">, </w:t>
      </w:r>
      <w:proofErr w:type="spellStart"/>
      <w:r w:rsidRPr="0032411E">
        <w:rPr>
          <w:rFonts w:ascii="Times New Roman" w:hAnsi="Times New Roman"/>
          <w:bCs/>
          <w:sz w:val="28"/>
          <w:szCs w:val="28"/>
          <w:lang w:val="en-US"/>
        </w:rPr>
        <w:t>Amborl</w:t>
      </w:r>
      <w:proofErr w:type="spellEnd"/>
    </w:p>
    <w:p w14:paraId="188EE724" w14:textId="77777777" w:rsidR="0032411E" w:rsidRPr="0032411E" w:rsidRDefault="0032411E" w:rsidP="0032411E">
      <w:pPr>
        <w:spacing w:after="0" w:line="360" w:lineRule="auto"/>
        <w:ind w:firstLine="720"/>
        <w:jc w:val="both"/>
        <w:rPr>
          <w:rFonts w:ascii="Times New Roman" w:hAnsi="Times New Roman"/>
          <w:b/>
          <w:bCs/>
          <w:sz w:val="28"/>
          <w:szCs w:val="28"/>
          <w:lang w:val="en-US"/>
        </w:rPr>
      </w:pPr>
      <w:r w:rsidRPr="0032411E">
        <w:rPr>
          <w:rFonts w:ascii="Times New Roman" w:hAnsi="Times New Roman"/>
          <w:b/>
          <w:bCs/>
          <w:sz w:val="28"/>
          <w:szCs w:val="28"/>
          <w:lang w:val="en-US"/>
        </w:rPr>
        <w:t>Surfactant substitutes</w:t>
      </w:r>
    </w:p>
    <w:p w14:paraId="3D461C21" w14:textId="77777777" w:rsidR="0032411E" w:rsidRPr="0032411E" w:rsidRDefault="0032411E" w:rsidP="0032411E">
      <w:pPr>
        <w:spacing w:after="0" w:line="360" w:lineRule="auto"/>
        <w:ind w:firstLine="720"/>
        <w:jc w:val="both"/>
        <w:rPr>
          <w:rFonts w:ascii="Times New Roman" w:hAnsi="Times New Roman"/>
          <w:b/>
          <w:bCs/>
          <w:sz w:val="28"/>
          <w:szCs w:val="28"/>
          <w:lang w:val="en-US"/>
        </w:rPr>
      </w:pPr>
      <w:proofErr w:type="spellStart"/>
      <w:r w:rsidRPr="0032411E">
        <w:rPr>
          <w:rFonts w:ascii="Times New Roman" w:hAnsi="Times New Roman"/>
          <w:b/>
          <w:bCs/>
          <w:sz w:val="28"/>
          <w:szCs w:val="28"/>
          <w:lang w:val="en-US"/>
        </w:rPr>
        <w:t>Alveofact</w:t>
      </w:r>
      <w:proofErr w:type="spellEnd"/>
    </w:p>
    <w:p w14:paraId="45B205D7" w14:textId="77777777" w:rsidR="0032411E" w:rsidRPr="0032411E" w:rsidRDefault="0032411E" w:rsidP="0032411E">
      <w:pPr>
        <w:spacing w:after="0" w:line="360" w:lineRule="auto"/>
        <w:ind w:firstLine="720"/>
        <w:jc w:val="both"/>
        <w:rPr>
          <w:rFonts w:ascii="Times New Roman" w:hAnsi="Times New Roman"/>
          <w:i/>
          <w:iCs/>
          <w:sz w:val="28"/>
          <w:szCs w:val="28"/>
          <w:lang w:val="en-US"/>
        </w:rPr>
      </w:pPr>
      <w:r w:rsidRPr="0032411E">
        <w:rPr>
          <w:rFonts w:ascii="Times New Roman" w:hAnsi="Times New Roman"/>
          <w:i/>
          <w:iCs/>
          <w:sz w:val="28"/>
          <w:szCs w:val="28"/>
          <w:lang w:val="en-US"/>
        </w:rPr>
        <w:t>Pharmacodynamics.</w:t>
      </w:r>
    </w:p>
    <w:p w14:paraId="5996D981" w14:textId="77777777" w:rsidR="0032411E" w:rsidRPr="0032411E" w:rsidRDefault="0032411E" w:rsidP="0032411E">
      <w:pPr>
        <w:spacing w:after="0" w:line="360" w:lineRule="auto"/>
        <w:ind w:firstLine="720"/>
        <w:jc w:val="both"/>
        <w:rPr>
          <w:rFonts w:ascii="Times New Roman" w:hAnsi="Times New Roman"/>
          <w:sz w:val="28"/>
          <w:szCs w:val="28"/>
          <w:lang w:val="en-US"/>
        </w:rPr>
      </w:pPr>
      <w:r w:rsidRPr="0032411E">
        <w:rPr>
          <w:rFonts w:ascii="Times New Roman" w:hAnsi="Times New Roman"/>
          <w:sz w:val="28"/>
          <w:szCs w:val="28"/>
          <w:lang w:val="en-US"/>
        </w:rPr>
        <w:t>Pulmonary surfactant fills the deficiency of endogenous pulmonary surfactant with exogenous. Covers the inner surface of the alveoli, reduces surface tension in the lungs, stabilizes the alveoli, preventing their sticking together at the end of the expiratory phase, promotes adequate gas exchange, which is maintained throughout the respiratory cycle. Gradually distributed in the lungs on the surface of the alveoli. In premature newborns, it restores the level of oxygenation, which requires a decrease in the concentration of inhaled oxygen in the gas mixture, reduces the level of mortality and respiratory diseases.</w:t>
      </w:r>
    </w:p>
    <w:p w14:paraId="0B22FFE2" w14:textId="77777777" w:rsidR="0032411E" w:rsidRPr="0032411E" w:rsidRDefault="0032411E" w:rsidP="0032411E">
      <w:pPr>
        <w:spacing w:after="0" w:line="360" w:lineRule="auto"/>
        <w:ind w:firstLine="720"/>
        <w:jc w:val="both"/>
        <w:rPr>
          <w:rFonts w:ascii="Times New Roman" w:hAnsi="Times New Roman"/>
          <w:sz w:val="28"/>
          <w:szCs w:val="28"/>
          <w:lang w:val="en-US"/>
        </w:rPr>
      </w:pPr>
      <w:r w:rsidRPr="0032411E">
        <w:rPr>
          <w:rFonts w:ascii="Times New Roman" w:hAnsi="Times New Roman"/>
          <w:sz w:val="28"/>
          <w:szCs w:val="28"/>
          <w:lang w:val="en-US"/>
        </w:rPr>
        <w:t>The use of surfactant significantly reduces the severity of respiratory distress syndrome.</w:t>
      </w:r>
    </w:p>
    <w:p w14:paraId="58BF48A8" w14:textId="77777777" w:rsidR="0032411E" w:rsidRPr="0032411E" w:rsidRDefault="0032411E" w:rsidP="0032411E">
      <w:pPr>
        <w:spacing w:after="0" w:line="360" w:lineRule="auto"/>
        <w:ind w:firstLine="720"/>
        <w:jc w:val="both"/>
        <w:rPr>
          <w:rFonts w:ascii="Times New Roman" w:hAnsi="Times New Roman"/>
          <w:i/>
          <w:iCs/>
          <w:sz w:val="28"/>
          <w:szCs w:val="28"/>
          <w:lang w:val="en-US"/>
        </w:rPr>
      </w:pPr>
      <w:r w:rsidRPr="0032411E">
        <w:rPr>
          <w:rFonts w:ascii="Times New Roman" w:hAnsi="Times New Roman"/>
          <w:i/>
          <w:iCs/>
          <w:sz w:val="28"/>
          <w:szCs w:val="28"/>
          <w:lang w:val="en-US"/>
        </w:rPr>
        <w:t>Pharmacokinetics</w:t>
      </w:r>
    </w:p>
    <w:p w14:paraId="2CDCD8D5" w14:textId="77777777" w:rsidR="0032411E" w:rsidRPr="0032411E" w:rsidRDefault="0032411E" w:rsidP="0032411E">
      <w:pPr>
        <w:spacing w:after="0" w:line="360" w:lineRule="auto"/>
        <w:ind w:firstLine="720"/>
        <w:jc w:val="both"/>
        <w:rPr>
          <w:rFonts w:ascii="Times New Roman" w:hAnsi="Times New Roman"/>
          <w:sz w:val="28"/>
          <w:szCs w:val="28"/>
          <w:lang w:val="en-US"/>
        </w:rPr>
      </w:pPr>
      <w:r w:rsidRPr="0032411E">
        <w:rPr>
          <w:rFonts w:ascii="Times New Roman" w:hAnsi="Times New Roman"/>
          <w:sz w:val="28"/>
          <w:szCs w:val="28"/>
          <w:lang w:val="en-US"/>
        </w:rPr>
        <w:lastRenderedPageBreak/>
        <w:t>In experimental studies, T1/2 = 30 hours. The metabolism of the drug occurs in the same way as the metabolism of natural surfactant. However, the route and rate of metabolism, as well as the degradation of organic molecules, are affected by the degree of lung immaturity. The drug is almost completely utilized in the lungs and does not accumulate in the body.</w:t>
      </w:r>
    </w:p>
    <w:p w14:paraId="346C7530" w14:textId="77777777" w:rsidR="0032411E" w:rsidRPr="0032411E" w:rsidRDefault="0032411E" w:rsidP="0032411E">
      <w:pPr>
        <w:spacing w:after="0" w:line="360" w:lineRule="auto"/>
        <w:ind w:firstLine="720"/>
        <w:jc w:val="both"/>
        <w:rPr>
          <w:rFonts w:ascii="Times New Roman" w:hAnsi="Times New Roman"/>
          <w:bCs/>
          <w:i/>
          <w:iCs/>
          <w:sz w:val="28"/>
          <w:szCs w:val="28"/>
          <w:lang w:val="en-US"/>
        </w:rPr>
      </w:pPr>
      <w:r w:rsidRPr="0032411E">
        <w:rPr>
          <w:rFonts w:ascii="Times New Roman" w:hAnsi="Times New Roman"/>
          <w:bCs/>
          <w:i/>
          <w:iCs/>
          <w:sz w:val="28"/>
          <w:szCs w:val="28"/>
          <w:lang w:val="en-US"/>
        </w:rPr>
        <w:t>Indications for use</w:t>
      </w:r>
    </w:p>
    <w:p w14:paraId="3FD87C8B" w14:textId="77777777" w:rsidR="0032411E" w:rsidRPr="0032411E" w:rsidRDefault="0032411E" w:rsidP="0032411E">
      <w:pPr>
        <w:spacing w:after="0" w:line="360" w:lineRule="auto"/>
        <w:ind w:firstLine="720"/>
        <w:jc w:val="both"/>
        <w:rPr>
          <w:rFonts w:ascii="Times New Roman" w:hAnsi="Times New Roman"/>
          <w:bCs/>
          <w:sz w:val="28"/>
          <w:szCs w:val="28"/>
          <w:lang w:val="en-US"/>
        </w:rPr>
      </w:pPr>
      <w:r w:rsidRPr="0032411E">
        <w:rPr>
          <w:rFonts w:ascii="Times New Roman" w:hAnsi="Times New Roman"/>
          <w:bCs/>
          <w:sz w:val="28"/>
          <w:szCs w:val="28"/>
          <w:lang w:val="en-US"/>
        </w:rPr>
        <w:t>Prevention of respiratory distress syndrome in premature infants with a gestational age of less than 27-28 weeks, treatment of respiratory distress syndrome, neonatal asphyxia. Apgar score less than 3 points.</w:t>
      </w:r>
    </w:p>
    <w:p w14:paraId="6F2EAC9F" w14:textId="77777777" w:rsidR="0032411E" w:rsidRPr="0032411E" w:rsidRDefault="0032411E" w:rsidP="0032411E">
      <w:pPr>
        <w:spacing w:after="0" w:line="360" w:lineRule="auto"/>
        <w:ind w:firstLine="720"/>
        <w:jc w:val="both"/>
        <w:rPr>
          <w:rFonts w:ascii="Times New Roman" w:hAnsi="Times New Roman"/>
          <w:bCs/>
          <w:sz w:val="28"/>
          <w:szCs w:val="28"/>
          <w:lang w:val="en-US"/>
        </w:rPr>
      </w:pPr>
      <w:r w:rsidRPr="0032411E">
        <w:rPr>
          <w:rFonts w:ascii="Times New Roman" w:hAnsi="Times New Roman"/>
          <w:bCs/>
          <w:sz w:val="28"/>
          <w:szCs w:val="28"/>
          <w:lang w:val="en-US"/>
        </w:rPr>
        <w:t>Massive meconium aspiration. After thorough sanitation of the tracheobronchial tree, if the degree of oxygen dependence is more than 65%.</w:t>
      </w:r>
    </w:p>
    <w:p w14:paraId="6CA13E94" w14:textId="77777777" w:rsidR="0032411E" w:rsidRPr="0032411E" w:rsidRDefault="0032411E" w:rsidP="0032411E">
      <w:pPr>
        <w:spacing w:after="0" w:line="360" w:lineRule="auto"/>
        <w:ind w:firstLine="720"/>
        <w:jc w:val="both"/>
        <w:rPr>
          <w:rFonts w:ascii="Times New Roman" w:hAnsi="Times New Roman"/>
          <w:bCs/>
          <w:i/>
          <w:iCs/>
          <w:sz w:val="28"/>
          <w:szCs w:val="28"/>
          <w:lang w:val="en-US"/>
        </w:rPr>
      </w:pPr>
      <w:r w:rsidRPr="0032411E">
        <w:rPr>
          <w:rFonts w:ascii="Times New Roman" w:hAnsi="Times New Roman"/>
          <w:bCs/>
          <w:i/>
          <w:iCs/>
          <w:sz w:val="28"/>
          <w:szCs w:val="28"/>
          <w:lang w:val="en-US"/>
        </w:rPr>
        <w:t>Side effect.</w:t>
      </w:r>
    </w:p>
    <w:p w14:paraId="00EAA67C" w14:textId="77777777" w:rsidR="0032411E" w:rsidRPr="0032411E" w:rsidRDefault="0032411E" w:rsidP="0032411E">
      <w:pPr>
        <w:spacing w:after="0" w:line="360" w:lineRule="auto"/>
        <w:ind w:firstLine="720"/>
        <w:jc w:val="both"/>
        <w:rPr>
          <w:rFonts w:ascii="Times New Roman" w:hAnsi="Times New Roman"/>
          <w:bCs/>
          <w:sz w:val="28"/>
          <w:szCs w:val="28"/>
          <w:lang w:val="en-US"/>
        </w:rPr>
      </w:pPr>
      <w:r w:rsidRPr="0032411E">
        <w:rPr>
          <w:rFonts w:ascii="Times New Roman" w:hAnsi="Times New Roman"/>
          <w:bCs/>
          <w:sz w:val="28"/>
          <w:szCs w:val="28"/>
          <w:lang w:val="en-US"/>
        </w:rPr>
        <w:t xml:space="preserve">Anaphylactoid reaction, short-term tracheal or bronchial obstruction, which is eliminated by increasing respiratory pressure for 30-60 seconds. In children with </w:t>
      </w:r>
      <w:proofErr w:type="spellStart"/>
      <w:r w:rsidRPr="0032411E">
        <w:rPr>
          <w:rFonts w:ascii="Times New Roman" w:hAnsi="Times New Roman"/>
          <w:bCs/>
          <w:sz w:val="28"/>
          <w:szCs w:val="28"/>
          <w:lang w:val="en-US"/>
        </w:rPr>
        <w:t>intranatal</w:t>
      </w:r>
      <w:proofErr w:type="spellEnd"/>
      <w:r w:rsidRPr="0032411E">
        <w:rPr>
          <w:rFonts w:ascii="Times New Roman" w:hAnsi="Times New Roman"/>
          <w:bCs/>
          <w:sz w:val="28"/>
          <w:szCs w:val="28"/>
          <w:lang w:val="en-US"/>
        </w:rPr>
        <w:t xml:space="preserve"> respiratory tract infection, sputum secretion may increase due to activation of mucociliary clearance</w:t>
      </w:r>
    </w:p>
    <w:p w14:paraId="45019A1F" w14:textId="77777777" w:rsidR="0032411E" w:rsidRPr="0032411E" w:rsidRDefault="0032411E" w:rsidP="0032411E">
      <w:pPr>
        <w:spacing w:after="0" w:line="360" w:lineRule="auto"/>
        <w:ind w:firstLine="720"/>
        <w:jc w:val="both"/>
        <w:rPr>
          <w:rFonts w:ascii="Times New Roman" w:hAnsi="Times New Roman"/>
          <w:bCs/>
          <w:sz w:val="28"/>
          <w:szCs w:val="28"/>
          <w:lang w:val="en-US"/>
        </w:rPr>
      </w:pPr>
      <w:r w:rsidRPr="0032411E">
        <w:rPr>
          <w:rFonts w:ascii="Times New Roman" w:hAnsi="Times New Roman"/>
          <w:bCs/>
          <w:i/>
          <w:iCs/>
          <w:sz w:val="28"/>
          <w:szCs w:val="28"/>
          <w:lang w:val="en-US"/>
        </w:rPr>
        <w:t>Contraindications and precautions for use</w:t>
      </w:r>
      <w:r w:rsidRPr="0032411E">
        <w:rPr>
          <w:rFonts w:ascii="Times New Roman" w:hAnsi="Times New Roman"/>
          <w:bCs/>
          <w:sz w:val="28"/>
          <w:szCs w:val="28"/>
          <w:lang w:val="en-US"/>
        </w:rPr>
        <w:t>.</w:t>
      </w:r>
    </w:p>
    <w:p w14:paraId="69825E25" w14:textId="77777777" w:rsidR="0032411E" w:rsidRPr="0032411E" w:rsidRDefault="0032411E" w:rsidP="0032411E">
      <w:pPr>
        <w:spacing w:after="0" w:line="360" w:lineRule="auto"/>
        <w:ind w:firstLine="720"/>
        <w:jc w:val="both"/>
        <w:rPr>
          <w:rFonts w:ascii="Times New Roman" w:hAnsi="Times New Roman"/>
          <w:bCs/>
          <w:sz w:val="28"/>
          <w:szCs w:val="28"/>
          <w:lang w:val="en-US"/>
        </w:rPr>
      </w:pPr>
      <w:r w:rsidRPr="0032411E">
        <w:rPr>
          <w:rFonts w:ascii="Times New Roman" w:hAnsi="Times New Roman"/>
          <w:bCs/>
          <w:sz w:val="28"/>
          <w:szCs w:val="28"/>
          <w:lang w:val="en-US"/>
        </w:rPr>
        <w:t>Multiple malformations, malformations incompatible with life, intestinal atresia, severe birth trauma of the CNS, hypothermia less than 36°C.</w:t>
      </w:r>
    </w:p>
    <w:p w14:paraId="4962904D" w14:textId="77777777" w:rsidR="0032411E" w:rsidRPr="0032411E" w:rsidRDefault="0032411E" w:rsidP="0032411E">
      <w:pPr>
        <w:spacing w:after="0" w:line="360" w:lineRule="auto"/>
        <w:ind w:firstLine="720"/>
        <w:jc w:val="both"/>
        <w:rPr>
          <w:rFonts w:ascii="Times New Roman" w:hAnsi="Times New Roman"/>
          <w:bCs/>
          <w:sz w:val="28"/>
          <w:szCs w:val="28"/>
          <w:lang w:val="en-US"/>
        </w:rPr>
      </w:pPr>
      <w:r w:rsidRPr="0032411E">
        <w:rPr>
          <w:rFonts w:ascii="Times New Roman" w:hAnsi="Times New Roman"/>
          <w:bCs/>
          <w:sz w:val="28"/>
          <w:szCs w:val="28"/>
          <w:lang w:val="en-US"/>
        </w:rPr>
        <w:t>The drug should be used only in a hospital setting by doctors who have experience in the treatment and resuscitation of premature infants.</w:t>
      </w:r>
    </w:p>
    <w:p w14:paraId="6546B229" w14:textId="77777777" w:rsidR="0032411E" w:rsidRPr="0032411E" w:rsidRDefault="0032411E" w:rsidP="0032411E">
      <w:pPr>
        <w:spacing w:after="0" w:line="360" w:lineRule="auto"/>
        <w:ind w:firstLine="720"/>
        <w:jc w:val="both"/>
        <w:rPr>
          <w:rFonts w:ascii="Times New Roman" w:hAnsi="Times New Roman"/>
          <w:bCs/>
          <w:sz w:val="28"/>
          <w:szCs w:val="28"/>
          <w:lang w:val="en-US"/>
        </w:rPr>
      </w:pPr>
      <w:r w:rsidRPr="0032411E">
        <w:rPr>
          <w:rFonts w:ascii="Times New Roman" w:hAnsi="Times New Roman"/>
          <w:bCs/>
          <w:sz w:val="28"/>
          <w:szCs w:val="28"/>
          <w:lang w:val="en-US"/>
        </w:rPr>
        <w:t>Before starting treatment, it is necessary to correct acidosis, hypotension, anemia, hypoglycemia and hypothermia.</w:t>
      </w:r>
    </w:p>
    <w:p w14:paraId="642DC714" w14:textId="77777777" w:rsidR="0032411E" w:rsidRPr="0032411E" w:rsidRDefault="0032411E" w:rsidP="0032411E">
      <w:pPr>
        <w:spacing w:after="0" w:line="360" w:lineRule="auto"/>
        <w:ind w:firstLine="720"/>
        <w:jc w:val="both"/>
        <w:rPr>
          <w:rFonts w:ascii="Times New Roman" w:hAnsi="Times New Roman"/>
          <w:bCs/>
          <w:i/>
          <w:iCs/>
          <w:sz w:val="28"/>
          <w:szCs w:val="28"/>
          <w:lang w:val="en-US"/>
        </w:rPr>
      </w:pPr>
      <w:r w:rsidRPr="0032411E">
        <w:rPr>
          <w:rFonts w:ascii="Times New Roman" w:hAnsi="Times New Roman"/>
          <w:bCs/>
          <w:i/>
          <w:iCs/>
          <w:sz w:val="28"/>
          <w:szCs w:val="28"/>
          <w:lang w:val="en-US"/>
        </w:rPr>
        <w:t>Drug interaction</w:t>
      </w:r>
    </w:p>
    <w:p w14:paraId="11934965" w14:textId="77777777" w:rsidR="0032411E" w:rsidRPr="0032411E" w:rsidRDefault="0032411E" w:rsidP="0032411E">
      <w:pPr>
        <w:spacing w:after="0" w:line="360" w:lineRule="auto"/>
        <w:ind w:firstLine="720"/>
        <w:jc w:val="both"/>
        <w:rPr>
          <w:rFonts w:ascii="Times New Roman" w:hAnsi="Times New Roman"/>
          <w:bCs/>
          <w:sz w:val="28"/>
          <w:szCs w:val="28"/>
          <w:lang w:val="en-US"/>
        </w:rPr>
      </w:pPr>
      <w:r w:rsidRPr="0032411E">
        <w:rPr>
          <w:rFonts w:ascii="Times New Roman" w:hAnsi="Times New Roman"/>
          <w:bCs/>
          <w:sz w:val="28"/>
          <w:szCs w:val="28"/>
          <w:lang w:val="en-US"/>
        </w:rPr>
        <w:t>Not established.</w:t>
      </w:r>
    </w:p>
    <w:p w14:paraId="2F6F9EAE" w14:textId="77777777" w:rsidR="0032411E" w:rsidRPr="0032411E" w:rsidRDefault="0032411E" w:rsidP="0032411E">
      <w:pPr>
        <w:pStyle w:val="a4"/>
        <w:spacing w:after="0" w:line="360" w:lineRule="auto"/>
        <w:ind w:left="1440"/>
        <w:jc w:val="both"/>
        <w:rPr>
          <w:rFonts w:ascii="Times New Roman" w:hAnsi="Times New Roman"/>
          <w:b/>
          <w:bCs/>
          <w:sz w:val="28"/>
          <w:szCs w:val="28"/>
          <w:lang w:val="en-US"/>
        </w:rPr>
      </w:pPr>
      <w:r w:rsidRPr="0032411E">
        <w:rPr>
          <w:rFonts w:ascii="Times New Roman" w:hAnsi="Times New Roman"/>
          <w:b/>
          <w:bCs/>
          <w:sz w:val="28"/>
          <w:szCs w:val="28"/>
          <w:lang w:val="en-US"/>
        </w:rPr>
        <w:t>Combined drugs (</w:t>
      </w:r>
      <w:proofErr w:type="spellStart"/>
      <w:r w:rsidRPr="0032411E">
        <w:rPr>
          <w:rFonts w:ascii="Times New Roman" w:hAnsi="Times New Roman"/>
          <w:b/>
          <w:bCs/>
          <w:sz w:val="28"/>
          <w:szCs w:val="28"/>
          <w:lang w:val="en-US"/>
        </w:rPr>
        <w:t>codeterpin</w:t>
      </w:r>
      <w:proofErr w:type="spellEnd"/>
      <w:r w:rsidRPr="0032411E">
        <w:rPr>
          <w:rFonts w:ascii="Times New Roman" w:hAnsi="Times New Roman"/>
          <w:b/>
          <w:bCs/>
          <w:sz w:val="28"/>
          <w:szCs w:val="28"/>
          <w:lang w:val="en-US"/>
        </w:rPr>
        <w:t xml:space="preserve">, </w:t>
      </w:r>
      <w:proofErr w:type="spellStart"/>
      <w:r w:rsidRPr="0032411E">
        <w:rPr>
          <w:rFonts w:ascii="Times New Roman" w:hAnsi="Times New Roman"/>
          <w:b/>
          <w:bCs/>
          <w:sz w:val="28"/>
          <w:szCs w:val="28"/>
          <w:lang w:val="en-US"/>
        </w:rPr>
        <w:t>pectolvan</w:t>
      </w:r>
      <w:proofErr w:type="spellEnd"/>
      <w:r w:rsidRPr="0032411E">
        <w:rPr>
          <w:rFonts w:ascii="Times New Roman" w:hAnsi="Times New Roman"/>
          <w:b/>
          <w:bCs/>
          <w:sz w:val="28"/>
          <w:szCs w:val="28"/>
          <w:lang w:val="en-US"/>
        </w:rPr>
        <w:t xml:space="preserve"> stop, </w:t>
      </w:r>
      <w:proofErr w:type="spellStart"/>
      <w:r w:rsidRPr="0032411E">
        <w:rPr>
          <w:rFonts w:ascii="Times New Roman" w:hAnsi="Times New Roman"/>
          <w:b/>
          <w:bCs/>
          <w:sz w:val="28"/>
          <w:szCs w:val="28"/>
          <w:lang w:val="en-US"/>
        </w:rPr>
        <w:t>bronchopret</w:t>
      </w:r>
      <w:proofErr w:type="spellEnd"/>
      <w:r w:rsidRPr="0032411E">
        <w:rPr>
          <w:rFonts w:ascii="Times New Roman" w:hAnsi="Times New Roman"/>
          <w:b/>
          <w:bCs/>
          <w:sz w:val="28"/>
          <w:szCs w:val="28"/>
          <w:lang w:val="en-US"/>
        </w:rPr>
        <w:t>, etc.).</w:t>
      </w:r>
    </w:p>
    <w:p w14:paraId="682748DC" w14:textId="77777777" w:rsidR="0032411E" w:rsidRPr="0032411E" w:rsidRDefault="0032411E" w:rsidP="0032411E">
      <w:pPr>
        <w:spacing w:after="0" w:line="360" w:lineRule="auto"/>
        <w:jc w:val="both"/>
        <w:rPr>
          <w:rFonts w:ascii="Times New Roman" w:hAnsi="Times New Roman"/>
          <w:sz w:val="28"/>
          <w:szCs w:val="28"/>
          <w:lang w:val="en-US"/>
        </w:rPr>
      </w:pPr>
      <w:r w:rsidRPr="0032411E">
        <w:rPr>
          <w:rFonts w:ascii="Times New Roman" w:hAnsi="Times New Roman"/>
          <w:sz w:val="28"/>
          <w:szCs w:val="28"/>
          <w:lang w:val="en-US"/>
        </w:rPr>
        <w:lastRenderedPageBreak/>
        <w:t xml:space="preserve">Combined mucolytic agents are presented quite widely. They can combine several </w:t>
      </w:r>
      <w:proofErr w:type="spellStart"/>
      <w:r w:rsidRPr="0032411E">
        <w:rPr>
          <w:rFonts w:ascii="Times New Roman" w:hAnsi="Times New Roman"/>
          <w:sz w:val="28"/>
          <w:szCs w:val="28"/>
          <w:lang w:val="en-US"/>
        </w:rPr>
        <w:t>mucoactive</w:t>
      </w:r>
      <w:proofErr w:type="spellEnd"/>
      <w:r w:rsidRPr="0032411E">
        <w:rPr>
          <w:rFonts w:ascii="Times New Roman" w:hAnsi="Times New Roman"/>
          <w:sz w:val="28"/>
          <w:szCs w:val="28"/>
          <w:lang w:val="en-US"/>
        </w:rPr>
        <w:t xml:space="preserve"> components and contain bronchodilators, decongestants, antihistamines, antitussives, antipyretics, antiseptic components of plant, mineral or chemical origin.</w:t>
      </w:r>
    </w:p>
    <w:p w14:paraId="4622FCFC" w14:textId="77777777" w:rsidR="0032411E" w:rsidRPr="0032411E" w:rsidRDefault="0032411E" w:rsidP="0032411E">
      <w:pPr>
        <w:pStyle w:val="a4"/>
        <w:numPr>
          <w:ilvl w:val="0"/>
          <w:numId w:val="23"/>
        </w:numPr>
        <w:spacing w:after="0" w:line="360" w:lineRule="auto"/>
        <w:jc w:val="both"/>
        <w:rPr>
          <w:rFonts w:ascii="Times New Roman" w:hAnsi="Times New Roman"/>
          <w:sz w:val="28"/>
          <w:szCs w:val="28"/>
          <w:lang w:val="en-US"/>
        </w:rPr>
      </w:pPr>
      <w:r w:rsidRPr="0032411E">
        <w:rPr>
          <w:rFonts w:ascii="Times New Roman" w:hAnsi="Times New Roman"/>
          <w:sz w:val="28"/>
          <w:szCs w:val="28"/>
          <w:lang w:val="en-US"/>
        </w:rPr>
        <w:t xml:space="preserve">Codeine + </w:t>
      </w:r>
      <w:proofErr w:type="spellStart"/>
      <w:r w:rsidRPr="0032411E">
        <w:rPr>
          <w:rFonts w:ascii="Times New Roman" w:hAnsi="Times New Roman"/>
          <w:sz w:val="28"/>
          <w:szCs w:val="28"/>
          <w:lang w:val="en-US"/>
        </w:rPr>
        <w:t>Terpinum</w:t>
      </w:r>
      <w:proofErr w:type="spellEnd"/>
      <w:r w:rsidRPr="0032411E">
        <w:rPr>
          <w:rFonts w:ascii="Times New Roman" w:hAnsi="Times New Roman"/>
          <w:sz w:val="28"/>
          <w:szCs w:val="28"/>
          <w:lang w:val="en-US"/>
        </w:rPr>
        <w:t xml:space="preserve"> hydrate + Sodium </w:t>
      </w:r>
      <w:proofErr w:type="spellStart"/>
      <w:r w:rsidRPr="0032411E">
        <w:rPr>
          <w:rFonts w:ascii="Times New Roman" w:hAnsi="Times New Roman"/>
          <w:sz w:val="28"/>
          <w:szCs w:val="28"/>
          <w:lang w:val="en-US"/>
        </w:rPr>
        <w:t>hydrocarbonate</w:t>
      </w:r>
      <w:proofErr w:type="spellEnd"/>
      <w:r w:rsidRPr="0032411E">
        <w:rPr>
          <w:rFonts w:ascii="Times New Roman" w:hAnsi="Times New Roman"/>
          <w:sz w:val="28"/>
          <w:szCs w:val="28"/>
          <w:lang w:val="en-US"/>
        </w:rPr>
        <w:t xml:space="preserve"> (Codeine + </w:t>
      </w:r>
      <w:proofErr w:type="spellStart"/>
      <w:r w:rsidRPr="0032411E">
        <w:rPr>
          <w:rFonts w:ascii="Times New Roman" w:hAnsi="Times New Roman"/>
          <w:sz w:val="28"/>
          <w:szCs w:val="28"/>
          <w:lang w:val="en-US"/>
        </w:rPr>
        <w:t>Terpinum</w:t>
      </w:r>
      <w:proofErr w:type="spellEnd"/>
      <w:r w:rsidRPr="0032411E">
        <w:rPr>
          <w:rFonts w:ascii="Times New Roman" w:hAnsi="Times New Roman"/>
          <w:sz w:val="28"/>
          <w:szCs w:val="28"/>
          <w:lang w:val="en-US"/>
        </w:rPr>
        <w:t xml:space="preserve"> hydra-tum + Sodium </w:t>
      </w:r>
      <w:proofErr w:type="spellStart"/>
      <w:r w:rsidRPr="0032411E">
        <w:rPr>
          <w:rFonts w:ascii="Times New Roman" w:hAnsi="Times New Roman"/>
          <w:sz w:val="28"/>
          <w:szCs w:val="28"/>
          <w:lang w:val="en-US"/>
        </w:rPr>
        <w:t>hydrocarbonate</w:t>
      </w:r>
      <w:proofErr w:type="spellEnd"/>
      <w:r w:rsidRPr="0032411E">
        <w:rPr>
          <w:rFonts w:ascii="Times New Roman" w:hAnsi="Times New Roman"/>
          <w:sz w:val="28"/>
          <w:szCs w:val="28"/>
          <w:lang w:val="en-US"/>
        </w:rPr>
        <w:t xml:space="preserve">) - </w:t>
      </w:r>
      <w:proofErr w:type="spellStart"/>
      <w:r w:rsidRPr="0032411E">
        <w:rPr>
          <w:rFonts w:ascii="Times New Roman" w:hAnsi="Times New Roman"/>
          <w:sz w:val="28"/>
          <w:szCs w:val="28"/>
          <w:lang w:val="en-US"/>
        </w:rPr>
        <w:t>codeterp</w:t>
      </w:r>
      <w:proofErr w:type="spellEnd"/>
      <w:r w:rsidRPr="0032411E">
        <w:rPr>
          <w:rFonts w:ascii="Times New Roman" w:hAnsi="Times New Roman"/>
          <w:sz w:val="28"/>
          <w:szCs w:val="28"/>
          <w:lang w:val="en-US"/>
        </w:rPr>
        <w:t xml:space="preserve">, </w:t>
      </w:r>
      <w:proofErr w:type="spellStart"/>
      <w:r w:rsidRPr="0032411E">
        <w:rPr>
          <w:rFonts w:ascii="Times New Roman" w:hAnsi="Times New Roman"/>
          <w:sz w:val="28"/>
          <w:szCs w:val="28"/>
          <w:lang w:val="en-US"/>
        </w:rPr>
        <w:t>codeterpin</w:t>
      </w:r>
      <w:proofErr w:type="spellEnd"/>
      <w:r w:rsidRPr="0032411E">
        <w:rPr>
          <w:rFonts w:ascii="Times New Roman" w:hAnsi="Times New Roman"/>
          <w:sz w:val="28"/>
          <w:szCs w:val="28"/>
          <w:lang w:val="en-US"/>
        </w:rPr>
        <w:t xml:space="preserve">, </w:t>
      </w:r>
      <w:proofErr w:type="spellStart"/>
      <w:r w:rsidRPr="0032411E">
        <w:rPr>
          <w:rFonts w:ascii="Times New Roman" w:hAnsi="Times New Roman"/>
          <w:sz w:val="28"/>
          <w:szCs w:val="28"/>
          <w:lang w:val="en-US"/>
        </w:rPr>
        <w:t>tercodine</w:t>
      </w:r>
      <w:proofErr w:type="spellEnd"/>
      <w:r w:rsidRPr="0032411E">
        <w:rPr>
          <w:rFonts w:ascii="Times New Roman" w:hAnsi="Times New Roman"/>
          <w:sz w:val="28"/>
          <w:szCs w:val="28"/>
          <w:lang w:val="en-US"/>
        </w:rPr>
        <w:t xml:space="preserve">, </w:t>
      </w:r>
      <w:proofErr w:type="spellStart"/>
      <w:r w:rsidRPr="0032411E">
        <w:rPr>
          <w:rFonts w:ascii="Times New Roman" w:hAnsi="Times New Roman"/>
          <w:sz w:val="28"/>
          <w:szCs w:val="28"/>
          <w:lang w:val="en-US"/>
        </w:rPr>
        <w:t>coderin</w:t>
      </w:r>
      <w:proofErr w:type="spellEnd"/>
      <w:r w:rsidRPr="0032411E">
        <w:rPr>
          <w:rFonts w:ascii="Times New Roman" w:hAnsi="Times New Roman"/>
          <w:sz w:val="28"/>
          <w:szCs w:val="28"/>
          <w:lang w:val="en-US"/>
        </w:rPr>
        <w:t>,</w:t>
      </w:r>
    </w:p>
    <w:p w14:paraId="475019F3" w14:textId="77777777" w:rsidR="0032411E" w:rsidRPr="0032411E" w:rsidRDefault="0032411E" w:rsidP="0032411E">
      <w:pPr>
        <w:pStyle w:val="a4"/>
        <w:numPr>
          <w:ilvl w:val="0"/>
          <w:numId w:val="23"/>
        </w:numPr>
        <w:spacing w:after="0" w:line="360" w:lineRule="auto"/>
        <w:jc w:val="both"/>
        <w:rPr>
          <w:rFonts w:ascii="Times New Roman" w:hAnsi="Times New Roman"/>
          <w:sz w:val="28"/>
          <w:szCs w:val="28"/>
          <w:lang w:val="en-US"/>
        </w:rPr>
      </w:pPr>
      <w:r w:rsidRPr="0032411E">
        <w:rPr>
          <w:rFonts w:ascii="Times New Roman" w:hAnsi="Times New Roman"/>
          <w:sz w:val="28"/>
          <w:szCs w:val="28"/>
          <w:lang w:val="en-US"/>
        </w:rPr>
        <w:t xml:space="preserve">Codeine + </w:t>
      </w:r>
      <w:proofErr w:type="spellStart"/>
      <w:r w:rsidRPr="0032411E">
        <w:rPr>
          <w:rFonts w:ascii="Times New Roman" w:hAnsi="Times New Roman"/>
          <w:sz w:val="28"/>
          <w:szCs w:val="28"/>
          <w:lang w:val="en-US"/>
        </w:rPr>
        <w:t>Thermopsis</w:t>
      </w:r>
      <w:proofErr w:type="spellEnd"/>
      <w:r w:rsidRPr="0032411E">
        <w:rPr>
          <w:rFonts w:ascii="Times New Roman" w:hAnsi="Times New Roman"/>
          <w:sz w:val="28"/>
          <w:szCs w:val="28"/>
          <w:lang w:val="en-US"/>
        </w:rPr>
        <w:t xml:space="preserve"> dry extract + Licorice root + Sodium </w:t>
      </w:r>
      <w:proofErr w:type="spellStart"/>
      <w:r w:rsidRPr="0032411E">
        <w:rPr>
          <w:rFonts w:ascii="Times New Roman" w:hAnsi="Times New Roman"/>
          <w:sz w:val="28"/>
          <w:szCs w:val="28"/>
          <w:lang w:val="en-US"/>
        </w:rPr>
        <w:t>hydrocarbonate</w:t>
      </w:r>
      <w:proofErr w:type="spellEnd"/>
      <w:r w:rsidRPr="0032411E">
        <w:rPr>
          <w:rFonts w:ascii="Times New Roman" w:hAnsi="Times New Roman"/>
          <w:sz w:val="28"/>
          <w:szCs w:val="28"/>
          <w:lang w:val="en-US"/>
        </w:rPr>
        <w:t xml:space="preserve"> (Codeine + </w:t>
      </w:r>
      <w:proofErr w:type="spellStart"/>
      <w:r w:rsidRPr="0032411E">
        <w:rPr>
          <w:rFonts w:ascii="Times New Roman" w:hAnsi="Times New Roman"/>
          <w:sz w:val="28"/>
          <w:szCs w:val="28"/>
          <w:lang w:val="en-US"/>
        </w:rPr>
        <w:t>Extractum</w:t>
      </w:r>
      <w:proofErr w:type="spellEnd"/>
      <w:r w:rsidRPr="0032411E">
        <w:rPr>
          <w:rFonts w:ascii="Times New Roman" w:hAnsi="Times New Roman"/>
          <w:sz w:val="28"/>
          <w:szCs w:val="28"/>
          <w:lang w:val="en-US"/>
        </w:rPr>
        <w:t xml:space="preserve"> </w:t>
      </w:r>
      <w:proofErr w:type="spellStart"/>
      <w:r w:rsidRPr="0032411E">
        <w:rPr>
          <w:rFonts w:ascii="Times New Roman" w:hAnsi="Times New Roman"/>
          <w:sz w:val="28"/>
          <w:szCs w:val="28"/>
          <w:lang w:val="en-US"/>
        </w:rPr>
        <w:t>ipecacuanhae</w:t>
      </w:r>
      <w:proofErr w:type="spellEnd"/>
      <w:r w:rsidRPr="0032411E">
        <w:rPr>
          <w:rFonts w:ascii="Times New Roman" w:hAnsi="Times New Roman"/>
          <w:sz w:val="28"/>
          <w:szCs w:val="28"/>
          <w:lang w:val="en-US"/>
        </w:rPr>
        <w:t xml:space="preserve"> </w:t>
      </w:r>
      <w:proofErr w:type="spellStart"/>
      <w:r w:rsidRPr="0032411E">
        <w:rPr>
          <w:rFonts w:ascii="Times New Roman" w:hAnsi="Times New Roman"/>
          <w:sz w:val="28"/>
          <w:szCs w:val="28"/>
          <w:lang w:val="en-US"/>
        </w:rPr>
        <w:t>siccum</w:t>
      </w:r>
      <w:proofErr w:type="spellEnd"/>
      <w:r w:rsidRPr="0032411E">
        <w:rPr>
          <w:rFonts w:ascii="Times New Roman" w:hAnsi="Times New Roman"/>
          <w:sz w:val="28"/>
          <w:szCs w:val="28"/>
          <w:lang w:val="en-US"/>
        </w:rPr>
        <w:t xml:space="preserve"> + Glycyrrhiza + Sodium </w:t>
      </w:r>
      <w:proofErr w:type="spellStart"/>
      <w:r w:rsidRPr="0032411E">
        <w:rPr>
          <w:rFonts w:ascii="Times New Roman" w:hAnsi="Times New Roman"/>
          <w:sz w:val="28"/>
          <w:szCs w:val="28"/>
          <w:lang w:val="en-US"/>
        </w:rPr>
        <w:t>hydrocarbonate</w:t>
      </w:r>
      <w:proofErr w:type="spellEnd"/>
      <w:r w:rsidRPr="0032411E">
        <w:rPr>
          <w:rFonts w:ascii="Times New Roman" w:hAnsi="Times New Roman"/>
          <w:sz w:val="28"/>
          <w:szCs w:val="28"/>
          <w:lang w:val="en-US"/>
        </w:rPr>
        <w:t xml:space="preserve">) - </w:t>
      </w:r>
      <w:proofErr w:type="spellStart"/>
      <w:r w:rsidRPr="0032411E">
        <w:rPr>
          <w:rFonts w:ascii="Times New Roman" w:hAnsi="Times New Roman"/>
          <w:sz w:val="28"/>
          <w:szCs w:val="28"/>
          <w:lang w:val="en-US"/>
        </w:rPr>
        <w:t>codesan</w:t>
      </w:r>
      <w:proofErr w:type="spellEnd"/>
      <w:r w:rsidRPr="0032411E">
        <w:rPr>
          <w:rFonts w:ascii="Times New Roman" w:hAnsi="Times New Roman"/>
          <w:sz w:val="28"/>
          <w:szCs w:val="28"/>
          <w:lang w:val="en-US"/>
        </w:rPr>
        <w:t>.</w:t>
      </w:r>
    </w:p>
    <w:p w14:paraId="67006747" w14:textId="77777777" w:rsidR="0032411E" w:rsidRPr="0032411E" w:rsidRDefault="0032411E" w:rsidP="0032411E">
      <w:pPr>
        <w:pStyle w:val="a4"/>
        <w:numPr>
          <w:ilvl w:val="0"/>
          <w:numId w:val="23"/>
        </w:numPr>
        <w:spacing w:after="0" w:line="360" w:lineRule="auto"/>
        <w:jc w:val="both"/>
        <w:rPr>
          <w:rFonts w:ascii="Times New Roman" w:hAnsi="Times New Roman"/>
          <w:sz w:val="28"/>
          <w:szCs w:val="28"/>
          <w:lang w:val="en-US"/>
        </w:rPr>
      </w:pPr>
      <w:r w:rsidRPr="0032411E">
        <w:rPr>
          <w:rFonts w:ascii="Times New Roman" w:hAnsi="Times New Roman"/>
          <w:sz w:val="28"/>
          <w:szCs w:val="28"/>
          <w:lang w:val="en-US"/>
        </w:rPr>
        <w:t xml:space="preserve">Thyme herb + ivy leaves + primrose roots - </w:t>
      </w:r>
      <w:proofErr w:type="spellStart"/>
      <w:r w:rsidRPr="0032411E">
        <w:rPr>
          <w:rFonts w:ascii="Times New Roman" w:hAnsi="Times New Roman"/>
          <w:sz w:val="28"/>
          <w:szCs w:val="28"/>
          <w:lang w:val="en-US"/>
        </w:rPr>
        <w:t>bronchopret</w:t>
      </w:r>
      <w:proofErr w:type="spellEnd"/>
      <w:r w:rsidRPr="0032411E">
        <w:rPr>
          <w:rFonts w:ascii="Times New Roman" w:hAnsi="Times New Roman"/>
          <w:sz w:val="28"/>
          <w:szCs w:val="28"/>
          <w:lang w:val="en-US"/>
        </w:rPr>
        <w:t>.</w:t>
      </w:r>
    </w:p>
    <w:p w14:paraId="1586ED21" w14:textId="77777777" w:rsidR="0032411E" w:rsidRPr="0032411E" w:rsidRDefault="0032411E" w:rsidP="0032411E">
      <w:pPr>
        <w:pStyle w:val="a4"/>
        <w:numPr>
          <w:ilvl w:val="0"/>
          <w:numId w:val="23"/>
        </w:numPr>
        <w:spacing w:after="0" w:line="360" w:lineRule="auto"/>
        <w:jc w:val="both"/>
        <w:rPr>
          <w:rFonts w:ascii="Times New Roman" w:hAnsi="Times New Roman"/>
          <w:sz w:val="28"/>
          <w:szCs w:val="28"/>
        </w:rPr>
      </w:pPr>
      <w:proofErr w:type="spellStart"/>
      <w:r w:rsidRPr="0032411E">
        <w:rPr>
          <w:rFonts w:ascii="Times New Roman" w:hAnsi="Times New Roman"/>
          <w:sz w:val="28"/>
          <w:szCs w:val="28"/>
        </w:rPr>
        <w:t>Bromhexine</w:t>
      </w:r>
      <w:proofErr w:type="spellEnd"/>
      <w:r w:rsidRPr="0032411E">
        <w:rPr>
          <w:rFonts w:ascii="Times New Roman" w:hAnsi="Times New Roman"/>
          <w:sz w:val="28"/>
          <w:szCs w:val="28"/>
        </w:rPr>
        <w:t xml:space="preserve"> + </w:t>
      </w:r>
      <w:proofErr w:type="spellStart"/>
      <w:r w:rsidRPr="0032411E">
        <w:rPr>
          <w:rFonts w:ascii="Times New Roman" w:hAnsi="Times New Roman"/>
          <w:sz w:val="28"/>
          <w:szCs w:val="28"/>
        </w:rPr>
        <w:t>guaifenesin</w:t>
      </w:r>
      <w:proofErr w:type="spellEnd"/>
      <w:r w:rsidRPr="0032411E">
        <w:rPr>
          <w:rFonts w:ascii="Times New Roman" w:hAnsi="Times New Roman"/>
          <w:sz w:val="28"/>
          <w:szCs w:val="28"/>
        </w:rPr>
        <w:t xml:space="preserve"> + </w:t>
      </w:r>
      <w:proofErr w:type="spellStart"/>
      <w:r w:rsidRPr="0032411E">
        <w:rPr>
          <w:rFonts w:ascii="Times New Roman" w:hAnsi="Times New Roman"/>
          <w:sz w:val="28"/>
          <w:szCs w:val="28"/>
        </w:rPr>
        <w:t>salbutamol</w:t>
      </w:r>
      <w:proofErr w:type="spellEnd"/>
      <w:r w:rsidRPr="0032411E">
        <w:rPr>
          <w:rFonts w:ascii="Times New Roman" w:hAnsi="Times New Roman"/>
          <w:sz w:val="28"/>
          <w:szCs w:val="28"/>
        </w:rPr>
        <w:t xml:space="preserve"> - </w:t>
      </w:r>
      <w:proofErr w:type="spellStart"/>
      <w:r w:rsidRPr="0032411E">
        <w:rPr>
          <w:rFonts w:ascii="Times New Roman" w:hAnsi="Times New Roman"/>
          <w:sz w:val="28"/>
          <w:szCs w:val="28"/>
        </w:rPr>
        <w:t>ascoril</w:t>
      </w:r>
      <w:proofErr w:type="spellEnd"/>
      <w:r w:rsidRPr="0032411E">
        <w:rPr>
          <w:rFonts w:ascii="Times New Roman" w:hAnsi="Times New Roman"/>
          <w:sz w:val="28"/>
          <w:szCs w:val="28"/>
        </w:rPr>
        <w:t>.</w:t>
      </w:r>
    </w:p>
    <w:p w14:paraId="7443D8C3" w14:textId="77777777" w:rsidR="0032411E" w:rsidRPr="0032411E" w:rsidRDefault="0032411E" w:rsidP="0032411E">
      <w:pPr>
        <w:pStyle w:val="a4"/>
        <w:numPr>
          <w:ilvl w:val="0"/>
          <w:numId w:val="23"/>
        </w:numPr>
        <w:spacing w:after="0" w:line="360" w:lineRule="auto"/>
        <w:jc w:val="both"/>
        <w:rPr>
          <w:rFonts w:ascii="Times New Roman" w:hAnsi="Times New Roman"/>
          <w:sz w:val="28"/>
          <w:szCs w:val="28"/>
        </w:rPr>
      </w:pPr>
      <w:proofErr w:type="spellStart"/>
      <w:r w:rsidRPr="0032411E">
        <w:rPr>
          <w:rFonts w:ascii="Times New Roman" w:hAnsi="Times New Roman"/>
          <w:sz w:val="28"/>
          <w:szCs w:val="28"/>
        </w:rPr>
        <w:t>Guaifenesin</w:t>
      </w:r>
      <w:proofErr w:type="spellEnd"/>
      <w:r w:rsidRPr="0032411E">
        <w:rPr>
          <w:rFonts w:ascii="Times New Roman" w:hAnsi="Times New Roman"/>
          <w:sz w:val="28"/>
          <w:szCs w:val="28"/>
        </w:rPr>
        <w:t xml:space="preserve"> + </w:t>
      </w:r>
      <w:proofErr w:type="spellStart"/>
      <w:r w:rsidRPr="0032411E">
        <w:rPr>
          <w:rFonts w:ascii="Times New Roman" w:hAnsi="Times New Roman"/>
          <w:sz w:val="28"/>
          <w:szCs w:val="28"/>
        </w:rPr>
        <w:t>butamirate</w:t>
      </w:r>
      <w:proofErr w:type="spellEnd"/>
      <w:r w:rsidRPr="0032411E">
        <w:rPr>
          <w:rFonts w:ascii="Times New Roman" w:hAnsi="Times New Roman"/>
          <w:sz w:val="28"/>
          <w:szCs w:val="28"/>
        </w:rPr>
        <w:t xml:space="preserve"> - </w:t>
      </w:r>
      <w:proofErr w:type="spellStart"/>
      <w:r w:rsidRPr="0032411E">
        <w:rPr>
          <w:rFonts w:ascii="Times New Roman" w:hAnsi="Times New Roman"/>
          <w:sz w:val="28"/>
          <w:szCs w:val="28"/>
        </w:rPr>
        <w:t>pectolvan</w:t>
      </w:r>
      <w:proofErr w:type="spellEnd"/>
      <w:r w:rsidRPr="0032411E">
        <w:rPr>
          <w:rFonts w:ascii="Times New Roman" w:hAnsi="Times New Roman"/>
          <w:sz w:val="28"/>
          <w:szCs w:val="28"/>
        </w:rPr>
        <w:t xml:space="preserve"> </w:t>
      </w:r>
      <w:proofErr w:type="spellStart"/>
      <w:r w:rsidRPr="0032411E">
        <w:rPr>
          <w:rFonts w:ascii="Times New Roman" w:hAnsi="Times New Roman"/>
          <w:sz w:val="28"/>
          <w:szCs w:val="28"/>
        </w:rPr>
        <w:t>stop</w:t>
      </w:r>
      <w:proofErr w:type="spellEnd"/>
      <w:r w:rsidRPr="0032411E">
        <w:rPr>
          <w:rFonts w:ascii="Times New Roman" w:hAnsi="Times New Roman"/>
          <w:sz w:val="28"/>
          <w:szCs w:val="28"/>
        </w:rPr>
        <w:t>.</w:t>
      </w:r>
    </w:p>
    <w:p w14:paraId="69DF9F82" w14:textId="77777777" w:rsidR="0032411E" w:rsidRPr="0032411E" w:rsidRDefault="0032411E" w:rsidP="0032411E">
      <w:pPr>
        <w:pStyle w:val="a4"/>
        <w:numPr>
          <w:ilvl w:val="0"/>
          <w:numId w:val="23"/>
        </w:numPr>
        <w:spacing w:after="0" w:line="360" w:lineRule="auto"/>
        <w:jc w:val="both"/>
        <w:rPr>
          <w:rFonts w:ascii="Times New Roman" w:hAnsi="Times New Roman"/>
          <w:sz w:val="28"/>
          <w:szCs w:val="28"/>
        </w:rPr>
      </w:pPr>
      <w:proofErr w:type="spellStart"/>
      <w:r w:rsidRPr="0032411E">
        <w:rPr>
          <w:rFonts w:ascii="Times New Roman" w:hAnsi="Times New Roman"/>
          <w:sz w:val="28"/>
          <w:szCs w:val="28"/>
        </w:rPr>
        <w:t>Butamirate</w:t>
      </w:r>
      <w:proofErr w:type="spellEnd"/>
      <w:r w:rsidRPr="0032411E">
        <w:rPr>
          <w:rFonts w:ascii="Times New Roman" w:hAnsi="Times New Roman"/>
          <w:sz w:val="28"/>
          <w:szCs w:val="28"/>
        </w:rPr>
        <w:t xml:space="preserve"> </w:t>
      </w:r>
      <w:proofErr w:type="spellStart"/>
      <w:r w:rsidRPr="0032411E">
        <w:rPr>
          <w:rFonts w:ascii="Times New Roman" w:hAnsi="Times New Roman"/>
          <w:sz w:val="28"/>
          <w:szCs w:val="28"/>
        </w:rPr>
        <w:t>citrate</w:t>
      </w:r>
      <w:proofErr w:type="spellEnd"/>
      <w:r w:rsidRPr="0032411E">
        <w:rPr>
          <w:rFonts w:ascii="Times New Roman" w:hAnsi="Times New Roman"/>
          <w:sz w:val="28"/>
          <w:szCs w:val="28"/>
        </w:rPr>
        <w:t xml:space="preserve"> + </w:t>
      </w:r>
      <w:proofErr w:type="spellStart"/>
      <w:r w:rsidRPr="0032411E">
        <w:rPr>
          <w:rFonts w:ascii="Times New Roman" w:hAnsi="Times New Roman"/>
          <w:sz w:val="28"/>
          <w:szCs w:val="28"/>
        </w:rPr>
        <w:t>guaifenesin</w:t>
      </w:r>
      <w:proofErr w:type="spellEnd"/>
      <w:r w:rsidRPr="0032411E">
        <w:rPr>
          <w:rFonts w:ascii="Times New Roman" w:hAnsi="Times New Roman"/>
          <w:sz w:val="28"/>
          <w:szCs w:val="28"/>
        </w:rPr>
        <w:t xml:space="preserve"> - </w:t>
      </w:r>
      <w:proofErr w:type="spellStart"/>
      <w:r w:rsidRPr="0032411E">
        <w:rPr>
          <w:rFonts w:ascii="Times New Roman" w:hAnsi="Times New Roman"/>
          <w:sz w:val="28"/>
          <w:szCs w:val="28"/>
        </w:rPr>
        <w:t>stoptusin</w:t>
      </w:r>
      <w:proofErr w:type="spellEnd"/>
      <w:r w:rsidRPr="0032411E">
        <w:rPr>
          <w:rFonts w:ascii="Times New Roman" w:hAnsi="Times New Roman"/>
          <w:sz w:val="28"/>
          <w:szCs w:val="28"/>
        </w:rPr>
        <w:t>.</w:t>
      </w:r>
    </w:p>
    <w:p w14:paraId="42F72301" w14:textId="77777777" w:rsidR="0032411E" w:rsidRPr="0032411E" w:rsidRDefault="0032411E" w:rsidP="0032411E">
      <w:pPr>
        <w:pStyle w:val="a4"/>
        <w:numPr>
          <w:ilvl w:val="0"/>
          <w:numId w:val="23"/>
        </w:numPr>
        <w:spacing w:after="0" w:line="360" w:lineRule="auto"/>
        <w:jc w:val="both"/>
        <w:rPr>
          <w:rFonts w:ascii="Times New Roman" w:hAnsi="Times New Roman"/>
          <w:sz w:val="28"/>
          <w:szCs w:val="28"/>
          <w:lang w:val="en-US"/>
        </w:rPr>
      </w:pPr>
      <w:r w:rsidRPr="0032411E">
        <w:rPr>
          <w:rFonts w:ascii="Times New Roman" w:hAnsi="Times New Roman"/>
          <w:sz w:val="28"/>
          <w:szCs w:val="28"/>
          <w:lang w:val="en-US"/>
        </w:rPr>
        <w:t xml:space="preserve">Plantain extract + liquid thyme extract - </w:t>
      </w:r>
      <w:proofErr w:type="spellStart"/>
      <w:r w:rsidRPr="0032411E">
        <w:rPr>
          <w:rFonts w:ascii="Times New Roman" w:hAnsi="Times New Roman"/>
          <w:sz w:val="28"/>
          <w:szCs w:val="28"/>
          <w:lang w:val="en-US"/>
        </w:rPr>
        <w:t>eucabal</w:t>
      </w:r>
      <w:proofErr w:type="spellEnd"/>
    </w:p>
    <w:p w14:paraId="1E06C2F8" w14:textId="19762B4B" w:rsidR="0032411E" w:rsidRPr="0032411E" w:rsidRDefault="0032411E" w:rsidP="0032411E">
      <w:pPr>
        <w:pStyle w:val="a4"/>
        <w:spacing w:after="0" w:line="360" w:lineRule="auto"/>
        <w:ind w:left="1440"/>
        <w:jc w:val="both"/>
        <w:rPr>
          <w:rFonts w:ascii="Times New Roman" w:hAnsi="Times New Roman"/>
          <w:b/>
          <w:bCs/>
          <w:sz w:val="28"/>
          <w:szCs w:val="28"/>
          <w:lang w:val="en-US"/>
        </w:rPr>
      </w:pPr>
      <w:r w:rsidRPr="0032411E">
        <w:rPr>
          <w:rFonts w:ascii="Times New Roman" w:hAnsi="Times New Roman"/>
          <w:b/>
          <w:bCs/>
          <w:sz w:val="28"/>
          <w:szCs w:val="28"/>
          <w:lang w:val="en-US"/>
        </w:rPr>
        <w:t>GENERAL PRINCIPLES OF USING COUGH MEDICATIONS.</w:t>
      </w:r>
    </w:p>
    <w:p w14:paraId="04726343" w14:textId="194B1C74" w:rsidR="0032411E" w:rsidRPr="0032411E" w:rsidRDefault="0032411E" w:rsidP="0032411E">
      <w:pPr>
        <w:pStyle w:val="a4"/>
        <w:numPr>
          <w:ilvl w:val="0"/>
          <w:numId w:val="37"/>
        </w:numPr>
        <w:spacing w:after="0" w:line="360" w:lineRule="auto"/>
        <w:jc w:val="both"/>
        <w:rPr>
          <w:rFonts w:ascii="Times New Roman" w:hAnsi="Times New Roman"/>
          <w:sz w:val="28"/>
          <w:szCs w:val="28"/>
          <w:lang w:val="en-US"/>
        </w:rPr>
      </w:pPr>
      <w:r w:rsidRPr="0032411E">
        <w:rPr>
          <w:rFonts w:ascii="Times New Roman" w:hAnsi="Times New Roman"/>
          <w:sz w:val="28"/>
          <w:szCs w:val="28"/>
          <w:lang w:val="en-US"/>
        </w:rPr>
        <w:t>When prescribing medications, the patient's physiological condition (for example, pregnancy), the presence of concomitant diseases and age characteristics, and the presence of medication for concomitant diseases are taken into account.</w:t>
      </w:r>
    </w:p>
    <w:p w14:paraId="3356B98A" w14:textId="22BABAB5" w:rsidR="0032411E" w:rsidRPr="0032411E" w:rsidRDefault="0032411E" w:rsidP="0032411E">
      <w:pPr>
        <w:pStyle w:val="a4"/>
        <w:numPr>
          <w:ilvl w:val="0"/>
          <w:numId w:val="37"/>
        </w:numPr>
        <w:spacing w:after="0" w:line="360" w:lineRule="auto"/>
        <w:jc w:val="both"/>
        <w:rPr>
          <w:rFonts w:ascii="Times New Roman" w:hAnsi="Times New Roman"/>
          <w:sz w:val="28"/>
          <w:szCs w:val="28"/>
          <w:lang w:val="en-US"/>
        </w:rPr>
      </w:pPr>
      <w:r w:rsidRPr="0032411E">
        <w:rPr>
          <w:rFonts w:ascii="Times New Roman" w:hAnsi="Times New Roman"/>
          <w:sz w:val="28"/>
          <w:szCs w:val="28"/>
          <w:lang w:val="en-US"/>
        </w:rPr>
        <w:t>Antitussives are used only for dry, unproductive cough.</w:t>
      </w:r>
    </w:p>
    <w:p w14:paraId="21189F74" w14:textId="45810377" w:rsidR="0032411E" w:rsidRPr="0032411E" w:rsidRDefault="0032411E" w:rsidP="0032411E">
      <w:pPr>
        <w:pStyle w:val="a4"/>
        <w:numPr>
          <w:ilvl w:val="0"/>
          <w:numId w:val="37"/>
        </w:numPr>
        <w:spacing w:after="0" w:line="360" w:lineRule="auto"/>
        <w:jc w:val="both"/>
        <w:rPr>
          <w:rFonts w:ascii="Times New Roman" w:hAnsi="Times New Roman"/>
          <w:sz w:val="28"/>
          <w:szCs w:val="28"/>
          <w:lang w:val="en-US"/>
        </w:rPr>
      </w:pPr>
      <w:r w:rsidRPr="0032411E">
        <w:rPr>
          <w:rFonts w:ascii="Times New Roman" w:hAnsi="Times New Roman"/>
          <w:sz w:val="28"/>
          <w:szCs w:val="28"/>
          <w:lang w:val="en-US"/>
        </w:rPr>
        <w:t>Antitussive narcotics can cause depression of the respiratory center, addiction and dependence.</w:t>
      </w:r>
    </w:p>
    <w:p w14:paraId="79B67F62" w14:textId="1097BEE3" w:rsidR="0032411E" w:rsidRPr="0032411E" w:rsidRDefault="0032411E" w:rsidP="0032411E">
      <w:pPr>
        <w:pStyle w:val="a4"/>
        <w:numPr>
          <w:ilvl w:val="0"/>
          <w:numId w:val="37"/>
        </w:numPr>
        <w:spacing w:after="0" w:line="360" w:lineRule="auto"/>
        <w:jc w:val="both"/>
        <w:rPr>
          <w:rFonts w:ascii="Times New Roman" w:hAnsi="Times New Roman"/>
          <w:sz w:val="28"/>
          <w:szCs w:val="28"/>
          <w:lang w:val="en-US"/>
        </w:rPr>
      </w:pPr>
      <w:r w:rsidRPr="0032411E">
        <w:rPr>
          <w:rFonts w:ascii="Times New Roman" w:hAnsi="Times New Roman"/>
          <w:sz w:val="28"/>
          <w:szCs w:val="28"/>
          <w:lang w:val="en-US"/>
        </w:rPr>
        <w:t>Expectorant medications cannot be combined with drugs that inhibit the cough reflex (antitussives of central and peripheral action) and with first-generation antihistamines that thicken sputum.</w:t>
      </w:r>
    </w:p>
    <w:p w14:paraId="307352A3" w14:textId="04281381" w:rsidR="0032411E" w:rsidRPr="0032411E" w:rsidRDefault="0032411E" w:rsidP="0032411E">
      <w:pPr>
        <w:pStyle w:val="a4"/>
        <w:numPr>
          <w:ilvl w:val="0"/>
          <w:numId w:val="38"/>
        </w:numPr>
        <w:autoSpaceDE w:val="0"/>
        <w:autoSpaceDN w:val="0"/>
        <w:adjustRightInd w:val="0"/>
        <w:spacing w:after="0" w:line="360" w:lineRule="auto"/>
        <w:ind w:hanging="357"/>
        <w:jc w:val="both"/>
        <w:rPr>
          <w:rFonts w:ascii="Times New Roman" w:hAnsi="Times New Roman"/>
          <w:bCs/>
          <w:sz w:val="28"/>
          <w:szCs w:val="28"/>
          <w:lang w:val="en-US"/>
        </w:rPr>
      </w:pPr>
      <w:r w:rsidRPr="0032411E">
        <w:rPr>
          <w:rFonts w:ascii="Times New Roman" w:hAnsi="Times New Roman"/>
          <w:bCs/>
          <w:sz w:val="28"/>
          <w:szCs w:val="28"/>
          <w:lang w:val="en-US"/>
        </w:rPr>
        <w:t>Expectorants are not prescribed simultaneously with drugs that dehydrate the patient's body (diuretics, laxatives, etc.).</w:t>
      </w:r>
    </w:p>
    <w:p w14:paraId="533601D8" w14:textId="4E0EC204" w:rsidR="0032411E" w:rsidRPr="0032411E" w:rsidRDefault="0032411E" w:rsidP="0032411E">
      <w:pPr>
        <w:pStyle w:val="a4"/>
        <w:numPr>
          <w:ilvl w:val="0"/>
          <w:numId w:val="38"/>
        </w:numPr>
        <w:autoSpaceDE w:val="0"/>
        <w:autoSpaceDN w:val="0"/>
        <w:adjustRightInd w:val="0"/>
        <w:spacing w:after="0" w:line="360" w:lineRule="auto"/>
        <w:ind w:hanging="357"/>
        <w:jc w:val="both"/>
        <w:rPr>
          <w:rFonts w:ascii="Times New Roman" w:hAnsi="Times New Roman"/>
          <w:bCs/>
          <w:sz w:val="28"/>
          <w:szCs w:val="28"/>
          <w:lang w:val="en-US"/>
        </w:rPr>
      </w:pPr>
      <w:r w:rsidRPr="0032411E">
        <w:rPr>
          <w:rFonts w:ascii="Times New Roman" w:hAnsi="Times New Roman"/>
          <w:bCs/>
          <w:sz w:val="28"/>
          <w:szCs w:val="28"/>
          <w:lang w:val="en-US"/>
        </w:rPr>
        <w:lastRenderedPageBreak/>
        <w:t>Expectorant drugs of reflex action (</w:t>
      </w:r>
      <w:proofErr w:type="spellStart"/>
      <w:r w:rsidRPr="0032411E">
        <w:rPr>
          <w:rFonts w:ascii="Times New Roman" w:hAnsi="Times New Roman"/>
          <w:bCs/>
          <w:sz w:val="28"/>
          <w:szCs w:val="28"/>
          <w:lang w:val="en-US"/>
        </w:rPr>
        <w:t>thermopsis</w:t>
      </w:r>
      <w:proofErr w:type="spellEnd"/>
      <w:r w:rsidRPr="0032411E">
        <w:rPr>
          <w:rFonts w:ascii="Times New Roman" w:hAnsi="Times New Roman"/>
          <w:bCs/>
          <w:sz w:val="28"/>
          <w:szCs w:val="28"/>
          <w:lang w:val="en-US"/>
        </w:rPr>
        <w:t xml:space="preserve">, </w:t>
      </w:r>
      <w:proofErr w:type="spellStart"/>
      <w:r w:rsidRPr="0032411E">
        <w:rPr>
          <w:rFonts w:ascii="Times New Roman" w:hAnsi="Times New Roman"/>
          <w:bCs/>
          <w:sz w:val="28"/>
          <w:szCs w:val="28"/>
          <w:lang w:val="en-US"/>
        </w:rPr>
        <w:t>terpinhydrate</w:t>
      </w:r>
      <w:proofErr w:type="spellEnd"/>
      <w:r w:rsidRPr="0032411E">
        <w:rPr>
          <w:rFonts w:ascii="Times New Roman" w:hAnsi="Times New Roman"/>
          <w:bCs/>
          <w:sz w:val="28"/>
          <w:szCs w:val="28"/>
          <w:lang w:val="en-US"/>
        </w:rPr>
        <w:t xml:space="preserve">, </w:t>
      </w:r>
      <w:proofErr w:type="spellStart"/>
      <w:r w:rsidRPr="0032411E">
        <w:rPr>
          <w:rFonts w:ascii="Times New Roman" w:hAnsi="Times New Roman"/>
          <w:bCs/>
          <w:sz w:val="28"/>
          <w:szCs w:val="28"/>
          <w:lang w:val="en-US"/>
        </w:rPr>
        <w:t>istod</w:t>
      </w:r>
      <w:proofErr w:type="spellEnd"/>
      <w:r w:rsidRPr="0032411E">
        <w:rPr>
          <w:rFonts w:ascii="Times New Roman" w:hAnsi="Times New Roman"/>
          <w:bCs/>
          <w:sz w:val="28"/>
          <w:szCs w:val="28"/>
          <w:lang w:val="en-US"/>
        </w:rPr>
        <w:t>, marshmallow) when the dose is exceeded can cause vomiting and are contraindicated in stomach diseases (gastritis, peptic ulcer).</w:t>
      </w:r>
    </w:p>
    <w:p w14:paraId="59F19202" w14:textId="58FD1D84" w:rsidR="0032411E" w:rsidRPr="0032411E" w:rsidRDefault="0032411E" w:rsidP="0032411E">
      <w:pPr>
        <w:pStyle w:val="a4"/>
        <w:numPr>
          <w:ilvl w:val="0"/>
          <w:numId w:val="38"/>
        </w:numPr>
        <w:autoSpaceDE w:val="0"/>
        <w:autoSpaceDN w:val="0"/>
        <w:adjustRightInd w:val="0"/>
        <w:spacing w:after="0" w:line="360" w:lineRule="auto"/>
        <w:ind w:hanging="357"/>
        <w:jc w:val="both"/>
        <w:rPr>
          <w:rFonts w:ascii="Times New Roman" w:hAnsi="Times New Roman"/>
          <w:bCs/>
          <w:sz w:val="28"/>
          <w:szCs w:val="28"/>
          <w:lang w:val="en-US"/>
        </w:rPr>
      </w:pPr>
      <w:r w:rsidRPr="0032411E">
        <w:rPr>
          <w:rFonts w:ascii="Times New Roman" w:hAnsi="Times New Roman"/>
          <w:bCs/>
          <w:sz w:val="28"/>
          <w:szCs w:val="28"/>
          <w:lang w:val="en-US"/>
        </w:rPr>
        <w:t>Expectorant drugs must be washed down with a sufficient amount of alkaline liquid; it is recommended to drink 1.5-2 liters of liquid in addition to the physiological norm to compensate for physiological losses (if there are no contraindications).</w:t>
      </w:r>
    </w:p>
    <w:p w14:paraId="237B4F10" w14:textId="2DA62434" w:rsidR="0032411E" w:rsidRPr="0032411E" w:rsidRDefault="0032411E" w:rsidP="0032411E">
      <w:pPr>
        <w:pStyle w:val="a4"/>
        <w:numPr>
          <w:ilvl w:val="0"/>
          <w:numId w:val="38"/>
        </w:numPr>
        <w:autoSpaceDE w:val="0"/>
        <w:autoSpaceDN w:val="0"/>
        <w:adjustRightInd w:val="0"/>
        <w:spacing w:after="0" w:line="360" w:lineRule="auto"/>
        <w:ind w:hanging="357"/>
        <w:jc w:val="both"/>
        <w:rPr>
          <w:rFonts w:ascii="Times New Roman" w:hAnsi="Times New Roman"/>
          <w:bCs/>
          <w:sz w:val="28"/>
          <w:szCs w:val="28"/>
          <w:lang w:val="en-US"/>
        </w:rPr>
      </w:pPr>
      <w:r w:rsidRPr="0032411E">
        <w:rPr>
          <w:rFonts w:ascii="Times New Roman" w:hAnsi="Times New Roman"/>
          <w:bCs/>
          <w:sz w:val="28"/>
          <w:szCs w:val="28"/>
          <w:lang w:val="en-US"/>
        </w:rPr>
        <w:t>Mucolytics are recommended to be taken after eating. This reduces the risk of adverse events from the gastrointestinal tract. The last dose should be taken no later than 18 hours. With a later dose of the drug, the maximum discharge of sputum occurs at night.</w:t>
      </w:r>
    </w:p>
    <w:p w14:paraId="4C94E7B6" w14:textId="380AAC6D" w:rsidR="0032411E" w:rsidRPr="0032411E" w:rsidRDefault="0032411E" w:rsidP="0032411E">
      <w:pPr>
        <w:pStyle w:val="a4"/>
        <w:numPr>
          <w:ilvl w:val="0"/>
          <w:numId w:val="38"/>
        </w:numPr>
        <w:autoSpaceDE w:val="0"/>
        <w:autoSpaceDN w:val="0"/>
        <w:adjustRightInd w:val="0"/>
        <w:spacing w:after="0" w:line="360" w:lineRule="auto"/>
        <w:ind w:hanging="357"/>
        <w:jc w:val="both"/>
        <w:rPr>
          <w:rFonts w:ascii="Times New Roman" w:hAnsi="Times New Roman"/>
          <w:bCs/>
          <w:sz w:val="28"/>
          <w:szCs w:val="28"/>
          <w:lang w:val="en-US"/>
        </w:rPr>
      </w:pPr>
      <w:r w:rsidRPr="0032411E">
        <w:rPr>
          <w:rFonts w:ascii="Times New Roman" w:hAnsi="Times New Roman"/>
          <w:bCs/>
          <w:sz w:val="28"/>
          <w:szCs w:val="28"/>
          <w:lang w:val="en-US"/>
        </w:rPr>
        <w:t>Expectorant drugs are not prescribed to bedridden patients.</w:t>
      </w:r>
    </w:p>
    <w:p w14:paraId="078A153A" w14:textId="7DAA4964" w:rsidR="0032411E" w:rsidRPr="0032411E" w:rsidRDefault="0032411E" w:rsidP="0032411E">
      <w:pPr>
        <w:pStyle w:val="a4"/>
        <w:numPr>
          <w:ilvl w:val="0"/>
          <w:numId w:val="38"/>
        </w:numPr>
        <w:autoSpaceDE w:val="0"/>
        <w:autoSpaceDN w:val="0"/>
        <w:adjustRightInd w:val="0"/>
        <w:spacing w:after="0" w:line="360" w:lineRule="auto"/>
        <w:ind w:hanging="357"/>
        <w:jc w:val="both"/>
        <w:rPr>
          <w:rFonts w:ascii="Times New Roman" w:hAnsi="Times New Roman"/>
          <w:bCs/>
          <w:sz w:val="28"/>
          <w:szCs w:val="28"/>
          <w:lang w:val="en-US"/>
        </w:rPr>
      </w:pPr>
      <w:r w:rsidRPr="0032411E">
        <w:rPr>
          <w:rFonts w:ascii="Times New Roman" w:hAnsi="Times New Roman"/>
          <w:bCs/>
          <w:sz w:val="28"/>
          <w:szCs w:val="28"/>
          <w:lang w:val="en-US"/>
        </w:rPr>
        <w:t>The clinical effect of expectorant drugs is usually observed no earlier than 6-7 days of treatment.</w:t>
      </w:r>
    </w:p>
    <w:p w14:paraId="575CF8F5" w14:textId="77123BB7" w:rsidR="0032411E" w:rsidRPr="0032411E" w:rsidRDefault="0032411E" w:rsidP="0032411E">
      <w:pPr>
        <w:pStyle w:val="a4"/>
        <w:numPr>
          <w:ilvl w:val="0"/>
          <w:numId w:val="38"/>
        </w:numPr>
        <w:autoSpaceDE w:val="0"/>
        <w:autoSpaceDN w:val="0"/>
        <w:adjustRightInd w:val="0"/>
        <w:spacing w:after="0" w:line="360" w:lineRule="auto"/>
        <w:ind w:hanging="357"/>
        <w:jc w:val="both"/>
        <w:rPr>
          <w:rFonts w:ascii="Times New Roman" w:hAnsi="Times New Roman"/>
          <w:bCs/>
          <w:sz w:val="28"/>
          <w:szCs w:val="28"/>
          <w:lang w:val="en-US"/>
        </w:rPr>
      </w:pPr>
      <w:r w:rsidRPr="0032411E">
        <w:rPr>
          <w:rFonts w:ascii="Times New Roman" w:hAnsi="Times New Roman"/>
          <w:bCs/>
          <w:sz w:val="28"/>
          <w:szCs w:val="28"/>
          <w:lang w:val="en-US"/>
        </w:rPr>
        <w:t>In the first 2-3 days of taking expectorant drugs, cough and sputum production may increase, which indicates the effectiveness of the drug.</w:t>
      </w:r>
    </w:p>
    <w:p w14:paraId="24C7B343" w14:textId="71DFED2E" w:rsidR="0032411E" w:rsidRPr="0032411E" w:rsidRDefault="0032411E" w:rsidP="0032411E">
      <w:pPr>
        <w:pStyle w:val="a4"/>
        <w:numPr>
          <w:ilvl w:val="0"/>
          <w:numId w:val="38"/>
        </w:numPr>
        <w:autoSpaceDE w:val="0"/>
        <w:autoSpaceDN w:val="0"/>
        <w:adjustRightInd w:val="0"/>
        <w:spacing w:after="0" w:line="360" w:lineRule="auto"/>
        <w:ind w:hanging="357"/>
        <w:jc w:val="both"/>
        <w:rPr>
          <w:rFonts w:ascii="Times New Roman" w:hAnsi="Times New Roman"/>
          <w:bCs/>
          <w:sz w:val="28"/>
          <w:szCs w:val="28"/>
          <w:lang w:val="en-US"/>
        </w:rPr>
      </w:pPr>
      <w:r w:rsidRPr="0032411E">
        <w:rPr>
          <w:rFonts w:ascii="Times New Roman" w:hAnsi="Times New Roman"/>
          <w:bCs/>
          <w:sz w:val="28"/>
          <w:szCs w:val="28"/>
          <w:lang w:val="en-US"/>
        </w:rPr>
        <w:t>When using combined drugs, take into account the effect of all substances that make up the drug.</w:t>
      </w:r>
    </w:p>
    <w:p w14:paraId="7FB642D3" w14:textId="73D7E2A5" w:rsidR="004A3D91" w:rsidRPr="0032411E" w:rsidRDefault="0032411E" w:rsidP="0032411E">
      <w:pPr>
        <w:pStyle w:val="a4"/>
        <w:numPr>
          <w:ilvl w:val="0"/>
          <w:numId w:val="38"/>
        </w:numPr>
        <w:autoSpaceDE w:val="0"/>
        <w:autoSpaceDN w:val="0"/>
        <w:adjustRightInd w:val="0"/>
        <w:spacing w:after="0" w:line="360" w:lineRule="auto"/>
        <w:ind w:hanging="357"/>
        <w:jc w:val="both"/>
        <w:rPr>
          <w:rFonts w:ascii="Times New Roman" w:hAnsi="Times New Roman"/>
          <w:b/>
          <w:sz w:val="28"/>
          <w:szCs w:val="28"/>
          <w:lang w:val="en-US" w:eastAsia="ru-RU"/>
        </w:rPr>
      </w:pPr>
      <w:r w:rsidRPr="0032411E">
        <w:rPr>
          <w:rFonts w:ascii="Times New Roman" w:hAnsi="Times New Roman"/>
          <w:bCs/>
          <w:sz w:val="28"/>
          <w:szCs w:val="28"/>
          <w:lang w:val="en-US"/>
        </w:rPr>
        <w:t xml:space="preserve">Acetylcysteine ​​is pharmacologically incompatible with antibiotics and proteolytic enzymes (reduces the absorption of </w:t>
      </w:r>
      <w:proofErr w:type="spellStart"/>
      <w:r w:rsidRPr="0032411E">
        <w:rPr>
          <w:rFonts w:ascii="Times New Roman" w:hAnsi="Times New Roman"/>
          <w:bCs/>
          <w:sz w:val="28"/>
          <w:szCs w:val="28"/>
          <w:lang w:val="en-US"/>
        </w:rPr>
        <w:t>penicillins</w:t>
      </w:r>
      <w:proofErr w:type="spellEnd"/>
      <w:r w:rsidRPr="0032411E">
        <w:rPr>
          <w:rFonts w:ascii="Times New Roman" w:hAnsi="Times New Roman"/>
          <w:bCs/>
          <w:sz w:val="28"/>
          <w:szCs w:val="28"/>
          <w:lang w:val="en-US"/>
        </w:rPr>
        <w:t>, cephalosporins, tetracyclines, aminoglycosides), the interval between their use should be at least 2 hours.</w:t>
      </w:r>
    </w:p>
    <w:p w14:paraId="0E2B42D5" w14:textId="77777777" w:rsidR="003A0399" w:rsidRPr="003A0399" w:rsidRDefault="003A0399" w:rsidP="003A0399">
      <w:pPr>
        <w:spacing w:after="0" w:line="360" w:lineRule="auto"/>
        <w:jc w:val="center"/>
        <w:rPr>
          <w:rFonts w:ascii="Times New Roman" w:hAnsi="Times New Roman"/>
          <w:b/>
          <w:sz w:val="28"/>
          <w:szCs w:val="28"/>
          <w:lang w:val="en-US"/>
        </w:rPr>
      </w:pPr>
      <w:bookmarkStart w:id="2" w:name="_Hlk187413335"/>
      <w:r w:rsidRPr="003A0399">
        <w:rPr>
          <w:rFonts w:ascii="Times New Roman" w:hAnsi="Times New Roman"/>
          <w:b/>
          <w:sz w:val="28"/>
          <w:szCs w:val="28"/>
          <w:lang w:val="en-US"/>
        </w:rPr>
        <w:t>List of used literature</w:t>
      </w:r>
    </w:p>
    <w:p w14:paraId="2CAFA54C" w14:textId="77777777" w:rsidR="003A0399" w:rsidRPr="003A0399" w:rsidRDefault="003A0399" w:rsidP="003A0399">
      <w:pPr>
        <w:spacing w:after="0" w:line="360" w:lineRule="auto"/>
        <w:jc w:val="both"/>
        <w:rPr>
          <w:rFonts w:ascii="Times New Roman" w:hAnsi="Times New Roman"/>
          <w:bCs/>
          <w:sz w:val="28"/>
          <w:szCs w:val="28"/>
          <w:lang w:val="en-US"/>
        </w:rPr>
      </w:pPr>
      <w:r w:rsidRPr="003A0399">
        <w:rPr>
          <w:rFonts w:ascii="Times New Roman" w:hAnsi="Times New Roman"/>
          <w:bCs/>
          <w:sz w:val="28"/>
          <w:szCs w:val="28"/>
          <w:lang w:val="en-US"/>
        </w:rPr>
        <w:t xml:space="preserve">1. Clinical pharmacology: Textbook for medical universities of the IV level of accreditation. – 2nd ed. revised and supplemented / Edited by </w:t>
      </w:r>
      <w:proofErr w:type="spellStart"/>
      <w:r w:rsidRPr="003A0399">
        <w:rPr>
          <w:rFonts w:ascii="Times New Roman" w:hAnsi="Times New Roman"/>
          <w:bCs/>
          <w:sz w:val="28"/>
          <w:szCs w:val="28"/>
          <w:lang w:val="en-US"/>
        </w:rPr>
        <w:t>O.Ya</w:t>
      </w:r>
      <w:proofErr w:type="spellEnd"/>
      <w:r w:rsidRPr="003A0399">
        <w:rPr>
          <w:rFonts w:ascii="Times New Roman" w:hAnsi="Times New Roman"/>
          <w:bCs/>
          <w:sz w:val="28"/>
          <w:szCs w:val="28"/>
          <w:lang w:val="en-US"/>
        </w:rPr>
        <w:t>. Babak, O.M. Bilovol. – K., 2010. – 776 p.</w:t>
      </w:r>
    </w:p>
    <w:p w14:paraId="69651421" w14:textId="77777777" w:rsidR="003A0399" w:rsidRPr="003A0399" w:rsidRDefault="003A0399" w:rsidP="003A0399">
      <w:pPr>
        <w:spacing w:after="0" w:line="360" w:lineRule="auto"/>
        <w:jc w:val="both"/>
        <w:rPr>
          <w:rFonts w:ascii="Times New Roman" w:hAnsi="Times New Roman"/>
          <w:bCs/>
          <w:sz w:val="28"/>
          <w:szCs w:val="28"/>
          <w:lang w:val="en-US"/>
        </w:rPr>
      </w:pPr>
      <w:r w:rsidRPr="003A0399">
        <w:rPr>
          <w:rFonts w:ascii="Times New Roman" w:hAnsi="Times New Roman"/>
          <w:bCs/>
          <w:sz w:val="28"/>
          <w:szCs w:val="28"/>
          <w:lang w:val="en-US"/>
        </w:rPr>
        <w:t xml:space="preserve">2. Clinical pharmacology / Edited by prof. M.I. </w:t>
      </w:r>
      <w:proofErr w:type="spellStart"/>
      <w:r w:rsidRPr="003A0399">
        <w:rPr>
          <w:rFonts w:ascii="Times New Roman" w:hAnsi="Times New Roman"/>
          <w:bCs/>
          <w:sz w:val="28"/>
          <w:szCs w:val="28"/>
          <w:lang w:val="en-US"/>
        </w:rPr>
        <w:t>Yabluchansky</w:t>
      </w:r>
      <w:proofErr w:type="spellEnd"/>
      <w:r w:rsidRPr="003A0399">
        <w:rPr>
          <w:rFonts w:ascii="Times New Roman" w:hAnsi="Times New Roman"/>
          <w:bCs/>
          <w:sz w:val="28"/>
          <w:szCs w:val="28"/>
          <w:lang w:val="en-US"/>
        </w:rPr>
        <w:t>, prof. V.M. Savchenko. – Kharkiv, 2011. – 406 p.</w:t>
      </w:r>
    </w:p>
    <w:p w14:paraId="65C218E4" w14:textId="77777777" w:rsidR="003A0399" w:rsidRPr="003A0399" w:rsidRDefault="003A0399" w:rsidP="003A0399">
      <w:pPr>
        <w:spacing w:after="0" w:line="360" w:lineRule="auto"/>
        <w:jc w:val="both"/>
        <w:rPr>
          <w:rFonts w:ascii="Times New Roman" w:hAnsi="Times New Roman"/>
          <w:bCs/>
          <w:sz w:val="28"/>
          <w:szCs w:val="28"/>
          <w:lang w:val="en-US"/>
        </w:rPr>
      </w:pPr>
      <w:r w:rsidRPr="003A0399">
        <w:rPr>
          <w:rFonts w:ascii="Times New Roman" w:hAnsi="Times New Roman"/>
          <w:bCs/>
          <w:sz w:val="28"/>
          <w:szCs w:val="28"/>
          <w:lang w:val="en-US"/>
        </w:rPr>
        <w:lastRenderedPageBreak/>
        <w:t xml:space="preserve">3. Clinical pharmacology: manual / </w:t>
      </w:r>
      <w:proofErr w:type="spellStart"/>
      <w:r w:rsidRPr="003A0399">
        <w:rPr>
          <w:rFonts w:ascii="Times New Roman" w:hAnsi="Times New Roman"/>
          <w:bCs/>
          <w:sz w:val="28"/>
          <w:szCs w:val="28"/>
          <w:lang w:val="en-US"/>
        </w:rPr>
        <w:t>Shorikov</w:t>
      </w:r>
      <w:proofErr w:type="spellEnd"/>
      <w:r w:rsidRPr="003A0399">
        <w:rPr>
          <w:rFonts w:ascii="Times New Roman" w:hAnsi="Times New Roman"/>
          <w:bCs/>
          <w:sz w:val="28"/>
          <w:szCs w:val="28"/>
          <w:lang w:val="en-US"/>
        </w:rPr>
        <w:t xml:space="preserve"> E.I., </w:t>
      </w:r>
      <w:proofErr w:type="spellStart"/>
      <w:r w:rsidRPr="003A0399">
        <w:rPr>
          <w:rFonts w:ascii="Times New Roman" w:hAnsi="Times New Roman"/>
          <w:bCs/>
          <w:sz w:val="28"/>
          <w:szCs w:val="28"/>
          <w:lang w:val="en-US"/>
        </w:rPr>
        <w:t>Shumko</w:t>
      </w:r>
      <w:proofErr w:type="spellEnd"/>
      <w:r w:rsidRPr="003A0399">
        <w:rPr>
          <w:rFonts w:ascii="Times New Roman" w:hAnsi="Times New Roman"/>
          <w:bCs/>
          <w:sz w:val="28"/>
          <w:szCs w:val="28"/>
          <w:lang w:val="en-US"/>
        </w:rPr>
        <w:t xml:space="preserve"> G.I., </w:t>
      </w:r>
      <w:proofErr w:type="spellStart"/>
      <w:r w:rsidRPr="003A0399">
        <w:rPr>
          <w:rFonts w:ascii="Times New Roman" w:hAnsi="Times New Roman"/>
          <w:bCs/>
          <w:sz w:val="28"/>
          <w:szCs w:val="28"/>
          <w:lang w:val="en-US"/>
        </w:rPr>
        <w:t>Khukhlina</w:t>
      </w:r>
      <w:proofErr w:type="spellEnd"/>
      <w:r w:rsidRPr="003A0399">
        <w:rPr>
          <w:rFonts w:ascii="Times New Roman" w:hAnsi="Times New Roman"/>
          <w:bCs/>
          <w:sz w:val="28"/>
          <w:szCs w:val="28"/>
          <w:lang w:val="en-US"/>
        </w:rPr>
        <w:t xml:space="preserve"> O.S. et al. – Vinnytsia: Nova </w:t>
      </w:r>
      <w:proofErr w:type="spellStart"/>
      <w:r w:rsidRPr="003A0399">
        <w:rPr>
          <w:rFonts w:ascii="Times New Roman" w:hAnsi="Times New Roman"/>
          <w:bCs/>
          <w:sz w:val="28"/>
          <w:szCs w:val="28"/>
          <w:lang w:val="en-US"/>
        </w:rPr>
        <w:t>Kniga</w:t>
      </w:r>
      <w:proofErr w:type="spellEnd"/>
      <w:r w:rsidRPr="003A0399">
        <w:rPr>
          <w:rFonts w:ascii="Times New Roman" w:hAnsi="Times New Roman"/>
          <w:bCs/>
          <w:sz w:val="28"/>
          <w:szCs w:val="28"/>
          <w:lang w:val="en-US"/>
        </w:rPr>
        <w:t>, 2019. – 512 p.</w:t>
      </w:r>
    </w:p>
    <w:p w14:paraId="6241DA0A" w14:textId="77777777" w:rsidR="003A0399" w:rsidRPr="003A0399" w:rsidRDefault="003A0399" w:rsidP="003A0399">
      <w:pPr>
        <w:spacing w:after="0" w:line="360" w:lineRule="auto"/>
        <w:jc w:val="both"/>
        <w:rPr>
          <w:rFonts w:ascii="Times New Roman" w:hAnsi="Times New Roman"/>
          <w:bCs/>
          <w:sz w:val="28"/>
          <w:szCs w:val="28"/>
          <w:lang w:val="en-US"/>
        </w:rPr>
      </w:pPr>
      <w:r w:rsidRPr="003A0399">
        <w:rPr>
          <w:rFonts w:ascii="Times New Roman" w:hAnsi="Times New Roman"/>
          <w:bCs/>
          <w:sz w:val="28"/>
          <w:szCs w:val="28"/>
          <w:lang w:val="en-US"/>
        </w:rPr>
        <w:t xml:space="preserve">4. Clinical pharmacology: teaching manual / Samura B.B., </w:t>
      </w:r>
      <w:proofErr w:type="spellStart"/>
      <w:r w:rsidRPr="003A0399">
        <w:rPr>
          <w:rFonts w:ascii="Times New Roman" w:hAnsi="Times New Roman"/>
          <w:bCs/>
          <w:sz w:val="28"/>
          <w:szCs w:val="28"/>
          <w:lang w:val="en-US"/>
        </w:rPr>
        <w:t>Kraydashenko</w:t>
      </w:r>
      <w:proofErr w:type="spellEnd"/>
      <w:r w:rsidRPr="003A0399">
        <w:rPr>
          <w:rFonts w:ascii="Times New Roman" w:hAnsi="Times New Roman"/>
          <w:bCs/>
          <w:sz w:val="28"/>
          <w:szCs w:val="28"/>
          <w:lang w:val="en-US"/>
        </w:rPr>
        <w:t xml:space="preserve"> O.V., Samura B.A. et al. – 3rd ed., revised – Vinnytsia: Nova </w:t>
      </w:r>
      <w:proofErr w:type="spellStart"/>
      <w:r w:rsidRPr="003A0399">
        <w:rPr>
          <w:rFonts w:ascii="Times New Roman" w:hAnsi="Times New Roman"/>
          <w:bCs/>
          <w:sz w:val="28"/>
          <w:szCs w:val="28"/>
          <w:lang w:val="en-US"/>
        </w:rPr>
        <w:t>Kniga</w:t>
      </w:r>
      <w:proofErr w:type="spellEnd"/>
      <w:r w:rsidRPr="003A0399">
        <w:rPr>
          <w:rFonts w:ascii="Times New Roman" w:hAnsi="Times New Roman"/>
          <w:bCs/>
          <w:sz w:val="28"/>
          <w:szCs w:val="28"/>
          <w:lang w:val="en-US"/>
        </w:rPr>
        <w:t>, 2019. – 232 p.</w:t>
      </w:r>
    </w:p>
    <w:p w14:paraId="13568B1A" w14:textId="77777777" w:rsidR="003A0399" w:rsidRPr="003A0399" w:rsidRDefault="003A0399" w:rsidP="003A0399">
      <w:pPr>
        <w:spacing w:after="0" w:line="360" w:lineRule="auto"/>
        <w:jc w:val="both"/>
        <w:rPr>
          <w:rFonts w:ascii="Times New Roman" w:hAnsi="Times New Roman"/>
          <w:bCs/>
          <w:sz w:val="28"/>
          <w:szCs w:val="28"/>
          <w:lang w:val="en-US"/>
        </w:rPr>
      </w:pPr>
      <w:r w:rsidRPr="003A0399">
        <w:rPr>
          <w:rFonts w:ascii="Times New Roman" w:hAnsi="Times New Roman"/>
          <w:bCs/>
          <w:sz w:val="28"/>
          <w:szCs w:val="28"/>
          <w:lang w:val="en-US"/>
        </w:rPr>
        <w:t xml:space="preserve">5. Clinical pharmacology: textbook / edited by O.M. Bilovol. – Vinnytsia: Nova </w:t>
      </w:r>
      <w:proofErr w:type="spellStart"/>
      <w:r w:rsidRPr="003A0399">
        <w:rPr>
          <w:rFonts w:ascii="Times New Roman" w:hAnsi="Times New Roman"/>
          <w:bCs/>
          <w:sz w:val="28"/>
          <w:szCs w:val="28"/>
          <w:lang w:val="en-US"/>
        </w:rPr>
        <w:t>Kniga</w:t>
      </w:r>
      <w:proofErr w:type="spellEnd"/>
      <w:r w:rsidRPr="003A0399">
        <w:rPr>
          <w:rFonts w:ascii="Times New Roman" w:hAnsi="Times New Roman"/>
          <w:bCs/>
          <w:sz w:val="28"/>
          <w:szCs w:val="28"/>
          <w:lang w:val="en-US"/>
        </w:rPr>
        <w:t>, 2021. – 544 p.</w:t>
      </w:r>
    </w:p>
    <w:p w14:paraId="7A231346" w14:textId="77777777" w:rsidR="003A0399" w:rsidRPr="003A0399" w:rsidRDefault="003A0399" w:rsidP="003A0399">
      <w:pPr>
        <w:spacing w:after="0" w:line="360" w:lineRule="auto"/>
        <w:jc w:val="both"/>
        <w:rPr>
          <w:rFonts w:ascii="Times New Roman" w:hAnsi="Times New Roman"/>
          <w:bCs/>
          <w:sz w:val="28"/>
          <w:szCs w:val="28"/>
          <w:lang w:val="en-US"/>
        </w:rPr>
      </w:pPr>
      <w:r w:rsidRPr="003A0399">
        <w:rPr>
          <w:rFonts w:ascii="Times New Roman" w:hAnsi="Times New Roman"/>
          <w:bCs/>
          <w:sz w:val="28"/>
          <w:szCs w:val="28"/>
          <w:lang w:val="en-US"/>
        </w:rPr>
        <w:t xml:space="preserve">6. Pharmacology: textbook for students of medical schools / </w:t>
      </w:r>
      <w:proofErr w:type="spellStart"/>
      <w:r w:rsidRPr="003A0399">
        <w:rPr>
          <w:rFonts w:ascii="Times New Roman" w:hAnsi="Times New Roman"/>
          <w:bCs/>
          <w:sz w:val="28"/>
          <w:szCs w:val="28"/>
          <w:lang w:val="en-US"/>
        </w:rPr>
        <w:t>Chekman</w:t>
      </w:r>
      <w:proofErr w:type="spellEnd"/>
      <w:r w:rsidRPr="003A0399">
        <w:rPr>
          <w:rFonts w:ascii="Times New Roman" w:hAnsi="Times New Roman"/>
          <w:bCs/>
          <w:sz w:val="28"/>
          <w:szCs w:val="28"/>
          <w:lang w:val="en-US"/>
        </w:rPr>
        <w:t xml:space="preserve"> I.S., </w:t>
      </w:r>
      <w:proofErr w:type="spellStart"/>
      <w:r w:rsidRPr="003A0399">
        <w:rPr>
          <w:rFonts w:ascii="Times New Roman" w:hAnsi="Times New Roman"/>
          <w:bCs/>
          <w:sz w:val="28"/>
          <w:szCs w:val="28"/>
          <w:lang w:val="en-US"/>
        </w:rPr>
        <w:t>Gorchakova</w:t>
      </w:r>
      <w:proofErr w:type="spellEnd"/>
      <w:r w:rsidRPr="003A0399">
        <w:rPr>
          <w:rFonts w:ascii="Times New Roman" w:hAnsi="Times New Roman"/>
          <w:bCs/>
          <w:sz w:val="28"/>
          <w:szCs w:val="28"/>
          <w:lang w:val="en-US"/>
        </w:rPr>
        <w:t xml:space="preserve"> N.O., Kazak L.I. [and others]; edited by prof. I.S. </w:t>
      </w:r>
      <w:proofErr w:type="spellStart"/>
      <w:r w:rsidRPr="003A0399">
        <w:rPr>
          <w:rFonts w:ascii="Times New Roman" w:hAnsi="Times New Roman"/>
          <w:bCs/>
          <w:sz w:val="28"/>
          <w:szCs w:val="28"/>
          <w:lang w:val="en-US"/>
        </w:rPr>
        <w:t>Chekman</w:t>
      </w:r>
      <w:proofErr w:type="spellEnd"/>
      <w:r w:rsidRPr="003A0399">
        <w:rPr>
          <w:rFonts w:ascii="Times New Roman" w:hAnsi="Times New Roman"/>
          <w:bCs/>
          <w:sz w:val="28"/>
          <w:szCs w:val="28"/>
          <w:lang w:val="en-US"/>
        </w:rPr>
        <w:t xml:space="preserve">. – 4th ed. – Vinnytsia: Nova </w:t>
      </w:r>
      <w:proofErr w:type="spellStart"/>
      <w:r w:rsidRPr="003A0399">
        <w:rPr>
          <w:rFonts w:ascii="Times New Roman" w:hAnsi="Times New Roman"/>
          <w:bCs/>
          <w:sz w:val="28"/>
          <w:szCs w:val="28"/>
          <w:lang w:val="en-US"/>
        </w:rPr>
        <w:t>Kniga</w:t>
      </w:r>
      <w:proofErr w:type="spellEnd"/>
      <w:r w:rsidRPr="003A0399">
        <w:rPr>
          <w:rFonts w:ascii="Times New Roman" w:hAnsi="Times New Roman"/>
          <w:bCs/>
          <w:sz w:val="28"/>
          <w:szCs w:val="28"/>
          <w:lang w:val="en-US"/>
        </w:rPr>
        <w:t>, 2017. – 784 p.</w:t>
      </w:r>
    </w:p>
    <w:p w14:paraId="2EA7526D" w14:textId="77777777" w:rsidR="003A0399" w:rsidRPr="003A0399" w:rsidRDefault="003A0399" w:rsidP="003A0399">
      <w:pPr>
        <w:spacing w:after="0" w:line="360" w:lineRule="auto"/>
        <w:jc w:val="both"/>
        <w:rPr>
          <w:rFonts w:ascii="Times New Roman" w:hAnsi="Times New Roman"/>
          <w:bCs/>
          <w:sz w:val="28"/>
          <w:szCs w:val="28"/>
          <w:lang w:val="en-US"/>
        </w:rPr>
      </w:pPr>
      <w:r w:rsidRPr="003A0399">
        <w:rPr>
          <w:rFonts w:ascii="Times New Roman" w:hAnsi="Times New Roman"/>
          <w:bCs/>
          <w:sz w:val="28"/>
          <w:szCs w:val="28"/>
          <w:lang w:val="en-US"/>
        </w:rPr>
        <w:t xml:space="preserve">7. Pharmacology in drawings and diagrams / V.V. </w:t>
      </w:r>
      <w:proofErr w:type="spellStart"/>
      <w:r w:rsidRPr="003A0399">
        <w:rPr>
          <w:rFonts w:ascii="Times New Roman" w:hAnsi="Times New Roman"/>
          <w:bCs/>
          <w:sz w:val="28"/>
          <w:szCs w:val="28"/>
          <w:lang w:val="en-US"/>
        </w:rPr>
        <w:t>Godovan</w:t>
      </w:r>
      <w:proofErr w:type="spellEnd"/>
      <w:r w:rsidRPr="003A0399">
        <w:rPr>
          <w:rFonts w:ascii="Times New Roman" w:hAnsi="Times New Roman"/>
          <w:bCs/>
          <w:sz w:val="28"/>
          <w:szCs w:val="28"/>
          <w:lang w:val="en-US"/>
        </w:rPr>
        <w:t xml:space="preserve">; edited by V.Y. </w:t>
      </w:r>
      <w:proofErr w:type="spellStart"/>
      <w:r w:rsidRPr="003A0399">
        <w:rPr>
          <w:rFonts w:ascii="Times New Roman" w:hAnsi="Times New Roman"/>
          <w:bCs/>
          <w:sz w:val="28"/>
          <w:szCs w:val="28"/>
          <w:lang w:val="en-US"/>
        </w:rPr>
        <w:t>Kresiun</w:t>
      </w:r>
      <w:proofErr w:type="spellEnd"/>
      <w:r w:rsidRPr="003A0399">
        <w:rPr>
          <w:rFonts w:ascii="Times New Roman" w:hAnsi="Times New Roman"/>
          <w:bCs/>
          <w:sz w:val="28"/>
          <w:szCs w:val="28"/>
          <w:lang w:val="en-US"/>
        </w:rPr>
        <w:t xml:space="preserve">. – Vinnytsia: Nova </w:t>
      </w:r>
      <w:proofErr w:type="spellStart"/>
      <w:r w:rsidRPr="003A0399">
        <w:rPr>
          <w:rFonts w:ascii="Times New Roman" w:hAnsi="Times New Roman"/>
          <w:bCs/>
          <w:sz w:val="28"/>
          <w:szCs w:val="28"/>
          <w:lang w:val="en-US"/>
        </w:rPr>
        <w:t>Kniga</w:t>
      </w:r>
      <w:proofErr w:type="spellEnd"/>
      <w:r w:rsidRPr="003A0399">
        <w:rPr>
          <w:rFonts w:ascii="Times New Roman" w:hAnsi="Times New Roman"/>
          <w:bCs/>
          <w:sz w:val="28"/>
          <w:szCs w:val="28"/>
          <w:lang w:val="en-US"/>
        </w:rPr>
        <w:t>. 2019. – 464 p.</w:t>
      </w:r>
    </w:p>
    <w:p w14:paraId="6411EBF3" w14:textId="77777777" w:rsidR="003A0399" w:rsidRPr="003A0399" w:rsidRDefault="003A0399" w:rsidP="003A0399">
      <w:pPr>
        <w:spacing w:after="0" w:line="360" w:lineRule="auto"/>
        <w:jc w:val="both"/>
        <w:rPr>
          <w:rFonts w:ascii="Times New Roman" w:hAnsi="Times New Roman"/>
          <w:bCs/>
          <w:sz w:val="28"/>
          <w:szCs w:val="28"/>
          <w:lang w:val="en-US"/>
        </w:rPr>
      </w:pPr>
      <w:r w:rsidRPr="003A0399">
        <w:rPr>
          <w:rFonts w:ascii="Times New Roman" w:hAnsi="Times New Roman"/>
          <w:bCs/>
          <w:sz w:val="28"/>
          <w:szCs w:val="28"/>
          <w:lang w:val="en-US"/>
        </w:rPr>
        <w:t>8. Betram G Katzung Basic and Clinical Pharmacology, 14th Edition. - McGraw-Hill Medical, 2018.- 1235 р.</w:t>
      </w:r>
    </w:p>
    <w:p w14:paraId="1E95A6A4" w14:textId="77777777" w:rsidR="003A0399" w:rsidRPr="003A0399" w:rsidRDefault="003A0399" w:rsidP="003A0399">
      <w:pPr>
        <w:spacing w:after="0" w:line="360" w:lineRule="auto"/>
        <w:jc w:val="both"/>
        <w:rPr>
          <w:rFonts w:ascii="Times New Roman" w:hAnsi="Times New Roman"/>
          <w:bCs/>
          <w:sz w:val="28"/>
          <w:szCs w:val="28"/>
          <w:lang w:val="en-US"/>
        </w:rPr>
      </w:pPr>
    </w:p>
    <w:p w14:paraId="6E26A17D" w14:textId="77777777" w:rsidR="003A0399" w:rsidRPr="003A0399" w:rsidRDefault="003A0399" w:rsidP="003A0399">
      <w:pPr>
        <w:spacing w:after="0" w:line="360" w:lineRule="auto"/>
        <w:jc w:val="both"/>
        <w:rPr>
          <w:rFonts w:ascii="Times New Roman" w:hAnsi="Times New Roman"/>
          <w:bCs/>
          <w:sz w:val="28"/>
          <w:szCs w:val="28"/>
          <w:lang w:val="en-US"/>
        </w:rPr>
      </w:pPr>
      <w:r w:rsidRPr="003A0399">
        <w:rPr>
          <w:rFonts w:ascii="Times New Roman" w:hAnsi="Times New Roman"/>
          <w:bCs/>
          <w:sz w:val="28"/>
          <w:szCs w:val="28"/>
          <w:lang w:val="en-US"/>
        </w:rPr>
        <w:t xml:space="preserve">9. Davidson's Medicine: Principles and Practice: 23rd Edition: in 3 Volumes. Volume 3 / edited by Stuart G. Ralston, Ian D. Penman, Mark W.J. </w:t>
      </w:r>
      <w:proofErr w:type="spellStart"/>
      <w:r w:rsidRPr="003A0399">
        <w:rPr>
          <w:rFonts w:ascii="Times New Roman" w:hAnsi="Times New Roman"/>
          <w:bCs/>
          <w:sz w:val="28"/>
          <w:szCs w:val="28"/>
          <w:lang w:val="en-US"/>
        </w:rPr>
        <w:t>Stracken</w:t>
      </w:r>
      <w:proofErr w:type="spellEnd"/>
      <w:r w:rsidRPr="003A0399">
        <w:rPr>
          <w:rFonts w:ascii="Times New Roman" w:hAnsi="Times New Roman"/>
          <w:bCs/>
          <w:sz w:val="28"/>
          <w:szCs w:val="28"/>
          <w:lang w:val="en-US"/>
        </w:rPr>
        <w:t>, Richard P. Hobson. - Kyiv: "Medicine", 2021.-664p.</w:t>
      </w:r>
    </w:p>
    <w:p w14:paraId="5B0E364A" w14:textId="77777777" w:rsidR="003A0399" w:rsidRPr="003A0399" w:rsidRDefault="003A0399" w:rsidP="003A0399">
      <w:pPr>
        <w:spacing w:after="0" w:line="360" w:lineRule="auto"/>
        <w:jc w:val="both"/>
        <w:rPr>
          <w:rFonts w:ascii="Times New Roman" w:hAnsi="Times New Roman"/>
          <w:bCs/>
          <w:sz w:val="28"/>
          <w:szCs w:val="28"/>
          <w:lang w:val="en-US"/>
        </w:rPr>
      </w:pPr>
      <w:r w:rsidRPr="003A0399">
        <w:rPr>
          <w:rFonts w:ascii="Times New Roman" w:hAnsi="Times New Roman"/>
          <w:bCs/>
          <w:sz w:val="28"/>
          <w:szCs w:val="28"/>
          <w:lang w:val="en-US"/>
        </w:rPr>
        <w:t xml:space="preserve">10. Clinical Guidelines and Recommendations in Pulmonology: Doctor's Handbook / </w:t>
      </w:r>
      <w:proofErr w:type="spellStart"/>
      <w:r w:rsidRPr="003A0399">
        <w:rPr>
          <w:rFonts w:ascii="Times New Roman" w:hAnsi="Times New Roman"/>
          <w:bCs/>
          <w:sz w:val="28"/>
          <w:szCs w:val="28"/>
          <w:lang w:val="en-US"/>
        </w:rPr>
        <w:t>Dzyublyk</w:t>
      </w:r>
      <w:proofErr w:type="spellEnd"/>
      <w:r w:rsidRPr="003A0399">
        <w:rPr>
          <w:rFonts w:ascii="Times New Roman" w:hAnsi="Times New Roman"/>
          <w:bCs/>
          <w:sz w:val="28"/>
          <w:szCs w:val="28"/>
          <w:lang w:val="en-US"/>
        </w:rPr>
        <w:t xml:space="preserve"> O. Ya., </w:t>
      </w:r>
      <w:proofErr w:type="spellStart"/>
      <w:r w:rsidRPr="003A0399">
        <w:rPr>
          <w:rFonts w:ascii="Times New Roman" w:hAnsi="Times New Roman"/>
          <w:bCs/>
          <w:sz w:val="28"/>
          <w:szCs w:val="28"/>
          <w:lang w:val="en-US"/>
        </w:rPr>
        <w:t>Dzyublyk</w:t>
      </w:r>
      <w:proofErr w:type="spellEnd"/>
      <w:r w:rsidRPr="003A0399">
        <w:rPr>
          <w:rFonts w:ascii="Times New Roman" w:hAnsi="Times New Roman"/>
          <w:bCs/>
          <w:sz w:val="28"/>
          <w:szCs w:val="28"/>
          <w:lang w:val="en-US"/>
        </w:rPr>
        <w:t xml:space="preserve"> Ya. O., </w:t>
      </w:r>
      <w:proofErr w:type="spellStart"/>
      <w:r w:rsidRPr="003A0399">
        <w:rPr>
          <w:rFonts w:ascii="Times New Roman" w:hAnsi="Times New Roman"/>
          <w:bCs/>
          <w:sz w:val="28"/>
          <w:szCs w:val="28"/>
          <w:lang w:val="en-US"/>
        </w:rPr>
        <w:t>Zvol</w:t>
      </w:r>
      <w:proofErr w:type="spellEnd"/>
      <w:r w:rsidRPr="003A0399">
        <w:rPr>
          <w:rFonts w:ascii="Times New Roman" w:hAnsi="Times New Roman"/>
          <w:bCs/>
          <w:sz w:val="28"/>
          <w:szCs w:val="28"/>
          <w:lang w:val="en-US"/>
        </w:rPr>
        <w:t xml:space="preserve"> I. V. </w:t>
      </w:r>
      <w:proofErr w:type="gramStart"/>
      <w:r w:rsidRPr="003A0399">
        <w:rPr>
          <w:rFonts w:ascii="Times New Roman" w:hAnsi="Times New Roman"/>
          <w:bCs/>
          <w:sz w:val="28"/>
          <w:szCs w:val="28"/>
          <w:lang w:val="en-US"/>
        </w:rPr>
        <w:t>et al. ;</w:t>
      </w:r>
      <w:proofErr w:type="gramEnd"/>
      <w:r w:rsidRPr="003A0399">
        <w:rPr>
          <w:rFonts w:ascii="Times New Roman" w:hAnsi="Times New Roman"/>
          <w:bCs/>
          <w:sz w:val="28"/>
          <w:szCs w:val="28"/>
          <w:lang w:val="en-US"/>
        </w:rPr>
        <w:t xml:space="preserve"> edited by Yu. I. </w:t>
      </w:r>
      <w:proofErr w:type="spellStart"/>
      <w:r w:rsidRPr="003A0399">
        <w:rPr>
          <w:rFonts w:ascii="Times New Roman" w:hAnsi="Times New Roman"/>
          <w:bCs/>
          <w:sz w:val="28"/>
          <w:szCs w:val="28"/>
          <w:lang w:val="en-US"/>
        </w:rPr>
        <w:t>Feshchenko</w:t>
      </w:r>
      <w:proofErr w:type="spellEnd"/>
      <w:r w:rsidRPr="003A0399">
        <w:rPr>
          <w:rFonts w:ascii="Times New Roman" w:hAnsi="Times New Roman"/>
          <w:bCs/>
          <w:sz w:val="28"/>
          <w:szCs w:val="28"/>
          <w:lang w:val="en-US"/>
        </w:rPr>
        <w:t xml:space="preserve">, L. O. </w:t>
      </w:r>
      <w:proofErr w:type="spellStart"/>
      <w:r w:rsidRPr="003A0399">
        <w:rPr>
          <w:rFonts w:ascii="Times New Roman" w:hAnsi="Times New Roman"/>
          <w:bCs/>
          <w:sz w:val="28"/>
          <w:szCs w:val="28"/>
          <w:lang w:val="en-US"/>
        </w:rPr>
        <w:t>Yashyna</w:t>
      </w:r>
      <w:proofErr w:type="spellEnd"/>
      <w:r w:rsidRPr="003A0399">
        <w:rPr>
          <w:rFonts w:ascii="Times New Roman" w:hAnsi="Times New Roman"/>
          <w:bCs/>
          <w:sz w:val="28"/>
          <w:szCs w:val="28"/>
          <w:lang w:val="en-US"/>
        </w:rPr>
        <w:t>. - Kyiv: Publishing House "Health of Ukraine", 2014. - 294 p.</w:t>
      </w:r>
    </w:p>
    <w:p w14:paraId="4B4594B7" w14:textId="77777777" w:rsidR="003A0399" w:rsidRPr="003A0399" w:rsidRDefault="003A0399" w:rsidP="003A0399">
      <w:pPr>
        <w:spacing w:after="0" w:line="360" w:lineRule="auto"/>
        <w:jc w:val="both"/>
        <w:rPr>
          <w:rFonts w:ascii="Times New Roman" w:hAnsi="Times New Roman"/>
          <w:bCs/>
          <w:sz w:val="28"/>
          <w:szCs w:val="28"/>
          <w:lang w:val="en-US"/>
        </w:rPr>
      </w:pPr>
      <w:r w:rsidRPr="003A0399">
        <w:rPr>
          <w:rFonts w:ascii="Times New Roman" w:hAnsi="Times New Roman"/>
          <w:bCs/>
          <w:sz w:val="28"/>
          <w:szCs w:val="28"/>
          <w:lang w:val="en-US"/>
        </w:rPr>
        <w:t xml:space="preserve">11. Fundamentals of diagnostics, treatment and prevention of major respiratory diseases: a textbook for students in the field of knowledge 22 "Healthcare" specialties 222 "Medicine", 228 "Pediatrics" academic discipline "Internal Medicine" / S. M. </w:t>
      </w:r>
      <w:proofErr w:type="spellStart"/>
      <w:r w:rsidRPr="003A0399">
        <w:rPr>
          <w:rFonts w:ascii="Times New Roman" w:hAnsi="Times New Roman"/>
          <w:bCs/>
          <w:sz w:val="28"/>
          <w:szCs w:val="28"/>
          <w:lang w:val="en-US"/>
        </w:rPr>
        <w:t>Kyselyov</w:t>
      </w:r>
      <w:proofErr w:type="spellEnd"/>
      <w:r w:rsidRPr="003A0399">
        <w:rPr>
          <w:rFonts w:ascii="Times New Roman" w:hAnsi="Times New Roman"/>
          <w:bCs/>
          <w:sz w:val="28"/>
          <w:szCs w:val="28"/>
          <w:lang w:val="en-US"/>
        </w:rPr>
        <w:t xml:space="preserve">, O. V. Nazarenko, Ya. V. </w:t>
      </w:r>
      <w:proofErr w:type="spellStart"/>
      <w:r w:rsidRPr="003A0399">
        <w:rPr>
          <w:rFonts w:ascii="Times New Roman" w:hAnsi="Times New Roman"/>
          <w:bCs/>
          <w:sz w:val="28"/>
          <w:szCs w:val="28"/>
          <w:lang w:val="en-US"/>
        </w:rPr>
        <w:t>Zemlyany</w:t>
      </w:r>
      <w:proofErr w:type="spellEnd"/>
      <w:r w:rsidRPr="003A0399">
        <w:rPr>
          <w:rFonts w:ascii="Times New Roman" w:hAnsi="Times New Roman"/>
          <w:bCs/>
          <w:sz w:val="28"/>
          <w:szCs w:val="28"/>
          <w:lang w:val="en-US"/>
        </w:rPr>
        <w:t xml:space="preserve">, N. I. </w:t>
      </w:r>
      <w:proofErr w:type="spellStart"/>
      <w:r w:rsidRPr="003A0399">
        <w:rPr>
          <w:rFonts w:ascii="Times New Roman" w:hAnsi="Times New Roman"/>
          <w:bCs/>
          <w:sz w:val="28"/>
          <w:szCs w:val="28"/>
          <w:lang w:val="en-US"/>
        </w:rPr>
        <w:t>Kapshitar</w:t>
      </w:r>
      <w:proofErr w:type="spellEnd"/>
      <w:r w:rsidRPr="003A0399">
        <w:rPr>
          <w:rFonts w:ascii="Times New Roman" w:hAnsi="Times New Roman"/>
          <w:bCs/>
          <w:sz w:val="28"/>
          <w:szCs w:val="28"/>
          <w:lang w:val="en-US"/>
        </w:rPr>
        <w:t xml:space="preserve">, E. O. </w:t>
      </w:r>
      <w:proofErr w:type="spellStart"/>
      <w:r w:rsidRPr="003A0399">
        <w:rPr>
          <w:rFonts w:ascii="Times New Roman" w:hAnsi="Times New Roman"/>
          <w:bCs/>
          <w:sz w:val="28"/>
          <w:szCs w:val="28"/>
          <w:lang w:val="en-US"/>
        </w:rPr>
        <w:t>Aravitsky</w:t>
      </w:r>
      <w:proofErr w:type="spellEnd"/>
      <w:r w:rsidRPr="003A0399">
        <w:rPr>
          <w:rFonts w:ascii="Times New Roman" w:hAnsi="Times New Roman"/>
          <w:bCs/>
          <w:sz w:val="28"/>
          <w:szCs w:val="28"/>
          <w:lang w:val="en-US"/>
        </w:rPr>
        <w:t>. - Zaporizhzhia: ZDMU, 2021. - 153 p.</w:t>
      </w:r>
    </w:p>
    <w:p w14:paraId="47671688" w14:textId="77777777" w:rsidR="003A0399" w:rsidRPr="003A0399" w:rsidRDefault="003A0399" w:rsidP="003A0399">
      <w:pPr>
        <w:spacing w:after="0" w:line="360" w:lineRule="auto"/>
        <w:jc w:val="both"/>
        <w:rPr>
          <w:rFonts w:ascii="Times New Roman" w:hAnsi="Times New Roman"/>
          <w:bCs/>
          <w:sz w:val="28"/>
          <w:szCs w:val="28"/>
          <w:lang w:val="en-US"/>
        </w:rPr>
      </w:pPr>
      <w:r w:rsidRPr="003A0399">
        <w:rPr>
          <w:rFonts w:ascii="Times New Roman" w:hAnsi="Times New Roman"/>
          <w:bCs/>
          <w:sz w:val="28"/>
          <w:szCs w:val="28"/>
          <w:lang w:val="en-US"/>
        </w:rPr>
        <w:t xml:space="preserve">12. Internal diseases: in 2 parts. Part 1. Sections 1-8: textbook / L.V. Glushko, S.V. Fedorov, I.M. </w:t>
      </w:r>
      <w:proofErr w:type="spellStart"/>
      <w:r w:rsidRPr="003A0399">
        <w:rPr>
          <w:rFonts w:ascii="Times New Roman" w:hAnsi="Times New Roman"/>
          <w:bCs/>
          <w:sz w:val="28"/>
          <w:szCs w:val="28"/>
          <w:lang w:val="en-US"/>
        </w:rPr>
        <w:t>Skrypnyk</w:t>
      </w:r>
      <w:proofErr w:type="spellEnd"/>
      <w:r w:rsidRPr="003A0399">
        <w:rPr>
          <w:rFonts w:ascii="Times New Roman" w:hAnsi="Times New Roman"/>
          <w:bCs/>
          <w:sz w:val="28"/>
          <w:szCs w:val="28"/>
          <w:lang w:val="en-US"/>
        </w:rPr>
        <w:t xml:space="preserve"> and others. - 2nd edition - Kyiv: Medicine, 2022. 584 p.</w:t>
      </w:r>
    </w:p>
    <w:p w14:paraId="58D84861" w14:textId="77777777" w:rsidR="003A0399" w:rsidRPr="003A0399" w:rsidRDefault="003A0399" w:rsidP="003A0399">
      <w:pPr>
        <w:spacing w:after="0" w:line="360" w:lineRule="auto"/>
        <w:jc w:val="both"/>
        <w:rPr>
          <w:rFonts w:ascii="Times New Roman" w:hAnsi="Times New Roman"/>
          <w:bCs/>
          <w:sz w:val="28"/>
          <w:szCs w:val="28"/>
          <w:lang w:val="en-US"/>
        </w:rPr>
      </w:pPr>
      <w:r w:rsidRPr="003A0399">
        <w:rPr>
          <w:rFonts w:ascii="Times New Roman" w:hAnsi="Times New Roman"/>
          <w:bCs/>
          <w:sz w:val="28"/>
          <w:szCs w:val="28"/>
          <w:lang w:val="en-US"/>
        </w:rPr>
        <w:lastRenderedPageBreak/>
        <w:t xml:space="preserve">13. Internal diseases: in 2 parts. Part 2. Chapters 9—24: textbook / L.V. Glushko, S.V. Fedorov, I.M. </w:t>
      </w:r>
      <w:proofErr w:type="spellStart"/>
      <w:r w:rsidRPr="003A0399">
        <w:rPr>
          <w:rFonts w:ascii="Times New Roman" w:hAnsi="Times New Roman"/>
          <w:bCs/>
          <w:sz w:val="28"/>
          <w:szCs w:val="28"/>
          <w:lang w:val="en-US"/>
        </w:rPr>
        <w:t>Skrypnyk</w:t>
      </w:r>
      <w:proofErr w:type="spellEnd"/>
      <w:r w:rsidRPr="003A0399">
        <w:rPr>
          <w:rFonts w:ascii="Times New Roman" w:hAnsi="Times New Roman"/>
          <w:bCs/>
          <w:sz w:val="28"/>
          <w:szCs w:val="28"/>
          <w:lang w:val="en-US"/>
        </w:rPr>
        <w:t xml:space="preserve"> and others. — 2nd edition - Kyiv: Medicine, 2022. 680 p.</w:t>
      </w:r>
      <w:bookmarkEnd w:id="2"/>
    </w:p>
    <w:sectPr w:rsidR="003A0399" w:rsidRPr="003A0399">
      <w:pgSz w:w="12240" w:h="15840"/>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B76BE9"/>
    <w:multiLevelType w:val="hybridMultilevel"/>
    <w:tmpl w:val="12C453A0"/>
    <w:lvl w:ilvl="0" w:tplc="041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6A329E"/>
    <w:multiLevelType w:val="hybridMultilevel"/>
    <w:tmpl w:val="1772C868"/>
    <w:lvl w:ilvl="0" w:tplc="041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05554EA9"/>
    <w:multiLevelType w:val="hybridMultilevel"/>
    <w:tmpl w:val="BE263C9E"/>
    <w:lvl w:ilvl="0" w:tplc="041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05F07D7B"/>
    <w:multiLevelType w:val="hybridMultilevel"/>
    <w:tmpl w:val="47BA0094"/>
    <w:lvl w:ilvl="0" w:tplc="041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7AC0932"/>
    <w:multiLevelType w:val="hybridMultilevel"/>
    <w:tmpl w:val="EE1E7722"/>
    <w:lvl w:ilvl="0" w:tplc="04190009">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085F50DE"/>
    <w:multiLevelType w:val="hybridMultilevel"/>
    <w:tmpl w:val="3E907B5A"/>
    <w:lvl w:ilvl="0" w:tplc="0419000B">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6" w15:restartNumberingAfterBreak="0">
    <w:nsid w:val="08B00337"/>
    <w:multiLevelType w:val="hybridMultilevel"/>
    <w:tmpl w:val="22E88FAA"/>
    <w:lvl w:ilvl="0" w:tplc="041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0B265E3C"/>
    <w:multiLevelType w:val="hybridMultilevel"/>
    <w:tmpl w:val="BED0BB48"/>
    <w:lvl w:ilvl="0" w:tplc="041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0DCC027F"/>
    <w:multiLevelType w:val="hybridMultilevel"/>
    <w:tmpl w:val="F2A8C800"/>
    <w:lvl w:ilvl="0" w:tplc="0419000B">
      <w:start w:val="1"/>
      <w:numFmt w:val="bullet"/>
      <w:lvlText w:val=""/>
      <w:lvlJc w:val="left"/>
      <w:pPr>
        <w:ind w:left="502" w:hanging="360"/>
      </w:pPr>
      <w:rPr>
        <w:rFonts w:ascii="Wingdings" w:hAnsi="Wingdings" w:hint="default"/>
      </w:rPr>
    </w:lvl>
    <w:lvl w:ilvl="1" w:tplc="04090003" w:tentative="1">
      <w:start w:val="1"/>
      <w:numFmt w:val="bullet"/>
      <w:lvlText w:val="o"/>
      <w:lvlJc w:val="left"/>
      <w:pPr>
        <w:ind w:left="1510" w:hanging="360"/>
      </w:pPr>
      <w:rPr>
        <w:rFonts w:ascii="Courier New" w:hAnsi="Courier New" w:cs="Courier New" w:hint="default"/>
      </w:rPr>
    </w:lvl>
    <w:lvl w:ilvl="2" w:tplc="04090005" w:tentative="1">
      <w:start w:val="1"/>
      <w:numFmt w:val="bullet"/>
      <w:lvlText w:val=""/>
      <w:lvlJc w:val="left"/>
      <w:pPr>
        <w:ind w:left="2230" w:hanging="360"/>
      </w:pPr>
      <w:rPr>
        <w:rFonts w:ascii="Wingdings" w:hAnsi="Wingdings" w:hint="default"/>
      </w:rPr>
    </w:lvl>
    <w:lvl w:ilvl="3" w:tplc="04090001" w:tentative="1">
      <w:start w:val="1"/>
      <w:numFmt w:val="bullet"/>
      <w:lvlText w:val=""/>
      <w:lvlJc w:val="left"/>
      <w:pPr>
        <w:ind w:left="2950" w:hanging="360"/>
      </w:pPr>
      <w:rPr>
        <w:rFonts w:ascii="Symbol" w:hAnsi="Symbol" w:hint="default"/>
      </w:rPr>
    </w:lvl>
    <w:lvl w:ilvl="4" w:tplc="04090003" w:tentative="1">
      <w:start w:val="1"/>
      <w:numFmt w:val="bullet"/>
      <w:lvlText w:val="o"/>
      <w:lvlJc w:val="left"/>
      <w:pPr>
        <w:ind w:left="3670" w:hanging="360"/>
      </w:pPr>
      <w:rPr>
        <w:rFonts w:ascii="Courier New" w:hAnsi="Courier New" w:cs="Courier New" w:hint="default"/>
      </w:rPr>
    </w:lvl>
    <w:lvl w:ilvl="5" w:tplc="04090005" w:tentative="1">
      <w:start w:val="1"/>
      <w:numFmt w:val="bullet"/>
      <w:lvlText w:val=""/>
      <w:lvlJc w:val="left"/>
      <w:pPr>
        <w:ind w:left="4390" w:hanging="360"/>
      </w:pPr>
      <w:rPr>
        <w:rFonts w:ascii="Wingdings" w:hAnsi="Wingdings" w:hint="default"/>
      </w:rPr>
    </w:lvl>
    <w:lvl w:ilvl="6" w:tplc="04090001" w:tentative="1">
      <w:start w:val="1"/>
      <w:numFmt w:val="bullet"/>
      <w:lvlText w:val=""/>
      <w:lvlJc w:val="left"/>
      <w:pPr>
        <w:ind w:left="5110" w:hanging="360"/>
      </w:pPr>
      <w:rPr>
        <w:rFonts w:ascii="Symbol" w:hAnsi="Symbol" w:hint="default"/>
      </w:rPr>
    </w:lvl>
    <w:lvl w:ilvl="7" w:tplc="04090003" w:tentative="1">
      <w:start w:val="1"/>
      <w:numFmt w:val="bullet"/>
      <w:lvlText w:val="o"/>
      <w:lvlJc w:val="left"/>
      <w:pPr>
        <w:ind w:left="5830" w:hanging="360"/>
      </w:pPr>
      <w:rPr>
        <w:rFonts w:ascii="Courier New" w:hAnsi="Courier New" w:cs="Courier New" w:hint="default"/>
      </w:rPr>
    </w:lvl>
    <w:lvl w:ilvl="8" w:tplc="04090005" w:tentative="1">
      <w:start w:val="1"/>
      <w:numFmt w:val="bullet"/>
      <w:lvlText w:val=""/>
      <w:lvlJc w:val="left"/>
      <w:pPr>
        <w:ind w:left="6550" w:hanging="360"/>
      </w:pPr>
      <w:rPr>
        <w:rFonts w:ascii="Wingdings" w:hAnsi="Wingdings" w:hint="default"/>
      </w:rPr>
    </w:lvl>
  </w:abstractNum>
  <w:abstractNum w:abstractNumId="9" w15:restartNumberingAfterBreak="0">
    <w:nsid w:val="0DDF6516"/>
    <w:multiLevelType w:val="hybridMultilevel"/>
    <w:tmpl w:val="CC5A4500"/>
    <w:lvl w:ilvl="0" w:tplc="32AA0FEA">
      <w:start w:val="1"/>
      <w:numFmt w:val="bullet"/>
      <w:lvlText w:val="–"/>
      <w:lvlJc w:val="left"/>
      <w:pPr>
        <w:ind w:left="720" w:hanging="360"/>
      </w:pPr>
      <w:rPr>
        <w:rFonts w:ascii="Times New Roman" w:eastAsia="Calibri" w:hAnsi="Times New Roman" w:cs="Times New Roman"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3665A0F"/>
    <w:multiLevelType w:val="hybridMultilevel"/>
    <w:tmpl w:val="83FE0B18"/>
    <w:lvl w:ilvl="0" w:tplc="041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15:restartNumberingAfterBreak="0">
    <w:nsid w:val="1A513A45"/>
    <w:multiLevelType w:val="hybridMultilevel"/>
    <w:tmpl w:val="9A54FE0A"/>
    <w:lvl w:ilvl="0" w:tplc="0419000B">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2" w15:restartNumberingAfterBreak="0">
    <w:nsid w:val="1E96074E"/>
    <w:multiLevelType w:val="hybridMultilevel"/>
    <w:tmpl w:val="E8745454"/>
    <w:lvl w:ilvl="0" w:tplc="041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1FFD5B66"/>
    <w:multiLevelType w:val="hybridMultilevel"/>
    <w:tmpl w:val="5F302AE2"/>
    <w:lvl w:ilvl="0" w:tplc="041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15:restartNumberingAfterBreak="0">
    <w:nsid w:val="241612E9"/>
    <w:multiLevelType w:val="hybridMultilevel"/>
    <w:tmpl w:val="4582EC70"/>
    <w:lvl w:ilvl="0" w:tplc="041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9EC77D8"/>
    <w:multiLevelType w:val="hybridMultilevel"/>
    <w:tmpl w:val="618EE7A2"/>
    <w:lvl w:ilvl="0" w:tplc="79506000">
      <w:start w:val="1"/>
      <w:numFmt w:val="bullet"/>
      <w:lvlText w:val=""/>
      <w:lvlJc w:val="left"/>
      <w:pPr>
        <w:ind w:left="454" w:firstLine="626"/>
      </w:pPr>
      <w:rPr>
        <w:rFonts w:ascii="Wingdings" w:hAnsi="Wingdings"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16" w15:restartNumberingAfterBreak="0">
    <w:nsid w:val="3359283F"/>
    <w:multiLevelType w:val="hybridMultilevel"/>
    <w:tmpl w:val="7BCEFBDE"/>
    <w:lvl w:ilvl="0" w:tplc="041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15:restartNumberingAfterBreak="0">
    <w:nsid w:val="33D81CE0"/>
    <w:multiLevelType w:val="hybridMultilevel"/>
    <w:tmpl w:val="CB74B1FA"/>
    <w:lvl w:ilvl="0" w:tplc="0419000B">
      <w:start w:val="1"/>
      <w:numFmt w:val="bullet"/>
      <w:lvlText w:val=""/>
      <w:lvlJc w:val="left"/>
      <w:pPr>
        <w:ind w:left="1440" w:hanging="360"/>
      </w:pPr>
      <w:rPr>
        <w:rFonts w:ascii="Wingdings" w:hAnsi="Wingdings"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18" w15:restartNumberingAfterBreak="0">
    <w:nsid w:val="350C419C"/>
    <w:multiLevelType w:val="hybridMultilevel"/>
    <w:tmpl w:val="9392CF0A"/>
    <w:lvl w:ilvl="0" w:tplc="041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9" w15:restartNumberingAfterBreak="0">
    <w:nsid w:val="3A633918"/>
    <w:multiLevelType w:val="hybridMultilevel"/>
    <w:tmpl w:val="13E0E45E"/>
    <w:lvl w:ilvl="0" w:tplc="CB563B64">
      <w:start w:val="1"/>
      <w:numFmt w:val="bullet"/>
      <w:lvlText w:val=""/>
      <w:lvlJc w:val="left"/>
      <w:pPr>
        <w:ind w:left="454" w:firstLine="626"/>
      </w:pPr>
      <w:rPr>
        <w:rFonts w:ascii="Wingdings" w:hAnsi="Wingdings"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20" w15:restartNumberingAfterBreak="0">
    <w:nsid w:val="3F56116D"/>
    <w:multiLevelType w:val="multilevel"/>
    <w:tmpl w:val="14F0A0B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3FE31933"/>
    <w:multiLevelType w:val="hybridMultilevel"/>
    <w:tmpl w:val="BE3EF2B0"/>
    <w:lvl w:ilvl="0" w:tplc="041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2" w15:restartNumberingAfterBreak="0">
    <w:nsid w:val="43A6062B"/>
    <w:multiLevelType w:val="hybridMultilevel"/>
    <w:tmpl w:val="A34648B6"/>
    <w:lvl w:ilvl="0" w:tplc="0419000B">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3" w15:restartNumberingAfterBreak="0">
    <w:nsid w:val="43D44C3D"/>
    <w:multiLevelType w:val="hybridMultilevel"/>
    <w:tmpl w:val="FC90B77A"/>
    <w:lvl w:ilvl="0" w:tplc="041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 w15:restartNumberingAfterBreak="0">
    <w:nsid w:val="4BC91BDA"/>
    <w:multiLevelType w:val="hybridMultilevel"/>
    <w:tmpl w:val="6484ABD4"/>
    <w:lvl w:ilvl="0" w:tplc="0419000B">
      <w:start w:val="1"/>
      <w:numFmt w:val="bullet"/>
      <w:lvlText w:val=""/>
      <w:lvlJc w:val="left"/>
      <w:pPr>
        <w:ind w:left="1429" w:hanging="360"/>
      </w:pPr>
      <w:rPr>
        <w:rFonts w:ascii="Wingdings" w:hAnsi="Wingdings" w:hint="default"/>
      </w:rPr>
    </w:lvl>
    <w:lvl w:ilvl="1" w:tplc="04090003" w:tentative="1">
      <w:start w:val="1"/>
      <w:numFmt w:val="bullet"/>
      <w:lvlText w:val="o"/>
      <w:lvlJc w:val="left"/>
      <w:pPr>
        <w:ind w:left="2149" w:hanging="360"/>
      </w:pPr>
      <w:rPr>
        <w:rFonts w:ascii="Courier New" w:hAnsi="Courier New" w:cs="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cs="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cs="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25" w15:restartNumberingAfterBreak="0">
    <w:nsid w:val="4E0F6462"/>
    <w:multiLevelType w:val="hybridMultilevel"/>
    <w:tmpl w:val="A26A5F6E"/>
    <w:lvl w:ilvl="0" w:tplc="041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6" w15:restartNumberingAfterBreak="0">
    <w:nsid w:val="53A368FE"/>
    <w:multiLevelType w:val="hybridMultilevel"/>
    <w:tmpl w:val="54688A2E"/>
    <w:lvl w:ilvl="0" w:tplc="041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7" w15:restartNumberingAfterBreak="0">
    <w:nsid w:val="53EC456E"/>
    <w:multiLevelType w:val="hybridMultilevel"/>
    <w:tmpl w:val="7B96A01C"/>
    <w:lvl w:ilvl="0" w:tplc="041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 w15:restartNumberingAfterBreak="0">
    <w:nsid w:val="55B968D4"/>
    <w:multiLevelType w:val="hybridMultilevel"/>
    <w:tmpl w:val="AE48A204"/>
    <w:lvl w:ilvl="0" w:tplc="041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9" w15:restartNumberingAfterBreak="0">
    <w:nsid w:val="55D05E3C"/>
    <w:multiLevelType w:val="hybridMultilevel"/>
    <w:tmpl w:val="D5EC3AB2"/>
    <w:lvl w:ilvl="0" w:tplc="041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0" w15:restartNumberingAfterBreak="0">
    <w:nsid w:val="5BA51BEE"/>
    <w:multiLevelType w:val="hybridMultilevel"/>
    <w:tmpl w:val="3A08A7F8"/>
    <w:lvl w:ilvl="0" w:tplc="0419000F">
      <w:start w:val="1"/>
      <w:numFmt w:val="decimal"/>
      <w:lvlText w:val="%1."/>
      <w:lvlJc w:val="left"/>
      <w:pPr>
        <w:ind w:left="644"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15:restartNumberingAfterBreak="0">
    <w:nsid w:val="607249BD"/>
    <w:multiLevelType w:val="hybridMultilevel"/>
    <w:tmpl w:val="26DE6364"/>
    <w:lvl w:ilvl="0" w:tplc="041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 w15:restartNumberingAfterBreak="0">
    <w:nsid w:val="60E33BDB"/>
    <w:multiLevelType w:val="hybridMultilevel"/>
    <w:tmpl w:val="F24CD6E0"/>
    <w:lvl w:ilvl="0" w:tplc="041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3" w15:restartNumberingAfterBreak="0">
    <w:nsid w:val="61263662"/>
    <w:multiLevelType w:val="hybridMultilevel"/>
    <w:tmpl w:val="3F5638BC"/>
    <w:lvl w:ilvl="0" w:tplc="041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4" w15:restartNumberingAfterBreak="0">
    <w:nsid w:val="66C6089A"/>
    <w:multiLevelType w:val="hybridMultilevel"/>
    <w:tmpl w:val="7D70C1BC"/>
    <w:lvl w:ilvl="0" w:tplc="041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5" w15:restartNumberingAfterBreak="0">
    <w:nsid w:val="6C8C0F21"/>
    <w:multiLevelType w:val="hybridMultilevel"/>
    <w:tmpl w:val="4CF815E2"/>
    <w:lvl w:ilvl="0" w:tplc="041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6" w15:restartNumberingAfterBreak="0">
    <w:nsid w:val="77BA65C6"/>
    <w:multiLevelType w:val="hybridMultilevel"/>
    <w:tmpl w:val="542A2CD8"/>
    <w:lvl w:ilvl="0" w:tplc="041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7" w15:restartNumberingAfterBreak="0">
    <w:nsid w:val="786B727E"/>
    <w:multiLevelType w:val="hybridMultilevel"/>
    <w:tmpl w:val="2BE436A4"/>
    <w:lvl w:ilvl="0" w:tplc="041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16cid:durableId="1009260438">
    <w:abstractNumId w:val="3"/>
  </w:num>
  <w:num w:numId="2" w16cid:durableId="648288227">
    <w:abstractNumId w:val="14"/>
  </w:num>
  <w:num w:numId="3" w16cid:durableId="2096900662">
    <w:abstractNumId w:val="0"/>
  </w:num>
  <w:num w:numId="4" w16cid:durableId="1949503552">
    <w:abstractNumId w:val="8"/>
  </w:num>
  <w:num w:numId="5" w16cid:durableId="1316954466">
    <w:abstractNumId w:val="34"/>
  </w:num>
  <w:num w:numId="6" w16cid:durableId="1801337621">
    <w:abstractNumId w:val="33"/>
  </w:num>
  <w:num w:numId="7" w16cid:durableId="777334648">
    <w:abstractNumId w:val="21"/>
  </w:num>
  <w:num w:numId="8" w16cid:durableId="1607958112">
    <w:abstractNumId w:val="1"/>
  </w:num>
  <w:num w:numId="9" w16cid:durableId="228154443">
    <w:abstractNumId w:val="2"/>
  </w:num>
  <w:num w:numId="10" w16cid:durableId="1097672981">
    <w:abstractNumId w:val="26"/>
  </w:num>
  <w:num w:numId="11" w16cid:durableId="1745644214">
    <w:abstractNumId w:val="7"/>
  </w:num>
  <w:num w:numId="12" w16cid:durableId="2019771327">
    <w:abstractNumId w:val="16"/>
  </w:num>
  <w:num w:numId="13" w16cid:durableId="1776705886">
    <w:abstractNumId w:val="13"/>
  </w:num>
  <w:num w:numId="14" w16cid:durableId="413401818">
    <w:abstractNumId w:val="12"/>
  </w:num>
  <w:num w:numId="15" w16cid:durableId="368188312">
    <w:abstractNumId w:val="25"/>
  </w:num>
  <w:num w:numId="16" w16cid:durableId="1937442566">
    <w:abstractNumId w:val="15"/>
  </w:num>
  <w:num w:numId="17" w16cid:durableId="526987577">
    <w:abstractNumId w:val="19"/>
  </w:num>
  <w:num w:numId="18" w16cid:durableId="315570429">
    <w:abstractNumId w:val="6"/>
  </w:num>
  <w:num w:numId="19" w16cid:durableId="1051073233">
    <w:abstractNumId w:val="20"/>
  </w:num>
  <w:num w:numId="20" w16cid:durableId="1136722190">
    <w:abstractNumId w:val="18"/>
  </w:num>
  <w:num w:numId="21" w16cid:durableId="117840406">
    <w:abstractNumId w:val="30"/>
  </w:num>
  <w:num w:numId="22" w16cid:durableId="33190389">
    <w:abstractNumId w:val="9"/>
  </w:num>
  <w:num w:numId="23" w16cid:durableId="136190663">
    <w:abstractNumId w:val="4"/>
  </w:num>
  <w:num w:numId="24" w16cid:durableId="1672639109">
    <w:abstractNumId w:val="11"/>
  </w:num>
  <w:num w:numId="25" w16cid:durableId="1464276487">
    <w:abstractNumId w:val="22"/>
  </w:num>
  <w:num w:numId="26" w16cid:durableId="1589004506">
    <w:abstractNumId w:val="5"/>
  </w:num>
  <w:num w:numId="27" w16cid:durableId="865677879">
    <w:abstractNumId w:val="10"/>
  </w:num>
  <w:num w:numId="28" w16cid:durableId="864900317">
    <w:abstractNumId w:val="37"/>
  </w:num>
  <w:num w:numId="29" w16cid:durableId="424574796">
    <w:abstractNumId w:val="28"/>
  </w:num>
  <w:num w:numId="30" w16cid:durableId="299189971">
    <w:abstractNumId w:val="31"/>
  </w:num>
  <w:num w:numId="31" w16cid:durableId="442968276">
    <w:abstractNumId w:val="36"/>
  </w:num>
  <w:num w:numId="32" w16cid:durableId="72287630">
    <w:abstractNumId w:val="27"/>
  </w:num>
  <w:num w:numId="33" w16cid:durableId="1616905321">
    <w:abstractNumId w:val="29"/>
  </w:num>
  <w:num w:numId="34" w16cid:durableId="217590078">
    <w:abstractNumId w:val="35"/>
  </w:num>
  <w:num w:numId="35" w16cid:durableId="38360377">
    <w:abstractNumId w:val="23"/>
  </w:num>
  <w:num w:numId="36" w16cid:durableId="169949626">
    <w:abstractNumId w:val="32"/>
  </w:num>
  <w:num w:numId="37" w16cid:durableId="53355217">
    <w:abstractNumId w:val="17"/>
  </w:num>
  <w:num w:numId="38" w16cid:durableId="2120102256">
    <w:abstractNumId w:val="24"/>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autoHyphenation/>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1B50"/>
    <w:rsid w:val="00014FC3"/>
    <w:rsid w:val="00025812"/>
    <w:rsid w:val="000726B0"/>
    <w:rsid w:val="00092BD0"/>
    <w:rsid w:val="00096E7A"/>
    <w:rsid w:val="000C7CF6"/>
    <w:rsid w:val="000D5717"/>
    <w:rsid w:val="000E431C"/>
    <w:rsid w:val="000F519D"/>
    <w:rsid w:val="001322BC"/>
    <w:rsid w:val="001758DE"/>
    <w:rsid w:val="00180796"/>
    <w:rsid w:val="00210C66"/>
    <w:rsid w:val="00222764"/>
    <w:rsid w:val="002A5AC8"/>
    <w:rsid w:val="002C1AEE"/>
    <w:rsid w:val="0032411E"/>
    <w:rsid w:val="0033373E"/>
    <w:rsid w:val="00353596"/>
    <w:rsid w:val="00371A00"/>
    <w:rsid w:val="00374689"/>
    <w:rsid w:val="00374E0B"/>
    <w:rsid w:val="003A0399"/>
    <w:rsid w:val="003A1614"/>
    <w:rsid w:val="003A5F4A"/>
    <w:rsid w:val="003B5008"/>
    <w:rsid w:val="003D0989"/>
    <w:rsid w:val="003D7E3F"/>
    <w:rsid w:val="003F07BC"/>
    <w:rsid w:val="003F55BA"/>
    <w:rsid w:val="004016BD"/>
    <w:rsid w:val="004334D5"/>
    <w:rsid w:val="00472910"/>
    <w:rsid w:val="004839C7"/>
    <w:rsid w:val="004A3D91"/>
    <w:rsid w:val="004D0C55"/>
    <w:rsid w:val="004D2F09"/>
    <w:rsid w:val="00505F1B"/>
    <w:rsid w:val="005559F4"/>
    <w:rsid w:val="00560CA6"/>
    <w:rsid w:val="0058174D"/>
    <w:rsid w:val="005945C8"/>
    <w:rsid w:val="00594BD1"/>
    <w:rsid w:val="005A2C15"/>
    <w:rsid w:val="005B49F7"/>
    <w:rsid w:val="005D6EC6"/>
    <w:rsid w:val="00601E89"/>
    <w:rsid w:val="0061237A"/>
    <w:rsid w:val="0063323B"/>
    <w:rsid w:val="0064008F"/>
    <w:rsid w:val="0064097C"/>
    <w:rsid w:val="0064202D"/>
    <w:rsid w:val="00643482"/>
    <w:rsid w:val="00681467"/>
    <w:rsid w:val="00684519"/>
    <w:rsid w:val="00684841"/>
    <w:rsid w:val="00696991"/>
    <w:rsid w:val="0069738F"/>
    <w:rsid w:val="006A462A"/>
    <w:rsid w:val="006A716B"/>
    <w:rsid w:val="006C4D81"/>
    <w:rsid w:val="006C62E5"/>
    <w:rsid w:val="006C75B7"/>
    <w:rsid w:val="006F31DB"/>
    <w:rsid w:val="007127BA"/>
    <w:rsid w:val="007313A2"/>
    <w:rsid w:val="00763D31"/>
    <w:rsid w:val="00770DE3"/>
    <w:rsid w:val="00784ACE"/>
    <w:rsid w:val="00791969"/>
    <w:rsid w:val="007937D2"/>
    <w:rsid w:val="007C61D6"/>
    <w:rsid w:val="008042B7"/>
    <w:rsid w:val="008A08FD"/>
    <w:rsid w:val="008B1729"/>
    <w:rsid w:val="008B214A"/>
    <w:rsid w:val="008B7B7A"/>
    <w:rsid w:val="008C5294"/>
    <w:rsid w:val="008D18BE"/>
    <w:rsid w:val="008D25B2"/>
    <w:rsid w:val="008D6F39"/>
    <w:rsid w:val="008E3667"/>
    <w:rsid w:val="00912035"/>
    <w:rsid w:val="00913134"/>
    <w:rsid w:val="00927559"/>
    <w:rsid w:val="00934777"/>
    <w:rsid w:val="0099726F"/>
    <w:rsid w:val="009A561F"/>
    <w:rsid w:val="009C0D9D"/>
    <w:rsid w:val="009C5180"/>
    <w:rsid w:val="009C732E"/>
    <w:rsid w:val="009D01B7"/>
    <w:rsid w:val="009D427F"/>
    <w:rsid w:val="009E131C"/>
    <w:rsid w:val="009E5BFB"/>
    <w:rsid w:val="009E7BB3"/>
    <w:rsid w:val="009F6CDF"/>
    <w:rsid w:val="00A3763B"/>
    <w:rsid w:val="00A37912"/>
    <w:rsid w:val="00A40895"/>
    <w:rsid w:val="00A4399C"/>
    <w:rsid w:val="00A51A48"/>
    <w:rsid w:val="00A55A28"/>
    <w:rsid w:val="00A82F11"/>
    <w:rsid w:val="00AB0602"/>
    <w:rsid w:val="00AD64C7"/>
    <w:rsid w:val="00AD6FAF"/>
    <w:rsid w:val="00AE12DB"/>
    <w:rsid w:val="00B22E55"/>
    <w:rsid w:val="00B3395A"/>
    <w:rsid w:val="00B450EC"/>
    <w:rsid w:val="00B9180C"/>
    <w:rsid w:val="00BC0C06"/>
    <w:rsid w:val="00BD4A6A"/>
    <w:rsid w:val="00C275B0"/>
    <w:rsid w:val="00C50624"/>
    <w:rsid w:val="00C54B18"/>
    <w:rsid w:val="00C65224"/>
    <w:rsid w:val="00C76DAC"/>
    <w:rsid w:val="00C8165C"/>
    <w:rsid w:val="00C816F0"/>
    <w:rsid w:val="00C91D4B"/>
    <w:rsid w:val="00CD2168"/>
    <w:rsid w:val="00CE459E"/>
    <w:rsid w:val="00CF5204"/>
    <w:rsid w:val="00D41E73"/>
    <w:rsid w:val="00D54F38"/>
    <w:rsid w:val="00D71045"/>
    <w:rsid w:val="00DA1B50"/>
    <w:rsid w:val="00DA7EA8"/>
    <w:rsid w:val="00DB73EB"/>
    <w:rsid w:val="00DD758D"/>
    <w:rsid w:val="00E11B33"/>
    <w:rsid w:val="00E34689"/>
    <w:rsid w:val="00E35030"/>
    <w:rsid w:val="00E4053C"/>
    <w:rsid w:val="00E54DA2"/>
    <w:rsid w:val="00EA4213"/>
    <w:rsid w:val="00EC6D79"/>
    <w:rsid w:val="00EE3A18"/>
    <w:rsid w:val="00EE579A"/>
    <w:rsid w:val="00F12ECC"/>
    <w:rsid w:val="00F17214"/>
    <w:rsid w:val="00F23C60"/>
    <w:rsid w:val="00F24092"/>
    <w:rsid w:val="00F4448B"/>
    <w:rsid w:val="00F63F32"/>
    <w:rsid w:val="00F679C6"/>
    <w:rsid w:val="00F727C6"/>
    <w:rsid w:val="00FB1D65"/>
    <w:rsid w:val="00FB5B0F"/>
    <w:rsid w:val="00FC3045"/>
    <w:rsid w:val="00FC48FC"/>
    <w:rsid w:val="00FD1E39"/>
    <w:rsid w:val="00FD785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A3BF2A"/>
  <w15:chartTrackingRefBased/>
  <w15:docId w15:val="{4278CDA2-6D16-4261-AE93-5A523EA7A4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A1B50"/>
    <w:pPr>
      <w:spacing w:after="200" w:line="276" w:lineRule="auto"/>
    </w:pPr>
    <w:rPr>
      <w:rFonts w:ascii="Calibri" w:eastAsia="Calibri" w:hAnsi="Calibri" w:cs="Times New Roman"/>
      <w:kern w:val="0"/>
      <w:lang w:val="ru-RU"/>
      <w14:ligatures w14:val="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DA1B50"/>
    <w:rPr>
      <w:color w:val="0563C1" w:themeColor="hyperlink"/>
      <w:u w:val="single"/>
    </w:rPr>
  </w:style>
  <w:style w:type="paragraph" w:styleId="a4">
    <w:name w:val="List Paragraph"/>
    <w:basedOn w:val="a"/>
    <w:uiPriority w:val="34"/>
    <w:qFormat/>
    <w:rsid w:val="0058174D"/>
    <w:pPr>
      <w:ind w:left="720"/>
      <w:contextualSpacing/>
    </w:pPr>
  </w:style>
  <w:style w:type="character" w:styleId="a5">
    <w:name w:val="Unresolved Mention"/>
    <w:basedOn w:val="a0"/>
    <w:uiPriority w:val="99"/>
    <w:semiHidden/>
    <w:unhideWhenUsed/>
    <w:rsid w:val="00BD4A6A"/>
    <w:rPr>
      <w:color w:val="605E5C"/>
      <w:shd w:val="clear" w:color="auto" w:fill="E1DFDD"/>
    </w:rPr>
  </w:style>
  <w:style w:type="character" w:styleId="a6">
    <w:name w:val="FollowedHyperlink"/>
    <w:basedOn w:val="a0"/>
    <w:uiPriority w:val="99"/>
    <w:semiHidden/>
    <w:unhideWhenUsed/>
    <w:rsid w:val="008D25B2"/>
    <w:rPr>
      <w:color w:val="954F72" w:themeColor="followedHyperlink"/>
      <w:u w:val="single"/>
    </w:rPr>
  </w:style>
  <w:style w:type="paragraph" w:styleId="a7">
    <w:name w:val="Normal (Web)"/>
    <w:basedOn w:val="a"/>
    <w:uiPriority w:val="99"/>
    <w:semiHidden/>
    <w:unhideWhenUsed/>
    <w:rsid w:val="00D71045"/>
    <w:rPr>
      <w:rFonts w:ascii="Times New Roman" w:hAnsi="Times New Roman"/>
      <w:sz w:val="24"/>
      <w:szCs w:val="24"/>
    </w:rPr>
  </w:style>
  <w:style w:type="table" w:styleId="a8">
    <w:name w:val="Table Grid"/>
    <w:basedOn w:val="a1"/>
    <w:uiPriority w:val="39"/>
    <w:rsid w:val="00594BD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page number"/>
    <w:basedOn w:val="a0"/>
    <w:rsid w:val="00BC0C06"/>
  </w:style>
  <w:style w:type="character" w:styleId="aa">
    <w:name w:val="Strong"/>
    <w:basedOn w:val="a0"/>
    <w:uiPriority w:val="22"/>
    <w:qFormat/>
    <w:rsid w:val="00BC0C0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0472325">
      <w:bodyDiv w:val="1"/>
      <w:marLeft w:val="0"/>
      <w:marRight w:val="0"/>
      <w:marTop w:val="0"/>
      <w:marBottom w:val="0"/>
      <w:divBdr>
        <w:top w:val="none" w:sz="0" w:space="0" w:color="auto"/>
        <w:left w:val="none" w:sz="0" w:space="0" w:color="auto"/>
        <w:bottom w:val="none" w:sz="0" w:space="0" w:color="auto"/>
        <w:right w:val="none" w:sz="0" w:space="0" w:color="auto"/>
      </w:divBdr>
    </w:div>
    <w:div w:id="70784542">
      <w:bodyDiv w:val="1"/>
      <w:marLeft w:val="0"/>
      <w:marRight w:val="0"/>
      <w:marTop w:val="0"/>
      <w:marBottom w:val="0"/>
      <w:divBdr>
        <w:top w:val="none" w:sz="0" w:space="0" w:color="auto"/>
        <w:left w:val="none" w:sz="0" w:space="0" w:color="auto"/>
        <w:bottom w:val="none" w:sz="0" w:space="0" w:color="auto"/>
        <w:right w:val="none" w:sz="0" w:space="0" w:color="auto"/>
      </w:divBdr>
      <w:divsChild>
        <w:div w:id="389815020">
          <w:marLeft w:val="0"/>
          <w:marRight w:val="0"/>
          <w:marTop w:val="0"/>
          <w:marBottom w:val="0"/>
          <w:divBdr>
            <w:top w:val="none" w:sz="0" w:space="0" w:color="auto"/>
            <w:left w:val="none" w:sz="0" w:space="0" w:color="auto"/>
            <w:bottom w:val="none" w:sz="0" w:space="0" w:color="auto"/>
            <w:right w:val="none" w:sz="0" w:space="0" w:color="auto"/>
          </w:divBdr>
          <w:divsChild>
            <w:div w:id="2017612756">
              <w:marLeft w:val="0"/>
              <w:marRight w:val="0"/>
              <w:marTop w:val="0"/>
              <w:marBottom w:val="0"/>
              <w:divBdr>
                <w:top w:val="none" w:sz="0" w:space="0" w:color="auto"/>
                <w:left w:val="none" w:sz="0" w:space="0" w:color="auto"/>
                <w:bottom w:val="none" w:sz="0" w:space="0" w:color="auto"/>
                <w:right w:val="none" w:sz="0" w:space="0" w:color="auto"/>
              </w:divBdr>
            </w:div>
          </w:divsChild>
        </w:div>
        <w:div w:id="1738479958">
          <w:marLeft w:val="0"/>
          <w:marRight w:val="0"/>
          <w:marTop w:val="0"/>
          <w:marBottom w:val="0"/>
          <w:divBdr>
            <w:top w:val="none" w:sz="0" w:space="0" w:color="auto"/>
            <w:left w:val="none" w:sz="0" w:space="0" w:color="auto"/>
            <w:bottom w:val="none" w:sz="0" w:space="0" w:color="auto"/>
            <w:right w:val="none" w:sz="0" w:space="0" w:color="auto"/>
          </w:divBdr>
          <w:divsChild>
            <w:div w:id="1605071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841113">
      <w:bodyDiv w:val="1"/>
      <w:marLeft w:val="0"/>
      <w:marRight w:val="0"/>
      <w:marTop w:val="0"/>
      <w:marBottom w:val="0"/>
      <w:divBdr>
        <w:top w:val="none" w:sz="0" w:space="0" w:color="auto"/>
        <w:left w:val="none" w:sz="0" w:space="0" w:color="auto"/>
        <w:bottom w:val="none" w:sz="0" w:space="0" w:color="auto"/>
        <w:right w:val="none" w:sz="0" w:space="0" w:color="auto"/>
      </w:divBdr>
    </w:div>
    <w:div w:id="149759513">
      <w:bodyDiv w:val="1"/>
      <w:marLeft w:val="0"/>
      <w:marRight w:val="0"/>
      <w:marTop w:val="0"/>
      <w:marBottom w:val="0"/>
      <w:divBdr>
        <w:top w:val="none" w:sz="0" w:space="0" w:color="auto"/>
        <w:left w:val="none" w:sz="0" w:space="0" w:color="auto"/>
        <w:bottom w:val="none" w:sz="0" w:space="0" w:color="auto"/>
        <w:right w:val="none" w:sz="0" w:space="0" w:color="auto"/>
      </w:divBdr>
    </w:div>
    <w:div w:id="168565771">
      <w:bodyDiv w:val="1"/>
      <w:marLeft w:val="0"/>
      <w:marRight w:val="0"/>
      <w:marTop w:val="0"/>
      <w:marBottom w:val="0"/>
      <w:divBdr>
        <w:top w:val="none" w:sz="0" w:space="0" w:color="auto"/>
        <w:left w:val="none" w:sz="0" w:space="0" w:color="auto"/>
        <w:bottom w:val="none" w:sz="0" w:space="0" w:color="auto"/>
        <w:right w:val="none" w:sz="0" w:space="0" w:color="auto"/>
      </w:divBdr>
    </w:div>
    <w:div w:id="191572428">
      <w:bodyDiv w:val="1"/>
      <w:marLeft w:val="0"/>
      <w:marRight w:val="0"/>
      <w:marTop w:val="0"/>
      <w:marBottom w:val="0"/>
      <w:divBdr>
        <w:top w:val="none" w:sz="0" w:space="0" w:color="auto"/>
        <w:left w:val="none" w:sz="0" w:space="0" w:color="auto"/>
        <w:bottom w:val="none" w:sz="0" w:space="0" w:color="auto"/>
        <w:right w:val="none" w:sz="0" w:space="0" w:color="auto"/>
      </w:divBdr>
    </w:div>
    <w:div w:id="233659962">
      <w:bodyDiv w:val="1"/>
      <w:marLeft w:val="0"/>
      <w:marRight w:val="0"/>
      <w:marTop w:val="0"/>
      <w:marBottom w:val="0"/>
      <w:divBdr>
        <w:top w:val="none" w:sz="0" w:space="0" w:color="auto"/>
        <w:left w:val="none" w:sz="0" w:space="0" w:color="auto"/>
        <w:bottom w:val="none" w:sz="0" w:space="0" w:color="auto"/>
        <w:right w:val="none" w:sz="0" w:space="0" w:color="auto"/>
      </w:divBdr>
    </w:div>
    <w:div w:id="237524250">
      <w:bodyDiv w:val="1"/>
      <w:marLeft w:val="0"/>
      <w:marRight w:val="0"/>
      <w:marTop w:val="0"/>
      <w:marBottom w:val="0"/>
      <w:divBdr>
        <w:top w:val="none" w:sz="0" w:space="0" w:color="auto"/>
        <w:left w:val="none" w:sz="0" w:space="0" w:color="auto"/>
        <w:bottom w:val="none" w:sz="0" w:space="0" w:color="auto"/>
        <w:right w:val="none" w:sz="0" w:space="0" w:color="auto"/>
      </w:divBdr>
    </w:div>
    <w:div w:id="254748947">
      <w:bodyDiv w:val="1"/>
      <w:marLeft w:val="0"/>
      <w:marRight w:val="0"/>
      <w:marTop w:val="0"/>
      <w:marBottom w:val="0"/>
      <w:divBdr>
        <w:top w:val="none" w:sz="0" w:space="0" w:color="auto"/>
        <w:left w:val="none" w:sz="0" w:space="0" w:color="auto"/>
        <w:bottom w:val="none" w:sz="0" w:space="0" w:color="auto"/>
        <w:right w:val="none" w:sz="0" w:space="0" w:color="auto"/>
      </w:divBdr>
      <w:divsChild>
        <w:div w:id="1325354500">
          <w:marLeft w:val="0"/>
          <w:marRight w:val="0"/>
          <w:marTop w:val="0"/>
          <w:marBottom w:val="0"/>
          <w:divBdr>
            <w:top w:val="none" w:sz="0" w:space="0" w:color="auto"/>
            <w:left w:val="none" w:sz="0" w:space="0" w:color="auto"/>
            <w:bottom w:val="none" w:sz="0" w:space="0" w:color="auto"/>
            <w:right w:val="none" w:sz="0" w:space="0" w:color="auto"/>
          </w:divBdr>
          <w:divsChild>
            <w:div w:id="445194304">
              <w:marLeft w:val="0"/>
              <w:marRight w:val="0"/>
              <w:marTop w:val="0"/>
              <w:marBottom w:val="0"/>
              <w:divBdr>
                <w:top w:val="none" w:sz="0" w:space="0" w:color="auto"/>
                <w:left w:val="none" w:sz="0" w:space="0" w:color="auto"/>
                <w:bottom w:val="none" w:sz="0" w:space="0" w:color="auto"/>
                <w:right w:val="none" w:sz="0" w:space="0" w:color="auto"/>
              </w:divBdr>
            </w:div>
          </w:divsChild>
        </w:div>
        <w:div w:id="2073233542">
          <w:marLeft w:val="0"/>
          <w:marRight w:val="0"/>
          <w:marTop w:val="0"/>
          <w:marBottom w:val="0"/>
          <w:divBdr>
            <w:top w:val="none" w:sz="0" w:space="0" w:color="auto"/>
            <w:left w:val="none" w:sz="0" w:space="0" w:color="auto"/>
            <w:bottom w:val="none" w:sz="0" w:space="0" w:color="auto"/>
            <w:right w:val="none" w:sz="0" w:space="0" w:color="auto"/>
          </w:divBdr>
          <w:divsChild>
            <w:div w:id="308444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0916138">
      <w:bodyDiv w:val="1"/>
      <w:marLeft w:val="0"/>
      <w:marRight w:val="0"/>
      <w:marTop w:val="0"/>
      <w:marBottom w:val="0"/>
      <w:divBdr>
        <w:top w:val="none" w:sz="0" w:space="0" w:color="auto"/>
        <w:left w:val="none" w:sz="0" w:space="0" w:color="auto"/>
        <w:bottom w:val="none" w:sz="0" w:space="0" w:color="auto"/>
        <w:right w:val="none" w:sz="0" w:space="0" w:color="auto"/>
      </w:divBdr>
    </w:div>
    <w:div w:id="344864600">
      <w:bodyDiv w:val="1"/>
      <w:marLeft w:val="0"/>
      <w:marRight w:val="0"/>
      <w:marTop w:val="0"/>
      <w:marBottom w:val="0"/>
      <w:divBdr>
        <w:top w:val="none" w:sz="0" w:space="0" w:color="auto"/>
        <w:left w:val="none" w:sz="0" w:space="0" w:color="auto"/>
        <w:bottom w:val="none" w:sz="0" w:space="0" w:color="auto"/>
        <w:right w:val="none" w:sz="0" w:space="0" w:color="auto"/>
      </w:divBdr>
    </w:div>
    <w:div w:id="346757989">
      <w:bodyDiv w:val="1"/>
      <w:marLeft w:val="0"/>
      <w:marRight w:val="0"/>
      <w:marTop w:val="0"/>
      <w:marBottom w:val="0"/>
      <w:divBdr>
        <w:top w:val="none" w:sz="0" w:space="0" w:color="auto"/>
        <w:left w:val="none" w:sz="0" w:space="0" w:color="auto"/>
        <w:bottom w:val="none" w:sz="0" w:space="0" w:color="auto"/>
        <w:right w:val="none" w:sz="0" w:space="0" w:color="auto"/>
      </w:divBdr>
    </w:div>
    <w:div w:id="371151070">
      <w:bodyDiv w:val="1"/>
      <w:marLeft w:val="0"/>
      <w:marRight w:val="0"/>
      <w:marTop w:val="0"/>
      <w:marBottom w:val="0"/>
      <w:divBdr>
        <w:top w:val="none" w:sz="0" w:space="0" w:color="auto"/>
        <w:left w:val="none" w:sz="0" w:space="0" w:color="auto"/>
        <w:bottom w:val="none" w:sz="0" w:space="0" w:color="auto"/>
        <w:right w:val="none" w:sz="0" w:space="0" w:color="auto"/>
      </w:divBdr>
    </w:div>
    <w:div w:id="460538799">
      <w:bodyDiv w:val="1"/>
      <w:marLeft w:val="0"/>
      <w:marRight w:val="0"/>
      <w:marTop w:val="0"/>
      <w:marBottom w:val="0"/>
      <w:divBdr>
        <w:top w:val="none" w:sz="0" w:space="0" w:color="auto"/>
        <w:left w:val="none" w:sz="0" w:space="0" w:color="auto"/>
        <w:bottom w:val="none" w:sz="0" w:space="0" w:color="auto"/>
        <w:right w:val="none" w:sz="0" w:space="0" w:color="auto"/>
      </w:divBdr>
    </w:div>
    <w:div w:id="475802198">
      <w:bodyDiv w:val="1"/>
      <w:marLeft w:val="0"/>
      <w:marRight w:val="0"/>
      <w:marTop w:val="0"/>
      <w:marBottom w:val="0"/>
      <w:divBdr>
        <w:top w:val="none" w:sz="0" w:space="0" w:color="auto"/>
        <w:left w:val="none" w:sz="0" w:space="0" w:color="auto"/>
        <w:bottom w:val="none" w:sz="0" w:space="0" w:color="auto"/>
        <w:right w:val="none" w:sz="0" w:space="0" w:color="auto"/>
      </w:divBdr>
    </w:div>
    <w:div w:id="487672396">
      <w:bodyDiv w:val="1"/>
      <w:marLeft w:val="0"/>
      <w:marRight w:val="0"/>
      <w:marTop w:val="0"/>
      <w:marBottom w:val="0"/>
      <w:divBdr>
        <w:top w:val="none" w:sz="0" w:space="0" w:color="auto"/>
        <w:left w:val="none" w:sz="0" w:space="0" w:color="auto"/>
        <w:bottom w:val="none" w:sz="0" w:space="0" w:color="auto"/>
        <w:right w:val="none" w:sz="0" w:space="0" w:color="auto"/>
      </w:divBdr>
    </w:div>
    <w:div w:id="515316944">
      <w:bodyDiv w:val="1"/>
      <w:marLeft w:val="0"/>
      <w:marRight w:val="0"/>
      <w:marTop w:val="0"/>
      <w:marBottom w:val="0"/>
      <w:divBdr>
        <w:top w:val="none" w:sz="0" w:space="0" w:color="auto"/>
        <w:left w:val="none" w:sz="0" w:space="0" w:color="auto"/>
        <w:bottom w:val="none" w:sz="0" w:space="0" w:color="auto"/>
        <w:right w:val="none" w:sz="0" w:space="0" w:color="auto"/>
      </w:divBdr>
    </w:div>
    <w:div w:id="602222134">
      <w:bodyDiv w:val="1"/>
      <w:marLeft w:val="0"/>
      <w:marRight w:val="0"/>
      <w:marTop w:val="0"/>
      <w:marBottom w:val="0"/>
      <w:divBdr>
        <w:top w:val="none" w:sz="0" w:space="0" w:color="auto"/>
        <w:left w:val="none" w:sz="0" w:space="0" w:color="auto"/>
        <w:bottom w:val="none" w:sz="0" w:space="0" w:color="auto"/>
        <w:right w:val="none" w:sz="0" w:space="0" w:color="auto"/>
      </w:divBdr>
    </w:div>
    <w:div w:id="623274544">
      <w:bodyDiv w:val="1"/>
      <w:marLeft w:val="0"/>
      <w:marRight w:val="0"/>
      <w:marTop w:val="0"/>
      <w:marBottom w:val="0"/>
      <w:divBdr>
        <w:top w:val="none" w:sz="0" w:space="0" w:color="auto"/>
        <w:left w:val="none" w:sz="0" w:space="0" w:color="auto"/>
        <w:bottom w:val="none" w:sz="0" w:space="0" w:color="auto"/>
        <w:right w:val="none" w:sz="0" w:space="0" w:color="auto"/>
      </w:divBdr>
    </w:div>
    <w:div w:id="631518679">
      <w:bodyDiv w:val="1"/>
      <w:marLeft w:val="0"/>
      <w:marRight w:val="0"/>
      <w:marTop w:val="0"/>
      <w:marBottom w:val="0"/>
      <w:divBdr>
        <w:top w:val="none" w:sz="0" w:space="0" w:color="auto"/>
        <w:left w:val="none" w:sz="0" w:space="0" w:color="auto"/>
        <w:bottom w:val="none" w:sz="0" w:space="0" w:color="auto"/>
        <w:right w:val="none" w:sz="0" w:space="0" w:color="auto"/>
      </w:divBdr>
    </w:div>
    <w:div w:id="644822278">
      <w:bodyDiv w:val="1"/>
      <w:marLeft w:val="0"/>
      <w:marRight w:val="0"/>
      <w:marTop w:val="0"/>
      <w:marBottom w:val="0"/>
      <w:divBdr>
        <w:top w:val="none" w:sz="0" w:space="0" w:color="auto"/>
        <w:left w:val="none" w:sz="0" w:space="0" w:color="auto"/>
        <w:bottom w:val="none" w:sz="0" w:space="0" w:color="auto"/>
        <w:right w:val="none" w:sz="0" w:space="0" w:color="auto"/>
      </w:divBdr>
    </w:div>
    <w:div w:id="653097926">
      <w:bodyDiv w:val="1"/>
      <w:marLeft w:val="0"/>
      <w:marRight w:val="0"/>
      <w:marTop w:val="0"/>
      <w:marBottom w:val="0"/>
      <w:divBdr>
        <w:top w:val="none" w:sz="0" w:space="0" w:color="auto"/>
        <w:left w:val="none" w:sz="0" w:space="0" w:color="auto"/>
        <w:bottom w:val="none" w:sz="0" w:space="0" w:color="auto"/>
        <w:right w:val="none" w:sz="0" w:space="0" w:color="auto"/>
      </w:divBdr>
    </w:div>
    <w:div w:id="668826516">
      <w:bodyDiv w:val="1"/>
      <w:marLeft w:val="0"/>
      <w:marRight w:val="0"/>
      <w:marTop w:val="0"/>
      <w:marBottom w:val="0"/>
      <w:divBdr>
        <w:top w:val="none" w:sz="0" w:space="0" w:color="auto"/>
        <w:left w:val="none" w:sz="0" w:space="0" w:color="auto"/>
        <w:bottom w:val="none" w:sz="0" w:space="0" w:color="auto"/>
        <w:right w:val="none" w:sz="0" w:space="0" w:color="auto"/>
      </w:divBdr>
    </w:div>
    <w:div w:id="679888791">
      <w:bodyDiv w:val="1"/>
      <w:marLeft w:val="0"/>
      <w:marRight w:val="0"/>
      <w:marTop w:val="0"/>
      <w:marBottom w:val="0"/>
      <w:divBdr>
        <w:top w:val="none" w:sz="0" w:space="0" w:color="auto"/>
        <w:left w:val="none" w:sz="0" w:space="0" w:color="auto"/>
        <w:bottom w:val="none" w:sz="0" w:space="0" w:color="auto"/>
        <w:right w:val="none" w:sz="0" w:space="0" w:color="auto"/>
      </w:divBdr>
    </w:div>
    <w:div w:id="713232416">
      <w:bodyDiv w:val="1"/>
      <w:marLeft w:val="0"/>
      <w:marRight w:val="0"/>
      <w:marTop w:val="0"/>
      <w:marBottom w:val="0"/>
      <w:divBdr>
        <w:top w:val="none" w:sz="0" w:space="0" w:color="auto"/>
        <w:left w:val="none" w:sz="0" w:space="0" w:color="auto"/>
        <w:bottom w:val="none" w:sz="0" w:space="0" w:color="auto"/>
        <w:right w:val="none" w:sz="0" w:space="0" w:color="auto"/>
      </w:divBdr>
    </w:div>
    <w:div w:id="757139979">
      <w:bodyDiv w:val="1"/>
      <w:marLeft w:val="0"/>
      <w:marRight w:val="0"/>
      <w:marTop w:val="0"/>
      <w:marBottom w:val="0"/>
      <w:divBdr>
        <w:top w:val="none" w:sz="0" w:space="0" w:color="auto"/>
        <w:left w:val="none" w:sz="0" w:space="0" w:color="auto"/>
        <w:bottom w:val="none" w:sz="0" w:space="0" w:color="auto"/>
        <w:right w:val="none" w:sz="0" w:space="0" w:color="auto"/>
      </w:divBdr>
    </w:div>
    <w:div w:id="896206090">
      <w:bodyDiv w:val="1"/>
      <w:marLeft w:val="0"/>
      <w:marRight w:val="0"/>
      <w:marTop w:val="0"/>
      <w:marBottom w:val="0"/>
      <w:divBdr>
        <w:top w:val="none" w:sz="0" w:space="0" w:color="auto"/>
        <w:left w:val="none" w:sz="0" w:space="0" w:color="auto"/>
        <w:bottom w:val="none" w:sz="0" w:space="0" w:color="auto"/>
        <w:right w:val="none" w:sz="0" w:space="0" w:color="auto"/>
      </w:divBdr>
    </w:div>
    <w:div w:id="912352882">
      <w:bodyDiv w:val="1"/>
      <w:marLeft w:val="0"/>
      <w:marRight w:val="0"/>
      <w:marTop w:val="0"/>
      <w:marBottom w:val="0"/>
      <w:divBdr>
        <w:top w:val="none" w:sz="0" w:space="0" w:color="auto"/>
        <w:left w:val="none" w:sz="0" w:space="0" w:color="auto"/>
        <w:bottom w:val="none" w:sz="0" w:space="0" w:color="auto"/>
        <w:right w:val="none" w:sz="0" w:space="0" w:color="auto"/>
      </w:divBdr>
    </w:div>
    <w:div w:id="912665589">
      <w:bodyDiv w:val="1"/>
      <w:marLeft w:val="0"/>
      <w:marRight w:val="0"/>
      <w:marTop w:val="0"/>
      <w:marBottom w:val="0"/>
      <w:divBdr>
        <w:top w:val="none" w:sz="0" w:space="0" w:color="auto"/>
        <w:left w:val="none" w:sz="0" w:space="0" w:color="auto"/>
        <w:bottom w:val="none" w:sz="0" w:space="0" w:color="auto"/>
        <w:right w:val="none" w:sz="0" w:space="0" w:color="auto"/>
      </w:divBdr>
    </w:div>
    <w:div w:id="950016141">
      <w:bodyDiv w:val="1"/>
      <w:marLeft w:val="0"/>
      <w:marRight w:val="0"/>
      <w:marTop w:val="0"/>
      <w:marBottom w:val="0"/>
      <w:divBdr>
        <w:top w:val="none" w:sz="0" w:space="0" w:color="auto"/>
        <w:left w:val="none" w:sz="0" w:space="0" w:color="auto"/>
        <w:bottom w:val="none" w:sz="0" w:space="0" w:color="auto"/>
        <w:right w:val="none" w:sz="0" w:space="0" w:color="auto"/>
      </w:divBdr>
    </w:div>
    <w:div w:id="952249635">
      <w:bodyDiv w:val="1"/>
      <w:marLeft w:val="0"/>
      <w:marRight w:val="0"/>
      <w:marTop w:val="0"/>
      <w:marBottom w:val="0"/>
      <w:divBdr>
        <w:top w:val="none" w:sz="0" w:space="0" w:color="auto"/>
        <w:left w:val="none" w:sz="0" w:space="0" w:color="auto"/>
        <w:bottom w:val="none" w:sz="0" w:space="0" w:color="auto"/>
        <w:right w:val="none" w:sz="0" w:space="0" w:color="auto"/>
      </w:divBdr>
    </w:div>
    <w:div w:id="976569247">
      <w:bodyDiv w:val="1"/>
      <w:marLeft w:val="0"/>
      <w:marRight w:val="0"/>
      <w:marTop w:val="0"/>
      <w:marBottom w:val="0"/>
      <w:divBdr>
        <w:top w:val="none" w:sz="0" w:space="0" w:color="auto"/>
        <w:left w:val="none" w:sz="0" w:space="0" w:color="auto"/>
        <w:bottom w:val="none" w:sz="0" w:space="0" w:color="auto"/>
        <w:right w:val="none" w:sz="0" w:space="0" w:color="auto"/>
      </w:divBdr>
    </w:div>
    <w:div w:id="1009867048">
      <w:bodyDiv w:val="1"/>
      <w:marLeft w:val="0"/>
      <w:marRight w:val="0"/>
      <w:marTop w:val="0"/>
      <w:marBottom w:val="0"/>
      <w:divBdr>
        <w:top w:val="none" w:sz="0" w:space="0" w:color="auto"/>
        <w:left w:val="none" w:sz="0" w:space="0" w:color="auto"/>
        <w:bottom w:val="none" w:sz="0" w:space="0" w:color="auto"/>
        <w:right w:val="none" w:sz="0" w:space="0" w:color="auto"/>
      </w:divBdr>
    </w:div>
    <w:div w:id="1024399177">
      <w:bodyDiv w:val="1"/>
      <w:marLeft w:val="0"/>
      <w:marRight w:val="0"/>
      <w:marTop w:val="0"/>
      <w:marBottom w:val="0"/>
      <w:divBdr>
        <w:top w:val="none" w:sz="0" w:space="0" w:color="auto"/>
        <w:left w:val="none" w:sz="0" w:space="0" w:color="auto"/>
        <w:bottom w:val="none" w:sz="0" w:space="0" w:color="auto"/>
        <w:right w:val="none" w:sz="0" w:space="0" w:color="auto"/>
      </w:divBdr>
    </w:div>
    <w:div w:id="1032075850">
      <w:bodyDiv w:val="1"/>
      <w:marLeft w:val="0"/>
      <w:marRight w:val="0"/>
      <w:marTop w:val="0"/>
      <w:marBottom w:val="0"/>
      <w:divBdr>
        <w:top w:val="none" w:sz="0" w:space="0" w:color="auto"/>
        <w:left w:val="none" w:sz="0" w:space="0" w:color="auto"/>
        <w:bottom w:val="none" w:sz="0" w:space="0" w:color="auto"/>
        <w:right w:val="none" w:sz="0" w:space="0" w:color="auto"/>
      </w:divBdr>
    </w:div>
    <w:div w:id="1095132491">
      <w:bodyDiv w:val="1"/>
      <w:marLeft w:val="0"/>
      <w:marRight w:val="0"/>
      <w:marTop w:val="0"/>
      <w:marBottom w:val="0"/>
      <w:divBdr>
        <w:top w:val="none" w:sz="0" w:space="0" w:color="auto"/>
        <w:left w:val="none" w:sz="0" w:space="0" w:color="auto"/>
        <w:bottom w:val="none" w:sz="0" w:space="0" w:color="auto"/>
        <w:right w:val="none" w:sz="0" w:space="0" w:color="auto"/>
      </w:divBdr>
    </w:div>
    <w:div w:id="1127815499">
      <w:bodyDiv w:val="1"/>
      <w:marLeft w:val="0"/>
      <w:marRight w:val="0"/>
      <w:marTop w:val="0"/>
      <w:marBottom w:val="0"/>
      <w:divBdr>
        <w:top w:val="none" w:sz="0" w:space="0" w:color="auto"/>
        <w:left w:val="none" w:sz="0" w:space="0" w:color="auto"/>
        <w:bottom w:val="none" w:sz="0" w:space="0" w:color="auto"/>
        <w:right w:val="none" w:sz="0" w:space="0" w:color="auto"/>
      </w:divBdr>
    </w:div>
    <w:div w:id="1181578442">
      <w:bodyDiv w:val="1"/>
      <w:marLeft w:val="0"/>
      <w:marRight w:val="0"/>
      <w:marTop w:val="0"/>
      <w:marBottom w:val="0"/>
      <w:divBdr>
        <w:top w:val="none" w:sz="0" w:space="0" w:color="auto"/>
        <w:left w:val="none" w:sz="0" w:space="0" w:color="auto"/>
        <w:bottom w:val="none" w:sz="0" w:space="0" w:color="auto"/>
        <w:right w:val="none" w:sz="0" w:space="0" w:color="auto"/>
      </w:divBdr>
    </w:div>
    <w:div w:id="1190610763">
      <w:bodyDiv w:val="1"/>
      <w:marLeft w:val="0"/>
      <w:marRight w:val="0"/>
      <w:marTop w:val="0"/>
      <w:marBottom w:val="0"/>
      <w:divBdr>
        <w:top w:val="none" w:sz="0" w:space="0" w:color="auto"/>
        <w:left w:val="none" w:sz="0" w:space="0" w:color="auto"/>
        <w:bottom w:val="none" w:sz="0" w:space="0" w:color="auto"/>
        <w:right w:val="none" w:sz="0" w:space="0" w:color="auto"/>
      </w:divBdr>
    </w:div>
    <w:div w:id="1208685716">
      <w:bodyDiv w:val="1"/>
      <w:marLeft w:val="0"/>
      <w:marRight w:val="0"/>
      <w:marTop w:val="0"/>
      <w:marBottom w:val="0"/>
      <w:divBdr>
        <w:top w:val="none" w:sz="0" w:space="0" w:color="auto"/>
        <w:left w:val="none" w:sz="0" w:space="0" w:color="auto"/>
        <w:bottom w:val="none" w:sz="0" w:space="0" w:color="auto"/>
        <w:right w:val="none" w:sz="0" w:space="0" w:color="auto"/>
      </w:divBdr>
    </w:div>
    <w:div w:id="1216742579">
      <w:bodyDiv w:val="1"/>
      <w:marLeft w:val="0"/>
      <w:marRight w:val="0"/>
      <w:marTop w:val="0"/>
      <w:marBottom w:val="0"/>
      <w:divBdr>
        <w:top w:val="none" w:sz="0" w:space="0" w:color="auto"/>
        <w:left w:val="none" w:sz="0" w:space="0" w:color="auto"/>
        <w:bottom w:val="none" w:sz="0" w:space="0" w:color="auto"/>
        <w:right w:val="none" w:sz="0" w:space="0" w:color="auto"/>
      </w:divBdr>
    </w:div>
    <w:div w:id="1233349698">
      <w:bodyDiv w:val="1"/>
      <w:marLeft w:val="0"/>
      <w:marRight w:val="0"/>
      <w:marTop w:val="0"/>
      <w:marBottom w:val="0"/>
      <w:divBdr>
        <w:top w:val="none" w:sz="0" w:space="0" w:color="auto"/>
        <w:left w:val="none" w:sz="0" w:space="0" w:color="auto"/>
        <w:bottom w:val="none" w:sz="0" w:space="0" w:color="auto"/>
        <w:right w:val="none" w:sz="0" w:space="0" w:color="auto"/>
      </w:divBdr>
    </w:div>
    <w:div w:id="1248228919">
      <w:bodyDiv w:val="1"/>
      <w:marLeft w:val="0"/>
      <w:marRight w:val="0"/>
      <w:marTop w:val="0"/>
      <w:marBottom w:val="0"/>
      <w:divBdr>
        <w:top w:val="none" w:sz="0" w:space="0" w:color="auto"/>
        <w:left w:val="none" w:sz="0" w:space="0" w:color="auto"/>
        <w:bottom w:val="none" w:sz="0" w:space="0" w:color="auto"/>
        <w:right w:val="none" w:sz="0" w:space="0" w:color="auto"/>
      </w:divBdr>
    </w:div>
    <w:div w:id="1264994756">
      <w:bodyDiv w:val="1"/>
      <w:marLeft w:val="0"/>
      <w:marRight w:val="0"/>
      <w:marTop w:val="0"/>
      <w:marBottom w:val="0"/>
      <w:divBdr>
        <w:top w:val="none" w:sz="0" w:space="0" w:color="auto"/>
        <w:left w:val="none" w:sz="0" w:space="0" w:color="auto"/>
        <w:bottom w:val="none" w:sz="0" w:space="0" w:color="auto"/>
        <w:right w:val="none" w:sz="0" w:space="0" w:color="auto"/>
      </w:divBdr>
    </w:div>
    <w:div w:id="1300259291">
      <w:bodyDiv w:val="1"/>
      <w:marLeft w:val="0"/>
      <w:marRight w:val="0"/>
      <w:marTop w:val="0"/>
      <w:marBottom w:val="0"/>
      <w:divBdr>
        <w:top w:val="none" w:sz="0" w:space="0" w:color="auto"/>
        <w:left w:val="none" w:sz="0" w:space="0" w:color="auto"/>
        <w:bottom w:val="none" w:sz="0" w:space="0" w:color="auto"/>
        <w:right w:val="none" w:sz="0" w:space="0" w:color="auto"/>
      </w:divBdr>
    </w:div>
    <w:div w:id="1319646811">
      <w:bodyDiv w:val="1"/>
      <w:marLeft w:val="0"/>
      <w:marRight w:val="0"/>
      <w:marTop w:val="0"/>
      <w:marBottom w:val="0"/>
      <w:divBdr>
        <w:top w:val="none" w:sz="0" w:space="0" w:color="auto"/>
        <w:left w:val="none" w:sz="0" w:space="0" w:color="auto"/>
        <w:bottom w:val="none" w:sz="0" w:space="0" w:color="auto"/>
        <w:right w:val="none" w:sz="0" w:space="0" w:color="auto"/>
      </w:divBdr>
    </w:div>
    <w:div w:id="1347754026">
      <w:bodyDiv w:val="1"/>
      <w:marLeft w:val="0"/>
      <w:marRight w:val="0"/>
      <w:marTop w:val="0"/>
      <w:marBottom w:val="0"/>
      <w:divBdr>
        <w:top w:val="none" w:sz="0" w:space="0" w:color="auto"/>
        <w:left w:val="none" w:sz="0" w:space="0" w:color="auto"/>
        <w:bottom w:val="none" w:sz="0" w:space="0" w:color="auto"/>
        <w:right w:val="none" w:sz="0" w:space="0" w:color="auto"/>
      </w:divBdr>
    </w:div>
    <w:div w:id="1381981192">
      <w:bodyDiv w:val="1"/>
      <w:marLeft w:val="0"/>
      <w:marRight w:val="0"/>
      <w:marTop w:val="0"/>
      <w:marBottom w:val="0"/>
      <w:divBdr>
        <w:top w:val="none" w:sz="0" w:space="0" w:color="auto"/>
        <w:left w:val="none" w:sz="0" w:space="0" w:color="auto"/>
        <w:bottom w:val="none" w:sz="0" w:space="0" w:color="auto"/>
        <w:right w:val="none" w:sz="0" w:space="0" w:color="auto"/>
      </w:divBdr>
    </w:div>
    <w:div w:id="1382973020">
      <w:bodyDiv w:val="1"/>
      <w:marLeft w:val="0"/>
      <w:marRight w:val="0"/>
      <w:marTop w:val="0"/>
      <w:marBottom w:val="0"/>
      <w:divBdr>
        <w:top w:val="none" w:sz="0" w:space="0" w:color="auto"/>
        <w:left w:val="none" w:sz="0" w:space="0" w:color="auto"/>
        <w:bottom w:val="none" w:sz="0" w:space="0" w:color="auto"/>
        <w:right w:val="none" w:sz="0" w:space="0" w:color="auto"/>
      </w:divBdr>
    </w:div>
    <w:div w:id="1403790537">
      <w:bodyDiv w:val="1"/>
      <w:marLeft w:val="0"/>
      <w:marRight w:val="0"/>
      <w:marTop w:val="0"/>
      <w:marBottom w:val="0"/>
      <w:divBdr>
        <w:top w:val="none" w:sz="0" w:space="0" w:color="auto"/>
        <w:left w:val="none" w:sz="0" w:space="0" w:color="auto"/>
        <w:bottom w:val="none" w:sz="0" w:space="0" w:color="auto"/>
        <w:right w:val="none" w:sz="0" w:space="0" w:color="auto"/>
      </w:divBdr>
    </w:div>
    <w:div w:id="1430663983">
      <w:bodyDiv w:val="1"/>
      <w:marLeft w:val="0"/>
      <w:marRight w:val="0"/>
      <w:marTop w:val="0"/>
      <w:marBottom w:val="0"/>
      <w:divBdr>
        <w:top w:val="none" w:sz="0" w:space="0" w:color="auto"/>
        <w:left w:val="none" w:sz="0" w:space="0" w:color="auto"/>
        <w:bottom w:val="none" w:sz="0" w:space="0" w:color="auto"/>
        <w:right w:val="none" w:sz="0" w:space="0" w:color="auto"/>
      </w:divBdr>
    </w:div>
    <w:div w:id="1462843918">
      <w:bodyDiv w:val="1"/>
      <w:marLeft w:val="0"/>
      <w:marRight w:val="0"/>
      <w:marTop w:val="0"/>
      <w:marBottom w:val="0"/>
      <w:divBdr>
        <w:top w:val="none" w:sz="0" w:space="0" w:color="auto"/>
        <w:left w:val="none" w:sz="0" w:space="0" w:color="auto"/>
        <w:bottom w:val="none" w:sz="0" w:space="0" w:color="auto"/>
        <w:right w:val="none" w:sz="0" w:space="0" w:color="auto"/>
      </w:divBdr>
    </w:div>
    <w:div w:id="1489205987">
      <w:bodyDiv w:val="1"/>
      <w:marLeft w:val="0"/>
      <w:marRight w:val="0"/>
      <w:marTop w:val="0"/>
      <w:marBottom w:val="0"/>
      <w:divBdr>
        <w:top w:val="none" w:sz="0" w:space="0" w:color="auto"/>
        <w:left w:val="none" w:sz="0" w:space="0" w:color="auto"/>
        <w:bottom w:val="none" w:sz="0" w:space="0" w:color="auto"/>
        <w:right w:val="none" w:sz="0" w:space="0" w:color="auto"/>
      </w:divBdr>
    </w:div>
    <w:div w:id="1525367275">
      <w:bodyDiv w:val="1"/>
      <w:marLeft w:val="0"/>
      <w:marRight w:val="0"/>
      <w:marTop w:val="0"/>
      <w:marBottom w:val="0"/>
      <w:divBdr>
        <w:top w:val="none" w:sz="0" w:space="0" w:color="auto"/>
        <w:left w:val="none" w:sz="0" w:space="0" w:color="auto"/>
        <w:bottom w:val="none" w:sz="0" w:space="0" w:color="auto"/>
        <w:right w:val="none" w:sz="0" w:space="0" w:color="auto"/>
      </w:divBdr>
    </w:div>
    <w:div w:id="1573462636">
      <w:bodyDiv w:val="1"/>
      <w:marLeft w:val="0"/>
      <w:marRight w:val="0"/>
      <w:marTop w:val="0"/>
      <w:marBottom w:val="0"/>
      <w:divBdr>
        <w:top w:val="none" w:sz="0" w:space="0" w:color="auto"/>
        <w:left w:val="none" w:sz="0" w:space="0" w:color="auto"/>
        <w:bottom w:val="none" w:sz="0" w:space="0" w:color="auto"/>
        <w:right w:val="none" w:sz="0" w:space="0" w:color="auto"/>
      </w:divBdr>
    </w:div>
    <w:div w:id="1622299408">
      <w:bodyDiv w:val="1"/>
      <w:marLeft w:val="0"/>
      <w:marRight w:val="0"/>
      <w:marTop w:val="0"/>
      <w:marBottom w:val="0"/>
      <w:divBdr>
        <w:top w:val="none" w:sz="0" w:space="0" w:color="auto"/>
        <w:left w:val="none" w:sz="0" w:space="0" w:color="auto"/>
        <w:bottom w:val="none" w:sz="0" w:space="0" w:color="auto"/>
        <w:right w:val="none" w:sz="0" w:space="0" w:color="auto"/>
      </w:divBdr>
    </w:div>
    <w:div w:id="1624653589">
      <w:bodyDiv w:val="1"/>
      <w:marLeft w:val="0"/>
      <w:marRight w:val="0"/>
      <w:marTop w:val="0"/>
      <w:marBottom w:val="0"/>
      <w:divBdr>
        <w:top w:val="none" w:sz="0" w:space="0" w:color="auto"/>
        <w:left w:val="none" w:sz="0" w:space="0" w:color="auto"/>
        <w:bottom w:val="none" w:sz="0" w:space="0" w:color="auto"/>
        <w:right w:val="none" w:sz="0" w:space="0" w:color="auto"/>
      </w:divBdr>
    </w:div>
    <w:div w:id="1683699810">
      <w:bodyDiv w:val="1"/>
      <w:marLeft w:val="0"/>
      <w:marRight w:val="0"/>
      <w:marTop w:val="0"/>
      <w:marBottom w:val="0"/>
      <w:divBdr>
        <w:top w:val="none" w:sz="0" w:space="0" w:color="auto"/>
        <w:left w:val="none" w:sz="0" w:space="0" w:color="auto"/>
        <w:bottom w:val="none" w:sz="0" w:space="0" w:color="auto"/>
        <w:right w:val="none" w:sz="0" w:space="0" w:color="auto"/>
      </w:divBdr>
    </w:div>
    <w:div w:id="1716930844">
      <w:bodyDiv w:val="1"/>
      <w:marLeft w:val="0"/>
      <w:marRight w:val="0"/>
      <w:marTop w:val="0"/>
      <w:marBottom w:val="0"/>
      <w:divBdr>
        <w:top w:val="none" w:sz="0" w:space="0" w:color="auto"/>
        <w:left w:val="none" w:sz="0" w:space="0" w:color="auto"/>
        <w:bottom w:val="none" w:sz="0" w:space="0" w:color="auto"/>
        <w:right w:val="none" w:sz="0" w:space="0" w:color="auto"/>
      </w:divBdr>
    </w:div>
    <w:div w:id="1774322614">
      <w:bodyDiv w:val="1"/>
      <w:marLeft w:val="0"/>
      <w:marRight w:val="0"/>
      <w:marTop w:val="0"/>
      <w:marBottom w:val="0"/>
      <w:divBdr>
        <w:top w:val="none" w:sz="0" w:space="0" w:color="auto"/>
        <w:left w:val="none" w:sz="0" w:space="0" w:color="auto"/>
        <w:bottom w:val="none" w:sz="0" w:space="0" w:color="auto"/>
        <w:right w:val="none" w:sz="0" w:space="0" w:color="auto"/>
      </w:divBdr>
    </w:div>
    <w:div w:id="1845047099">
      <w:bodyDiv w:val="1"/>
      <w:marLeft w:val="0"/>
      <w:marRight w:val="0"/>
      <w:marTop w:val="0"/>
      <w:marBottom w:val="0"/>
      <w:divBdr>
        <w:top w:val="none" w:sz="0" w:space="0" w:color="auto"/>
        <w:left w:val="none" w:sz="0" w:space="0" w:color="auto"/>
        <w:bottom w:val="none" w:sz="0" w:space="0" w:color="auto"/>
        <w:right w:val="none" w:sz="0" w:space="0" w:color="auto"/>
      </w:divBdr>
    </w:div>
    <w:div w:id="1940940579">
      <w:bodyDiv w:val="1"/>
      <w:marLeft w:val="0"/>
      <w:marRight w:val="0"/>
      <w:marTop w:val="0"/>
      <w:marBottom w:val="0"/>
      <w:divBdr>
        <w:top w:val="none" w:sz="0" w:space="0" w:color="auto"/>
        <w:left w:val="none" w:sz="0" w:space="0" w:color="auto"/>
        <w:bottom w:val="none" w:sz="0" w:space="0" w:color="auto"/>
        <w:right w:val="none" w:sz="0" w:space="0" w:color="auto"/>
      </w:divBdr>
    </w:div>
    <w:div w:id="1987279110">
      <w:bodyDiv w:val="1"/>
      <w:marLeft w:val="0"/>
      <w:marRight w:val="0"/>
      <w:marTop w:val="0"/>
      <w:marBottom w:val="0"/>
      <w:divBdr>
        <w:top w:val="none" w:sz="0" w:space="0" w:color="auto"/>
        <w:left w:val="none" w:sz="0" w:space="0" w:color="auto"/>
        <w:bottom w:val="none" w:sz="0" w:space="0" w:color="auto"/>
        <w:right w:val="none" w:sz="0" w:space="0" w:color="auto"/>
      </w:divBdr>
    </w:div>
    <w:div w:id="21387198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4382</TotalTime>
  <Pages>29</Pages>
  <Words>6862</Words>
  <Characters>39116</Characters>
  <Application>Microsoft Office Word</Application>
  <DocSecurity>0</DocSecurity>
  <Lines>325</Lines>
  <Paragraphs>91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45887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Катерина Федорівна Шемонаєва</dc:creator>
  <cp:keywords/>
  <dc:description/>
  <cp:lastModifiedBy>Катерина Федорівна Шемонаєва</cp:lastModifiedBy>
  <cp:revision>50</cp:revision>
  <dcterms:created xsi:type="dcterms:W3CDTF">2024-12-19T13:31:00Z</dcterms:created>
  <dcterms:modified xsi:type="dcterms:W3CDTF">2025-01-10T12:56:00Z</dcterms:modified>
</cp:coreProperties>
</file>