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DB6" w:rsidRDefault="00C53DB6" w:rsidP="00C53DB6">
      <w:pPr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Дайте відповідь на тестові питаня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Який нормативно-технічний документ встановлює вимоги до якості лікарського засобу, як</w:t>
      </w:r>
      <w:r>
        <w:rPr>
          <w:rFonts w:ascii="Times New Roman" w:hAnsi="Times New Roman" w:cs="Times New Roman"/>
          <w:sz w:val="24"/>
          <w:szCs w:val="24"/>
          <w:lang w:val="uk-UA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затверджується на певний тер</w:t>
      </w:r>
      <w:r>
        <w:rPr>
          <w:rFonts w:ascii="Times New Roman" w:hAnsi="Times New Roman" w:cs="Times New Roman"/>
          <w:sz w:val="24"/>
          <w:szCs w:val="24"/>
          <w:lang w:val="uk-UA"/>
        </w:rPr>
        <w:t>мін?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Державний стандарт ДСТ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Галузевий стандар тГСТУ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Тимчасова фармакопейна стаття (ТФС)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Фармакопейна стаття (ФС)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) Промисловий регламент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>Нормативний документ, в якому встановлені вимоги до конкретної продукції й послуг, та регулює відносини між постачальником та споживачем. Який документ відповідає даному визначенню?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Стандарт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Промисловий регламент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Промислові умови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Методичні вказівки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uk-UA"/>
        </w:rPr>
        <w:t>Специфікації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ab/>
        <w:t>Правила GМР регламентують…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Вимоги до персоналу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Фармацевтичну технологію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Вимоги до будівлі та приміщенню фармацевтичного виробництва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>Всі випробування за участю людини як суб’єкта дослідження повинні проводитися відповідно до загальновизнаних етичних принципів, а саме: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uk-UA"/>
        </w:rPr>
        <w:t>Принципу автономії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uk-UA"/>
        </w:rPr>
        <w:t>Принципу користі і непричинення шкоди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>
        <w:rPr>
          <w:rFonts w:ascii="Times New Roman" w:hAnsi="Times New Roman" w:cs="Times New Roman"/>
          <w:sz w:val="24"/>
          <w:szCs w:val="24"/>
          <w:lang w:val="uk-UA"/>
        </w:rPr>
        <w:t>Принципу справедливості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ab/>
        <w:t>Правовий документ, що містить загальні вимоги до ліків, фармацевтичні статті, а також методики контролю якості має назву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Державний стандарт ДСТ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Фармакопейнастаття ФС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Стандарт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Державна фармакопея України (ДФУ)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ab/>
        <w:t>Сукупність організаційних та правових заходів, спрямованих на додержання суб’єктами господарської діяльності незалежно від форм власності та підпорядкування вимог законодавства щодо забезпечення якості ЛЗ має назву: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Державний стандарт ДСТ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Фармакопейнастаття ФС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Державний контроль лікарських засобів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Державна фармакопея України (ДФУ)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ab/>
        <w:t>Нормативно-технічний документ, який встановлює вимоги до лікарського засобу, його упаковки, умов і терміну зберігання, методів контролю якості лікарського засобу має назву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Фармакопейн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>стаття (ФС)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Тимчасова фармакопейна стаття (ТФС)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Галузевий стандартГСТУ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Державний стандарт ДСТ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</w:t>
      </w:r>
      <w:r>
        <w:rPr>
          <w:rFonts w:ascii="Times New Roman" w:hAnsi="Times New Roman" w:cs="Times New Roman"/>
          <w:sz w:val="24"/>
          <w:szCs w:val="24"/>
        </w:rPr>
        <w:tab/>
        <w:t>Документ, що визначає вимоги до виробництва та контролю якості лікарських засобів має назву..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GLР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ФС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GМР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ДФУ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В Державній фармакопеї України (ДФУ) на даний момент скільки є доповнень?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4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2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5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3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Етап створення ліків, який включає комплекс дослідницьких процедур та операцій з визначення нешкідливості та специфічної активності з метою одержання дозволу на їх клінічні випробування має назву: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Система правил Належної Лабораторної Практики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Система правил Належної Клінічної Практики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 Доклінічні дослідження ЛЗ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Стандартна операційна процедура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) Промисловий регламент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11. Етичні принципи для доклінічних досліджень описані та затверджені за принципом або концепціє</w:t>
      </w:r>
      <w:r>
        <w:rPr>
          <w:rFonts w:ascii="Times New Roman" w:hAnsi="Times New Roman" w:cs="Times New Roman"/>
          <w:sz w:val="24"/>
          <w:szCs w:val="24"/>
          <w:lang w:val="uk-UA"/>
        </w:rPr>
        <w:t>ю: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«2R»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Принцип GLP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«3R»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Принципи GМР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12. Причиною пірогенності лікарських препаратів є: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Є мікробне забруднення води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Нездужання людини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Є мікробне забруднення довкілля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Захворювання рослин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13. Мінімально статистично підтверджена придатність методики, яка проводиться на трьох різних серіях препарату з врахуванням усіх можливих факторів впливу на достовірність результатів експериментальних досліджень називається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Пірогенність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>
        <w:rPr>
          <w:rFonts w:ascii="Times New Roman" w:hAnsi="Times New Roman" w:cs="Times New Roman"/>
          <w:sz w:val="24"/>
          <w:szCs w:val="24"/>
        </w:rPr>
        <w:t>) Валідація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</w:t>
      </w:r>
      <w:r>
        <w:rPr>
          <w:rFonts w:ascii="Times New Roman" w:hAnsi="Times New Roman" w:cs="Times New Roman"/>
          <w:sz w:val="24"/>
          <w:szCs w:val="24"/>
        </w:rPr>
        <w:t>) Асептика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Дезинфекція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14. Експериментальні групи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тварин </w:t>
      </w:r>
      <w:r>
        <w:rPr>
          <w:rFonts w:ascii="Times New Roman" w:hAnsi="Times New Roman" w:cs="Times New Roman"/>
          <w:sz w:val="24"/>
          <w:szCs w:val="24"/>
        </w:rPr>
        <w:t>для проведення якісної статистичної обробки отриманих результатів складаються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А) не менше, як із 3 тварин обох статей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не менше, як із 5 тварин обох статей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не менше, як із 10 тварин обох статей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не менше, як із 7 тварин обох статей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не менше, як із 2 тварин обох статей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проведенні доклінічного вивчення безпеки необхідно враховувати наступне: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вибір придатного для досліджень виду тварин;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вік; фізіологічний стан;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C) спосіб уведення тест-зразка, включаючи дозу, шлях уведення та режим застосування,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стабільність тест-зразка в умовах використання.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Основними завданнями доклінічного дослідження є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визначення механізму дії лікарського засобу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надання рекомендацій щодо початкової безпечної дози при проведенні клінічних досліджень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Пропозиції щодо орієнтовного дозового режиму для людини, встановлення потенційних органів-мішеней токсичності/активності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визначення параметрів моніторингу в клініці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17. Доклінічне вивчення лікарських засобів проводиться за такими напрямками</w:t>
      </w:r>
      <w:r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встановлення фармакологічної ефективності лікарського засобу (первинна та вторинна фармакодинаміка та фармакологія безпечності)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Вивчення фармакокінетики (всмоктування, розподіл, метаболізм, виведення)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Токсикологічні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18. Фармакокінетичні дослідження вивчають усі процеси, що відбуваються з лікарським засобом в організмі, зокрема: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Абсорбцію, розподіл, метаболізм, елімінацію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Транскрипцію та трансляцію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Лише всмоктування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Лише виведення з організму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19. Доклінічне вивчення нешкідливості (токсикологічні дослідження) лікарського засобу включає: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ивчення гострої токсичності і токсичності при повторних введеннях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ивчення кумулятивних властивостей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ивчення імунотоксичної дії, оцінку мутагенних та канцерогенних властивостей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ивчення ембріотоксичної, гонадотоксичної дії, впливу на репродуктивну функцію тварин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Розрізняють такі види несприятливого впливу лікарських препаратів на плід: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Ембріотоксичність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Тератогенність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Фетотоксичність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В</w:t>
      </w:r>
      <w:r>
        <w:rPr>
          <w:rFonts w:ascii="Times New Roman" w:hAnsi="Times New Roman" w:cs="Times New Roman"/>
          <w:sz w:val="24"/>
          <w:szCs w:val="24"/>
        </w:rPr>
        <w:t>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 створення лікарського засобу проходить певні етапи. Перший етап це: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Інформаційно пошукові дослідження (вибір активного фармацевтичного інгредієнта, огрунтування виду лікарської форми, моніторинг захворюваності, маркетингові дослідження)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Технологічні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Аналітичні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Доклінічне вивчення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Клінічне вивчення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22. Етапом життєвого циклу лікарського засобу після фармацевтичної розробки є: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Інформаційно пошукові дослідження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Технологічні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Аналітичні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Доклінічні дослідження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Е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Клінічне вивчення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23. Кінцевим етапом створення лікарського засобу є його: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Реєстрація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Технологічні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Аналітичні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Доклінічні дослідження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Клінічне вивчення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24. Об’єктами досліджень з фармацевтичної розробки є всі компоненти лікарського засобу, а саме: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АФІ та допоміжні речовини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Лікарська форма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Технологічний процес та пакувальні матеріали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Мікробіологічні властивості лікарського засобу та сумісність компонентів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25. Після реєстрації лікарського засобу й одержання дозволу на медичне застосування починається етап: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Встановлення параметрів абсорбції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Встановлення швидкості елімінації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Серійного виробництва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Доклінічних досліджень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Клінічних досліджень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26. Практично на всіх життєвого циклу лікарського засобу є важливим дотримання вимог до зберігання сировини та лікарського засобу, які регламентуються правилами: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Належної практики зберігання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GSP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Належної лабораторної практики (</w:t>
      </w:r>
      <w:r>
        <w:rPr>
          <w:rFonts w:ascii="Times New Roman" w:hAnsi="Times New Roman" w:cs="Times New Roman"/>
          <w:sz w:val="24"/>
          <w:szCs w:val="24"/>
          <w:lang w:val="en-US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Належної практики дистриб’юції (</w:t>
      </w:r>
      <w:r>
        <w:rPr>
          <w:rFonts w:ascii="Times New Roman" w:hAnsi="Times New Roman" w:cs="Times New Roman"/>
          <w:sz w:val="24"/>
          <w:szCs w:val="24"/>
          <w:lang w:val="en-US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Належної аптечної практики (</w:t>
      </w:r>
      <w:r>
        <w:rPr>
          <w:rFonts w:ascii="Times New Roman" w:hAnsi="Times New Roman" w:cs="Times New Roman"/>
          <w:sz w:val="24"/>
          <w:szCs w:val="24"/>
          <w:lang w:val="en-US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27. Фундаментальними елементами системи забезпечення якості лікарського засобу є стандарти належних практик , які включають: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Фармацевтичну розробку та належну лабораторну практику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Належну клінічну практику та належну регуляторну практику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Належну виробничу практику та належну практику зберігання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Належну дистриб’юторську практику та належну аптечну практику, належну практику фармакологічного за безпечністю та ефективністю лікарських засобів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28. Життєвий цикл лікарського засобу включає: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Фармацевтичну розробку та лабораторні дослідження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Клінічні випробування, реєстрацію, виробництво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Зберігання, оптову та роздрібну торгівлю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Медичне застосування і знищення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29. Принципи та правила (вимоги) проведення доклінічних проведення досліджень безпечності лікарських засобів встановлює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Належна практика зберігання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GSP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лабораторна практика (</w:t>
      </w:r>
      <w:r>
        <w:rPr>
          <w:rFonts w:ascii="Times New Roman" w:hAnsi="Times New Roman" w:cs="Times New Roman"/>
          <w:sz w:val="24"/>
          <w:szCs w:val="24"/>
          <w:lang w:val="en-US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Належна практика дистриб’юції (</w:t>
      </w:r>
      <w:r>
        <w:rPr>
          <w:rFonts w:ascii="Times New Roman" w:hAnsi="Times New Roman" w:cs="Times New Roman"/>
          <w:sz w:val="24"/>
          <w:szCs w:val="24"/>
          <w:lang w:val="en-US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аптечна практика (</w:t>
      </w:r>
      <w:r>
        <w:rPr>
          <w:rFonts w:ascii="Times New Roman" w:hAnsi="Times New Roman" w:cs="Times New Roman"/>
          <w:sz w:val="24"/>
          <w:szCs w:val="24"/>
          <w:lang w:val="en-US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30. Загальноприйнятим міжнародним стандартом, планування, організації та проведення клінічних випробувань за участі людини, а також оформлення та представлення їх результатів є: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Належна практика зберігання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GSP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лабораторна практика (</w:t>
      </w:r>
      <w:r>
        <w:rPr>
          <w:rFonts w:ascii="Times New Roman" w:hAnsi="Times New Roman" w:cs="Times New Roman"/>
          <w:sz w:val="24"/>
          <w:szCs w:val="24"/>
          <w:lang w:val="en-US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Належна практика дистриб’юції (</w:t>
      </w:r>
      <w:r>
        <w:rPr>
          <w:rFonts w:ascii="Times New Roman" w:hAnsi="Times New Roman" w:cs="Times New Roman"/>
          <w:sz w:val="24"/>
          <w:szCs w:val="24"/>
          <w:lang w:val="en-US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клінічна практика (</w:t>
      </w:r>
      <w:r>
        <w:rPr>
          <w:rFonts w:ascii="Times New Roman" w:hAnsi="Times New Roman" w:cs="Times New Roman"/>
          <w:sz w:val="24"/>
          <w:szCs w:val="24"/>
          <w:lang w:val="en-US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Всі відповіді вірні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31. Процедура, за допомогою якої уповноважений орган підтверджує, що виробництво лікарських засобів відповідає встановленим вимогам: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Сертифікація;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В) Стандартизація;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С) Ліцензування;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Система якості;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Е) Інспектування.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32. Діяльність щодо встановлення правил, норм і характеристик для загального і багаторазового використання щодо реально існуючих або потенційних завдань з метою досягнення оптимального ступеня упорядкування в галузі створення, виробництва, контролю якості, реєстрації та реалізації лікарських засобів: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Стандартизація;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В) Сертифікація;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С) Система якості;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Ліцензування;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Е) Інспектування.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33. Сукупність правил з організації виробництва і контролю якості, яка є елементом системи забезпечення якості, що забезпечує стабільне виробництво лікарських засобів відповідно до вимог технічної документації та проведення контролю якості згідно з МКЯ: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Належна практика дистрибуції (</w:t>
      </w:r>
      <w:r>
        <w:rPr>
          <w:rFonts w:ascii="Times New Roman" w:hAnsi="Times New Roman" w:cs="Times New Roman"/>
          <w:sz w:val="24"/>
          <w:szCs w:val="24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В) Належна лабораторна практика (</w:t>
      </w:r>
      <w:r>
        <w:rPr>
          <w:rFonts w:ascii="Times New Roman" w:hAnsi="Times New Roman" w:cs="Times New Roman"/>
          <w:sz w:val="24"/>
          <w:szCs w:val="24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Належна виробнича практика (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МР);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фармацевтична практика (</w:t>
      </w:r>
      <w:r>
        <w:rPr>
          <w:rFonts w:ascii="Times New Roman" w:hAnsi="Times New Roman" w:cs="Times New Roman"/>
          <w:sz w:val="24"/>
          <w:szCs w:val="24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Належна регуляторна практика (</w:t>
      </w:r>
      <w:r>
        <w:rPr>
          <w:rFonts w:ascii="Times New Roman" w:hAnsi="Times New Roman" w:cs="Times New Roman"/>
          <w:sz w:val="24"/>
          <w:szCs w:val="24"/>
        </w:rPr>
        <w:t>GRP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).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34. Принципи та правила з роздрібної реалізації лікарських засобів, їх зберігання, контролю, виготовлення в умовах аптеки, відпуску, дотримання яких забезпечує якість лікарського засобу на етапі роздрібної торгівлі: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Належна виробнича практика (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МР);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В) Належна фармацевтична практика (</w:t>
      </w:r>
      <w:r>
        <w:rPr>
          <w:rFonts w:ascii="Times New Roman" w:hAnsi="Times New Roman" w:cs="Times New Roman"/>
          <w:sz w:val="24"/>
          <w:szCs w:val="24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Належна практика дистрибуції (</w:t>
      </w:r>
      <w:r>
        <w:rPr>
          <w:rFonts w:ascii="Times New Roman" w:hAnsi="Times New Roman" w:cs="Times New Roman"/>
          <w:sz w:val="24"/>
          <w:szCs w:val="24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лабораторна практика (</w:t>
      </w:r>
      <w:r>
        <w:rPr>
          <w:rFonts w:ascii="Times New Roman" w:hAnsi="Times New Roman" w:cs="Times New Roman"/>
          <w:sz w:val="24"/>
          <w:szCs w:val="24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Належна регуляторна практика (</w:t>
      </w:r>
      <w:r>
        <w:rPr>
          <w:rFonts w:ascii="Times New Roman" w:hAnsi="Times New Roman" w:cs="Times New Roman"/>
          <w:sz w:val="24"/>
          <w:szCs w:val="24"/>
        </w:rPr>
        <w:t>GRP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).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35. Принципи та правила щодо дистрибуції, дотримання яких забезпечує якість лікарських засобів в процесі управління та організації їх оптової торгівлі на усіх її етапах: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А) Належна практика дистрибуції (</w:t>
      </w:r>
      <w:r>
        <w:rPr>
          <w:rFonts w:ascii="Times New Roman" w:hAnsi="Times New Roman" w:cs="Times New Roman"/>
          <w:sz w:val="24"/>
          <w:szCs w:val="24"/>
        </w:rPr>
        <w:t>GDP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В) Належна лабораторна практика (</w:t>
      </w:r>
      <w:r>
        <w:rPr>
          <w:rFonts w:ascii="Times New Roman" w:hAnsi="Times New Roman" w:cs="Times New Roman"/>
          <w:sz w:val="24"/>
          <w:szCs w:val="24"/>
        </w:rPr>
        <w:t>GLP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С) Належна виробнича практика (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МР);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Належна фармацевтична практика (</w:t>
      </w:r>
      <w:r>
        <w:rPr>
          <w:rFonts w:ascii="Times New Roman" w:hAnsi="Times New Roman" w:cs="Times New Roman"/>
          <w:sz w:val="24"/>
          <w:szCs w:val="24"/>
        </w:rPr>
        <w:t>GPP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Е) Належна регуляторна практика (</w:t>
      </w:r>
      <w:r>
        <w:rPr>
          <w:rFonts w:ascii="Times New Roman" w:hAnsi="Times New Roman" w:cs="Times New Roman"/>
          <w:sz w:val="24"/>
          <w:szCs w:val="24"/>
        </w:rPr>
        <w:t>GRP</w:t>
      </w:r>
      <w:r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36. Лікарський препарат, відповідний оригінального препарату за складом активних речовин, лікарській формі і надійшов в обіг після закінчення терміну дії охоронних документів на оригінальний препарат, або за ліцензійною угодою, це: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А) генерик (відтворений лікарський препарат)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В) біосіміляр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балк-продукт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біологічно активна добавка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біологічно активна речовина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37. Завданням фармацевтичної розробки не є: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Визначення оптимального компонентного складу ЛЗ;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Обгрунтування специфікації якості діючих та допоміжних речовин з включенням в них показників якості;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Розробка лікарської форми;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Обґрунтування вибору і оптимізації технологічного процесу;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Розробка проведення клінічних випробувань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38. Дослідження з фармацевтичної розробки технологічного процесу повинні містити: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обгрунтування вибору і оптимізації технологічного процесу;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визначення критичних стадій і критеріїв прийнятності процесу виробництво;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встановлення вимог до валідації;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визначення умов зберігання;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>) інформацію про контроль в процесі виробництва.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39. Комплекс досліджень, виконання яких необхідне для підтвердження того, що обрана лікарська форма, включаючи її склад, технологію виробництва, методи контролю якості та упаковку, відповідає своєму призначенню: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Хімічна розробка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Біологічна розробка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Біоеквівалентність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Фармацевтична розробка </w:t>
      </w:r>
    </w:p>
    <w:p w:rsidR="00C53DB6" w:rsidRDefault="00C53DB6" w:rsidP="00C53DB6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>) Експертиза якості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40. До фізико-хімічних параметрів, які можуть впливати на функціональні характеристики препарату відноситься все, крім: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рН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розчинення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насипна щільність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>) редиспергування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реологічні властивості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41. Оригінальні лікарські засоби (ЛЗ) - це: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ЛЗ, що містять отруйні та сильнодіючі речовини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ЛЗ, що містять відомі активні речовини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С) ЛЗ, що містять нові інертні речовини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ЛЗ, що містять нові наповнювачі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Е) ЛЗ, що містять нові активні речовини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42. Який етап не входить в фармацевтичну розробку: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Наукова ідея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Розробка технології виробництва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Доклінічні дослідження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Всі перераховані етапи входять в фармацевтичну розробку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) Всі перераховані етапи не входять в фармацевтичну розробку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43. </w:t>
      </w:r>
      <w:r>
        <w:rPr>
          <w:rFonts w:ascii="Times New Roman" w:hAnsi="Times New Roman" w:cs="Times New Roman"/>
          <w:sz w:val="24"/>
          <w:szCs w:val="24"/>
        </w:rPr>
        <w:t>Розшифруйте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абревіатуру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CTD: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A) Center for Talent Development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B) Common Technical Document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C) The Comparative Toxicogenomics Database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D) Conductivity, Temperature, and Depth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E) Cumulative trauma disorder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44. Розділ реєстраційного досьє «Фармацевтична розробка»: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необов'язковий розділ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носить рекомендаційний характер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допоміжний розділ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обов'язковий розділ </w:t>
      </w:r>
    </w:p>
    <w:p w:rsidR="00C53DB6" w:rsidRDefault="00C53DB6" w:rsidP="00C53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</w:rPr>
        <w:t>) додатковий розділ</w:t>
      </w:r>
    </w:p>
    <w:p w:rsidR="00D63868" w:rsidRDefault="00C53DB6">
      <w:bookmarkStart w:id="0" w:name="_GoBack"/>
      <w:bookmarkEnd w:id="0"/>
    </w:p>
    <w:sectPr w:rsidR="00D638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E1"/>
    <w:rsid w:val="00443CE1"/>
    <w:rsid w:val="004867CE"/>
    <w:rsid w:val="004A3A94"/>
    <w:rsid w:val="00C5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C448A3-F1A6-4F31-877D-A5EEF426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DB6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0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8032</Words>
  <Characters>4579</Characters>
  <Application>Microsoft Office Word</Application>
  <DocSecurity>0</DocSecurity>
  <Lines>38</Lines>
  <Paragraphs>25</Paragraphs>
  <ScaleCrop>false</ScaleCrop>
  <Company/>
  <LinksUpToDate>false</LinksUpToDate>
  <CharactersWithSpaces>12586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3</cp:revision>
  <dcterms:created xsi:type="dcterms:W3CDTF">2022-06-10T07:34:00Z</dcterms:created>
  <dcterms:modified xsi:type="dcterms:W3CDTF">2022-06-10T07:34:00Z</dcterms:modified>
</cp:coreProperties>
</file>