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449" w:rsidRPr="00350449" w:rsidRDefault="00350449" w:rsidP="00350449">
      <w:pPr>
        <w:pStyle w:val="2"/>
        <w:jc w:val="center"/>
        <w:rPr>
          <w:rFonts w:ascii="Times New Roman" w:eastAsia="Times New Roman" w:hAnsi="Times New Roman" w:cs="Times New Roman"/>
          <w:bCs w:val="0"/>
          <w:i w:val="0"/>
          <w:iCs w:val="0"/>
          <w:lang w:val="uk-UA" w:eastAsia="ru-RU"/>
        </w:rPr>
      </w:pPr>
      <w:r w:rsidRPr="00350449">
        <w:rPr>
          <w:rFonts w:ascii="Times New Roman" w:eastAsia="Times New Roman" w:hAnsi="Times New Roman" w:cs="Times New Roman"/>
          <w:bCs w:val="0"/>
          <w:i w:val="0"/>
          <w:iCs w:val="0"/>
          <w:lang w:val="uk-UA" w:eastAsia="ru-RU"/>
        </w:rPr>
        <w:t>МІНІСТЕРСТВО ОХОРОНИ ЗДОРОВ’Я УКРАЇНИ</w:t>
      </w:r>
    </w:p>
    <w:p w:rsidR="00350449" w:rsidRPr="00350449" w:rsidRDefault="00350449" w:rsidP="00350449">
      <w:pPr>
        <w:pStyle w:val="2"/>
        <w:jc w:val="center"/>
        <w:rPr>
          <w:rFonts w:ascii="Times New Roman" w:eastAsia="Times New Roman" w:hAnsi="Times New Roman" w:cs="Times New Roman"/>
          <w:bCs w:val="0"/>
          <w:i w:val="0"/>
          <w:iCs w:val="0"/>
          <w:lang w:val="uk-UA" w:eastAsia="ru-RU"/>
        </w:rPr>
      </w:pPr>
    </w:p>
    <w:p w:rsidR="00350449" w:rsidRPr="00350449" w:rsidRDefault="00350449" w:rsidP="00350449">
      <w:pPr>
        <w:pStyle w:val="2"/>
        <w:jc w:val="center"/>
        <w:rPr>
          <w:rFonts w:ascii="Times New Roman" w:eastAsia="Times New Roman" w:hAnsi="Times New Roman" w:cs="Times New Roman"/>
          <w:bCs w:val="0"/>
          <w:i w:val="0"/>
          <w:iCs w:val="0"/>
          <w:lang w:val="uk-UA" w:eastAsia="ru-RU"/>
        </w:rPr>
      </w:pPr>
      <w:r w:rsidRPr="00350449">
        <w:rPr>
          <w:rFonts w:ascii="Times New Roman" w:eastAsia="Times New Roman" w:hAnsi="Times New Roman" w:cs="Times New Roman"/>
          <w:bCs w:val="0"/>
          <w:i w:val="0"/>
          <w:iCs w:val="0"/>
          <w:lang w:val="uk-UA" w:eastAsia="ru-RU"/>
        </w:rPr>
        <w:t>ОДЕСЬКИЙ НАЦІОНАЛЬНИЙ МЕДИЧНИЙ УНІВЕРСИТЕТ</w:t>
      </w:r>
    </w:p>
    <w:p w:rsidR="00350449" w:rsidRPr="00350449" w:rsidRDefault="00350449" w:rsidP="00350449">
      <w:pPr>
        <w:pStyle w:val="2"/>
        <w:jc w:val="center"/>
        <w:rPr>
          <w:rFonts w:ascii="Times New Roman" w:eastAsia="Times New Roman" w:hAnsi="Times New Roman" w:cs="Times New Roman"/>
          <w:bCs w:val="0"/>
          <w:i w:val="0"/>
          <w:iCs w:val="0"/>
          <w:lang w:val="uk-UA" w:eastAsia="ru-RU"/>
        </w:rPr>
      </w:pPr>
    </w:p>
    <w:p w:rsidR="00350449" w:rsidRPr="00350449" w:rsidRDefault="00350449" w:rsidP="00350449">
      <w:pPr>
        <w:pStyle w:val="2"/>
        <w:jc w:val="center"/>
        <w:rPr>
          <w:rFonts w:ascii="Times New Roman" w:eastAsia="Times New Roman" w:hAnsi="Times New Roman" w:cs="Times New Roman"/>
          <w:bCs w:val="0"/>
          <w:i w:val="0"/>
          <w:iCs w:val="0"/>
          <w:lang w:val="uk-UA" w:eastAsia="ru-RU"/>
        </w:rPr>
      </w:pPr>
    </w:p>
    <w:p w:rsidR="00350449" w:rsidRPr="00350449" w:rsidRDefault="00350449" w:rsidP="00350449">
      <w:pPr>
        <w:pStyle w:val="2"/>
        <w:jc w:val="center"/>
        <w:rPr>
          <w:rFonts w:ascii="Times New Roman" w:eastAsia="Times New Roman" w:hAnsi="Times New Roman" w:cs="Times New Roman"/>
          <w:b w:val="0"/>
          <w:bCs w:val="0"/>
          <w:i w:val="0"/>
          <w:iCs w:val="0"/>
          <w:lang w:val="uk-UA" w:eastAsia="ru-RU"/>
        </w:rPr>
      </w:pPr>
      <w:r w:rsidRPr="00350449">
        <w:rPr>
          <w:rFonts w:ascii="Times New Roman" w:eastAsia="Times New Roman" w:hAnsi="Times New Roman" w:cs="Times New Roman"/>
          <w:bCs w:val="0"/>
          <w:i w:val="0"/>
          <w:iCs w:val="0"/>
          <w:lang w:val="uk-UA" w:eastAsia="ru-RU"/>
        </w:rPr>
        <w:t xml:space="preserve">Факультет  </w:t>
      </w:r>
      <w:r w:rsidRPr="00350449">
        <w:rPr>
          <w:rFonts w:ascii="Times New Roman" w:eastAsia="Times New Roman" w:hAnsi="Times New Roman" w:cs="Times New Roman"/>
          <w:b w:val="0"/>
          <w:bCs w:val="0"/>
          <w:i w:val="0"/>
          <w:iCs w:val="0"/>
          <w:lang w:val="uk-UA" w:eastAsia="ru-RU"/>
        </w:rPr>
        <w:t>Фармацевтичний</w:t>
      </w:r>
    </w:p>
    <w:p w:rsidR="00350449" w:rsidRPr="00350449" w:rsidRDefault="00350449" w:rsidP="00350449">
      <w:pPr>
        <w:pStyle w:val="2"/>
        <w:jc w:val="center"/>
        <w:rPr>
          <w:rFonts w:ascii="Times New Roman" w:eastAsia="Times New Roman" w:hAnsi="Times New Roman" w:cs="Times New Roman"/>
          <w:b w:val="0"/>
          <w:bCs w:val="0"/>
          <w:i w:val="0"/>
          <w:iCs w:val="0"/>
          <w:lang w:val="uk-UA" w:eastAsia="ru-RU"/>
        </w:rPr>
      </w:pPr>
      <w:r w:rsidRPr="00350449">
        <w:rPr>
          <w:rFonts w:ascii="Times New Roman" w:eastAsia="Times New Roman" w:hAnsi="Times New Roman" w:cs="Times New Roman"/>
          <w:bCs w:val="0"/>
          <w:i w:val="0"/>
          <w:iCs w:val="0"/>
          <w:lang w:val="uk-UA" w:eastAsia="ru-RU"/>
        </w:rPr>
        <w:t xml:space="preserve">Кафедра      </w:t>
      </w:r>
      <w:r w:rsidRPr="00350449">
        <w:rPr>
          <w:rFonts w:ascii="Times New Roman" w:eastAsia="Times New Roman" w:hAnsi="Times New Roman" w:cs="Times New Roman"/>
          <w:b w:val="0"/>
          <w:bCs w:val="0"/>
          <w:i w:val="0"/>
          <w:iCs w:val="0"/>
          <w:lang w:val="uk-UA" w:eastAsia="ru-RU"/>
        </w:rPr>
        <w:t>Організації та економіки фармації з післядипломною підготовкою</w:t>
      </w:r>
    </w:p>
    <w:p w:rsidR="00350449" w:rsidRPr="00350449" w:rsidRDefault="00350449" w:rsidP="00350449">
      <w:pPr>
        <w:pStyle w:val="2"/>
        <w:jc w:val="center"/>
        <w:rPr>
          <w:rFonts w:ascii="Times New Roman" w:eastAsia="Times New Roman" w:hAnsi="Times New Roman" w:cs="Times New Roman"/>
          <w:b w:val="0"/>
          <w:bCs w:val="0"/>
          <w:i w:val="0"/>
          <w:iCs w:val="0"/>
          <w:lang w:val="uk-UA" w:eastAsia="ru-RU"/>
        </w:rPr>
      </w:pPr>
    </w:p>
    <w:p w:rsidR="00350449" w:rsidRPr="00350449" w:rsidRDefault="00350449" w:rsidP="00350449">
      <w:pPr>
        <w:pStyle w:val="2"/>
        <w:jc w:val="center"/>
        <w:rPr>
          <w:rFonts w:ascii="Times New Roman" w:eastAsia="Times New Roman" w:hAnsi="Times New Roman" w:cs="Times New Roman"/>
          <w:b w:val="0"/>
          <w:bCs w:val="0"/>
          <w:i w:val="0"/>
          <w:iCs w:val="0"/>
          <w:lang w:val="uk-UA" w:eastAsia="ru-RU"/>
        </w:rPr>
      </w:pPr>
    </w:p>
    <w:p w:rsidR="00350449" w:rsidRPr="00350449" w:rsidRDefault="00350449" w:rsidP="00350449">
      <w:pPr>
        <w:pStyle w:val="2"/>
        <w:jc w:val="center"/>
        <w:rPr>
          <w:rFonts w:ascii="Times New Roman" w:eastAsia="Times New Roman" w:hAnsi="Times New Roman" w:cs="Times New Roman"/>
          <w:b w:val="0"/>
          <w:bCs w:val="0"/>
          <w:i w:val="0"/>
          <w:iCs w:val="0"/>
          <w:lang w:val="uk-UA" w:eastAsia="ru-RU"/>
        </w:rPr>
      </w:pPr>
    </w:p>
    <w:p w:rsidR="00350449" w:rsidRPr="00350449" w:rsidRDefault="00350449" w:rsidP="00350449">
      <w:pPr>
        <w:pStyle w:val="2"/>
        <w:jc w:val="center"/>
        <w:rPr>
          <w:rFonts w:ascii="Times New Roman" w:eastAsia="Times New Roman" w:hAnsi="Times New Roman" w:cs="Times New Roman"/>
          <w:b w:val="0"/>
          <w:bCs w:val="0"/>
          <w:i w:val="0"/>
          <w:iCs w:val="0"/>
          <w:lang w:val="uk-UA" w:eastAsia="ru-RU"/>
        </w:rPr>
      </w:pPr>
    </w:p>
    <w:p w:rsidR="00350449" w:rsidRPr="00350449" w:rsidRDefault="00350449" w:rsidP="00350449">
      <w:pPr>
        <w:pStyle w:val="2"/>
        <w:jc w:val="center"/>
        <w:rPr>
          <w:rFonts w:ascii="Times New Roman" w:eastAsia="Times New Roman" w:hAnsi="Times New Roman" w:cs="Times New Roman"/>
          <w:b w:val="0"/>
          <w:bCs w:val="0"/>
          <w:i w:val="0"/>
          <w:iCs w:val="0"/>
          <w:lang w:val="uk-UA" w:eastAsia="ru-RU"/>
        </w:rPr>
      </w:pPr>
    </w:p>
    <w:p w:rsidR="00350449" w:rsidRPr="00350449" w:rsidRDefault="00350449" w:rsidP="00350449">
      <w:pPr>
        <w:pStyle w:val="2"/>
        <w:jc w:val="center"/>
        <w:rPr>
          <w:rFonts w:ascii="Times New Roman" w:eastAsia="Times New Roman" w:hAnsi="Times New Roman" w:cs="Times New Roman"/>
          <w:bCs w:val="0"/>
          <w:i w:val="0"/>
          <w:iCs w:val="0"/>
          <w:lang w:val="uk-UA" w:eastAsia="ru-RU"/>
        </w:rPr>
      </w:pPr>
      <w:r w:rsidRPr="00350449">
        <w:rPr>
          <w:rFonts w:ascii="Times New Roman" w:eastAsia="Times New Roman" w:hAnsi="Times New Roman" w:cs="Times New Roman"/>
          <w:bCs w:val="0"/>
          <w:i w:val="0"/>
          <w:iCs w:val="0"/>
          <w:lang w:val="uk-UA" w:eastAsia="ru-RU"/>
        </w:rPr>
        <w:t>МЕТОДИЧНА РОЗРОБКА</w:t>
      </w:r>
    </w:p>
    <w:p w:rsidR="00350449" w:rsidRPr="00350449" w:rsidRDefault="00350449" w:rsidP="00350449">
      <w:pPr>
        <w:pStyle w:val="2"/>
        <w:jc w:val="center"/>
        <w:rPr>
          <w:rFonts w:ascii="Times New Roman" w:eastAsia="Times New Roman" w:hAnsi="Times New Roman" w:cs="Times New Roman"/>
          <w:bCs w:val="0"/>
          <w:i w:val="0"/>
          <w:iCs w:val="0"/>
          <w:lang w:val="uk-UA" w:eastAsia="ru-RU"/>
        </w:rPr>
      </w:pPr>
      <w:r w:rsidRPr="00350449">
        <w:rPr>
          <w:rFonts w:ascii="Times New Roman" w:eastAsia="Times New Roman" w:hAnsi="Times New Roman" w:cs="Times New Roman"/>
          <w:bCs w:val="0"/>
          <w:i w:val="0"/>
          <w:iCs w:val="0"/>
          <w:lang w:val="uk-UA" w:eastAsia="ru-RU"/>
        </w:rPr>
        <w:t>ДО ПРАКТИЧНИХ ЗАНЯТЬ З НАВЧАЛЬНОЇ ДИСЦИПЛІНИ</w:t>
      </w:r>
    </w:p>
    <w:p w:rsidR="00350449" w:rsidRPr="00350449" w:rsidRDefault="00350449" w:rsidP="00350449">
      <w:pPr>
        <w:pStyle w:val="2"/>
        <w:jc w:val="center"/>
        <w:rPr>
          <w:rFonts w:ascii="Times New Roman" w:eastAsia="Times New Roman" w:hAnsi="Times New Roman" w:cs="Times New Roman"/>
          <w:bCs w:val="0"/>
          <w:i w:val="0"/>
          <w:iCs w:val="0"/>
          <w:lang w:val="uk-UA" w:eastAsia="ru-RU"/>
        </w:rPr>
      </w:pPr>
    </w:p>
    <w:p w:rsidR="00350449" w:rsidRPr="00350449" w:rsidRDefault="00350449" w:rsidP="00350449">
      <w:pPr>
        <w:pStyle w:val="2"/>
        <w:jc w:val="both"/>
        <w:rPr>
          <w:rFonts w:ascii="Times New Roman" w:eastAsia="Times New Roman" w:hAnsi="Times New Roman" w:cs="Times New Roman"/>
          <w:b w:val="0"/>
          <w:bCs w:val="0"/>
          <w:i w:val="0"/>
          <w:iCs w:val="0"/>
          <w:lang w:val="uk-UA" w:eastAsia="ru-RU"/>
        </w:rPr>
      </w:pPr>
      <w:r w:rsidRPr="000D3CE8">
        <w:rPr>
          <w:rFonts w:ascii="Times New Roman" w:eastAsia="Times New Roman" w:hAnsi="Times New Roman" w:cs="Times New Roman"/>
          <w:bCs w:val="0"/>
          <w:i w:val="0"/>
          <w:iCs w:val="0"/>
          <w:lang w:val="uk-UA" w:eastAsia="ru-RU"/>
        </w:rPr>
        <w:t>Факультет, курс</w:t>
      </w:r>
      <w:r w:rsidRPr="00350449">
        <w:rPr>
          <w:rFonts w:ascii="Times New Roman" w:eastAsia="Times New Roman" w:hAnsi="Times New Roman" w:cs="Times New Roman"/>
          <w:b w:val="0"/>
          <w:bCs w:val="0"/>
          <w:i w:val="0"/>
          <w:iCs w:val="0"/>
          <w:lang w:val="uk-UA" w:eastAsia="ru-RU"/>
        </w:rPr>
        <w:t xml:space="preserve">       Фармацевтичний,  1 курс</w:t>
      </w:r>
    </w:p>
    <w:p w:rsidR="00350449" w:rsidRPr="00350449" w:rsidRDefault="00350449" w:rsidP="00350449">
      <w:pPr>
        <w:pStyle w:val="2"/>
        <w:jc w:val="both"/>
        <w:rPr>
          <w:rFonts w:ascii="Times New Roman" w:eastAsia="Times New Roman" w:hAnsi="Times New Roman" w:cs="Times New Roman"/>
          <w:b w:val="0"/>
          <w:bCs w:val="0"/>
          <w:i w:val="0"/>
          <w:iCs w:val="0"/>
          <w:lang w:val="uk-UA" w:eastAsia="ru-RU"/>
        </w:rPr>
      </w:pPr>
      <w:r w:rsidRPr="00350449">
        <w:rPr>
          <w:rFonts w:ascii="Times New Roman" w:eastAsia="Times New Roman" w:hAnsi="Times New Roman" w:cs="Times New Roman"/>
          <w:b w:val="0"/>
          <w:bCs w:val="0"/>
          <w:i w:val="0"/>
          <w:iCs w:val="0"/>
          <w:lang w:val="uk-UA" w:eastAsia="ru-RU"/>
        </w:rPr>
        <w:t xml:space="preserve"> </w:t>
      </w:r>
    </w:p>
    <w:p w:rsidR="00350449" w:rsidRPr="00350449" w:rsidRDefault="00350449" w:rsidP="00350449">
      <w:pPr>
        <w:pStyle w:val="2"/>
        <w:jc w:val="both"/>
        <w:rPr>
          <w:rFonts w:ascii="Times New Roman" w:eastAsia="Times New Roman" w:hAnsi="Times New Roman" w:cs="Times New Roman"/>
          <w:b w:val="0"/>
          <w:bCs w:val="0"/>
          <w:i w:val="0"/>
          <w:iCs w:val="0"/>
          <w:lang w:val="uk-UA" w:eastAsia="ru-RU"/>
        </w:rPr>
      </w:pPr>
      <w:r w:rsidRPr="000D3CE8">
        <w:rPr>
          <w:rFonts w:ascii="Times New Roman" w:eastAsia="Times New Roman" w:hAnsi="Times New Roman" w:cs="Times New Roman"/>
          <w:bCs w:val="0"/>
          <w:i w:val="0"/>
          <w:iCs w:val="0"/>
          <w:lang w:val="uk-UA" w:eastAsia="ru-RU"/>
        </w:rPr>
        <w:t>Навчальна дисципліна</w:t>
      </w:r>
      <w:r w:rsidRPr="00350449">
        <w:rPr>
          <w:rFonts w:ascii="Times New Roman" w:eastAsia="Times New Roman" w:hAnsi="Times New Roman" w:cs="Times New Roman"/>
          <w:b w:val="0"/>
          <w:bCs w:val="0"/>
          <w:i w:val="0"/>
          <w:iCs w:val="0"/>
          <w:lang w:val="uk-UA" w:eastAsia="ru-RU"/>
        </w:rPr>
        <w:t xml:space="preserve"> </w:t>
      </w:r>
      <w:r w:rsidR="000D3CE8">
        <w:rPr>
          <w:rFonts w:ascii="Times New Roman" w:eastAsia="Times New Roman" w:hAnsi="Times New Roman" w:cs="Times New Roman"/>
          <w:b w:val="0"/>
          <w:bCs w:val="0"/>
          <w:i w:val="0"/>
          <w:iCs w:val="0"/>
          <w:lang w:val="uk-UA" w:eastAsia="ru-RU"/>
        </w:rPr>
        <w:t xml:space="preserve">  </w:t>
      </w:r>
      <w:r w:rsidRPr="000D3CE8">
        <w:rPr>
          <w:rFonts w:ascii="Times New Roman" w:eastAsia="Times New Roman" w:hAnsi="Times New Roman" w:cs="Times New Roman"/>
          <w:b w:val="0"/>
          <w:bCs w:val="0"/>
          <w:i w:val="0"/>
          <w:iCs w:val="0"/>
          <w:lang w:val="uk-UA" w:eastAsia="ru-RU"/>
        </w:rPr>
        <w:t>Вступ до фаху</w:t>
      </w:r>
    </w:p>
    <w:p w:rsidR="00350449" w:rsidRPr="00350449" w:rsidRDefault="00350449" w:rsidP="00350449">
      <w:pPr>
        <w:pStyle w:val="2"/>
        <w:rPr>
          <w:rFonts w:ascii="Times New Roman" w:eastAsia="Times New Roman" w:hAnsi="Times New Roman" w:cs="Times New Roman"/>
          <w:b w:val="0"/>
          <w:bCs w:val="0"/>
          <w:i w:val="0"/>
          <w:iCs w:val="0"/>
          <w:lang w:val="uk-UA" w:eastAsia="ru-RU"/>
        </w:rPr>
      </w:pPr>
      <w:r w:rsidRPr="00350449">
        <w:rPr>
          <w:rFonts w:ascii="Times New Roman" w:eastAsia="Times New Roman" w:hAnsi="Times New Roman" w:cs="Times New Roman"/>
          <w:b w:val="0"/>
          <w:bCs w:val="0"/>
          <w:i w:val="0"/>
          <w:iCs w:val="0"/>
          <w:lang w:val="uk-UA" w:eastAsia="ru-RU"/>
        </w:rPr>
        <w:t xml:space="preserve"> </w:t>
      </w:r>
    </w:p>
    <w:p w:rsidR="00350449" w:rsidRPr="00350449" w:rsidRDefault="00350449" w:rsidP="00350449">
      <w:pPr>
        <w:pStyle w:val="2"/>
        <w:rPr>
          <w:rFonts w:ascii="Times New Roman" w:eastAsia="Times New Roman" w:hAnsi="Times New Roman" w:cs="Times New Roman"/>
          <w:b w:val="0"/>
          <w:bCs w:val="0"/>
          <w:i w:val="0"/>
          <w:iCs w:val="0"/>
          <w:lang w:val="uk-UA" w:eastAsia="ru-RU"/>
        </w:rPr>
      </w:pPr>
    </w:p>
    <w:p w:rsidR="00350449" w:rsidRDefault="00350449" w:rsidP="00350449">
      <w:pPr>
        <w:pStyle w:val="2"/>
        <w:rPr>
          <w:rFonts w:ascii="Times New Roman" w:eastAsia="Times New Roman" w:hAnsi="Times New Roman" w:cs="Times New Roman"/>
          <w:b w:val="0"/>
          <w:bCs w:val="0"/>
          <w:i w:val="0"/>
          <w:iCs w:val="0"/>
          <w:sz w:val="24"/>
          <w:szCs w:val="24"/>
          <w:lang w:val="uk-UA" w:eastAsia="ru-RU"/>
        </w:rPr>
      </w:pPr>
    </w:p>
    <w:p w:rsidR="00350449" w:rsidRDefault="00350449" w:rsidP="00350449">
      <w:pPr>
        <w:pStyle w:val="2"/>
        <w:rPr>
          <w:rFonts w:ascii="Times New Roman" w:eastAsia="Times New Roman" w:hAnsi="Times New Roman" w:cs="Times New Roman"/>
          <w:b w:val="0"/>
          <w:bCs w:val="0"/>
          <w:i w:val="0"/>
          <w:iCs w:val="0"/>
          <w:sz w:val="24"/>
          <w:szCs w:val="24"/>
          <w:lang w:val="uk-UA" w:eastAsia="ru-RU"/>
        </w:rPr>
      </w:pPr>
    </w:p>
    <w:p w:rsidR="00350449" w:rsidRDefault="00350449" w:rsidP="00350449">
      <w:pPr>
        <w:pStyle w:val="2"/>
        <w:rPr>
          <w:rFonts w:ascii="Times New Roman" w:eastAsia="Times New Roman" w:hAnsi="Times New Roman" w:cs="Times New Roman"/>
          <w:b w:val="0"/>
          <w:bCs w:val="0"/>
          <w:i w:val="0"/>
          <w:iCs w:val="0"/>
          <w:sz w:val="24"/>
          <w:szCs w:val="24"/>
          <w:lang w:val="uk-UA" w:eastAsia="ru-RU"/>
        </w:rPr>
      </w:pP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lastRenderedPageBreak/>
        <w:t xml:space="preserve">Затверджено: </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Засіданням кафедри Організації та економіки фармації з післядипломною підготовкою</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 xml:space="preserve">Одеського національного медичного університету </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 xml:space="preserve"> </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 xml:space="preserve">Протокол № 1 від “04” вересня 2023 р. </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 xml:space="preserve"> </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 xml:space="preserve">Завідувач кафедри, к. </w:t>
      </w:r>
      <w:proofErr w:type="spellStart"/>
      <w:r w:rsidRPr="00350449">
        <w:rPr>
          <w:rFonts w:ascii="Times New Roman" w:eastAsia="Times New Roman" w:hAnsi="Times New Roman" w:cs="Times New Roman"/>
          <w:b w:val="0"/>
          <w:bCs w:val="0"/>
          <w:i w:val="0"/>
          <w:iCs w:val="0"/>
          <w:sz w:val="24"/>
          <w:szCs w:val="24"/>
          <w:lang w:val="uk-UA" w:eastAsia="ru-RU"/>
        </w:rPr>
        <w:t>фарм.н</w:t>
      </w:r>
      <w:proofErr w:type="spellEnd"/>
      <w:r w:rsidRPr="00350449">
        <w:rPr>
          <w:rFonts w:ascii="Times New Roman" w:eastAsia="Times New Roman" w:hAnsi="Times New Roman" w:cs="Times New Roman"/>
          <w:b w:val="0"/>
          <w:bCs w:val="0"/>
          <w:i w:val="0"/>
          <w:iCs w:val="0"/>
          <w:sz w:val="24"/>
          <w:szCs w:val="24"/>
          <w:lang w:val="uk-UA" w:eastAsia="ru-RU"/>
        </w:rPr>
        <w:t xml:space="preserve">., </w:t>
      </w:r>
      <w:proofErr w:type="spellStart"/>
      <w:r w:rsidRPr="00350449">
        <w:rPr>
          <w:rFonts w:ascii="Times New Roman" w:eastAsia="Times New Roman" w:hAnsi="Times New Roman" w:cs="Times New Roman"/>
          <w:b w:val="0"/>
          <w:bCs w:val="0"/>
          <w:i w:val="0"/>
          <w:iCs w:val="0"/>
          <w:sz w:val="24"/>
          <w:szCs w:val="24"/>
          <w:lang w:val="uk-UA" w:eastAsia="ru-RU"/>
        </w:rPr>
        <w:t>доц</w:t>
      </w:r>
      <w:proofErr w:type="spellEnd"/>
      <w:r w:rsidRPr="00350449">
        <w:rPr>
          <w:rFonts w:ascii="Times New Roman" w:eastAsia="Times New Roman" w:hAnsi="Times New Roman" w:cs="Times New Roman"/>
          <w:b w:val="0"/>
          <w:bCs w:val="0"/>
          <w:i w:val="0"/>
          <w:iCs w:val="0"/>
          <w:sz w:val="24"/>
          <w:szCs w:val="24"/>
          <w:lang w:val="uk-UA" w:eastAsia="ru-RU"/>
        </w:rPr>
        <w:t xml:space="preserve">             </w:t>
      </w:r>
      <w:r w:rsidR="00DD736C">
        <w:rPr>
          <w:noProof/>
          <w:u w:val="single"/>
          <w:lang w:val="uk-UA" w:eastAsia="uk-UA"/>
        </w:rPr>
        <w:drawing>
          <wp:inline distT="0" distB="0" distL="0" distR="0" wp14:anchorId="1C3C191F" wp14:editId="489C8A36">
            <wp:extent cx="1019175" cy="466725"/>
            <wp:effectExtent l="0" t="0" r="9525" b="952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0800000">
                      <a:off x="0" y="0"/>
                      <a:ext cx="1019175" cy="466725"/>
                    </a:xfrm>
                    <a:prstGeom prst="rect">
                      <a:avLst/>
                    </a:prstGeom>
                    <a:noFill/>
                    <a:ln>
                      <a:noFill/>
                    </a:ln>
                  </pic:spPr>
                </pic:pic>
              </a:graphicData>
            </a:graphic>
          </wp:inline>
        </w:drawing>
      </w:r>
      <w:bookmarkStart w:id="0" w:name="_GoBack"/>
      <w:bookmarkEnd w:id="0"/>
      <w:r w:rsidRPr="00350449">
        <w:rPr>
          <w:rFonts w:ascii="Times New Roman" w:eastAsia="Times New Roman" w:hAnsi="Times New Roman" w:cs="Times New Roman"/>
          <w:b w:val="0"/>
          <w:bCs w:val="0"/>
          <w:i w:val="0"/>
          <w:iCs w:val="0"/>
          <w:sz w:val="24"/>
          <w:szCs w:val="24"/>
          <w:lang w:val="uk-UA" w:eastAsia="ru-RU"/>
        </w:rPr>
        <w:t xml:space="preserve">      Оксана БЄЛЯЄВА</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 xml:space="preserve">                                                                  (підпис)                   (Ім’я ПРІЗВИЩЕ) </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 xml:space="preserve"> </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r w:rsidRPr="00350449">
        <w:rPr>
          <w:rFonts w:ascii="Times New Roman" w:eastAsia="Times New Roman" w:hAnsi="Times New Roman" w:cs="Times New Roman"/>
          <w:b w:val="0"/>
          <w:bCs w:val="0"/>
          <w:i w:val="0"/>
          <w:iCs w:val="0"/>
          <w:sz w:val="24"/>
          <w:szCs w:val="24"/>
          <w:lang w:val="uk-UA" w:eastAsia="ru-RU"/>
        </w:rPr>
        <w:t xml:space="preserve">Розробники:  </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proofErr w:type="spellStart"/>
      <w:r w:rsidRPr="00350449">
        <w:rPr>
          <w:rFonts w:ascii="Times New Roman" w:eastAsia="Times New Roman" w:hAnsi="Times New Roman" w:cs="Times New Roman"/>
          <w:b w:val="0"/>
          <w:bCs w:val="0"/>
          <w:i w:val="0"/>
          <w:iCs w:val="0"/>
          <w:sz w:val="24"/>
          <w:szCs w:val="24"/>
          <w:lang w:val="uk-UA" w:eastAsia="ru-RU"/>
        </w:rPr>
        <w:t>д.фарм.н</w:t>
      </w:r>
      <w:proofErr w:type="spellEnd"/>
      <w:r w:rsidRPr="00350449">
        <w:rPr>
          <w:rFonts w:ascii="Times New Roman" w:eastAsia="Times New Roman" w:hAnsi="Times New Roman" w:cs="Times New Roman"/>
          <w:b w:val="0"/>
          <w:bCs w:val="0"/>
          <w:i w:val="0"/>
          <w:iCs w:val="0"/>
          <w:sz w:val="24"/>
          <w:szCs w:val="24"/>
          <w:lang w:val="uk-UA" w:eastAsia="ru-RU"/>
        </w:rPr>
        <w:t>., проф. Ліана УНГУРЯН</w:t>
      </w:r>
    </w:p>
    <w:p w:rsidR="00350449" w:rsidRPr="00350449" w:rsidRDefault="00350449" w:rsidP="00350449">
      <w:pPr>
        <w:pStyle w:val="2"/>
        <w:rPr>
          <w:rFonts w:ascii="Times New Roman" w:eastAsia="Times New Roman" w:hAnsi="Times New Roman" w:cs="Times New Roman"/>
          <w:b w:val="0"/>
          <w:bCs w:val="0"/>
          <w:i w:val="0"/>
          <w:iCs w:val="0"/>
          <w:sz w:val="24"/>
          <w:szCs w:val="24"/>
          <w:lang w:val="uk-UA" w:eastAsia="ru-RU"/>
        </w:rPr>
      </w:pPr>
      <w:proofErr w:type="spellStart"/>
      <w:r w:rsidRPr="00350449">
        <w:rPr>
          <w:rFonts w:ascii="Times New Roman" w:eastAsia="Times New Roman" w:hAnsi="Times New Roman" w:cs="Times New Roman"/>
          <w:b w:val="0"/>
          <w:bCs w:val="0"/>
          <w:i w:val="0"/>
          <w:iCs w:val="0"/>
          <w:sz w:val="24"/>
          <w:szCs w:val="24"/>
          <w:lang w:val="uk-UA" w:eastAsia="ru-RU"/>
        </w:rPr>
        <w:t>к.фарм.н</w:t>
      </w:r>
      <w:proofErr w:type="spellEnd"/>
      <w:r w:rsidRPr="00350449">
        <w:rPr>
          <w:rFonts w:ascii="Times New Roman" w:eastAsia="Times New Roman" w:hAnsi="Times New Roman" w:cs="Times New Roman"/>
          <w:b w:val="0"/>
          <w:bCs w:val="0"/>
          <w:i w:val="0"/>
          <w:iCs w:val="0"/>
          <w:sz w:val="24"/>
          <w:szCs w:val="24"/>
          <w:lang w:val="uk-UA" w:eastAsia="ru-RU"/>
        </w:rPr>
        <w:t>., доц. Оксана БЄЛЯЄВА</w:t>
      </w:r>
    </w:p>
    <w:p w:rsidR="00350449" w:rsidRDefault="00350449" w:rsidP="00350449">
      <w:pPr>
        <w:pStyle w:val="2"/>
        <w:rPr>
          <w:rFonts w:ascii="Times New Roman" w:eastAsia="Times New Roman" w:hAnsi="Times New Roman" w:cs="Times New Roman"/>
          <w:b w:val="0"/>
          <w:bCs w:val="0"/>
          <w:i w:val="0"/>
          <w:iCs w:val="0"/>
          <w:sz w:val="24"/>
          <w:szCs w:val="24"/>
          <w:lang w:val="uk-UA" w:eastAsia="ru-RU"/>
        </w:rPr>
      </w:pPr>
      <w:proofErr w:type="spellStart"/>
      <w:r w:rsidRPr="00350449">
        <w:rPr>
          <w:rFonts w:ascii="Times New Roman" w:eastAsia="Times New Roman" w:hAnsi="Times New Roman" w:cs="Times New Roman"/>
          <w:b w:val="0"/>
          <w:bCs w:val="0"/>
          <w:i w:val="0"/>
          <w:iCs w:val="0"/>
          <w:sz w:val="24"/>
          <w:szCs w:val="24"/>
          <w:lang w:val="uk-UA" w:eastAsia="ru-RU"/>
        </w:rPr>
        <w:t>ст.викл</w:t>
      </w:r>
      <w:proofErr w:type="spellEnd"/>
      <w:r w:rsidRPr="00350449">
        <w:rPr>
          <w:rFonts w:ascii="Times New Roman" w:eastAsia="Times New Roman" w:hAnsi="Times New Roman" w:cs="Times New Roman"/>
          <w:b w:val="0"/>
          <w:bCs w:val="0"/>
          <w:i w:val="0"/>
          <w:iCs w:val="0"/>
          <w:sz w:val="24"/>
          <w:szCs w:val="24"/>
          <w:lang w:val="uk-UA" w:eastAsia="ru-RU"/>
        </w:rPr>
        <w:t xml:space="preserve">. Майя </w:t>
      </w:r>
      <w:proofErr w:type="spellStart"/>
      <w:r w:rsidRPr="00350449">
        <w:rPr>
          <w:rFonts w:ascii="Times New Roman" w:eastAsia="Times New Roman" w:hAnsi="Times New Roman" w:cs="Times New Roman"/>
          <w:b w:val="0"/>
          <w:bCs w:val="0"/>
          <w:i w:val="0"/>
          <w:iCs w:val="0"/>
          <w:sz w:val="24"/>
          <w:szCs w:val="24"/>
          <w:lang w:val="uk-UA" w:eastAsia="ru-RU"/>
        </w:rPr>
        <w:t>Образенко</w:t>
      </w:r>
      <w:proofErr w:type="spellEnd"/>
      <w:r w:rsidRPr="00350449">
        <w:rPr>
          <w:rFonts w:ascii="Times New Roman" w:eastAsia="Times New Roman" w:hAnsi="Times New Roman" w:cs="Times New Roman"/>
          <w:b w:val="0"/>
          <w:bCs w:val="0"/>
          <w:i w:val="0"/>
          <w:iCs w:val="0"/>
          <w:sz w:val="24"/>
          <w:szCs w:val="24"/>
          <w:lang w:val="uk-UA" w:eastAsia="ru-RU"/>
        </w:rPr>
        <w:t xml:space="preserve"> </w:t>
      </w: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350449" w:rsidRDefault="00350449" w:rsidP="00350449">
      <w:pPr>
        <w:rPr>
          <w:lang w:val="uk-UA" w:eastAsia="ru-RU"/>
        </w:rPr>
      </w:pPr>
    </w:p>
    <w:p w:rsidR="00CC49FA" w:rsidRPr="00212A18" w:rsidRDefault="00CC49FA" w:rsidP="00212A18">
      <w:pPr>
        <w:pStyle w:val="2"/>
        <w:jc w:val="center"/>
        <w:rPr>
          <w:rFonts w:ascii="Times New Roman" w:eastAsia="Calibri" w:hAnsi="Times New Roman" w:cs="Times New Roman"/>
          <w:i w:val="0"/>
          <w:iCs w:val="0"/>
          <w:lang w:val="uk-UA" w:eastAsia="en-US"/>
        </w:rPr>
      </w:pPr>
      <w:r w:rsidRPr="00212A18">
        <w:rPr>
          <w:rFonts w:ascii="Times New Roman" w:eastAsia="Calibri" w:hAnsi="Times New Roman" w:cs="Times New Roman"/>
          <w:i w:val="0"/>
          <w:iCs w:val="0"/>
          <w:lang w:val="uk-UA" w:eastAsia="en-US"/>
        </w:rPr>
        <w:t xml:space="preserve">ТЕМА 1. </w:t>
      </w:r>
      <w:r w:rsidR="00350449" w:rsidRPr="00212A18">
        <w:rPr>
          <w:rFonts w:ascii="Times New Roman" w:hAnsi="Times New Roman" w:cs="Times New Roman"/>
          <w:i w:val="0"/>
          <w:lang w:val="uk-UA"/>
        </w:rPr>
        <w:t>Історичні етапи становлення і розвитку медицини та фармації у стародавні часи. Фармація в епоху середньовіччя.</w:t>
      </w:r>
      <w:r w:rsidR="00350449" w:rsidRPr="00212A18">
        <w:rPr>
          <w:rFonts w:ascii="Times New Roman" w:hAnsi="Times New Roman" w:cs="Times New Roman"/>
          <w:b w:val="0"/>
          <w:bCs w:val="0"/>
          <w:i w:val="0"/>
          <w:lang w:val="uk-UA"/>
        </w:rPr>
        <w:t xml:space="preserve"> </w:t>
      </w:r>
      <w:r w:rsidR="00350449" w:rsidRPr="00212A18">
        <w:rPr>
          <w:rFonts w:ascii="Times New Roman" w:hAnsi="Times New Roman" w:cs="Times New Roman"/>
          <w:i w:val="0"/>
          <w:lang w:val="uk-UA"/>
        </w:rPr>
        <w:t>Життєдіяльність</w:t>
      </w:r>
      <w:r w:rsidR="00350449" w:rsidRPr="00212A18">
        <w:rPr>
          <w:rFonts w:ascii="Times New Roman" w:hAnsi="Times New Roman" w:cs="Times New Roman"/>
          <w:i w:val="0"/>
          <w:spacing w:val="30"/>
          <w:lang w:val="uk-UA"/>
        </w:rPr>
        <w:t xml:space="preserve"> </w:t>
      </w:r>
      <w:r w:rsidR="00350449" w:rsidRPr="00212A18">
        <w:rPr>
          <w:rFonts w:ascii="Times New Roman" w:hAnsi="Times New Roman" w:cs="Times New Roman"/>
          <w:i w:val="0"/>
          <w:lang w:val="uk-UA"/>
        </w:rPr>
        <w:t>найвидатніших</w:t>
      </w:r>
      <w:r w:rsidR="00350449" w:rsidRPr="00212A18">
        <w:rPr>
          <w:rFonts w:ascii="Times New Roman" w:hAnsi="Times New Roman" w:cs="Times New Roman"/>
          <w:i w:val="0"/>
          <w:spacing w:val="26"/>
          <w:lang w:val="uk-UA"/>
        </w:rPr>
        <w:t xml:space="preserve"> </w:t>
      </w:r>
      <w:r w:rsidR="00350449" w:rsidRPr="00212A18">
        <w:rPr>
          <w:rFonts w:ascii="Times New Roman" w:hAnsi="Times New Roman" w:cs="Times New Roman"/>
          <w:i w:val="0"/>
          <w:lang w:val="uk-UA"/>
        </w:rPr>
        <w:t>лікарів</w:t>
      </w:r>
      <w:r w:rsidR="00350449" w:rsidRPr="00212A18">
        <w:rPr>
          <w:rFonts w:ascii="Times New Roman" w:hAnsi="Times New Roman" w:cs="Times New Roman"/>
          <w:i w:val="0"/>
          <w:spacing w:val="35"/>
          <w:lang w:val="uk-UA"/>
        </w:rPr>
        <w:t xml:space="preserve"> </w:t>
      </w:r>
      <w:r w:rsidR="00350449" w:rsidRPr="00212A18">
        <w:rPr>
          <w:rFonts w:ascii="Times New Roman" w:hAnsi="Times New Roman" w:cs="Times New Roman"/>
          <w:i w:val="0"/>
          <w:lang w:val="uk-UA"/>
        </w:rPr>
        <w:t>періоду.</w:t>
      </w:r>
    </w:p>
    <w:p w:rsidR="00CC49FA" w:rsidRPr="00A34724" w:rsidRDefault="00CC49FA" w:rsidP="00E71653">
      <w:pPr>
        <w:suppressAutoHyphens w:val="0"/>
        <w:spacing w:after="0" w:line="240" w:lineRule="auto"/>
        <w:ind w:firstLine="708"/>
        <w:rPr>
          <w:rFonts w:ascii="Times New Roman" w:hAnsi="Times New Roman"/>
          <w:sz w:val="24"/>
          <w:szCs w:val="24"/>
          <w:lang w:val="uk-UA" w:eastAsia="en-US"/>
        </w:rPr>
      </w:pPr>
      <w:r w:rsidRPr="00A34724">
        <w:rPr>
          <w:rFonts w:ascii="Times New Roman" w:hAnsi="Times New Roman"/>
          <w:b/>
          <w:bCs/>
          <w:sz w:val="24"/>
          <w:szCs w:val="24"/>
          <w:lang w:val="uk-UA" w:eastAsia="en-US"/>
        </w:rPr>
        <w:t>Мета</w:t>
      </w:r>
      <w:r w:rsidR="006E52A4" w:rsidRPr="00A34724">
        <w:rPr>
          <w:rFonts w:ascii="Times New Roman" w:hAnsi="Times New Roman"/>
          <w:b/>
          <w:bCs/>
          <w:sz w:val="24"/>
          <w:szCs w:val="24"/>
          <w:lang w:val="uk-UA" w:eastAsia="en-US"/>
        </w:rPr>
        <w:t xml:space="preserve">: </w:t>
      </w:r>
      <w:r w:rsidRPr="00A34724">
        <w:rPr>
          <w:rFonts w:ascii="Times New Roman" w:hAnsi="Times New Roman"/>
          <w:sz w:val="24"/>
          <w:szCs w:val="24"/>
          <w:lang w:val="uk-UA" w:eastAsia="en-US"/>
        </w:rPr>
        <w:t>Формування у студентів знань шляху розвитку історії лікознавства, фармації та аптечної справи, розуміння впливу видатних відкриттів учених-медиків на формування поглядів з питань здоров’я і хвороби. Показати емпіричний шлях пізнання лікознавства.</w:t>
      </w:r>
    </w:p>
    <w:p w:rsidR="006E52A4" w:rsidRPr="00A34724" w:rsidRDefault="006E52A4" w:rsidP="006E52A4">
      <w:pPr>
        <w:suppressAutoHyphens w:val="0"/>
        <w:spacing w:after="0" w:line="259" w:lineRule="auto"/>
        <w:rPr>
          <w:rFonts w:ascii="Times New Roman" w:hAnsi="Times New Roman"/>
          <w:b/>
          <w:bCs/>
          <w:sz w:val="24"/>
          <w:szCs w:val="24"/>
          <w:lang w:val="uk-UA" w:eastAsia="en-US"/>
        </w:rPr>
      </w:pPr>
    </w:p>
    <w:p w:rsidR="00CC49FA" w:rsidRPr="00A34724" w:rsidRDefault="000B542A" w:rsidP="00E25131">
      <w:pPr>
        <w:suppressAutoHyphens w:val="0"/>
        <w:spacing w:after="0" w:line="240" w:lineRule="auto"/>
        <w:ind w:left="708"/>
        <w:rPr>
          <w:rFonts w:ascii="Times New Roman" w:hAnsi="Times New Roman"/>
          <w:sz w:val="24"/>
          <w:szCs w:val="24"/>
          <w:lang w:val="uk-UA" w:eastAsia="en-US"/>
        </w:rPr>
      </w:pPr>
      <w:r w:rsidRPr="00A34724">
        <w:rPr>
          <w:rFonts w:ascii="Times New Roman" w:hAnsi="Times New Roman"/>
          <w:b/>
          <w:bCs/>
          <w:sz w:val="24"/>
          <w:szCs w:val="24"/>
          <w:lang w:val="uk-UA" w:eastAsia="en-US"/>
        </w:rPr>
        <w:t>Перелік питань для визначення вихідного рівня знань</w:t>
      </w:r>
      <w:r w:rsidR="006E52A4" w:rsidRPr="00A34724">
        <w:rPr>
          <w:rFonts w:ascii="Times New Roman" w:hAnsi="Times New Roman"/>
          <w:b/>
          <w:bCs/>
          <w:sz w:val="24"/>
          <w:szCs w:val="24"/>
          <w:lang w:val="uk-UA" w:eastAsia="en-US"/>
        </w:rPr>
        <w:t>:</w:t>
      </w:r>
      <w:r w:rsidR="00CC49FA" w:rsidRPr="00A34724">
        <w:rPr>
          <w:rFonts w:ascii="Times New Roman" w:hAnsi="Times New Roman"/>
          <w:b/>
          <w:bCs/>
          <w:sz w:val="24"/>
          <w:szCs w:val="24"/>
          <w:lang w:val="uk-UA" w:eastAsia="en-US"/>
        </w:rPr>
        <w:br/>
      </w:r>
      <w:r w:rsidR="00CC49FA" w:rsidRPr="00A34724">
        <w:rPr>
          <w:rFonts w:ascii="Times New Roman" w:hAnsi="Times New Roman"/>
          <w:sz w:val="24"/>
          <w:szCs w:val="24"/>
          <w:lang w:val="uk-UA" w:eastAsia="en-US"/>
        </w:rPr>
        <w:t xml:space="preserve">1. </w:t>
      </w:r>
      <w:r w:rsidR="000D63AF" w:rsidRPr="00A34724">
        <w:rPr>
          <w:rFonts w:ascii="Times New Roman" w:hAnsi="Times New Roman"/>
          <w:sz w:val="24"/>
          <w:szCs w:val="24"/>
          <w:lang w:val="uk-UA" w:eastAsia="en-US"/>
        </w:rPr>
        <w:t>Перерахуйте</w:t>
      </w:r>
      <w:r w:rsidR="00CC49FA" w:rsidRPr="00A34724">
        <w:rPr>
          <w:rFonts w:ascii="Times New Roman" w:hAnsi="Times New Roman"/>
          <w:sz w:val="24"/>
          <w:szCs w:val="24"/>
          <w:lang w:val="uk-UA" w:eastAsia="en-US"/>
        </w:rPr>
        <w:t xml:space="preserve"> перші спроби людства у лікознавстві?</w:t>
      </w:r>
      <w:r w:rsidR="00CC49FA" w:rsidRPr="00A34724">
        <w:rPr>
          <w:rFonts w:ascii="Times New Roman" w:hAnsi="Times New Roman"/>
          <w:sz w:val="24"/>
          <w:szCs w:val="24"/>
          <w:lang w:val="uk-UA" w:eastAsia="en-US"/>
        </w:rPr>
        <w:br/>
        <w:t>2. Назвіть основні напрямки лікування хвороб у стародавньому Єгипті, Індії.</w:t>
      </w:r>
      <w:r w:rsidR="00CC49FA" w:rsidRPr="00A34724">
        <w:rPr>
          <w:rFonts w:ascii="Times New Roman" w:hAnsi="Times New Roman"/>
          <w:sz w:val="24"/>
          <w:szCs w:val="24"/>
          <w:lang w:val="uk-UA" w:eastAsia="en-US"/>
        </w:rPr>
        <w:br/>
        <w:t xml:space="preserve">3. </w:t>
      </w:r>
      <w:r w:rsidR="000D63AF" w:rsidRPr="00A34724">
        <w:rPr>
          <w:rFonts w:ascii="Times New Roman" w:hAnsi="Times New Roman"/>
          <w:sz w:val="24"/>
          <w:szCs w:val="24"/>
          <w:lang w:val="uk-UA" w:eastAsia="en-US"/>
        </w:rPr>
        <w:t>Назвіть</w:t>
      </w:r>
      <w:r w:rsidR="00CC49FA" w:rsidRPr="00A34724">
        <w:rPr>
          <w:rFonts w:ascii="Times New Roman" w:hAnsi="Times New Roman"/>
          <w:sz w:val="24"/>
          <w:szCs w:val="24"/>
          <w:lang w:val="uk-UA" w:eastAsia="en-US"/>
        </w:rPr>
        <w:t xml:space="preserve"> видатні праці з лікознавства та лікування були написані у стародавньому Китаї?</w:t>
      </w:r>
      <w:r w:rsidR="00CC49FA" w:rsidRPr="00A34724">
        <w:rPr>
          <w:rFonts w:ascii="Times New Roman" w:hAnsi="Times New Roman"/>
          <w:sz w:val="24"/>
          <w:szCs w:val="24"/>
          <w:lang w:val="uk-UA" w:eastAsia="en-US"/>
        </w:rPr>
        <w:br/>
        <w:t xml:space="preserve">4. </w:t>
      </w:r>
      <w:r w:rsidR="000D63AF" w:rsidRPr="00A34724">
        <w:rPr>
          <w:rFonts w:ascii="Times New Roman" w:hAnsi="Times New Roman"/>
          <w:sz w:val="24"/>
          <w:szCs w:val="24"/>
          <w:lang w:val="uk-UA" w:eastAsia="en-US"/>
        </w:rPr>
        <w:t xml:space="preserve">Назвіть імена </w:t>
      </w:r>
      <w:r w:rsidR="00CC49FA" w:rsidRPr="00A34724">
        <w:rPr>
          <w:rFonts w:ascii="Times New Roman" w:hAnsi="Times New Roman"/>
          <w:sz w:val="24"/>
          <w:szCs w:val="24"/>
          <w:lang w:val="uk-UA" w:eastAsia="en-US"/>
        </w:rPr>
        <w:t>видатн</w:t>
      </w:r>
      <w:r w:rsidR="000D63AF" w:rsidRPr="00A34724">
        <w:rPr>
          <w:rFonts w:ascii="Times New Roman" w:hAnsi="Times New Roman"/>
          <w:sz w:val="24"/>
          <w:szCs w:val="24"/>
          <w:lang w:val="uk-UA" w:eastAsia="en-US"/>
        </w:rPr>
        <w:t>их</w:t>
      </w:r>
      <w:r w:rsidR="00CC49FA" w:rsidRPr="00A34724">
        <w:rPr>
          <w:rFonts w:ascii="Times New Roman" w:hAnsi="Times New Roman"/>
          <w:sz w:val="24"/>
          <w:szCs w:val="24"/>
          <w:lang w:val="uk-UA" w:eastAsia="en-US"/>
        </w:rPr>
        <w:t xml:space="preserve"> вчен</w:t>
      </w:r>
      <w:r w:rsidR="000D63AF" w:rsidRPr="00A34724">
        <w:rPr>
          <w:rFonts w:ascii="Times New Roman" w:hAnsi="Times New Roman"/>
          <w:sz w:val="24"/>
          <w:szCs w:val="24"/>
          <w:lang w:val="uk-UA" w:eastAsia="en-US"/>
        </w:rPr>
        <w:t>их, що</w:t>
      </w:r>
      <w:r w:rsidR="00CC49FA" w:rsidRPr="00A34724">
        <w:rPr>
          <w:rFonts w:ascii="Times New Roman" w:hAnsi="Times New Roman"/>
          <w:sz w:val="24"/>
          <w:szCs w:val="24"/>
          <w:lang w:val="uk-UA" w:eastAsia="en-US"/>
        </w:rPr>
        <w:t xml:space="preserve"> зробили значні внески у розвиток медицини та фармації? </w:t>
      </w:r>
      <w:r w:rsidR="00CC49FA" w:rsidRPr="00A34724">
        <w:rPr>
          <w:rFonts w:ascii="Times New Roman" w:hAnsi="Times New Roman"/>
          <w:sz w:val="24"/>
          <w:szCs w:val="24"/>
          <w:lang w:val="uk-UA" w:eastAsia="en-US"/>
        </w:rPr>
        <w:br/>
      </w:r>
    </w:p>
    <w:p w:rsidR="00CC49FA" w:rsidRPr="00A34724" w:rsidRDefault="00CC49FA" w:rsidP="00E71653">
      <w:pPr>
        <w:suppressAutoHyphens w:val="0"/>
        <w:spacing w:after="0" w:line="240" w:lineRule="auto"/>
        <w:ind w:firstLine="708"/>
        <w:rPr>
          <w:rFonts w:ascii="Times New Roman" w:hAnsi="Times New Roman"/>
          <w:b/>
          <w:bCs/>
          <w:sz w:val="24"/>
          <w:szCs w:val="24"/>
          <w:lang w:val="uk-UA" w:eastAsia="en-US"/>
        </w:rPr>
      </w:pPr>
      <w:r w:rsidRPr="00A34724">
        <w:rPr>
          <w:rFonts w:ascii="Times New Roman" w:hAnsi="Times New Roman"/>
          <w:b/>
          <w:bCs/>
          <w:sz w:val="24"/>
          <w:szCs w:val="24"/>
          <w:lang w:val="uk-UA" w:eastAsia="en-US"/>
        </w:rPr>
        <w:t>Теоретичний матеріал</w:t>
      </w:r>
    </w:p>
    <w:p w:rsidR="00CC49FA" w:rsidRPr="00A34724" w:rsidRDefault="00CC49FA" w:rsidP="00E71653">
      <w:pPr>
        <w:suppressAutoHyphens w:val="0"/>
        <w:spacing w:after="0" w:line="240" w:lineRule="auto"/>
        <w:ind w:firstLine="720"/>
        <w:jc w:val="both"/>
        <w:rPr>
          <w:rFonts w:ascii="Times New Roman" w:hAnsi="Times New Roman"/>
          <w:sz w:val="24"/>
          <w:szCs w:val="24"/>
          <w:lang w:val="uk-UA" w:eastAsia="en-US"/>
        </w:rPr>
      </w:pPr>
      <w:r w:rsidRPr="00A34724">
        <w:rPr>
          <w:rFonts w:ascii="Times New Roman" w:hAnsi="Times New Roman"/>
          <w:sz w:val="24"/>
          <w:szCs w:val="24"/>
          <w:lang w:val="uk-UA" w:eastAsia="en-US"/>
        </w:rPr>
        <w:t>Історія застосування лікарських засобів така ж стародавня, як і історія людства. Джерелами їх для первісної людини були рослини, мінерали та харчові продукти. Відомо, наприклад, що неандертальці в період мустьєрської культури (близько 100-45 тис. років тому) використовували лікарські рослини (очевидно, ті, що їх інстинктивно розпізнавали тварини), а також засоби тваринного походження (тваринний жир, суміш його з попелом тощо). Є підстави припускати, що неандертальці володіли деякими медичними навичками. Вони почали застосовувати для лікування вогонь (обкурювання людей та одягу) і воду.</w:t>
      </w:r>
    </w:p>
    <w:p w:rsidR="00CC49FA" w:rsidRPr="00A34724" w:rsidRDefault="00CC49FA" w:rsidP="00E71653">
      <w:pPr>
        <w:suppressAutoHyphens w:val="0"/>
        <w:spacing w:after="0" w:line="240" w:lineRule="auto"/>
        <w:ind w:firstLine="720"/>
        <w:jc w:val="both"/>
        <w:rPr>
          <w:rFonts w:ascii="Times New Roman" w:hAnsi="Times New Roman"/>
          <w:sz w:val="24"/>
          <w:szCs w:val="24"/>
          <w:lang w:val="uk-UA" w:eastAsia="en-US"/>
        </w:rPr>
      </w:pPr>
      <w:r w:rsidRPr="00A34724">
        <w:rPr>
          <w:rFonts w:ascii="Times New Roman" w:hAnsi="Times New Roman"/>
          <w:sz w:val="24"/>
          <w:szCs w:val="24"/>
          <w:lang w:val="uk-UA" w:eastAsia="en-US"/>
        </w:rPr>
        <w:t>Відповідно до матеріального рівня життя і суспільних відносин в первісному суспільстві знаходиться і розвиток елементарної медичної діяльності і разом з цим розвиток уявлень про хвороби і здоров'я. Накопичення повсякденного досвіду у людей призвело до виникнення і розвитку емпіричних прийомів медичної допомоги та лікарських засобів. Емпіризм (від грецького Empeiria- досвід) - напрям у філософії, що розглядає чуттєвий досвід людини як єдине джерело пізнання.</w:t>
      </w:r>
    </w:p>
    <w:p w:rsidR="00CC49FA" w:rsidRPr="00A34724" w:rsidRDefault="00CC49FA" w:rsidP="00E71653">
      <w:pPr>
        <w:suppressAutoHyphens w:val="0"/>
        <w:spacing w:after="0" w:line="240" w:lineRule="auto"/>
        <w:ind w:firstLine="720"/>
        <w:jc w:val="both"/>
        <w:rPr>
          <w:rFonts w:ascii="Times New Roman" w:hAnsi="Times New Roman"/>
          <w:sz w:val="24"/>
          <w:szCs w:val="24"/>
          <w:lang w:val="uk-UA" w:eastAsia="en-US"/>
        </w:rPr>
      </w:pPr>
      <w:r w:rsidRPr="00A34724">
        <w:rPr>
          <w:rFonts w:ascii="Times New Roman" w:hAnsi="Times New Roman"/>
          <w:sz w:val="24"/>
          <w:szCs w:val="24"/>
          <w:lang w:val="uk-UA" w:eastAsia="en-US"/>
        </w:rPr>
        <w:t>Історики вважають, що в цей період, у зв'язку із зародженням нових культур, з'явилися перші ворожбити і чаклуни, які займалися також лікуванням. З розшаруванням суспільства на класи, за часів рабовласницького ладу, лікувальна справа відокремилась у самостійну професію. Стародавні медики залишили нащадкам багато рукописних праць, які тепер є джерелом відомостей про рівень лікознавства тих часів. Лікарі стародавніх країн Єгипту, Індії, Китаю описали лікування хворих різними засобами рослинного, тваринного та мінерального походження.</w:t>
      </w:r>
    </w:p>
    <w:p w:rsidR="00CC49FA" w:rsidRPr="00A34724" w:rsidRDefault="00CC49FA" w:rsidP="00E71653">
      <w:pPr>
        <w:suppressAutoHyphens w:val="0"/>
        <w:spacing w:after="0" w:line="240" w:lineRule="auto"/>
        <w:ind w:firstLine="720"/>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Чималі відомості про лікарські засоби були накопичені у стародавньому Єгипті. Відомості про це дійшли до нас із папірусів. Найповнішим і найкраще збереженим є папірус </w:t>
      </w:r>
      <w:proofErr w:type="spellStart"/>
      <w:r w:rsidRPr="00A34724">
        <w:rPr>
          <w:rFonts w:ascii="Times New Roman" w:hAnsi="Times New Roman"/>
          <w:sz w:val="24"/>
          <w:szCs w:val="24"/>
          <w:lang w:val="uk-UA" w:eastAsia="en-US"/>
        </w:rPr>
        <w:t>Еберса</w:t>
      </w:r>
      <w:proofErr w:type="spellEnd"/>
      <w:r w:rsidRPr="00A34724">
        <w:rPr>
          <w:rFonts w:ascii="Times New Roman" w:hAnsi="Times New Roman"/>
          <w:sz w:val="24"/>
          <w:szCs w:val="24"/>
          <w:lang w:val="uk-UA" w:eastAsia="en-US"/>
        </w:rPr>
        <w:t xml:space="preserve">, названий за прізвищем німецького єгиптолога, який знайшов його в 1873 році під час розкопок у </w:t>
      </w:r>
      <w:proofErr w:type="spellStart"/>
      <w:r w:rsidRPr="00A34724">
        <w:rPr>
          <w:rFonts w:ascii="Times New Roman" w:hAnsi="Times New Roman"/>
          <w:sz w:val="24"/>
          <w:szCs w:val="24"/>
          <w:lang w:val="uk-UA" w:eastAsia="en-US"/>
        </w:rPr>
        <w:t>Фівах</w:t>
      </w:r>
      <w:proofErr w:type="spellEnd"/>
      <w:r w:rsidRPr="00A34724">
        <w:rPr>
          <w:rFonts w:ascii="Times New Roman" w:hAnsi="Times New Roman"/>
          <w:sz w:val="24"/>
          <w:szCs w:val="24"/>
          <w:lang w:val="uk-UA" w:eastAsia="en-US"/>
        </w:rPr>
        <w:t xml:space="preserve">. Датовано цей папірус приблизно XVII ст. до н.е. На 110 сторінках у ньому описано 250 захворювань і 874 способи їх лікування, зокрема, застосування лікарських рослин (ялівцю, гранату, акації, кропу, кмину, часнику, ромашки, полину, очерету, лотоса, блювотного горіха – </w:t>
      </w:r>
      <w:proofErr w:type="spellStart"/>
      <w:r w:rsidRPr="00A34724">
        <w:rPr>
          <w:rFonts w:ascii="Times New Roman" w:hAnsi="Times New Roman"/>
          <w:sz w:val="24"/>
          <w:szCs w:val="24"/>
          <w:lang w:val="uk-UA" w:eastAsia="en-US"/>
        </w:rPr>
        <w:t>чилібухи</w:t>
      </w:r>
      <w:proofErr w:type="spellEnd"/>
      <w:r w:rsidRPr="00A34724">
        <w:rPr>
          <w:rFonts w:ascii="Times New Roman" w:hAnsi="Times New Roman"/>
          <w:sz w:val="24"/>
          <w:szCs w:val="24"/>
          <w:lang w:val="uk-UA" w:eastAsia="en-US"/>
        </w:rPr>
        <w:t>, рицини та ін.). Із речовин природного походження згадано оцет, вино, терпентин; з мінеральних речовин – сірку, селітру, сполуки сурми, натрію хлорид, малахіт, мідь, алебастровий порошок, вугілля тощо; із засобів тваринного походження – молоко кіз, мозок, печінку і кров тварин, бичачу жовч, мед.</w:t>
      </w:r>
    </w:p>
    <w:p w:rsidR="00CC49FA" w:rsidRPr="00A34724" w:rsidRDefault="00CC49FA" w:rsidP="00E71653">
      <w:pPr>
        <w:suppressAutoHyphens w:val="0"/>
        <w:spacing w:after="0" w:line="240" w:lineRule="auto"/>
        <w:ind w:firstLine="720"/>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Найдавнішим джерелом вивчення медицини і лікознавства Індії є </w:t>
      </w:r>
      <w:proofErr w:type="spellStart"/>
      <w:r w:rsidRPr="00A34724">
        <w:rPr>
          <w:rFonts w:ascii="Times New Roman" w:hAnsi="Times New Roman"/>
          <w:sz w:val="24"/>
          <w:szCs w:val="24"/>
          <w:lang w:val="uk-UA" w:eastAsia="en-US"/>
        </w:rPr>
        <w:t>Аюрведа</w:t>
      </w:r>
      <w:proofErr w:type="spellEnd"/>
      <w:r w:rsidRPr="00A34724">
        <w:rPr>
          <w:rFonts w:ascii="Times New Roman" w:hAnsi="Times New Roman"/>
          <w:sz w:val="24"/>
          <w:szCs w:val="24"/>
          <w:lang w:val="uk-UA" w:eastAsia="en-US"/>
        </w:rPr>
        <w:t xml:space="preserve"> (“знання життя”) – додаток до священних книг віруючих індусів – вед. Відомо три редакції </w:t>
      </w:r>
      <w:proofErr w:type="spellStart"/>
      <w:r w:rsidRPr="00A34724">
        <w:rPr>
          <w:rFonts w:ascii="Times New Roman" w:hAnsi="Times New Roman"/>
          <w:sz w:val="24"/>
          <w:szCs w:val="24"/>
          <w:lang w:val="uk-UA" w:eastAsia="en-US"/>
        </w:rPr>
        <w:t>Аюрведи</w:t>
      </w:r>
      <w:proofErr w:type="spellEnd"/>
      <w:r w:rsidRPr="00A34724">
        <w:rPr>
          <w:rFonts w:ascii="Times New Roman" w:hAnsi="Times New Roman"/>
          <w:sz w:val="24"/>
          <w:szCs w:val="24"/>
          <w:lang w:val="uk-UA" w:eastAsia="en-US"/>
        </w:rPr>
        <w:t xml:space="preserve">: найдавніша належить лікареві </w:t>
      </w:r>
      <w:proofErr w:type="spellStart"/>
      <w:r w:rsidRPr="00A34724">
        <w:rPr>
          <w:rFonts w:ascii="Times New Roman" w:hAnsi="Times New Roman"/>
          <w:sz w:val="24"/>
          <w:szCs w:val="24"/>
          <w:lang w:val="uk-UA" w:eastAsia="en-US"/>
        </w:rPr>
        <w:t>Атрейї</w:t>
      </w:r>
      <w:proofErr w:type="spellEnd"/>
      <w:r w:rsidRPr="00A34724">
        <w:rPr>
          <w:rFonts w:ascii="Times New Roman" w:hAnsi="Times New Roman"/>
          <w:sz w:val="24"/>
          <w:szCs w:val="24"/>
          <w:lang w:val="uk-UA" w:eastAsia="en-US"/>
        </w:rPr>
        <w:t xml:space="preserve">, пізніше тексти вед об'єднали і склали до них коментарі лікарів </w:t>
      </w:r>
      <w:proofErr w:type="spellStart"/>
      <w:r w:rsidRPr="00A34724">
        <w:rPr>
          <w:rFonts w:ascii="Times New Roman" w:hAnsi="Times New Roman"/>
          <w:sz w:val="24"/>
          <w:szCs w:val="24"/>
          <w:lang w:val="uk-UA" w:eastAsia="en-US"/>
        </w:rPr>
        <w:t>Чарака</w:t>
      </w:r>
      <w:proofErr w:type="spellEnd"/>
      <w:r w:rsidRPr="00A34724">
        <w:rPr>
          <w:rFonts w:ascii="Times New Roman" w:hAnsi="Times New Roman"/>
          <w:sz w:val="24"/>
          <w:szCs w:val="24"/>
          <w:lang w:val="uk-UA" w:eastAsia="en-US"/>
        </w:rPr>
        <w:t xml:space="preserve"> і </w:t>
      </w:r>
      <w:proofErr w:type="spellStart"/>
      <w:r w:rsidRPr="00A34724">
        <w:rPr>
          <w:rFonts w:ascii="Times New Roman" w:hAnsi="Times New Roman"/>
          <w:sz w:val="24"/>
          <w:szCs w:val="24"/>
          <w:lang w:val="uk-UA" w:eastAsia="en-US"/>
        </w:rPr>
        <w:t>Сушрута</w:t>
      </w:r>
      <w:proofErr w:type="spellEnd"/>
      <w:r w:rsidRPr="00A34724">
        <w:rPr>
          <w:rFonts w:ascii="Times New Roman" w:hAnsi="Times New Roman"/>
          <w:sz w:val="24"/>
          <w:szCs w:val="24"/>
          <w:lang w:val="uk-UA" w:eastAsia="en-US"/>
        </w:rPr>
        <w:t xml:space="preserve">. </w:t>
      </w:r>
      <w:proofErr w:type="spellStart"/>
      <w:r w:rsidRPr="00A34724">
        <w:rPr>
          <w:rFonts w:ascii="Times New Roman" w:hAnsi="Times New Roman"/>
          <w:sz w:val="24"/>
          <w:szCs w:val="24"/>
          <w:lang w:val="uk-UA" w:eastAsia="en-US"/>
        </w:rPr>
        <w:t>Аюрведу</w:t>
      </w:r>
      <w:proofErr w:type="spellEnd"/>
      <w:r w:rsidRPr="00A34724">
        <w:rPr>
          <w:rFonts w:ascii="Times New Roman" w:hAnsi="Times New Roman"/>
          <w:sz w:val="24"/>
          <w:szCs w:val="24"/>
          <w:lang w:val="uk-UA" w:eastAsia="en-US"/>
        </w:rPr>
        <w:t xml:space="preserve"> створено, очевидно, в ЇХНІ ст. до н.е., згодом її не раз доповнювали. В </w:t>
      </w:r>
      <w:proofErr w:type="spellStart"/>
      <w:r w:rsidRPr="00A34724">
        <w:rPr>
          <w:rFonts w:ascii="Times New Roman" w:hAnsi="Times New Roman"/>
          <w:sz w:val="24"/>
          <w:szCs w:val="24"/>
          <w:lang w:val="uk-UA" w:eastAsia="en-US"/>
        </w:rPr>
        <w:t>Аюрведі</w:t>
      </w:r>
      <w:proofErr w:type="spellEnd"/>
      <w:r w:rsidRPr="00A34724">
        <w:rPr>
          <w:rFonts w:ascii="Times New Roman" w:hAnsi="Times New Roman"/>
          <w:sz w:val="24"/>
          <w:szCs w:val="24"/>
          <w:lang w:val="uk-UA" w:eastAsia="en-US"/>
        </w:rPr>
        <w:t xml:space="preserve"> описано багато хвороб і понад 1000 лікарських рослин, засобів тваринного походження (молоко, </w:t>
      </w:r>
      <w:r w:rsidRPr="00A34724">
        <w:rPr>
          <w:rFonts w:ascii="Times New Roman" w:hAnsi="Times New Roman"/>
          <w:sz w:val="24"/>
          <w:szCs w:val="24"/>
          <w:lang w:val="uk-UA" w:eastAsia="en-US"/>
        </w:rPr>
        <w:lastRenderedPageBreak/>
        <w:t xml:space="preserve">сало, </w:t>
      </w:r>
      <w:proofErr w:type="spellStart"/>
      <w:r w:rsidRPr="00A34724">
        <w:rPr>
          <w:rFonts w:ascii="Times New Roman" w:hAnsi="Times New Roman"/>
          <w:sz w:val="24"/>
          <w:szCs w:val="24"/>
          <w:lang w:val="uk-UA" w:eastAsia="en-US"/>
        </w:rPr>
        <w:t>тестикули</w:t>
      </w:r>
      <w:proofErr w:type="spellEnd"/>
      <w:r w:rsidRPr="00A34724">
        <w:rPr>
          <w:rFonts w:ascii="Times New Roman" w:hAnsi="Times New Roman"/>
          <w:sz w:val="24"/>
          <w:szCs w:val="24"/>
          <w:lang w:val="uk-UA" w:eastAsia="en-US"/>
        </w:rPr>
        <w:t xml:space="preserve">, кров, жовч, мозок ссавців, птахів, риб), мінеральних речовин (мідь, залізо, миш'як, сурма). </w:t>
      </w:r>
    </w:p>
    <w:p w:rsidR="00CC49FA" w:rsidRPr="00A34724" w:rsidRDefault="00CC49FA" w:rsidP="00E71653">
      <w:pPr>
        <w:suppressAutoHyphens w:val="0"/>
        <w:spacing w:after="0" w:line="240" w:lineRule="auto"/>
        <w:ind w:firstLine="720"/>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За найдавніших часів зародилася китайська медицина. У пам'ятках </w:t>
      </w:r>
      <w:proofErr w:type="spellStart"/>
      <w:r w:rsidRPr="00A34724">
        <w:rPr>
          <w:rFonts w:ascii="Times New Roman" w:hAnsi="Times New Roman"/>
          <w:sz w:val="24"/>
          <w:szCs w:val="24"/>
          <w:lang w:val="uk-UA" w:eastAsia="en-US"/>
        </w:rPr>
        <w:t>давньокитайської</w:t>
      </w:r>
      <w:proofErr w:type="spellEnd"/>
      <w:r w:rsidRPr="00A34724">
        <w:rPr>
          <w:rFonts w:ascii="Times New Roman" w:hAnsi="Times New Roman"/>
          <w:sz w:val="24"/>
          <w:szCs w:val="24"/>
          <w:lang w:val="uk-UA" w:eastAsia="en-US"/>
        </w:rPr>
        <w:t xml:space="preserve"> письменності є багато відомостей медичного характеру. У збірнику пісень “</w:t>
      </w:r>
      <w:proofErr w:type="spellStart"/>
      <w:r w:rsidRPr="00A34724">
        <w:rPr>
          <w:rFonts w:ascii="Times New Roman" w:hAnsi="Times New Roman"/>
          <w:sz w:val="24"/>
          <w:szCs w:val="24"/>
          <w:lang w:val="uk-UA" w:eastAsia="en-US"/>
        </w:rPr>
        <w:t>Шицзін</w:t>
      </w:r>
      <w:proofErr w:type="spellEnd"/>
      <w:r w:rsidRPr="00A34724">
        <w:rPr>
          <w:rFonts w:ascii="Times New Roman" w:hAnsi="Times New Roman"/>
          <w:sz w:val="24"/>
          <w:szCs w:val="24"/>
          <w:lang w:val="uk-UA" w:eastAsia="en-US"/>
        </w:rPr>
        <w:t>” (XI-VI ст. до н.е.), “Трактаті про внутрішнє” (“</w:t>
      </w:r>
      <w:proofErr w:type="spellStart"/>
      <w:r w:rsidRPr="00A34724">
        <w:rPr>
          <w:rFonts w:ascii="Times New Roman" w:hAnsi="Times New Roman"/>
          <w:sz w:val="24"/>
          <w:szCs w:val="24"/>
          <w:lang w:val="uk-UA" w:eastAsia="en-US"/>
        </w:rPr>
        <w:t>Нейцзін</w:t>
      </w:r>
      <w:proofErr w:type="spellEnd"/>
      <w:r w:rsidRPr="00A34724">
        <w:rPr>
          <w:rFonts w:ascii="Times New Roman" w:hAnsi="Times New Roman"/>
          <w:sz w:val="24"/>
          <w:szCs w:val="24"/>
          <w:lang w:val="uk-UA" w:eastAsia="en-US"/>
        </w:rPr>
        <w:t>”, VI ст. до н.е.), книзі “</w:t>
      </w:r>
      <w:proofErr w:type="spellStart"/>
      <w:r w:rsidRPr="00A34724">
        <w:rPr>
          <w:rFonts w:ascii="Times New Roman" w:hAnsi="Times New Roman"/>
          <w:sz w:val="24"/>
          <w:szCs w:val="24"/>
          <w:lang w:val="uk-UA" w:eastAsia="en-US"/>
        </w:rPr>
        <w:t>Чжоуські</w:t>
      </w:r>
      <w:proofErr w:type="spellEnd"/>
      <w:r w:rsidRPr="00A34724">
        <w:rPr>
          <w:rFonts w:ascii="Times New Roman" w:hAnsi="Times New Roman"/>
          <w:sz w:val="24"/>
          <w:szCs w:val="24"/>
          <w:lang w:val="uk-UA" w:eastAsia="en-US"/>
        </w:rPr>
        <w:t xml:space="preserve"> ритуали” (XI-VII ст. до н.е.) описано перебіг хвороб і способи їх лікування. Здавна в Китаї застосовували голкотерапію та припікання; як лікарські засоби використовували женьшень, опій, морські водорості, квітки камелії та персиків, папороть, лимонник, камфору, іпекакуану, кокони шовкопряда, печінку морських риб, сурму, ртуть, свинець, срібло, мідь та ін. Найдавнішою в світі своєрідною фармакопеєю є “Трактат про коріння і трави” (“</w:t>
      </w:r>
      <w:proofErr w:type="spellStart"/>
      <w:r w:rsidRPr="00A34724">
        <w:rPr>
          <w:rFonts w:ascii="Times New Roman" w:hAnsi="Times New Roman"/>
          <w:sz w:val="24"/>
          <w:szCs w:val="24"/>
          <w:lang w:val="uk-UA" w:eastAsia="en-US"/>
        </w:rPr>
        <w:t>Шень-нун</w:t>
      </w:r>
      <w:proofErr w:type="spellEnd"/>
      <w:r w:rsidRPr="00A34724">
        <w:rPr>
          <w:rFonts w:ascii="Times New Roman" w:hAnsi="Times New Roman"/>
          <w:sz w:val="24"/>
          <w:szCs w:val="24"/>
          <w:lang w:val="uk-UA" w:eastAsia="en-US"/>
        </w:rPr>
        <w:t xml:space="preserve">”, між XI і V ст. до н.е.), де описано 365 лікарських рослин. У 652 р вийшла книга </w:t>
      </w:r>
      <w:proofErr w:type="spellStart"/>
      <w:r w:rsidRPr="00A34724">
        <w:rPr>
          <w:rFonts w:ascii="Times New Roman" w:hAnsi="Times New Roman"/>
          <w:sz w:val="24"/>
          <w:szCs w:val="24"/>
          <w:lang w:val="uk-UA" w:eastAsia="en-US"/>
        </w:rPr>
        <w:t>Сун</w:t>
      </w:r>
      <w:proofErr w:type="spellEnd"/>
      <w:r w:rsidRPr="00A34724">
        <w:rPr>
          <w:rFonts w:ascii="Times New Roman" w:hAnsi="Times New Roman"/>
          <w:sz w:val="24"/>
          <w:szCs w:val="24"/>
          <w:lang w:val="uk-UA" w:eastAsia="en-US"/>
        </w:rPr>
        <w:t xml:space="preserve"> </w:t>
      </w:r>
      <w:proofErr w:type="spellStart"/>
      <w:r w:rsidRPr="00A34724">
        <w:rPr>
          <w:rFonts w:ascii="Times New Roman" w:hAnsi="Times New Roman"/>
          <w:sz w:val="24"/>
          <w:szCs w:val="24"/>
          <w:lang w:val="uk-UA" w:eastAsia="en-US"/>
        </w:rPr>
        <w:t>Су-Міао</w:t>
      </w:r>
      <w:proofErr w:type="spellEnd"/>
      <w:r w:rsidRPr="00A34724">
        <w:rPr>
          <w:rFonts w:ascii="Times New Roman" w:hAnsi="Times New Roman"/>
          <w:sz w:val="24"/>
          <w:szCs w:val="24"/>
          <w:lang w:val="uk-UA" w:eastAsia="en-US"/>
        </w:rPr>
        <w:t xml:space="preserve"> «Тисяча золотих ліків».</w:t>
      </w:r>
    </w:p>
    <w:p w:rsidR="00CC49FA" w:rsidRPr="00A34724" w:rsidRDefault="00CC49FA" w:rsidP="00E71653">
      <w:pPr>
        <w:suppressAutoHyphens w:val="0"/>
        <w:spacing w:after="0" w:line="240" w:lineRule="auto"/>
        <w:ind w:firstLine="720"/>
        <w:jc w:val="both"/>
        <w:rPr>
          <w:rFonts w:ascii="Times New Roman" w:hAnsi="Times New Roman"/>
          <w:sz w:val="24"/>
          <w:szCs w:val="24"/>
          <w:lang w:val="uk-UA" w:eastAsia="en-US"/>
        </w:rPr>
      </w:pPr>
      <w:r w:rsidRPr="00A34724">
        <w:rPr>
          <w:rFonts w:ascii="Times New Roman" w:hAnsi="Times New Roman"/>
          <w:sz w:val="24"/>
          <w:szCs w:val="24"/>
          <w:lang w:val="uk-UA" w:eastAsia="en-US"/>
        </w:rPr>
        <w:t>У медицині стародавнього Тибету асортимент лікарських засобів сягав 1000. назв. Тибетські лікарі широко застосовували ревінь, валеріану, м'яту, солодку, мед" кумис, вино, солі важких металів тощо.</w:t>
      </w:r>
    </w:p>
    <w:p w:rsidR="00CC49FA" w:rsidRPr="00A34724" w:rsidRDefault="00CC49FA" w:rsidP="00E71653">
      <w:pPr>
        <w:suppressAutoHyphens w:val="0"/>
        <w:spacing w:after="0" w:line="240" w:lineRule="auto"/>
        <w:ind w:firstLine="708"/>
        <w:jc w:val="both"/>
        <w:rPr>
          <w:rFonts w:ascii="Times New Roman" w:hAnsi="Times New Roman"/>
          <w:sz w:val="24"/>
          <w:szCs w:val="24"/>
          <w:lang w:val="uk-UA" w:eastAsia="en-US"/>
        </w:rPr>
      </w:pPr>
      <w:r w:rsidRPr="00A34724">
        <w:rPr>
          <w:rFonts w:ascii="Times New Roman" w:hAnsi="Times New Roman"/>
          <w:sz w:val="24"/>
          <w:szCs w:val="24"/>
          <w:lang w:val="uk-UA" w:eastAsia="en-US"/>
        </w:rPr>
        <w:t>Великий внесок у лікарську справу зробили народи стародавніх Греції та Риму. Давньогрецький історик Пліній твердив, що промивні (проносні) засоби і кровопускання вперше почали застосовувати в Греції. Греки спостерігали проносний ефект у кіз після поїдання чемериці, тож грецькі лікарі призначали цю рослину як проносний засіб.</w:t>
      </w:r>
    </w:p>
    <w:p w:rsidR="00CC49FA" w:rsidRPr="00A34724" w:rsidRDefault="00CC49FA" w:rsidP="00E71653">
      <w:pPr>
        <w:suppressAutoHyphens w:val="0"/>
        <w:spacing w:after="0" w:line="240" w:lineRule="auto"/>
        <w:ind w:firstLine="708"/>
        <w:jc w:val="both"/>
        <w:rPr>
          <w:rFonts w:ascii="Times New Roman" w:hAnsi="Times New Roman"/>
          <w:sz w:val="24"/>
          <w:szCs w:val="24"/>
          <w:lang w:val="uk-UA" w:eastAsia="en-US"/>
        </w:rPr>
      </w:pPr>
      <w:r w:rsidRPr="00A34724">
        <w:rPr>
          <w:rFonts w:ascii="Times New Roman" w:hAnsi="Times New Roman"/>
          <w:sz w:val="24"/>
          <w:szCs w:val="24"/>
          <w:lang w:val="uk-UA" w:eastAsia="en-US"/>
        </w:rPr>
        <w:t>Вперше спробу систематизувати відомості про лікарські засоби зробив славнозвісний давньогрецький лікар, реформатор античної медицини Гіппократ (</w:t>
      </w:r>
      <w:proofErr w:type="spellStart"/>
      <w:r w:rsidRPr="00A34724">
        <w:rPr>
          <w:rFonts w:ascii="Times New Roman" w:hAnsi="Times New Roman"/>
          <w:sz w:val="24"/>
          <w:szCs w:val="24"/>
          <w:lang w:val="uk-UA" w:eastAsia="en-US"/>
        </w:rPr>
        <w:t>бл</w:t>
      </w:r>
      <w:proofErr w:type="spellEnd"/>
      <w:r w:rsidRPr="00A34724">
        <w:rPr>
          <w:rFonts w:ascii="Times New Roman" w:hAnsi="Times New Roman"/>
          <w:sz w:val="24"/>
          <w:szCs w:val="24"/>
          <w:lang w:val="uk-UA" w:eastAsia="en-US"/>
        </w:rPr>
        <w:t>. 460– 377 рр. до н.е.)</w:t>
      </w:r>
      <w:proofErr w:type="spellStart"/>
      <w:r w:rsidRPr="00A34724">
        <w:rPr>
          <w:rFonts w:ascii="Times New Roman" w:hAnsi="Times New Roman"/>
          <w:sz w:val="24"/>
          <w:szCs w:val="24"/>
          <w:lang w:val="uk-UA" w:eastAsia="en-US"/>
        </w:rPr>
        <w:t>.Гіппократ</w:t>
      </w:r>
      <w:proofErr w:type="spellEnd"/>
      <w:r w:rsidRPr="00A34724">
        <w:rPr>
          <w:rFonts w:ascii="Times New Roman" w:hAnsi="Times New Roman"/>
          <w:sz w:val="24"/>
          <w:szCs w:val="24"/>
          <w:lang w:val="uk-UA" w:eastAsia="en-US"/>
        </w:rPr>
        <w:t xml:space="preserve"> дотримувався в основному матеріалістичних поглядів. Гіппократ вважав, що організм людини містить у собі чотири рідини: кров, слиз, жовту і чорну жовч. Порушення рівноваги між цими рідинами призводить до хвороби. Це наївне з позицій сучасної науки уявлення для того часу було кроком уперед, оскільки пояснювало лікування хворих не впливом надприродних сил, а лікарськими засобами. Він знав систему органів руху - кістки, суглоби, зв'язки, м'язи, про що свідчать запропоновані ним методи лікування переломів (закритих і відкритих), розтягнень, вивихів. Про це свідчить "лава Гіппократа", що застосовувався їм верстат для витягування та інших ортопедичних процедур. Гіппократ відомий як видатний хірург давнини. Йому належить розробка способів застосування пов'язок (прості, спіральні, ромбовидні, "шапка Гіппократа"), лікування ран, фістул, геморою.</w:t>
      </w:r>
    </w:p>
    <w:p w:rsidR="00CC49FA" w:rsidRPr="00A34724" w:rsidRDefault="00CC49FA" w:rsidP="00E71653">
      <w:p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У стародавньому Римі вчення Гіппократа розвинув видатний лікар, один із класиків античної медицини Клавдій Гален (близько 130-200 рр. н.е.). Він встановив, що лікувальний ефект виявляє не сама рослина або її частина (листок, квітка, кора, корінь та ін.), а наявні в ній активні речовини. Гален запропонував добувати їх з рослинної сировини шляхом настоювання на вині, оліях, оцті, розробив способи виготовлення настойок, екстрактів, мазей, пластирів, порошків з рослин. Такі препарати й досі називають </w:t>
      </w:r>
      <w:proofErr w:type="spellStart"/>
      <w:r w:rsidRPr="00A34724">
        <w:rPr>
          <w:rFonts w:ascii="Times New Roman" w:hAnsi="Times New Roman"/>
          <w:sz w:val="24"/>
          <w:szCs w:val="24"/>
          <w:lang w:val="uk-UA" w:eastAsia="en-US"/>
        </w:rPr>
        <w:t>галеновими</w:t>
      </w:r>
      <w:proofErr w:type="spellEnd"/>
      <w:r w:rsidRPr="00A34724">
        <w:rPr>
          <w:rFonts w:ascii="Times New Roman" w:hAnsi="Times New Roman"/>
          <w:sz w:val="24"/>
          <w:szCs w:val="24"/>
          <w:lang w:val="uk-UA" w:eastAsia="en-US"/>
        </w:rPr>
        <w:t>.</w:t>
      </w:r>
    </w:p>
    <w:p w:rsidR="000B542A" w:rsidRPr="00A34724" w:rsidRDefault="000B542A" w:rsidP="00F91A83">
      <w:pPr>
        <w:suppressAutoHyphens w:val="0"/>
        <w:spacing w:after="0" w:line="259" w:lineRule="auto"/>
        <w:jc w:val="both"/>
        <w:rPr>
          <w:rFonts w:ascii="Times New Roman" w:hAnsi="Times New Roman"/>
          <w:sz w:val="24"/>
          <w:szCs w:val="24"/>
          <w:lang w:val="uk-UA" w:eastAsia="en-US"/>
        </w:rPr>
      </w:pPr>
    </w:p>
    <w:p w:rsidR="000B542A" w:rsidRPr="00A34724" w:rsidRDefault="000B542A" w:rsidP="00E25131">
      <w:pPr>
        <w:suppressAutoHyphens w:val="0"/>
        <w:spacing w:after="0" w:line="240" w:lineRule="auto"/>
        <w:ind w:firstLine="708"/>
        <w:jc w:val="both"/>
        <w:rPr>
          <w:rFonts w:ascii="Times New Roman" w:hAnsi="Times New Roman"/>
          <w:b/>
          <w:bCs/>
          <w:sz w:val="24"/>
          <w:szCs w:val="24"/>
          <w:lang w:val="uk-UA" w:eastAsia="en-US"/>
        </w:rPr>
      </w:pPr>
      <w:r w:rsidRPr="00A34724">
        <w:rPr>
          <w:rFonts w:ascii="Times New Roman" w:hAnsi="Times New Roman"/>
          <w:b/>
          <w:bCs/>
          <w:sz w:val="24"/>
          <w:szCs w:val="24"/>
          <w:lang w:val="uk-UA" w:eastAsia="en-US"/>
        </w:rPr>
        <w:t>Питання, які мають бути обговорені під час заняття</w:t>
      </w:r>
    </w:p>
    <w:p w:rsidR="00D65B8A" w:rsidRPr="00A34724" w:rsidRDefault="00D65B8A" w:rsidP="00CA6F38">
      <w:pPr>
        <w:pStyle w:val="a3"/>
        <w:numPr>
          <w:ilvl w:val="0"/>
          <w:numId w:val="16"/>
        </w:num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Історичні віхи розвитку медицини та фармації</w:t>
      </w:r>
    </w:p>
    <w:p w:rsidR="000C56B7" w:rsidRPr="00A34724" w:rsidRDefault="00D65B8A" w:rsidP="00CA6F38">
      <w:pPr>
        <w:pStyle w:val="a3"/>
        <w:numPr>
          <w:ilvl w:val="0"/>
          <w:numId w:val="16"/>
        </w:numPr>
        <w:suppressAutoHyphens w:val="0"/>
        <w:spacing w:after="0" w:line="240" w:lineRule="auto"/>
        <w:jc w:val="both"/>
        <w:rPr>
          <w:rFonts w:ascii="Times New Roman" w:hAnsi="Times New Roman"/>
          <w:sz w:val="24"/>
          <w:szCs w:val="24"/>
          <w:lang w:val="uk-UA" w:eastAsia="en-US"/>
        </w:rPr>
      </w:pPr>
      <w:proofErr w:type="spellStart"/>
      <w:r w:rsidRPr="00A34724">
        <w:rPr>
          <w:rFonts w:ascii="Times New Roman" w:hAnsi="Times New Roman"/>
          <w:sz w:val="24"/>
          <w:szCs w:val="24"/>
          <w:lang w:val="uk-UA" w:eastAsia="en-US"/>
        </w:rPr>
        <w:t>Цілительство</w:t>
      </w:r>
      <w:proofErr w:type="spellEnd"/>
      <w:r w:rsidRPr="00A34724">
        <w:rPr>
          <w:rFonts w:ascii="Times New Roman" w:hAnsi="Times New Roman"/>
          <w:sz w:val="24"/>
          <w:szCs w:val="24"/>
          <w:lang w:val="uk-UA" w:eastAsia="en-US"/>
        </w:rPr>
        <w:t xml:space="preserve"> в епоху первісного суспільства</w:t>
      </w:r>
    </w:p>
    <w:p w:rsidR="00D65B8A" w:rsidRPr="00A34724" w:rsidRDefault="00D65B8A" w:rsidP="00CA6F38">
      <w:pPr>
        <w:pStyle w:val="a3"/>
        <w:numPr>
          <w:ilvl w:val="0"/>
          <w:numId w:val="16"/>
        </w:num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Розвиток давньоримської медицини та фармації</w:t>
      </w:r>
    </w:p>
    <w:p w:rsidR="00D65B8A" w:rsidRPr="00A34724" w:rsidRDefault="00D65B8A" w:rsidP="00CA6F38">
      <w:pPr>
        <w:pStyle w:val="a3"/>
        <w:numPr>
          <w:ilvl w:val="0"/>
          <w:numId w:val="16"/>
        </w:num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Медицина та лікознавство стародавнього Китаю</w:t>
      </w:r>
    </w:p>
    <w:p w:rsidR="00D65B8A" w:rsidRPr="00A34724" w:rsidRDefault="00D65B8A" w:rsidP="00CA6F38">
      <w:pPr>
        <w:pStyle w:val="a3"/>
        <w:numPr>
          <w:ilvl w:val="0"/>
          <w:numId w:val="16"/>
        </w:num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Медицина та лікознавство стародавніх держав Месопотамії</w:t>
      </w:r>
    </w:p>
    <w:p w:rsidR="00D65B8A" w:rsidRPr="00A34724" w:rsidRDefault="00D65B8A" w:rsidP="00CA6F38">
      <w:pPr>
        <w:pStyle w:val="a3"/>
        <w:numPr>
          <w:ilvl w:val="0"/>
          <w:numId w:val="16"/>
        </w:num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Значення праць давньоримських вчених (Плінія, </w:t>
      </w:r>
      <w:proofErr w:type="spellStart"/>
      <w:r w:rsidRPr="00A34724">
        <w:rPr>
          <w:rFonts w:ascii="Times New Roman" w:hAnsi="Times New Roman"/>
          <w:sz w:val="24"/>
          <w:szCs w:val="24"/>
          <w:lang w:val="uk-UA" w:eastAsia="en-US"/>
        </w:rPr>
        <w:t>Цельса</w:t>
      </w:r>
      <w:proofErr w:type="spellEnd"/>
      <w:r w:rsidRPr="00A34724">
        <w:rPr>
          <w:rFonts w:ascii="Times New Roman" w:hAnsi="Times New Roman"/>
          <w:sz w:val="24"/>
          <w:szCs w:val="24"/>
          <w:lang w:val="uk-UA" w:eastAsia="en-US"/>
        </w:rPr>
        <w:t xml:space="preserve">, </w:t>
      </w:r>
      <w:proofErr w:type="spellStart"/>
      <w:r w:rsidRPr="00A34724">
        <w:rPr>
          <w:rFonts w:ascii="Times New Roman" w:hAnsi="Times New Roman"/>
          <w:sz w:val="24"/>
          <w:szCs w:val="24"/>
          <w:lang w:val="uk-UA" w:eastAsia="en-US"/>
        </w:rPr>
        <w:t>Діоскоріда</w:t>
      </w:r>
      <w:proofErr w:type="spellEnd"/>
      <w:r w:rsidRPr="00A34724">
        <w:rPr>
          <w:rFonts w:ascii="Times New Roman" w:hAnsi="Times New Roman"/>
          <w:sz w:val="24"/>
          <w:szCs w:val="24"/>
          <w:lang w:val="uk-UA" w:eastAsia="en-US"/>
        </w:rPr>
        <w:t xml:space="preserve"> та ін.) у становленні наукової фармації</w:t>
      </w:r>
    </w:p>
    <w:p w:rsidR="00B67420" w:rsidRPr="00A34724" w:rsidRDefault="00B67420" w:rsidP="00CA6F38">
      <w:pPr>
        <w:pStyle w:val="a3"/>
        <w:numPr>
          <w:ilvl w:val="0"/>
          <w:numId w:val="16"/>
        </w:num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Медицина та фармація Візантії</w:t>
      </w:r>
    </w:p>
    <w:p w:rsidR="002C55A5" w:rsidRPr="00A34724" w:rsidRDefault="002C55A5" w:rsidP="002C55A5">
      <w:pPr>
        <w:suppressAutoHyphens w:val="0"/>
        <w:spacing w:after="0" w:line="259" w:lineRule="auto"/>
        <w:ind w:firstLine="708"/>
        <w:jc w:val="both"/>
        <w:rPr>
          <w:rFonts w:ascii="Times New Roman" w:hAnsi="Times New Roman"/>
          <w:b/>
          <w:bCs/>
          <w:sz w:val="24"/>
          <w:szCs w:val="24"/>
          <w:lang w:val="uk-UA" w:eastAsia="en-US"/>
        </w:rPr>
      </w:pPr>
    </w:p>
    <w:p w:rsidR="00E25131" w:rsidRPr="00A34724" w:rsidRDefault="00E25131">
      <w:pPr>
        <w:suppressAutoHyphens w:val="0"/>
        <w:spacing w:after="0" w:line="240" w:lineRule="auto"/>
        <w:rPr>
          <w:rFonts w:ascii="Times New Roman" w:hAnsi="Times New Roman"/>
          <w:b/>
          <w:bCs/>
          <w:sz w:val="24"/>
          <w:szCs w:val="24"/>
          <w:lang w:val="uk-UA" w:eastAsia="en-US"/>
        </w:rPr>
      </w:pPr>
      <w:bookmarkStart w:id="1" w:name="_Hlk81220096"/>
      <w:r w:rsidRPr="00A34724">
        <w:rPr>
          <w:rFonts w:ascii="Times New Roman" w:hAnsi="Times New Roman"/>
          <w:b/>
          <w:bCs/>
          <w:sz w:val="24"/>
          <w:szCs w:val="24"/>
          <w:lang w:val="uk-UA" w:eastAsia="en-US"/>
        </w:rPr>
        <w:br w:type="page"/>
      </w:r>
    </w:p>
    <w:p w:rsidR="00F91A83" w:rsidRPr="00A34724" w:rsidRDefault="00567704" w:rsidP="00E25131">
      <w:pPr>
        <w:suppressAutoHyphens w:val="0"/>
        <w:spacing w:after="0" w:line="259" w:lineRule="auto"/>
        <w:ind w:firstLine="708"/>
        <w:jc w:val="both"/>
        <w:rPr>
          <w:rFonts w:ascii="Times New Roman" w:hAnsi="Times New Roman"/>
          <w:b/>
          <w:bCs/>
          <w:sz w:val="24"/>
          <w:szCs w:val="24"/>
          <w:lang w:val="uk-UA" w:eastAsia="en-US"/>
        </w:rPr>
      </w:pPr>
      <w:r w:rsidRPr="00A34724">
        <w:rPr>
          <w:rFonts w:ascii="Times New Roman" w:hAnsi="Times New Roman"/>
          <w:b/>
          <w:bCs/>
          <w:sz w:val="24"/>
          <w:szCs w:val="24"/>
          <w:lang w:val="uk-UA" w:eastAsia="en-US"/>
        </w:rPr>
        <w:lastRenderedPageBreak/>
        <w:t>Самостійна робота студентів за темою заняття</w:t>
      </w:r>
      <w:bookmarkEnd w:id="1"/>
    </w:p>
    <w:p w:rsidR="00CC49FA" w:rsidRPr="00A34724" w:rsidRDefault="00B20D3A" w:rsidP="00E71653">
      <w:pPr>
        <w:suppressAutoHyphens w:val="0"/>
        <w:spacing w:after="160" w:line="240" w:lineRule="auto"/>
        <w:rPr>
          <w:rFonts w:ascii="Times New Roman" w:hAnsi="Times New Roman"/>
          <w:sz w:val="24"/>
          <w:szCs w:val="24"/>
          <w:lang w:val="uk-UA" w:eastAsia="en-US"/>
        </w:rPr>
      </w:pPr>
      <w:r w:rsidRPr="00A34724">
        <w:rPr>
          <w:rFonts w:ascii="Times New Roman" w:hAnsi="Times New Roman"/>
          <w:b/>
          <w:bCs/>
          <w:sz w:val="24"/>
          <w:szCs w:val="24"/>
          <w:lang w:val="uk-UA" w:eastAsia="en-US"/>
        </w:rPr>
        <w:t xml:space="preserve">Завдання 1. </w:t>
      </w:r>
      <w:r w:rsidR="00B67420" w:rsidRPr="00A34724">
        <w:rPr>
          <w:rFonts w:ascii="Times New Roman" w:hAnsi="Times New Roman"/>
          <w:sz w:val="24"/>
          <w:szCs w:val="24"/>
          <w:lang w:val="uk-UA" w:eastAsia="en-US"/>
        </w:rPr>
        <w:t>Знайдіть відповідність між</w:t>
      </w:r>
      <w:r w:rsidR="00CC49FA" w:rsidRPr="00A34724">
        <w:rPr>
          <w:rFonts w:ascii="Times New Roman" w:hAnsi="Times New Roman"/>
          <w:sz w:val="24"/>
          <w:szCs w:val="24"/>
          <w:lang w:val="uk-UA" w:eastAsia="en-US"/>
        </w:rPr>
        <w:t xml:space="preserve"> відом</w:t>
      </w:r>
      <w:r w:rsidR="00B67420" w:rsidRPr="00A34724">
        <w:rPr>
          <w:rFonts w:ascii="Times New Roman" w:hAnsi="Times New Roman"/>
          <w:sz w:val="24"/>
          <w:szCs w:val="24"/>
          <w:lang w:val="uk-UA" w:eastAsia="en-US"/>
        </w:rPr>
        <w:t>ими</w:t>
      </w:r>
      <w:r w:rsidR="00CC49FA" w:rsidRPr="00A34724">
        <w:rPr>
          <w:rFonts w:ascii="Times New Roman" w:hAnsi="Times New Roman"/>
          <w:sz w:val="24"/>
          <w:szCs w:val="24"/>
          <w:lang w:val="uk-UA" w:eastAsia="en-US"/>
        </w:rPr>
        <w:t xml:space="preserve"> стародавні</w:t>
      </w:r>
      <w:r w:rsidR="00B67420" w:rsidRPr="00A34724">
        <w:rPr>
          <w:rFonts w:ascii="Times New Roman" w:hAnsi="Times New Roman"/>
          <w:sz w:val="24"/>
          <w:szCs w:val="24"/>
          <w:lang w:val="uk-UA" w:eastAsia="en-US"/>
        </w:rPr>
        <w:t>ми</w:t>
      </w:r>
      <w:r w:rsidR="00CC49FA" w:rsidRPr="00A34724">
        <w:rPr>
          <w:rFonts w:ascii="Times New Roman" w:hAnsi="Times New Roman"/>
          <w:sz w:val="24"/>
          <w:szCs w:val="24"/>
          <w:lang w:val="uk-UA" w:eastAsia="en-US"/>
        </w:rPr>
        <w:t xml:space="preserve"> </w:t>
      </w:r>
      <w:proofErr w:type="spellStart"/>
      <w:r w:rsidR="00CC49FA" w:rsidRPr="00A34724">
        <w:rPr>
          <w:rFonts w:ascii="Times New Roman" w:hAnsi="Times New Roman"/>
          <w:sz w:val="24"/>
          <w:szCs w:val="24"/>
          <w:lang w:val="uk-UA" w:eastAsia="en-US"/>
        </w:rPr>
        <w:t>джерела</w:t>
      </w:r>
      <w:r w:rsidR="00B67420" w:rsidRPr="00A34724">
        <w:rPr>
          <w:rFonts w:ascii="Times New Roman" w:hAnsi="Times New Roman"/>
          <w:sz w:val="24"/>
          <w:szCs w:val="24"/>
          <w:lang w:val="uk-UA" w:eastAsia="en-US"/>
        </w:rPr>
        <w:t>мита</w:t>
      </w:r>
      <w:proofErr w:type="spellEnd"/>
      <w:r w:rsidR="00CC49FA" w:rsidRPr="00A34724">
        <w:rPr>
          <w:rFonts w:ascii="Times New Roman" w:hAnsi="Times New Roman"/>
          <w:sz w:val="24"/>
          <w:szCs w:val="24"/>
          <w:lang w:val="uk-UA" w:eastAsia="en-US"/>
        </w:rPr>
        <w:t xml:space="preserve"> країною їх походження.</w:t>
      </w:r>
    </w:p>
    <w:p w:rsidR="00E25131" w:rsidRPr="00A34724" w:rsidRDefault="00E25131" w:rsidP="00E25131">
      <w:pPr>
        <w:suppressAutoHyphens w:val="0"/>
        <w:spacing w:after="160" w:line="240" w:lineRule="auto"/>
        <w:jc w:val="right"/>
        <w:rPr>
          <w:rFonts w:ascii="Times New Roman" w:hAnsi="Times New Roman"/>
          <w:sz w:val="24"/>
          <w:szCs w:val="24"/>
          <w:lang w:val="uk-UA" w:eastAsia="en-US"/>
        </w:rPr>
      </w:pPr>
      <w:r w:rsidRPr="00A34724">
        <w:rPr>
          <w:rFonts w:ascii="Times New Roman" w:hAnsi="Times New Roman"/>
          <w:sz w:val="24"/>
          <w:szCs w:val="24"/>
          <w:lang w:val="uk-UA" w:eastAsia="en-US"/>
        </w:rPr>
        <w:t>Схема 1.1</w:t>
      </w:r>
    </w:p>
    <w:p w:rsidR="00F91A83" w:rsidRPr="00A34724" w:rsidRDefault="00E25131" w:rsidP="00CC49FA">
      <w:pPr>
        <w:suppressAutoHyphens w:val="0"/>
        <w:spacing w:after="160" w:line="259" w:lineRule="auto"/>
        <w:rPr>
          <w:rFonts w:ascii="Times New Roman" w:hAnsi="Times New Roman"/>
          <w:b/>
          <w:bCs/>
          <w:i/>
          <w:iCs/>
          <w:lang w:val="uk-UA" w:eastAsia="en-US"/>
        </w:rPr>
      </w:pPr>
      <w:r w:rsidRPr="00A34724">
        <w:rPr>
          <w:rFonts w:ascii="Times New Roman" w:hAnsi="Times New Roman"/>
          <w:noProof/>
          <w:lang w:val="uk-UA" w:eastAsia="uk-UA"/>
        </w:rPr>
        <w:drawing>
          <wp:anchor distT="6096" distB="6096" distL="120396" distR="147066" simplePos="0" relativeHeight="251678720" behindDoc="0" locked="0" layoutInCell="1" allowOverlap="1">
            <wp:simplePos x="0" y="0"/>
            <wp:positionH relativeFrom="margin">
              <wp:posOffset>4218305</wp:posOffset>
            </wp:positionH>
            <wp:positionV relativeFrom="margin">
              <wp:posOffset>944245</wp:posOffset>
            </wp:positionV>
            <wp:extent cx="2533015" cy="3199765"/>
            <wp:effectExtent l="0" t="0" r="19685" b="19685"/>
            <wp:wrapSquare wrapText="bothSides"/>
            <wp:docPr id="161" name="Схема 2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anchor>
        </w:drawing>
      </w:r>
      <w:r w:rsidR="00F91A83" w:rsidRPr="00A34724">
        <w:rPr>
          <w:rFonts w:ascii="Times New Roman" w:hAnsi="Times New Roman"/>
          <w:b/>
          <w:i/>
          <w:noProof/>
          <w:lang w:val="uk-UA" w:eastAsia="uk-UA"/>
        </w:rPr>
        <w:drawing>
          <wp:inline distT="0" distB="0" distL="0" distR="0">
            <wp:extent cx="2534285" cy="3199130"/>
            <wp:effectExtent l="0" t="38100" r="18415" b="58420"/>
            <wp:docPr id="70" name="Схема 29"/>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CC49FA" w:rsidRPr="00A34724" w:rsidRDefault="00CC49FA" w:rsidP="00CC49FA">
      <w:pPr>
        <w:suppressAutoHyphens w:val="0"/>
        <w:spacing w:after="160" w:line="259" w:lineRule="auto"/>
        <w:rPr>
          <w:rFonts w:ascii="Times New Roman" w:hAnsi="Times New Roman"/>
          <w:b/>
          <w:bCs/>
          <w:i/>
          <w:iCs/>
          <w:lang w:val="uk-UA" w:eastAsia="en-US"/>
        </w:rPr>
      </w:pPr>
    </w:p>
    <w:p w:rsidR="00CC49FA" w:rsidRPr="00A34724" w:rsidRDefault="00B20D3A" w:rsidP="00E25131">
      <w:pPr>
        <w:suppressAutoHyphens w:val="0"/>
        <w:spacing w:after="160" w:line="240" w:lineRule="auto"/>
        <w:rPr>
          <w:rFonts w:ascii="Times New Roman" w:hAnsi="Times New Roman"/>
          <w:sz w:val="24"/>
          <w:szCs w:val="24"/>
          <w:lang w:val="uk-UA" w:eastAsia="en-US"/>
        </w:rPr>
      </w:pPr>
      <w:r w:rsidRPr="00A34724">
        <w:rPr>
          <w:rFonts w:ascii="Times New Roman" w:hAnsi="Times New Roman"/>
          <w:b/>
          <w:bCs/>
          <w:sz w:val="24"/>
          <w:szCs w:val="24"/>
          <w:lang w:val="uk-UA" w:eastAsia="en-US"/>
        </w:rPr>
        <w:t xml:space="preserve">Завдання 2. </w:t>
      </w:r>
      <w:r w:rsidR="00CC49FA" w:rsidRPr="00A34724">
        <w:rPr>
          <w:rFonts w:ascii="Times New Roman" w:hAnsi="Times New Roman"/>
          <w:sz w:val="24"/>
          <w:szCs w:val="24"/>
          <w:lang w:val="uk-UA" w:eastAsia="en-US"/>
        </w:rPr>
        <w:t xml:space="preserve">Проаналізуйте засоби, що використовувались у стародавні часи у якості ліків. </w:t>
      </w:r>
      <w:proofErr w:type="spellStart"/>
      <w:r w:rsidR="00CC49FA" w:rsidRPr="00A34724">
        <w:rPr>
          <w:rFonts w:ascii="Times New Roman" w:hAnsi="Times New Roman"/>
          <w:sz w:val="24"/>
          <w:szCs w:val="24"/>
          <w:lang w:val="uk-UA" w:eastAsia="en-US"/>
        </w:rPr>
        <w:t>Продискутуйте</w:t>
      </w:r>
      <w:proofErr w:type="spellEnd"/>
      <w:r w:rsidR="00CC49FA" w:rsidRPr="00A34724">
        <w:rPr>
          <w:rFonts w:ascii="Times New Roman" w:hAnsi="Times New Roman"/>
          <w:sz w:val="24"/>
          <w:szCs w:val="24"/>
          <w:lang w:val="uk-UA" w:eastAsia="en-US"/>
        </w:rPr>
        <w:t xml:space="preserve"> у групі з викладачем та дайте відповіді на запитання.</w:t>
      </w:r>
    </w:p>
    <w:p w:rsidR="00E25131" w:rsidRPr="00A34724" w:rsidRDefault="00E25131" w:rsidP="00E25131">
      <w:pPr>
        <w:suppressAutoHyphens w:val="0"/>
        <w:spacing w:after="160" w:line="240" w:lineRule="auto"/>
        <w:jc w:val="right"/>
        <w:rPr>
          <w:rFonts w:ascii="Times New Roman" w:hAnsi="Times New Roman"/>
          <w:b/>
          <w:bCs/>
          <w:sz w:val="24"/>
          <w:szCs w:val="24"/>
          <w:lang w:val="uk-UA" w:eastAsia="en-US"/>
        </w:rPr>
      </w:pPr>
      <w:r w:rsidRPr="00A34724">
        <w:rPr>
          <w:rFonts w:ascii="Times New Roman" w:hAnsi="Times New Roman"/>
          <w:sz w:val="24"/>
          <w:szCs w:val="24"/>
          <w:lang w:val="uk-UA" w:eastAsia="en-US"/>
        </w:rPr>
        <w:t>Схема 1.2</w:t>
      </w:r>
    </w:p>
    <w:p w:rsidR="00CC49FA" w:rsidRPr="00A34724" w:rsidRDefault="00850E16" w:rsidP="00CC49FA">
      <w:pPr>
        <w:suppressAutoHyphens w:val="0"/>
        <w:spacing w:after="160" w:line="259" w:lineRule="auto"/>
        <w:rPr>
          <w:rFonts w:ascii="Times New Roman" w:hAnsi="Times New Roman"/>
          <w:b/>
          <w:bCs/>
          <w:i/>
          <w:iCs/>
          <w:noProof/>
          <w:lang w:val="uk-UA" w:eastAsia="en-US"/>
        </w:rPr>
      </w:pPr>
      <w:r w:rsidRPr="00A34724">
        <w:rPr>
          <w:rFonts w:ascii="Times New Roman" w:hAnsi="Times New Roman"/>
          <w:noProof/>
          <w:lang w:val="uk-UA" w:eastAsia="uk-UA"/>
        </w:rPr>
        <w:drawing>
          <wp:anchor distT="0" distB="0" distL="114300" distR="114300" simplePos="0" relativeHeight="251689984" behindDoc="0" locked="0" layoutInCell="1" allowOverlap="1">
            <wp:simplePos x="0" y="0"/>
            <wp:positionH relativeFrom="margin">
              <wp:posOffset>4583430</wp:posOffset>
            </wp:positionH>
            <wp:positionV relativeFrom="paragraph">
              <wp:posOffset>156845</wp:posOffset>
            </wp:positionV>
            <wp:extent cx="737870" cy="485775"/>
            <wp:effectExtent l="19050" t="0" r="24130" b="180975"/>
            <wp:wrapNone/>
            <wp:docPr id="151" name="Рисунок 48" descr="Лекарственные травы: несколько фак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Лекарственные травы: несколько фактов"/>
                    <pic:cNvPicPr>
                      <a:picLocks noChangeAspect="1" noChangeArrowheads="1"/>
                    </pic:cNvPicPr>
                  </pic:nvPicPr>
                  <pic:blipFill>
                    <a:blip r:embed="rId20" cstate="print">
                      <a:extLst>
                        <a:ext uri="{28A0092B-C50C-407E-A947-70E740481C1C}">
                          <a14:useLocalDpi xmlns:a14="http://schemas.microsoft.com/office/drawing/2010/main" val="0"/>
                        </a:ext>
                      </a:extLst>
                    </a:blip>
                    <a:srcRect l="13599" r="7526"/>
                    <a:stretch>
                      <a:fillRect/>
                    </a:stretch>
                  </pic:blipFill>
                  <pic:spPr bwMode="auto">
                    <a:xfrm>
                      <a:off x="0" y="0"/>
                      <a:ext cx="737870" cy="4857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E1900">
        <w:rPr>
          <w:rFonts w:ascii="Times New Roman" w:hAnsi="Times New Roman"/>
          <w:noProof/>
          <w:lang w:val="uk-UA" w:eastAsia="uk-UA"/>
        </w:rPr>
        <mc:AlternateContent>
          <mc:Choice Requires="wps">
            <w:drawing>
              <wp:anchor distT="0" distB="0" distL="114300" distR="114300" simplePos="0" relativeHeight="251680768" behindDoc="0" locked="0" layoutInCell="1" allowOverlap="1">
                <wp:simplePos x="0" y="0"/>
                <wp:positionH relativeFrom="margin">
                  <wp:posOffset>4504690</wp:posOffset>
                </wp:positionH>
                <wp:positionV relativeFrom="paragraph">
                  <wp:posOffset>89535</wp:posOffset>
                </wp:positionV>
                <wp:extent cx="1905000" cy="641350"/>
                <wp:effectExtent l="0" t="0" r="19050" b="25400"/>
                <wp:wrapNone/>
                <wp:docPr id="72" name="Прямоугольник: скругленные углы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0" cy="641350"/>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jc w:val="right"/>
                              <w:rPr>
                                <w:rFonts w:ascii="Times New Roman" w:hAnsi="Times New Roman"/>
                                <w:b/>
                                <w:bCs/>
                                <w:lang w:val="uk-UA"/>
                              </w:rPr>
                            </w:pPr>
                            <w:r w:rsidRPr="006E52A4">
                              <w:rPr>
                                <w:rFonts w:ascii="Times New Roman" w:hAnsi="Times New Roman"/>
                                <w:b/>
                                <w:bCs/>
                                <w:lang w:val="uk-UA"/>
                              </w:rPr>
                              <w:t>Квіти та трави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33" o:spid="_x0000_s1026" style="position:absolute;margin-left:354.7pt;margin-top:7.05pt;width:150pt;height:50.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" fillcolor="#d9e2f3 [660]" strokecolor="#2f528f" strokeweight="1pt">
                <v:stroke joinstyle="miter"/>
                <v:path arrowok="t"/>
                <v:textbox>
                  <w:txbxContent>
                    <w:p w:rsidR="002E4EE7" w:rsidRPr="006E52A4" w:rsidRDefault="002E4EE7" w:rsidP="00CC49FA">
                      <w:pPr>
                        <w:jc w:val="right"/>
                        <w:rPr>
                          <w:rFonts w:ascii="Times New Roman" w:hAnsi="Times New Roman"/>
                          <w:b/>
                          <w:bCs/>
                          <w:lang w:val="uk-UA"/>
                        </w:rPr>
                      </w:pPr>
                      <w:r w:rsidRPr="006E52A4">
                        <w:rPr>
                          <w:rFonts w:ascii="Times New Roman" w:hAnsi="Times New Roman"/>
                          <w:b/>
                          <w:bCs/>
                          <w:lang w:val="uk-UA"/>
                        </w:rPr>
                        <w:t>Квіти та трави</w:t>
                      </w:r>
                    </w:p>
                  </w:txbxContent>
                </v:textbox>
                <w10:wrap anchorx="margin"/>
              </v:roundrect>
            </w:pict>
          </mc:Fallback>
        </mc:AlternateContent>
      </w:r>
      <w:r w:rsidR="006E52A4" w:rsidRPr="00A34724">
        <w:rPr>
          <w:rFonts w:ascii="Times New Roman" w:hAnsi="Times New Roman"/>
          <w:noProof/>
          <w:lang w:val="uk-UA" w:eastAsia="uk-UA"/>
        </w:rPr>
        <w:drawing>
          <wp:anchor distT="0" distB="0" distL="114300" distR="114300" simplePos="0" relativeHeight="251696128" behindDoc="0" locked="0" layoutInCell="1" allowOverlap="1">
            <wp:simplePos x="0" y="0"/>
            <wp:positionH relativeFrom="margin">
              <wp:posOffset>1340903</wp:posOffset>
            </wp:positionH>
            <wp:positionV relativeFrom="paragraph">
              <wp:posOffset>195379</wp:posOffset>
            </wp:positionV>
            <wp:extent cx="782449" cy="520861"/>
            <wp:effectExtent l="19050" t="0" r="17780" b="184150"/>
            <wp:wrapNone/>
            <wp:docPr id="159"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82449" cy="52086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186EB6" w:rsidRPr="00A34724">
        <w:rPr>
          <w:rFonts w:ascii="Times New Roman" w:hAnsi="Times New Roman"/>
          <w:noProof/>
          <w:lang w:val="uk-UA" w:eastAsia="uk-UA"/>
        </w:rPr>
        <w:drawing>
          <wp:anchor distT="0" distB="0" distL="114300" distR="114300" simplePos="0" relativeHeight="251697152" behindDoc="0" locked="0" layoutInCell="1" allowOverlap="1">
            <wp:simplePos x="0" y="0"/>
            <wp:positionH relativeFrom="margin">
              <wp:posOffset>869950</wp:posOffset>
            </wp:positionH>
            <wp:positionV relativeFrom="paragraph">
              <wp:posOffset>2168525</wp:posOffset>
            </wp:positionV>
            <wp:extent cx="914400" cy="609600"/>
            <wp:effectExtent l="19050" t="0" r="19050" b="209550"/>
            <wp:wrapNone/>
            <wp:docPr id="160" name="Рисунок 56" descr="Коконы шелкопряда. Что же это такое и как их использовать? — Nature Re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Коконы шелкопряда. Что же это такое и как их использовать? — Nature Republic"/>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 cy="6096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E1900">
        <w:rPr>
          <w:rFonts w:ascii="Times New Roman" w:hAnsi="Times New Roman"/>
          <w:noProof/>
          <w:lang w:val="uk-UA" w:eastAsia="uk-UA"/>
        </w:rPr>
        <mc:AlternateContent>
          <mc:Choice Requires="wps">
            <w:drawing>
              <wp:anchor distT="0" distB="0" distL="114300" distR="114300" simplePos="0" relativeHeight="251679744" behindDoc="0" locked="0" layoutInCell="1" allowOverlap="1">
                <wp:simplePos x="0" y="0"/>
                <wp:positionH relativeFrom="margin">
                  <wp:align>left</wp:align>
                </wp:positionH>
                <wp:positionV relativeFrom="paragraph">
                  <wp:posOffset>41275</wp:posOffset>
                </wp:positionV>
                <wp:extent cx="2159000" cy="800100"/>
                <wp:effectExtent l="0" t="0" r="12700" b="19050"/>
                <wp:wrapNone/>
                <wp:docPr id="69" name="Прямоугольник: скругленные углы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00" cy="800100"/>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rPr>
                                <w:rFonts w:ascii="Times New Roman" w:hAnsi="Times New Roman"/>
                                <w:b/>
                                <w:bCs/>
                                <w:lang w:val="uk-UA"/>
                              </w:rPr>
                            </w:pPr>
                            <w:r w:rsidRPr="006E52A4">
                              <w:rPr>
                                <w:rFonts w:ascii="Times New Roman" w:hAnsi="Times New Roman"/>
                                <w:b/>
                                <w:bCs/>
                                <w:lang w:val="uk-UA"/>
                              </w:rPr>
                              <w:t xml:space="preserve">Засоби тваринного </w:t>
                            </w:r>
                            <w:r w:rsidRPr="006E52A4">
                              <w:rPr>
                                <w:rFonts w:ascii="Times New Roman" w:hAnsi="Times New Roman"/>
                                <w:b/>
                                <w:bCs/>
                                <w:lang w:val="uk-UA"/>
                              </w:rPr>
                              <w:br/>
                              <w:t>походження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31" o:spid="_x0000_s1027" style="position:absolute;margin-left:0;margin-top:3.25pt;width:170pt;height:63pt;z-index:2516797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" fillcolor="#d9e2f3 [660]" strokecolor="#2f528f" strokeweight="1pt">
                <v:stroke joinstyle="miter"/>
                <v:path arrowok="t"/>
                <v:textbox>
                  <w:txbxContent>
                    <w:p w:rsidR="002E4EE7" w:rsidRPr="006E52A4" w:rsidRDefault="002E4EE7" w:rsidP="00CC49FA">
                      <w:pPr>
                        <w:rPr>
                          <w:rFonts w:ascii="Times New Roman" w:hAnsi="Times New Roman"/>
                          <w:b/>
                          <w:bCs/>
                          <w:lang w:val="uk-UA"/>
                        </w:rPr>
                      </w:pPr>
                      <w:r w:rsidRPr="006E52A4">
                        <w:rPr>
                          <w:rFonts w:ascii="Times New Roman" w:hAnsi="Times New Roman"/>
                          <w:b/>
                          <w:bCs/>
                          <w:lang w:val="uk-UA"/>
                        </w:rPr>
                        <w:t xml:space="preserve">Засоби тваринного </w:t>
                      </w:r>
                      <w:r w:rsidRPr="006E52A4">
                        <w:rPr>
                          <w:rFonts w:ascii="Times New Roman" w:hAnsi="Times New Roman"/>
                          <w:b/>
                          <w:bCs/>
                          <w:lang w:val="uk-UA"/>
                        </w:rPr>
                        <w:br/>
                        <w:t>походження</w:t>
                      </w:r>
                    </w:p>
                  </w:txbxContent>
                </v:textbox>
                <w10:wrap anchorx="margin"/>
              </v:roundrect>
            </w:pict>
          </mc:Fallback>
        </mc:AlternateContent>
      </w:r>
      <w:r w:rsidR="00186EB6" w:rsidRPr="00A34724">
        <w:rPr>
          <w:rFonts w:ascii="Times New Roman" w:hAnsi="Times New Roman"/>
          <w:noProof/>
          <w:lang w:val="uk-UA" w:eastAsia="uk-UA"/>
        </w:rPr>
        <w:drawing>
          <wp:anchor distT="0" distB="0" distL="114300" distR="114300" simplePos="0" relativeHeight="251695104" behindDoc="0" locked="0" layoutInCell="1" allowOverlap="1">
            <wp:simplePos x="0" y="0"/>
            <wp:positionH relativeFrom="margin">
              <wp:posOffset>254000</wp:posOffset>
            </wp:positionH>
            <wp:positionV relativeFrom="paragraph">
              <wp:posOffset>1152525</wp:posOffset>
            </wp:positionV>
            <wp:extent cx="838200" cy="558800"/>
            <wp:effectExtent l="19050" t="0" r="19050" b="184150"/>
            <wp:wrapNone/>
            <wp:docPr id="157" name="Рисунок 53" descr="Зависимость Украины от импорта чеснока продолжает расти и цены на чеснок  тоже • EastFr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Зависимость Украины от импорта чеснока продолжает расти и цены на чеснок  тоже • EastFrui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8200" cy="5588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186EB6" w:rsidRPr="00A34724">
        <w:rPr>
          <w:rFonts w:ascii="Times New Roman" w:hAnsi="Times New Roman"/>
          <w:noProof/>
          <w:lang w:val="uk-UA" w:eastAsia="uk-UA"/>
        </w:rPr>
        <w:drawing>
          <wp:anchor distT="0" distB="0" distL="114300" distR="114300" simplePos="0" relativeHeight="251694080" behindDoc="0" locked="0" layoutInCell="1" allowOverlap="1">
            <wp:simplePos x="0" y="0"/>
            <wp:positionH relativeFrom="margin">
              <wp:posOffset>3181350</wp:posOffset>
            </wp:positionH>
            <wp:positionV relativeFrom="paragraph">
              <wp:posOffset>50800</wp:posOffset>
            </wp:positionV>
            <wp:extent cx="583565" cy="750570"/>
            <wp:effectExtent l="19050" t="0" r="26035" b="240030"/>
            <wp:wrapNone/>
            <wp:docPr id="156" name="Рисунок 52" descr="Красное вино и его полезные свойства - Все о еде и ее приготовлении -  Calorizator.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descr="Красное вино и его полезные свойства - Все о еде и ее приготовлении -  Calorizator.ru"/>
                    <pic:cNvPicPr>
                      <a:picLocks noChangeAspect="1" noChangeArrowheads="1"/>
                    </pic:cNvPicPr>
                  </pic:nvPicPr>
                  <pic:blipFill>
                    <a:blip r:embed="rId24">
                      <a:extLst>
                        <a:ext uri="{28A0092B-C50C-407E-A947-70E740481C1C}">
                          <a14:useLocalDpi xmlns:a14="http://schemas.microsoft.com/office/drawing/2010/main" val="0"/>
                        </a:ext>
                      </a:extLst>
                    </a:blip>
                    <a:srcRect r="9711" b="4910"/>
                    <a:stretch>
                      <a:fillRect/>
                    </a:stretch>
                  </pic:blipFill>
                  <pic:spPr bwMode="auto">
                    <a:xfrm>
                      <a:off x="0" y="0"/>
                      <a:ext cx="583565" cy="75057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E1900">
        <w:rPr>
          <w:rFonts w:ascii="Times New Roman" w:hAnsi="Times New Roman"/>
          <w:noProof/>
          <w:lang w:val="uk-UA" w:eastAsia="uk-UA"/>
        </w:rPr>
        <mc:AlternateContent>
          <mc:Choice Requires="wps">
            <w:drawing>
              <wp:anchor distT="0" distB="0" distL="114300" distR="114300" simplePos="0" relativeHeight="251681792" behindDoc="0" locked="0" layoutInCell="1" allowOverlap="1">
                <wp:simplePos x="0" y="0"/>
                <wp:positionH relativeFrom="margin">
                  <wp:posOffset>2559050</wp:posOffset>
                </wp:positionH>
                <wp:positionV relativeFrom="paragraph">
                  <wp:posOffset>9525</wp:posOffset>
                </wp:positionV>
                <wp:extent cx="1384300" cy="844550"/>
                <wp:effectExtent l="0" t="0" r="25400" b="12700"/>
                <wp:wrapNone/>
                <wp:docPr id="68" name="Прямоугольник: скругленные углы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4300" cy="844550"/>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rPr>
                                <w:rFonts w:ascii="Times New Roman" w:hAnsi="Times New Roman"/>
                                <w:b/>
                                <w:bCs/>
                                <w:lang w:val="uk-UA"/>
                              </w:rPr>
                            </w:pPr>
                            <w:r w:rsidRPr="006E52A4">
                              <w:rPr>
                                <w:rFonts w:ascii="Times New Roman" w:hAnsi="Times New Roman"/>
                                <w:b/>
                                <w:bCs/>
                                <w:lang w:val="uk-UA"/>
                              </w:rPr>
                              <w:t>Вино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34" o:spid="_x0000_s1028" style="position:absolute;margin-left:201.5pt;margin-top:.75pt;width:109pt;height:66.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" fillcolor="#d9e2f3 [660]" strokecolor="#2f528f" strokeweight="1pt">
                <v:stroke joinstyle="miter"/>
                <v:path arrowok="t"/>
                <v:textbox>
                  <w:txbxContent>
                    <w:p w:rsidR="002E4EE7" w:rsidRPr="006E52A4" w:rsidRDefault="002E4EE7" w:rsidP="00CC49FA">
                      <w:pPr>
                        <w:rPr>
                          <w:rFonts w:ascii="Times New Roman" w:hAnsi="Times New Roman"/>
                          <w:b/>
                          <w:bCs/>
                          <w:lang w:val="uk-UA"/>
                        </w:rPr>
                      </w:pPr>
                      <w:r w:rsidRPr="006E52A4">
                        <w:rPr>
                          <w:rFonts w:ascii="Times New Roman" w:hAnsi="Times New Roman"/>
                          <w:b/>
                          <w:bCs/>
                          <w:lang w:val="uk-UA"/>
                        </w:rPr>
                        <w:t>Вино</w:t>
                      </w:r>
                    </w:p>
                  </w:txbxContent>
                </v:textbox>
                <w10:wrap anchorx="margin"/>
              </v:roundrect>
            </w:pict>
          </mc:Fallback>
        </mc:AlternateContent>
      </w:r>
      <w:r w:rsidR="00EE1900">
        <w:rPr>
          <w:rFonts w:ascii="Times New Roman" w:hAnsi="Times New Roman"/>
          <w:noProof/>
          <w:lang w:val="uk-UA" w:eastAsia="uk-UA"/>
        </w:rPr>
        <mc:AlternateContent>
          <mc:Choice Requires="wps">
            <w:drawing>
              <wp:anchor distT="0" distB="0" distL="114300" distR="114300" simplePos="0" relativeHeight="251685888" behindDoc="0" locked="0" layoutInCell="1" allowOverlap="1">
                <wp:simplePos x="0" y="0"/>
                <wp:positionH relativeFrom="margin">
                  <wp:align>left</wp:align>
                </wp:positionH>
                <wp:positionV relativeFrom="paragraph">
                  <wp:posOffset>1068070</wp:posOffset>
                </wp:positionV>
                <wp:extent cx="1924050" cy="733425"/>
                <wp:effectExtent l="0" t="0" r="19050" b="28575"/>
                <wp:wrapNone/>
                <wp:docPr id="66" name="Прямоугольник: скругленные углы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733425"/>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jc w:val="right"/>
                              <w:rPr>
                                <w:rFonts w:ascii="Times New Roman" w:hAnsi="Times New Roman"/>
                                <w:b/>
                                <w:bCs/>
                                <w:lang w:val="uk-UA"/>
                              </w:rPr>
                            </w:pPr>
                            <w:r w:rsidRPr="006E52A4">
                              <w:rPr>
                                <w:rFonts w:ascii="Times New Roman" w:hAnsi="Times New Roman"/>
                                <w:b/>
                                <w:bCs/>
                                <w:lang w:val="uk-UA"/>
                              </w:rPr>
                              <w:t>Часник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Прямоугольник: скругленные углы 39" o:spid="_x0000_s1029" style="position:absolute;margin-left:0;margin-top:84.1pt;width:151.5pt;height:57.75pt;z-index:2516858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" fillcolor="#d9e2f3 [660]" strokecolor="#2f528f" strokeweight="1pt">
                <v:stroke joinstyle="miter"/>
                <v:path arrowok="t"/>
                <v:textbox>
                  <w:txbxContent>
                    <w:p w:rsidR="002E4EE7" w:rsidRPr="006E52A4" w:rsidRDefault="002E4EE7" w:rsidP="00CC49FA">
                      <w:pPr>
                        <w:jc w:val="right"/>
                        <w:rPr>
                          <w:rFonts w:ascii="Times New Roman" w:hAnsi="Times New Roman"/>
                          <w:b/>
                          <w:bCs/>
                          <w:lang w:val="uk-UA"/>
                        </w:rPr>
                      </w:pPr>
                      <w:r w:rsidRPr="006E52A4">
                        <w:rPr>
                          <w:rFonts w:ascii="Times New Roman" w:hAnsi="Times New Roman"/>
                          <w:b/>
                          <w:bCs/>
                          <w:lang w:val="uk-UA"/>
                        </w:rPr>
                        <w:t>Часник</w:t>
                      </w:r>
                    </w:p>
                  </w:txbxContent>
                </v:textbox>
                <w10:wrap anchorx="margin"/>
              </v:roundrect>
            </w:pict>
          </mc:Fallback>
        </mc:AlternateContent>
      </w:r>
      <w:r w:rsidR="00EE1900">
        <w:rPr>
          <w:rFonts w:ascii="Times New Roman" w:hAnsi="Times New Roman"/>
          <w:noProof/>
          <w:lang w:val="uk-UA" w:eastAsia="uk-UA"/>
        </w:rPr>
        <mc:AlternateContent>
          <mc:Choice Requires="wps">
            <w:drawing>
              <wp:anchor distT="0" distB="0" distL="114300" distR="114300" simplePos="0" relativeHeight="251687936" behindDoc="0" locked="0" layoutInCell="1" allowOverlap="1">
                <wp:simplePos x="0" y="0"/>
                <wp:positionH relativeFrom="margin">
                  <wp:posOffset>-82550</wp:posOffset>
                </wp:positionH>
                <wp:positionV relativeFrom="paragraph">
                  <wp:posOffset>2105025</wp:posOffset>
                </wp:positionV>
                <wp:extent cx="1924050" cy="733425"/>
                <wp:effectExtent l="0" t="0" r="19050" b="28575"/>
                <wp:wrapNone/>
                <wp:docPr id="19" name="Прямоугольник: скругленные углы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733425"/>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rPr>
                                <w:rFonts w:ascii="Times New Roman" w:hAnsi="Times New Roman"/>
                                <w:b/>
                                <w:bCs/>
                                <w:lang w:val="uk-UA"/>
                              </w:rPr>
                            </w:pPr>
                            <w:r w:rsidRPr="006E52A4">
                              <w:rPr>
                                <w:rFonts w:ascii="Times New Roman" w:hAnsi="Times New Roman"/>
                                <w:b/>
                                <w:bCs/>
                                <w:lang w:val="uk-UA"/>
                              </w:rPr>
                              <w:t xml:space="preserve">Кокони </w:t>
                            </w:r>
                            <w:r w:rsidRPr="006E52A4">
                              <w:rPr>
                                <w:rFonts w:ascii="Times New Roman" w:hAnsi="Times New Roman"/>
                                <w:b/>
                                <w:bCs/>
                                <w:lang w:val="uk-UA"/>
                              </w:rPr>
                              <w:br/>
                              <w:t>шовкопряда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Прямоугольник: скругленные углы 41" o:spid="_x0000_s1030" style="position:absolute;margin-left:-6.5pt;margin-top:165.75pt;width:151.5pt;height:57.7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" fillcolor="#d9e2f3 [660]" strokecolor="#2f528f" strokeweight="1pt">
                <v:stroke joinstyle="miter"/>
                <v:path arrowok="t"/>
                <v:textbox>
                  <w:txbxContent>
                    <w:p w:rsidR="002E4EE7" w:rsidRPr="006E52A4" w:rsidRDefault="002E4EE7" w:rsidP="00CC49FA">
                      <w:pPr>
                        <w:rPr>
                          <w:rFonts w:ascii="Times New Roman" w:hAnsi="Times New Roman"/>
                          <w:b/>
                          <w:bCs/>
                          <w:lang w:val="uk-UA"/>
                        </w:rPr>
                      </w:pPr>
                      <w:r w:rsidRPr="006E52A4">
                        <w:rPr>
                          <w:rFonts w:ascii="Times New Roman" w:hAnsi="Times New Roman"/>
                          <w:b/>
                          <w:bCs/>
                          <w:lang w:val="uk-UA"/>
                        </w:rPr>
                        <w:t xml:space="preserve">Кокони </w:t>
                      </w:r>
                      <w:r w:rsidRPr="006E52A4">
                        <w:rPr>
                          <w:rFonts w:ascii="Times New Roman" w:hAnsi="Times New Roman"/>
                          <w:b/>
                          <w:bCs/>
                          <w:lang w:val="uk-UA"/>
                        </w:rPr>
                        <w:br/>
                        <w:t>шовкопряда</w:t>
                      </w:r>
                    </w:p>
                  </w:txbxContent>
                </v:textbox>
                <w10:wrap anchorx="margin"/>
              </v:roundrect>
            </w:pict>
          </mc:Fallback>
        </mc:AlternateContent>
      </w:r>
      <w:r w:rsidR="00EE1900">
        <w:rPr>
          <w:rFonts w:ascii="Times New Roman" w:hAnsi="Times New Roman"/>
          <w:noProof/>
          <w:lang w:val="uk-UA" w:eastAsia="uk-UA"/>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2115820</wp:posOffset>
                </wp:positionV>
                <wp:extent cx="1924050" cy="733425"/>
                <wp:effectExtent l="0" t="0" r="19050" b="28575"/>
                <wp:wrapNone/>
                <wp:docPr id="16" name="Прямоугольник: скругленные углы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733425"/>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jc w:val="right"/>
                              <w:rPr>
                                <w:rFonts w:ascii="Times New Roman" w:hAnsi="Times New Roman"/>
                                <w:b/>
                                <w:bCs/>
                                <w:lang w:val="uk-UA"/>
                              </w:rPr>
                            </w:pPr>
                            <w:r w:rsidRPr="006E52A4">
                              <w:rPr>
                                <w:rFonts w:ascii="Times New Roman" w:hAnsi="Times New Roman"/>
                                <w:b/>
                                <w:bCs/>
                                <w:lang w:val="uk-UA"/>
                              </w:rPr>
                              <w:t>Мед</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Прямоугольник: скругленные углы 40" o:spid="_x0000_s1031" style="position:absolute;margin-left:0;margin-top:166.6pt;width:151.5pt;height:57.75pt;z-index:2516869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" fillcolor="#d9e2f3 [660]" strokecolor="#2f528f" strokeweight="1pt">
                <v:stroke joinstyle="miter"/>
                <v:path arrowok="t"/>
                <v:textbox>
                  <w:txbxContent>
                    <w:p w:rsidR="002E4EE7" w:rsidRPr="006E52A4" w:rsidRDefault="002E4EE7" w:rsidP="00CC49FA">
                      <w:pPr>
                        <w:jc w:val="right"/>
                        <w:rPr>
                          <w:rFonts w:ascii="Times New Roman" w:hAnsi="Times New Roman"/>
                          <w:b/>
                          <w:bCs/>
                          <w:lang w:val="uk-UA"/>
                        </w:rPr>
                      </w:pPr>
                      <w:r w:rsidRPr="006E52A4">
                        <w:rPr>
                          <w:rFonts w:ascii="Times New Roman" w:hAnsi="Times New Roman"/>
                          <w:b/>
                          <w:bCs/>
                          <w:lang w:val="uk-UA"/>
                        </w:rPr>
                        <w:t>Мед</w:t>
                      </w:r>
                    </w:p>
                  </w:txbxContent>
                </v:textbox>
                <w10:wrap anchorx="margin"/>
              </v:roundrect>
            </w:pict>
          </mc:Fallback>
        </mc:AlternateContent>
      </w:r>
      <w:r w:rsidR="00EE1900">
        <w:rPr>
          <w:rFonts w:ascii="Times New Roman" w:hAnsi="Times New Roman"/>
          <w:noProof/>
          <w:lang w:val="uk-UA" w:eastAsia="uk-UA"/>
        </w:rPr>
        <mc:AlternateContent>
          <mc:Choice Requires="wps">
            <w:drawing>
              <wp:anchor distT="0" distB="0" distL="114300" distR="114300" simplePos="0" relativeHeight="251683840" behindDoc="0" locked="0" layoutInCell="1" allowOverlap="1">
                <wp:simplePos x="0" y="0"/>
                <wp:positionH relativeFrom="margin">
                  <wp:posOffset>2330450</wp:posOffset>
                </wp:positionH>
                <wp:positionV relativeFrom="paragraph">
                  <wp:posOffset>1099820</wp:posOffset>
                </wp:positionV>
                <wp:extent cx="1924050" cy="733425"/>
                <wp:effectExtent l="0" t="0" r="19050" b="28575"/>
                <wp:wrapNone/>
                <wp:docPr id="15" name="Прямоугольник: скругленные углы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733425"/>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rPr>
                                <w:rFonts w:ascii="Times New Roman" w:hAnsi="Times New Roman"/>
                                <w:b/>
                                <w:bCs/>
                                <w:lang w:val="uk-UA"/>
                              </w:rPr>
                            </w:pPr>
                            <w:r w:rsidRPr="006E52A4">
                              <w:rPr>
                                <w:rFonts w:ascii="Times New Roman" w:hAnsi="Times New Roman"/>
                                <w:b/>
                                <w:bCs/>
                                <w:lang w:val="uk-UA"/>
                              </w:rPr>
                              <w:t>Голкотерапія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Прямоугольник: скругленные углы 37" o:spid="_x0000_s1032" style="position:absolute;margin-left:183.5pt;margin-top:86.6pt;width:151.5pt;height:57.7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" fillcolor="#d9e2f3 [660]" strokecolor="#2f528f" strokeweight="1pt">
                <v:stroke joinstyle="miter"/>
                <v:path arrowok="t"/>
                <v:textbox>
                  <w:txbxContent>
                    <w:p w:rsidR="002E4EE7" w:rsidRPr="006E52A4" w:rsidRDefault="002E4EE7" w:rsidP="00CC49FA">
                      <w:pPr>
                        <w:rPr>
                          <w:rFonts w:ascii="Times New Roman" w:hAnsi="Times New Roman"/>
                          <w:b/>
                          <w:bCs/>
                          <w:lang w:val="uk-UA"/>
                        </w:rPr>
                      </w:pPr>
                      <w:r w:rsidRPr="006E52A4">
                        <w:rPr>
                          <w:rFonts w:ascii="Times New Roman" w:hAnsi="Times New Roman"/>
                          <w:b/>
                          <w:bCs/>
                          <w:lang w:val="uk-UA"/>
                        </w:rPr>
                        <w:t>Голкотерапія</w:t>
                      </w:r>
                    </w:p>
                  </w:txbxContent>
                </v:textbox>
                <w10:wrap anchorx="margin"/>
              </v:roundrect>
            </w:pict>
          </mc:Fallback>
        </mc:AlternateContent>
      </w:r>
      <w:r w:rsidR="00CC49FA" w:rsidRPr="00A34724">
        <w:rPr>
          <w:rFonts w:ascii="Times New Roman" w:hAnsi="Times New Roman"/>
          <w:b/>
          <w:bCs/>
          <w:i/>
          <w:iCs/>
          <w:noProof/>
          <w:lang w:val="uk-UA" w:eastAsia="en-US"/>
        </w:rPr>
        <w:t>я</w:t>
      </w:r>
    </w:p>
    <w:p w:rsidR="00CC49FA" w:rsidRPr="00A34724" w:rsidRDefault="00CC49FA" w:rsidP="00CC49FA">
      <w:pPr>
        <w:suppressAutoHyphens w:val="0"/>
        <w:spacing w:after="160" w:line="259" w:lineRule="auto"/>
        <w:rPr>
          <w:rFonts w:ascii="Times New Roman" w:hAnsi="Times New Roman"/>
          <w:b/>
          <w:bCs/>
          <w:i/>
          <w:iCs/>
          <w:noProof/>
          <w:lang w:val="uk-UA" w:eastAsia="en-US"/>
        </w:rPr>
      </w:pPr>
    </w:p>
    <w:p w:rsidR="00CC49FA" w:rsidRPr="00A34724" w:rsidRDefault="00CC49FA" w:rsidP="00CC49FA">
      <w:pPr>
        <w:suppressAutoHyphens w:val="0"/>
        <w:spacing w:after="160" w:line="259" w:lineRule="auto"/>
        <w:rPr>
          <w:rFonts w:ascii="Times New Roman" w:hAnsi="Times New Roman"/>
          <w:b/>
          <w:bCs/>
          <w:i/>
          <w:iCs/>
          <w:noProof/>
          <w:lang w:val="uk-UA" w:eastAsia="en-US"/>
        </w:rPr>
      </w:pPr>
    </w:p>
    <w:p w:rsidR="00CC49FA" w:rsidRPr="00A34724" w:rsidRDefault="00CC49FA" w:rsidP="00CC49FA">
      <w:pPr>
        <w:suppressAutoHyphens w:val="0"/>
        <w:spacing w:after="160" w:line="259" w:lineRule="auto"/>
        <w:rPr>
          <w:rFonts w:ascii="Times New Roman" w:hAnsi="Times New Roman"/>
          <w:b/>
          <w:bCs/>
          <w:i/>
          <w:iCs/>
          <w:noProof/>
          <w:lang w:val="uk-UA" w:eastAsia="en-US"/>
        </w:rPr>
      </w:pPr>
    </w:p>
    <w:p w:rsidR="00CC49FA" w:rsidRPr="00A34724" w:rsidRDefault="00850E16" w:rsidP="00CC49FA">
      <w:pPr>
        <w:suppressAutoHyphens w:val="0"/>
        <w:spacing w:after="160" w:line="259" w:lineRule="auto"/>
        <w:rPr>
          <w:rFonts w:ascii="Times New Roman" w:hAnsi="Times New Roman"/>
          <w:b/>
          <w:bCs/>
          <w:i/>
          <w:iCs/>
          <w:noProof/>
          <w:lang w:val="uk-UA" w:eastAsia="en-US"/>
        </w:rPr>
      </w:pPr>
      <w:r w:rsidRPr="00A34724">
        <w:rPr>
          <w:rFonts w:ascii="Times New Roman" w:hAnsi="Times New Roman"/>
          <w:noProof/>
          <w:lang w:val="uk-UA" w:eastAsia="uk-UA"/>
        </w:rPr>
        <w:drawing>
          <wp:anchor distT="0" distB="0" distL="114300" distR="114300" simplePos="0" relativeHeight="251688960" behindDoc="0" locked="0" layoutInCell="1" allowOverlap="1">
            <wp:simplePos x="0" y="0"/>
            <wp:positionH relativeFrom="column">
              <wp:posOffset>5630545</wp:posOffset>
            </wp:positionH>
            <wp:positionV relativeFrom="paragraph">
              <wp:posOffset>97790</wp:posOffset>
            </wp:positionV>
            <wp:extent cx="767715" cy="431800"/>
            <wp:effectExtent l="19050" t="0" r="13335" b="177800"/>
            <wp:wrapNone/>
            <wp:docPr id="150" name="Рисунок 43" descr="Сера: последние и свежие новости сегодня – Ф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Сера: последние и свежие новости сегодня – ФАН"/>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67715" cy="4318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E1900">
        <w:rPr>
          <w:rFonts w:ascii="Times New Roman" w:hAnsi="Times New Roman"/>
          <w:noProof/>
          <w:lang w:val="uk-UA" w:eastAsia="uk-UA"/>
        </w:rPr>
        <mc:AlternateContent>
          <mc:Choice Requires="wps">
            <w:drawing>
              <wp:anchor distT="0" distB="0" distL="114300" distR="114300" simplePos="0" relativeHeight="251682816" behindDoc="0" locked="0" layoutInCell="1" allowOverlap="1">
                <wp:simplePos x="0" y="0"/>
                <wp:positionH relativeFrom="margin">
                  <wp:posOffset>4544060</wp:posOffset>
                </wp:positionH>
                <wp:positionV relativeFrom="paragraph">
                  <wp:posOffset>12700</wp:posOffset>
                </wp:positionV>
                <wp:extent cx="1879600" cy="622300"/>
                <wp:effectExtent l="0" t="0" r="25400" b="25400"/>
                <wp:wrapNone/>
                <wp:docPr id="14" name="Прямоугольник: скругленные углы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9600" cy="622300"/>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rPr>
                                <w:rFonts w:ascii="Times New Roman" w:hAnsi="Times New Roman"/>
                                <w:b/>
                                <w:bCs/>
                                <w:lang w:val="uk-UA"/>
                              </w:rPr>
                            </w:pPr>
                            <w:r w:rsidRPr="006E52A4">
                              <w:rPr>
                                <w:rFonts w:ascii="Times New Roman" w:hAnsi="Times New Roman"/>
                                <w:b/>
                                <w:bCs/>
                                <w:lang w:val="uk-UA"/>
                              </w:rPr>
                              <w:t>Сірка, селітра,</w:t>
                            </w:r>
                            <w:r w:rsidRPr="006E52A4">
                              <w:rPr>
                                <w:rFonts w:ascii="Times New Roman" w:hAnsi="Times New Roman"/>
                                <w:b/>
                                <w:bCs/>
                                <w:lang w:val="uk-UA"/>
                              </w:rPr>
                              <w:br/>
                              <w:t xml:space="preserve"> вугілля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36" o:spid="_x0000_s1033" style="position:absolute;margin-left:357.8pt;margin-top:1pt;width:148pt;height:4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" fillcolor="#d9e2f3 [660]" strokecolor="#2f528f" strokeweight="1pt">
                <v:stroke joinstyle="miter"/>
                <v:path arrowok="t"/>
                <v:textbox>
                  <w:txbxContent>
                    <w:p w:rsidR="002E4EE7" w:rsidRPr="006E52A4" w:rsidRDefault="002E4EE7" w:rsidP="00CC49FA">
                      <w:pPr>
                        <w:rPr>
                          <w:rFonts w:ascii="Times New Roman" w:hAnsi="Times New Roman"/>
                          <w:b/>
                          <w:bCs/>
                          <w:lang w:val="uk-UA"/>
                        </w:rPr>
                      </w:pPr>
                      <w:r w:rsidRPr="006E52A4">
                        <w:rPr>
                          <w:rFonts w:ascii="Times New Roman" w:hAnsi="Times New Roman"/>
                          <w:b/>
                          <w:bCs/>
                          <w:lang w:val="uk-UA"/>
                        </w:rPr>
                        <w:t>Сірка, селітра,</w:t>
                      </w:r>
                      <w:r w:rsidRPr="006E52A4">
                        <w:rPr>
                          <w:rFonts w:ascii="Times New Roman" w:hAnsi="Times New Roman"/>
                          <w:b/>
                          <w:bCs/>
                          <w:lang w:val="uk-UA"/>
                        </w:rPr>
                        <w:br/>
                        <w:t xml:space="preserve"> вугілля</w:t>
                      </w:r>
                    </w:p>
                  </w:txbxContent>
                </v:textbox>
                <w10:wrap anchorx="margin"/>
              </v:roundrect>
            </w:pict>
          </mc:Fallback>
        </mc:AlternateContent>
      </w:r>
      <w:r w:rsidR="006E52A4" w:rsidRPr="00A34724">
        <w:rPr>
          <w:rFonts w:ascii="Times New Roman" w:hAnsi="Times New Roman"/>
          <w:noProof/>
          <w:lang w:val="uk-UA" w:eastAsia="uk-UA"/>
        </w:rPr>
        <w:drawing>
          <wp:anchor distT="0" distB="0" distL="114300" distR="114300" simplePos="0" relativeHeight="251693056" behindDoc="0" locked="0" layoutInCell="1" allowOverlap="1">
            <wp:simplePos x="0" y="0"/>
            <wp:positionH relativeFrom="margin">
              <wp:posOffset>3358379</wp:posOffset>
            </wp:positionH>
            <wp:positionV relativeFrom="paragraph">
              <wp:posOffset>91440</wp:posOffset>
            </wp:positionV>
            <wp:extent cx="832878" cy="518289"/>
            <wp:effectExtent l="19050" t="0" r="24765" b="186690"/>
            <wp:wrapNone/>
            <wp:docPr id="154" name="Рисунок 51" descr="Иглорефлексотерапия: показания и противопоказания к лечени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descr="Иглорефлексотерапия: показания и противопоказания к лечению"/>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36776" cy="5207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CC49FA" w:rsidRPr="00A34724" w:rsidRDefault="00CC49FA" w:rsidP="00CC49FA">
      <w:pPr>
        <w:suppressAutoHyphens w:val="0"/>
        <w:spacing w:after="160" w:line="259" w:lineRule="auto"/>
        <w:rPr>
          <w:rFonts w:ascii="Times New Roman" w:hAnsi="Times New Roman"/>
          <w:b/>
          <w:bCs/>
          <w:i/>
          <w:iCs/>
          <w:noProof/>
          <w:lang w:val="uk-UA" w:eastAsia="en-US"/>
        </w:rPr>
      </w:pPr>
    </w:p>
    <w:p w:rsidR="00CC49FA" w:rsidRPr="00A34724" w:rsidRDefault="00CC49FA" w:rsidP="00CC49FA">
      <w:pPr>
        <w:suppressAutoHyphens w:val="0"/>
        <w:spacing w:after="160" w:line="259" w:lineRule="auto"/>
        <w:rPr>
          <w:rFonts w:ascii="Times New Roman" w:hAnsi="Times New Roman"/>
          <w:b/>
          <w:bCs/>
          <w:i/>
          <w:iCs/>
          <w:noProof/>
          <w:lang w:val="uk-UA" w:eastAsia="en-US"/>
        </w:rPr>
      </w:pPr>
    </w:p>
    <w:p w:rsidR="00CC49FA" w:rsidRPr="00A34724" w:rsidRDefault="00EE1900" w:rsidP="00CC49FA">
      <w:pPr>
        <w:suppressAutoHyphens w:val="0"/>
        <w:spacing w:after="160" w:line="259" w:lineRule="auto"/>
        <w:rPr>
          <w:rFonts w:ascii="Times New Roman" w:hAnsi="Times New Roman"/>
          <w:b/>
          <w:bCs/>
          <w:i/>
          <w:iCs/>
          <w:noProof/>
          <w:lang w:val="uk-UA" w:eastAsia="en-US"/>
        </w:rPr>
      </w:pPr>
      <w:r>
        <w:rPr>
          <w:rFonts w:ascii="Times New Roman" w:hAnsi="Times New Roman"/>
          <w:noProof/>
          <w:lang w:val="uk-UA" w:eastAsia="uk-UA"/>
        </w:rPr>
        <mc:AlternateContent>
          <mc:Choice Requires="wps">
            <w:drawing>
              <wp:anchor distT="0" distB="0" distL="114300" distR="114300" simplePos="0" relativeHeight="251684864" behindDoc="0" locked="0" layoutInCell="1" allowOverlap="1">
                <wp:simplePos x="0" y="0"/>
                <wp:positionH relativeFrom="margin">
                  <wp:posOffset>4578985</wp:posOffset>
                </wp:positionH>
                <wp:positionV relativeFrom="paragraph">
                  <wp:posOffset>179070</wp:posOffset>
                </wp:positionV>
                <wp:extent cx="1924050" cy="733425"/>
                <wp:effectExtent l="0" t="0" r="19050" b="28575"/>
                <wp:wrapNone/>
                <wp:docPr id="13" name="Прямоугольник: скругленные углы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733425"/>
                        </a:xfrm>
                        <a:prstGeom prst="roundRect">
                          <a:avLst/>
                        </a:prstGeom>
                        <a:solidFill>
                          <a:schemeClr val="accent1">
                            <a:lumMod val="20000"/>
                            <a:lumOff val="80000"/>
                          </a:schemeClr>
                        </a:solidFill>
                        <a:ln w="12700" cap="flat" cmpd="sng" algn="ctr">
                          <a:solidFill>
                            <a:srgbClr val="4472C4">
                              <a:shade val="50000"/>
                            </a:srgbClr>
                          </a:solidFill>
                          <a:prstDash val="solid"/>
                          <a:miter lim="800000"/>
                        </a:ln>
                        <a:effectLst/>
                      </wps:spPr>
                      <wps:txbx>
                        <w:txbxContent>
                          <w:p w:rsidR="002F4750" w:rsidRPr="006E52A4" w:rsidRDefault="002F4750" w:rsidP="00CC49FA">
                            <w:pPr>
                              <w:jc w:val="right"/>
                              <w:rPr>
                                <w:rFonts w:ascii="Times New Roman" w:hAnsi="Times New Roman"/>
                                <w:b/>
                                <w:bCs/>
                                <w:lang w:val="uk-UA"/>
                              </w:rPr>
                            </w:pPr>
                            <w:r w:rsidRPr="006E52A4">
                              <w:rPr>
                                <w:rFonts w:ascii="Times New Roman" w:hAnsi="Times New Roman"/>
                                <w:b/>
                                <w:bCs/>
                                <w:lang w:val="uk-UA"/>
                              </w:rPr>
                              <w:t>Морські</w:t>
                            </w:r>
                            <w:r w:rsidRPr="006E52A4">
                              <w:rPr>
                                <w:rFonts w:ascii="Times New Roman" w:hAnsi="Times New Roman"/>
                                <w:b/>
                                <w:bCs/>
                                <w:lang w:val="uk-UA"/>
                              </w:rPr>
                              <w:br/>
                              <w:t xml:space="preserve"> водорості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Прямоугольник: скругленные углы 38" o:spid="_x0000_s1034" style="position:absolute;margin-left:360.55pt;margin-top:14.1pt;width:151.5pt;height:57.7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" fillcolor="#d9e2f3 [660]" strokecolor="#2f528f" strokeweight="1pt">
                <v:stroke joinstyle="miter"/>
                <v:path arrowok="t"/>
                <v:textbox>
                  <w:txbxContent>
                    <w:p w:rsidR="002E4EE7" w:rsidRPr="006E52A4" w:rsidRDefault="002E4EE7" w:rsidP="00CC49FA">
                      <w:pPr>
                        <w:jc w:val="right"/>
                        <w:rPr>
                          <w:rFonts w:ascii="Times New Roman" w:hAnsi="Times New Roman"/>
                          <w:b/>
                          <w:bCs/>
                          <w:lang w:val="uk-UA"/>
                        </w:rPr>
                      </w:pPr>
                      <w:r w:rsidRPr="006E52A4">
                        <w:rPr>
                          <w:rFonts w:ascii="Times New Roman" w:hAnsi="Times New Roman"/>
                          <w:b/>
                          <w:bCs/>
                          <w:lang w:val="uk-UA"/>
                        </w:rPr>
                        <w:t>Морські</w:t>
                      </w:r>
                      <w:r w:rsidRPr="006E52A4">
                        <w:rPr>
                          <w:rFonts w:ascii="Times New Roman" w:hAnsi="Times New Roman"/>
                          <w:b/>
                          <w:bCs/>
                          <w:lang w:val="uk-UA"/>
                        </w:rPr>
                        <w:br/>
                        <w:t xml:space="preserve"> водорості</w:t>
                      </w:r>
                    </w:p>
                  </w:txbxContent>
                </v:textbox>
                <w10:wrap anchorx="margin"/>
              </v:roundrect>
            </w:pict>
          </mc:Fallback>
        </mc:AlternateContent>
      </w:r>
      <w:r w:rsidR="00850E16" w:rsidRPr="00A34724">
        <w:rPr>
          <w:rFonts w:ascii="Times New Roman" w:hAnsi="Times New Roman"/>
          <w:noProof/>
          <w:lang w:val="uk-UA" w:eastAsia="uk-UA"/>
        </w:rPr>
        <w:drawing>
          <wp:anchor distT="0" distB="0" distL="114300" distR="114300" simplePos="0" relativeHeight="251691008" behindDoc="0" locked="0" layoutInCell="1" allowOverlap="1">
            <wp:simplePos x="0" y="0"/>
            <wp:positionH relativeFrom="column">
              <wp:posOffset>4677353</wp:posOffset>
            </wp:positionH>
            <wp:positionV relativeFrom="paragraph">
              <wp:posOffset>260878</wp:posOffset>
            </wp:positionV>
            <wp:extent cx="1040765" cy="574040"/>
            <wp:effectExtent l="19050" t="0" r="26035" b="187960"/>
            <wp:wrapNone/>
            <wp:docPr id="152" name="Рисунок 49" descr="Как морские водоросли фантастически влияют на здоровье и красо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Как морские водоросли фантастически влияют на здоровье и красоту"/>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40765" cy="5740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6E52A4" w:rsidRPr="00A34724">
        <w:rPr>
          <w:rFonts w:ascii="Times New Roman" w:hAnsi="Times New Roman"/>
          <w:noProof/>
          <w:lang w:val="uk-UA" w:eastAsia="uk-UA"/>
        </w:rPr>
        <w:drawing>
          <wp:anchor distT="0" distB="0" distL="114300" distR="114300" simplePos="0" relativeHeight="251692032" behindDoc="0" locked="0" layoutInCell="1" allowOverlap="1">
            <wp:simplePos x="0" y="0"/>
            <wp:positionH relativeFrom="margin">
              <wp:posOffset>2450939</wp:posOffset>
            </wp:positionH>
            <wp:positionV relativeFrom="paragraph">
              <wp:posOffset>272994</wp:posOffset>
            </wp:positionV>
            <wp:extent cx="1005591" cy="565964"/>
            <wp:effectExtent l="19050" t="0" r="23495" b="196215"/>
            <wp:wrapNone/>
            <wp:docPr id="153" name="Рисунок 50" descr="Польза и вред меда для организма человек: прописные истины и результаты  исследов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descr="Польза и вред меда для организма человек: прописные истины и результаты  исследований"/>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05591" cy="56596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CC49FA" w:rsidRPr="00A34724" w:rsidRDefault="00CC49FA" w:rsidP="00CC49FA">
      <w:pPr>
        <w:suppressAutoHyphens w:val="0"/>
        <w:spacing w:after="160" w:line="259" w:lineRule="auto"/>
        <w:rPr>
          <w:rFonts w:ascii="Times New Roman" w:hAnsi="Times New Roman"/>
          <w:b/>
          <w:bCs/>
          <w:i/>
          <w:iCs/>
          <w:noProof/>
          <w:lang w:val="uk-UA" w:eastAsia="en-US"/>
        </w:rPr>
      </w:pPr>
    </w:p>
    <w:p w:rsidR="00CC49FA" w:rsidRPr="00A34724" w:rsidRDefault="00CC49FA" w:rsidP="00CC49FA">
      <w:pPr>
        <w:suppressAutoHyphens w:val="0"/>
        <w:spacing w:after="160" w:line="259" w:lineRule="auto"/>
        <w:rPr>
          <w:rFonts w:ascii="Times New Roman" w:hAnsi="Times New Roman"/>
          <w:b/>
          <w:bCs/>
          <w:i/>
          <w:iCs/>
          <w:noProof/>
          <w:lang w:val="uk-UA" w:eastAsia="en-US"/>
        </w:rPr>
      </w:pPr>
    </w:p>
    <w:p w:rsidR="00CC49FA" w:rsidRPr="00A34724" w:rsidRDefault="00CC49FA" w:rsidP="00CC49FA">
      <w:pPr>
        <w:suppressAutoHyphens w:val="0"/>
        <w:spacing w:after="160" w:line="259" w:lineRule="auto"/>
        <w:rPr>
          <w:rFonts w:ascii="Times New Roman" w:hAnsi="Times New Roman"/>
          <w:b/>
          <w:bCs/>
          <w:i/>
          <w:iCs/>
          <w:noProof/>
          <w:lang w:val="uk-UA" w:eastAsia="en-US"/>
        </w:rPr>
      </w:pPr>
    </w:p>
    <w:p w:rsidR="00CC49FA" w:rsidRPr="00A34724" w:rsidRDefault="00CC49FA" w:rsidP="00CC49FA">
      <w:pPr>
        <w:suppressAutoHyphens w:val="0"/>
        <w:spacing w:after="160" w:line="259" w:lineRule="auto"/>
        <w:rPr>
          <w:rFonts w:ascii="Times New Roman" w:hAnsi="Times New Roman"/>
          <w:b/>
          <w:bCs/>
          <w:i/>
          <w:iCs/>
          <w:noProof/>
          <w:lang w:val="uk-UA" w:eastAsia="en-US"/>
        </w:rPr>
      </w:pPr>
      <w:r w:rsidRPr="00A34724">
        <w:rPr>
          <w:rFonts w:ascii="Times New Roman" w:hAnsi="Times New Roman"/>
          <w:b/>
          <w:bCs/>
          <w:i/>
          <w:iCs/>
          <w:noProof/>
          <w:sz w:val="24"/>
          <w:szCs w:val="24"/>
          <w:lang w:val="uk-UA" w:eastAsia="en-US"/>
        </w:rPr>
        <w:t xml:space="preserve">Чим, на вашу думку, зумовлений вибір засобів для лікування? </w:t>
      </w:r>
      <w:r w:rsidRPr="00A34724">
        <w:rPr>
          <w:rFonts w:ascii="Times New Roman" w:hAnsi="Times New Roman"/>
          <w:b/>
          <w:bCs/>
          <w:i/>
          <w:iCs/>
          <w:noProof/>
          <w:lang w:val="uk-UA" w:eastAsia="en-US"/>
        </w:rPr>
        <w:t>_______________________________________________________________________________________________</w:t>
      </w:r>
      <w:r w:rsidRPr="00A34724">
        <w:rPr>
          <w:rFonts w:ascii="Times New Roman" w:hAnsi="Times New Roman"/>
          <w:b/>
          <w:bCs/>
          <w:i/>
          <w:iCs/>
          <w:noProof/>
          <w:lang w:val="uk-UA" w:eastAsia="en-US"/>
        </w:rPr>
        <w:lastRenderedPageBreak/>
        <w:t>_______________________________________________________________________________________________________________________________________</w:t>
      </w:r>
      <w:r w:rsidR="006E52A4" w:rsidRPr="00A34724">
        <w:rPr>
          <w:rFonts w:ascii="Times New Roman" w:hAnsi="Times New Roman"/>
          <w:b/>
          <w:bCs/>
          <w:i/>
          <w:iCs/>
          <w:noProof/>
          <w:lang w:val="uk-UA" w:eastAsia="en-US"/>
        </w:rPr>
        <w:t>________________________________________</w:t>
      </w:r>
      <w:r w:rsidR="00B67420" w:rsidRPr="00A34724">
        <w:rPr>
          <w:rFonts w:ascii="Times New Roman" w:hAnsi="Times New Roman"/>
          <w:b/>
          <w:bCs/>
          <w:i/>
          <w:iCs/>
          <w:noProof/>
          <w:lang w:val="uk-UA" w:eastAsia="en-US"/>
        </w:rPr>
        <w:t>_______________</w:t>
      </w:r>
    </w:p>
    <w:p w:rsidR="00CC49FA" w:rsidRPr="00A34724" w:rsidRDefault="00CC49FA" w:rsidP="00CC49FA">
      <w:pPr>
        <w:suppressAutoHyphens w:val="0"/>
        <w:spacing w:after="160" w:line="259" w:lineRule="auto"/>
        <w:rPr>
          <w:rFonts w:ascii="Times New Roman" w:hAnsi="Times New Roman"/>
          <w:b/>
          <w:bCs/>
          <w:i/>
          <w:iCs/>
          <w:noProof/>
          <w:lang w:val="uk-UA" w:eastAsia="en-US"/>
        </w:rPr>
      </w:pPr>
      <w:r w:rsidRPr="00A34724">
        <w:rPr>
          <w:rFonts w:ascii="Times New Roman" w:hAnsi="Times New Roman"/>
          <w:b/>
          <w:bCs/>
          <w:i/>
          <w:iCs/>
          <w:noProof/>
          <w:sz w:val="24"/>
          <w:szCs w:val="24"/>
          <w:lang w:val="uk-UA" w:eastAsia="en-US"/>
        </w:rPr>
        <w:t>Чи можемо ми зараз купити ці засоби у аптеці?Чому?</w:t>
      </w:r>
      <w:r w:rsidRPr="00A34724">
        <w:rPr>
          <w:rFonts w:ascii="Times New Roman" w:hAnsi="Times New Roman"/>
          <w:b/>
          <w:bCs/>
          <w:i/>
          <w:iCs/>
          <w:noProof/>
          <w:lang w:val="uk-UA" w:eastAsia="en-US"/>
        </w:rPr>
        <w:t>___________________________________________________________________________________</w:t>
      </w:r>
      <w:r w:rsidR="00850E16" w:rsidRPr="00A34724">
        <w:rPr>
          <w:rFonts w:ascii="Times New Roman" w:hAnsi="Times New Roman"/>
          <w:b/>
          <w:bCs/>
          <w:i/>
          <w:iCs/>
          <w:noProof/>
          <w:lang w:val="uk-UA" w:eastAsia="en-US"/>
        </w:rPr>
        <w:t>________</w:t>
      </w:r>
      <w:r w:rsidRPr="00A34724">
        <w:rPr>
          <w:rFonts w:ascii="Times New Roman" w:hAnsi="Times New Roman"/>
          <w:b/>
          <w:bCs/>
          <w:i/>
          <w:iCs/>
          <w:noProof/>
          <w:lang w:val="uk-UA" w:eastAsia="en-US"/>
        </w:rPr>
        <w:t>_______________________________________________________________________________________________________________________________________________________</w:t>
      </w:r>
      <w:r w:rsidR="006E52A4" w:rsidRPr="00A34724">
        <w:rPr>
          <w:rFonts w:ascii="Times New Roman" w:hAnsi="Times New Roman"/>
          <w:b/>
          <w:bCs/>
          <w:i/>
          <w:iCs/>
          <w:noProof/>
          <w:lang w:val="uk-UA" w:eastAsia="en-US"/>
        </w:rPr>
        <w:t>____________________________</w:t>
      </w:r>
      <w:r w:rsidR="00B67420" w:rsidRPr="00A34724">
        <w:rPr>
          <w:rFonts w:ascii="Times New Roman" w:hAnsi="Times New Roman"/>
          <w:b/>
          <w:bCs/>
          <w:i/>
          <w:iCs/>
          <w:noProof/>
          <w:lang w:val="uk-UA" w:eastAsia="en-US"/>
        </w:rPr>
        <w:t>_______________</w:t>
      </w:r>
    </w:p>
    <w:p w:rsidR="00CC49FA" w:rsidRPr="00A34724" w:rsidRDefault="00CC49FA" w:rsidP="00E25131">
      <w:pPr>
        <w:suppressAutoHyphens w:val="0"/>
        <w:spacing w:after="160" w:line="240" w:lineRule="auto"/>
        <w:rPr>
          <w:rFonts w:ascii="Times New Roman" w:hAnsi="Times New Roman"/>
          <w:b/>
          <w:bCs/>
          <w:i/>
          <w:iCs/>
          <w:noProof/>
          <w:lang w:val="uk-UA" w:eastAsia="en-US"/>
        </w:rPr>
      </w:pPr>
    </w:p>
    <w:p w:rsidR="00D95C4F" w:rsidRPr="00A34724" w:rsidRDefault="00B20D3A" w:rsidP="00E25131">
      <w:pPr>
        <w:suppressAutoHyphens w:val="0"/>
        <w:spacing w:after="160" w:line="240" w:lineRule="auto"/>
        <w:rPr>
          <w:rFonts w:ascii="Times New Roman" w:hAnsi="Times New Roman"/>
          <w:noProof/>
          <w:sz w:val="24"/>
          <w:szCs w:val="24"/>
          <w:lang w:val="uk-UA" w:eastAsia="en-US"/>
        </w:rPr>
      </w:pPr>
      <w:bookmarkStart w:id="2" w:name="_Hlk80339417"/>
      <w:r w:rsidRPr="00A34724">
        <w:rPr>
          <w:rFonts w:ascii="Times New Roman" w:hAnsi="Times New Roman"/>
          <w:b/>
          <w:bCs/>
          <w:noProof/>
          <w:sz w:val="24"/>
          <w:szCs w:val="24"/>
          <w:lang w:val="uk-UA" w:eastAsia="en-US"/>
        </w:rPr>
        <w:t>Завдання 3</w:t>
      </w:r>
      <w:r w:rsidR="00CC49FA" w:rsidRPr="00A34724">
        <w:rPr>
          <w:rFonts w:ascii="Times New Roman" w:hAnsi="Times New Roman"/>
          <w:b/>
          <w:bCs/>
          <w:noProof/>
          <w:sz w:val="24"/>
          <w:szCs w:val="24"/>
          <w:lang w:val="uk-UA" w:eastAsia="en-US"/>
        </w:rPr>
        <w:t xml:space="preserve">. </w:t>
      </w:r>
      <w:r w:rsidR="00CC49FA" w:rsidRPr="00A34724">
        <w:rPr>
          <w:rFonts w:ascii="Times New Roman" w:hAnsi="Times New Roman"/>
          <w:noProof/>
          <w:sz w:val="24"/>
          <w:szCs w:val="24"/>
          <w:lang w:val="uk-UA" w:eastAsia="en-US"/>
        </w:rPr>
        <w:t>Заповніть схему, вказавши внесок у розвиток медицини та фармації видатних світових вчених.</w:t>
      </w:r>
    </w:p>
    <w:p w:rsidR="00D95C4F" w:rsidRPr="00A34724" w:rsidRDefault="00D95C4F" w:rsidP="00D95C4F">
      <w:pPr>
        <w:suppressAutoHyphens w:val="0"/>
        <w:spacing w:after="160" w:line="240" w:lineRule="auto"/>
        <w:jc w:val="right"/>
        <w:rPr>
          <w:rFonts w:ascii="Times New Roman" w:hAnsi="Times New Roman"/>
          <w:noProof/>
          <w:sz w:val="24"/>
          <w:szCs w:val="24"/>
          <w:lang w:val="uk-UA" w:eastAsia="en-US"/>
        </w:rPr>
      </w:pPr>
      <w:r w:rsidRPr="00A34724">
        <w:rPr>
          <w:rFonts w:ascii="Times New Roman" w:hAnsi="Times New Roman"/>
          <w:noProof/>
          <w:sz w:val="24"/>
          <w:szCs w:val="24"/>
          <w:lang w:val="uk-UA" w:eastAsia="en-US"/>
        </w:rPr>
        <w:t>Схема 1.3</w:t>
      </w:r>
    </w:p>
    <w:p w:rsidR="00850E16" w:rsidRPr="00A34724" w:rsidRDefault="006E52A4" w:rsidP="00E25131">
      <w:pPr>
        <w:suppressAutoHyphens w:val="0"/>
        <w:spacing w:after="160" w:line="240" w:lineRule="auto"/>
        <w:rPr>
          <w:rFonts w:ascii="Times New Roman" w:hAnsi="Times New Roman"/>
          <w:b/>
          <w:bCs/>
          <w:i/>
          <w:iCs/>
          <w:noProof/>
          <w:lang w:val="uk-UA" w:eastAsia="en-US"/>
        </w:rPr>
      </w:pPr>
      <w:r w:rsidRPr="00A34724">
        <w:rPr>
          <w:rFonts w:ascii="Times New Roman" w:hAnsi="Times New Roman"/>
          <w:b/>
          <w:bCs/>
          <w:i/>
          <w:iCs/>
          <w:noProof/>
          <w:lang w:val="uk-UA" w:eastAsia="uk-UA"/>
        </w:rPr>
        <w:drawing>
          <wp:inline distT="0" distB="0" distL="0" distR="0">
            <wp:extent cx="6300470" cy="2982751"/>
            <wp:effectExtent l="0" t="0" r="5080" b="0"/>
            <wp:docPr id="165" name="Схема 16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bookmarkEnd w:id="2"/>
    </w:p>
    <w:p w:rsidR="00B80171" w:rsidRPr="00212A18" w:rsidRDefault="009707F3" w:rsidP="00B80171">
      <w:pPr>
        <w:pStyle w:val="2"/>
        <w:jc w:val="center"/>
        <w:rPr>
          <w:sz w:val="24"/>
          <w:szCs w:val="24"/>
          <w:lang w:val="uk-UA"/>
        </w:rPr>
      </w:pPr>
      <w:r w:rsidRPr="00212A18">
        <w:rPr>
          <w:rFonts w:ascii="Times New Roman" w:hAnsi="Times New Roman" w:cs="Times New Roman"/>
          <w:i w:val="0"/>
          <w:iCs w:val="0"/>
          <w:lang w:val="uk-UA" w:eastAsia="ru-RU"/>
        </w:rPr>
        <w:t xml:space="preserve">ТЕМА 2. </w:t>
      </w:r>
      <w:r w:rsidR="00B80171" w:rsidRPr="00212A18">
        <w:rPr>
          <w:rFonts w:ascii="Times New Roman" w:hAnsi="Times New Roman" w:cs="Times New Roman"/>
          <w:i w:val="0"/>
          <w:lang w:val="uk-UA"/>
        </w:rPr>
        <w:t>Медицина і фармація в Арабських Халіфатах. Видатні арабські вчені, їх  внесок у медицину та фармацію</w:t>
      </w:r>
      <w:r w:rsidR="00B80171" w:rsidRPr="00212A18">
        <w:rPr>
          <w:sz w:val="24"/>
          <w:szCs w:val="24"/>
          <w:lang w:val="uk-UA"/>
        </w:rPr>
        <w:t>.</w:t>
      </w:r>
    </w:p>
    <w:p w:rsidR="00B80171" w:rsidRPr="00B80171" w:rsidRDefault="00850E16" w:rsidP="00B80171">
      <w:pPr>
        <w:pStyle w:val="2"/>
        <w:rPr>
          <w:rFonts w:ascii="Times New Roman" w:hAnsi="Times New Roman"/>
          <w:b w:val="0"/>
          <w:bCs w:val="0"/>
          <w:sz w:val="24"/>
          <w:szCs w:val="24"/>
          <w:lang w:val="uk-UA" w:eastAsia="ru-RU"/>
        </w:rPr>
      </w:pPr>
      <w:r w:rsidRPr="00B80171">
        <w:rPr>
          <w:rFonts w:ascii="Times New Roman" w:hAnsi="Times New Roman"/>
          <w:bCs w:val="0"/>
          <w:i w:val="0"/>
          <w:sz w:val="24"/>
          <w:szCs w:val="24"/>
          <w:lang w:val="uk-UA" w:eastAsia="ru-RU"/>
        </w:rPr>
        <w:t>Мета</w:t>
      </w:r>
      <w:r w:rsidRPr="00B80171">
        <w:rPr>
          <w:rFonts w:ascii="Times New Roman" w:hAnsi="Times New Roman"/>
          <w:b w:val="0"/>
          <w:bCs w:val="0"/>
          <w:i w:val="0"/>
          <w:sz w:val="24"/>
          <w:szCs w:val="24"/>
          <w:lang w:val="uk-UA" w:eastAsia="ru-RU"/>
        </w:rPr>
        <w:t xml:space="preserve">: </w:t>
      </w:r>
      <w:r w:rsidRPr="00B80171">
        <w:rPr>
          <w:rFonts w:ascii="Times New Roman" w:hAnsi="Times New Roman"/>
          <w:b w:val="0"/>
          <w:i w:val="0"/>
          <w:sz w:val="24"/>
          <w:szCs w:val="24"/>
          <w:lang w:val="uk-UA" w:eastAsia="ru-RU"/>
        </w:rPr>
        <w:t xml:space="preserve">вивчення студентами історії фармації у </w:t>
      </w:r>
      <w:proofErr w:type="spellStart"/>
      <w:r w:rsidR="00B80171" w:rsidRPr="00B80171">
        <w:rPr>
          <w:rFonts w:ascii="Times New Roman" w:hAnsi="Times New Roman" w:cs="Times New Roman"/>
          <w:b w:val="0"/>
          <w:i w:val="0"/>
          <w:sz w:val="24"/>
          <w:szCs w:val="24"/>
        </w:rPr>
        <w:t>Арабських</w:t>
      </w:r>
      <w:proofErr w:type="spellEnd"/>
      <w:r w:rsidR="00B80171" w:rsidRPr="00B80171">
        <w:rPr>
          <w:rFonts w:ascii="Times New Roman" w:hAnsi="Times New Roman" w:cs="Times New Roman"/>
          <w:b w:val="0"/>
          <w:i w:val="0"/>
          <w:sz w:val="24"/>
          <w:szCs w:val="24"/>
        </w:rPr>
        <w:t xml:space="preserve"> </w:t>
      </w:r>
      <w:proofErr w:type="spellStart"/>
      <w:r w:rsidR="00B80171" w:rsidRPr="00B80171">
        <w:rPr>
          <w:rFonts w:ascii="Times New Roman" w:hAnsi="Times New Roman" w:cs="Times New Roman"/>
          <w:b w:val="0"/>
          <w:i w:val="0"/>
          <w:sz w:val="24"/>
          <w:szCs w:val="24"/>
        </w:rPr>
        <w:t>Халіфатах</w:t>
      </w:r>
      <w:proofErr w:type="spellEnd"/>
      <w:r w:rsidR="00B80171" w:rsidRPr="00B80171">
        <w:rPr>
          <w:rFonts w:ascii="Times New Roman" w:hAnsi="Times New Roman" w:cs="Times New Roman"/>
          <w:b w:val="0"/>
          <w:i w:val="0"/>
          <w:sz w:val="24"/>
          <w:szCs w:val="24"/>
        </w:rPr>
        <w:t xml:space="preserve">. </w:t>
      </w:r>
      <w:proofErr w:type="spellStart"/>
      <w:r w:rsidR="00B80171" w:rsidRPr="00B80171">
        <w:rPr>
          <w:rFonts w:ascii="Times New Roman" w:hAnsi="Times New Roman" w:cs="Times New Roman"/>
          <w:b w:val="0"/>
          <w:i w:val="0"/>
          <w:sz w:val="24"/>
          <w:szCs w:val="24"/>
        </w:rPr>
        <w:t>Видатні</w:t>
      </w:r>
      <w:proofErr w:type="spellEnd"/>
      <w:r w:rsidR="00B80171" w:rsidRPr="00B80171">
        <w:rPr>
          <w:rFonts w:ascii="Times New Roman" w:hAnsi="Times New Roman" w:cs="Times New Roman"/>
          <w:b w:val="0"/>
          <w:i w:val="0"/>
          <w:sz w:val="24"/>
          <w:szCs w:val="24"/>
        </w:rPr>
        <w:t xml:space="preserve"> </w:t>
      </w:r>
      <w:proofErr w:type="spellStart"/>
      <w:r w:rsidR="00B80171" w:rsidRPr="00B80171">
        <w:rPr>
          <w:rFonts w:ascii="Times New Roman" w:hAnsi="Times New Roman" w:cs="Times New Roman"/>
          <w:b w:val="0"/>
          <w:i w:val="0"/>
          <w:sz w:val="24"/>
          <w:szCs w:val="24"/>
        </w:rPr>
        <w:t>арабські</w:t>
      </w:r>
      <w:proofErr w:type="spellEnd"/>
      <w:r w:rsidR="00B80171" w:rsidRPr="00B80171">
        <w:rPr>
          <w:rFonts w:ascii="Times New Roman" w:hAnsi="Times New Roman" w:cs="Times New Roman"/>
          <w:b w:val="0"/>
          <w:i w:val="0"/>
          <w:sz w:val="24"/>
          <w:szCs w:val="24"/>
        </w:rPr>
        <w:t xml:space="preserve"> </w:t>
      </w:r>
      <w:proofErr w:type="spellStart"/>
      <w:r w:rsidR="00B80171" w:rsidRPr="00B80171">
        <w:rPr>
          <w:rFonts w:ascii="Times New Roman" w:hAnsi="Times New Roman" w:cs="Times New Roman"/>
          <w:b w:val="0"/>
          <w:i w:val="0"/>
          <w:sz w:val="24"/>
          <w:szCs w:val="24"/>
        </w:rPr>
        <w:t>вчені</w:t>
      </w:r>
      <w:proofErr w:type="spellEnd"/>
      <w:r w:rsidR="00B80171" w:rsidRPr="00B80171">
        <w:rPr>
          <w:rFonts w:ascii="Times New Roman" w:hAnsi="Times New Roman" w:cs="Times New Roman"/>
          <w:b w:val="0"/>
          <w:i w:val="0"/>
          <w:sz w:val="24"/>
          <w:szCs w:val="24"/>
        </w:rPr>
        <w:t xml:space="preserve">, </w:t>
      </w:r>
      <w:proofErr w:type="spellStart"/>
      <w:r w:rsidR="00B80171" w:rsidRPr="00B80171">
        <w:rPr>
          <w:rFonts w:ascii="Times New Roman" w:hAnsi="Times New Roman" w:cs="Times New Roman"/>
          <w:b w:val="0"/>
          <w:i w:val="0"/>
          <w:sz w:val="24"/>
          <w:szCs w:val="24"/>
        </w:rPr>
        <w:t>їх</w:t>
      </w:r>
      <w:proofErr w:type="spellEnd"/>
      <w:r w:rsidR="00B80171" w:rsidRPr="00B80171">
        <w:rPr>
          <w:rFonts w:ascii="Times New Roman" w:hAnsi="Times New Roman" w:cs="Times New Roman"/>
          <w:b w:val="0"/>
          <w:i w:val="0"/>
          <w:sz w:val="24"/>
          <w:szCs w:val="24"/>
        </w:rPr>
        <w:t xml:space="preserve">  </w:t>
      </w:r>
      <w:proofErr w:type="spellStart"/>
      <w:r w:rsidR="00B80171" w:rsidRPr="00B80171">
        <w:rPr>
          <w:rFonts w:ascii="Times New Roman" w:hAnsi="Times New Roman" w:cs="Times New Roman"/>
          <w:b w:val="0"/>
          <w:i w:val="0"/>
          <w:sz w:val="24"/>
          <w:szCs w:val="24"/>
        </w:rPr>
        <w:t>внесок</w:t>
      </w:r>
      <w:proofErr w:type="spellEnd"/>
      <w:r w:rsidR="00B80171" w:rsidRPr="00B80171">
        <w:rPr>
          <w:rFonts w:ascii="Times New Roman" w:hAnsi="Times New Roman" w:cs="Times New Roman"/>
          <w:b w:val="0"/>
          <w:i w:val="0"/>
          <w:sz w:val="24"/>
          <w:szCs w:val="24"/>
        </w:rPr>
        <w:t xml:space="preserve"> у медицину та </w:t>
      </w:r>
      <w:proofErr w:type="spellStart"/>
      <w:r w:rsidR="00B80171" w:rsidRPr="00B80171">
        <w:rPr>
          <w:rFonts w:ascii="Times New Roman" w:hAnsi="Times New Roman" w:cs="Times New Roman"/>
          <w:b w:val="0"/>
          <w:i w:val="0"/>
          <w:sz w:val="24"/>
          <w:szCs w:val="24"/>
        </w:rPr>
        <w:t>фармацію</w:t>
      </w:r>
      <w:proofErr w:type="spellEnd"/>
      <w:r w:rsidR="00B80171" w:rsidRPr="00B80171">
        <w:rPr>
          <w:rFonts w:ascii="Times New Roman" w:hAnsi="Times New Roman"/>
          <w:b w:val="0"/>
          <w:bCs w:val="0"/>
          <w:sz w:val="24"/>
          <w:szCs w:val="24"/>
          <w:lang w:val="uk-UA" w:eastAsia="ru-RU"/>
        </w:rPr>
        <w:t xml:space="preserve"> </w:t>
      </w:r>
    </w:p>
    <w:p w:rsidR="000D63AF" w:rsidRPr="007A1283" w:rsidRDefault="000D63AF" w:rsidP="00B80171">
      <w:pPr>
        <w:pStyle w:val="2"/>
        <w:rPr>
          <w:rFonts w:ascii="Times New Roman" w:hAnsi="Times New Roman"/>
          <w:bCs w:val="0"/>
          <w:i w:val="0"/>
          <w:sz w:val="24"/>
          <w:szCs w:val="24"/>
          <w:lang w:val="uk-UA" w:eastAsia="ru-RU"/>
        </w:rPr>
      </w:pPr>
      <w:r w:rsidRPr="007A1283">
        <w:rPr>
          <w:rFonts w:ascii="Times New Roman" w:hAnsi="Times New Roman"/>
          <w:bCs w:val="0"/>
          <w:i w:val="0"/>
          <w:sz w:val="24"/>
          <w:szCs w:val="24"/>
          <w:lang w:val="uk-UA" w:eastAsia="ru-RU"/>
        </w:rPr>
        <w:t>Перелік питань для визначення вихідного рівня знань:</w:t>
      </w:r>
    </w:p>
    <w:p w:rsidR="00B80171" w:rsidRDefault="00850E16" w:rsidP="00E25131">
      <w:pPr>
        <w:spacing w:after="0" w:line="240" w:lineRule="auto"/>
        <w:ind w:left="708"/>
        <w:rPr>
          <w:rFonts w:ascii="Times New Roman" w:hAnsi="Times New Roman"/>
          <w:sz w:val="24"/>
          <w:szCs w:val="24"/>
          <w:lang w:val="uk-UA" w:eastAsia="ru-RU"/>
        </w:rPr>
      </w:pPr>
      <w:r w:rsidRPr="00A34724">
        <w:rPr>
          <w:rFonts w:ascii="Times New Roman" w:hAnsi="Times New Roman"/>
          <w:sz w:val="24"/>
          <w:szCs w:val="24"/>
          <w:lang w:val="uk-UA" w:eastAsia="ru-RU"/>
        </w:rPr>
        <w:t>1. Наведіть основні напрямки розвитку алхімії як науки</w:t>
      </w:r>
      <w:r w:rsidR="00B20D3A" w:rsidRPr="00A34724">
        <w:rPr>
          <w:rFonts w:ascii="Times New Roman" w:hAnsi="Times New Roman"/>
          <w:sz w:val="24"/>
          <w:szCs w:val="24"/>
          <w:lang w:val="uk-UA" w:eastAsia="ru-RU"/>
        </w:rPr>
        <w:br/>
        <w:t xml:space="preserve">2. Вкажіть досягнення </w:t>
      </w:r>
      <w:proofErr w:type="spellStart"/>
      <w:r w:rsidR="00B20D3A" w:rsidRPr="00A34724">
        <w:rPr>
          <w:rFonts w:ascii="Times New Roman" w:hAnsi="Times New Roman"/>
          <w:sz w:val="24"/>
          <w:szCs w:val="24"/>
          <w:lang w:val="uk-UA" w:eastAsia="ru-RU"/>
        </w:rPr>
        <w:t>Аль-Разі</w:t>
      </w:r>
      <w:proofErr w:type="spellEnd"/>
      <w:r w:rsidR="00B20D3A" w:rsidRPr="00A34724">
        <w:rPr>
          <w:rFonts w:ascii="Times New Roman" w:hAnsi="Times New Roman"/>
          <w:sz w:val="24"/>
          <w:szCs w:val="24"/>
          <w:lang w:val="uk-UA" w:eastAsia="ru-RU"/>
        </w:rPr>
        <w:br/>
        <w:t xml:space="preserve">3. </w:t>
      </w:r>
      <w:r w:rsidR="00B80171">
        <w:rPr>
          <w:rFonts w:ascii="Times New Roman" w:hAnsi="Times New Roman"/>
          <w:sz w:val="24"/>
          <w:szCs w:val="24"/>
          <w:lang w:val="uk-UA" w:eastAsia="ru-RU"/>
        </w:rPr>
        <w:t>Видатні арабські вчені.</w:t>
      </w:r>
    </w:p>
    <w:p w:rsidR="00B20D3A" w:rsidRPr="00A34724" w:rsidRDefault="00B20D3A" w:rsidP="00B80171">
      <w:pPr>
        <w:spacing w:after="0" w:line="240" w:lineRule="auto"/>
        <w:ind w:left="708"/>
        <w:rPr>
          <w:rFonts w:ascii="Times New Roman" w:hAnsi="Times New Roman"/>
          <w:sz w:val="24"/>
          <w:szCs w:val="24"/>
          <w:lang w:val="uk-UA" w:eastAsia="ru-RU"/>
        </w:rPr>
      </w:pPr>
    </w:p>
    <w:p w:rsidR="00B20D3A" w:rsidRPr="00A34724" w:rsidRDefault="00B20D3A" w:rsidP="00E25131">
      <w:pPr>
        <w:spacing w:after="0" w:line="240" w:lineRule="auto"/>
        <w:ind w:firstLine="708"/>
        <w:rPr>
          <w:rFonts w:ascii="Times New Roman" w:hAnsi="Times New Roman"/>
          <w:b/>
          <w:bCs/>
          <w:sz w:val="24"/>
          <w:szCs w:val="24"/>
          <w:lang w:val="uk-UA" w:eastAsia="ru-RU"/>
        </w:rPr>
      </w:pPr>
      <w:r w:rsidRPr="00A34724">
        <w:rPr>
          <w:rFonts w:ascii="Times New Roman" w:hAnsi="Times New Roman"/>
          <w:b/>
          <w:bCs/>
          <w:sz w:val="24"/>
          <w:szCs w:val="24"/>
          <w:lang w:val="uk-UA" w:eastAsia="ru-RU"/>
        </w:rPr>
        <w:t>Теоретичний матеріал</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Період середньовіччя (V-XI ст.) характеризується значним впливом алхімії на лікознавство Європи. Лікарські прописи були дуже ускладнені, рецепти часто складалися з кількох десятків речовин. З'являються перші спроби збереження комерційної таємниці при виготовлені лікарських засобів. Як правило, аптекарі тримали в таємниці хімічний склад ліків. Наприклад, замість "окис заліза" писали "зміїна кров", замість "плоди черемхи" - "кістки ібіса", замість "насіння кропу" - </w:t>
      </w:r>
      <w:r w:rsidRPr="00A34724">
        <w:rPr>
          <w:rFonts w:ascii="Times New Roman" w:hAnsi="Times New Roman"/>
          <w:sz w:val="24"/>
          <w:szCs w:val="24"/>
          <w:lang w:val="uk-UA" w:eastAsia="ru-RU"/>
        </w:rPr>
        <w:lastRenderedPageBreak/>
        <w:t xml:space="preserve">"волосся павіана" і т. д. З такою ж метою створювали "ліки від усіх хвороб", "еліксири вічного життя і молодості" </w:t>
      </w:r>
      <w:proofErr w:type="spellStart"/>
      <w:r w:rsidRPr="00A34724">
        <w:rPr>
          <w:rFonts w:ascii="Times New Roman" w:hAnsi="Times New Roman"/>
          <w:sz w:val="24"/>
          <w:szCs w:val="24"/>
          <w:lang w:val="uk-UA" w:eastAsia="ru-RU"/>
        </w:rPr>
        <w:t>тощо.Технологію</w:t>
      </w:r>
      <w:proofErr w:type="spellEnd"/>
      <w:r w:rsidRPr="00A34724">
        <w:rPr>
          <w:rFonts w:ascii="Times New Roman" w:hAnsi="Times New Roman"/>
          <w:sz w:val="24"/>
          <w:szCs w:val="24"/>
          <w:lang w:val="uk-UA" w:eastAsia="ru-RU"/>
        </w:rPr>
        <w:t xml:space="preserve"> хімічних робіт алхіміки запозичали з єгипетських папірусів і в своїх пошуках збільшували кількість речовин, одержуваних штучно. Так відкрили етиловий спирт, під час хімічних перетворень мінералів і металів було добуто різні солі та окиси. У процесі виробництва вдосконалено старі і створено нові прилади та хімічну апаратуру.</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Алхіміки впровадили в процес виготовлення ліків методи перегонки, фільтрування, кристалізації та інші способи очищення, виділення й поділу речовин. Отже, незважаючи на </w:t>
      </w:r>
      <w:r w:rsidR="006E52A4" w:rsidRPr="00A34724">
        <w:rPr>
          <w:rFonts w:ascii="Times New Roman" w:hAnsi="Times New Roman"/>
          <w:sz w:val="24"/>
          <w:szCs w:val="24"/>
          <w:lang w:val="uk-UA" w:eastAsia="ru-RU"/>
        </w:rPr>
        <w:t>значну</w:t>
      </w:r>
      <w:r w:rsidRPr="00A34724">
        <w:rPr>
          <w:rFonts w:ascii="Times New Roman" w:hAnsi="Times New Roman"/>
          <w:sz w:val="24"/>
          <w:szCs w:val="24"/>
          <w:lang w:val="uk-UA" w:eastAsia="ru-RU"/>
        </w:rPr>
        <w:t xml:space="preserve"> філософську основу, практична діяльність алхіміків сприяла подальшому розвитку фармації.</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До кінця XI ст. в Європі не було аптек як торгових установ, де можна було б купити або замовити потрібний засіб. Лікарі або окремі особи створювали свої власні "препарати", збираючи і обробляючи рослини, мінерали та інші інгредієнти. </w:t>
      </w:r>
      <w:proofErr w:type="spellStart"/>
      <w:r w:rsidRPr="00A34724">
        <w:rPr>
          <w:rFonts w:ascii="Times New Roman" w:hAnsi="Times New Roman"/>
          <w:sz w:val="24"/>
          <w:szCs w:val="24"/>
          <w:lang w:val="uk-UA" w:eastAsia="ru-RU"/>
        </w:rPr>
        <w:t>Най-прогресивнішими</w:t>
      </w:r>
      <w:proofErr w:type="spellEnd"/>
      <w:r w:rsidRPr="00A34724">
        <w:rPr>
          <w:rFonts w:ascii="Times New Roman" w:hAnsi="Times New Roman"/>
          <w:sz w:val="24"/>
          <w:szCs w:val="24"/>
          <w:lang w:val="uk-UA" w:eastAsia="ru-RU"/>
        </w:rPr>
        <w:t xml:space="preserve"> з погляду методичного і системного підходів у той час були ченці, що працювали в лабораторіях і школах при монастирях. Принаймні, саме там збереглися перші джерела про препарати і лікарські рослини, зібрані і вивчені монастирськими ученими. У цих манускриптах детально описується методика збору і вирощування рослин, способи їхнього оброблення і рекомендації щодо застосування в терапевтичних цілях. Фактично можна говорити про те, що європейська фармацевтична школа своїм існуванням зобов'язана цим безвісним фармацевтам у чернечих рясах.</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Поступове накопичення знань з виготовлення лікарських засобів приводить до відокремлення лікування і діагностування хвороб від лікознавства (фармації), бо досконале знання всіх цих наук уже не під силу одній людині. Спеціалістам аптечної справи почали забороняти лікування, а лікарям - постачати хворим ліки.</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Перша аптека була відкрита в 754 р. у столиці Арабського халіфату - м. Багдаді. Арабська фармацевтична школа включала сотні різних лікарських засобів і методик їх застосування. Вона стає дуже популярною в Європі, активно вивчається як докторами, так і студентами в університетах Італії і Франції. В аптеках Західної Європи прихильники арабської школи повсюдно пропонують складені відповідно до мавританських і персидських рукописів усякого роду, вигляду і смаку "</w:t>
      </w:r>
      <w:proofErr w:type="spellStart"/>
      <w:r w:rsidRPr="00A34724">
        <w:rPr>
          <w:rFonts w:ascii="Times New Roman" w:hAnsi="Times New Roman"/>
          <w:sz w:val="24"/>
          <w:szCs w:val="24"/>
          <w:lang w:val="uk-UA" w:eastAsia="ru-RU"/>
        </w:rPr>
        <w:t>aromatarii</w:t>
      </w:r>
      <w:proofErr w:type="spellEnd"/>
      <w:r w:rsidRPr="00A34724">
        <w:rPr>
          <w:rFonts w:ascii="Times New Roman" w:hAnsi="Times New Roman"/>
          <w:sz w:val="24"/>
          <w:szCs w:val="24"/>
          <w:lang w:val="uk-UA" w:eastAsia="ru-RU"/>
        </w:rPr>
        <w:t>", "</w:t>
      </w:r>
      <w:proofErr w:type="spellStart"/>
      <w:r w:rsidRPr="00A34724">
        <w:rPr>
          <w:rFonts w:ascii="Times New Roman" w:hAnsi="Times New Roman"/>
          <w:sz w:val="24"/>
          <w:szCs w:val="24"/>
          <w:lang w:val="uk-UA" w:eastAsia="ru-RU"/>
        </w:rPr>
        <w:t>confectionarii</w:t>
      </w:r>
      <w:proofErr w:type="spellEnd"/>
      <w:r w:rsidRPr="00A34724">
        <w:rPr>
          <w:rFonts w:ascii="Times New Roman" w:hAnsi="Times New Roman"/>
          <w:sz w:val="24"/>
          <w:szCs w:val="24"/>
          <w:lang w:val="uk-UA" w:eastAsia="ru-RU"/>
        </w:rPr>
        <w:t>" і "</w:t>
      </w:r>
      <w:proofErr w:type="spellStart"/>
      <w:r w:rsidRPr="00A34724">
        <w:rPr>
          <w:rFonts w:ascii="Times New Roman" w:hAnsi="Times New Roman"/>
          <w:sz w:val="24"/>
          <w:szCs w:val="24"/>
          <w:lang w:val="uk-UA" w:eastAsia="ru-RU"/>
        </w:rPr>
        <w:t>stationarii</w:t>
      </w:r>
      <w:proofErr w:type="spellEnd"/>
      <w:r w:rsidRPr="00A34724">
        <w:rPr>
          <w:rFonts w:ascii="Times New Roman" w:hAnsi="Times New Roman"/>
          <w:sz w:val="24"/>
          <w:szCs w:val="24"/>
          <w:lang w:val="uk-UA" w:eastAsia="ru-RU"/>
        </w:rPr>
        <w:t>", тобто нюхальні солі, пілюлі і порошки.</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Прообрази аптек у Європі з'явилися в 1100 роках н.е. в монастирях. Ченці готували лікарські засоби і безкоштовно відпускали тим, хто мав потребу. В той же час з'явилися перші рецепти, які починалися із слів "</w:t>
      </w:r>
      <w:proofErr w:type="spellStart"/>
      <w:r w:rsidRPr="00A34724">
        <w:rPr>
          <w:rFonts w:ascii="Times New Roman" w:hAnsi="Times New Roman"/>
          <w:sz w:val="24"/>
          <w:szCs w:val="24"/>
          <w:lang w:val="uk-UA" w:eastAsia="ru-RU"/>
        </w:rPr>
        <w:t>CumDeo</w:t>
      </w:r>
      <w:proofErr w:type="spellEnd"/>
      <w:r w:rsidRPr="00A34724">
        <w:rPr>
          <w:rFonts w:ascii="Times New Roman" w:hAnsi="Times New Roman"/>
          <w:sz w:val="24"/>
          <w:szCs w:val="24"/>
          <w:lang w:val="uk-UA" w:eastAsia="ru-RU"/>
        </w:rPr>
        <w:t>!" (З Богом!).</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Тільки через 100 років у Венеції, завдяки розвитку </w:t>
      </w:r>
      <w:proofErr w:type="spellStart"/>
      <w:r w:rsidRPr="00A34724">
        <w:rPr>
          <w:rFonts w:ascii="Times New Roman" w:hAnsi="Times New Roman"/>
          <w:sz w:val="24"/>
          <w:szCs w:val="24"/>
          <w:lang w:val="uk-UA" w:eastAsia="ru-RU"/>
        </w:rPr>
        <w:t>Солернської</w:t>
      </w:r>
      <w:proofErr w:type="spellEnd"/>
      <w:r w:rsidRPr="00A34724">
        <w:rPr>
          <w:rFonts w:ascii="Times New Roman" w:hAnsi="Times New Roman"/>
          <w:sz w:val="24"/>
          <w:szCs w:val="24"/>
          <w:lang w:val="uk-UA" w:eastAsia="ru-RU"/>
        </w:rPr>
        <w:t xml:space="preserve"> лікарської школи, стали відкриватися перші міські аптеки. Фахівців для них готували поширеним у той час практичним методом, за схемою учень - підмайстер - майстер. Проходження цього ланцюжка займало 10-15 років і залежало від старанності і здібностей того, хто опановував фармацевтичну науку.</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У XI ст. аптеки з'явилися в містах Іспанії Толедо та Кордові, за згодом - у багатьох містах західної Європи. Розвиток науки спричинився до більш досконалих форм фармацевтичного обслуговування, ніж торгівля лікарськими засобами на ринку. З ХІІ ст. у Франції (1178 р.) і в Англії (1180 р.) відкриваються аптеки і вперше з'являється назва професії.</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Щоб упорядкувати роботу аптек, впроваджувалися спеціальні статути, що мати силу законів, за якими регламентувалося функціонування, кваліфікація працівників, ціни на лікарські засоби, порядок зберігання та продажу ліків.</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З перших часів виникнення аптек вони в усіх країнах мали одну спільну рису. Це їх особливе положення серед інших торгових підприємств і промислів. Стан закладу як самостійного підрозділу, сфера його діяльності, цілі, завдання, правила функціонування, кваліфікація фармацевтів, зберігання і відпуск ліків, ціни на них - усе це регламентувалося особливими статутами, що мали силу закону. Таке виокремлення обґрунтовувалося тим, що в числі ліків були отруйні речовини, які потребують підвищеної обережності і при зберіганні їх, і при відпуску.</w:t>
      </w:r>
    </w:p>
    <w:p w:rsidR="002B2569" w:rsidRPr="00A34724" w:rsidRDefault="002B2569"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Вчення про лікарські засоби розвинули середньовічні арабські лікарі. Високий рівень медицини арабського Сходу значною мірою визначила багата на славні традиції медицина народів Середньої Азії. У VIII ст. Середню Азію завоювали араби й вона увійшла в єдиний арабський </w:t>
      </w:r>
      <w:r w:rsidRPr="00A34724">
        <w:rPr>
          <w:rFonts w:ascii="Times New Roman" w:hAnsi="Times New Roman"/>
          <w:sz w:val="24"/>
          <w:szCs w:val="24"/>
          <w:lang w:val="uk-UA" w:eastAsia="ru-RU"/>
        </w:rPr>
        <w:lastRenderedPageBreak/>
        <w:t xml:space="preserve">халіфат. Найвизначнішими представниками медицини народів Середньої Азії з часів середньовіччя були Абу Алі </w:t>
      </w:r>
      <w:proofErr w:type="spellStart"/>
      <w:r w:rsidRPr="00A34724">
        <w:rPr>
          <w:rFonts w:ascii="Times New Roman" w:hAnsi="Times New Roman"/>
          <w:sz w:val="24"/>
          <w:szCs w:val="24"/>
          <w:lang w:val="uk-UA" w:eastAsia="ru-RU"/>
        </w:rPr>
        <w:t>Ібн-Сіна</w:t>
      </w:r>
      <w:proofErr w:type="spellEnd"/>
      <w:r w:rsidRPr="00A34724">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Ібн-</w:t>
      </w:r>
      <w:proofErr w:type="spellEnd"/>
      <w:r w:rsidRPr="00A34724">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Абдалаха</w:t>
      </w:r>
      <w:proofErr w:type="spellEnd"/>
      <w:r w:rsidRPr="00A34724">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Авіценна</w:t>
      </w:r>
      <w:proofErr w:type="spellEnd"/>
      <w:r w:rsidRPr="00A34724">
        <w:rPr>
          <w:rFonts w:ascii="Times New Roman" w:hAnsi="Times New Roman"/>
          <w:sz w:val="24"/>
          <w:szCs w:val="24"/>
          <w:lang w:val="uk-UA" w:eastAsia="ru-RU"/>
        </w:rPr>
        <w:t xml:space="preserve">) і </w:t>
      </w:r>
      <w:proofErr w:type="spellStart"/>
      <w:r w:rsidRPr="00A34724">
        <w:rPr>
          <w:rFonts w:ascii="Times New Roman" w:hAnsi="Times New Roman"/>
          <w:sz w:val="24"/>
          <w:szCs w:val="24"/>
          <w:lang w:val="uk-UA" w:eastAsia="ru-RU"/>
        </w:rPr>
        <w:t>Аль-Біруні</w:t>
      </w:r>
      <w:proofErr w:type="spellEnd"/>
      <w:r w:rsidRPr="00A34724">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Авіценна</w:t>
      </w:r>
      <w:proofErr w:type="spellEnd"/>
      <w:r w:rsidRPr="00A34724">
        <w:rPr>
          <w:rFonts w:ascii="Times New Roman" w:hAnsi="Times New Roman"/>
          <w:sz w:val="24"/>
          <w:szCs w:val="24"/>
          <w:lang w:val="uk-UA" w:eastAsia="ru-RU"/>
        </w:rPr>
        <w:t xml:space="preserve"> (980-1037) відіграв величезну роль у розвитку медицини, зокрема лікознавства. Його книгами протягом кількох сторіч широко користувалися лікарі Сходу і Заходу. У “Каноні лікарської науки”, а також у спеціальних працях з лікознавства (“Книга про ліки при серцевих хворобах”, “Про властивості цикорію”, “Про властивості оцту") він висвітлив не тільки властивості тих чи інших лікарських засобів, а й способи застосування їх при різних хворобах. У другій книзі “Канону лікарської науки” </w:t>
      </w:r>
      <w:proofErr w:type="spellStart"/>
      <w:r w:rsidRPr="00A34724">
        <w:rPr>
          <w:rFonts w:ascii="Times New Roman" w:hAnsi="Times New Roman"/>
          <w:sz w:val="24"/>
          <w:szCs w:val="24"/>
          <w:lang w:val="uk-UA" w:eastAsia="ru-RU"/>
        </w:rPr>
        <w:t>Авіценна</w:t>
      </w:r>
      <w:proofErr w:type="spellEnd"/>
      <w:r w:rsidRPr="00A34724">
        <w:rPr>
          <w:rFonts w:ascii="Times New Roman" w:hAnsi="Times New Roman"/>
          <w:sz w:val="24"/>
          <w:szCs w:val="24"/>
          <w:lang w:val="uk-UA" w:eastAsia="ru-RU"/>
        </w:rPr>
        <w:t xml:space="preserve"> подав відомості про 810 лікарських засобів, одержаних із рослин, мінералів, тканин тварин.</w:t>
      </w:r>
    </w:p>
    <w:p w:rsidR="0010500C" w:rsidRPr="00A34724" w:rsidRDefault="0010500C"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Значний внесок у розвиток зробив </w:t>
      </w:r>
      <w:proofErr w:type="spellStart"/>
      <w:r w:rsidRPr="00A34724">
        <w:rPr>
          <w:rFonts w:ascii="Times New Roman" w:hAnsi="Times New Roman"/>
          <w:sz w:val="24"/>
          <w:szCs w:val="24"/>
          <w:lang w:val="uk-UA" w:eastAsia="ru-RU"/>
        </w:rPr>
        <w:t>Аль-Разі</w:t>
      </w:r>
      <w:proofErr w:type="spellEnd"/>
      <w:r w:rsidRPr="00A34724">
        <w:rPr>
          <w:rFonts w:ascii="Times New Roman" w:hAnsi="Times New Roman"/>
          <w:sz w:val="24"/>
          <w:szCs w:val="24"/>
          <w:lang w:val="uk-UA" w:eastAsia="ru-RU"/>
        </w:rPr>
        <w:t xml:space="preserve"> —  іранський філософ, учений-енциклопедист і лікар. У своїй праці «Духовна медицина» він показує, як, борючись зі своїми пороками і недоліками, людина може підкорити свої пристрасті розуму і вести доброчесне життя. Ар-Разі вперше в історії хімії зробив спробу класифікувати всі відомі йому речовини й розподілити їх на три великі класи: землисті (мінеральні), рослинні та тваринні. Серед апаратів і приладів, описаних у творах Ар-Разі, фігурують, зокрема, кубки, колби, тази, скляні блюдця для кристалізації, глечики, каструлі, пальники, нафтові лампи, жаровні та печі, </w:t>
      </w:r>
      <w:proofErr w:type="spellStart"/>
      <w:r w:rsidRPr="00A34724">
        <w:rPr>
          <w:rFonts w:ascii="Times New Roman" w:hAnsi="Times New Roman"/>
          <w:sz w:val="24"/>
          <w:szCs w:val="24"/>
          <w:lang w:val="uk-UA" w:eastAsia="ru-RU"/>
        </w:rPr>
        <w:t>печі</w:t>
      </w:r>
      <w:proofErr w:type="spellEnd"/>
      <w:r w:rsidRPr="00A34724">
        <w:rPr>
          <w:rFonts w:ascii="Times New Roman" w:hAnsi="Times New Roman"/>
          <w:sz w:val="24"/>
          <w:szCs w:val="24"/>
          <w:lang w:val="uk-UA" w:eastAsia="ru-RU"/>
        </w:rPr>
        <w:t xml:space="preserve"> для плавлення, напилки, шпателі, ковші, ножиці, молотки, щипці, піщані й водяні лазні, фільтри із тканин і шерсті, лійки, ступки із товкачами, сита металеві, волосяні й шовкові та інші прилади і приналежності. Ар-Разі описав також різні хімічні операції, зокрема плавлення тіл, декантацію, фільтрування, настоювання при підвищеній температурі, дистиляцію, сублімацію, амальгамування, розчинення, коагуляцію (згущення). Основні роботи Ар-Разі з медицини — книга «</w:t>
      </w:r>
      <w:proofErr w:type="spellStart"/>
      <w:r w:rsidRPr="00A34724">
        <w:rPr>
          <w:rFonts w:ascii="Times New Roman" w:hAnsi="Times New Roman"/>
          <w:sz w:val="24"/>
          <w:szCs w:val="24"/>
          <w:lang w:val="uk-UA" w:eastAsia="ru-RU"/>
        </w:rPr>
        <w:t>Аль-Хаві</w:t>
      </w:r>
      <w:proofErr w:type="spellEnd"/>
      <w:r w:rsidRPr="00A34724">
        <w:rPr>
          <w:rFonts w:ascii="Times New Roman" w:hAnsi="Times New Roman"/>
          <w:sz w:val="24"/>
          <w:szCs w:val="24"/>
          <w:lang w:val="uk-UA" w:eastAsia="ru-RU"/>
        </w:rPr>
        <w:t xml:space="preserve">» («Всеосяжна книга з медицини») і 10-томна «Медична книга, присвячена </w:t>
      </w:r>
      <w:proofErr w:type="spellStart"/>
      <w:r w:rsidRPr="00A34724">
        <w:rPr>
          <w:rFonts w:ascii="Times New Roman" w:hAnsi="Times New Roman"/>
          <w:sz w:val="24"/>
          <w:szCs w:val="24"/>
          <w:lang w:val="uk-UA" w:eastAsia="ru-RU"/>
        </w:rPr>
        <w:t>Мансуру</w:t>
      </w:r>
      <w:proofErr w:type="spellEnd"/>
      <w:r w:rsidRPr="00A34724">
        <w:rPr>
          <w:rFonts w:ascii="Times New Roman" w:hAnsi="Times New Roman"/>
          <w:sz w:val="24"/>
          <w:szCs w:val="24"/>
          <w:lang w:val="uk-UA" w:eastAsia="ru-RU"/>
        </w:rPr>
        <w:t>» — своєрідні медичні енциклопедії арабською мовою, які в подальшому перекладені на латинську мову і протягом століть слугували настановою для лікарів. У праці «Про віспу і кір» Ар-Разі дав класичний опис цих хвороб, відзначивши несприйнятливість до повторного захворювання; застосовував віспощеплення (варіоляцію).</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Найбільш відомим документом, який установлював правила роботи аптек, є </w:t>
      </w:r>
      <w:proofErr w:type="spellStart"/>
      <w:r w:rsidRPr="00A34724">
        <w:rPr>
          <w:rFonts w:ascii="Times New Roman" w:hAnsi="Times New Roman"/>
          <w:sz w:val="24"/>
          <w:szCs w:val="24"/>
          <w:lang w:val="uk-UA" w:eastAsia="ru-RU"/>
        </w:rPr>
        <w:t>Арльській</w:t>
      </w:r>
      <w:proofErr w:type="spellEnd"/>
      <w:r w:rsidRPr="00A34724">
        <w:rPr>
          <w:rFonts w:ascii="Times New Roman" w:hAnsi="Times New Roman"/>
          <w:sz w:val="24"/>
          <w:szCs w:val="24"/>
          <w:lang w:val="uk-UA" w:eastAsia="ru-RU"/>
        </w:rPr>
        <w:t xml:space="preserve"> статут (1170) і окремі розділи Статуту Фрідріха II </w:t>
      </w:r>
      <w:proofErr w:type="spellStart"/>
      <w:r w:rsidRPr="00A34724">
        <w:rPr>
          <w:rFonts w:ascii="Times New Roman" w:hAnsi="Times New Roman"/>
          <w:sz w:val="24"/>
          <w:szCs w:val="24"/>
          <w:lang w:val="uk-UA" w:eastAsia="ru-RU"/>
        </w:rPr>
        <w:t>Гогенштауфена</w:t>
      </w:r>
      <w:proofErr w:type="spellEnd"/>
      <w:r w:rsidRPr="00A34724">
        <w:rPr>
          <w:rFonts w:ascii="Times New Roman" w:hAnsi="Times New Roman"/>
          <w:sz w:val="24"/>
          <w:szCs w:val="24"/>
          <w:lang w:val="uk-UA" w:eastAsia="ru-RU"/>
        </w:rPr>
        <w:t xml:space="preserve"> (1194-1250), короля Південної Італії (</w:t>
      </w:r>
      <w:proofErr w:type="spellStart"/>
      <w:r w:rsidRPr="00A34724">
        <w:rPr>
          <w:rFonts w:ascii="Times New Roman" w:hAnsi="Times New Roman"/>
          <w:sz w:val="24"/>
          <w:szCs w:val="24"/>
          <w:lang w:val="uk-UA" w:eastAsia="ru-RU"/>
        </w:rPr>
        <w:t>Сіцілії</w:t>
      </w:r>
      <w:proofErr w:type="spellEnd"/>
      <w:r w:rsidRPr="00A34724">
        <w:rPr>
          <w:rFonts w:ascii="Times New Roman" w:hAnsi="Times New Roman"/>
          <w:sz w:val="24"/>
          <w:szCs w:val="24"/>
          <w:lang w:val="uk-UA" w:eastAsia="ru-RU"/>
        </w:rPr>
        <w:t>), німецького короля й імператора Священної Римської імперії. Декрет було видано в 1224 р. Він був відомий тим, що нормував діяльність аптеки і вперше розмежував функції лікаря і аптекаря. За декретом, лікарю заборонялося готувати і продавати ліки, а аптекарям - лікувати хворих, тобто кожен повинен займатися своєю справою. За цим декретом була впроваджена клятва фармацевтів, правила зберігання та відпуску отрути.</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Вищезазначені документи, а також інші, в основу яких лягли ці Статути, істотно вплинули на розвиток професії аптекарів. Основним в них було закріплення своєрідної системи контролю за діяльністю аптекарів і лікарів з повним розмежуванням цих професій.</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У ці ж часи закладено основні засади аптечної рецептурної традиції. В її основу було покладено кодифікування діяльності фармацевтів. У </w:t>
      </w:r>
      <w:proofErr w:type="spellStart"/>
      <w:r w:rsidRPr="00A34724">
        <w:rPr>
          <w:rFonts w:ascii="Times New Roman" w:hAnsi="Times New Roman"/>
          <w:sz w:val="24"/>
          <w:szCs w:val="24"/>
          <w:lang w:val="uk-UA" w:eastAsia="ru-RU"/>
        </w:rPr>
        <w:t>Салернському</w:t>
      </w:r>
      <w:proofErr w:type="spellEnd"/>
      <w:r w:rsidRPr="00A34724">
        <w:rPr>
          <w:rFonts w:ascii="Times New Roman" w:hAnsi="Times New Roman"/>
          <w:sz w:val="24"/>
          <w:szCs w:val="24"/>
          <w:lang w:val="uk-UA" w:eastAsia="ru-RU"/>
        </w:rPr>
        <w:t xml:space="preserve"> університеті було складено першу в Європі Фармакопею (</w:t>
      </w:r>
      <w:proofErr w:type="spellStart"/>
      <w:r w:rsidRPr="00A34724">
        <w:rPr>
          <w:rFonts w:ascii="Times New Roman" w:hAnsi="Times New Roman"/>
          <w:sz w:val="24"/>
          <w:szCs w:val="24"/>
          <w:lang w:val="uk-UA" w:eastAsia="ru-RU"/>
        </w:rPr>
        <w:t>AntidotariumNicolaiSolarnitani</w:t>
      </w:r>
      <w:proofErr w:type="spellEnd"/>
      <w:r w:rsidRPr="00A34724">
        <w:rPr>
          <w:rFonts w:ascii="Times New Roman" w:hAnsi="Times New Roman"/>
          <w:sz w:val="24"/>
          <w:szCs w:val="24"/>
          <w:lang w:val="uk-UA" w:eastAsia="ru-RU"/>
        </w:rPr>
        <w:t>). Тут же встановлено одиницю маси - грам (</w:t>
      </w:r>
      <w:proofErr w:type="spellStart"/>
      <w:r w:rsidRPr="00A34724">
        <w:rPr>
          <w:rFonts w:ascii="Times New Roman" w:hAnsi="Times New Roman"/>
          <w:sz w:val="24"/>
          <w:szCs w:val="24"/>
          <w:lang w:val="uk-UA" w:eastAsia="ru-RU"/>
        </w:rPr>
        <w:t>Granum</w:t>
      </w:r>
      <w:proofErr w:type="spellEnd"/>
      <w:r w:rsidRPr="00A34724">
        <w:rPr>
          <w:rFonts w:ascii="Times New Roman" w:hAnsi="Times New Roman"/>
          <w:sz w:val="24"/>
          <w:szCs w:val="24"/>
          <w:lang w:val="uk-UA" w:eastAsia="ru-RU"/>
        </w:rPr>
        <w:t xml:space="preserve">), який дорівнював вазі однієї пшеничної зернини. У той час це було великим уточненням, бо досі лікарі, виготовляючи ліки, користувалися різними мірилами, наприклад: "жменя", "зернятко", "щіпка", "шматок" і т. п. У підручнику </w:t>
      </w:r>
      <w:proofErr w:type="spellStart"/>
      <w:r w:rsidRPr="00A34724">
        <w:rPr>
          <w:rFonts w:ascii="Times New Roman" w:hAnsi="Times New Roman"/>
          <w:sz w:val="24"/>
          <w:szCs w:val="24"/>
          <w:lang w:val="uk-UA" w:eastAsia="ru-RU"/>
        </w:rPr>
        <w:t>Салернської</w:t>
      </w:r>
      <w:proofErr w:type="spellEnd"/>
      <w:r w:rsidRPr="00A34724">
        <w:rPr>
          <w:rFonts w:ascii="Times New Roman" w:hAnsi="Times New Roman"/>
          <w:sz w:val="24"/>
          <w:szCs w:val="24"/>
          <w:lang w:val="uk-UA" w:eastAsia="ru-RU"/>
        </w:rPr>
        <w:t xml:space="preserve"> школи "</w:t>
      </w:r>
      <w:proofErr w:type="spellStart"/>
      <w:r w:rsidRPr="00A34724">
        <w:rPr>
          <w:rFonts w:ascii="Times New Roman" w:hAnsi="Times New Roman"/>
          <w:sz w:val="24"/>
          <w:szCs w:val="24"/>
          <w:lang w:val="uk-UA" w:eastAsia="ru-RU"/>
        </w:rPr>
        <w:t>Сігсаinstans</w:t>
      </w:r>
      <w:proofErr w:type="spellEnd"/>
      <w:r w:rsidRPr="00A34724">
        <w:rPr>
          <w:rFonts w:ascii="Times New Roman" w:hAnsi="Times New Roman"/>
          <w:sz w:val="24"/>
          <w:szCs w:val="24"/>
          <w:lang w:val="uk-UA" w:eastAsia="ru-RU"/>
        </w:rPr>
        <w:t xml:space="preserve">" описано багато лікарських рослин, їх застосування. Створення фармакопеї законодавчо закріпило рецептурні традиції. </w:t>
      </w:r>
      <w:proofErr w:type="spellStart"/>
      <w:r w:rsidRPr="00A34724">
        <w:rPr>
          <w:rFonts w:ascii="Times New Roman" w:hAnsi="Times New Roman"/>
          <w:sz w:val="24"/>
          <w:szCs w:val="24"/>
          <w:lang w:val="uk-UA" w:eastAsia="ru-RU"/>
        </w:rPr>
        <w:t>Салернська</w:t>
      </w:r>
      <w:proofErr w:type="spellEnd"/>
      <w:r w:rsidRPr="00A34724">
        <w:rPr>
          <w:rFonts w:ascii="Times New Roman" w:hAnsi="Times New Roman"/>
          <w:sz w:val="24"/>
          <w:szCs w:val="24"/>
          <w:lang w:val="uk-UA" w:eastAsia="ru-RU"/>
        </w:rPr>
        <w:t xml:space="preserve"> школа запровадила підготовку фахівців чотирьох ступенів: ліценціатів, бакалаврів (наставників), магістрів (учителів) і докторів (учених).</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У XV ст. н.е. вперше з'являється термін провізор - від латинського </w:t>
      </w:r>
      <w:proofErr w:type="spellStart"/>
      <w:r w:rsidRPr="00A34724">
        <w:rPr>
          <w:rFonts w:ascii="Times New Roman" w:hAnsi="Times New Roman"/>
          <w:sz w:val="24"/>
          <w:szCs w:val="24"/>
          <w:lang w:val="uk-UA" w:eastAsia="ru-RU"/>
        </w:rPr>
        <w:t>provisor</w:t>
      </w:r>
      <w:proofErr w:type="spellEnd"/>
      <w:r w:rsidRPr="00A34724">
        <w:rPr>
          <w:rFonts w:ascii="Times New Roman" w:hAnsi="Times New Roman"/>
          <w:sz w:val="24"/>
          <w:szCs w:val="24"/>
          <w:lang w:val="uk-UA" w:eastAsia="ru-RU"/>
        </w:rPr>
        <w:t xml:space="preserve"> - передбачливий, такий, що передчуває, передбачає. Сама назва вже говорить про важливу роль провізора в процесі лікування. Лікар ставить діагноз, а провізор передбачає напрям хвороби і за допомогою ліків коригує її протікання й подальший розвиток.</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До XV ст. відноситься поява аптечної монополії. В цей час на відкриття аптек давався спеціальний високий дозвіл і при цьому виключалася всяка конкуренція. Наприклад, коли </w:t>
      </w:r>
      <w:r w:rsidRPr="00A34724">
        <w:rPr>
          <w:rFonts w:ascii="Times New Roman" w:hAnsi="Times New Roman"/>
          <w:sz w:val="24"/>
          <w:szCs w:val="24"/>
          <w:lang w:val="uk-UA" w:eastAsia="ru-RU"/>
        </w:rPr>
        <w:lastRenderedPageBreak/>
        <w:t>архієпископ у місті Галле (Німеччина) видавав дозвіл на відкриття другої в місті аптеки, це супроводжувалося розпорядженням "ніколи більше у віки вічні не давати дозволу в цьому місті".</w:t>
      </w:r>
    </w:p>
    <w:p w:rsidR="009246B1" w:rsidRPr="00A34724" w:rsidRDefault="009246B1" w:rsidP="00E25131">
      <w:p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У цей же час впроваджується спеціальна фармацевтична освіта: так, у Франції вона складалася з 4-літнього учнівства в аптеці, наступної десятирічної роботи - в якості помічника; при цьому треба було скласти ряд іспитів.</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Великий вклад у розвиток фармацевтичної справи було зроблено </w:t>
      </w:r>
      <w:proofErr w:type="spellStart"/>
      <w:r w:rsidRPr="00A34724">
        <w:rPr>
          <w:rFonts w:ascii="Times New Roman" w:hAnsi="Times New Roman"/>
          <w:sz w:val="24"/>
          <w:szCs w:val="24"/>
          <w:lang w:val="uk-UA" w:eastAsia="ru-RU"/>
        </w:rPr>
        <w:t>Парацельсом</w:t>
      </w:r>
      <w:proofErr w:type="spellEnd"/>
      <w:r w:rsidRPr="00A34724">
        <w:rPr>
          <w:rFonts w:ascii="Times New Roman" w:hAnsi="Times New Roman"/>
          <w:sz w:val="24"/>
          <w:szCs w:val="24"/>
          <w:lang w:val="uk-UA" w:eastAsia="ru-RU"/>
        </w:rPr>
        <w:t xml:space="preserve"> (1493-1541), якого вважають батьком лікувальної хімії або, ятрохімії. Він впровадив у медичній практиці уявлення по дозування лікарських засобів, виділив основні ознаки чистоти препарату. Під впливом </w:t>
      </w:r>
      <w:proofErr w:type="spellStart"/>
      <w:r w:rsidRPr="00A34724">
        <w:rPr>
          <w:rFonts w:ascii="Times New Roman" w:hAnsi="Times New Roman"/>
          <w:sz w:val="24"/>
          <w:szCs w:val="24"/>
          <w:lang w:val="uk-UA" w:eastAsia="ru-RU"/>
        </w:rPr>
        <w:t>ятрохіміків</w:t>
      </w:r>
      <w:proofErr w:type="spellEnd"/>
      <w:r w:rsidRPr="00A34724">
        <w:rPr>
          <w:rFonts w:ascii="Times New Roman" w:hAnsi="Times New Roman"/>
          <w:sz w:val="24"/>
          <w:szCs w:val="24"/>
          <w:lang w:val="uk-UA" w:eastAsia="ru-RU"/>
        </w:rPr>
        <w:t xml:space="preserve"> зросла кількість аптек, виникли нові фармакопеї, були написані праці щодо ревізії аптек. Згодом аптеки перетворилися в лабораторії, де на базі проведених дослідів було зроблено чимало винаходів.</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У XVI ст. відкриваються перші навчальні заклади, які готують провізорів, - у </w:t>
      </w:r>
      <w:proofErr w:type="spellStart"/>
      <w:r w:rsidRPr="00A34724">
        <w:rPr>
          <w:rFonts w:ascii="Times New Roman" w:hAnsi="Times New Roman"/>
          <w:sz w:val="24"/>
          <w:szCs w:val="24"/>
          <w:lang w:val="uk-UA" w:eastAsia="ru-RU"/>
        </w:rPr>
        <w:t>Монпелье</w:t>
      </w:r>
      <w:proofErr w:type="spellEnd"/>
      <w:r w:rsidRPr="00A34724">
        <w:rPr>
          <w:rFonts w:ascii="Times New Roman" w:hAnsi="Times New Roman"/>
          <w:sz w:val="24"/>
          <w:szCs w:val="24"/>
          <w:lang w:val="uk-UA" w:eastAsia="ru-RU"/>
        </w:rPr>
        <w:t xml:space="preserve"> (південь Франції), </w:t>
      </w:r>
      <w:proofErr w:type="spellStart"/>
      <w:r w:rsidRPr="00A34724">
        <w:rPr>
          <w:rFonts w:ascii="Times New Roman" w:hAnsi="Times New Roman"/>
          <w:sz w:val="24"/>
          <w:szCs w:val="24"/>
          <w:lang w:val="uk-UA" w:eastAsia="ru-RU"/>
        </w:rPr>
        <w:t>Падуї</w:t>
      </w:r>
      <w:proofErr w:type="spellEnd"/>
      <w:r w:rsidRPr="00A34724">
        <w:rPr>
          <w:rFonts w:ascii="Times New Roman" w:hAnsi="Times New Roman"/>
          <w:sz w:val="24"/>
          <w:szCs w:val="24"/>
          <w:lang w:val="uk-UA" w:eastAsia="ru-RU"/>
        </w:rPr>
        <w:t xml:space="preserve">, Барселоні (Іспанія). У </w:t>
      </w:r>
      <w:proofErr w:type="spellStart"/>
      <w:r w:rsidRPr="00A34724">
        <w:rPr>
          <w:rFonts w:ascii="Times New Roman" w:hAnsi="Times New Roman"/>
          <w:sz w:val="24"/>
          <w:szCs w:val="24"/>
          <w:lang w:val="uk-UA" w:eastAsia="ru-RU"/>
        </w:rPr>
        <w:t>Падуї</w:t>
      </w:r>
      <w:proofErr w:type="spellEnd"/>
      <w:r w:rsidRPr="00A34724">
        <w:rPr>
          <w:rFonts w:ascii="Times New Roman" w:hAnsi="Times New Roman"/>
          <w:sz w:val="24"/>
          <w:szCs w:val="24"/>
          <w:lang w:val="uk-UA" w:eastAsia="ru-RU"/>
        </w:rPr>
        <w:t xml:space="preserve"> створюється ботанічний сад з величезною колекцією лікарських рослин. Створенням цієї колекції було покладено основу для викладання в університеті фармакогнозії - науки про лікарські рослини. У 1581 р. в Іспанії випускається перша фармакопея - зведення правил приготування ліків. Таким чином. поступово фармація стає наукою.</w:t>
      </w:r>
    </w:p>
    <w:p w:rsidR="009246B1"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Пізнє середньовіччя було наповнене запеклою боротьбою за монопольне право займатися вельми прибутковою аптечною справою, в якій конкуруючі сторони прагнули привернути на свою сторону офіційні власті, не гребували доносами, організацією "накатів" і іншими цілком сучасними засобами. І вже тоді неповнота і суперечність "нормативно-правових актів" давали можливість знаходити лазівки в заборонах.</w:t>
      </w:r>
    </w:p>
    <w:p w:rsidR="00186EB6" w:rsidRPr="00A34724" w:rsidRDefault="009246B1" w:rsidP="00E25131">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Наприклад, велінням Людовика XII в червні 1514 р. відбулося розділення бакалійників від аптекарів. Згідно з цим велінням аптекарі могли бути і бакалійними торговцями, але бакалійники вже не могли бути аптекарями. Втім неясність виразів у цьому наказі сприяла виникненню жвавої боротьби між обома корпораціями при вирішенні питань, де закінчується продаж медикаментів і де він починається</w:t>
      </w:r>
    </w:p>
    <w:p w:rsidR="00B67420" w:rsidRPr="00A34724" w:rsidRDefault="00B67420" w:rsidP="006E52A4">
      <w:pPr>
        <w:spacing w:after="0"/>
        <w:ind w:firstLine="708"/>
        <w:jc w:val="both"/>
        <w:rPr>
          <w:rFonts w:ascii="Times New Roman" w:hAnsi="Times New Roman"/>
          <w:sz w:val="24"/>
          <w:szCs w:val="24"/>
          <w:lang w:val="uk-UA" w:eastAsia="ru-RU"/>
        </w:rPr>
      </w:pPr>
    </w:p>
    <w:p w:rsidR="00B67420" w:rsidRPr="00A34724" w:rsidRDefault="00B67420" w:rsidP="00E25131">
      <w:pPr>
        <w:suppressAutoHyphens w:val="0"/>
        <w:spacing w:after="0" w:line="240" w:lineRule="auto"/>
        <w:ind w:firstLine="708"/>
        <w:jc w:val="both"/>
        <w:rPr>
          <w:rFonts w:ascii="Times New Roman" w:hAnsi="Times New Roman"/>
          <w:b/>
          <w:bCs/>
          <w:sz w:val="24"/>
          <w:szCs w:val="24"/>
          <w:lang w:val="uk-UA" w:eastAsia="en-US"/>
        </w:rPr>
      </w:pPr>
      <w:r w:rsidRPr="00A34724">
        <w:rPr>
          <w:rFonts w:ascii="Times New Roman" w:hAnsi="Times New Roman"/>
          <w:b/>
          <w:bCs/>
          <w:sz w:val="24"/>
          <w:szCs w:val="24"/>
          <w:lang w:val="uk-UA" w:eastAsia="en-US"/>
        </w:rPr>
        <w:t>Питання, які мають бути обговорені під час заняття</w:t>
      </w:r>
    </w:p>
    <w:p w:rsidR="00B67420" w:rsidRPr="00A34724" w:rsidRDefault="00223F4C" w:rsidP="00CA6F38">
      <w:pPr>
        <w:pStyle w:val="a3"/>
        <w:numPr>
          <w:ilvl w:val="0"/>
          <w:numId w:val="17"/>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Лікознавство, медична та фармацевтична освіта на теренах Східної Європи у ХVІІІ</w:t>
      </w:r>
    </w:p>
    <w:p w:rsidR="00223F4C" w:rsidRPr="00A34724" w:rsidRDefault="00223F4C" w:rsidP="00CA6F38">
      <w:pPr>
        <w:pStyle w:val="a3"/>
        <w:numPr>
          <w:ilvl w:val="0"/>
          <w:numId w:val="17"/>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Внесок </w:t>
      </w:r>
      <w:proofErr w:type="spellStart"/>
      <w:r w:rsidRPr="00A34724">
        <w:rPr>
          <w:rFonts w:ascii="Times New Roman" w:hAnsi="Times New Roman"/>
          <w:sz w:val="24"/>
          <w:szCs w:val="24"/>
          <w:lang w:val="uk-UA" w:eastAsia="ru-RU"/>
        </w:rPr>
        <w:t>Парацельса</w:t>
      </w:r>
      <w:proofErr w:type="spellEnd"/>
      <w:r w:rsidRPr="00A34724">
        <w:rPr>
          <w:rFonts w:ascii="Times New Roman" w:hAnsi="Times New Roman"/>
          <w:sz w:val="24"/>
          <w:szCs w:val="24"/>
          <w:lang w:val="uk-UA" w:eastAsia="ru-RU"/>
        </w:rPr>
        <w:t xml:space="preserve"> у становлення та розвиток медицини і фармації</w:t>
      </w:r>
    </w:p>
    <w:p w:rsidR="00B20D3A" w:rsidRPr="00A34724" w:rsidRDefault="00223F4C" w:rsidP="00CA6F38">
      <w:pPr>
        <w:pStyle w:val="a3"/>
        <w:numPr>
          <w:ilvl w:val="0"/>
          <w:numId w:val="17"/>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Медицина та фармація Західної Європи в епоху Середньовіччя</w:t>
      </w:r>
    </w:p>
    <w:p w:rsidR="00223F4C" w:rsidRPr="00A34724" w:rsidRDefault="00223F4C" w:rsidP="00CA6F38">
      <w:pPr>
        <w:pStyle w:val="a3"/>
        <w:numPr>
          <w:ilvl w:val="0"/>
          <w:numId w:val="17"/>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Внесок арабських лікарів у розвиток світової медицини та фармації</w:t>
      </w:r>
    </w:p>
    <w:p w:rsidR="00223F4C" w:rsidRPr="00A34724" w:rsidRDefault="00223F4C" w:rsidP="00CA6F38">
      <w:pPr>
        <w:pStyle w:val="a3"/>
        <w:numPr>
          <w:ilvl w:val="0"/>
          <w:numId w:val="17"/>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Особливості аптечної справи в епоху Відродження</w:t>
      </w:r>
    </w:p>
    <w:p w:rsidR="00223F4C" w:rsidRPr="00A34724" w:rsidRDefault="00223F4C" w:rsidP="00CA6F38">
      <w:pPr>
        <w:pStyle w:val="a3"/>
        <w:numPr>
          <w:ilvl w:val="0"/>
          <w:numId w:val="17"/>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Ятрохімія та її вплив на розвиток фармації</w:t>
      </w:r>
    </w:p>
    <w:p w:rsidR="00223F4C" w:rsidRPr="00A34724" w:rsidRDefault="00223F4C" w:rsidP="00CA6F38">
      <w:pPr>
        <w:pStyle w:val="a3"/>
        <w:numPr>
          <w:ilvl w:val="0"/>
          <w:numId w:val="17"/>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Значення і місце історії медицини та фармації у світовій культурі</w:t>
      </w:r>
    </w:p>
    <w:p w:rsidR="00223F4C" w:rsidRPr="00A34724" w:rsidRDefault="00223F4C" w:rsidP="00223F4C">
      <w:pPr>
        <w:spacing w:after="0"/>
        <w:jc w:val="both"/>
        <w:rPr>
          <w:rFonts w:ascii="Times New Roman" w:hAnsi="Times New Roman"/>
          <w:sz w:val="24"/>
          <w:szCs w:val="24"/>
          <w:lang w:val="uk-UA" w:eastAsia="ru-RU"/>
        </w:rPr>
      </w:pPr>
    </w:p>
    <w:p w:rsidR="009B4C5F" w:rsidRPr="00A34724" w:rsidRDefault="00E25131" w:rsidP="00E25131">
      <w:pPr>
        <w:suppressAutoHyphens w:val="0"/>
        <w:spacing w:after="0" w:line="240" w:lineRule="auto"/>
        <w:ind w:firstLine="708"/>
        <w:jc w:val="both"/>
        <w:rPr>
          <w:rFonts w:ascii="Times New Roman" w:hAnsi="Times New Roman"/>
          <w:b/>
          <w:bCs/>
          <w:sz w:val="24"/>
          <w:szCs w:val="24"/>
          <w:lang w:val="uk-UA" w:eastAsia="en-US"/>
        </w:rPr>
      </w:pPr>
      <w:r w:rsidRPr="00A34724">
        <w:rPr>
          <w:rFonts w:ascii="Times New Roman" w:hAnsi="Times New Roman"/>
          <w:noProof/>
          <w:sz w:val="24"/>
          <w:szCs w:val="24"/>
          <w:lang w:val="uk-UA" w:eastAsia="uk-UA"/>
        </w:rPr>
        <w:drawing>
          <wp:anchor distT="0" distB="0" distL="114300" distR="114300" simplePos="0" relativeHeight="251699200" behindDoc="0" locked="0" layoutInCell="1" allowOverlap="1">
            <wp:simplePos x="0" y="0"/>
            <wp:positionH relativeFrom="margin">
              <wp:posOffset>5808053</wp:posOffset>
            </wp:positionH>
            <wp:positionV relativeFrom="margin">
              <wp:posOffset>580356</wp:posOffset>
            </wp:positionV>
            <wp:extent cx="737235" cy="737235"/>
            <wp:effectExtent l="0" t="0" r="5715" b="5715"/>
            <wp:wrapSquare wrapText="bothSides"/>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4" r:link="rId35" cstate="print">
                      <a:extLst>
                        <a:ext uri="{28A0092B-C50C-407E-A947-70E740481C1C}">
                          <a14:useLocalDpi xmlns:a14="http://schemas.microsoft.com/office/drawing/2010/main" val="0"/>
                        </a:ext>
                      </a:extLst>
                    </a:blip>
                    <a:srcRect/>
                    <a:stretch>
                      <a:fillRect/>
                    </a:stretch>
                  </pic:blipFill>
                  <pic:spPr bwMode="auto">
                    <a:xfrm>
                      <a:off x="0" y="0"/>
                      <a:ext cx="737235" cy="737235"/>
                    </a:xfrm>
                    <a:prstGeom prst="rect">
                      <a:avLst/>
                    </a:prstGeom>
                    <a:noFill/>
                    <a:ln>
                      <a:noFill/>
                    </a:ln>
                  </pic:spPr>
                </pic:pic>
              </a:graphicData>
            </a:graphic>
          </wp:anchor>
        </w:drawing>
      </w:r>
      <w:r w:rsidR="00223F4C" w:rsidRPr="00A34724">
        <w:rPr>
          <w:rFonts w:ascii="Times New Roman" w:hAnsi="Times New Roman"/>
          <w:b/>
          <w:bCs/>
          <w:sz w:val="24"/>
          <w:szCs w:val="24"/>
          <w:lang w:val="uk-UA" w:eastAsia="en-US"/>
        </w:rPr>
        <w:t xml:space="preserve"> Самостійна робота студентів за темою заняття</w:t>
      </w:r>
    </w:p>
    <w:p w:rsidR="009707F3" w:rsidRPr="00A34724" w:rsidRDefault="009707F3" w:rsidP="00E25131">
      <w:pPr>
        <w:spacing w:after="0" w:line="240" w:lineRule="auto"/>
        <w:rPr>
          <w:rFonts w:ascii="Times New Roman" w:hAnsi="Times New Roman"/>
          <w:sz w:val="24"/>
          <w:szCs w:val="24"/>
          <w:lang w:val="uk-UA"/>
        </w:rPr>
      </w:pPr>
      <w:r w:rsidRPr="00A34724">
        <w:rPr>
          <w:rFonts w:ascii="Times New Roman" w:hAnsi="Times New Roman"/>
          <w:b/>
          <w:bCs/>
          <w:sz w:val="24"/>
          <w:szCs w:val="24"/>
          <w:lang w:val="uk-UA" w:eastAsia="ru-RU"/>
        </w:rPr>
        <w:t>Завдання 1.</w:t>
      </w:r>
      <w:r w:rsidRPr="00A34724">
        <w:rPr>
          <w:rFonts w:ascii="Times New Roman" w:hAnsi="Times New Roman"/>
          <w:sz w:val="24"/>
          <w:szCs w:val="24"/>
          <w:lang w:val="uk-UA" w:eastAsia="ru-RU"/>
        </w:rPr>
        <w:t xml:space="preserve"> Перегляньте відео за QR-посиланням, що розповідає про напрям алхімії, що розвивався у Середньовіччі. </w:t>
      </w:r>
      <w:proofErr w:type="spellStart"/>
      <w:r w:rsidRPr="00A34724">
        <w:rPr>
          <w:rFonts w:ascii="Times New Roman" w:hAnsi="Times New Roman"/>
          <w:sz w:val="24"/>
          <w:szCs w:val="24"/>
          <w:lang w:val="uk-UA" w:eastAsia="ru-RU"/>
        </w:rPr>
        <w:t>Продискутуйте</w:t>
      </w:r>
      <w:proofErr w:type="spellEnd"/>
      <w:r w:rsidRPr="00A34724">
        <w:rPr>
          <w:rFonts w:ascii="Times New Roman" w:hAnsi="Times New Roman"/>
          <w:sz w:val="24"/>
          <w:szCs w:val="24"/>
          <w:lang w:val="uk-UA" w:eastAsia="ru-RU"/>
        </w:rPr>
        <w:t xml:space="preserve"> з викладачем та групою, як алхіміки вплинули на розвиток сучасної фармацевтичної галузі.</w:t>
      </w:r>
    </w:p>
    <w:p w:rsidR="00591ABF" w:rsidRPr="00A34724" w:rsidRDefault="002826B9" w:rsidP="00591ABF">
      <w:pPr>
        <w:rPr>
          <w:rFonts w:ascii="Times New Roman" w:hAnsi="Times New Roman"/>
          <w:lang w:val="uk-UA"/>
        </w:rPr>
      </w:pPr>
      <w:r w:rsidRPr="00A34724">
        <w:rPr>
          <w:rFonts w:ascii="Times New Roman" w:hAnsi="Times New Roman"/>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91ABF" w:rsidRPr="00A34724">
        <w:rPr>
          <w:rFonts w:ascii="Times New Roman" w:hAnsi="Times New Roman"/>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91ABF" w:rsidRPr="00A34724">
        <w:rPr>
          <w:rFonts w:ascii="Times New Roman" w:hAnsi="Times New Roman"/>
          <w:lang w:val="uk-UA"/>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23F4C" w:rsidRPr="00A34724">
        <w:rPr>
          <w:rFonts w:ascii="Times New Roman" w:hAnsi="Times New Roman"/>
          <w:lang w:val="uk-UA"/>
        </w:rPr>
        <w:t>_________________________________________________________________</w:t>
      </w:r>
    </w:p>
    <w:p w:rsidR="00591ABF" w:rsidRPr="00A34724" w:rsidRDefault="00591ABF" w:rsidP="00591ABF">
      <w:pPr>
        <w:rPr>
          <w:rFonts w:ascii="Times New Roman" w:hAnsi="Times New Roman"/>
          <w:lang w:val="uk-UA"/>
        </w:rPr>
      </w:pPr>
    </w:p>
    <w:p w:rsidR="002737AC" w:rsidRPr="00A34724" w:rsidRDefault="002737AC" w:rsidP="00E25131">
      <w:pPr>
        <w:spacing w:line="240" w:lineRule="auto"/>
        <w:rPr>
          <w:rFonts w:ascii="Times New Roman" w:hAnsi="Times New Roman"/>
          <w:sz w:val="24"/>
          <w:szCs w:val="24"/>
          <w:lang w:val="uk-UA"/>
        </w:rPr>
      </w:pPr>
      <w:r w:rsidRPr="00A34724">
        <w:rPr>
          <w:rFonts w:ascii="Times New Roman" w:hAnsi="Times New Roman"/>
          <w:b/>
          <w:bCs/>
          <w:sz w:val="24"/>
          <w:szCs w:val="24"/>
          <w:lang w:val="uk-UA"/>
        </w:rPr>
        <w:t xml:space="preserve">Завдання 2. </w:t>
      </w:r>
      <w:r w:rsidR="00186EB6" w:rsidRPr="00A34724">
        <w:rPr>
          <w:rFonts w:ascii="Times New Roman" w:hAnsi="Times New Roman"/>
          <w:sz w:val="24"/>
          <w:szCs w:val="24"/>
          <w:lang w:val="uk-UA"/>
        </w:rPr>
        <w:t>Запишіть</w:t>
      </w:r>
      <w:r w:rsidR="00D95C4F" w:rsidRPr="00A34724">
        <w:rPr>
          <w:rFonts w:ascii="Times New Roman" w:hAnsi="Times New Roman"/>
          <w:sz w:val="24"/>
          <w:szCs w:val="24"/>
          <w:lang w:val="uk-UA"/>
        </w:rPr>
        <w:t xml:space="preserve"> у схему</w:t>
      </w:r>
      <w:r w:rsidR="00186EB6" w:rsidRPr="00A34724">
        <w:rPr>
          <w:rFonts w:ascii="Times New Roman" w:hAnsi="Times New Roman"/>
          <w:sz w:val="24"/>
          <w:szCs w:val="24"/>
          <w:lang w:val="uk-UA"/>
        </w:rPr>
        <w:t xml:space="preserve"> основні нововведення алхіміків. Обговоріть з викладачем та групою приклади їх застосування у сучасності.</w:t>
      </w:r>
    </w:p>
    <w:p w:rsidR="002826B9" w:rsidRPr="00A34724" w:rsidRDefault="00D95C4F" w:rsidP="00350449">
      <w:pPr>
        <w:spacing w:line="240" w:lineRule="auto"/>
        <w:jc w:val="right"/>
        <w:rPr>
          <w:rFonts w:ascii="Times New Roman" w:hAnsi="Times New Roman"/>
          <w:lang w:val="uk-UA"/>
        </w:rPr>
      </w:pPr>
      <w:r w:rsidRPr="00A34724">
        <w:rPr>
          <w:rFonts w:ascii="Times New Roman" w:hAnsi="Times New Roman"/>
          <w:sz w:val="24"/>
          <w:szCs w:val="24"/>
          <w:lang w:val="uk-UA"/>
        </w:rPr>
        <w:t>Схема 2.1</w:t>
      </w:r>
      <w:r w:rsidR="002826B9" w:rsidRPr="00A34724">
        <w:rPr>
          <w:rFonts w:ascii="Times New Roman" w:hAnsi="Times New Roman"/>
          <w:noProof/>
          <w:lang w:val="uk-UA" w:eastAsia="uk-UA"/>
        </w:rPr>
        <w:drawing>
          <wp:inline distT="0" distB="0" distL="0" distR="0" wp14:anchorId="1821764B" wp14:editId="56C3D83D">
            <wp:extent cx="6174377" cy="3824514"/>
            <wp:effectExtent l="0" t="0" r="0" b="24130"/>
            <wp:docPr id="20" name="Схема 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rsidR="00591ABF" w:rsidRPr="00A34724" w:rsidRDefault="00591ABF" w:rsidP="009707F3">
      <w:pPr>
        <w:rPr>
          <w:rFonts w:ascii="Times New Roman" w:hAnsi="Times New Roman"/>
          <w:lang w:val="uk-UA"/>
        </w:rPr>
      </w:pPr>
    </w:p>
    <w:p w:rsidR="009B4C5F" w:rsidRPr="00A34724" w:rsidRDefault="009B4C5F" w:rsidP="009707F3">
      <w:pPr>
        <w:rPr>
          <w:rFonts w:ascii="Times New Roman" w:hAnsi="Times New Roman"/>
          <w:sz w:val="24"/>
          <w:szCs w:val="24"/>
          <w:lang w:val="uk-UA"/>
        </w:rPr>
      </w:pPr>
      <w:r w:rsidRPr="00A34724">
        <w:rPr>
          <w:rFonts w:ascii="Times New Roman" w:hAnsi="Times New Roman"/>
          <w:b/>
          <w:bCs/>
          <w:sz w:val="24"/>
          <w:szCs w:val="24"/>
          <w:lang w:val="uk-UA"/>
        </w:rPr>
        <w:t xml:space="preserve">Завдання 3. </w:t>
      </w:r>
      <w:r w:rsidRPr="00A34724">
        <w:rPr>
          <w:rFonts w:ascii="Times New Roman" w:hAnsi="Times New Roman"/>
          <w:sz w:val="24"/>
          <w:szCs w:val="24"/>
          <w:lang w:val="uk-UA"/>
        </w:rPr>
        <w:t>Заповніть схему</w:t>
      </w:r>
      <w:r w:rsidR="00D95C4F" w:rsidRPr="00A34724">
        <w:rPr>
          <w:rFonts w:ascii="Times New Roman" w:hAnsi="Times New Roman"/>
          <w:sz w:val="24"/>
          <w:szCs w:val="24"/>
          <w:lang w:val="uk-UA"/>
        </w:rPr>
        <w:t xml:space="preserve"> 2.2</w:t>
      </w:r>
      <w:r w:rsidRPr="00A34724">
        <w:rPr>
          <w:rFonts w:ascii="Times New Roman" w:hAnsi="Times New Roman"/>
          <w:sz w:val="24"/>
          <w:szCs w:val="24"/>
          <w:lang w:val="uk-UA"/>
        </w:rPr>
        <w:t>, вказавши дати та важливі події розвитку фармації у Середньовіччя.</w:t>
      </w:r>
    </w:p>
    <w:p w:rsidR="00D95C4F" w:rsidRPr="00A34724" w:rsidRDefault="00D95C4F" w:rsidP="00D95C4F">
      <w:pPr>
        <w:jc w:val="right"/>
        <w:rPr>
          <w:rFonts w:ascii="Times New Roman" w:hAnsi="Times New Roman"/>
          <w:sz w:val="24"/>
          <w:szCs w:val="24"/>
          <w:lang w:val="uk-UA"/>
        </w:rPr>
      </w:pPr>
      <w:r w:rsidRPr="00A34724">
        <w:rPr>
          <w:rFonts w:ascii="Times New Roman" w:hAnsi="Times New Roman"/>
          <w:sz w:val="24"/>
          <w:szCs w:val="24"/>
          <w:lang w:val="uk-UA"/>
        </w:rPr>
        <w:t>Схема 2.2</w:t>
      </w:r>
    </w:p>
    <w:p w:rsidR="009B4C5F" w:rsidRPr="00A34724" w:rsidRDefault="00D95C4F" w:rsidP="009707F3">
      <w:pPr>
        <w:rPr>
          <w:rFonts w:ascii="Times New Roman" w:hAnsi="Times New Roman"/>
          <w:lang w:val="uk-UA"/>
        </w:rPr>
      </w:pPr>
      <w:r w:rsidRPr="00A34724">
        <w:rPr>
          <w:rFonts w:ascii="Times New Roman" w:hAnsi="Times New Roman"/>
          <w:noProof/>
          <w:sz w:val="24"/>
          <w:szCs w:val="24"/>
          <w:lang w:val="uk-UA" w:eastAsia="uk-UA"/>
        </w:rPr>
        <w:lastRenderedPageBreak/>
        <w:drawing>
          <wp:anchor distT="0" distB="0" distL="114300" distR="114300" simplePos="0" relativeHeight="251731968" behindDoc="1" locked="0" layoutInCell="1" allowOverlap="1">
            <wp:simplePos x="0" y="0"/>
            <wp:positionH relativeFrom="page">
              <wp:posOffset>549819</wp:posOffset>
            </wp:positionH>
            <wp:positionV relativeFrom="paragraph">
              <wp:posOffset>3889919</wp:posOffset>
            </wp:positionV>
            <wp:extent cx="6261100" cy="4057650"/>
            <wp:effectExtent l="0" t="0" r="25400" b="0"/>
            <wp:wrapNone/>
            <wp:docPr id="23" name="Схема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anchor>
        </w:drawing>
      </w:r>
      <w:r w:rsidR="009B4C5F" w:rsidRPr="00A34724">
        <w:rPr>
          <w:rFonts w:ascii="Times New Roman" w:hAnsi="Times New Roman"/>
          <w:noProof/>
          <w:lang w:val="uk-UA" w:eastAsia="uk-UA"/>
        </w:rPr>
        <w:drawing>
          <wp:inline distT="0" distB="0" distL="0" distR="0">
            <wp:extent cx="6582383" cy="3741907"/>
            <wp:effectExtent l="0" t="0" r="66675" b="49530"/>
            <wp:docPr id="22" name="Схема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991CEB" w:rsidRPr="00A34724" w:rsidRDefault="00591ABF" w:rsidP="009707F3">
      <w:pPr>
        <w:rPr>
          <w:rFonts w:ascii="Times New Roman" w:hAnsi="Times New Roman"/>
          <w:lang w:val="uk-UA"/>
        </w:rPr>
      </w:pPr>
      <w:r w:rsidRPr="00A34724">
        <w:rPr>
          <w:rFonts w:ascii="Times New Roman" w:hAnsi="Times New Roman"/>
          <w:b/>
          <w:bCs/>
          <w:sz w:val="24"/>
          <w:szCs w:val="24"/>
          <w:lang w:val="uk-UA"/>
        </w:rPr>
        <w:t xml:space="preserve">Завдання </w:t>
      </w:r>
      <w:r w:rsidR="00CA07E5" w:rsidRPr="00A34724">
        <w:rPr>
          <w:rFonts w:ascii="Times New Roman" w:hAnsi="Times New Roman"/>
          <w:b/>
          <w:bCs/>
          <w:sz w:val="24"/>
          <w:szCs w:val="24"/>
          <w:lang w:val="uk-UA"/>
        </w:rPr>
        <w:t>4</w:t>
      </w:r>
      <w:r w:rsidR="00991CEB" w:rsidRPr="00A34724">
        <w:rPr>
          <w:rFonts w:ascii="Times New Roman" w:hAnsi="Times New Roman"/>
          <w:b/>
          <w:bCs/>
          <w:sz w:val="24"/>
          <w:szCs w:val="24"/>
          <w:lang w:val="uk-UA"/>
        </w:rPr>
        <w:t>.</w:t>
      </w:r>
      <w:r w:rsidR="00991CEB" w:rsidRPr="00A34724">
        <w:rPr>
          <w:rFonts w:ascii="Times New Roman" w:hAnsi="Times New Roman"/>
          <w:sz w:val="24"/>
          <w:szCs w:val="24"/>
          <w:lang w:val="uk-UA"/>
        </w:rPr>
        <w:t xml:space="preserve"> Заповніть схему</w:t>
      </w:r>
      <w:r w:rsidR="00D95C4F" w:rsidRPr="00A34724">
        <w:rPr>
          <w:rFonts w:ascii="Times New Roman" w:hAnsi="Times New Roman"/>
          <w:sz w:val="24"/>
          <w:szCs w:val="24"/>
          <w:lang w:val="uk-UA"/>
        </w:rPr>
        <w:t xml:space="preserve"> 2.3</w:t>
      </w:r>
      <w:r w:rsidR="00991CEB" w:rsidRPr="00A34724">
        <w:rPr>
          <w:rFonts w:ascii="Times New Roman" w:hAnsi="Times New Roman"/>
          <w:sz w:val="24"/>
          <w:szCs w:val="24"/>
          <w:lang w:val="uk-UA"/>
        </w:rPr>
        <w:t>, вказавши основні внески великих вчених Середніх Віків</w:t>
      </w:r>
      <w:r w:rsidR="00991CEB" w:rsidRPr="00A34724">
        <w:rPr>
          <w:rFonts w:ascii="Times New Roman" w:hAnsi="Times New Roman"/>
          <w:lang w:val="uk-UA"/>
        </w:rPr>
        <w:t>.</w:t>
      </w:r>
    </w:p>
    <w:p w:rsidR="00D95C4F" w:rsidRPr="00A34724" w:rsidRDefault="00D95C4F" w:rsidP="00D95C4F">
      <w:pPr>
        <w:jc w:val="right"/>
        <w:rPr>
          <w:rFonts w:ascii="Times New Roman" w:hAnsi="Times New Roman"/>
          <w:sz w:val="24"/>
          <w:szCs w:val="24"/>
          <w:lang w:val="uk-UA"/>
        </w:rPr>
      </w:pPr>
      <w:r w:rsidRPr="00A34724">
        <w:rPr>
          <w:rFonts w:ascii="Times New Roman" w:hAnsi="Times New Roman"/>
          <w:sz w:val="24"/>
          <w:szCs w:val="24"/>
          <w:lang w:val="uk-UA"/>
        </w:rPr>
        <w:t>Схема 2.3</w:t>
      </w:r>
    </w:p>
    <w:p w:rsidR="00591ABF" w:rsidRPr="00A34724" w:rsidRDefault="00591ABF" w:rsidP="009707F3">
      <w:pPr>
        <w:rPr>
          <w:rFonts w:ascii="Times New Roman" w:hAnsi="Times New Roman"/>
          <w:lang w:val="uk-UA"/>
        </w:rPr>
      </w:pPr>
    </w:p>
    <w:p w:rsidR="00591ABF" w:rsidRPr="00A34724" w:rsidRDefault="00591ABF" w:rsidP="009707F3">
      <w:pPr>
        <w:rPr>
          <w:rFonts w:ascii="Times New Roman" w:hAnsi="Times New Roman"/>
          <w:lang w:val="uk-UA"/>
        </w:rPr>
      </w:pPr>
    </w:p>
    <w:p w:rsidR="00591ABF" w:rsidRPr="00A34724" w:rsidRDefault="00591ABF" w:rsidP="009707F3">
      <w:pPr>
        <w:rPr>
          <w:rFonts w:ascii="Times New Roman" w:hAnsi="Times New Roman"/>
          <w:lang w:val="uk-UA"/>
        </w:rPr>
      </w:pPr>
    </w:p>
    <w:p w:rsidR="00591ABF" w:rsidRPr="00A34724" w:rsidRDefault="00591ABF" w:rsidP="009707F3">
      <w:pPr>
        <w:rPr>
          <w:rFonts w:ascii="Times New Roman" w:hAnsi="Times New Roman"/>
          <w:lang w:val="uk-UA"/>
        </w:rPr>
      </w:pPr>
    </w:p>
    <w:p w:rsidR="00591ABF" w:rsidRPr="00A34724" w:rsidRDefault="00591ABF" w:rsidP="009707F3">
      <w:pPr>
        <w:rPr>
          <w:rFonts w:ascii="Times New Roman" w:hAnsi="Times New Roman"/>
          <w:lang w:val="uk-UA"/>
        </w:rPr>
      </w:pPr>
    </w:p>
    <w:p w:rsidR="00591ABF" w:rsidRPr="00A34724" w:rsidRDefault="00591ABF" w:rsidP="009707F3">
      <w:pPr>
        <w:rPr>
          <w:rFonts w:ascii="Times New Roman" w:hAnsi="Times New Roman"/>
          <w:lang w:val="uk-UA"/>
        </w:rPr>
      </w:pPr>
    </w:p>
    <w:p w:rsidR="00591ABF" w:rsidRPr="00A34724" w:rsidRDefault="00591ABF" w:rsidP="009707F3">
      <w:pPr>
        <w:rPr>
          <w:rFonts w:ascii="Times New Roman" w:hAnsi="Times New Roman"/>
          <w:lang w:val="uk-UA"/>
        </w:rPr>
      </w:pPr>
    </w:p>
    <w:p w:rsidR="00591ABF" w:rsidRPr="00A34724" w:rsidRDefault="00591ABF" w:rsidP="009707F3">
      <w:pPr>
        <w:rPr>
          <w:rFonts w:ascii="Times New Roman" w:hAnsi="Times New Roman"/>
          <w:lang w:val="uk-UA"/>
        </w:rPr>
      </w:pPr>
    </w:p>
    <w:p w:rsidR="00991CEB" w:rsidRPr="00A34724" w:rsidRDefault="00991CEB" w:rsidP="009707F3">
      <w:pPr>
        <w:rPr>
          <w:rFonts w:ascii="Times New Roman" w:hAnsi="Times New Roman"/>
          <w:lang w:val="uk-UA"/>
        </w:rPr>
      </w:pPr>
    </w:p>
    <w:p w:rsidR="000F070B" w:rsidRPr="00A34724" w:rsidRDefault="000F070B" w:rsidP="009707F3">
      <w:pPr>
        <w:rPr>
          <w:rFonts w:ascii="Times New Roman" w:hAnsi="Times New Roman"/>
          <w:lang w:val="uk-UA"/>
        </w:rPr>
      </w:pPr>
    </w:p>
    <w:p w:rsidR="009B4C5F" w:rsidRPr="00A34724" w:rsidRDefault="00223F4C" w:rsidP="009707F3">
      <w:pPr>
        <w:rPr>
          <w:rFonts w:ascii="Times New Roman" w:hAnsi="Times New Roman"/>
          <w:lang w:val="uk-UA"/>
        </w:rPr>
      </w:pPr>
      <w:r w:rsidRPr="00A34724">
        <w:rPr>
          <w:noProof/>
          <w:lang w:val="uk-UA" w:eastAsia="uk-UA"/>
        </w:rPr>
        <w:drawing>
          <wp:anchor distT="0" distB="0" distL="114300" distR="114300" simplePos="0" relativeHeight="251764736" behindDoc="0" locked="0" layoutInCell="1" allowOverlap="1">
            <wp:simplePos x="0" y="0"/>
            <wp:positionH relativeFrom="column">
              <wp:posOffset>5529670</wp:posOffset>
            </wp:positionH>
            <wp:positionV relativeFrom="paragraph">
              <wp:posOffset>255270</wp:posOffset>
            </wp:positionV>
            <wp:extent cx="862965" cy="862965"/>
            <wp:effectExtent l="0" t="0" r="0" b="0"/>
            <wp:wrapSquare wrapText="bothSides"/>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862965" cy="862965"/>
                    </a:xfrm>
                    <a:prstGeom prst="rect">
                      <a:avLst/>
                    </a:prstGeom>
                    <a:noFill/>
                    <a:ln>
                      <a:noFill/>
                    </a:ln>
                  </pic:spPr>
                </pic:pic>
              </a:graphicData>
            </a:graphic>
          </wp:anchor>
        </w:drawing>
      </w:r>
    </w:p>
    <w:p w:rsidR="00E25131" w:rsidRPr="00A34724" w:rsidRDefault="00223F4C" w:rsidP="00E25131">
      <w:pPr>
        <w:spacing w:after="0" w:line="240" w:lineRule="auto"/>
        <w:rPr>
          <w:rFonts w:ascii="Times New Roman" w:hAnsi="Times New Roman"/>
          <w:sz w:val="24"/>
          <w:szCs w:val="24"/>
          <w:lang w:val="uk-UA" w:eastAsia="ru-RU"/>
        </w:rPr>
      </w:pPr>
      <w:r w:rsidRPr="00A34724">
        <w:rPr>
          <w:rFonts w:ascii="Times New Roman" w:hAnsi="Times New Roman"/>
          <w:b/>
          <w:bCs/>
          <w:sz w:val="24"/>
          <w:szCs w:val="24"/>
          <w:lang w:val="uk-UA" w:eastAsia="ru-RU"/>
        </w:rPr>
        <w:t xml:space="preserve">Завдання 5. </w:t>
      </w:r>
      <w:r w:rsidRPr="00A34724">
        <w:rPr>
          <w:rFonts w:ascii="Times New Roman" w:hAnsi="Times New Roman"/>
          <w:sz w:val="24"/>
          <w:szCs w:val="24"/>
          <w:lang w:val="uk-UA" w:eastAsia="ru-RU"/>
        </w:rPr>
        <w:t>Перегляньте відеофільм за QR-посиланням. Вкажіть, які з перерахованих відкриттів вплинули на розвиток фармації як науки та галузі.</w:t>
      </w:r>
      <w:r w:rsidRPr="00A34724">
        <w:rPr>
          <w:rFonts w:ascii="Times New Roman" w:hAnsi="Times New Roman"/>
          <w:sz w:val="24"/>
          <w:szCs w:val="24"/>
          <w:lang w:val="uk-UA" w:eastAsia="ru-RU"/>
        </w:rPr>
        <w:br/>
        <w:t>_____________________________________________________________________ _____________________________________________________________________</w:t>
      </w:r>
    </w:p>
    <w:p w:rsidR="00EE1900" w:rsidRDefault="00E25131" w:rsidP="00EE1900">
      <w:pPr>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lastRenderedPageBreak/>
        <w:t>_____________________________________________________________________</w:t>
      </w:r>
      <w:r w:rsidR="00223F4C" w:rsidRPr="00A34724">
        <w:rPr>
          <w:rFonts w:ascii="Times New Roman" w:hAnsi="Times New Roman"/>
          <w:sz w:val="24"/>
          <w:szCs w:val="24"/>
          <w:lang w:val="uk-UA" w:eastAsia="ru-RU"/>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E1900" w:rsidRDefault="00EE1900" w:rsidP="00EE1900">
      <w:pPr>
        <w:spacing w:after="0" w:line="240" w:lineRule="auto"/>
        <w:rPr>
          <w:rFonts w:ascii="Times New Roman" w:hAnsi="Times New Roman"/>
          <w:sz w:val="24"/>
          <w:szCs w:val="24"/>
          <w:lang w:val="uk-UA" w:eastAsia="ru-RU"/>
        </w:rPr>
      </w:pPr>
    </w:p>
    <w:p w:rsidR="00EE1900" w:rsidRDefault="00EE1900" w:rsidP="00EE1900">
      <w:pPr>
        <w:spacing w:after="0" w:line="240" w:lineRule="auto"/>
        <w:rPr>
          <w:rFonts w:ascii="Times New Roman" w:hAnsi="Times New Roman"/>
          <w:sz w:val="24"/>
          <w:szCs w:val="24"/>
          <w:lang w:val="uk-UA" w:eastAsia="ru-RU"/>
        </w:rPr>
      </w:pPr>
    </w:p>
    <w:p w:rsidR="00B80171" w:rsidRPr="00EE1900" w:rsidRDefault="00640060" w:rsidP="00EE1900">
      <w:pPr>
        <w:spacing w:after="0" w:line="240" w:lineRule="auto"/>
        <w:jc w:val="center"/>
        <w:rPr>
          <w:rFonts w:ascii="Times New Roman" w:hAnsi="Times New Roman"/>
          <w:b/>
          <w:iCs/>
          <w:sz w:val="28"/>
          <w:szCs w:val="28"/>
          <w:lang w:val="uk-UA" w:eastAsia="ru-RU"/>
        </w:rPr>
      </w:pPr>
      <w:r w:rsidRPr="00EE1900">
        <w:rPr>
          <w:rFonts w:ascii="Times New Roman" w:hAnsi="Times New Roman"/>
          <w:b/>
          <w:iCs/>
          <w:sz w:val="28"/>
          <w:szCs w:val="28"/>
          <w:lang w:val="uk-UA" w:eastAsia="ru-RU"/>
        </w:rPr>
        <w:t xml:space="preserve">ТЕМА 3. </w:t>
      </w:r>
      <w:r w:rsidR="00B80171" w:rsidRPr="00EE1900">
        <w:rPr>
          <w:rFonts w:ascii="Times New Roman" w:hAnsi="Times New Roman"/>
          <w:b/>
          <w:iCs/>
          <w:sz w:val="28"/>
          <w:szCs w:val="28"/>
          <w:lang w:val="uk-UA" w:eastAsia="ru-RU"/>
        </w:rPr>
        <w:t>Становлення Київської держави. Надання лікарської допомоги в Київській Русі.  Відкриття перших аптек і медичних шкіл.</w:t>
      </w:r>
    </w:p>
    <w:p w:rsidR="000D63AF" w:rsidRPr="00B80171" w:rsidRDefault="00591ABF" w:rsidP="00B80171">
      <w:pPr>
        <w:pStyle w:val="2"/>
        <w:rPr>
          <w:rFonts w:ascii="Times New Roman" w:hAnsi="Times New Roman"/>
          <w:b w:val="0"/>
          <w:bCs w:val="0"/>
          <w:i w:val="0"/>
          <w:sz w:val="24"/>
          <w:szCs w:val="24"/>
          <w:lang w:val="uk-UA" w:eastAsia="en-US"/>
        </w:rPr>
      </w:pPr>
      <w:r w:rsidRPr="00B80171">
        <w:rPr>
          <w:rFonts w:ascii="Times New Roman" w:hAnsi="Times New Roman"/>
          <w:bCs w:val="0"/>
          <w:i w:val="0"/>
          <w:sz w:val="24"/>
          <w:szCs w:val="24"/>
          <w:lang w:val="uk-UA" w:eastAsia="ru-RU"/>
        </w:rPr>
        <w:t>Мета:</w:t>
      </w:r>
      <w:r w:rsidRPr="00B80171">
        <w:rPr>
          <w:rFonts w:ascii="Times New Roman" w:hAnsi="Times New Roman"/>
          <w:b w:val="0"/>
          <w:bCs w:val="0"/>
          <w:i w:val="0"/>
          <w:sz w:val="24"/>
          <w:szCs w:val="24"/>
          <w:lang w:val="uk-UA" w:eastAsia="ru-RU"/>
        </w:rPr>
        <w:t xml:space="preserve">  </w:t>
      </w:r>
      <w:r w:rsidRPr="00B80171">
        <w:rPr>
          <w:rFonts w:ascii="Times New Roman" w:hAnsi="Times New Roman"/>
          <w:b w:val="0"/>
          <w:i w:val="0"/>
          <w:sz w:val="24"/>
          <w:szCs w:val="24"/>
          <w:lang w:val="uk-UA" w:eastAsia="ru-RU"/>
        </w:rPr>
        <w:t>засвоєння студентами знань з історії розвитку лікознавства на теренах України, вивчення основних державних документів на шляху розвитку аптечної справи на території сучасної України.</w:t>
      </w:r>
      <w:r w:rsidRPr="00B80171">
        <w:rPr>
          <w:rFonts w:ascii="Times New Roman" w:hAnsi="Times New Roman"/>
          <w:b w:val="0"/>
          <w:i w:val="0"/>
          <w:sz w:val="24"/>
          <w:szCs w:val="24"/>
          <w:lang w:val="uk-UA" w:eastAsia="ru-RU"/>
        </w:rPr>
        <w:br/>
      </w:r>
    </w:p>
    <w:p w:rsidR="00CA1CF0" w:rsidRPr="00A34724" w:rsidRDefault="000D63AF" w:rsidP="00E25131">
      <w:pPr>
        <w:spacing w:after="0" w:line="240" w:lineRule="auto"/>
        <w:ind w:firstLine="708"/>
        <w:rPr>
          <w:rFonts w:ascii="Times New Roman" w:hAnsi="Times New Roman"/>
          <w:sz w:val="24"/>
          <w:szCs w:val="24"/>
          <w:lang w:val="uk-UA" w:eastAsia="ru-RU"/>
        </w:rPr>
      </w:pPr>
      <w:r w:rsidRPr="00A34724">
        <w:rPr>
          <w:rFonts w:ascii="Times New Roman" w:hAnsi="Times New Roman"/>
          <w:b/>
          <w:bCs/>
          <w:sz w:val="24"/>
          <w:szCs w:val="24"/>
          <w:lang w:val="uk-UA" w:eastAsia="en-US"/>
        </w:rPr>
        <w:t>Перелік питань для визначення вихідного рівня знань:</w:t>
      </w:r>
      <w:r w:rsidRPr="00A34724">
        <w:rPr>
          <w:rFonts w:ascii="Times New Roman" w:hAnsi="Times New Roman"/>
          <w:b/>
          <w:bCs/>
          <w:sz w:val="24"/>
          <w:szCs w:val="24"/>
          <w:lang w:val="uk-UA" w:eastAsia="en-US"/>
        </w:rPr>
        <w:br/>
      </w:r>
      <w:r w:rsidR="00591ABF" w:rsidRPr="00A34724">
        <w:rPr>
          <w:rFonts w:ascii="Times New Roman" w:hAnsi="Times New Roman"/>
          <w:b/>
          <w:bCs/>
          <w:sz w:val="24"/>
          <w:szCs w:val="24"/>
          <w:lang w:val="uk-UA" w:eastAsia="ru-RU"/>
        </w:rPr>
        <w:tab/>
      </w:r>
      <w:r w:rsidR="00591ABF" w:rsidRPr="00A34724">
        <w:rPr>
          <w:rFonts w:ascii="Times New Roman" w:hAnsi="Times New Roman"/>
          <w:sz w:val="24"/>
          <w:szCs w:val="24"/>
          <w:lang w:val="uk-UA" w:eastAsia="ru-RU"/>
        </w:rPr>
        <w:t>1. Як лікували хвороби</w:t>
      </w:r>
      <w:r w:rsidR="00CA1CF0" w:rsidRPr="00A34724">
        <w:rPr>
          <w:rFonts w:ascii="Times New Roman" w:hAnsi="Times New Roman"/>
          <w:sz w:val="24"/>
          <w:szCs w:val="24"/>
          <w:lang w:val="uk-UA" w:eastAsia="ru-RU"/>
        </w:rPr>
        <w:t xml:space="preserve"> у</w:t>
      </w:r>
      <w:r w:rsidR="00591ABF" w:rsidRPr="00A34724">
        <w:rPr>
          <w:rFonts w:ascii="Times New Roman" w:hAnsi="Times New Roman"/>
          <w:sz w:val="24"/>
          <w:szCs w:val="24"/>
          <w:lang w:val="uk-UA" w:eastAsia="ru-RU"/>
        </w:rPr>
        <w:t xml:space="preserve"> скіфські</w:t>
      </w:r>
      <w:r w:rsidR="00CA1CF0" w:rsidRPr="00A34724">
        <w:rPr>
          <w:rFonts w:ascii="Times New Roman" w:hAnsi="Times New Roman"/>
          <w:sz w:val="24"/>
          <w:szCs w:val="24"/>
          <w:lang w:val="uk-UA" w:eastAsia="ru-RU"/>
        </w:rPr>
        <w:t>й</w:t>
      </w:r>
      <w:r w:rsidR="00591ABF" w:rsidRPr="00A34724">
        <w:rPr>
          <w:rFonts w:ascii="Times New Roman" w:hAnsi="Times New Roman"/>
          <w:sz w:val="24"/>
          <w:szCs w:val="24"/>
          <w:lang w:val="uk-UA" w:eastAsia="ru-RU"/>
        </w:rPr>
        <w:t xml:space="preserve"> та черняхівські</w:t>
      </w:r>
      <w:r w:rsidR="00CA1CF0" w:rsidRPr="00A34724">
        <w:rPr>
          <w:rFonts w:ascii="Times New Roman" w:hAnsi="Times New Roman"/>
          <w:sz w:val="24"/>
          <w:szCs w:val="24"/>
          <w:lang w:val="uk-UA" w:eastAsia="ru-RU"/>
        </w:rPr>
        <w:t>й</w:t>
      </w:r>
      <w:r w:rsidR="00B80171">
        <w:rPr>
          <w:rFonts w:ascii="Times New Roman" w:hAnsi="Times New Roman"/>
          <w:sz w:val="24"/>
          <w:szCs w:val="24"/>
          <w:lang w:val="uk-UA" w:eastAsia="ru-RU"/>
        </w:rPr>
        <w:t xml:space="preserve"> </w:t>
      </w:r>
      <w:r w:rsidR="00CA1CF0" w:rsidRPr="00A34724">
        <w:rPr>
          <w:rFonts w:ascii="Times New Roman" w:hAnsi="Times New Roman"/>
          <w:sz w:val="24"/>
          <w:szCs w:val="24"/>
          <w:lang w:val="uk-UA" w:eastAsia="ru-RU"/>
        </w:rPr>
        <w:t>культурах?</w:t>
      </w:r>
      <w:r w:rsidR="00CA1CF0" w:rsidRPr="00A34724">
        <w:rPr>
          <w:rFonts w:ascii="Times New Roman" w:hAnsi="Times New Roman"/>
          <w:sz w:val="24"/>
          <w:szCs w:val="24"/>
          <w:lang w:val="uk-UA" w:eastAsia="ru-RU"/>
        </w:rPr>
        <w:br/>
      </w:r>
      <w:r w:rsidR="00CA1CF0" w:rsidRPr="00A34724">
        <w:rPr>
          <w:rFonts w:ascii="Times New Roman" w:hAnsi="Times New Roman"/>
          <w:sz w:val="24"/>
          <w:szCs w:val="24"/>
          <w:lang w:val="uk-UA" w:eastAsia="ru-RU"/>
        </w:rPr>
        <w:tab/>
        <w:t>2. Де були закладені перші медичні установи?</w:t>
      </w:r>
      <w:r w:rsidR="00CA1CF0" w:rsidRPr="00A34724">
        <w:rPr>
          <w:rFonts w:ascii="Times New Roman" w:hAnsi="Times New Roman"/>
          <w:sz w:val="24"/>
          <w:szCs w:val="24"/>
          <w:lang w:val="uk-UA" w:eastAsia="ru-RU"/>
        </w:rPr>
        <w:br/>
      </w:r>
      <w:r w:rsidR="00CA1CF0" w:rsidRPr="00A34724">
        <w:rPr>
          <w:rFonts w:ascii="Times New Roman" w:hAnsi="Times New Roman"/>
          <w:sz w:val="24"/>
          <w:szCs w:val="24"/>
          <w:lang w:val="uk-UA" w:eastAsia="ru-RU"/>
        </w:rPr>
        <w:tab/>
        <w:t>3. Чим відома Євпраксія?</w:t>
      </w:r>
      <w:r w:rsidR="00CA1CF0" w:rsidRPr="00A34724">
        <w:rPr>
          <w:rFonts w:ascii="Times New Roman" w:hAnsi="Times New Roman"/>
          <w:sz w:val="24"/>
          <w:szCs w:val="24"/>
          <w:lang w:val="uk-UA" w:eastAsia="ru-RU"/>
        </w:rPr>
        <w:br/>
      </w:r>
      <w:r w:rsidR="00CA1CF0" w:rsidRPr="00A34724">
        <w:rPr>
          <w:rFonts w:ascii="Times New Roman" w:hAnsi="Times New Roman"/>
          <w:sz w:val="24"/>
          <w:szCs w:val="24"/>
          <w:lang w:val="uk-UA" w:eastAsia="ru-RU"/>
        </w:rPr>
        <w:tab/>
        <w:t>4. Як отримували освіту у цехах цирульників?</w:t>
      </w:r>
      <w:r w:rsidR="00CA1CF0" w:rsidRPr="00A34724">
        <w:rPr>
          <w:rFonts w:ascii="Times New Roman" w:hAnsi="Times New Roman"/>
          <w:sz w:val="24"/>
          <w:szCs w:val="24"/>
          <w:lang w:val="uk-UA" w:eastAsia="ru-RU"/>
        </w:rPr>
        <w:br/>
      </w:r>
      <w:r w:rsidR="00CA1CF0" w:rsidRPr="00A34724">
        <w:rPr>
          <w:rFonts w:ascii="Times New Roman" w:hAnsi="Times New Roman"/>
          <w:sz w:val="24"/>
          <w:szCs w:val="24"/>
          <w:lang w:val="uk-UA" w:eastAsia="ru-RU"/>
        </w:rPr>
        <w:tab/>
        <w:t>5. Де і коли була відкрита перша публічна аптека?</w:t>
      </w:r>
    </w:p>
    <w:p w:rsidR="00E71653" w:rsidRPr="00A34724" w:rsidRDefault="00E71653" w:rsidP="00E25131">
      <w:pPr>
        <w:spacing w:after="0" w:line="240" w:lineRule="auto"/>
        <w:ind w:firstLine="708"/>
        <w:rPr>
          <w:rFonts w:ascii="Times New Roman" w:hAnsi="Times New Roman"/>
          <w:sz w:val="24"/>
          <w:szCs w:val="24"/>
          <w:lang w:val="uk-UA" w:eastAsia="ru-RU"/>
        </w:rPr>
      </w:pPr>
    </w:p>
    <w:p w:rsidR="004A37C9" w:rsidRPr="00A34724" w:rsidRDefault="004A37C9" w:rsidP="00E25131">
      <w:pPr>
        <w:spacing w:after="0" w:line="240" w:lineRule="auto"/>
        <w:ind w:firstLine="708"/>
        <w:rPr>
          <w:rFonts w:ascii="Times New Roman" w:hAnsi="Times New Roman"/>
          <w:b/>
          <w:bCs/>
          <w:sz w:val="24"/>
          <w:szCs w:val="24"/>
          <w:lang w:val="uk-UA" w:eastAsia="ru-RU"/>
        </w:rPr>
      </w:pPr>
      <w:r w:rsidRPr="00A34724">
        <w:rPr>
          <w:rFonts w:ascii="Times New Roman" w:hAnsi="Times New Roman"/>
          <w:b/>
          <w:bCs/>
          <w:sz w:val="24"/>
          <w:szCs w:val="24"/>
          <w:lang w:val="uk-UA" w:eastAsia="ru-RU"/>
        </w:rPr>
        <w:t>Теоретичний матеріал.</w:t>
      </w:r>
    </w:p>
    <w:p w:rsidR="00C76313" w:rsidRPr="00A34724" w:rsidRDefault="00C76313" w:rsidP="00E25131">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Відкриття трипільської цивілізації, що досягла свого розквіту в 3 тис. років до н. э., свідчать, що наші предки знали про цілющі властивості деяких рослин і використали їх при лікуванні багатьох захворювань.</w:t>
      </w:r>
    </w:p>
    <w:p w:rsidR="00C76313" w:rsidRPr="00A34724" w:rsidRDefault="00C76313" w:rsidP="00E25131">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Подальший розвиток лікарського мистецтва досягнуто за часів скіфської і черняхівської культур. Разом з вирощуванням землеробських культур (просо, пшениця, сочевиця, лук, часник, коноплі) вже тоді "культивували" трави. Рослини-трави використали не лише в повсякденному житті, але і для бальзамування трупів (ладан, купер, селера, аніс).</w:t>
      </w:r>
    </w:p>
    <w:p w:rsidR="00C76313" w:rsidRPr="00A34724" w:rsidRDefault="00C76313" w:rsidP="00E25131">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У своїх працях "батько ботаніки" </w:t>
      </w:r>
      <w:proofErr w:type="spellStart"/>
      <w:r w:rsidRPr="00A34724">
        <w:rPr>
          <w:rFonts w:ascii="Times New Roman" w:eastAsia="Times New Roman" w:hAnsi="Times New Roman"/>
          <w:sz w:val="24"/>
          <w:szCs w:val="24"/>
          <w:lang w:val="uk-UA" w:eastAsia="ru-RU"/>
        </w:rPr>
        <w:t>Феофраст</w:t>
      </w:r>
      <w:proofErr w:type="spellEnd"/>
      <w:r w:rsidRPr="00A34724">
        <w:rPr>
          <w:rFonts w:ascii="Times New Roman" w:eastAsia="Times New Roman" w:hAnsi="Times New Roman"/>
          <w:sz w:val="24"/>
          <w:szCs w:val="24"/>
          <w:lang w:val="uk-UA" w:eastAsia="ru-RU"/>
        </w:rPr>
        <w:t xml:space="preserve"> (370-285 </w:t>
      </w:r>
      <w:proofErr w:type="spellStart"/>
      <w:r w:rsidR="00CA1CF0" w:rsidRPr="00A34724">
        <w:rPr>
          <w:rFonts w:ascii="Times New Roman" w:eastAsia="Times New Roman" w:hAnsi="Times New Roman"/>
          <w:sz w:val="24"/>
          <w:szCs w:val="24"/>
          <w:lang w:val="uk-UA" w:eastAsia="ru-RU"/>
        </w:rPr>
        <w:t>рр</w:t>
      </w:r>
      <w:r w:rsidRPr="00A34724">
        <w:rPr>
          <w:rFonts w:ascii="Times New Roman" w:eastAsia="Times New Roman" w:hAnsi="Times New Roman"/>
          <w:sz w:val="24"/>
          <w:szCs w:val="24"/>
          <w:lang w:val="uk-UA" w:eastAsia="ru-RU"/>
        </w:rPr>
        <w:t>.до</w:t>
      </w:r>
      <w:proofErr w:type="spellEnd"/>
      <w:r w:rsidRPr="00A34724">
        <w:rPr>
          <w:rFonts w:ascii="Times New Roman" w:eastAsia="Times New Roman" w:hAnsi="Times New Roman"/>
          <w:sz w:val="24"/>
          <w:szCs w:val="24"/>
          <w:lang w:val="uk-UA" w:eastAsia="ru-RU"/>
        </w:rPr>
        <w:t xml:space="preserve"> н.е.) згадує про "солодкий скіфський корінь", про полин і отруйну рослину аконіт.</w:t>
      </w:r>
    </w:p>
    <w:p w:rsidR="00C76313" w:rsidRPr="00A34724" w:rsidRDefault="00C76313"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Зараз вже точно встановлено, що скіфські лікарські рослини були відомі і в Італії в 3-4 </w:t>
      </w:r>
      <w:r w:rsidR="00CA1CF0" w:rsidRPr="00A34724">
        <w:rPr>
          <w:rFonts w:ascii="Times New Roman" w:eastAsia="Times New Roman" w:hAnsi="Times New Roman"/>
          <w:sz w:val="24"/>
          <w:szCs w:val="24"/>
          <w:lang w:val="uk-UA" w:eastAsia="ru-RU"/>
        </w:rPr>
        <w:t>ст.</w:t>
      </w:r>
      <w:r w:rsidRPr="00A34724">
        <w:rPr>
          <w:rFonts w:ascii="Times New Roman" w:eastAsia="Times New Roman" w:hAnsi="Times New Roman"/>
          <w:sz w:val="24"/>
          <w:szCs w:val="24"/>
          <w:lang w:val="uk-UA" w:eastAsia="ru-RU"/>
        </w:rPr>
        <w:t xml:space="preserve"> до  н. э.</w:t>
      </w:r>
    </w:p>
    <w:p w:rsidR="00C76313" w:rsidRPr="00A34724" w:rsidRDefault="00C76313"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У скіфів конопляний сік, екстракт кореня </w:t>
      </w:r>
      <w:proofErr w:type="spellStart"/>
      <w:r w:rsidRPr="00A34724">
        <w:rPr>
          <w:rFonts w:ascii="Times New Roman" w:eastAsia="Times New Roman" w:hAnsi="Times New Roman"/>
          <w:sz w:val="24"/>
          <w:szCs w:val="24"/>
          <w:lang w:val="uk-UA" w:eastAsia="ru-RU"/>
        </w:rPr>
        <w:t>мандрагори</w:t>
      </w:r>
      <w:proofErr w:type="spellEnd"/>
      <w:r w:rsidRPr="00A34724">
        <w:rPr>
          <w:rFonts w:ascii="Times New Roman" w:eastAsia="Times New Roman" w:hAnsi="Times New Roman"/>
          <w:sz w:val="24"/>
          <w:szCs w:val="24"/>
          <w:lang w:val="uk-UA" w:eastAsia="ru-RU"/>
        </w:rPr>
        <w:t xml:space="preserve">, опій служили анестезуючим засобом при хірургічних втручаннях. Скіфські жінки, за свідченням Геродота вміли виготовляти косметично-гігієнічні мазі для шкіри. Вони "труть об шорсткий камінь кипарисове, кедрове і </w:t>
      </w:r>
      <w:proofErr w:type="spellStart"/>
      <w:r w:rsidRPr="00A34724">
        <w:rPr>
          <w:rFonts w:ascii="Times New Roman" w:eastAsia="Times New Roman" w:hAnsi="Times New Roman"/>
          <w:sz w:val="24"/>
          <w:szCs w:val="24"/>
          <w:lang w:val="uk-UA" w:eastAsia="ru-RU"/>
        </w:rPr>
        <w:t>ливанное</w:t>
      </w:r>
      <w:proofErr w:type="spellEnd"/>
      <w:r w:rsidRPr="00A34724">
        <w:rPr>
          <w:rFonts w:ascii="Times New Roman" w:eastAsia="Times New Roman" w:hAnsi="Times New Roman"/>
          <w:sz w:val="24"/>
          <w:szCs w:val="24"/>
          <w:lang w:val="uk-UA" w:eastAsia="ru-RU"/>
        </w:rPr>
        <w:t xml:space="preserve"> дерево, підливаючи до них воду". Тобто, вже у той час </w:t>
      </w:r>
      <w:proofErr w:type="spellStart"/>
      <w:r w:rsidRPr="00A34724">
        <w:rPr>
          <w:rFonts w:ascii="Times New Roman" w:eastAsia="Times New Roman" w:hAnsi="Times New Roman"/>
          <w:sz w:val="24"/>
          <w:szCs w:val="24"/>
          <w:lang w:val="uk-UA" w:eastAsia="ru-RU"/>
        </w:rPr>
        <w:t>трипольц</w:t>
      </w:r>
      <w:r w:rsidR="00CA1CF0" w:rsidRPr="00A34724">
        <w:rPr>
          <w:rFonts w:ascii="Times New Roman" w:eastAsia="Times New Roman" w:hAnsi="Times New Roman"/>
          <w:sz w:val="24"/>
          <w:szCs w:val="24"/>
          <w:lang w:val="uk-UA" w:eastAsia="ru-RU"/>
        </w:rPr>
        <w:t>і</w:t>
      </w:r>
      <w:proofErr w:type="spellEnd"/>
      <w:r w:rsidRPr="00A34724">
        <w:rPr>
          <w:rFonts w:ascii="Times New Roman" w:eastAsia="Times New Roman" w:hAnsi="Times New Roman"/>
          <w:sz w:val="24"/>
          <w:szCs w:val="24"/>
          <w:lang w:val="uk-UA" w:eastAsia="ru-RU"/>
        </w:rPr>
        <w:t>, праслов'янське населення, скіфи застосовували у своїй лікувальній практиці різні форми ліків: відвари, настоянки, напої, свіжі соки, мазі.</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lastRenderedPageBreak/>
        <w:t>Верховною силою у свій життя скіфи рахували Бога Сонця, вірили в існування, інших богів, природних істот, які живуть в полях, лісах, і так далі. Язичницький світогляд наділяв цих істот добрими і злими якостями. На їх думку, злі - могли вселятися в людину і викликати різні хвороби. Вже в цей час серед слов'ян виділялися чоловіки і жінки, які краще за інших знали цілющі властивості рослин, мали навички надання першої долікарської допомоги(знахарі, волхви, віщуни).</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Велику роль в історії української медицини відіграв Києво-Печерський монастир, заснований в ХІ ст. </w:t>
      </w:r>
      <w:proofErr w:type="spellStart"/>
      <w:r w:rsidRPr="00A34724">
        <w:rPr>
          <w:rFonts w:ascii="Times New Roman" w:eastAsia="Times New Roman" w:hAnsi="Times New Roman"/>
          <w:sz w:val="24"/>
          <w:szCs w:val="24"/>
          <w:lang w:val="uk-UA" w:eastAsia="ru-RU"/>
        </w:rPr>
        <w:t>Прп</w:t>
      </w:r>
      <w:proofErr w:type="spellEnd"/>
      <w:r w:rsidRPr="00A34724">
        <w:rPr>
          <w:rFonts w:ascii="Times New Roman" w:eastAsia="Times New Roman" w:hAnsi="Times New Roman"/>
          <w:sz w:val="24"/>
          <w:szCs w:val="24"/>
          <w:lang w:val="uk-UA" w:eastAsia="ru-RU"/>
        </w:rPr>
        <w:t xml:space="preserve">. Антонієм та Феодосієм. Перші ченці Печерського монастиря прийшли з Афонської гори, де за імператора Романа при монастирі була закладена св. Афанасієм «лікарня хворих ради», і принесли з собою лікарські знання. </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Антоній Преподобний — засновник Києво-Печерського монастиря, що багато років провів в Афонському монастирі, де й засвоїв медичні знання. Антоній — цей «пречудний лікар», як іменує його монастирська </w:t>
      </w:r>
      <w:proofErr w:type="spellStart"/>
      <w:r w:rsidRPr="00A34724">
        <w:rPr>
          <w:rFonts w:ascii="Times New Roman" w:eastAsia="Times New Roman" w:hAnsi="Times New Roman"/>
          <w:sz w:val="24"/>
          <w:szCs w:val="24"/>
          <w:lang w:val="uk-UA" w:eastAsia="ru-RU"/>
        </w:rPr>
        <w:t>хроніка</w:t>
      </w:r>
      <w:proofErr w:type="spellEnd"/>
      <w:r w:rsidRPr="00A34724">
        <w:rPr>
          <w:rFonts w:ascii="Times New Roman" w:eastAsia="Times New Roman" w:hAnsi="Times New Roman"/>
          <w:sz w:val="24"/>
          <w:szCs w:val="24"/>
          <w:lang w:val="uk-UA" w:eastAsia="ru-RU"/>
        </w:rPr>
        <w:t xml:space="preserve">, особисто доглядав хворих, яких лікував, давав їм «вкушати» цілюще «зілля». Ченці з Києво-Печерського монастиря ішли в сусідні землі, засновували нові монастирі, сприяючи тим широкому розповсюдженню медичних знань, нагромаджених у стінах Лаври. </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Монастирська медицина була організатором перших лікарень на території сучасної України. Найперші згадки про монастирські лікарні відносяться до XI ст. Вони були відкриті при монастирях у Переяславі та Києві на Дніпрі, </w:t>
      </w:r>
      <w:r w:rsidR="009540C7" w:rsidRPr="00A34724">
        <w:rPr>
          <w:rFonts w:ascii="Times New Roman" w:eastAsia="Times New Roman" w:hAnsi="Times New Roman"/>
          <w:sz w:val="24"/>
          <w:szCs w:val="24"/>
          <w:lang w:val="uk-UA" w:eastAsia="ru-RU"/>
        </w:rPr>
        <w:t xml:space="preserve">у </w:t>
      </w:r>
      <w:r w:rsidRPr="00A34724">
        <w:rPr>
          <w:rFonts w:ascii="Times New Roman" w:eastAsia="Times New Roman" w:hAnsi="Times New Roman"/>
          <w:sz w:val="24"/>
          <w:szCs w:val="24"/>
          <w:lang w:val="uk-UA" w:eastAsia="ru-RU"/>
        </w:rPr>
        <w:t xml:space="preserve">Львові. Жоден монастир не будувався без «шпитальних палат». Монастирські лікарні перетворювались на військові шпиталі під час воєнних дій, облоги міст, на карантинні лікарні — під час епідемій. Слава про монастирських лікарів сягала далеко за межі їхніх монастирів, навіть закордон: так, наприклад, митрополита Олексія хан запросив в орду, щоб той вилікував очі його дружини </w:t>
      </w:r>
      <w:proofErr w:type="spellStart"/>
      <w:r w:rsidRPr="00A34724">
        <w:rPr>
          <w:rFonts w:ascii="Times New Roman" w:eastAsia="Times New Roman" w:hAnsi="Times New Roman"/>
          <w:sz w:val="24"/>
          <w:szCs w:val="24"/>
          <w:lang w:val="uk-UA" w:eastAsia="ru-RU"/>
        </w:rPr>
        <w:t>Тайдули</w:t>
      </w:r>
      <w:proofErr w:type="spellEnd"/>
      <w:r w:rsidRPr="00A34724">
        <w:rPr>
          <w:rFonts w:ascii="Times New Roman" w:eastAsia="Times New Roman" w:hAnsi="Times New Roman"/>
          <w:sz w:val="24"/>
          <w:szCs w:val="24"/>
          <w:lang w:val="uk-UA" w:eastAsia="ru-RU"/>
        </w:rPr>
        <w:t>.</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З моменту свого виникнення монастирська медицина стала на ворожі позиції стосовно медицини язичницької. У «Статуті про церковні суди» св. Володимира серед злочинів проти віри, крім волхвування, значиться ще «</w:t>
      </w:r>
      <w:proofErr w:type="spellStart"/>
      <w:r w:rsidRPr="00A34724">
        <w:rPr>
          <w:rFonts w:ascii="Times New Roman" w:eastAsia="Times New Roman" w:hAnsi="Times New Roman"/>
          <w:sz w:val="24"/>
          <w:szCs w:val="24"/>
          <w:lang w:val="uk-UA" w:eastAsia="ru-RU"/>
        </w:rPr>
        <w:t>зелейництво</w:t>
      </w:r>
      <w:proofErr w:type="spellEnd"/>
      <w:r w:rsidRPr="00A34724">
        <w:rPr>
          <w:rFonts w:ascii="Times New Roman" w:eastAsia="Times New Roman" w:hAnsi="Times New Roman"/>
          <w:sz w:val="24"/>
          <w:szCs w:val="24"/>
          <w:lang w:val="uk-UA" w:eastAsia="ru-RU"/>
        </w:rPr>
        <w:t xml:space="preserve">», тобто використання різних лікувальних засобів язичницької медицини. Її представники, волхви і знахарі, були оголошені слугами диявола, їх почали </w:t>
      </w:r>
      <w:proofErr w:type="spellStart"/>
      <w:r w:rsidRPr="00A34724">
        <w:rPr>
          <w:rFonts w:ascii="Times New Roman" w:eastAsia="Times New Roman" w:hAnsi="Times New Roman"/>
          <w:sz w:val="24"/>
          <w:szCs w:val="24"/>
          <w:lang w:val="uk-UA" w:eastAsia="ru-RU"/>
        </w:rPr>
        <w:t>переслідувати.Серед</w:t>
      </w:r>
      <w:proofErr w:type="spellEnd"/>
      <w:r w:rsidRPr="00A34724">
        <w:rPr>
          <w:rFonts w:ascii="Times New Roman" w:eastAsia="Times New Roman" w:hAnsi="Times New Roman"/>
          <w:sz w:val="24"/>
          <w:szCs w:val="24"/>
          <w:lang w:val="uk-UA" w:eastAsia="ru-RU"/>
        </w:rPr>
        <w:t xml:space="preserve"> народу нові погляди вкоренилися не відразу, і тривалий час відбувалося змішування язичницьких уявлень з християнськими. </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Багато давньоруських монастирів були центрами освіти, в них навчали медицині за грецькими та візантійськими рукописами. У процесі перекладання рукописів з грецької й латини монахи доповнювали їх своїми знаннями, в основі яких лежав досвід руського народного лікування. </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Серед тогочасних праць енциклопедичного характеру, в яких багато відомостей медичного змісту, особливе місце займає «Ізборник Святослава», перекладений у Х ст. з грецької на болгарську мову і переписаний у 1076 р. для сина Ярослава Мудрого </w:t>
      </w:r>
      <w:proofErr w:type="spellStart"/>
      <w:r w:rsidRPr="00A34724">
        <w:rPr>
          <w:rFonts w:ascii="Times New Roman" w:eastAsia="Times New Roman" w:hAnsi="Times New Roman"/>
          <w:sz w:val="24"/>
          <w:szCs w:val="24"/>
          <w:lang w:val="uk-UA" w:eastAsia="ru-RU"/>
        </w:rPr>
        <w:t>Святослава.В</w:t>
      </w:r>
      <w:proofErr w:type="spellEnd"/>
      <w:r w:rsidRPr="00A34724">
        <w:rPr>
          <w:rFonts w:ascii="Times New Roman" w:eastAsia="Times New Roman" w:hAnsi="Times New Roman"/>
          <w:sz w:val="24"/>
          <w:szCs w:val="24"/>
          <w:lang w:val="uk-UA" w:eastAsia="ru-RU"/>
        </w:rPr>
        <w:t xml:space="preserve"> «Ізборнику» медицина розглядається як майстерність найвищого порядку. Для розпізнавання хвороби і успішного лікування її лікареві слід докладно знати умови життя хворого: «</w:t>
      </w:r>
      <w:proofErr w:type="spellStart"/>
      <w:r w:rsidRPr="00A34724">
        <w:rPr>
          <w:rFonts w:ascii="Times New Roman" w:eastAsia="Times New Roman" w:hAnsi="Times New Roman"/>
          <w:sz w:val="24"/>
          <w:szCs w:val="24"/>
          <w:lang w:val="uk-UA" w:eastAsia="ru-RU"/>
        </w:rPr>
        <w:t>Осмотри</w:t>
      </w:r>
      <w:proofErr w:type="spellEnd"/>
      <w:r w:rsidRPr="00A34724">
        <w:rPr>
          <w:rFonts w:ascii="Times New Roman" w:eastAsia="Times New Roman" w:hAnsi="Times New Roman"/>
          <w:sz w:val="24"/>
          <w:szCs w:val="24"/>
          <w:lang w:val="uk-UA" w:eastAsia="ru-RU"/>
        </w:rPr>
        <w:t xml:space="preserve"> життя його, </w:t>
      </w:r>
      <w:proofErr w:type="spellStart"/>
      <w:r w:rsidRPr="00A34724">
        <w:rPr>
          <w:rFonts w:ascii="Times New Roman" w:eastAsia="Times New Roman" w:hAnsi="Times New Roman"/>
          <w:sz w:val="24"/>
          <w:szCs w:val="24"/>
          <w:lang w:val="uk-UA" w:eastAsia="ru-RU"/>
        </w:rPr>
        <w:t>хожения</w:t>
      </w:r>
      <w:proofErr w:type="spellEnd"/>
      <w:r w:rsidRPr="00A34724">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седания</w:t>
      </w:r>
      <w:proofErr w:type="spellEnd"/>
      <w:r w:rsidRPr="00A34724">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едения</w:t>
      </w:r>
      <w:proofErr w:type="spellEnd"/>
      <w:r w:rsidRPr="00A34724">
        <w:rPr>
          <w:rFonts w:ascii="Times New Roman" w:eastAsia="Times New Roman" w:hAnsi="Times New Roman"/>
          <w:sz w:val="24"/>
          <w:szCs w:val="24"/>
          <w:lang w:val="uk-UA" w:eastAsia="ru-RU"/>
        </w:rPr>
        <w:t xml:space="preserve"> й всього </w:t>
      </w:r>
      <w:proofErr w:type="spellStart"/>
      <w:r w:rsidRPr="00A34724">
        <w:rPr>
          <w:rFonts w:ascii="Times New Roman" w:eastAsia="Times New Roman" w:hAnsi="Times New Roman"/>
          <w:sz w:val="24"/>
          <w:szCs w:val="24"/>
          <w:lang w:val="uk-UA" w:eastAsia="ru-RU"/>
        </w:rPr>
        <w:t>обычая</w:t>
      </w:r>
      <w:proofErr w:type="spellEnd"/>
      <w:r w:rsidRPr="00A34724">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его</w:t>
      </w:r>
      <w:proofErr w:type="spellEnd"/>
      <w:r w:rsidRPr="00A34724">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пытай</w:t>
      </w:r>
      <w:proofErr w:type="spellEnd"/>
      <w:r w:rsidRPr="00A34724">
        <w:rPr>
          <w:rFonts w:ascii="Times New Roman" w:eastAsia="Times New Roman" w:hAnsi="Times New Roman"/>
          <w:sz w:val="24"/>
          <w:szCs w:val="24"/>
          <w:lang w:val="uk-UA" w:eastAsia="ru-RU"/>
        </w:rPr>
        <w:t>».</w:t>
      </w:r>
      <w:r w:rsidR="009540C7" w:rsidRPr="00A34724">
        <w:rPr>
          <w:rFonts w:ascii="Times New Roman" w:eastAsia="Times New Roman" w:hAnsi="Times New Roman"/>
          <w:sz w:val="24"/>
          <w:szCs w:val="24"/>
          <w:lang w:val="uk-UA" w:eastAsia="ru-RU"/>
        </w:rPr>
        <w:t xml:space="preserve"> В ньому були написані</w:t>
      </w:r>
      <w:r w:rsidRPr="00A34724">
        <w:rPr>
          <w:rFonts w:ascii="Times New Roman" w:eastAsia="Times New Roman" w:hAnsi="Times New Roman"/>
          <w:sz w:val="24"/>
          <w:szCs w:val="24"/>
          <w:lang w:val="uk-UA" w:eastAsia="ru-RU"/>
        </w:rPr>
        <w:t xml:space="preserve"> поради, як лікувати шлунково-кишкові розлади, шкірні хвороби, а також опис деяких </w:t>
      </w:r>
      <w:r w:rsidR="009540C7" w:rsidRPr="00A34724">
        <w:rPr>
          <w:rFonts w:ascii="Times New Roman" w:eastAsia="Times New Roman" w:hAnsi="Times New Roman"/>
          <w:sz w:val="24"/>
          <w:szCs w:val="24"/>
          <w:lang w:val="uk-UA" w:eastAsia="ru-RU"/>
        </w:rPr>
        <w:t>видів</w:t>
      </w:r>
      <w:r w:rsidRPr="00A34724">
        <w:rPr>
          <w:rFonts w:ascii="Times New Roman" w:eastAsia="Times New Roman" w:hAnsi="Times New Roman"/>
          <w:sz w:val="24"/>
          <w:szCs w:val="24"/>
          <w:lang w:val="uk-UA" w:eastAsia="ru-RU"/>
        </w:rPr>
        <w:t xml:space="preserve"> раку. З лікарських засобів згадується блекота, болиголов, полин, оцет, мед, жовч, мідь, припікання залізом. Велика увага приділяється порадам щодо харчування, підкреслюється особливе значення для здоров'я постійного підтримання бадьорості — “печаль </w:t>
      </w:r>
      <w:proofErr w:type="spellStart"/>
      <w:r w:rsidRPr="00A34724">
        <w:rPr>
          <w:rFonts w:ascii="Times New Roman" w:eastAsia="Times New Roman" w:hAnsi="Times New Roman"/>
          <w:sz w:val="24"/>
          <w:szCs w:val="24"/>
          <w:lang w:val="uk-UA" w:eastAsia="ru-RU"/>
        </w:rPr>
        <w:t>далече</w:t>
      </w:r>
      <w:proofErr w:type="spellEnd"/>
      <w:r w:rsidRPr="00A34724">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отрини</w:t>
      </w:r>
      <w:proofErr w:type="spellEnd"/>
      <w:r w:rsidRPr="00A34724">
        <w:rPr>
          <w:rFonts w:ascii="Times New Roman" w:eastAsia="Times New Roman" w:hAnsi="Times New Roman"/>
          <w:sz w:val="24"/>
          <w:szCs w:val="24"/>
          <w:lang w:val="uk-UA" w:eastAsia="ru-RU"/>
        </w:rPr>
        <w:t xml:space="preserve"> от себе, </w:t>
      </w:r>
      <w:proofErr w:type="spellStart"/>
      <w:r w:rsidRPr="00A34724">
        <w:rPr>
          <w:rFonts w:ascii="Times New Roman" w:eastAsia="Times New Roman" w:hAnsi="Times New Roman"/>
          <w:sz w:val="24"/>
          <w:szCs w:val="24"/>
          <w:lang w:val="uk-UA" w:eastAsia="ru-RU"/>
        </w:rPr>
        <w:t>да</w:t>
      </w:r>
      <w:proofErr w:type="spellEnd"/>
      <w:r w:rsidRPr="00A34724">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невскоресостареешися</w:t>
      </w:r>
      <w:proofErr w:type="spellEnd"/>
      <w:r w:rsidRPr="00A34724">
        <w:rPr>
          <w:rFonts w:ascii="Times New Roman" w:eastAsia="Times New Roman" w:hAnsi="Times New Roman"/>
          <w:sz w:val="24"/>
          <w:szCs w:val="24"/>
          <w:lang w:val="uk-UA" w:eastAsia="ru-RU"/>
        </w:rPr>
        <w:t>”.</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Введенням у лікувальну практику багатьох засобів рослинного і тваринного походження медицина західноєвропейських країн, Візантії та народів Малої Азії значною мірою завдячує вітчизняній народній </w:t>
      </w:r>
      <w:proofErr w:type="spellStart"/>
      <w:r w:rsidRPr="00A34724">
        <w:rPr>
          <w:rFonts w:ascii="Times New Roman" w:eastAsia="Times New Roman" w:hAnsi="Times New Roman"/>
          <w:sz w:val="24"/>
          <w:szCs w:val="24"/>
          <w:lang w:val="uk-UA" w:eastAsia="ru-RU"/>
        </w:rPr>
        <w:t>медицині.За</w:t>
      </w:r>
      <w:proofErr w:type="spellEnd"/>
      <w:r w:rsidRPr="00A34724">
        <w:rPr>
          <w:rFonts w:ascii="Times New Roman" w:eastAsia="Times New Roman" w:hAnsi="Times New Roman"/>
          <w:sz w:val="24"/>
          <w:szCs w:val="24"/>
          <w:lang w:val="uk-UA" w:eastAsia="ru-RU"/>
        </w:rPr>
        <w:t xml:space="preserve"> прикладом давньоруських «лічців» </w:t>
      </w:r>
      <w:proofErr w:type="spellStart"/>
      <w:r w:rsidRPr="00A34724">
        <w:rPr>
          <w:rFonts w:ascii="Times New Roman" w:eastAsia="Times New Roman" w:hAnsi="Times New Roman"/>
          <w:sz w:val="24"/>
          <w:szCs w:val="24"/>
          <w:lang w:val="uk-UA" w:eastAsia="ru-RU"/>
        </w:rPr>
        <w:t>Авіценна</w:t>
      </w:r>
      <w:proofErr w:type="spellEnd"/>
      <w:r w:rsidRPr="00A34724">
        <w:rPr>
          <w:rFonts w:ascii="Times New Roman" w:eastAsia="Times New Roman" w:hAnsi="Times New Roman"/>
          <w:sz w:val="24"/>
          <w:szCs w:val="24"/>
          <w:lang w:val="uk-UA" w:eastAsia="ru-RU"/>
        </w:rPr>
        <w:t xml:space="preserve"> рекомендував при багатьох хворобах мед, квіти липи, березовий сік.</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Проте монастирська медицина на Русі не була монополістом. Існувала й світська, мирська медицина. По містах серед представників різних професій були й особи, які займалися лікувальною справою. Вже в ці часи окремі з них «спеціалізувалися» на лікуванні ран, переломів, пусканні крові (</w:t>
      </w:r>
      <w:proofErr w:type="spellStart"/>
      <w:r w:rsidRPr="00A34724">
        <w:rPr>
          <w:rFonts w:ascii="Times New Roman" w:eastAsia="Times New Roman" w:hAnsi="Times New Roman"/>
          <w:sz w:val="24"/>
          <w:szCs w:val="24"/>
          <w:lang w:val="uk-UA" w:eastAsia="ru-RU"/>
        </w:rPr>
        <w:t>рудомети</w:t>
      </w:r>
      <w:proofErr w:type="spellEnd"/>
      <w:r w:rsidRPr="00A34724">
        <w:rPr>
          <w:rFonts w:ascii="Times New Roman" w:eastAsia="Times New Roman" w:hAnsi="Times New Roman"/>
          <w:sz w:val="24"/>
          <w:szCs w:val="24"/>
          <w:lang w:val="uk-UA" w:eastAsia="ru-RU"/>
        </w:rPr>
        <w:t>), інші — на замовлянні зубів (</w:t>
      </w:r>
      <w:proofErr w:type="spellStart"/>
      <w:r w:rsidRPr="00A34724">
        <w:rPr>
          <w:rFonts w:ascii="Times New Roman" w:eastAsia="Times New Roman" w:hAnsi="Times New Roman"/>
          <w:sz w:val="24"/>
          <w:szCs w:val="24"/>
          <w:lang w:val="uk-UA" w:eastAsia="ru-RU"/>
        </w:rPr>
        <w:t>зубоволоки</w:t>
      </w:r>
      <w:proofErr w:type="spellEnd"/>
      <w:r w:rsidRPr="00A34724">
        <w:rPr>
          <w:rFonts w:ascii="Times New Roman" w:eastAsia="Times New Roman" w:hAnsi="Times New Roman"/>
          <w:sz w:val="24"/>
          <w:szCs w:val="24"/>
          <w:lang w:val="uk-UA" w:eastAsia="ru-RU"/>
        </w:rPr>
        <w:t xml:space="preserve">), лікуванні очей, допомозі породіллям тощо. Для частини цих осіб лікувальна справа була не основним заняттям, а лише додатковим заробітком. Із збільшенням населення міст зростав попит на медичну допомогу. А отже зростала кількість осіб, </w:t>
      </w:r>
      <w:r w:rsidRPr="00A34724">
        <w:rPr>
          <w:rFonts w:ascii="Times New Roman" w:eastAsia="Times New Roman" w:hAnsi="Times New Roman"/>
          <w:sz w:val="24"/>
          <w:szCs w:val="24"/>
          <w:lang w:val="uk-UA" w:eastAsia="ru-RU"/>
        </w:rPr>
        <w:lastRenderedPageBreak/>
        <w:t>для яких лікувальна справа була основною професією, частіше спадковою. Основою знань цих лікарів-ремісників був віковий досвід народної емпіричної медицини з елементами містичного характеру, що зумовлювалося тогочасним світоглядом. Ці народні лікарі користувалися довір'ям у населення і представників влади.</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Були й жінки-цілительки. Онука Володимира Мономаха – Євпраксія - зробила справжній революційний крок – написала медичну працю, присвячену питанням фізіології, гігієни, пропедевтики та профілактики деяких захворювань</w:t>
      </w:r>
      <w:r w:rsidR="0040763A" w:rsidRPr="00A34724">
        <w:rPr>
          <w:rFonts w:ascii="Times New Roman" w:eastAsia="Times New Roman" w:hAnsi="Times New Roman"/>
          <w:sz w:val="24"/>
          <w:szCs w:val="24"/>
          <w:lang w:val="uk-UA" w:eastAsia="ru-RU"/>
        </w:rPr>
        <w:t xml:space="preserve">. </w:t>
      </w:r>
      <w:r w:rsidRPr="00A34724">
        <w:rPr>
          <w:rFonts w:ascii="Times New Roman" w:eastAsia="Times New Roman" w:hAnsi="Times New Roman"/>
          <w:sz w:val="24"/>
          <w:szCs w:val="24"/>
          <w:lang w:val="uk-UA" w:eastAsia="ru-RU"/>
        </w:rPr>
        <w:t xml:space="preserve">Із дитинства вона цікавилась секретами народної медицини, вивчала властивості цілющих рослин та мазей. Ставши дорослою, вона почала лікувати бідних людей. За свої успіхи в лікуванні та за любов до людей Євпраксія була названа в народі </w:t>
      </w:r>
      <w:proofErr w:type="spellStart"/>
      <w:r w:rsidRPr="00A34724">
        <w:rPr>
          <w:rFonts w:ascii="Times New Roman" w:eastAsia="Times New Roman" w:hAnsi="Times New Roman"/>
          <w:sz w:val="24"/>
          <w:szCs w:val="24"/>
          <w:lang w:val="uk-UA" w:eastAsia="ru-RU"/>
        </w:rPr>
        <w:t>Добродією</w:t>
      </w:r>
      <w:proofErr w:type="spellEnd"/>
      <w:r w:rsidRPr="00A34724">
        <w:rPr>
          <w:rFonts w:ascii="Times New Roman" w:eastAsia="Times New Roman" w:hAnsi="Times New Roman"/>
          <w:sz w:val="24"/>
          <w:szCs w:val="24"/>
          <w:lang w:val="uk-UA" w:eastAsia="ru-RU"/>
        </w:rPr>
        <w:t xml:space="preserve">. У 1122 році Євпраксія вийшла заміж за візантійського царя Олексія </w:t>
      </w:r>
      <w:proofErr w:type="spellStart"/>
      <w:r w:rsidRPr="00A34724">
        <w:rPr>
          <w:rFonts w:ascii="Times New Roman" w:eastAsia="Times New Roman" w:hAnsi="Times New Roman"/>
          <w:sz w:val="24"/>
          <w:szCs w:val="24"/>
          <w:lang w:val="uk-UA" w:eastAsia="ru-RU"/>
        </w:rPr>
        <w:t>Комнена</w:t>
      </w:r>
      <w:proofErr w:type="spellEnd"/>
      <w:r w:rsidRPr="00A34724">
        <w:rPr>
          <w:rFonts w:ascii="Times New Roman" w:eastAsia="Times New Roman" w:hAnsi="Times New Roman"/>
          <w:sz w:val="24"/>
          <w:szCs w:val="24"/>
          <w:lang w:val="uk-UA" w:eastAsia="ru-RU"/>
        </w:rPr>
        <w:t xml:space="preserve"> та отримала нове ім’я – Зоя. У Візантії в Євпраксії-Зої з’являються нові можливості для здобуття медичних знань. Вона читає наукові книги та розмовляє із вченими. В 30-х роках ХІІ ст. вона пише медичний трактат “Мазі”. </w:t>
      </w:r>
      <w:r w:rsidR="0040763A" w:rsidRPr="00A34724">
        <w:rPr>
          <w:rFonts w:ascii="Times New Roman" w:eastAsia="Times New Roman" w:hAnsi="Times New Roman"/>
          <w:sz w:val="24"/>
          <w:szCs w:val="24"/>
          <w:lang w:val="uk-UA" w:eastAsia="ru-RU"/>
        </w:rPr>
        <w:t>І</w:t>
      </w:r>
      <w:r w:rsidRPr="00A34724">
        <w:rPr>
          <w:rFonts w:ascii="Times New Roman" w:eastAsia="Times New Roman" w:hAnsi="Times New Roman"/>
          <w:sz w:val="24"/>
          <w:szCs w:val="24"/>
          <w:lang w:val="uk-UA" w:eastAsia="ru-RU"/>
        </w:rPr>
        <w:t>сторики вважають його першою науковою працею, написаною жінкою.</w:t>
      </w:r>
      <w:r w:rsidR="0040763A" w:rsidRPr="00A34724">
        <w:rPr>
          <w:rFonts w:ascii="Times New Roman" w:eastAsia="Times New Roman" w:hAnsi="Times New Roman"/>
          <w:sz w:val="24"/>
          <w:szCs w:val="24"/>
          <w:lang w:val="uk-UA" w:eastAsia="ru-RU"/>
        </w:rPr>
        <w:t xml:space="preserve"> Т</w:t>
      </w:r>
      <w:r w:rsidRPr="00A34724">
        <w:rPr>
          <w:rFonts w:ascii="Times New Roman" w:eastAsia="Times New Roman" w:hAnsi="Times New Roman"/>
          <w:sz w:val="24"/>
          <w:szCs w:val="24"/>
          <w:lang w:val="uk-UA" w:eastAsia="ru-RU"/>
        </w:rPr>
        <w:t>рактат складається із 5 частин. У першій частині – загальний огляд уявлень про гігієну. У другій частині – поради щодо дотримання гігієни шлюбу, під час вагітності та догляду за дитиною. В третій частині – положення про гігієну харчування. В четвертій – інформація про зовнішні захворювання та рецепти лікування зубних та шкірних хвороб. В п’ятій частині - серцеві та шлункові захворювання та поради з їх профілактики.</w:t>
      </w:r>
    </w:p>
    <w:p w:rsidR="00C76313" w:rsidRPr="00A34724" w:rsidRDefault="00C76313" w:rsidP="00E25131">
      <w:pPr>
        <w:suppressAutoHyphens w:val="0"/>
        <w:spacing w:after="0" w:line="240" w:lineRule="auto"/>
        <w:ind w:firstLine="567"/>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У Київській Русі застосовувалося багато раціональних лікувальних засобів: сира печінка тріски - для лікування так званої курячої сліпоти, боброва </w:t>
      </w:r>
      <w:proofErr w:type="spellStart"/>
      <w:r w:rsidRPr="00A34724">
        <w:rPr>
          <w:rFonts w:ascii="Times New Roman" w:eastAsia="Times New Roman" w:hAnsi="Times New Roman"/>
          <w:sz w:val="24"/>
          <w:szCs w:val="24"/>
          <w:lang w:val="uk-UA" w:eastAsia="ru-RU"/>
        </w:rPr>
        <w:t>струя</w:t>
      </w:r>
      <w:proofErr w:type="spellEnd"/>
      <w:r w:rsidRPr="00A34724">
        <w:rPr>
          <w:rFonts w:ascii="Times New Roman" w:eastAsia="Times New Roman" w:hAnsi="Times New Roman"/>
          <w:sz w:val="24"/>
          <w:szCs w:val="24"/>
          <w:lang w:val="uk-UA" w:eastAsia="ru-RU"/>
        </w:rPr>
        <w:t xml:space="preserve"> - як тонізуючий засіб, застосування для лікування цинги </w:t>
      </w:r>
      <w:proofErr w:type="spellStart"/>
      <w:r w:rsidRPr="00A34724">
        <w:rPr>
          <w:rFonts w:ascii="Times New Roman" w:eastAsia="Times New Roman" w:hAnsi="Times New Roman"/>
          <w:sz w:val="24"/>
          <w:szCs w:val="24"/>
          <w:lang w:val="uk-UA" w:eastAsia="ru-RU"/>
        </w:rPr>
        <w:t>клюкви</w:t>
      </w:r>
      <w:proofErr w:type="spellEnd"/>
      <w:r w:rsidRPr="00A34724">
        <w:rPr>
          <w:rFonts w:ascii="Times New Roman" w:eastAsia="Times New Roman" w:hAnsi="Times New Roman"/>
          <w:sz w:val="24"/>
          <w:szCs w:val="24"/>
          <w:lang w:val="uk-UA" w:eastAsia="ru-RU"/>
        </w:rPr>
        <w:t xml:space="preserve">, морошки, вживання в разі потреби внутрішньо і як зовнішній засіб - цибулі, часнику, хрону, редьки. </w:t>
      </w:r>
    </w:p>
    <w:p w:rsidR="00C76313" w:rsidRPr="00A34724" w:rsidRDefault="00D477BE" w:rsidP="00E25131">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Про більш пізні періоди з а</w:t>
      </w:r>
      <w:r w:rsidR="00C76313" w:rsidRPr="00A34724">
        <w:rPr>
          <w:rFonts w:ascii="Times New Roman" w:eastAsia="Times New Roman" w:hAnsi="Times New Roman"/>
          <w:sz w:val="24"/>
          <w:szCs w:val="24"/>
          <w:lang w:val="uk-UA" w:eastAsia="ru-RU"/>
        </w:rPr>
        <w:t>рхівн</w:t>
      </w:r>
      <w:r w:rsidRPr="00A34724">
        <w:rPr>
          <w:rFonts w:ascii="Times New Roman" w:eastAsia="Times New Roman" w:hAnsi="Times New Roman"/>
          <w:sz w:val="24"/>
          <w:szCs w:val="24"/>
          <w:lang w:val="uk-UA" w:eastAsia="ru-RU"/>
        </w:rPr>
        <w:t>их</w:t>
      </w:r>
      <w:r w:rsidR="00C76313" w:rsidRPr="00A34724">
        <w:rPr>
          <w:rFonts w:ascii="Times New Roman" w:eastAsia="Times New Roman" w:hAnsi="Times New Roman"/>
          <w:sz w:val="24"/>
          <w:szCs w:val="24"/>
          <w:lang w:val="uk-UA" w:eastAsia="ru-RU"/>
        </w:rPr>
        <w:t xml:space="preserve"> матеріал</w:t>
      </w:r>
      <w:r w:rsidRPr="00A34724">
        <w:rPr>
          <w:rFonts w:ascii="Times New Roman" w:eastAsia="Times New Roman" w:hAnsi="Times New Roman"/>
          <w:sz w:val="24"/>
          <w:szCs w:val="24"/>
          <w:lang w:val="uk-UA" w:eastAsia="ru-RU"/>
        </w:rPr>
        <w:t>ів відомо</w:t>
      </w:r>
      <w:r w:rsidR="00C76313" w:rsidRPr="00A34724">
        <w:rPr>
          <w:rFonts w:ascii="Times New Roman" w:eastAsia="Times New Roman" w:hAnsi="Times New Roman"/>
          <w:sz w:val="24"/>
          <w:szCs w:val="24"/>
          <w:lang w:val="uk-UA" w:eastAsia="ru-RU"/>
        </w:rPr>
        <w:t xml:space="preserve">, що лікарі складали з хворими угоди на лікування як на звичайну торговельну справу, брали аванси, часом з дуже сміливими зобов'язаннями в певний строк вилікувати ту або іншу хворобу. Плата за лікування була дуже висока, недоступна для трудового народу. Широкі маси населення взагалі обслуговували не дипломовані лікарі, а </w:t>
      </w:r>
      <w:proofErr w:type="spellStart"/>
      <w:r w:rsidR="00C76313" w:rsidRPr="00A34724">
        <w:rPr>
          <w:rFonts w:ascii="Times New Roman" w:eastAsia="Times New Roman" w:hAnsi="Times New Roman"/>
          <w:sz w:val="24"/>
          <w:szCs w:val="24"/>
          <w:lang w:val="uk-UA" w:eastAsia="ru-RU"/>
        </w:rPr>
        <w:t>лікувальники-ремісники</w:t>
      </w:r>
      <w:proofErr w:type="spellEnd"/>
      <w:r w:rsidR="00C76313" w:rsidRPr="00A34724">
        <w:rPr>
          <w:rFonts w:ascii="Times New Roman" w:eastAsia="Times New Roman" w:hAnsi="Times New Roman"/>
          <w:sz w:val="24"/>
          <w:szCs w:val="24"/>
          <w:lang w:val="uk-UA" w:eastAsia="ru-RU"/>
        </w:rPr>
        <w:t xml:space="preserve">, відомі в нас, як і по інших країнах, під назвою цирульників. Лікували вони, спираючись на віковий досвід народної медицини, і їх слід розглядати як безпосередніх спадкоємців давніх знахарів. У більших містах, виконуючи за приписом докторів медицини різні лікувальні </w:t>
      </w:r>
      <w:proofErr w:type="spellStart"/>
      <w:r w:rsidR="00C76313" w:rsidRPr="00A34724">
        <w:rPr>
          <w:rFonts w:ascii="Times New Roman" w:eastAsia="Times New Roman" w:hAnsi="Times New Roman"/>
          <w:sz w:val="24"/>
          <w:szCs w:val="24"/>
          <w:lang w:val="uk-UA" w:eastAsia="ru-RU"/>
        </w:rPr>
        <w:t>рукодійпі</w:t>
      </w:r>
      <w:proofErr w:type="spellEnd"/>
      <w:r w:rsidR="00C76313" w:rsidRPr="00A34724">
        <w:rPr>
          <w:rFonts w:ascii="Times New Roman" w:eastAsia="Times New Roman" w:hAnsi="Times New Roman"/>
          <w:sz w:val="24"/>
          <w:szCs w:val="24"/>
          <w:lang w:val="uk-UA" w:eastAsia="ru-RU"/>
        </w:rPr>
        <w:t xml:space="preserve"> заходи, маючи взагалі близькі ділові стосунки з дипломованими лікарями, цирульники поповнювали свої знання. Таке поєднання досвіду побутової медицини з даними науки сприяло деякою мірою збільшенню обсягу медичних знань цирульників. Окремі з них досягли великої майстерності в лікуванні ран, проведенні ампутацій, операцій витину каменів, виривання зубів і особливо в дуже поширеному засобі лікування — кровопусканні.</w:t>
      </w:r>
    </w:p>
    <w:p w:rsidR="00C76313" w:rsidRPr="00A34724" w:rsidRDefault="00C76313"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Ремісники середньовічних міст з економічних і правових причин об'єднувалися в цехи. Документальні відомості про </w:t>
      </w:r>
      <w:proofErr w:type="spellStart"/>
      <w:r w:rsidRPr="00A34724">
        <w:rPr>
          <w:rFonts w:ascii="Times New Roman" w:eastAsia="Times New Roman" w:hAnsi="Times New Roman"/>
          <w:sz w:val="24"/>
          <w:szCs w:val="24"/>
          <w:lang w:val="uk-UA" w:eastAsia="ru-RU"/>
        </w:rPr>
        <w:t>ремісників-лікувальників</w:t>
      </w:r>
      <w:proofErr w:type="spellEnd"/>
      <w:r w:rsidRPr="00A34724">
        <w:rPr>
          <w:rFonts w:ascii="Times New Roman" w:eastAsia="Times New Roman" w:hAnsi="Times New Roman"/>
          <w:sz w:val="24"/>
          <w:szCs w:val="24"/>
          <w:lang w:val="uk-UA" w:eastAsia="ru-RU"/>
        </w:rPr>
        <w:t>, або цирульників, знаходимо в архівах з кінця XIV ст., коли по містах України заведено було самоврядування, відоме в нашій історії під назвою магдебурзького права. В XV ст. Київському магістратові були підпорядковані 16 ремісничих цехів різних спеціальностей, між ними був і цех цирульників. Цехи цирульників протягом багатьох століть були своєрідною і єдиною школою медичних кадрів для широких народних мас.</w:t>
      </w:r>
    </w:p>
    <w:p w:rsidR="00C76313" w:rsidRPr="00A34724" w:rsidRDefault="00C76313"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За тих часів кожен дипломований лікар звичайно мав коло себе кількох учнів, які допомагали йому в роботі, вчилися виконувати дрібні лікувальні маніпуляції та набували навичок догляду за хворими. З часом вони працювали по містечках і більших селах самостійно. Кількість таких учнів була невелика. Працювати по містах, де були цехи цирульників, вони не мали права під загрозою штрафів.</w:t>
      </w:r>
    </w:p>
    <w:p w:rsidR="00C76313" w:rsidRPr="00A34724" w:rsidRDefault="00C76313"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Статути цехів цирульників розрізняли таких членів свого об'єднання: 1) учнів, яких на Україні називали «хлопцями»; 2) підмайстрів — вони називалися «молодиками», «челядниками»; 3) майстрів. Учнів приймали віком 12 років, грамотність для них була не обов'язковою. Кожний учень перед вступом вносив до цехової скриньки повний внесок (від 6 грошів до 6 злотих). Навчання учня тривало три роки. Учнів у одного майстра не повинно було бути більше ніж 3-4. Їх вчили ставити </w:t>
      </w:r>
      <w:r w:rsidRPr="00A34724">
        <w:rPr>
          <w:rFonts w:ascii="Times New Roman" w:eastAsia="Times New Roman" w:hAnsi="Times New Roman"/>
          <w:sz w:val="24"/>
          <w:szCs w:val="24"/>
          <w:lang w:val="uk-UA" w:eastAsia="ru-RU"/>
        </w:rPr>
        <w:lastRenderedPageBreak/>
        <w:t xml:space="preserve">банки, сухі та з насічками (криваві), розрізати гнояки, виривати зуби, </w:t>
      </w:r>
      <w:proofErr w:type="spellStart"/>
      <w:r w:rsidRPr="00A34724">
        <w:rPr>
          <w:rFonts w:ascii="Times New Roman" w:eastAsia="Times New Roman" w:hAnsi="Times New Roman"/>
          <w:sz w:val="24"/>
          <w:szCs w:val="24"/>
          <w:lang w:val="uk-UA" w:eastAsia="ru-RU"/>
        </w:rPr>
        <w:t>перев'язувати.рани</w:t>
      </w:r>
      <w:proofErr w:type="spellEnd"/>
      <w:r w:rsidRPr="00A34724">
        <w:rPr>
          <w:rFonts w:ascii="Times New Roman" w:eastAsia="Times New Roman" w:hAnsi="Times New Roman"/>
          <w:sz w:val="24"/>
          <w:szCs w:val="24"/>
          <w:lang w:val="uk-UA" w:eastAsia="ru-RU"/>
        </w:rPr>
        <w:t>, накладати лещата при переломах, вправлят</w:t>
      </w:r>
      <w:r w:rsidR="00D477BE" w:rsidRPr="00A34724">
        <w:rPr>
          <w:rFonts w:ascii="Times New Roman" w:eastAsia="Times New Roman" w:hAnsi="Times New Roman"/>
          <w:sz w:val="24"/>
          <w:szCs w:val="24"/>
          <w:lang w:val="uk-UA" w:eastAsia="ru-RU"/>
        </w:rPr>
        <w:t>и</w:t>
      </w:r>
      <w:r w:rsidRPr="00A34724">
        <w:rPr>
          <w:rFonts w:ascii="Times New Roman" w:eastAsia="Times New Roman" w:hAnsi="Times New Roman"/>
          <w:sz w:val="24"/>
          <w:szCs w:val="24"/>
          <w:lang w:val="uk-UA" w:eastAsia="ru-RU"/>
        </w:rPr>
        <w:t xml:space="preserve"> вивихи, виготовляти різні пластирі для лікування ран. Учні вивчали ознаки певних хвороб і, обов'язково, </w:t>
      </w:r>
      <w:proofErr w:type="spellStart"/>
      <w:r w:rsidRPr="00A34724">
        <w:rPr>
          <w:rFonts w:ascii="Times New Roman" w:eastAsia="Times New Roman" w:hAnsi="Times New Roman"/>
          <w:sz w:val="24"/>
          <w:szCs w:val="24"/>
          <w:lang w:val="uk-UA" w:eastAsia="ru-RU"/>
        </w:rPr>
        <w:t>голярську</w:t>
      </w:r>
      <w:proofErr w:type="spellEnd"/>
      <w:r w:rsidRPr="00A34724">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справу.Закінчивши</w:t>
      </w:r>
      <w:proofErr w:type="spellEnd"/>
      <w:r w:rsidRPr="00A34724">
        <w:rPr>
          <w:rFonts w:ascii="Times New Roman" w:eastAsia="Times New Roman" w:hAnsi="Times New Roman"/>
          <w:sz w:val="24"/>
          <w:szCs w:val="24"/>
          <w:lang w:val="uk-UA" w:eastAsia="ru-RU"/>
        </w:rPr>
        <w:t xml:space="preserve"> навчання, учень вносив до цехової скриньки певний внесок (близько 12 злотих), і його вписували в цехову книжку вже молодиком. За більшістю статутів, підмайстер, закінчивши науку в основного майстра, повинен був розпочати «мандрування». Діставши від свого цеху довідку про навчання, він переходив до іншого міста, там звертався до </w:t>
      </w:r>
      <w:proofErr w:type="spellStart"/>
      <w:r w:rsidRPr="00A34724">
        <w:rPr>
          <w:rFonts w:ascii="Times New Roman" w:eastAsia="Times New Roman" w:hAnsi="Times New Roman"/>
          <w:sz w:val="24"/>
          <w:szCs w:val="24"/>
          <w:lang w:val="uk-UA" w:eastAsia="ru-RU"/>
        </w:rPr>
        <w:t>цехмайстра</w:t>
      </w:r>
      <w:proofErr w:type="spellEnd"/>
      <w:r w:rsidRPr="00A34724">
        <w:rPr>
          <w:rFonts w:ascii="Times New Roman" w:eastAsia="Times New Roman" w:hAnsi="Times New Roman"/>
          <w:sz w:val="24"/>
          <w:szCs w:val="24"/>
          <w:lang w:val="uk-UA" w:eastAsia="ru-RU"/>
        </w:rPr>
        <w:t xml:space="preserve"> і, за його призначенням, починав працювати челядником в одного з майстрів. «Мандрування» мало на меті ознайомлення молодика із засобами лікування по інших містах. У Києві, Львові, Луцьку та деяких інших містах України під обов'язку «мандрування» можна було відкупитися певним внеском до цехової скриньки.</w:t>
      </w:r>
    </w:p>
    <w:p w:rsidR="00C76313" w:rsidRPr="00A34724" w:rsidRDefault="00C76313"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Попрацювавши три роки, тобто не раніше як через шість років після початку навчання </w:t>
      </w:r>
      <w:proofErr w:type="spellStart"/>
      <w:r w:rsidRPr="00A34724">
        <w:rPr>
          <w:rFonts w:ascii="Times New Roman" w:eastAsia="Times New Roman" w:hAnsi="Times New Roman"/>
          <w:sz w:val="24"/>
          <w:szCs w:val="24"/>
          <w:lang w:val="uk-UA" w:eastAsia="ru-RU"/>
        </w:rPr>
        <w:t>ц</w:t>
      </w:r>
      <w:r w:rsidR="00650420" w:rsidRPr="00A34724">
        <w:rPr>
          <w:rFonts w:ascii="Times New Roman" w:eastAsia="Times New Roman" w:hAnsi="Times New Roman"/>
          <w:sz w:val="24"/>
          <w:szCs w:val="24"/>
          <w:lang w:val="uk-UA" w:eastAsia="ru-RU"/>
        </w:rPr>
        <w:t>и</w:t>
      </w:r>
      <w:r w:rsidRPr="00A34724">
        <w:rPr>
          <w:rFonts w:ascii="Times New Roman" w:eastAsia="Times New Roman" w:hAnsi="Times New Roman"/>
          <w:sz w:val="24"/>
          <w:szCs w:val="24"/>
          <w:lang w:val="uk-UA" w:eastAsia="ru-RU"/>
        </w:rPr>
        <w:t>рульничної</w:t>
      </w:r>
      <w:proofErr w:type="spellEnd"/>
      <w:r w:rsidRPr="00A34724">
        <w:rPr>
          <w:rFonts w:ascii="Times New Roman" w:eastAsia="Times New Roman" w:hAnsi="Times New Roman"/>
          <w:sz w:val="24"/>
          <w:szCs w:val="24"/>
          <w:lang w:val="uk-UA" w:eastAsia="ru-RU"/>
        </w:rPr>
        <w:t xml:space="preserve"> майстерності взагалі, молодик міг клопотатися перед цехом про дозвіл складати іспит на майстра. Діставши дозвіл, він вносив до цехової скриньки 10 злотих і одержував від цеху матеріали для виготовлення іспитових лікувальних зразків. Для іспитів потрібно було виготовити мазі, пластирі (окремі з них складалися з 19 речовин), порошки, направити нову бритву, ножиці, </w:t>
      </w:r>
      <w:proofErr w:type="spellStart"/>
      <w:r w:rsidRPr="00A34724">
        <w:rPr>
          <w:rFonts w:ascii="Times New Roman" w:eastAsia="Times New Roman" w:hAnsi="Times New Roman"/>
          <w:sz w:val="24"/>
          <w:szCs w:val="24"/>
          <w:lang w:val="uk-UA" w:eastAsia="ru-RU"/>
        </w:rPr>
        <w:t>пущадло</w:t>
      </w:r>
      <w:proofErr w:type="spellEnd"/>
      <w:r w:rsidRPr="00A34724">
        <w:rPr>
          <w:rFonts w:ascii="Times New Roman" w:eastAsia="Times New Roman" w:hAnsi="Times New Roman"/>
          <w:sz w:val="24"/>
          <w:szCs w:val="24"/>
          <w:lang w:val="uk-UA" w:eastAsia="ru-RU"/>
        </w:rPr>
        <w:t xml:space="preserve"> для кровопускання. Якщо кандидат на майстра одружувався з удовою цирульника або його дочкою, іспитовий грошовий внесок та й сам іспит щодо кількості завдань зменшувався наполовину. Вдова по смерті чоловіка зберігала всі права на майстерню. Цех виділяв для неї підмайстра, який вів </w:t>
      </w:r>
      <w:proofErr w:type="spellStart"/>
      <w:r w:rsidRPr="00A34724">
        <w:rPr>
          <w:rFonts w:ascii="Times New Roman" w:eastAsia="Times New Roman" w:hAnsi="Times New Roman"/>
          <w:sz w:val="24"/>
          <w:szCs w:val="24"/>
          <w:lang w:val="uk-UA" w:eastAsia="ru-RU"/>
        </w:rPr>
        <w:t>справу.В</w:t>
      </w:r>
      <w:proofErr w:type="spellEnd"/>
      <w:r w:rsidRPr="00A34724">
        <w:rPr>
          <w:rFonts w:ascii="Times New Roman" w:eastAsia="Times New Roman" w:hAnsi="Times New Roman"/>
          <w:sz w:val="24"/>
          <w:szCs w:val="24"/>
          <w:lang w:val="uk-UA" w:eastAsia="ru-RU"/>
        </w:rPr>
        <w:t xml:space="preserve"> жодному статуті цеху цирульників не говориться про контроль лікарів за їхньою працею. Фактично цехова медицина на Україні втратила своє значення лише в другій половині XIX ст.</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Перша аптека була відкрита у Львові в 1270 р. при храмі Іоанна Хрестителя і проіснувала до 1480 р.</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До 1490 р. аптеки задовольняли потреби монастирів у лікарських засобах, в цьому році була відкрита перша публічна аптека у Львові. У 1534 р. недалеко від Львова була заснована </w:t>
      </w:r>
      <w:proofErr w:type="spellStart"/>
      <w:r w:rsidRPr="00A34724">
        <w:rPr>
          <w:rFonts w:ascii="Times New Roman" w:eastAsia="Times New Roman" w:hAnsi="Times New Roman"/>
          <w:sz w:val="24"/>
          <w:szCs w:val="24"/>
          <w:lang w:val="uk-UA" w:eastAsia="ru-RU"/>
        </w:rPr>
        <w:t>Замойськая</w:t>
      </w:r>
      <w:proofErr w:type="spellEnd"/>
      <w:r w:rsidRPr="00A34724">
        <w:rPr>
          <w:rFonts w:ascii="Times New Roman" w:eastAsia="Times New Roman" w:hAnsi="Times New Roman"/>
          <w:sz w:val="24"/>
          <w:szCs w:val="24"/>
          <w:lang w:val="uk-UA" w:eastAsia="ru-RU"/>
        </w:rPr>
        <w:t xml:space="preserve"> академія, де викладали право, філософію, медицину. У XVII ст. у Львові працювали 15 дипломованих лікарів, 5 цирульників-хірургів, налічувалося 15 аптек. Львівські аптекарі не тільки забезпечували потреби городян у лікарських засобах, а й поставляли їх до Польщі і Західної Європи.</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Важливою подією в розвитку медицини та фармації стало створення  Аптекарського приказу. </w:t>
      </w:r>
      <w:r w:rsidRPr="00A34724">
        <w:rPr>
          <w:rFonts w:ascii="Times New Roman" w:eastAsia="Times New Roman" w:hAnsi="Times New Roman"/>
          <w:i/>
          <w:iCs/>
          <w:sz w:val="24"/>
          <w:szCs w:val="24"/>
          <w:lang w:val="uk-UA" w:eastAsia="ru-RU"/>
        </w:rPr>
        <w:t>Аптекарський приказ</w:t>
      </w:r>
      <w:r w:rsidRPr="00A34724">
        <w:rPr>
          <w:rFonts w:ascii="Times New Roman" w:eastAsia="Times New Roman" w:hAnsi="Times New Roman"/>
          <w:sz w:val="24"/>
          <w:szCs w:val="24"/>
          <w:lang w:val="uk-UA" w:eastAsia="ru-RU"/>
        </w:rPr>
        <w:t xml:space="preserve"> (наказ), як перший орган централізованого управління медициною був створений у XVI ст. Його створення було продиктоване реформою системи державного управління, завдяки якій стали створюватися накази (від слова "наказувати", тобто "доручати") - центральні органи управління тими чи іншими сферами життя. Примітно, що в числі перших наказів (поряд з наказом закордонних справ, земським і т.п.), був утворений орган управління медичним забезпеченням держави - Аптекарський.</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Завдяки діяльності Аптекарського наказу - установи, наділеного великою адміністративною владою в організації медичної справи в XVII сторіччі були досягнуті значні успіхи, з точки зору організаційно-правових аспектів управління медициною</w:t>
      </w:r>
      <w:r w:rsidR="00650420" w:rsidRPr="00A34724">
        <w:rPr>
          <w:rFonts w:ascii="Times New Roman" w:eastAsia="Times New Roman" w:hAnsi="Times New Roman"/>
          <w:sz w:val="24"/>
          <w:szCs w:val="24"/>
          <w:lang w:val="uk-UA" w:eastAsia="ru-RU"/>
        </w:rPr>
        <w:t>. З</w:t>
      </w:r>
      <w:r w:rsidRPr="00A34724">
        <w:rPr>
          <w:rFonts w:ascii="Times New Roman" w:eastAsia="Times New Roman" w:hAnsi="Times New Roman"/>
          <w:sz w:val="24"/>
          <w:szCs w:val="24"/>
          <w:lang w:val="uk-UA" w:eastAsia="ru-RU"/>
        </w:rPr>
        <w:t>а рахунок діяльн</w:t>
      </w:r>
      <w:r w:rsidR="00650420" w:rsidRPr="00A34724">
        <w:rPr>
          <w:rFonts w:ascii="Times New Roman" w:eastAsia="Times New Roman" w:hAnsi="Times New Roman"/>
          <w:sz w:val="24"/>
          <w:szCs w:val="24"/>
          <w:lang w:val="uk-UA" w:eastAsia="ru-RU"/>
        </w:rPr>
        <w:t>о</w:t>
      </w:r>
      <w:r w:rsidRPr="00A34724">
        <w:rPr>
          <w:rFonts w:ascii="Times New Roman" w:eastAsia="Times New Roman" w:hAnsi="Times New Roman"/>
          <w:sz w:val="24"/>
          <w:szCs w:val="24"/>
          <w:lang w:val="uk-UA" w:eastAsia="ru-RU"/>
        </w:rPr>
        <w:t>ст</w:t>
      </w:r>
      <w:r w:rsidR="00650420" w:rsidRPr="00A34724">
        <w:rPr>
          <w:rFonts w:ascii="Times New Roman" w:eastAsia="Times New Roman" w:hAnsi="Times New Roman"/>
          <w:sz w:val="24"/>
          <w:szCs w:val="24"/>
          <w:lang w:val="uk-UA" w:eastAsia="ru-RU"/>
        </w:rPr>
        <w:t>і</w:t>
      </w:r>
      <w:r w:rsidRPr="00A34724">
        <w:rPr>
          <w:rFonts w:ascii="Times New Roman" w:eastAsia="Times New Roman" w:hAnsi="Times New Roman"/>
          <w:sz w:val="24"/>
          <w:szCs w:val="24"/>
          <w:lang w:val="uk-UA" w:eastAsia="ru-RU"/>
        </w:rPr>
        <w:t xml:space="preserve"> Аптекарського наказу, як першого органу державного управління у сфері охорони здоров'я, було, перш за все, забезпечено вирішення таких першорядних завдань, як:</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Забезпечення загальної організації забезпечення населення медичною допомогою;</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Здійснення державного контролю видачі дозволів на право заняття медичною практикою в державі.</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За часів Давньої Русі вельми непросто було здійснювати не тільки державний, а й будь-який інший контроль над якістю надання медичної допомоги населенню. В основному це виражалося у вигляді деякого регулювання допуску (і не більше) іноземних лікарів до заняття медичною практико</w:t>
      </w:r>
      <w:r w:rsidR="00650420" w:rsidRPr="00A34724">
        <w:rPr>
          <w:rFonts w:ascii="Times New Roman" w:eastAsia="Times New Roman" w:hAnsi="Times New Roman"/>
          <w:sz w:val="24"/>
          <w:szCs w:val="24"/>
          <w:lang w:val="uk-UA" w:eastAsia="ru-RU"/>
        </w:rPr>
        <w:t>ю</w:t>
      </w:r>
      <w:r w:rsidRPr="00A34724">
        <w:rPr>
          <w:rFonts w:ascii="Times New Roman" w:eastAsia="Times New Roman" w:hAnsi="Times New Roman"/>
          <w:sz w:val="24"/>
          <w:szCs w:val="24"/>
          <w:lang w:val="uk-UA" w:eastAsia="ru-RU"/>
        </w:rPr>
        <w:t>. Таке становище змінилося з появою Аптекарського наказу. Була введена практика проведення своєрідних іспитів на отримання права заняття медичною практикою. Причому дане положення стосувалося як іноземних, так і вітчизняних лікарів.</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Іноземні лікарі складали більшість практикуючих фахівців в період початку діяльності Аптекарського наказу. Це пояснювалося відсутністю системи підготовки фахівців медичного </w:t>
      </w:r>
      <w:r w:rsidRPr="00A34724">
        <w:rPr>
          <w:rFonts w:ascii="Times New Roman" w:eastAsia="Times New Roman" w:hAnsi="Times New Roman"/>
          <w:sz w:val="24"/>
          <w:szCs w:val="24"/>
          <w:lang w:val="uk-UA" w:eastAsia="ru-RU"/>
        </w:rPr>
        <w:lastRenderedPageBreak/>
        <w:t>профілю в Росії, що змушувало вдаватися до вельми дороги</w:t>
      </w:r>
      <w:r w:rsidR="00650420" w:rsidRPr="00A34724">
        <w:rPr>
          <w:rFonts w:ascii="Times New Roman" w:eastAsia="Times New Roman" w:hAnsi="Times New Roman"/>
          <w:sz w:val="24"/>
          <w:szCs w:val="24"/>
          <w:lang w:val="uk-UA" w:eastAsia="ru-RU"/>
        </w:rPr>
        <w:t>х</w:t>
      </w:r>
      <w:r w:rsidRPr="00A34724">
        <w:rPr>
          <w:rFonts w:ascii="Times New Roman" w:eastAsia="Times New Roman" w:hAnsi="Times New Roman"/>
          <w:sz w:val="24"/>
          <w:szCs w:val="24"/>
          <w:lang w:val="uk-UA" w:eastAsia="ru-RU"/>
        </w:rPr>
        <w:t xml:space="preserve"> послуг іноземних лікарів. Крім того, в середовищі іноземних лікарів отримання медичної практики в Росії вважалося вельми вигідним підприємством, так як це приносило більш високі доходи в порівнянні з аналогічною практикою в Європі, де було набагато складніше отримати дозвіл на медичну практику та існувала досить високий ступінь конкуренції.</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Важливість діяльності Аптекарського наказу, наділення його функціями видачі дозволів на право заняття медичною практикою, підтверджується фактами присутності перших осіб держави на деяких заходах з видачі подібних дозволів</w:t>
      </w:r>
      <w:r w:rsidR="00650420" w:rsidRPr="00A34724">
        <w:rPr>
          <w:rFonts w:ascii="Times New Roman" w:eastAsia="Times New Roman" w:hAnsi="Times New Roman"/>
          <w:sz w:val="24"/>
          <w:szCs w:val="24"/>
          <w:lang w:val="uk-UA" w:eastAsia="ru-RU"/>
        </w:rPr>
        <w:t xml:space="preserve">. </w:t>
      </w:r>
      <w:r w:rsidRPr="00A34724">
        <w:rPr>
          <w:rFonts w:ascii="Times New Roman" w:eastAsia="Times New Roman" w:hAnsi="Times New Roman"/>
          <w:sz w:val="24"/>
          <w:szCs w:val="24"/>
          <w:lang w:val="uk-UA" w:eastAsia="ru-RU"/>
        </w:rPr>
        <w:t>Слід зазначити, що обов'язковою умовою отримання права на медичну практику (а це важливо з позицій оцінки організації та управління якістю медичної допомоги) було надання рекомендаційних листів від важливих персон тієї держави, з якого прибував лікар. Рекомендація повинна була містити оцінку майстерності лікаря з підтвердженням її об'єктивними фактами.</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Що ж стосується видачі дозволів вітчизняним лікарям, то найкращою ілюстрацією даного аспекту діяльності Аптекарського наказу є архівні документи. Так, в 1714 році за розпорядженням Сенату, в Аптекарському наказі оглянули лікаря </w:t>
      </w:r>
      <w:proofErr w:type="spellStart"/>
      <w:r w:rsidRPr="00A34724">
        <w:rPr>
          <w:rFonts w:ascii="Times New Roman" w:eastAsia="Times New Roman" w:hAnsi="Times New Roman"/>
          <w:sz w:val="24"/>
          <w:szCs w:val="24"/>
          <w:lang w:val="uk-UA" w:eastAsia="ru-RU"/>
        </w:rPr>
        <w:t>Гречаніна</w:t>
      </w:r>
      <w:proofErr w:type="spellEnd"/>
      <w:r w:rsidRPr="00A34724">
        <w:rPr>
          <w:rFonts w:ascii="Times New Roman" w:eastAsia="Times New Roman" w:hAnsi="Times New Roman"/>
          <w:sz w:val="24"/>
          <w:szCs w:val="24"/>
          <w:lang w:val="uk-UA" w:eastAsia="ru-RU"/>
        </w:rPr>
        <w:t xml:space="preserve"> на предмет наявності знань лікарських і докторських. Характерно, що огляд на отримання права заняття медичною практикою проводилося за клопотанням самого лікаря </w:t>
      </w:r>
      <w:proofErr w:type="spellStart"/>
      <w:r w:rsidRPr="00A34724">
        <w:rPr>
          <w:rFonts w:ascii="Times New Roman" w:eastAsia="Times New Roman" w:hAnsi="Times New Roman"/>
          <w:sz w:val="24"/>
          <w:szCs w:val="24"/>
          <w:lang w:val="uk-UA" w:eastAsia="ru-RU"/>
        </w:rPr>
        <w:t>Гречаніна</w:t>
      </w:r>
      <w:proofErr w:type="spellEnd"/>
      <w:r w:rsidRPr="00A34724">
        <w:rPr>
          <w:rFonts w:ascii="Times New Roman" w:eastAsia="Times New Roman" w:hAnsi="Times New Roman"/>
          <w:sz w:val="24"/>
          <w:szCs w:val="24"/>
          <w:lang w:val="uk-UA" w:eastAsia="ru-RU"/>
        </w:rPr>
        <w:t>. Контроль над видачею дозволів на право заняття медичною практикою для іноземних лікарів перешкоджав напливу некваліфікованих лікарів і шахраїв в Росію, а по відношенню до вітчизняних лікарям сприяв тому, що право заняття медичною практикою отримували кращі, що надалі позитивно позначалося на якості надання медичної допомоги населенню.</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Загальна організація та управління наданням медичної допомоги населенню </w:t>
      </w:r>
      <w:r w:rsidR="00217450" w:rsidRPr="00A34724">
        <w:rPr>
          <w:rFonts w:ascii="Times New Roman" w:eastAsia="Times New Roman" w:hAnsi="Times New Roman"/>
          <w:sz w:val="24"/>
          <w:szCs w:val="24"/>
          <w:lang w:val="uk-UA" w:eastAsia="ru-RU"/>
        </w:rPr>
        <w:t xml:space="preserve">території сучасної України </w:t>
      </w:r>
      <w:r w:rsidRPr="00A34724">
        <w:rPr>
          <w:rFonts w:ascii="Times New Roman" w:eastAsia="Times New Roman" w:hAnsi="Times New Roman"/>
          <w:sz w:val="24"/>
          <w:szCs w:val="24"/>
          <w:lang w:val="uk-UA" w:eastAsia="ru-RU"/>
        </w:rPr>
        <w:t>здійснювалися завдяки діяльності Аптекарського наказу, спрямованої на чітке визначення прав і обов'язків докторів, лікарів і аптекарів, організації військово-медичної служби, а також забезпечення практикуючих лікарів і лікарів лікарськими засобами.</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Вже на початку XVII століття починає формуватися територіальна система медичного забезпечення, відповідно до якої держава, в особі компетентних органів управління (Аптекарського наказу), вживало перші спроби забезпечити рівний доступ до медичної допомоги населення на всій території держави російської. Частина лікарів, які отримали право на медичну практику, спрямовувалася на роботу у віддалені регіони країни.</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Зв'язок між забезпеченням медичними кадрами діючої армії і лікарським забезпеченням також стає очевидн</w:t>
      </w:r>
      <w:r w:rsidR="00217450" w:rsidRPr="00A34724">
        <w:rPr>
          <w:rFonts w:ascii="Times New Roman" w:eastAsia="Times New Roman" w:hAnsi="Times New Roman"/>
          <w:sz w:val="24"/>
          <w:szCs w:val="24"/>
          <w:lang w:val="uk-UA" w:eastAsia="ru-RU"/>
        </w:rPr>
        <w:t>им,</w:t>
      </w:r>
      <w:r w:rsidRPr="00A34724">
        <w:rPr>
          <w:rFonts w:ascii="Times New Roman" w:eastAsia="Times New Roman" w:hAnsi="Times New Roman"/>
          <w:sz w:val="24"/>
          <w:szCs w:val="24"/>
          <w:lang w:val="uk-UA" w:eastAsia="ru-RU"/>
        </w:rPr>
        <w:t xml:space="preserve"> виходячи з функцій Аптекарського наказу. На підтвердження цього І. Анікін відзначає, що "важливою справою Аптекарського наказу була організація медичного постачання діючої армії. Слід зазначити, що до середини XVII століття медикаменти купувалися лікарями за свій рахунок і потім відпускалися воїнам за плату. Однак </w:t>
      </w:r>
      <w:r w:rsidR="00217450" w:rsidRPr="00A34724">
        <w:rPr>
          <w:rFonts w:ascii="Times New Roman" w:eastAsia="Times New Roman" w:hAnsi="Times New Roman"/>
          <w:sz w:val="24"/>
          <w:szCs w:val="24"/>
          <w:lang w:val="uk-UA" w:eastAsia="ru-RU"/>
        </w:rPr>
        <w:t>пізніше</w:t>
      </w:r>
      <w:r w:rsidRPr="00A34724">
        <w:rPr>
          <w:rFonts w:ascii="Times New Roman" w:eastAsia="Times New Roman" w:hAnsi="Times New Roman"/>
          <w:sz w:val="24"/>
          <w:szCs w:val="24"/>
          <w:lang w:val="uk-UA" w:eastAsia="ru-RU"/>
        </w:rPr>
        <w:t>, на відміну від західноєвропейських держав, з 1670 року ліки воїнам починають відпускатися безкоштовно</w:t>
      </w:r>
      <w:r w:rsidR="00217450" w:rsidRPr="00A34724">
        <w:rPr>
          <w:rFonts w:ascii="Times New Roman" w:eastAsia="Times New Roman" w:hAnsi="Times New Roman"/>
          <w:sz w:val="24"/>
          <w:szCs w:val="24"/>
          <w:lang w:val="uk-UA" w:eastAsia="ru-RU"/>
        </w:rPr>
        <w:t>.</w:t>
      </w:r>
    </w:p>
    <w:p w:rsidR="001E0E38"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Управлінськ</w:t>
      </w:r>
      <w:r w:rsidR="00217450" w:rsidRPr="00A34724">
        <w:rPr>
          <w:rFonts w:ascii="Times New Roman" w:eastAsia="Times New Roman" w:hAnsi="Times New Roman"/>
          <w:sz w:val="24"/>
          <w:szCs w:val="24"/>
          <w:lang w:val="uk-UA" w:eastAsia="ru-RU"/>
        </w:rPr>
        <w:t>ий</w:t>
      </w:r>
      <w:r w:rsidRPr="00A34724">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централізован</w:t>
      </w:r>
      <w:r w:rsidR="00217450" w:rsidRPr="00A34724">
        <w:rPr>
          <w:rFonts w:ascii="Times New Roman" w:eastAsia="Times New Roman" w:hAnsi="Times New Roman"/>
          <w:sz w:val="24"/>
          <w:szCs w:val="24"/>
          <w:lang w:val="uk-UA" w:eastAsia="ru-RU"/>
        </w:rPr>
        <w:t>ийпідхід</w:t>
      </w:r>
      <w:proofErr w:type="spellEnd"/>
      <w:r w:rsidRPr="00A34724">
        <w:rPr>
          <w:rFonts w:ascii="Times New Roman" w:eastAsia="Times New Roman" w:hAnsi="Times New Roman"/>
          <w:sz w:val="24"/>
          <w:szCs w:val="24"/>
          <w:lang w:val="uk-UA" w:eastAsia="ru-RU"/>
        </w:rPr>
        <w:t xml:space="preserve"> присутн</w:t>
      </w:r>
      <w:r w:rsidR="00217450" w:rsidRPr="00A34724">
        <w:rPr>
          <w:rFonts w:ascii="Times New Roman" w:eastAsia="Times New Roman" w:hAnsi="Times New Roman"/>
          <w:sz w:val="24"/>
          <w:szCs w:val="24"/>
          <w:lang w:val="uk-UA" w:eastAsia="ru-RU"/>
        </w:rPr>
        <w:t>ій</w:t>
      </w:r>
      <w:r w:rsidRPr="00A34724">
        <w:rPr>
          <w:rFonts w:ascii="Times New Roman" w:eastAsia="Times New Roman" w:hAnsi="Times New Roman"/>
          <w:sz w:val="24"/>
          <w:szCs w:val="24"/>
          <w:lang w:val="uk-UA" w:eastAsia="ru-RU"/>
        </w:rPr>
        <w:t xml:space="preserve"> і в інших напрямках діяльності Аптекарського наказу. Позитивні результати такої діяльності не змусили себе довго чекати. З точки зору держави рівн</w:t>
      </w:r>
      <w:r w:rsidR="00217450" w:rsidRPr="00A34724">
        <w:rPr>
          <w:rFonts w:ascii="Times New Roman" w:eastAsia="Times New Roman" w:hAnsi="Times New Roman"/>
          <w:sz w:val="24"/>
          <w:szCs w:val="24"/>
          <w:lang w:val="uk-UA" w:eastAsia="ru-RU"/>
        </w:rPr>
        <w:t>я</w:t>
      </w:r>
      <w:r w:rsidRPr="00A34724">
        <w:rPr>
          <w:rFonts w:ascii="Times New Roman" w:eastAsia="Times New Roman" w:hAnsi="Times New Roman"/>
          <w:sz w:val="24"/>
          <w:szCs w:val="24"/>
          <w:lang w:val="uk-UA" w:eastAsia="ru-RU"/>
        </w:rPr>
        <w:t xml:space="preserve"> організації та якості медичної допомоги став, безсумнівно, вище, ніж це було до установи Аптекарського наказу.</w:t>
      </w:r>
    </w:p>
    <w:p w:rsidR="00217450" w:rsidRPr="00A34724" w:rsidRDefault="001E0E38"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i/>
          <w:iCs/>
          <w:sz w:val="24"/>
          <w:szCs w:val="24"/>
          <w:lang w:val="uk-UA" w:eastAsia="ru-RU"/>
        </w:rPr>
        <w:t>Медична канцелярія</w:t>
      </w:r>
      <w:r w:rsidRPr="00A34724">
        <w:rPr>
          <w:rFonts w:ascii="Times New Roman" w:eastAsia="Times New Roman" w:hAnsi="Times New Roman"/>
          <w:sz w:val="24"/>
          <w:szCs w:val="24"/>
          <w:lang w:val="uk-UA" w:eastAsia="ru-RU"/>
        </w:rPr>
        <w:t xml:space="preserve">, утворена в 1721 році Петром Великим і стала правонаступницею Аптекарського наказу у сфері управління охороною здоров'я </w:t>
      </w:r>
      <w:r w:rsidR="00217450" w:rsidRPr="00A34724">
        <w:rPr>
          <w:rFonts w:ascii="Times New Roman" w:eastAsia="Times New Roman" w:hAnsi="Times New Roman"/>
          <w:sz w:val="24"/>
          <w:szCs w:val="24"/>
          <w:lang w:val="uk-UA" w:eastAsia="ru-RU"/>
        </w:rPr>
        <w:t>на території сучасної України</w:t>
      </w:r>
      <w:r w:rsidRPr="00A34724">
        <w:rPr>
          <w:rFonts w:ascii="Times New Roman" w:eastAsia="Times New Roman" w:hAnsi="Times New Roman"/>
          <w:sz w:val="24"/>
          <w:szCs w:val="24"/>
          <w:lang w:val="uk-UA" w:eastAsia="ru-RU"/>
        </w:rPr>
        <w:t xml:space="preserve">, багато в чому зберегла функції Наказу, однак знайшла і ряд нових напрямків діяльності. </w:t>
      </w:r>
      <w:r w:rsidR="00217450" w:rsidRPr="00A34724">
        <w:rPr>
          <w:rFonts w:ascii="Times New Roman" w:eastAsia="Times New Roman" w:hAnsi="Times New Roman"/>
          <w:sz w:val="24"/>
          <w:szCs w:val="24"/>
          <w:lang w:val="uk-UA" w:eastAsia="ru-RU"/>
        </w:rPr>
        <w:t>Поряд з такими традиційними для управління охорони здоров'я обов'язками, як контроль над діяльністю докторів, лікарів, аптекарів, видача дозволів на право заняття медичною практикою, у Медичної канцелярії з'явилися і нові функції, такі як:</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Здійснення нагляду за діяльністю госпіталів;</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Організація та контроль виконання протиепідемічних заходів.</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На початку XVIII століття за безпосередньої підтримки Петра Великого був організований ряд госпіталів, як центрів лікувальної діяльності та навчального процесу з підготовки вітчизняних </w:t>
      </w:r>
      <w:r w:rsidRPr="00A34724">
        <w:rPr>
          <w:rFonts w:ascii="Times New Roman" w:eastAsia="Times New Roman" w:hAnsi="Times New Roman"/>
          <w:sz w:val="24"/>
          <w:szCs w:val="24"/>
          <w:lang w:val="uk-UA" w:eastAsia="ru-RU"/>
        </w:rPr>
        <w:lastRenderedPageBreak/>
        <w:t>медичних кадрів. Враховуючи переорієнтацію надання медичної допомоги населенню на госпітальну форму і необхідність, у зв'язку з цим, забезпечити якісне управління всією системою госпітальних установ, стає зрозумілим підпорядкування всіх госпіталів (за винятком Московського) безпосередньо Медичної канцелярії. Це забезпечувало уніфікацію підходів до питань організації медичного забезпечення, контролю якості надання медичної допомоги, проблемам лікарського забезпечення населення та питань підготовки вітчизняних медичних кадрів.</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У 1728 р. було відкрито приватну </w:t>
      </w:r>
      <w:proofErr w:type="spellStart"/>
      <w:r w:rsidRPr="00A34724">
        <w:rPr>
          <w:rFonts w:ascii="Times New Roman" w:eastAsia="Times New Roman" w:hAnsi="Times New Roman"/>
          <w:sz w:val="24"/>
          <w:szCs w:val="24"/>
          <w:lang w:val="uk-UA" w:eastAsia="ru-RU"/>
        </w:rPr>
        <w:t>Києво-Подільську</w:t>
      </w:r>
      <w:proofErr w:type="spellEnd"/>
      <w:r w:rsidRPr="00A34724">
        <w:rPr>
          <w:rFonts w:ascii="Times New Roman" w:eastAsia="Times New Roman" w:hAnsi="Times New Roman"/>
          <w:sz w:val="24"/>
          <w:szCs w:val="24"/>
          <w:lang w:val="uk-UA" w:eastAsia="ru-RU"/>
        </w:rPr>
        <w:t xml:space="preserve"> аптеку. Впродовж десятиріч власниками цієї аптеки, а згодом і мережі аптек була сім'я </w:t>
      </w:r>
      <w:proofErr w:type="spellStart"/>
      <w:r w:rsidRPr="00A34724">
        <w:rPr>
          <w:rFonts w:ascii="Times New Roman" w:eastAsia="Times New Roman" w:hAnsi="Times New Roman"/>
          <w:sz w:val="24"/>
          <w:szCs w:val="24"/>
          <w:lang w:val="uk-UA" w:eastAsia="ru-RU"/>
        </w:rPr>
        <w:t>Бунге</w:t>
      </w:r>
      <w:proofErr w:type="spellEnd"/>
      <w:r w:rsidRPr="00A34724">
        <w:rPr>
          <w:rFonts w:ascii="Times New Roman" w:eastAsia="Times New Roman" w:hAnsi="Times New Roman"/>
          <w:sz w:val="24"/>
          <w:szCs w:val="24"/>
          <w:lang w:val="uk-UA" w:eastAsia="ru-RU"/>
        </w:rPr>
        <w:t xml:space="preserve">. Андрій </w:t>
      </w:r>
      <w:proofErr w:type="spellStart"/>
      <w:r w:rsidRPr="00A34724">
        <w:rPr>
          <w:rFonts w:ascii="Times New Roman" w:eastAsia="Times New Roman" w:hAnsi="Times New Roman"/>
          <w:sz w:val="24"/>
          <w:szCs w:val="24"/>
          <w:lang w:val="uk-UA" w:eastAsia="ru-RU"/>
        </w:rPr>
        <w:t>Бунге</w:t>
      </w:r>
      <w:proofErr w:type="spellEnd"/>
      <w:r w:rsidRPr="00A34724">
        <w:rPr>
          <w:rFonts w:ascii="Times New Roman" w:eastAsia="Times New Roman" w:hAnsi="Times New Roman"/>
          <w:sz w:val="24"/>
          <w:szCs w:val="24"/>
          <w:lang w:val="uk-UA" w:eastAsia="ru-RU"/>
        </w:rPr>
        <w:t xml:space="preserve"> заснував на Куренівці ботанічний сад лікарських рослин, якими він забезпечував усе місто, а потім - половину України. За рапортом Андрія </w:t>
      </w:r>
      <w:proofErr w:type="spellStart"/>
      <w:r w:rsidRPr="00A34724">
        <w:rPr>
          <w:rFonts w:ascii="Times New Roman" w:eastAsia="Times New Roman" w:hAnsi="Times New Roman"/>
          <w:sz w:val="24"/>
          <w:szCs w:val="24"/>
          <w:lang w:val="uk-UA" w:eastAsia="ru-RU"/>
        </w:rPr>
        <w:t>Бунге</w:t>
      </w:r>
      <w:proofErr w:type="spellEnd"/>
      <w:r w:rsidRPr="00A34724">
        <w:rPr>
          <w:rFonts w:ascii="Times New Roman" w:eastAsia="Times New Roman" w:hAnsi="Times New Roman"/>
          <w:sz w:val="24"/>
          <w:szCs w:val="24"/>
          <w:lang w:val="uk-UA" w:eastAsia="ru-RU"/>
        </w:rPr>
        <w:t xml:space="preserve">, в 1811 р. </w:t>
      </w:r>
      <w:proofErr w:type="spellStart"/>
      <w:r w:rsidRPr="00A34724">
        <w:rPr>
          <w:rFonts w:ascii="Times New Roman" w:eastAsia="Times New Roman" w:hAnsi="Times New Roman"/>
          <w:sz w:val="24"/>
          <w:szCs w:val="24"/>
          <w:lang w:val="uk-UA" w:eastAsia="ru-RU"/>
        </w:rPr>
        <w:t>Києво-Подільська</w:t>
      </w:r>
      <w:proofErr w:type="spellEnd"/>
      <w:r w:rsidRPr="00A34724">
        <w:rPr>
          <w:rFonts w:ascii="Times New Roman" w:eastAsia="Times New Roman" w:hAnsi="Times New Roman"/>
          <w:sz w:val="24"/>
          <w:szCs w:val="24"/>
          <w:lang w:val="uk-UA" w:eastAsia="ru-RU"/>
        </w:rPr>
        <w:t xml:space="preserve"> аптека складалася з двох підрозділів. До господарського відділення належали городи, сади, заготівля, транспортування та збереження лікарської сировини. До другого відділення аптеки відносились лабораторний та рецептурний відділи зі складною технологією виробництва.</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20 березня 1773 р. губернатор Львова видав санітарний патент задля упорядкування медико-санітарної допомоги та роботи аптек. За патентом лікарям та аптекарям заборонялося виконувати професійні обов'язки без університетської освіти.</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У 1789 р. був розроблений "Аптекарський Устав"</w:t>
      </w:r>
      <w:r w:rsidR="00E528D1" w:rsidRPr="00A34724">
        <w:rPr>
          <w:rFonts w:ascii="Times New Roman" w:eastAsia="Times New Roman" w:hAnsi="Times New Roman"/>
          <w:sz w:val="24"/>
          <w:szCs w:val="24"/>
          <w:lang w:val="uk-UA" w:eastAsia="ru-RU"/>
        </w:rPr>
        <w:t>. О</w:t>
      </w:r>
      <w:r w:rsidRPr="00A34724">
        <w:rPr>
          <w:rFonts w:ascii="Times New Roman" w:eastAsia="Times New Roman" w:hAnsi="Times New Roman"/>
          <w:sz w:val="24"/>
          <w:szCs w:val="24"/>
          <w:lang w:val="uk-UA" w:eastAsia="ru-RU"/>
        </w:rPr>
        <w:t>скільки в його складанні фармацевти не брали участі, в цьому документі основну увагу приділено медичній практиці. Документ діяв до початку XIX ст., а 23 грудня 1836 р. був виданий новий "Устав аптекарський". Він став основним документом, який регламентував роботу аптек протягом усього XIX ст. Було визначено професійні та моральні вимоги до аптекарів, обов'язки аптекарів щодо виконання приписань рецепта за складом та м</w:t>
      </w:r>
      <w:r w:rsidR="00E528D1" w:rsidRPr="00A34724">
        <w:rPr>
          <w:rFonts w:ascii="Times New Roman" w:eastAsia="Times New Roman" w:hAnsi="Times New Roman"/>
          <w:sz w:val="24"/>
          <w:szCs w:val="24"/>
          <w:lang w:val="uk-UA" w:eastAsia="ru-RU"/>
        </w:rPr>
        <w:t>ас</w:t>
      </w:r>
      <w:r w:rsidRPr="00A34724">
        <w:rPr>
          <w:rFonts w:ascii="Times New Roman" w:eastAsia="Times New Roman" w:hAnsi="Times New Roman"/>
          <w:sz w:val="24"/>
          <w:szCs w:val="24"/>
          <w:lang w:val="uk-UA" w:eastAsia="ru-RU"/>
        </w:rPr>
        <w:t>ою інгредієнтів, регламентувався запас лікарських засобів в аптеці.</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У 1789 р. вперше була надрукована аптечна "Такса" на існуючі медикаменти і позначена вартість приготування ліків (</w:t>
      </w:r>
      <w:proofErr w:type="spellStart"/>
      <w:r w:rsidRPr="00A34724">
        <w:rPr>
          <w:rFonts w:ascii="Times New Roman" w:eastAsia="Times New Roman" w:hAnsi="Times New Roman"/>
          <w:sz w:val="24"/>
          <w:szCs w:val="24"/>
          <w:lang w:val="uk-UA" w:eastAsia="ru-RU"/>
        </w:rPr>
        <w:t>taxalaborum</w:t>
      </w:r>
      <w:proofErr w:type="spellEnd"/>
      <w:r w:rsidRPr="00A34724">
        <w:rPr>
          <w:rFonts w:ascii="Times New Roman" w:eastAsia="Times New Roman" w:hAnsi="Times New Roman"/>
          <w:sz w:val="24"/>
          <w:szCs w:val="24"/>
          <w:lang w:val="uk-UA" w:eastAsia="ru-RU"/>
        </w:rPr>
        <w:t>). 3 січня 1808 р. міністр внутрішніх справ видав циркулярний наказ, яким зобов'язав працівників аптек позначати точний час отримання рецепта, а на сигнатурі - точний час виготовлення і видачі ліків.</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Оскільки з початку XIX ст. аптечна мережа України почала інтенсивно розвиватися, відкриваються аптеки в усіх великих населених пунктах, збільшується їхня кількість у містах, то для врегулювання впровадження аптекарської справи в 1873 р. Уряд видає "Правила відкриття аптек". Згідно з цим документом, дозвіл на відкриття аптеки має видавати губернатор, при цьому враховувалися чисельність населення і кількість аптек, що діють у губернії. Так, в великих містах одна аптека повинна була обслуговувати 12 тис. населення і 30 тис. рецептів, у губернських - 10 тис. населення і 15 тис. рецептів. У інших населених пунктах дозволялося відкривати аптеки на відстані не менше ніж 15 верст.</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В 1865 р. в Києві функціонувало 14 аптек, практично всі вони були приватними. Державні аптеки було збережено лише в губернських центрах, проте і вони здебільшого здавалися в оренду приватним провізорам. З метою поліпшення медичного обслуговування незаможних верств населення земська інтелігенція домоглася дозволу на відкриття вільних аптек, які створювались на засоби земств. Лікарські засоби у вільних аптеках відпускалися безкоштовно або за низькими цінами. Проте кількість таких аптек була недостатньою, вони були погано обладнані та мали обмежений асортимент лікарських засобів. Звичайно сам принцип забезпечення ліками бідних верств населення був гуманним та прогресивним, проте не зміг суттєво поліпшити загальний рівень медикаментозної допомоги населенню.</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Вимоги з освітнього цензу виконувалися не завжди. Так, офіційні дані того часу свідчать, що в 1896 р. тільки 22 власники з 63-х (менше 35 відсотків) мали ступінь провізора. Часто керівники аптеками не здобували фармацевтичної освіти. Правда, в подальші роки положення змінилося на краще.</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У 1845 р. замість назви "аптекар" було введено вищий фармацевтичний ступінь - магістр фармації. Право присуджувати ці ступені було надано декільком університетам (насамперед Петербурзькому і Московському) й Військово-медичній академії.</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lastRenderedPageBreak/>
        <w:t xml:space="preserve">Поступово монополія на відкриття аптек, яка була запроваджена ще Петром I, стала гальмувати розвиток аптекарської справи. Відчувався не тільки недолік кількості аптек, а й аптекарських кадрів. Перед Першою світовою війною виробництво ліків було частково перенесено з аптек на заводи, проте фармацевтична промисловість розвивалась дуже повільно. Сировина, апаратура, лабораторне обладнання повністю </w:t>
      </w:r>
      <w:proofErr w:type="spellStart"/>
      <w:r w:rsidRPr="00A34724">
        <w:rPr>
          <w:rFonts w:ascii="Times New Roman" w:eastAsia="Times New Roman" w:hAnsi="Times New Roman"/>
          <w:sz w:val="24"/>
          <w:szCs w:val="24"/>
          <w:lang w:val="uk-UA" w:eastAsia="ru-RU"/>
        </w:rPr>
        <w:t>закуповувалося</w:t>
      </w:r>
      <w:proofErr w:type="spellEnd"/>
      <w:r w:rsidRPr="00A34724">
        <w:rPr>
          <w:rFonts w:ascii="Times New Roman" w:eastAsia="Times New Roman" w:hAnsi="Times New Roman"/>
          <w:sz w:val="24"/>
          <w:szCs w:val="24"/>
          <w:lang w:val="uk-UA" w:eastAsia="ru-RU"/>
        </w:rPr>
        <w:t xml:space="preserve"> за кордоном. Таким чином, у галузі постачання лікарських засобів Російська імперія виявилася в повній залежності від Германії.</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Після жовтневого перевороту почався повний демонтаж старої системи медикаментозного забезпечення, весь фармацевтичний персонал аптек було мобілізовано, запаси лікувальних засобів, предмети догляду за хворими та медичний інструментарій було передано військовим лікувальним закладам. Скоротилася кількість аптек при повній відсутності джерел поповнення ліків.</w:t>
      </w:r>
    </w:p>
    <w:p w:rsidR="00217450" w:rsidRPr="00A34724" w:rsidRDefault="00217450"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28 грудня 1918 р. радянська влада видала декрет про націоналізацію аптек, згідно з яким усе майно аптек передавалося під патронат народних комісаріатів охорони здоров'я. Разом з націоналізацією аптек було націоналізовано фармацевтичні заводи. Управління фармацевтичною справою було передано фармацевтичним підрозділам медико-санітарних відділів місцевих Рад. Останніми були розроблені положення та інструкції про порядок відпуску ліків та контролю за роботою аптек, переліки дозволених лікарських засобів. Лікарські засоби децентралізовано розповсюджувались та відпускалися безплатно.</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Хронологія формування фармацевтичної освіти в Радянській Україні:</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1921 рік - засновано фармацевтичні навчальні інститути з 4-річним курсом навчання (Харків, Одеса) та фармацевтичні технікуми з 3-річним навчанням (Київ, Вінниця, Харків);</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1923 рік - впровадження фахівців на хіміко-фармацевтичних факультетах при Харківському та Одеському університетах;</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1930 рік - українські фармацевтичні навчальні заклади було передано із підпорядкування системи Наркомату освіти до Наркомату охорони здоров'я. Одеський інститут було реорганізовано в </w:t>
      </w:r>
      <w:proofErr w:type="spellStart"/>
      <w:r w:rsidRPr="00A34724">
        <w:rPr>
          <w:rFonts w:ascii="Times New Roman" w:eastAsia="Times New Roman" w:hAnsi="Times New Roman"/>
          <w:sz w:val="24"/>
          <w:szCs w:val="24"/>
          <w:lang w:val="uk-UA" w:eastAsia="ru-RU"/>
        </w:rPr>
        <w:t>медико-аналітичний</w:t>
      </w:r>
      <w:proofErr w:type="spellEnd"/>
      <w:r w:rsidRPr="00A34724">
        <w:rPr>
          <w:rFonts w:ascii="Times New Roman" w:eastAsia="Times New Roman" w:hAnsi="Times New Roman"/>
          <w:sz w:val="24"/>
          <w:szCs w:val="24"/>
          <w:lang w:val="uk-UA" w:eastAsia="ru-RU"/>
        </w:rPr>
        <w:t>, а фармацевтичні технікуми - в інститути з п'ятирічним терміном навчання;</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1937рік - введено вчені звання кандидатів та докторів фармацевтичних наук;</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1940 рік - створено фармацевтичні факультети при Львівському медичному інституті та Київському інституті удосконалення провізорів;</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1945-1950 рр. - відновлення роботи фармацевтичних інститутів після Другої світової війни;</w:t>
      </w:r>
    </w:p>
    <w:p w:rsidR="00E528D1" w:rsidRPr="00A34724" w:rsidRDefault="00E528D1"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1954 рік - впроваджено курси удосконалення і спеціалізації фармацевтів, заочну підготовку провізорів з осіб, які мають середню фармацевтичну освіту та стаж роботи за фахом понад 5 років. При Одеському фармацевтичному інституті відкрито факультет заочної освіти.</w:t>
      </w:r>
    </w:p>
    <w:p w:rsidR="00D33D35" w:rsidRPr="00A34724" w:rsidRDefault="00D33D35"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В Українській РСР існувало два види аптек - для амбулаторних пацієнтів та для стаціонарних хворих (лікарняні).</w:t>
      </w:r>
    </w:p>
    <w:p w:rsidR="00D33D35" w:rsidRPr="00A34724" w:rsidRDefault="00D33D35"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Зі здобуттям незалежності в Україні почалося створення правового поля у сфері обігу лікарських засобів. У квітні 1996 р. набув чинності Закон України "Про лікарські засоби", відповідно до якого:</w:t>
      </w:r>
    </w:p>
    <w:p w:rsidR="00D33D35" w:rsidRPr="00A34724" w:rsidRDefault="00D33D35"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у 1996 р. було створено Центр побічної дії лікарських засобів у складі Фармакологічного комітету МОЗ України;</w:t>
      </w:r>
    </w:p>
    <w:p w:rsidR="00D33D35" w:rsidRPr="00A34724" w:rsidRDefault="00D33D35"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у 1999 р. створено Відділ фармакологічного нагляду у складі Державного фармакологічного центру МОЗ України;</w:t>
      </w:r>
    </w:p>
    <w:p w:rsidR="00D33D35" w:rsidRPr="00A34724" w:rsidRDefault="00D33D35"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у 2002 р. Україна стала 68-м членом міжнародної програми ВООЗ з моніторингу побічної дії лікарських засобів.</w:t>
      </w:r>
    </w:p>
    <w:p w:rsidR="00E71653" w:rsidRPr="00A34724" w:rsidRDefault="00E71653" w:rsidP="00D33D35">
      <w:pPr>
        <w:suppressAutoHyphens w:val="0"/>
        <w:spacing w:after="0" w:line="240" w:lineRule="auto"/>
        <w:ind w:firstLine="709"/>
        <w:jc w:val="both"/>
        <w:rPr>
          <w:rFonts w:ascii="Times New Roman" w:eastAsia="Times New Roman" w:hAnsi="Times New Roman"/>
          <w:sz w:val="24"/>
          <w:szCs w:val="24"/>
          <w:lang w:val="uk-UA" w:eastAsia="ru-RU"/>
        </w:rPr>
      </w:pPr>
    </w:p>
    <w:p w:rsidR="00E71653" w:rsidRPr="00A34724" w:rsidRDefault="00E71653" w:rsidP="00E25131">
      <w:pPr>
        <w:suppressAutoHyphens w:val="0"/>
        <w:spacing w:after="0" w:line="240" w:lineRule="auto"/>
        <w:ind w:firstLine="709"/>
        <w:jc w:val="both"/>
        <w:rPr>
          <w:rFonts w:ascii="Times New Roman" w:eastAsia="Times New Roman" w:hAnsi="Times New Roman"/>
          <w:b/>
          <w:bCs/>
          <w:sz w:val="24"/>
          <w:szCs w:val="24"/>
          <w:lang w:val="uk-UA" w:eastAsia="ru-RU"/>
        </w:rPr>
      </w:pPr>
      <w:r w:rsidRPr="00A34724">
        <w:rPr>
          <w:rFonts w:ascii="Times New Roman" w:eastAsia="Times New Roman" w:hAnsi="Times New Roman"/>
          <w:b/>
          <w:bCs/>
          <w:sz w:val="24"/>
          <w:szCs w:val="24"/>
          <w:lang w:val="uk-UA" w:eastAsia="ru-RU"/>
        </w:rPr>
        <w:t>Питання, які мають бути обговорені під час заняття</w:t>
      </w:r>
    </w:p>
    <w:p w:rsidR="00E71653" w:rsidRPr="00A34724" w:rsidRDefault="00E71653" w:rsidP="00CA6F38">
      <w:pPr>
        <w:pStyle w:val="a3"/>
        <w:numPr>
          <w:ilvl w:val="0"/>
          <w:numId w:val="18"/>
        </w:num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Медичні та фармацевтичні знання скіфів, сарматів та народів античних міст-держав Північного Причорномор’я</w:t>
      </w:r>
    </w:p>
    <w:p w:rsidR="00E71653" w:rsidRPr="00A34724" w:rsidRDefault="00E71653" w:rsidP="00CA6F38">
      <w:pPr>
        <w:pStyle w:val="a3"/>
        <w:numPr>
          <w:ilvl w:val="0"/>
          <w:numId w:val="18"/>
        </w:num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Медицина та лікознавство у Київській Русі</w:t>
      </w:r>
    </w:p>
    <w:p w:rsidR="00E71653" w:rsidRPr="00A34724" w:rsidRDefault="00E71653" w:rsidP="00CA6F38">
      <w:pPr>
        <w:pStyle w:val="a3"/>
        <w:numPr>
          <w:ilvl w:val="0"/>
          <w:numId w:val="18"/>
        </w:num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Регіональна історія медицини та фармації (на прикладі Галичини)</w:t>
      </w:r>
    </w:p>
    <w:p w:rsidR="00E71653" w:rsidRPr="00A34724" w:rsidRDefault="00E71653" w:rsidP="00CA6F38">
      <w:pPr>
        <w:pStyle w:val="a3"/>
        <w:numPr>
          <w:ilvl w:val="0"/>
          <w:numId w:val="18"/>
        </w:numPr>
        <w:suppressAutoHyphens w:val="0"/>
        <w:spacing w:after="0" w:line="240" w:lineRule="auto"/>
        <w:ind w:firstLine="709"/>
        <w:jc w:val="both"/>
        <w:rPr>
          <w:rFonts w:ascii="Times New Roman" w:eastAsia="Times New Roman" w:hAnsi="Times New Roman"/>
          <w:sz w:val="24"/>
          <w:szCs w:val="24"/>
          <w:lang w:val="uk-UA" w:eastAsia="ru-RU"/>
        </w:rPr>
      </w:pPr>
      <w:proofErr w:type="spellStart"/>
      <w:r w:rsidRPr="00A34724">
        <w:rPr>
          <w:rFonts w:ascii="Times New Roman" w:eastAsia="Times New Roman" w:hAnsi="Times New Roman"/>
          <w:sz w:val="24"/>
          <w:szCs w:val="24"/>
          <w:lang w:val="uk-UA" w:eastAsia="ru-RU"/>
        </w:rPr>
        <w:t>Лікувально-опікувальна</w:t>
      </w:r>
      <w:proofErr w:type="spellEnd"/>
      <w:r w:rsidRPr="00A34724">
        <w:rPr>
          <w:rFonts w:ascii="Times New Roman" w:eastAsia="Times New Roman" w:hAnsi="Times New Roman"/>
          <w:sz w:val="24"/>
          <w:szCs w:val="24"/>
          <w:lang w:val="uk-UA" w:eastAsia="ru-RU"/>
        </w:rPr>
        <w:t xml:space="preserve"> медицина Січі Запорізької</w:t>
      </w:r>
    </w:p>
    <w:p w:rsidR="00E71653" w:rsidRPr="00A34724" w:rsidRDefault="00E71653" w:rsidP="00CA6F38">
      <w:pPr>
        <w:pStyle w:val="a3"/>
        <w:numPr>
          <w:ilvl w:val="0"/>
          <w:numId w:val="18"/>
        </w:num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lastRenderedPageBreak/>
        <w:t xml:space="preserve">Медична освіта на українських землях до ХІХ ст. </w:t>
      </w:r>
    </w:p>
    <w:p w:rsidR="00E71653" w:rsidRPr="00A34724" w:rsidRDefault="00E71653" w:rsidP="00CA6F38">
      <w:pPr>
        <w:pStyle w:val="a3"/>
        <w:numPr>
          <w:ilvl w:val="0"/>
          <w:numId w:val="18"/>
        </w:num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Фармацевтична наука, освіта та практика в Україні на початку ХХ століття і в роки Першої світової війни</w:t>
      </w:r>
    </w:p>
    <w:p w:rsidR="00E71653" w:rsidRPr="00A34724" w:rsidRDefault="00E71653" w:rsidP="00E71653">
      <w:pPr>
        <w:suppressAutoHyphens w:val="0"/>
        <w:spacing w:after="0" w:line="240" w:lineRule="auto"/>
        <w:ind w:firstLine="709"/>
        <w:jc w:val="both"/>
        <w:rPr>
          <w:rFonts w:ascii="Times New Roman" w:eastAsia="Times New Roman" w:hAnsi="Times New Roman"/>
          <w:b/>
          <w:bCs/>
          <w:sz w:val="24"/>
          <w:szCs w:val="24"/>
          <w:lang w:val="uk-UA" w:eastAsia="ru-RU"/>
        </w:rPr>
      </w:pPr>
    </w:p>
    <w:p w:rsidR="00CA1CF0" w:rsidRPr="00A34724" w:rsidRDefault="00E71653" w:rsidP="00E25131">
      <w:pPr>
        <w:suppressAutoHyphens w:val="0"/>
        <w:spacing w:after="0" w:line="240" w:lineRule="auto"/>
        <w:ind w:firstLine="709"/>
        <w:jc w:val="both"/>
        <w:rPr>
          <w:rFonts w:ascii="Times New Roman" w:eastAsia="Times New Roman" w:hAnsi="Times New Roman"/>
          <w:b/>
          <w:bCs/>
          <w:sz w:val="24"/>
          <w:szCs w:val="24"/>
          <w:lang w:val="uk-UA" w:eastAsia="ru-RU"/>
        </w:rPr>
      </w:pPr>
      <w:r w:rsidRPr="00A34724">
        <w:rPr>
          <w:noProof/>
          <w:lang w:val="uk-UA" w:eastAsia="uk-UA"/>
        </w:rPr>
        <w:drawing>
          <wp:anchor distT="0" distB="0" distL="114300" distR="114300" simplePos="0" relativeHeight="251732992" behindDoc="0" locked="0" layoutInCell="1" allowOverlap="1">
            <wp:simplePos x="0" y="0"/>
            <wp:positionH relativeFrom="column">
              <wp:posOffset>5832209</wp:posOffset>
            </wp:positionH>
            <wp:positionV relativeFrom="paragraph">
              <wp:posOffset>39370</wp:posOffset>
            </wp:positionV>
            <wp:extent cx="723900" cy="723900"/>
            <wp:effectExtent l="0" t="0" r="0" b="0"/>
            <wp:wrapSquare wrapText="bothSides"/>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anchor>
        </w:drawing>
      </w:r>
      <w:r w:rsidRPr="00A34724">
        <w:rPr>
          <w:rFonts w:ascii="Times New Roman" w:eastAsia="Times New Roman" w:hAnsi="Times New Roman"/>
          <w:b/>
          <w:bCs/>
          <w:sz w:val="24"/>
          <w:szCs w:val="24"/>
          <w:lang w:val="uk-UA" w:eastAsia="ru-RU"/>
        </w:rPr>
        <w:t>Самостійна робота студентів за темою заняття</w:t>
      </w:r>
    </w:p>
    <w:p w:rsidR="00BC4F7B" w:rsidRPr="00A34724" w:rsidRDefault="00CA1CF0" w:rsidP="00E25131">
      <w:pPr>
        <w:suppressAutoHyphens w:val="0"/>
        <w:spacing w:after="0" w:line="240" w:lineRule="auto"/>
        <w:rPr>
          <w:rFonts w:ascii="Times New Roman" w:eastAsia="Times New Roman" w:hAnsi="Times New Roman"/>
          <w:sz w:val="24"/>
          <w:szCs w:val="24"/>
          <w:lang w:val="uk-UA" w:eastAsia="ru-RU"/>
        </w:rPr>
      </w:pPr>
      <w:r w:rsidRPr="00A34724">
        <w:rPr>
          <w:rFonts w:ascii="Times New Roman" w:eastAsia="Times New Roman" w:hAnsi="Times New Roman"/>
          <w:b/>
          <w:bCs/>
          <w:sz w:val="24"/>
          <w:szCs w:val="24"/>
          <w:lang w:val="uk-UA" w:eastAsia="ru-RU"/>
        </w:rPr>
        <w:t xml:space="preserve">Завдання 1. </w:t>
      </w:r>
      <w:r w:rsidRPr="00A34724">
        <w:rPr>
          <w:rFonts w:ascii="Times New Roman" w:eastAsia="Times New Roman" w:hAnsi="Times New Roman"/>
          <w:sz w:val="24"/>
          <w:szCs w:val="24"/>
          <w:lang w:val="uk-UA" w:eastAsia="ru-RU"/>
        </w:rPr>
        <w:t xml:space="preserve">Перегляньте </w:t>
      </w:r>
      <w:proofErr w:type="spellStart"/>
      <w:r w:rsidRPr="00A34724">
        <w:rPr>
          <w:rFonts w:ascii="Times New Roman" w:eastAsia="Times New Roman" w:hAnsi="Times New Roman"/>
          <w:sz w:val="24"/>
          <w:szCs w:val="24"/>
          <w:lang w:val="uk-UA" w:eastAsia="ru-RU"/>
        </w:rPr>
        <w:t>відеосюжет</w:t>
      </w:r>
      <w:proofErr w:type="spellEnd"/>
      <w:r w:rsidRPr="00A34724">
        <w:rPr>
          <w:rFonts w:ascii="Times New Roman" w:eastAsia="Times New Roman" w:hAnsi="Times New Roman"/>
          <w:sz w:val="24"/>
          <w:szCs w:val="24"/>
          <w:lang w:val="uk-UA" w:eastAsia="ru-RU"/>
        </w:rPr>
        <w:t xml:space="preserve"> за QR-посиланням. Запишіть та </w:t>
      </w:r>
      <w:proofErr w:type="spellStart"/>
      <w:r w:rsidRPr="00A34724">
        <w:rPr>
          <w:rFonts w:ascii="Times New Roman" w:eastAsia="Times New Roman" w:hAnsi="Times New Roman"/>
          <w:sz w:val="24"/>
          <w:szCs w:val="24"/>
          <w:lang w:val="uk-UA" w:eastAsia="ru-RU"/>
        </w:rPr>
        <w:t>продискутуйте</w:t>
      </w:r>
      <w:proofErr w:type="spellEnd"/>
      <w:r w:rsidRPr="00A34724">
        <w:rPr>
          <w:rFonts w:ascii="Times New Roman" w:eastAsia="Times New Roman" w:hAnsi="Times New Roman"/>
          <w:sz w:val="24"/>
          <w:szCs w:val="24"/>
          <w:lang w:val="uk-UA" w:eastAsia="ru-RU"/>
        </w:rPr>
        <w:t xml:space="preserve"> з групою та викладачем </w:t>
      </w:r>
      <w:r w:rsidR="00BC4F7B" w:rsidRPr="00A34724">
        <w:rPr>
          <w:rFonts w:ascii="Times New Roman" w:eastAsia="Times New Roman" w:hAnsi="Times New Roman"/>
          <w:sz w:val="24"/>
          <w:szCs w:val="24"/>
          <w:lang w:val="uk-UA" w:eastAsia="ru-RU"/>
        </w:rPr>
        <w:t>що є спільного між першою аптекою у Києві та сучасними прикладами аптечних установ. Які між ними відмінності? ______________________________________________________________________________________________________________________________________________________________________________________________________________________________________________________</w:t>
      </w:r>
      <w:r w:rsidR="00A27014">
        <w:rPr>
          <w:rFonts w:ascii="Times New Roman" w:eastAsia="Times New Roman" w:hAnsi="Times New Roman"/>
          <w:sz w:val="24"/>
          <w:szCs w:val="24"/>
          <w:lang w:val="uk-UA" w:eastAsia="ru-RU"/>
        </w:rPr>
        <w:t>___</w:t>
      </w:r>
    </w:p>
    <w:p w:rsidR="00CA1CF0" w:rsidRPr="00A34724" w:rsidRDefault="00BC4F7B" w:rsidP="00BC4F7B">
      <w:pPr>
        <w:suppressAutoHyphens w:val="0"/>
        <w:spacing w:after="0" w:line="240" w:lineRule="auto"/>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______________________________________________________________________________________________________________________________________________________________________________________________________________________________________________________</w:t>
      </w:r>
      <w:r w:rsidR="00E71653" w:rsidRPr="00A34724">
        <w:rPr>
          <w:rFonts w:ascii="Times New Roman" w:eastAsia="Times New Roman" w:hAnsi="Times New Roman"/>
          <w:sz w:val="24"/>
          <w:szCs w:val="24"/>
          <w:lang w:val="uk-UA" w:eastAsia="ru-RU"/>
        </w:rPr>
        <w:t>_______________</w:t>
      </w:r>
    </w:p>
    <w:p w:rsidR="00E71653" w:rsidRPr="00A34724" w:rsidRDefault="00E71653" w:rsidP="00BC4F7B">
      <w:pPr>
        <w:suppressAutoHyphens w:val="0"/>
        <w:spacing w:after="0" w:line="240" w:lineRule="auto"/>
        <w:rPr>
          <w:rFonts w:ascii="Times New Roman" w:eastAsia="Times New Roman" w:hAnsi="Times New Roman"/>
          <w:sz w:val="24"/>
          <w:szCs w:val="24"/>
          <w:lang w:val="uk-UA" w:eastAsia="ru-RU"/>
        </w:rPr>
      </w:pPr>
    </w:p>
    <w:p w:rsidR="00BC4F7B" w:rsidRPr="00A34724" w:rsidRDefault="00BC4F7B">
      <w:pPr>
        <w:suppressAutoHyphens w:val="0"/>
        <w:spacing w:after="0" w:line="240" w:lineRule="auto"/>
        <w:rPr>
          <w:rFonts w:ascii="Times New Roman" w:hAnsi="Times New Roman"/>
          <w:sz w:val="24"/>
          <w:szCs w:val="24"/>
          <w:lang w:val="uk-UA" w:eastAsia="ru-RU"/>
        </w:rPr>
      </w:pPr>
      <w:r w:rsidRPr="00A34724">
        <w:rPr>
          <w:rFonts w:ascii="Times New Roman" w:hAnsi="Times New Roman"/>
          <w:b/>
          <w:bCs/>
          <w:sz w:val="24"/>
          <w:szCs w:val="24"/>
          <w:lang w:val="uk-UA" w:eastAsia="ru-RU"/>
        </w:rPr>
        <w:t xml:space="preserve">Завдання 2. </w:t>
      </w:r>
      <w:r w:rsidRPr="00A34724">
        <w:rPr>
          <w:rFonts w:ascii="Times New Roman" w:hAnsi="Times New Roman"/>
          <w:sz w:val="24"/>
          <w:szCs w:val="24"/>
          <w:lang w:val="uk-UA" w:eastAsia="ru-RU"/>
        </w:rPr>
        <w:t>Заповніть схему</w:t>
      </w:r>
      <w:r w:rsidR="00D95C4F" w:rsidRPr="00A34724">
        <w:rPr>
          <w:rFonts w:ascii="Times New Roman" w:hAnsi="Times New Roman"/>
          <w:sz w:val="24"/>
          <w:szCs w:val="24"/>
          <w:lang w:val="uk-UA" w:eastAsia="ru-RU"/>
        </w:rPr>
        <w:t xml:space="preserve"> 3.1</w:t>
      </w:r>
      <w:r w:rsidRPr="00A34724">
        <w:rPr>
          <w:rFonts w:ascii="Times New Roman" w:hAnsi="Times New Roman"/>
          <w:sz w:val="24"/>
          <w:szCs w:val="24"/>
          <w:lang w:val="uk-UA" w:eastAsia="ru-RU"/>
        </w:rPr>
        <w:t xml:space="preserve">, вказавши час створення та основні завдання Аптекарського Приказу. Доповніть схему функціями, що додались після трансформації Аптекарського Приказу у Медичну Канцелярію </w:t>
      </w:r>
      <w:proofErr w:type="spellStart"/>
      <w:r w:rsidRPr="00A34724">
        <w:rPr>
          <w:rFonts w:ascii="Times New Roman" w:hAnsi="Times New Roman"/>
          <w:sz w:val="24"/>
          <w:szCs w:val="24"/>
          <w:lang w:val="uk-UA" w:eastAsia="ru-RU"/>
        </w:rPr>
        <w:t>да</w:t>
      </w:r>
      <w:proofErr w:type="spellEnd"/>
      <w:r w:rsidRPr="00A34724">
        <w:rPr>
          <w:rFonts w:ascii="Times New Roman" w:hAnsi="Times New Roman"/>
          <w:sz w:val="24"/>
          <w:szCs w:val="24"/>
          <w:lang w:val="uk-UA" w:eastAsia="ru-RU"/>
        </w:rPr>
        <w:t xml:space="preserve"> датою цієї події.</w:t>
      </w:r>
    </w:p>
    <w:p w:rsidR="00D95C4F" w:rsidRPr="00A34724" w:rsidRDefault="00D95C4F" w:rsidP="00D95C4F">
      <w:pPr>
        <w:suppressAutoHyphens w:val="0"/>
        <w:spacing w:after="0" w:line="240" w:lineRule="auto"/>
        <w:jc w:val="right"/>
        <w:rPr>
          <w:rFonts w:ascii="Times New Roman" w:hAnsi="Times New Roman"/>
          <w:sz w:val="24"/>
          <w:szCs w:val="24"/>
          <w:lang w:val="uk-UA" w:eastAsia="ru-RU"/>
        </w:rPr>
      </w:pPr>
      <w:r w:rsidRPr="00A34724">
        <w:rPr>
          <w:rFonts w:ascii="Times New Roman" w:hAnsi="Times New Roman"/>
          <w:sz w:val="24"/>
          <w:szCs w:val="24"/>
          <w:lang w:val="uk-UA" w:eastAsia="ru-RU"/>
        </w:rPr>
        <w:t>Схема 3.1</w:t>
      </w:r>
    </w:p>
    <w:p w:rsidR="00BC4F7B" w:rsidRPr="00A34724" w:rsidRDefault="000733A3">
      <w:pPr>
        <w:suppressAutoHyphens w:val="0"/>
        <w:spacing w:after="0" w:line="240" w:lineRule="auto"/>
        <w:rPr>
          <w:rFonts w:ascii="Times New Roman" w:hAnsi="Times New Roman"/>
          <w:sz w:val="24"/>
          <w:szCs w:val="24"/>
          <w:lang w:val="uk-UA" w:eastAsia="ru-RU"/>
        </w:rPr>
      </w:pPr>
      <w:r w:rsidRPr="00A34724">
        <w:rPr>
          <w:rFonts w:ascii="Times New Roman" w:hAnsi="Times New Roman"/>
          <w:noProof/>
          <w:sz w:val="24"/>
          <w:szCs w:val="24"/>
          <w:lang w:val="uk-UA" w:eastAsia="uk-UA"/>
        </w:rPr>
        <w:drawing>
          <wp:inline distT="0" distB="0" distL="0" distR="0">
            <wp:extent cx="6520376" cy="3706837"/>
            <wp:effectExtent l="0" t="0" r="13970" b="8255"/>
            <wp:docPr id="170" name="Схема 17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p w:rsidR="00AA7828" w:rsidRPr="00A34724" w:rsidRDefault="00AA7828">
      <w:pPr>
        <w:suppressAutoHyphens w:val="0"/>
        <w:spacing w:after="0" w:line="240" w:lineRule="auto"/>
        <w:rPr>
          <w:rFonts w:ascii="Times New Roman" w:hAnsi="Times New Roman"/>
          <w:sz w:val="24"/>
          <w:szCs w:val="24"/>
          <w:lang w:val="uk-UA" w:eastAsia="ru-RU"/>
        </w:rPr>
      </w:pPr>
      <w:r w:rsidRPr="00A34724">
        <w:rPr>
          <w:rFonts w:ascii="Times New Roman" w:hAnsi="Times New Roman"/>
          <w:b/>
          <w:bCs/>
          <w:sz w:val="24"/>
          <w:szCs w:val="24"/>
          <w:lang w:val="uk-UA" w:eastAsia="ru-RU"/>
        </w:rPr>
        <w:t xml:space="preserve">Завдання 3. </w:t>
      </w:r>
      <w:r w:rsidRPr="00A34724">
        <w:rPr>
          <w:rFonts w:ascii="Times New Roman" w:hAnsi="Times New Roman"/>
          <w:sz w:val="24"/>
          <w:szCs w:val="24"/>
          <w:lang w:val="uk-UA" w:eastAsia="ru-RU"/>
        </w:rPr>
        <w:t>Заповніть схему</w:t>
      </w:r>
      <w:r w:rsidR="00D95C4F" w:rsidRPr="00A34724">
        <w:rPr>
          <w:rFonts w:ascii="Times New Roman" w:hAnsi="Times New Roman"/>
          <w:sz w:val="24"/>
          <w:szCs w:val="24"/>
          <w:lang w:val="uk-UA" w:eastAsia="ru-RU"/>
        </w:rPr>
        <w:t xml:space="preserve"> 3.2</w:t>
      </w:r>
      <w:r w:rsidRPr="00A34724">
        <w:rPr>
          <w:rFonts w:ascii="Times New Roman" w:hAnsi="Times New Roman"/>
          <w:sz w:val="24"/>
          <w:szCs w:val="24"/>
          <w:lang w:val="uk-UA" w:eastAsia="ru-RU"/>
        </w:rPr>
        <w:t>, вказавши основні етапи формування фармацевтичної освіти в Україні.</w:t>
      </w:r>
    </w:p>
    <w:p w:rsidR="00D95C4F" w:rsidRPr="00A34724" w:rsidRDefault="00D95C4F" w:rsidP="00D95C4F">
      <w:pPr>
        <w:suppressAutoHyphens w:val="0"/>
        <w:spacing w:after="0" w:line="240" w:lineRule="auto"/>
        <w:jc w:val="right"/>
        <w:rPr>
          <w:rFonts w:ascii="Times New Roman" w:hAnsi="Times New Roman"/>
          <w:sz w:val="24"/>
          <w:szCs w:val="24"/>
          <w:lang w:val="uk-UA" w:eastAsia="ru-RU"/>
        </w:rPr>
      </w:pPr>
      <w:r w:rsidRPr="00A34724">
        <w:rPr>
          <w:rFonts w:ascii="Times New Roman" w:hAnsi="Times New Roman"/>
          <w:sz w:val="24"/>
          <w:szCs w:val="24"/>
          <w:lang w:val="uk-UA" w:eastAsia="ru-RU"/>
        </w:rPr>
        <w:t>Схема 3.2</w:t>
      </w:r>
    </w:p>
    <w:p w:rsidR="00EE1900" w:rsidRDefault="00AA7828" w:rsidP="00EA6DA9">
      <w:pPr>
        <w:pStyle w:val="2"/>
        <w:jc w:val="center"/>
        <w:rPr>
          <w:rFonts w:ascii="Times New Roman" w:hAnsi="Times New Roman" w:cs="Times New Roman"/>
          <w:i w:val="0"/>
          <w:iCs w:val="0"/>
          <w:noProof/>
          <w:lang w:val="uk-UA" w:eastAsia="ru-RU"/>
        </w:rPr>
      </w:pPr>
      <w:r w:rsidRPr="00A34724">
        <w:rPr>
          <w:noProof/>
          <w:sz w:val="24"/>
          <w:szCs w:val="24"/>
          <w:lang w:val="uk-UA" w:eastAsia="uk-UA"/>
        </w:rPr>
        <w:lastRenderedPageBreak/>
        <w:drawing>
          <wp:inline distT="0" distB="0" distL="0" distR="0" wp14:anchorId="7365DD4A" wp14:editId="25E752D3">
            <wp:extent cx="6634549" cy="3638550"/>
            <wp:effectExtent l="38100" t="19050" r="13970" b="38100"/>
            <wp:docPr id="27" name="Схема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8" r:lo="rId59" r:qs="rId60" r:cs="rId61"/>
              </a:graphicData>
            </a:graphic>
          </wp:inline>
        </w:drawing>
      </w:r>
    </w:p>
    <w:p w:rsidR="00EA6DA9" w:rsidRPr="00D456FD" w:rsidRDefault="00EA6DA9" w:rsidP="00EA6DA9">
      <w:pPr>
        <w:pStyle w:val="2"/>
        <w:jc w:val="center"/>
        <w:rPr>
          <w:noProof/>
          <w:sz w:val="24"/>
          <w:szCs w:val="24"/>
          <w:lang w:val="uk-UA"/>
        </w:rPr>
      </w:pPr>
      <w:r w:rsidRPr="00D456FD">
        <w:rPr>
          <w:rFonts w:ascii="Times New Roman" w:hAnsi="Times New Roman" w:cs="Times New Roman"/>
          <w:i w:val="0"/>
          <w:iCs w:val="0"/>
          <w:noProof/>
          <w:lang w:val="uk-UA" w:eastAsia="ru-RU"/>
        </w:rPr>
        <w:t xml:space="preserve">ТЕМА 4. </w:t>
      </w:r>
      <w:r w:rsidRPr="00D456FD">
        <w:rPr>
          <w:rFonts w:ascii="Times New Roman" w:hAnsi="Times New Roman" w:cs="Times New Roman"/>
          <w:i w:val="0"/>
          <w:noProof/>
          <w:lang w:val="uk-UA"/>
        </w:rPr>
        <w:t>Розвиток</w:t>
      </w:r>
      <w:r w:rsidRPr="00D456FD">
        <w:rPr>
          <w:rFonts w:ascii="Times New Roman" w:hAnsi="Times New Roman" w:cs="Times New Roman"/>
          <w:i w:val="0"/>
          <w:noProof/>
          <w:spacing w:val="40"/>
          <w:lang w:val="uk-UA"/>
        </w:rPr>
        <w:t xml:space="preserve"> </w:t>
      </w:r>
      <w:r w:rsidRPr="00D456FD">
        <w:rPr>
          <w:rFonts w:ascii="Times New Roman" w:hAnsi="Times New Roman" w:cs="Times New Roman"/>
          <w:i w:val="0"/>
          <w:noProof/>
          <w:lang w:val="uk-UA"/>
        </w:rPr>
        <w:t>охорони</w:t>
      </w:r>
      <w:r w:rsidRPr="00D456FD">
        <w:rPr>
          <w:rFonts w:ascii="Times New Roman" w:hAnsi="Times New Roman" w:cs="Times New Roman"/>
          <w:i w:val="0"/>
          <w:noProof/>
          <w:spacing w:val="40"/>
          <w:lang w:val="uk-UA"/>
        </w:rPr>
        <w:t xml:space="preserve"> </w:t>
      </w:r>
      <w:r w:rsidRPr="00D456FD">
        <w:rPr>
          <w:rFonts w:ascii="Times New Roman" w:hAnsi="Times New Roman" w:cs="Times New Roman"/>
          <w:i w:val="0"/>
          <w:noProof/>
          <w:lang w:val="uk-UA"/>
        </w:rPr>
        <w:t>здоров'я</w:t>
      </w:r>
      <w:r w:rsidRPr="00D456FD">
        <w:rPr>
          <w:rFonts w:ascii="Times New Roman" w:hAnsi="Times New Roman" w:cs="Times New Roman"/>
          <w:i w:val="0"/>
          <w:noProof/>
          <w:spacing w:val="40"/>
          <w:lang w:val="uk-UA"/>
        </w:rPr>
        <w:t xml:space="preserve"> </w:t>
      </w:r>
      <w:r w:rsidRPr="00D456FD">
        <w:rPr>
          <w:rFonts w:ascii="Times New Roman" w:hAnsi="Times New Roman" w:cs="Times New Roman"/>
          <w:i w:val="0"/>
          <w:noProof/>
          <w:lang w:val="uk-UA"/>
        </w:rPr>
        <w:t>України</w:t>
      </w:r>
      <w:r w:rsidRPr="00D456FD">
        <w:rPr>
          <w:rFonts w:ascii="Times New Roman" w:hAnsi="Times New Roman" w:cs="Times New Roman"/>
          <w:i w:val="0"/>
          <w:noProof/>
          <w:spacing w:val="40"/>
          <w:lang w:val="uk-UA"/>
        </w:rPr>
        <w:t xml:space="preserve"> </w:t>
      </w:r>
      <w:r w:rsidRPr="00D456FD">
        <w:rPr>
          <w:rFonts w:ascii="Times New Roman" w:hAnsi="Times New Roman" w:cs="Times New Roman"/>
          <w:i w:val="0"/>
          <w:noProof/>
          <w:lang w:val="uk-UA"/>
        </w:rPr>
        <w:t>в другій</w:t>
      </w:r>
      <w:r w:rsidRPr="00D456FD">
        <w:rPr>
          <w:rFonts w:ascii="Times New Roman" w:hAnsi="Times New Roman" w:cs="Times New Roman"/>
          <w:i w:val="0"/>
          <w:noProof/>
          <w:spacing w:val="40"/>
          <w:lang w:val="uk-UA"/>
        </w:rPr>
        <w:t xml:space="preserve"> </w:t>
      </w:r>
      <w:r w:rsidRPr="00D456FD">
        <w:rPr>
          <w:rFonts w:ascii="Times New Roman" w:hAnsi="Times New Roman" w:cs="Times New Roman"/>
          <w:i w:val="0"/>
          <w:noProof/>
          <w:lang w:val="uk-UA"/>
        </w:rPr>
        <w:t>половині</w:t>
      </w:r>
      <w:r w:rsidRPr="00D456FD">
        <w:rPr>
          <w:rFonts w:ascii="Times New Roman" w:hAnsi="Times New Roman" w:cs="Times New Roman"/>
          <w:i w:val="0"/>
          <w:noProof/>
          <w:spacing w:val="40"/>
          <w:lang w:val="uk-UA"/>
        </w:rPr>
        <w:t xml:space="preserve"> </w:t>
      </w:r>
      <w:r w:rsidRPr="00D456FD">
        <w:rPr>
          <w:rFonts w:ascii="Times New Roman" w:hAnsi="Times New Roman" w:cs="Times New Roman"/>
          <w:i w:val="0"/>
          <w:noProof/>
          <w:lang w:val="uk-UA"/>
        </w:rPr>
        <w:t>XVIII</w:t>
      </w:r>
      <w:r w:rsidRPr="00D456FD">
        <w:rPr>
          <w:rFonts w:ascii="Times New Roman" w:hAnsi="Times New Roman" w:cs="Times New Roman"/>
          <w:i w:val="0"/>
          <w:noProof/>
          <w:spacing w:val="40"/>
          <w:lang w:val="uk-UA"/>
        </w:rPr>
        <w:t xml:space="preserve"> </w:t>
      </w:r>
      <w:r w:rsidRPr="00D456FD">
        <w:rPr>
          <w:rFonts w:ascii="Times New Roman" w:hAnsi="Times New Roman" w:cs="Times New Roman"/>
          <w:i w:val="0"/>
          <w:noProof/>
          <w:lang w:val="uk-UA"/>
        </w:rPr>
        <w:t>століття.</w:t>
      </w:r>
      <w:r w:rsidRPr="00D456FD">
        <w:rPr>
          <w:rFonts w:ascii="Times New Roman" w:hAnsi="Times New Roman" w:cs="Times New Roman"/>
          <w:i w:val="0"/>
          <w:noProof/>
          <w:spacing w:val="40"/>
          <w:lang w:val="uk-UA"/>
        </w:rPr>
        <w:t xml:space="preserve"> </w:t>
      </w:r>
      <w:r w:rsidRPr="00D456FD">
        <w:rPr>
          <w:rFonts w:ascii="Times New Roman" w:hAnsi="Times New Roman" w:cs="Times New Roman"/>
          <w:i w:val="0"/>
          <w:noProof/>
          <w:lang w:val="uk-UA"/>
        </w:rPr>
        <w:t>Надання лікарської допомоги на Галичині.</w:t>
      </w:r>
    </w:p>
    <w:p w:rsidR="00EA6DA9" w:rsidRPr="00D456FD" w:rsidRDefault="00EA6DA9" w:rsidP="00EA6DA9">
      <w:pPr>
        <w:pStyle w:val="2"/>
        <w:jc w:val="both"/>
        <w:rPr>
          <w:noProof/>
          <w:sz w:val="24"/>
          <w:szCs w:val="24"/>
          <w:lang w:val="uk-UA"/>
        </w:rPr>
      </w:pPr>
      <w:r w:rsidRPr="00D456FD">
        <w:rPr>
          <w:rFonts w:ascii="Times New Roman" w:hAnsi="Times New Roman" w:cs="Times New Roman"/>
          <w:i w:val="0"/>
          <w:noProof/>
          <w:sz w:val="24"/>
          <w:szCs w:val="24"/>
          <w:lang w:val="uk-UA" w:eastAsia="ru-RU"/>
        </w:rPr>
        <w:t>Мета:</w:t>
      </w:r>
      <w:r w:rsidRPr="00D456FD">
        <w:rPr>
          <w:rFonts w:ascii="Times New Roman" w:hAnsi="Times New Roman" w:cs="Times New Roman"/>
          <w:b w:val="0"/>
          <w:i w:val="0"/>
          <w:noProof/>
          <w:sz w:val="24"/>
          <w:szCs w:val="24"/>
          <w:lang w:val="uk-UA" w:eastAsia="ru-RU"/>
        </w:rPr>
        <w:t xml:space="preserve"> ознайомитись з особливостями сучасного фармацевтичного ринку та аптечної справи у Україні </w:t>
      </w:r>
      <w:r w:rsidRPr="00D456FD">
        <w:rPr>
          <w:rFonts w:ascii="Times New Roman" w:hAnsi="Times New Roman" w:cs="Times New Roman"/>
          <w:b w:val="0"/>
          <w:i w:val="0"/>
          <w:noProof/>
          <w:sz w:val="24"/>
          <w:szCs w:val="24"/>
          <w:lang w:val="uk-UA"/>
        </w:rPr>
        <w:t>в другій</w:t>
      </w:r>
      <w:r w:rsidRPr="00D456FD">
        <w:rPr>
          <w:rFonts w:ascii="Times New Roman" w:hAnsi="Times New Roman" w:cs="Times New Roman"/>
          <w:b w:val="0"/>
          <w:i w:val="0"/>
          <w:noProof/>
          <w:spacing w:val="40"/>
          <w:sz w:val="24"/>
          <w:szCs w:val="24"/>
          <w:lang w:val="uk-UA"/>
        </w:rPr>
        <w:t xml:space="preserve"> </w:t>
      </w:r>
      <w:r w:rsidRPr="00D456FD">
        <w:rPr>
          <w:rFonts w:ascii="Times New Roman" w:hAnsi="Times New Roman" w:cs="Times New Roman"/>
          <w:b w:val="0"/>
          <w:i w:val="0"/>
          <w:noProof/>
          <w:sz w:val="24"/>
          <w:szCs w:val="24"/>
          <w:lang w:val="uk-UA"/>
        </w:rPr>
        <w:t>половині</w:t>
      </w:r>
      <w:r w:rsidRPr="00D456FD">
        <w:rPr>
          <w:rFonts w:ascii="Times New Roman" w:hAnsi="Times New Roman" w:cs="Times New Roman"/>
          <w:b w:val="0"/>
          <w:i w:val="0"/>
          <w:noProof/>
          <w:spacing w:val="40"/>
          <w:sz w:val="24"/>
          <w:szCs w:val="24"/>
          <w:lang w:val="uk-UA"/>
        </w:rPr>
        <w:t xml:space="preserve"> </w:t>
      </w:r>
      <w:r w:rsidRPr="00D456FD">
        <w:rPr>
          <w:rFonts w:ascii="Times New Roman" w:hAnsi="Times New Roman" w:cs="Times New Roman"/>
          <w:b w:val="0"/>
          <w:i w:val="0"/>
          <w:noProof/>
          <w:sz w:val="24"/>
          <w:szCs w:val="24"/>
          <w:lang w:val="uk-UA"/>
        </w:rPr>
        <w:t>XVIII</w:t>
      </w:r>
      <w:r w:rsidRPr="00D456FD">
        <w:rPr>
          <w:rFonts w:ascii="Times New Roman" w:hAnsi="Times New Roman" w:cs="Times New Roman"/>
          <w:b w:val="0"/>
          <w:i w:val="0"/>
          <w:noProof/>
          <w:spacing w:val="40"/>
          <w:sz w:val="24"/>
          <w:szCs w:val="24"/>
          <w:lang w:val="uk-UA"/>
        </w:rPr>
        <w:t xml:space="preserve"> </w:t>
      </w:r>
      <w:r w:rsidRPr="00D456FD">
        <w:rPr>
          <w:rFonts w:ascii="Times New Roman" w:hAnsi="Times New Roman" w:cs="Times New Roman"/>
          <w:b w:val="0"/>
          <w:i w:val="0"/>
          <w:noProof/>
          <w:sz w:val="24"/>
          <w:szCs w:val="24"/>
          <w:lang w:val="uk-UA"/>
        </w:rPr>
        <w:t>століття.</w:t>
      </w:r>
      <w:r w:rsidRPr="00D456FD">
        <w:rPr>
          <w:rFonts w:ascii="Times New Roman" w:hAnsi="Times New Roman" w:cs="Times New Roman"/>
          <w:b w:val="0"/>
          <w:i w:val="0"/>
          <w:noProof/>
          <w:spacing w:val="40"/>
          <w:sz w:val="24"/>
          <w:szCs w:val="24"/>
          <w:lang w:val="uk-UA"/>
        </w:rPr>
        <w:t xml:space="preserve"> </w:t>
      </w:r>
      <w:r w:rsidRPr="00D456FD">
        <w:rPr>
          <w:rFonts w:ascii="Times New Roman" w:hAnsi="Times New Roman" w:cs="Times New Roman"/>
          <w:b w:val="0"/>
          <w:i w:val="0"/>
          <w:noProof/>
          <w:sz w:val="24"/>
          <w:szCs w:val="24"/>
          <w:lang w:val="uk-UA"/>
        </w:rPr>
        <w:t>Надання лікарської допомоги на Галичині</w:t>
      </w:r>
      <w:r w:rsidRPr="00D456FD">
        <w:rPr>
          <w:rFonts w:ascii="Times New Roman" w:hAnsi="Times New Roman" w:cs="Times New Roman"/>
          <w:i w:val="0"/>
          <w:noProof/>
          <w:lang w:val="uk-UA"/>
        </w:rPr>
        <w:t>.</w:t>
      </w:r>
    </w:p>
    <w:p w:rsidR="00EA6DA9" w:rsidRPr="00D456FD" w:rsidRDefault="00EA6DA9" w:rsidP="00EA6DA9">
      <w:pPr>
        <w:spacing w:after="0" w:line="240" w:lineRule="auto"/>
        <w:ind w:firstLine="708"/>
        <w:rPr>
          <w:rFonts w:ascii="Times New Roman" w:hAnsi="Times New Roman"/>
          <w:bCs/>
          <w:noProof/>
          <w:color w:val="0A0A0A"/>
          <w:sz w:val="24"/>
          <w:szCs w:val="24"/>
          <w:shd w:val="clear" w:color="auto" w:fill="FFFFFF"/>
          <w:lang w:val="uk-UA"/>
        </w:rPr>
      </w:pPr>
      <w:r w:rsidRPr="00D456FD">
        <w:rPr>
          <w:rFonts w:ascii="Times New Roman" w:hAnsi="Times New Roman"/>
          <w:b/>
          <w:bCs/>
          <w:noProof/>
          <w:sz w:val="24"/>
          <w:szCs w:val="24"/>
          <w:lang w:val="uk-UA" w:eastAsia="en-US"/>
        </w:rPr>
        <w:t>Перелік питань для визначення вихідного рівня знань:</w:t>
      </w:r>
      <w:r w:rsidRPr="00D456FD">
        <w:rPr>
          <w:rFonts w:ascii="Times New Roman" w:hAnsi="Times New Roman"/>
          <w:b/>
          <w:bCs/>
          <w:noProof/>
          <w:sz w:val="24"/>
          <w:szCs w:val="24"/>
          <w:lang w:val="uk-UA" w:eastAsia="en-US"/>
        </w:rPr>
        <w:br/>
      </w:r>
      <w:r w:rsidRPr="00D456FD">
        <w:rPr>
          <w:rFonts w:ascii="Times New Roman" w:hAnsi="Times New Roman"/>
          <w:b/>
          <w:bCs/>
          <w:noProof/>
          <w:sz w:val="24"/>
          <w:szCs w:val="24"/>
          <w:lang w:val="uk-UA" w:eastAsia="ru-RU"/>
        </w:rPr>
        <w:tab/>
      </w:r>
      <w:r w:rsidRPr="00D456FD">
        <w:rPr>
          <w:rFonts w:ascii="Times New Roman" w:hAnsi="Times New Roman"/>
          <w:noProof/>
          <w:sz w:val="24"/>
          <w:szCs w:val="24"/>
          <w:lang w:val="uk-UA" w:eastAsia="ru-RU"/>
        </w:rPr>
        <w:t xml:space="preserve">1. </w:t>
      </w:r>
      <w:r w:rsidRPr="00D456FD">
        <w:rPr>
          <w:rFonts w:ascii="Times New Roman" w:hAnsi="Times New Roman"/>
          <w:bCs/>
          <w:noProof/>
          <w:color w:val="0A0A0A"/>
          <w:sz w:val="24"/>
          <w:szCs w:val="24"/>
          <w:shd w:val="clear" w:color="auto" w:fill="FFFFFF"/>
          <w:lang w:val="uk-UA"/>
        </w:rPr>
        <w:t>Розвиток медицини в Україні (друга половина XVIII ст.)</w:t>
      </w:r>
      <w:r w:rsidRPr="00D456FD">
        <w:rPr>
          <w:rFonts w:ascii="Times New Roman" w:hAnsi="Times New Roman"/>
          <w:noProof/>
          <w:sz w:val="24"/>
          <w:szCs w:val="24"/>
          <w:lang w:val="uk-UA" w:eastAsia="ru-RU"/>
        </w:rPr>
        <w:br/>
      </w:r>
      <w:r w:rsidRPr="00D456FD">
        <w:rPr>
          <w:rFonts w:ascii="Times New Roman" w:hAnsi="Times New Roman"/>
          <w:noProof/>
          <w:sz w:val="24"/>
          <w:szCs w:val="24"/>
          <w:lang w:val="uk-UA" w:eastAsia="ru-RU"/>
        </w:rPr>
        <w:tab/>
        <w:t xml:space="preserve">2. </w:t>
      </w:r>
      <w:r w:rsidRPr="00D456FD">
        <w:rPr>
          <w:rFonts w:ascii="Times New Roman" w:hAnsi="Times New Roman"/>
          <w:bCs/>
          <w:noProof/>
          <w:color w:val="0A0A0A"/>
          <w:sz w:val="24"/>
          <w:szCs w:val="24"/>
          <w:shd w:val="clear" w:color="auto" w:fill="FFFFFF"/>
          <w:lang w:val="uk-UA"/>
        </w:rPr>
        <w:t>Надання лікарської допомоги на Галичині</w:t>
      </w:r>
    </w:p>
    <w:p w:rsidR="00EA6DA9" w:rsidRPr="00D456FD" w:rsidRDefault="00EA6DA9" w:rsidP="00EA6DA9">
      <w:pPr>
        <w:shd w:val="clear" w:color="auto" w:fill="FFFFFF"/>
        <w:spacing w:line="240" w:lineRule="auto"/>
        <w:rPr>
          <w:rFonts w:ascii="Times New Roman" w:hAnsi="Times New Roman"/>
          <w:noProof/>
          <w:sz w:val="24"/>
          <w:szCs w:val="24"/>
          <w:lang w:val="uk-UA" w:eastAsia="ru-RU"/>
        </w:rPr>
      </w:pPr>
      <w:r w:rsidRPr="00D456FD">
        <w:rPr>
          <w:rFonts w:ascii="Times New Roman" w:hAnsi="Times New Roman"/>
          <w:noProof/>
          <w:sz w:val="24"/>
          <w:szCs w:val="24"/>
          <w:lang w:val="uk-UA" w:eastAsia="ru-RU"/>
        </w:rPr>
        <w:tab/>
        <w:t xml:space="preserve">3. </w:t>
      </w:r>
      <w:r w:rsidRPr="00D456FD">
        <w:rPr>
          <w:rFonts w:ascii="Times New Roman" w:eastAsia="Times New Roman" w:hAnsi="Times New Roman"/>
          <w:bCs/>
          <w:noProof/>
          <w:color w:val="0A0A0A"/>
          <w:sz w:val="24"/>
          <w:szCs w:val="24"/>
          <w:lang w:val="uk-UA" w:eastAsia="uk-UA"/>
        </w:rPr>
        <w:t>Видатні лікарі</w:t>
      </w:r>
      <w:r w:rsidRPr="00D456FD">
        <w:rPr>
          <w:rFonts w:ascii="Times New Roman" w:eastAsia="Times New Roman" w:hAnsi="Times New Roman"/>
          <w:noProof/>
          <w:color w:val="0A0A0A"/>
          <w:sz w:val="24"/>
          <w:szCs w:val="24"/>
          <w:lang w:val="uk-UA" w:eastAsia="uk-UA"/>
        </w:rPr>
        <w:t> та </w:t>
      </w:r>
      <w:r w:rsidRPr="00D456FD">
        <w:rPr>
          <w:rFonts w:ascii="Times New Roman" w:eastAsia="Times New Roman" w:hAnsi="Times New Roman"/>
          <w:bCs/>
          <w:noProof/>
          <w:color w:val="0A0A0A"/>
          <w:sz w:val="24"/>
          <w:szCs w:val="24"/>
          <w:lang w:val="uk-UA" w:eastAsia="uk-UA"/>
        </w:rPr>
        <w:t>перші аптеки</w:t>
      </w:r>
      <w:r w:rsidRPr="00D456FD">
        <w:rPr>
          <w:rFonts w:ascii="Times New Roman" w:eastAsia="Times New Roman" w:hAnsi="Times New Roman"/>
          <w:noProof/>
          <w:color w:val="0A0A0A"/>
          <w:sz w:val="24"/>
          <w:szCs w:val="24"/>
          <w:lang w:val="uk-UA" w:eastAsia="uk-UA"/>
        </w:rPr>
        <w:t> Львова.</w:t>
      </w:r>
      <w:r w:rsidRPr="00D456FD">
        <w:rPr>
          <w:rFonts w:ascii="Times New Roman" w:hAnsi="Times New Roman"/>
          <w:noProof/>
          <w:sz w:val="24"/>
          <w:szCs w:val="24"/>
          <w:lang w:val="uk-UA" w:eastAsia="ru-RU"/>
        </w:rPr>
        <w:br/>
      </w:r>
      <w:r w:rsidRPr="00D456FD">
        <w:rPr>
          <w:rFonts w:ascii="Times New Roman" w:hAnsi="Times New Roman"/>
          <w:noProof/>
          <w:sz w:val="24"/>
          <w:szCs w:val="24"/>
          <w:lang w:val="uk-UA" w:eastAsia="ru-RU"/>
        </w:rPr>
        <w:tab/>
        <w:t>4.Стан фармацевтичного ринку України.</w:t>
      </w:r>
    </w:p>
    <w:p w:rsidR="00EA6DA9" w:rsidRPr="00D456FD" w:rsidRDefault="00EA6DA9" w:rsidP="00EA6DA9">
      <w:pPr>
        <w:spacing w:after="0" w:line="240" w:lineRule="auto"/>
        <w:ind w:firstLine="708"/>
        <w:rPr>
          <w:rFonts w:ascii="Times New Roman" w:hAnsi="Times New Roman"/>
          <w:b/>
          <w:bCs/>
          <w:noProof/>
          <w:sz w:val="24"/>
          <w:szCs w:val="24"/>
          <w:lang w:val="uk-UA" w:eastAsia="ru-RU"/>
        </w:rPr>
      </w:pPr>
      <w:r w:rsidRPr="00D456FD">
        <w:rPr>
          <w:rFonts w:ascii="Times New Roman" w:hAnsi="Times New Roman"/>
          <w:b/>
          <w:bCs/>
          <w:noProof/>
          <w:sz w:val="24"/>
          <w:szCs w:val="24"/>
          <w:lang w:val="uk-UA" w:eastAsia="ru-RU"/>
        </w:rPr>
        <w:t>Теоретичний матеріал</w:t>
      </w:r>
    </w:p>
    <w:p w:rsidR="00297E0B" w:rsidRPr="00D456FD" w:rsidRDefault="00297E0B">
      <w:pPr>
        <w:suppressAutoHyphens w:val="0"/>
        <w:spacing w:after="0" w:line="240" w:lineRule="auto"/>
        <w:rPr>
          <w:rFonts w:ascii="Times New Roman" w:eastAsiaTheme="majorEastAsia" w:hAnsi="Times New Roman"/>
          <w:bCs/>
          <w:iCs/>
          <w:noProof/>
          <w:sz w:val="24"/>
          <w:szCs w:val="24"/>
          <w:lang w:val="uk-UA" w:eastAsia="ru-RU"/>
        </w:rPr>
      </w:pPr>
    </w:p>
    <w:p w:rsidR="00D456FD" w:rsidRPr="00D456FD" w:rsidRDefault="00D456FD" w:rsidP="00D456FD">
      <w:pPr>
        <w:shd w:val="clear" w:color="auto" w:fill="FFFFFF"/>
        <w:spacing w:after="0" w:line="240" w:lineRule="auto"/>
        <w:jc w:val="both"/>
        <w:rPr>
          <w:rStyle w:val="vkekvd"/>
          <w:rFonts w:ascii="Times New Roman" w:hAnsi="Times New Roman"/>
          <w:noProof/>
          <w:color w:val="0A0A0A"/>
          <w:sz w:val="24"/>
          <w:szCs w:val="24"/>
          <w:lang w:val="uk-UA"/>
        </w:rPr>
      </w:pPr>
      <w:r w:rsidRPr="00D456FD">
        <w:rPr>
          <w:rFonts w:ascii="Times New Roman" w:hAnsi="Times New Roman"/>
          <w:noProof/>
          <w:color w:val="0A0A0A"/>
          <w:sz w:val="24"/>
          <w:szCs w:val="24"/>
          <w:lang w:val="uk-UA"/>
        </w:rPr>
        <w:t>У другій половині XVIII століття охорона здоров’я в Україні, зокрема на Галичині, зазнала значних трансформацій через перехід регіону під владу Австрійської монархії Габсбургів (після 1772 року) та впровадження реформ «освіченого абсолютизму».</w:t>
      </w:r>
      <w:r w:rsidRPr="00D456FD">
        <w:rPr>
          <w:rStyle w:val="vkekvd"/>
          <w:rFonts w:ascii="Times New Roman" w:hAnsi="Times New Roman"/>
          <w:noProof/>
          <w:color w:val="0A0A0A"/>
          <w:sz w:val="24"/>
          <w:szCs w:val="24"/>
          <w:lang w:val="uk-UA"/>
        </w:rPr>
        <w:t> </w:t>
      </w:r>
    </w:p>
    <w:p w:rsidR="00D456FD" w:rsidRPr="00D456FD" w:rsidRDefault="00D456FD" w:rsidP="00D456FD">
      <w:pPr>
        <w:shd w:val="clear" w:color="auto" w:fill="FFFFFF"/>
        <w:spacing w:after="0" w:line="240" w:lineRule="auto"/>
        <w:jc w:val="both"/>
        <w:rPr>
          <w:rFonts w:ascii="Times New Roman" w:hAnsi="Times New Roman"/>
          <w:bCs/>
          <w:noProof/>
          <w:color w:val="0A0A0A"/>
          <w:sz w:val="24"/>
          <w:szCs w:val="24"/>
          <w:lang w:val="uk-UA"/>
        </w:rPr>
      </w:pPr>
      <w:r w:rsidRPr="00D456FD">
        <w:rPr>
          <w:rFonts w:ascii="Times New Roman" w:hAnsi="Times New Roman"/>
          <w:bCs/>
          <w:noProof/>
          <w:color w:val="0A0A0A"/>
          <w:sz w:val="24"/>
          <w:szCs w:val="24"/>
          <w:lang w:val="uk-UA"/>
        </w:rPr>
        <w:t>Розвиток медицини в Україні (друга половина XVIII ст.)</w:t>
      </w:r>
    </w:p>
    <w:p w:rsidR="00D456FD" w:rsidRPr="00D456FD" w:rsidRDefault="00D456FD" w:rsidP="00D456FD">
      <w:pPr>
        <w:shd w:val="clear" w:color="auto" w:fill="FFFFFF"/>
        <w:spacing w:after="0" w:line="240" w:lineRule="auto"/>
        <w:jc w:val="both"/>
        <w:rPr>
          <w:rStyle w:val="vkekvd"/>
          <w:rFonts w:ascii="Times New Roman" w:hAnsi="Times New Roman"/>
          <w:noProof/>
          <w:sz w:val="24"/>
          <w:szCs w:val="24"/>
          <w:lang w:val="uk-UA"/>
        </w:rPr>
      </w:pPr>
      <w:r w:rsidRPr="00D456FD">
        <w:rPr>
          <w:rFonts w:ascii="Times New Roman" w:hAnsi="Times New Roman"/>
          <w:noProof/>
          <w:color w:val="0A0A0A"/>
          <w:sz w:val="24"/>
          <w:szCs w:val="24"/>
          <w:lang w:val="uk-UA"/>
        </w:rPr>
        <w:t>У цей період медична допомога поступово переходила від церковно-монастирської опіки до державної системи регулювання.</w:t>
      </w:r>
      <w:r w:rsidRPr="00D456FD">
        <w:rPr>
          <w:rStyle w:val="vkekvd"/>
          <w:rFonts w:ascii="Times New Roman" w:hAnsi="Times New Roman"/>
          <w:noProof/>
          <w:color w:val="0A0A0A"/>
          <w:sz w:val="24"/>
          <w:szCs w:val="24"/>
          <w:lang w:val="uk-UA"/>
        </w:rPr>
        <w:t> </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af6"/>
          <w:rFonts w:ascii="Times New Roman" w:hAnsi="Times New Roman"/>
          <w:b w:val="0"/>
          <w:noProof/>
          <w:color w:val="0A0A0A"/>
          <w:sz w:val="24"/>
          <w:szCs w:val="24"/>
          <w:lang w:val="uk-UA"/>
        </w:rPr>
        <w:t>Законодавче регулювання</w:t>
      </w:r>
      <w:r w:rsidRPr="00D456FD">
        <w:rPr>
          <w:rStyle w:val="t286pc"/>
          <w:rFonts w:ascii="Times New Roman" w:hAnsi="Times New Roman"/>
          <w:noProof/>
          <w:color w:val="0A0A0A"/>
          <w:sz w:val="24"/>
          <w:szCs w:val="24"/>
          <w:lang w:val="uk-UA"/>
        </w:rPr>
        <w:t>: У 1789 році було видано «Аптекарський Статут», який встановив суворі правила відкриття та роботи аптек, що діяли як у Російській імперії (Лівобережжя), так і впливали на загальні стандарти фармації.</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af6"/>
          <w:rFonts w:ascii="Times New Roman" w:hAnsi="Times New Roman"/>
          <w:b w:val="0"/>
          <w:noProof/>
          <w:color w:val="0A0A0A"/>
          <w:sz w:val="24"/>
          <w:szCs w:val="24"/>
          <w:lang w:val="uk-UA"/>
        </w:rPr>
        <w:t>Боротьба з епідеміями</w:t>
      </w:r>
      <w:r w:rsidRPr="00D456FD">
        <w:rPr>
          <w:rStyle w:val="t286pc"/>
          <w:rFonts w:ascii="Times New Roman" w:hAnsi="Times New Roman"/>
          <w:noProof/>
          <w:color w:val="0A0A0A"/>
          <w:sz w:val="24"/>
          <w:szCs w:val="24"/>
          <w:lang w:val="uk-UA"/>
        </w:rPr>
        <w:t>: Основним викликом були спалахи чуми та холери. Держава почала створювати спеціальні карантинні служби та призначати штаб-лікарів для боротьби з інфекціями.</w:t>
      </w:r>
    </w:p>
    <w:p w:rsidR="00D456FD" w:rsidRPr="00D456FD" w:rsidRDefault="00D456FD" w:rsidP="00D456FD">
      <w:pPr>
        <w:shd w:val="clear" w:color="auto" w:fill="FFFFFF"/>
        <w:suppressAutoHyphens w:val="0"/>
        <w:spacing w:after="0" w:line="240" w:lineRule="auto"/>
        <w:jc w:val="both"/>
        <w:rPr>
          <w:rStyle w:val="vkekvd"/>
          <w:rFonts w:ascii="Times New Roman" w:hAnsi="Times New Roman"/>
          <w:noProof/>
          <w:sz w:val="24"/>
          <w:szCs w:val="24"/>
          <w:lang w:val="uk-UA"/>
        </w:rPr>
      </w:pPr>
      <w:r w:rsidRPr="00D456FD">
        <w:rPr>
          <w:rStyle w:val="af6"/>
          <w:rFonts w:ascii="Times New Roman" w:hAnsi="Times New Roman"/>
          <w:b w:val="0"/>
          <w:noProof/>
          <w:color w:val="0A0A0A"/>
          <w:sz w:val="24"/>
          <w:szCs w:val="24"/>
          <w:lang w:val="uk-UA"/>
        </w:rPr>
        <w:t>Народна медицина</w:t>
      </w:r>
      <w:r w:rsidRPr="00D456FD">
        <w:rPr>
          <w:rStyle w:val="t286pc"/>
          <w:rFonts w:ascii="Times New Roman" w:hAnsi="Times New Roman"/>
          <w:noProof/>
          <w:color w:val="0A0A0A"/>
          <w:sz w:val="24"/>
          <w:szCs w:val="24"/>
          <w:lang w:val="uk-UA"/>
        </w:rPr>
        <w:t>: Попри появу офіційних установ, більшість населення продовжувала користуватися послугами знахарів та лікуватися травами (аніс, ромашка, м'ята).</w:t>
      </w:r>
      <w:r w:rsidRPr="00D456FD">
        <w:rPr>
          <w:rStyle w:val="vkekvd"/>
          <w:rFonts w:ascii="Times New Roman" w:hAnsi="Times New Roman"/>
          <w:noProof/>
          <w:color w:val="0A0A0A"/>
          <w:sz w:val="24"/>
          <w:szCs w:val="24"/>
          <w:lang w:val="uk-UA"/>
        </w:rPr>
        <w:t> </w:t>
      </w:r>
    </w:p>
    <w:p w:rsidR="00D456FD" w:rsidRPr="00D456FD" w:rsidRDefault="00D456FD" w:rsidP="00D456FD">
      <w:pPr>
        <w:shd w:val="clear" w:color="auto" w:fill="FFFFFF"/>
        <w:spacing w:after="0" w:line="240" w:lineRule="auto"/>
        <w:jc w:val="both"/>
        <w:rPr>
          <w:rFonts w:ascii="Times New Roman" w:hAnsi="Times New Roman"/>
          <w:bCs/>
          <w:noProof/>
          <w:color w:val="0A0A0A"/>
          <w:sz w:val="24"/>
          <w:szCs w:val="24"/>
          <w:lang w:val="uk-UA"/>
        </w:rPr>
      </w:pPr>
      <w:r w:rsidRPr="00D456FD">
        <w:rPr>
          <w:rFonts w:ascii="Times New Roman" w:hAnsi="Times New Roman"/>
          <w:bCs/>
          <w:noProof/>
          <w:color w:val="0A0A0A"/>
          <w:sz w:val="24"/>
          <w:szCs w:val="24"/>
          <w:lang w:val="uk-UA"/>
        </w:rPr>
        <w:t>Надання лікарської допомоги на Галичині</w:t>
      </w:r>
    </w:p>
    <w:p w:rsidR="00D456FD" w:rsidRPr="00D456FD" w:rsidRDefault="00D456FD" w:rsidP="00D456FD">
      <w:pPr>
        <w:shd w:val="clear" w:color="auto" w:fill="FFFFFF"/>
        <w:spacing w:after="0" w:line="240" w:lineRule="auto"/>
        <w:jc w:val="both"/>
        <w:rPr>
          <w:rStyle w:val="vkekvd"/>
          <w:rFonts w:ascii="Times New Roman" w:hAnsi="Times New Roman"/>
          <w:noProof/>
          <w:sz w:val="24"/>
          <w:szCs w:val="24"/>
          <w:lang w:val="uk-UA"/>
        </w:rPr>
      </w:pPr>
      <w:r w:rsidRPr="00D456FD">
        <w:rPr>
          <w:rFonts w:ascii="Times New Roman" w:hAnsi="Times New Roman"/>
          <w:noProof/>
          <w:color w:val="0A0A0A"/>
          <w:sz w:val="24"/>
          <w:szCs w:val="24"/>
          <w:lang w:val="uk-UA"/>
        </w:rPr>
        <w:lastRenderedPageBreak/>
        <w:t>Після приєднання до Австрії в Галичині розпочалися системні реформи Марії-Терезії та Йосифа II, спрямовані на централізацію та покращення соціального стану.</w:t>
      </w:r>
      <w:r w:rsidRPr="00D456FD">
        <w:rPr>
          <w:rStyle w:val="vkekvd"/>
          <w:rFonts w:ascii="Times New Roman" w:hAnsi="Times New Roman"/>
          <w:noProof/>
          <w:color w:val="0A0A0A"/>
          <w:sz w:val="24"/>
          <w:szCs w:val="24"/>
          <w:lang w:val="uk-UA"/>
        </w:rPr>
        <w:t> </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af6"/>
          <w:rFonts w:ascii="Times New Roman" w:hAnsi="Times New Roman"/>
          <w:b w:val="0"/>
          <w:noProof/>
          <w:color w:val="0A0A0A"/>
          <w:sz w:val="24"/>
          <w:szCs w:val="24"/>
          <w:lang w:val="uk-UA"/>
        </w:rPr>
        <w:t>Створення медичної інфраструктури</w:t>
      </w:r>
      <w:r w:rsidRPr="00D456FD">
        <w:rPr>
          <w:rStyle w:val="t286pc"/>
          <w:rFonts w:ascii="Times New Roman" w:hAnsi="Times New Roman"/>
          <w:noProof/>
          <w:color w:val="0A0A0A"/>
          <w:sz w:val="24"/>
          <w:szCs w:val="24"/>
          <w:lang w:val="uk-UA"/>
        </w:rPr>
        <w:t>:</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af6"/>
          <w:rFonts w:ascii="Times New Roman" w:hAnsi="Times New Roman"/>
          <w:b w:val="0"/>
          <w:noProof/>
          <w:color w:val="0A0A0A"/>
          <w:sz w:val="24"/>
          <w:szCs w:val="24"/>
          <w:lang w:val="uk-UA"/>
        </w:rPr>
        <w:t>Загальний шпиталь у Львові</w:t>
      </w:r>
      <w:r w:rsidRPr="00D456FD">
        <w:rPr>
          <w:rStyle w:val="t286pc"/>
          <w:rFonts w:ascii="Times New Roman" w:hAnsi="Times New Roman"/>
          <w:noProof/>
          <w:color w:val="0A0A0A"/>
          <w:sz w:val="24"/>
          <w:szCs w:val="24"/>
          <w:lang w:val="uk-UA"/>
        </w:rPr>
        <w:t>: Один із перших великих державних закладів, створений для надання допомоги бідним та хворим.</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af6"/>
          <w:rFonts w:ascii="Times New Roman" w:hAnsi="Times New Roman"/>
          <w:b w:val="0"/>
          <w:noProof/>
          <w:color w:val="0A0A0A"/>
          <w:sz w:val="24"/>
          <w:szCs w:val="24"/>
          <w:lang w:val="uk-UA"/>
        </w:rPr>
        <w:t>Аптечна справа</w:t>
      </w:r>
      <w:r w:rsidRPr="00D456FD">
        <w:rPr>
          <w:rStyle w:val="t286pc"/>
          <w:rFonts w:ascii="Times New Roman" w:hAnsi="Times New Roman"/>
          <w:noProof/>
          <w:color w:val="0A0A0A"/>
          <w:sz w:val="24"/>
          <w:szCs w:val="24"/>
          <w:lang w:val="uk-UA"/>
        </w:rPr>
        <w:t>: Було введено жорсткі вимоги до фармацевтів: концесія на аптеку була довічною, а власник міг керувати лише одним закладом.</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af6"/>
          <w:rFonts w:ascii="Times New Roman" w:hAnsi="Times New Roman"/>
          <w:b w:val="0"/>
          <w:noProof/>
          <w:color w:val="0A0A0A"/>
          <w:sz w:val="24"/>
          <w:szCs w:val="24"/>
          <w:lang w:val="uk-UA"/>
        </w:rPr>
        <w:t>Медична освіта</w:t>
      </w:r>
      <w:r w:rsidRPr="00D456FD">
        <w:rPr>
          <w:rStyle w:val="t286pc"/>
          <w:rFonts w:ascii="Times New Roman" w:hAnsi="Times New Roman"/>
          <w:noProof/>
          <w:color w:val="0A0A0A"/>
          <w:sz w:val="24"/>
          <w:szCs w:val="24"/>
          <w:lang w:val="uk-UA"/>
        </w:rPr>
        <w:t>:</w:t>
      </w:r>
    </w:p>
    <w:p w:rsidR="00D456FD" w:rsidRPr="00D456FD" w:rsidRDefault="00D456FD" w:rsidP="00D456FD">
      <w:pPr>
        <w:shd w:val="clear" w:color="auto" w:fill="FFFFFF"/>
        <w:suppressAutoHyphens w:val="0"/>
        <w:spacing w:after="0" w:line="240" w:lineRule="auto"/>
        <w:jc w:val="both"/>
        <w:rPr>
          <w:rFonts w:ascii="Times New Roman" w:hAnsi="Times New Roman"/>
          <w:noProof/>
          <w:sz w:val="24"/>
          <w:szCs w:val="24"/>
          <w:lang w:val="uk-UA"/>
        </w:rPr>
      </w:pPr>
      <w:r w:rsidRPr="00D456FD">
        <w:rPr>
          <w:rStyle w:val="t286pc"/>
          <w:rFonts w:ascii="Times New Roman" w:hAnsi="Times New Roman"/>
          <w:noProof/>
          <w:color w:val="0A0A0A"/>
          <w:sz w:val="24"/>
          <w:szCs w:val="24"/>
          <w:lang w:val="uk-UA"/>
        </w:rPr>
        <w:t xml:space="preserve">У 1784 році у складі </w:t>
      </w:r>
      <w:r w:rsidRPr="00D456FD">
        <w:rPr>
          <w:rStyle w:val="t286pc"/>
          <w:rFonts w:ascii="Times New Roman" w:hAnsi="Times New Roman"/>
          <w:noProof/>
          <w:sz w:val="24"/>
          <w:szCs w:val="24"/>
          <w:lang w:val="uk-UA"/>
        </w:rPr>
        <w:t>відновленого </w:t>
      </w:r>
      <w:hyperlink r:id="rId63" w:tgtFrame="_blank" w:history="1">
        <w:r w:rsidRPr="00D456FD">
          <w:rPr>
            <w:rStyle w:val="aa"/>
            <w:rFonts w:ascii="Times New Roman" w:hAnsi="Times New Roman"/>
            <w:noProof/>
            <w:color w:val="auto"/>
            <w:sz w:val="24"/>
            <w:szCs w:val="24"/>
            <w:u w:val="none"/>
            <w:lang w:val="uk-UA"/>
          </w:rPr>
          <w:t>Львівського університету</w:t>
        </w:r>
      </w:hyperlink>
      <w:r w:rsidRPr="00D456FD">
        <w:rPr>
          <w:rStyle w:val="t286pc"/>
          <w:rFonts w:ascii="Times New Roman" w:hAnsi="Times New Roman"/>
          <w:noProof/>
          <w:sz w:val="24"/>
          <w:szCs w:val="24"/>
          <w:lang w:val="uk-UA"/>
        </w:rPr>
        <w:t> було відкрито медичний факультет, що дозволило готувати місцеві кадри.</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t286pc"/>
          <w:rFonts w:ascii="Times New Roman" w:hAnsi="Times New Roman"/>
          <w:noProof/>
          <w:color w:val="0A0A0A"/>
          <w:sz w:val="24"/>
          <w:szCs w:val="24"/>
          <w:lang w:val="uk-UA"/>
        </w:rPr>
        <w:t>Для підготовки середнього медичного персоналу створювалися фельдшерські школи та курси для акушерок.</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af6"/>
          <w:rFonts w:ascii="Times New Roman" w:hAnsi="Times New Roman"/>
          <w:b w:val="0"/>
          <w:noProof/>
          <w:color w:val="0A0A0A"/>
          <w:sz w:val="24"/>
          <w:szCs w:val="24"/>
          <w:lang w:val="uk-UA"/>
        </w:rPr>
        <w:t>Система управління</w:t>
      </w:r>
      <w:r w:rsidRPr="00D456FD">
        <w:rPr>
          <w:rStyle w:val="t286pc"/>
          <w:rFonts w:ascii="Times New Roman" w:hAnsi="Times New Roman"/>
          <w:noProof/>
          <w:color w:val="0A0A0A"/>
          <w:sz w:val="24"/>
          <w:szCs w:val="24"/>
          <w:lang w:val="uk-UA"/>
        </w:rPr>
        <w:t>: Охорона здоров'я регулювалася як центральною владою у Відні, так і місцевими органами у Львові. Це забезпечувало кращий нагляд за санітарним станом міст.</w:t>
      </w:r>
    </w:p>
    <w:p w:rsidR="00D456FD" w:rsidRPr="00D456FD" w:rsidRDefault="00D456FD" w:rsidP="00D456FD">
      <w:pPr>
        <w:shd w:val="clear" w:color="auto" w:fill="FFFFFF"/>
        <w:suppressAutoHyphens w:val="0"/>
        <w:spacing w:after="0" w:line="240" w:lineRule="auto"/>
        <w:jc w:val="both"/>
        <w:rPr>
          <w:rFonts w:ascii="Times New Roman" w:hAnsi="Times New Roman"/>
          <w:noProof/>
          <w:color w:val="0A0A0A"/>
          <w:sz w:val="24"/>
          <w:szCs w:val="24"/>
          <w:lang w:val="uk-UA"/>
        </w:rPr>
      </w:pPr>
      <w:r w:rsidRPr="00D456FD">
        <w:rPr>
          <w:rStyle w:val="af6"/>
          <w:rFonts w:ascii="Times New Roman" w:hAnsi="Times New Roman"/>
          <w:b w:val="0"/>
          <w:noProof/>
          <w:color w:val="0A0A0A"/>
          <w:sz w:val="24"/>
          <w:szCs w:val="24"/>
          <w:lang w:val="uk-UA"/>
        </w:rPr>
        <w:t>Соціальна опіка</w:t>
      </w:r>
      <w:r w:rsidRPr="00D456FD">
        <w:rPr>
          <w:rStyle w:val="t286pc"/>
          <w:rFonts w:ascii="Times New Roman" w:hAnsi="Times New Roman"/>
          <w:noProof/>
          <w:color w:val="0A0A0A"/>
          <w:sz w:val="24"/>
          <w:szCs w:val="24"/>
          <w:lang w:val="uk-UA"/>
        </w:rPr>
        <w:t>: Політика Йосифа II передбачала б</w:t>
      </w:r>
      <w:r w:rsidRPr="00D456FD">
        <w:rPr>
          <w:rStyle w:val="t286pc"/>
          <w:rFonts w:ascii="Times New Roman" w:hAnsi="Times New Roman"/>
          <w:i/>
          <w:noProof/>
          <w:color w:val="0A0A0A"/>
          <w:sz w:val="24"/>
          <w:szCs w:val="24"/>
          <w:lang w:val="uk-UA"/>
        </w:rPr>
        <w:t>у</w:t>
      </w:r>
      <w:r w:rsidRPr="00D456FD">
        <w:rPr>
          <w:rStyle w:val="t286pc"/>
          <w:rFonts w:ascii="Times New Roman" w:hAnsi="Times New Roman"/>
          <w:noProof/>
          <w:color w:val="0A0A0A"/>
          <w:sz w:val="24"/>
          <w:szCs w:val="24"/>
          <w:lang w:val="uk-UA"/>
        </w:rPr>
        <w:t>дівництво притулків для людей похилого віку, сиріт та виховних будинків для бездомних дітей.</w:t>
      </w:r>
      <w:r w:rsidRPr="00D456FD">
        <w:rPr>
          <w:rStyle w:val="vkekvd"/>
          <w:rFonts w:ascii="Times New Roman" w:hAnsi="Times New Roman"/>
          <w:noProof/>
          <w:color w:val="0A0A0A"/>
          <w:sz w:val="24"/>
          <w:szCs w:val="24"/>
          <w:lang w:val="uk-UA"/>
        </w:rPr>
        <w:t> </w:t>
      </w:r>
    </w:p>
    <w:p w:rsidR="00D456FD" w:rsidRPr="00D456FD" w:rsidRDefault="00D456FD" w:rsidP="00D456FD">
      <w:pPr>
        <w:suppressAutoHyphens w:val="0"/>
        <w:spacing w:after="0" w:line="240" w:lineRule="auto"/>
        <w:jc w:val="both"/>
        <w:rPr>
          <w:rFonts w:ascii="Times New Roman" w:hAnsi="Times New Roman"/>
          <w:noProof/>
          <w:sz w:val="24"/>
          <w:szCs w:val="24"/>
          <w:lang w:val="uk-UA" w:eastAsia="ru-RU"/>
        </w:rPr>
      </w:pPr>
      <w:r w:rsidRPr="00D456FD">
        <w:rPr>
          <w:rFonts w:ascii="Times New Roman" w:hAnsi="Times New Roman"/>
          <w:noProof/>
          <w:sz w:val="24"/>
          <w:szCs w:val="24"/>
          <w:lang w:val="uk-UA" w:eastAsia="ru-RU"/>
        </w:rPr>
        <w:t xml:space="preserve">Українська фармацевтика є однією з найуспішніших галузей економіки. За непростих реалій вітчизняним компаніям вдається демонструвати стрімкий, а подекуди стрибкоподібний розвиток. Останнім його витком є нинішнє відновлення після кризи 2014 року. </w:t>
      </w:r>
    </w:p>
    <w:p w:rsidR="00D456FD" w:rsidRPr="00D456FD" w:rsidRDefault="00D456FD" w:rsidP="00D456FD">
      <w:pPr>
        <w:suppressAutoHyphens w:val="0"/>
        <w:spacing w:after="0" w:line="240" w:lineRule="auto"/>
        <w:jc w:val="both"/>
        <w:rPr>
          <w:rFonts w:ascii="Times New Roman" w:eastAsiaTheme="majorEastAsia" w:hAnsi="Times New Roman"/>
          <w:b/>
          <w:bCs/>
          <w:i/>
          <w:iCs/>
          <w:noProof/>
          <w:sz w:val="32"/>
          <w:szCs w:val="32"/>
          <w:lang w:val="uk-UA" w:eastAsia="ru-RU"/>
        </w:rPr>
      </w:pPr>
      <w:r w:rsidRPr="00D456FD">
        <w:rPr>
          <w:rFonts w:ascii="Times New Roman" w:hAnsi="Times New Roman"/>
          <w:noProof/>
          <w:sz w:val="24"/>
          <w:szCs w:val="24"/>
          <w:lang w:val="uk-UA" w:eastAsia="ru-RU"/>
        </w:rPr>
        <w:tab/>
        <w:t xml:space="preserve">Однією з перших компаній, що отримала іноземного партнера та вийшла на експорт, була нині найбільша за доходами в Україні фармацевтична компанія «Фармак». Ще в 1999 вона налагодила співробітництво з американським фармацевтичним гігантом «ElіLilly» для випуску інсуліну. Компанія облаштувала лінію з виробництва інсуліну в найзручнішому форматі — у флаконах і капсулах. Це вивело її на новий рівень розвитку; наразі частка компанії «Фармак» у сегменті інсулінів становить 35%. У цей період на виробничих потужностях «Фармак», а згодом «Дарниці», «Юрія-Фарм» та інших компаній, встановлювали лінії виробництва відповідно до норм і правил Належної виробничої практики (GMP) та інших міжнародних стандартів. Із середини 2000-х «Фармак» розпочав експорт продукції. </w:t>
      </w:r>
    </w:p>
    <w:p w:rsidR="00D456FD" w:rsidRPr="00D456FD" w:rsidRDefault="00D456FD" w:rsidP="00D456FD">
      <w:pPr>
        <w:suppressAutoHyphens w:val="0"/>
        <w:spacing w:after="0" w:line="240" w:lineRule="auto"/>
        <w:jc w:val="both"/>
        <w:rPr>
          <w:rFonts w:ascii="Times New Roman" w:hAnsi="Times New Roman"/>
          <w:noProof/>
          <w:sz w:val="24"/>
          <w:szCs w:val="24"/>
          <w:lang w:val="uk-UA" w:eastAsia="ru-RU"/>
        </w:rPr>
      </w:pPr>
      <w:r w:rsidRPr="00D456FD">
        <w:rPr>
          <w:rFonts w:ascii="Times New Roman" w:hAnsi="Times New Roman"/>
          <w:noProof/>
          <w:sz w:val="24"/>
          <w:szCs w:val="24"/>
          <w:lang w:val="uk-UA" w:eastAsia="ru-RU"/>
        </w:rPr>
        <w:tab/>
        <w:t xml:space="preserve">Київська компанія «Артеріум», яка нині є другою за обсягами прибутку в Україні, деякі свої продукти продає на експорт у більших кількостях, ніж на батьківщині. Частка експорту в доході компанії становить 25%. Компанія щороку реалізує близько 300 проектів для підвищення якості продукції, щоб забезпечити високу конкурентність. Усього компанія постачає продукцію в 11 країн колишнього Радянського Союзу та до В'єтнаму. Добре представлені в цих країнах також продукти Київського вітамінного заводу, харківської компанії «Здоров'я» та інших підприємств. Ознайомленість місцевого споживача із медикаментами українських виробників, їх зважена маркетингова стратегія призводять до капіталізації брендів на ринках країн СНД. </w:t>
      </w:r>
    </w:p>
    <w:p w:rsidR="00D456FD" w:rsidRPr="00D456FD" w:rsidRDefault="00D456FD" w:rsidP="00D456FD">
      <w:pPr>
        <w:suppressAutoHyphens w:val="0"/>
        <w:spacing w:after="0" w:line="240" w:lineRule="auto"/>
        <w:ind w:firstLine="708"/>
        <w:jc w:val="both"/>
        <w:rPr>
          <w:rFonts w:ascii="Times New Roman" w:hAnsi="Times New Roman"/>
          <w:noProof/>
          <w:sz w:val="24"/>
          <w:szCs w:val="24"/>
          <w:lang w:val="uk-UA" w:eastAsia="ru-RU"/>
        </w:rPr>
      </w:pPr>
      <w:r w:rsidRPr="00D456FD">
        <w:rPr>
          <w:rFonts w:ascii="Times New Roman" w:hAnsi="Times New Roman"/>
          <w:noProof/>
          <w:sz w:val="24"/>
          <w:szCs w:val="24"/>
          <w:lang w:val="uk-UA" w:eastAsia="ru-RU"/>
        </w:rPr>
        <w:t xml:space="preserve">Більшість лідерів ринку або вже давно орієнтуються на експорт, або активно рухаються цим напрямом. Сьома за доходами фармкомпанія «Лекхим» постачає препарати у 25 країн світу, серед яких крім колишніх союзних республік, також Індія та деякі країни Африки. Лідер серед виробників інфузійних розчинів та четверта фармкомпанія за результатами 2016 року — «Юрія-Фарм» — із 2012 має представництво в Східній Африці (Уганда, Кенія, Танзанія, Руанда, Південний Судан), а за 2016 рік підприємство збільшило об'єм експорту на 40% порівняно з попереднім роком. Більшість лідерів ринку експортує медикаменти до В'єтнаму. </w:t>
      </w:r>
    </w:p>
    <w:p w:rsidR="00D456FD" w:rsidRPr="00D456FD" w:rsidRDefault="00D456FD" w:rsidP="00D456FD">
      <w:pPr>
        <w:suppressAutoHyphens w:val="0"/>
        <w:spacing w:after="0" w:line="240" w:lineRule="auto"/>
        <w:ind w:firstLine="708"/>
        <w:jc w:val="both"/>
        <w:rPr>
          <w:rFonts w:ascii="Times New Roman" w:hAnsi="Times New Roman"/>
          <w:noProof/>
          <w:sz w:val="24"/>
          <w:szCs w:val="24"/>
          <w:lang w:val="uk-UA" w:eastAsia="ru-RU"/>
        </w:rPr>
      </w:pPr>
      <w:r w:rsidRPr="00D456FD">
        <w:rPr>
          <w:rFonts w:ascii="Times New Roman" w:hAnsi="Times New Roman"/>
          <w:noProof/>
          <w:sz w:val="24"/>
          <w:szCs w:val="24"/>
          <w:lang w:val="uk-UA" w:eastAsia="ru-RU"/>
        </w:rPr>
        <w:tab/>
        <w:t>Станом 2021 рік в Державному реєстрі лікарських засобів України загалом зареєстровано13684 лікарських засоби, з них вітчизняних – 4189, та іноземних – 9495.</w:t>
      </w:r>
    </w:p>
    <w:p w:rsidR="00D456FD" w:rsidRPr="00D456FD" w:rsidRDefault="00D456FD">
      <w:pPr>
        <w:suppressAutoHyphens w:val="0"/>
        <w:spacing w:after="0" w:line="240" w:lineRule="auto"/>
        <w:rPr>
          <w:rFonts w:ascii="Times New Roman" w:eastAsiaTheme="majorEastAsia" w:hAnsi="Times New Roman"/>
          <w:bCs/>
          <w:iCs/>
          <w:noProof/>
          <w:sz w:val="24"/>
          <w:szCs w:val="24"/>
          <w:lang w:val="uk-UA" w:eastAsia="ru-RU"/>
        </w:rPr>
      </w:pPr>
    </w:p>
    <w:p w:rsidR="00D456FD" w:rsidRPr="00D456FD" w:rsidRDefault="00D456FD" w:rsidP="00D456FD">
      <w:pPr>
        <w:suppressAutoHyphens w:val="0"/>
        <w:spacing w:after="0" w:line="240" w:lineRule="auto"/>
        <w:ind w:firstLine="708"/>
        <w:rPr>
          <w:rFonts w:ascii="Times New Roman" w:hAnsi="Times New Roman"/>
          <w:b/>
          <w:bCs/>
          <w:noProof/>
          <w:sz w:val="24"/>
          <w:szCs w:val="24"/>
          <w:lang w:val="uk-UA" w:eastAsia="ru-RU"/>
        </w:rPr>
      </w:pPr>
      <w:r w:rsidRPr="00D456FD">
        <w:rPr>
          <w:rFonts w:ascii="Times New Roman" w:hAnsi="Times New Roman"/>
          <w:b/>
          <w:bCs/>
          <w:noProof/>
          <w:sz w:val="24"/>
          <w:szCs w:val="24"/>
          <w:lang w:val="uk-UA" w:eastAsia="ru-RU"/>
        </w:rPr>
        <w:t>Питання, які мають бути обговорені під час заняття</w:t>
      </w:r>
    </w:p>
    <w:p w:rsidR="00D456FD" w:rsidRPr="00D456FD" w:rsidRDefault="00D456FD" w:rsidP="00D456FD">
      <w:pPr>
        <w:spacing w:after="0" w:line="240" w:lineRule="auto"/>
        <w:ind w:firstLine="708"/>
        <w:rPr>
          <w:rFonts w:ascii="Times New Roman" w:hAnsi="Times New Roman"/>
          <w:bCs/>
          <w:noProof/>
          <w:color w:val="0A0A0A"/>
          <w:sz w:val="24"/>
          <w:szCs w:val="24"/>
          <w:shd w:val="clear" w:color="auto" w:fill="FFFFFF"/>
          <w:lang w:val="uk-UA"/>
        </w:rPr>
      </w:pPr>
      <w:r w:rsidRPr="00D456FD">
        <w:rPr>
          <w:rFonts w:ascii="Times New Roman" w:hAnsi="Times New Roman"/>
          <w:bCs/>
          <w:noProof/>
          <w:color w:val="0A0A0A"/>
          <w:sz w:val="24"/>
          <w:szCs w:val="24"/>
          <w:shd w:val="clear" w:color="auto" w:fill="FFFFFF"/>
          <w:lang w:val="uk-UA"/>
        </w:rPr>
        <w:t>1. Розвиток медицини в Україні (друга половина XVIII ст.)</w:t>
      </w:r>
      <w:r w:rsidRPr="00D456FD">
        <w:rPr>
          <w:rFonts w:ascii="Times New Roman" w:hAnsi="Times New Roman"/>
          <w:noProof/>
          <w:sz w:val="24"/>
          <w:szCs w:val="24"/>
          <w:lang w:val="uk-UA" w:eastAsia="ru-RU"/>
        </w:rPr>
        <w:br/>
      </w:r>
      <w:r w:rsidRPr="00D456FD">
        <w:rPr>
          <w:rFonts w:ascii="Times New Roman" w:hAnsi="Times New Roman"/>
          <w:noProof/>
          <w:sz w:val="24"/>
          <w:szCs w:val="24"/>
          <w:lang w:val="uk-UA" w:eastAsia="ru-RU"/>
        </w:rPr>
        <w:tab/>
        <w:t xml:space="preserve">2. </w:t>
      </w:r>
      <w:r w:rsidRPr="00D456FD">
        <w:rPr>
          <w:rFonts w:ascii="Times New Roman" w:hAnsi="Times New Roman"/>
          <w:bCs/>
          <w:noProof/>
          <w:color w:val="0A0A0A"/>
          <w:sz w:val="24"/>
          <w:szCs w:val="24"/>
          <w:shd w:val="clear" w:color="auto" w:fill="FFFFFF"/>
          <w:lang w:val="uk-UA"/>
        </w:rPr>
        <w:t>Надання лікарської допомоги на Галичині</w:t>
      </w:r>
    </w:p>
    <w:p w:rsidR="00D456FD" w:rsidRPr="00D456FD" w:rsidRDefault="00D456FD" w:rsidP="00D456FD">
      <w:pPr>
        <w:shd w:val="clear" w:color="auto" w:fill="FFFFFF"/>
        <w:spacing w:line="240" w:lineRule="auto"/>
        <w:rPr>
          <w:rFonts w:ascii="Times New Roman" w:hAnsi="Times New Roman"/>
          <w:noProof/>
          <w:sz w:val="24"/>
          <w:szCs w:val="24"/>
          <w:lang w:val="uk-UA" w:eastAsia="ru-RU"/>
        </w:rPr>
      </w:pPr>
      <w:r w:rsidRPr="00D456FD">
        <w:rPr>
          <w:rFonts w:ascii="Times New Roman" w:hAnsi="Times New Roman"/>
          <w:noProof/>
          <w:sz w:val="24"/>
          <w:szCs w:val="24"/>
          <w:lang w:val="uk-UA" w:eastAsia="ru-RU"/>
        </w:rPr>
        <w:lastRenderedPageBreak/>
        <w:tab/>
        <w:t xml:space="preserve">3. </w:t>
      </w:r>
      <w:r w:rsidRPr="00D456FD">
        <w:rPr>
          <w:rFonts w:ascii="Times New Roman" w:eastAsia="Times New Roman" w:hAnsi="Times New Roman"/>
          <w:bCs/>
          <w:noProof/>
          <w:color w:val="0A0A0A"/>
          <w:sz w:val="24"/>
          <w:szCs w:val="24"/>
          <w:lang w:val="uk-UA" w:eastAsia="uk-UA"/>
        </w:rPr>
        <w:t>Видатні лікарі</w:t>
      </w:r>
      <w:r w:rsidRPr="00D456FD">
        <w:rPr>
          <w:rFonts w:ascii="Times New Roman" w:eastAsia="Times New Roman" w:hAnsi="Times New Roman"/>
          <w:noProof/>
          <w:color w:val="0A0A0A"/>
          <w:sz w:val="24"/>
          <w:szCs w:val="24"/>
          <w:lang w:val="uk-UA" w:eastAsia="uk-UA"/>
        </w:rPr>
        <w:t> та </w:t>
      </w:r>
      <w:r w:rsidRPr="00D456FD">
        <w:rPr>
          <w:rFonts w:ascii="Times New Roman" w:eastAsia="Times New Roman" w:hAnsi="Times New Roman"/>
          <w:bCs/>
          <w:noProof/>
          <w:color w:val="0A0A0A"/>
          <w:sz w:val="24"/>
          <w:szCs w:val="24"/>
          <w:lang w:val="uk-UA" w:eastAsia="uk-UA"/>
        </w:rPr>
        <w:t>перші аптеки</w:t>
      </w:r>
      <w:r w:rsidRPr="00D456FD">
        <w:rPr>
          <w:rFonts w:ascii="Times New Roman" w:eastAsia="Times New Roman" w:hAnsi="Times New Roman"/>
          <w:noProof/>
          <w:color w:val="0A0A0A"/>
          <w:sz w:val="24"/>
          <w:szCs w:val="24"/>
          <w:lang w:val="uk-UA" w:eastAsia="uk-UA"/>
        </w:rPr>
        <w:t> Львова.</w:t>
      </w:r>
      <w:r w:rsidRPr="00D456FD">
        <w:rPr>
          <w:rFonts w:ascii="Times New Roman" w:hAnsi="Times New Roman"/>
          <w:noProof/>
          <w:sz w:val="24"/>
          <w:szCs w:val="24"/>
          <w:lang w:val="uk-UA" w:eastAsia="ru-RU"/>
        </w:rPr>
        <w:br/>
      </w:r>
      <w:r w:rsidRPr="00D456FD">
        <w:rPr>
          <w:rFonts w:ascii="Times New Roman" w:hAnsi="Times New Roman"/>
          <w:noProof/>
          <w:sz w:val="24"/>
          <w:szCs w:val="24"/>
          <w:lang w:val="uk-UA" w:eastAsia="ru-RU"/>
        </w:rPr>
        <w:tab/>
        <w:t>4.Стан фармацевтичного ринку України.</w:t>
      </w:r>
    </w:p>
    <w:p w:rsidR="00D456FD" w:rsidRPr="00A34724" w:rsidRDefault="00D456FD" w:rsidP="00D456FD">
      <w:pPr>
        <w:suppressAutoHyphens w:val="0"/>
        <w:spacing w:after="0" w:line="240" w:lineRule="auto"/>
        <w:rPr>
          <w:rFonts w:ascii="Times New Roman" w:hAnsi="Times New Roman"/>
          <w:sz w:val="24"/>
          <w:szCs w:val="24"/>
          <w:lang w:val="uk-UA" w:eastAsia="ru-RU"/>
        </w:rPr>
      </w:pPr>
    </w:p>
    <w:p w:rsidR="00D456FD" w:rsidRPr="00A34724" w:rsidRDefault="00D456FD" w:rsidP="00D456FD">
      <w:pPr>
        <w:suppressAutoHyphens w:val="0"/>
        <w:spacing w:after="0" w:line="240" w:lineRule="auto"/>
        <w:ind w:firstLine="708"/>
        <w:rPr>
          <w:rFonts w:ascii="Times New Roman" w:hAnsi="Times New Roman"/>
          <w:b/>
          <w:bCs/>
          <w:sz w:val="24"/>
          <w:szCs w:val="24"/>
          <w:lang w:val="uk-UA" w:eastAsia="ru-RU"/>
        </w:rPr>
      </w:pPr>
      <w:r w:rsidRPr="00A34724">
        <w:rPr>
          <w:rFonts w:ascii="Times New Roman" w:hAnsi="Times New Roman"/>
          <w:b/>
          <w:bCs/>
          <w:sz w:val="24"/>
          <w:szCs w:val="24"/>
          <w:lang w:val="uk-UA" w:eastAsia="ru-RU"/>
        </w:rPr>
        <w:t>Самостійна робота студентів за темою заняття</w:t>
      </w:r>
    </w:p>
    <w:p w:rsidR="00D456FD" w:rsidRPr="00A34724" w:rsidRDefault="00D456FD" w:rsidP="00D456FD">
      <w:pPr>
        <w:suppressAutoHyphens w:val="0"/>
        <w:spacing w:after="0" w:line="240" w:lineRule="auto"/>
        <w:ind w:firstLine="708"/>
        <w:rPr>
          <w:rFonts w:ascii="Times New Roman" w:hAnsi="Times New Roman"/>
          <w:sz w:val="24"/>
          <w:szCs w:val="24"/>
          <w:lang w:val="uk-UA" w:eastAsia="ru-RU"/>
        </w:rPr>
      </w:pPr>
      <w:r w:rsidRPr="00A34724">
        <w:rPr>
          <w:rFonts w:ascii="Times New Roman" w:hAnsi="Times New Roman"/>
          <w:b/>
          <w:bCs/>
          <w:sz w:val="24"/>
          <w:szCs w:val="24"/>
          <w:lang w:val="uk-UA" w:eastAsia="ru-RU"/>
        </w:rPr>
        <w:t>Завдання 1.</w:t>
      </w:r>
      <w:r w:rsidRPr="00A34724">
        <w:rPr>
          <w:rFonts w:ascii="Times New Roman" w:hAnsi="Times New Roman"/>
          <w:sz w:val="24"/>
          <w:szCs w:val="24"/>
          <w:lang w:val="uk-UA" w:eastAsia="ru-RU"/>
        </w:rPr>
        <w:t>Продискутуйте з групою та викладачем та запишіть короткий огляд роботи аптек в Україні.</w:t>
      </w:r>
    </w:p>
    <w:p w:rsidR="00D456FD" w:rsidRPr="00A34724" w:rsidRDefault="00D456FD" w:rsidP="00D456FD">
      <w:p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56FD" w:rsidRDefault="00D456FD" w:rsidP="00D456FD">
      <w:p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E1900" w:rsidRPr="00A34724" w:rsidRDefault="00EE1900" w:rsidP="00D456FD">
      <w:pPr>
        <w:suppressAutoHyphens w:val="0"/>
        <w:spacing w:after="0" w:line="240" w:lineRule="auto"/>
        <w:rPr>
          <w:rFonts w:ascii="Times New Roman" w:hAnsi="Times New Roman"/>
          <w:sz w:val="24"/>
          <w:szCs w:val="24"/>
          <w:lang w:val="uk-UA" w:eastAsia="ru-RU"/>
        </w:rPr>
      </w:pPr>
    </w:p>
    <w:p w:rsidR="00297E0B" w:rsidRPr="00EA6DA9" w:rsidRDefault="00640060" w:rsidP="00640060">
      <w:pPr>
        <w:pStyle w:val="2"/>
        <w:rPr>
          <w:rFonts w:ascii="Times New Roman" w:hAnsi="Times New Roman" w:cs="Times New Roman"/>
          <w:i w:val="0"/>
          <w:iCs w:val="0"/>
          <w:lang w:val="uk-UA" w:eastAsia="ru-RU"/>
        </w:rPr>
      </w:pPr>
      <w:r w:rsidRPr="00A34724">
        <w:rPr>
          <w:rFonts w:ascii="Times New Roman" w:hAnsi="Times New Roman" w:cs="Times New Roman"/>
          <w:i w:val="0"/>
          <w:iCs w:val="0"/>
          <w:lang w:val="uk-UA" w:eastAsia="ru-RU"/>
        </w:rPr>
        <w:t xml:space="preserve">ТЕМА </w:t>
      </w:r>
      <w:r w:rsidR="00B80171">
        <w:rPr>
          <w:rFonts w:ascii="Times New Roman" w:hAnsi="Times New Roman" w:cs="Times New Roman"/>
          <w:i w:val="0"/>
          <w:iCs w:val="0"/>
          <w:lang w:val="uk-UA" w:eastAsia="ru-RU"/>
        </w:rPr>
        <w:t>5-6</w:t>
      </w:r>
      <w:r w:rsidRPr="00A34724">
        <w:rPr>
          <w:rFonts w:ascii="Times New Roman" w:hAnsi="Times New Roman" w:cs="Times New Roman"/>
          <w:i w:val="0"/>
          <w:iCs w:val="0"/>
          <w:lang w:val="uk-UA" w:eastAsia="ru-RU"/>
        </w:rPr>
        <w:t xml:space="preserve">. </w:t>
      </w:r>
      <w:proofErr w:type="spellStart"/>
      <w:r w:rsidR="00B80171" w:rsidRPr="00EA6DA9">
        <w:rPr>
          <w:rFonts w:ascii="Times New Roman" w:hAnsi="Times New Roman" w:cs="Times New Roman"/>
          <w:i w:val="0"/>
        </w:rPr>
        <w:t>Охорона</w:t>
      </w:r>
      <w:proofErr w:type="spellEnd"/>
      <w:r w:rsidR="00B80171" w:rsidRPr="00EA6DA9">
        <w:rPr>
          <w:rFonts w:ascii="Times New Roman" w:hAnsi="Times New Roman" w:cs="Times New Roman"/>
          <w:i w:val="0"/>
        </w:rPr>
        <w:t xml:space="preserve"> </w:t>
      </w:r>
      <w:proofErr w:type="spellStart"/>
      <w:r w:rsidR="00B80171" w:rsidRPr="00EA6DA9">
        <w:rPr>
          <w:rFonts w:ascii="Times New Roman" w:hAnsi="Times New Roman" w:cs="Times New Roman"/>
          <w:i w:val="0"/>
        </w:rPr>
        <w:t>здоров'я</w:t>
      </w:r>
      <w:proofErr w:type="spellEnd"/>
      <w:r w:rsidR="00B80171" w:rsidRPr="00EA6DA9">
        <w:rPr>
          <w:rFonts w:ascii="Times New Roman" w:hAnsi="Times New Roman" w:cs="Times New Roman"/>
          <w:i w:val="0"/>
        </w:rPr>
        <w:t xml:space="preserve"> і </w:t>
      </w:r>
      <w:proofErr w:type="spellStart"/>
      <w:r w:rsidR="00B80171" w:rsidRPr="00EA6DA9">
        <w:rPr>
          <w:rFonts w:ascii="Times New Roman" w:hAnsi="Times New Roman" w:cs="Times New Roman"/>
          <w:i w:val="0"/>
        </w:rPr>
        <w:t>фармація</w:t>
      </w:r>
      <w:proofErr w:type="spellEnd"/>
      <w:r w:rsidR="00B80171" w:rsidRPr="00EA6DA9">
        <w:rPr>
          <w:rFonts w:ascii="Times New Roman" w:hAnsi="Times New Roman" w:cs="Times New Roman"/>
          <w:i w:val="0"/>
        </w:rPr>
        <w:t xml:space="preserve"> в США, </w:t>
      </w:r>
      <w:proofErr w:type="spellStart"/>
      <w:r w:rsidR="00B80171" w:rsidRPr="00EA6DA9">
        <w:rPr>
          <w:rFonts w:ascii="Times New Roman" w:hAnsi="Times New Roman" w:cs="Times New Roman"/>
          <w:i w:val="0"/>
        </w:rPr>
        <w:t>Австралії</w:t>
      </w:r>
      <w:proofErr w:type="spellEnd"/>
      <w:r w:rsidR="00B80171" w:rsidRPr="00EA6DA9">
        <w:rPr>
          <w:rFonts w:ascii="Times New Roman" w:hAnsi="Times New Roman" w:cs="Times New Roman"/>
          <w:i w:val="0"/>
        </w:rPr>
        <w:t xml:space="preserve">, </w:t>
      </w:r>
      <w:proofErr w:type="spellStart"/>
      <w:r w:rsidR="00B80171" w:rsidRPr="00EA6DA9">
        <w:rPr>
          <w:rFonts w:ascii="Times New Roman" w:hAnsi="Times New Roman" w:cs="Times New Roman"/>
          <w:i w:val="0"/>
        </w:rPr>
        <w:t>Канаді</w:t>
      </w:r>
      <w:proofErr w:type="spellEnd"/>
      <w:r w:rsidR="00B80171" w:rsidRPr="00EA6DA9">
        <w:rPr>
          <w:rFonts w:ascii="Times New Roman" w:hAnsi="Times New Roman" w:cs="Times New Roman"/>
          <w:i w:val="0"/>
        </w:rPr>
        <w:t xml:space="preserve">. </w:t>
      </w:r>
      <w:proofErr w:type="spellStart"/>
      <w:r w:rsidR="00EA6DA9" w:rsidRPr="00EA6DA9">
        <w:rPr>
          <w:rFonts w:ascii="Times New Roman" w:hAnsi="Times New Roman" w:cs="Times New Roman"/>
          <w:i w:val="0"/>
        </w:rPr>
        <w:t>Охорона</w:t>
      </w:r>
      <w:proofErr w:type="spellEnd"/>
      <w:r w:rsidR="00EA6DA9" w:rsidRPr="00EA6DA9">
        <w:rPr>
          <w:rFonts w:ascii="Times New Roman" w:hAnsi="Times New Roman" w:cs="Times New Roman"/>
          <w:i w:val="0"/>
        </w:rPr>
        <w:t xml:space="preserve"> </w:t>
      </w:r>
      <w:proofErr w:type="spellStart"/>
      <w:r w:rsidR="00EA6DA9" w:rsidRPr="00EA6DA9">
        <w:rPr>
          <w:rFonts w:ascii="Times New Roman" w:hAnsi="Times New Roman" w:cs="Times New Roman"/>
          <w:i w:val="0"/>
        </w:rPr>
        <w:t>здоров'я</w:t>
      </w:r>
      <w:proofErr w:type="spellEnd"/>
      <w:r w:rsidR="00EA6DA9" w:rsidRPr="00EA6DA9">
        <w:rPr>
          <w:rFonts w:ascii="Times New Roman" w:hAnsi="Times New Roman" w:cs="Times New Roman"/>
          <w:i w:val="0"/>
        </w:rPr>
        <w:t xml:space="preserve"> і </w:t>
      </w:r>
      <w:proofErr w:type="spellStart"/>
      <w:r w:rsidR="00EA6DA9" w:rsidRPr="00EA6DA9">
        <w:rPr>
          <w:rFonts w:ascii="Times New Roman" w:hAnsi="Times New Roman" w:cs="Times New Roman"/>
          <w:i w:val="0"/>
        </w:rPr>
        <w:t>фармація</w:t>
      </w:r>
      <w:proofErr w:type="spellEnd"/>
      <w:r w:rsidR="00EA6DA9" w:rsidRPr="00EA6DA9">
        <w:rPr>
          <w:rFonts w:ascii="Times New Roman" w:hAnsi="Times New Roman" w:cs="Times New Roman"/>
          <w:i w:val="0"/>
          <w:spacing w:val="40"/>
        </w:rPr>
        <w:t xml:space="preserve"> </w:t>
      </w:r>
      <w:r w:rsidR="00EA6DA9" w:rsidRPr="00EA6DA9">
        <w:rPr>
          <w:rFonts w:ascii="Times New Roman" w:hAnsi="Times New Roman" w:cs="Times New Roman"/>
          <w:i w:val="0"/>
        </w:rPr>
        <w:t>у</w:t>
      </w:r>
      <w:r w:rsidR="00EA6DA9" w:rsidRPr="00EA6DA9">
        <w:rPr>
          <w:rFonts w:ascii="Times New Roman" w:hAnsi="Times New Roman" w:cs="Times New Roman"/>
          <w:i w:val="0"/>
          <w:spacing w:val="40"/>
        </w:rPr>
        <w:t xml:space="preserve"> </w:t>
      </w:r>
      <w:proofErr w:type="spellStart"/>
      <w:r w:rsidR="00EA6DA9" w:rsidRPr="00EA6DA9">
        <w:rPr>
          <w:rFonts w:ascii="Times New Roman" w:hAnsi="Times New Roman" w:cs="Times New Roman"/>
          <w:i w:val="0"/>
        </w:rPr>
        <w:t>Великобританії</w:t>
      </w:r>
      <w:proofErr w:type="spellEnd"/>
      <w:r w:rsidR="00EA6DA9" w:rsidRPr="00EA6DA9">
        <w:rPr>
          <w:rFonts w:ascii="Times New Roman" w:hAnsi="Times New Roman" w:cs="Times New Roman"/>
          <w:i w:val="0"/>
        </w:rPr>
        <w:t xml:space="preserve">, </w:t>
      </w:r>
      <w:proofErr w:type="spellStart"/>
      <w:r w:rsidR="00EA6DA9" w:rsidRPr="00EA6DA9">
        <w:rPr>
          <w:rFonts w:ascii="Times New Roman" w:hAnsi="Times New Roman" w:cs="Times New Roman"/>
          <w:i w:val="0"/>
        </w:rPr>
        <w:t>Німеччини</w:t>
      </w:r>
      <w:proofErr w:type="spellEnd"/>
      <w:r w:rsidR="00EA6DA9" w:rsidRPr="00EA6DA9">
        <w:rPr>
          <w:rFonts w:ascii="Times New Roman" w:hAnsi="Times New Roman" w:cs="Times New Roman"/>
          <w:i w:val="0"/>
        </w:rPr>
        <w:t xml:space="preserve">, </w:t>
      </w:r>
      <w:proofErr w:type="spellStart"/>
      <w:r w:rsidR="00EA6DA9" w:rsidRPr="00EA6DA9">
        <w:rPr>
          <w:rFonts w:ascii="Times New Roman" w:hAnsi="Times New Roman" w:cs="Times New Roman"/>
          <w:i w:val="0"/>
        </w:rPr>
        <w:t>Австрії</w:t>
      </w:r>
      <w:proofErr w:type="spellEnd"/>
      <w:r w:rsidR="00EA6DA9" w:rsidRPr="00EA6DA9">
        <w:rPr>
          <w:rFonts w:ascii="Times New Roman" w:hAnsi="Times New Roman" w:cs="Times New Roman"/>
          <w:i w:val="0"/>
        </w:rPr>
        <w:t xml:space="preserve">, </w:t>
      </w:r>
      <w:proofErr w:type="spellStart"/>
      <w:r w:rsidR="00EA6DA9" w:rsidRPr="00EA6DA9">
        <w:rPr>
          <w:rFonts w:ascii="Times New Roman" w:hAnsi="Times New Roman" w:cs="Times New Roman"/>
          <w:i w:val="0"/>
        </w:rPr>
        <w:t>Данії</w:t>
      </w:r>
      <w:proofErr w:type="spellEnd"/>
      <w:r w:rsidR="00EA6DA9" w:rsidRPr="00EA6DA9">
        <w:rPr>
          <w:rFonts w:ascii="Times New Roman" w:hAnsi="Times New Roman" w:cs="Times New Roman"/>
          <w:i w:val="0"/>
        </w:rPr>
        <w:t xml:space="preserve">, </w:t>
      </w:r>
      <w:proofErr w:type="spellStart"/>
      <w:r w:rsidR="00EA6DA9" w:rsidRPr="00EA6DA9">
        <w:rPr>
          <w:rFonts w:ascii="Times New Roman" w:hAnsi="Times New Roman" w:cs="Times New Roman"/>
          <w:i w:val="0"/>
        </w:rPr>
        <w:t>Словенії</w:t>
      </w:r>
      <w:proofErr w:type="spellEnd"/>
      <w:r w:rsidR="00EA6DA9" w:rsidRPr="00EA6DA9">
        <w:rPr>
          <w:rFonts w:ascii="Times New Roman" w:hAnsi="Times New Roman" w:cs="Times New Roman"/>
          <w:i w:val="0"/>
        </w:rPr>
        <w:t>.</w:t>
      </w:r>
    </w:p>
    <w:p w:rsidR="001E21B6" w:rsidRPr="00A34724" w:rsidRDefault="001E21B6" w:rsidP="00E25131">
      <w:pPr>
        <w:spacing w:line="240" w:lineRule="auto"/>
        <w:ind w:firstLine="708"/>
        <w:rPr>
          <w:rFonts w:ascii="Times New Roman" w:hAnsi="Times New Roman"/>
          <w:sz w:val="24"/>
          <w:szCs w:val="24"/>
          <w:lang w:val="uk-UA" w:eastAsia="ru-RU"/>
        </w:rPr>
      </w:pPr>
      <w:r w:rsidRPr="00A34724">
        <w:rPr>
          <w:rFonts w:ascii="Times New Roman" w:hAnsi="Times New Roman"/>
          <w:b/>
          <w:bCs/>
          <w:sz w:val="24"/>
          <w:szCs w:val="24"/>
          <w:lang w:val="uk-UA" w:eastAsia="ru-RU"/>
        </w:rPr>
        <w:t xml:space="preserve">Мета: </w:t>
      </w:r>
      <w:r w:rsidRPr="00A34724">
        <w:rPr>
          <w:rFonts w:ascii="Times New Roman" w:hAnsi="Times New Roman"/>
          <w:sz w:val="24"/>
          <w:szCs w:val="24"/>
          <w:lang w:val="uk-UA" w:eastAsia="ru-RU"/>
        </w:rPr>
        <w:t>ознайомитись з особливостями сучасного фармацевтичного ринку та аптечної</w:t>
      </w:r>
      <w:r w:rsidR="00EA6DA9">
        <w:rPr>
          <w:rFonts w:ascii="Times New Roman" w:hAnsi="Times New Roman"/>
          <w:sz w:val="24"/>
          <w:szCs w:val="24"/>
          <w:lang w:val="uk-UA" w:eastAsia="ru-RU"/>
        </w:rPr>
        <w:t xml:space="preserve"> справи у різних країнах світу.</w:t>
      </w:r>
    </w:p>
    <w:p w:rsidR="00D456FD" w:rsidRDefault="000D63AF" w:rsidP="00E25131">
      <w:pPr>
        <w:spacing w:after="0" w:line="240" w:lineRule="auto"/>
        <w:ind w:firstLine="708"/>
        <w:rPr>
          <w:rFonts w:ascii="Times New Roman" w:hAnsi="Times New Roman"/>
          <w:sz w:val="24"/>
          <w:szCs w:val="24"/>
          <w:lang w:val="uk-UA" w:eastAsia="ru-RU"/>
        </w:rPr>
      </w:pPr>
      <w:r w:rsidRPr="00A34724">
        <w:rPr>
          <w:rFonts w:ascii="Times New Roman" w:hAnsi="Times New Roman"/>
          <w:b/>
          <w:bCs/>
          <w:sz w:val="24"/>
          <w:szCs w:val="24"/>
          <w:lang w:val="uk-UA" w:eastAsia="en-US"/>
        </w:rPr>
        <w:t>Перелік питань для визначення вихідного рівня знань:</w:t>
      </w:r>
      <w:r w:rsidRPr="00A34724">
        <w:rPr>
          <w:rFonts w:ascii="Times New Roman" w:hAnsi="Times New Roman"/>
          <w:b/>
          <w:bCs/>
          <w:sz w:val="24"/>
          <w:szCs w:val="24"/>
          <w:lang w:val="uk-UA" w:eastAsia="en-US"/>
        </w:rPr>
        <w:br/>
      </w:r>
      <w:r w:rsidR="00397987" w:rsidRPr="00A34724">
        <w:rPr>
          <w:rFonts w:ascii="Times New Roman" w:hAnsi="Times New Roman"/>
          <w:b/>
          <w:bCs/>
          <w:sz w:val="24"/>
          <w:szCs w:val="24"/>
          <w:lang w:val="uk-UA" w:eastAsia="ru-RU"/>
        </w:rPr>
        <w:tab/>
      </w:r>
      <w:r w:rsidR="00397987" w:rsidRPr="00A34724">
        <w:rPr>
          <w:rFonts w:ascii="Times New Roman" w:hAnsi="Times New Roman"/>
          <w:sz w:val="24"/>
          <w:szCs w:val="24"/>
          <w:lang w:val="uk-UA" w:eastAsia="ru-RU"/>
        </w:rPr>
        <w:t xml:space="preserve">1. </w:t>
      </w:r>
      <w:r w:rsidRPr="00A34724">
        <w:rPr>
          <w:rFonts w:ascii="Times New Roman" w:hAnsi="Times New Roman"/>
          <w:sz w:val="24"/>
          <w:szCs w:val="24"/>
          <w:lang w:val="uk-UA" w:eastAsia="ru-RU"/>
        </w:rPr>
        <w:t>О</w:t>
      </w:r>
      <w:r w:rsidR="00397987" w:rsidRPr="00A34724">
        <w:rPr>
          <w:rFonts w:ascii="Times New Roman" w:hAnsi="Times New Roman"/>
          <w:sz w:val="24"/>
          <w:szCs w:val="24"/>
          <w:lang w:val="uk-UA" w:eastAsia="ru-RU"/>
        </w:rPr>
        <w:t>собливості роботи аптек у США</w:t>
      </w:r>
      <w:r w:rsidRPr="00A34724">
        <w:rPr>
          <w:rFonts w:ascii="Times New Roman" w:hAnsi="Times New Roman"/>
          <w:sz w:val="24"/>
          <w:szCs w:val="24"/>
          <w:lang w:val="uk-UA" w:eastAsia="ru-RU"/>
        </w:rPr>
        <w:t>.</w:t>
      </w:r>
      <w:r w:rsidR="00397987" w:rsidRPr="00A34724">
        <w:rPr>
          <w:rFonts w:ascii="Times New Roman" w:hAnsi="Times New Roman"/>
          <w:sz w:val="24"/>
          <w:szCs w:val="24"/>
          <w:lang w:val="uk-UA" w:eastAsia="ru-RU"/>
        </w:rPr>
        <w:br/>
      </w:r>
      <w:r w:rsidR="00397987" w:rsidRPr="00A34724">
        <w:rPr>
          <w:rFonts w:ascii="Times New Roman" w:hAnsi="Times New Roman"/>
          <w:sz w:val="24"/>
          <w:szCs w:val="24"/>
          <w:lang w:val="uk-UA" w:eastAsia="ru-RU"/>
        </w:rPr>
        <w:tab/>
        <w:t xml:space="preserve">2. </w:t>
      </w:r>
      <w:r w:rsidRPr="00A34724">
        <w:rPr>
          <w:rFonts w:ascii="Times New Roman" w:hAnsi="Times New Roman"/>
          <w:sz w:val="24"/>
          <w:szCs w:val="24"/>
          <w:lang w:val="uk-UA" w:eastAsia="ru-RU"/>
        </w:rPr>
        <w:t>О</w:t>
      </w:r>
      <w:r w:rsidR="00397987" w:rsidRPr="00A34724">
        <w:rPr>
          <w:rFonts w:ascii="Times New Roman" w:hAnsi="Times New Roman"/>
          <w:sz w:val="24"/>
          <w:szCs w:val="24"/>
          <w:lang w:val="uk-UA" w:eastAsia="ru-RU"/>
        </w:rPr>
        <w:t>собливості роботи аптек у Німеччині</w:t>
      </w:r>
      <w:r w:rsidRPr="00A34724">
        <w:rPr>
          <w:rFonts w:ascii="Times New Roman" w:hAnsi="Times New Roman"/>
          <w:sz w:val="24"/>
          <w:szCs w:val="24"/>
          <w:lang w:val="uk-UA" w:eastAsia="ru-RU"/>
        </w:rPr>
        <w:t>.</w:t>
      </w:r>
      <w:r w:rsidR="00397987" w:rsidRPr="00A34724">
        <w:rPr>
          <w:rFonts w:ascii="Times New Roman" w:hAnsi="Times New Roman"/>
          <w:sz w:val="24"/>
          <w:szCs w:val="24"/>
          <w:lang w:val="uk-UA" w:eastAsia="ru-RU"/>
        </w:rPr>
        <w:br/>
      </w:r>
      <w:r w:rsidR="00397987" w:rsidRPr="00A34724">
        <w:rPr>
          <w:rFonts w:ascii="Times New Roman" w:hAnsi="Times New Roman"/>
          <w:sz w:val="24"/>
          <w:szCs w:val="24"/>
          <w:lang w:val="uk-UA" w:eastAsia="ru-RU"/>
        </w:rPr>
        <w:tab/>
        <w:t xml:space="preserve">3. </w:t>
      </w:r>
      <w:r w:rsidRPr="00A34724">
        <w:rPr>
          <w:rFonts w:ascii="Times New Roman" w:hAnsi="Times New Roman"/>
          <w:sz w:val="24"/>
          <w:szCs w:val="24"/>
          <w:lang w:val="uk-UA" w:eastAsia="ru-RU"/>
        </w:rPr>
        <w:t>Опишіть основи с</w:t>
      </w:r>
      <w:r w:rsidR="00397987" w:rsidRPr="00A34724">
        <w:rPr>
          <w:rFonts w:ascii="Times New Roman" w:hAnsi="Times New Roman"/>
          <w:sz w:val="24"/>
          <w:szCs w:val="24"/>
          <w:lang w:val="uk-UA" w:eastAsia="ru-RU"/>
        </w:rPr>
        <w:t>трахування здоров’я у Японії</w:t>
      </w:r>
      <w:r w:rsidRPr="00A34724">
        <w:rPr>
          <w:rFonts w:ascii="Times New Roman" w:hAnsi="Times New Roman"/>
          <w:sz w:val="24"/>
          <w:szCs w:val="24"/>
          <w:lang w:val="uk-UA" w:eastAsia="ru-RU"/>
        </w:rPr>
        <w:t>.</w:t>
      </w:r>
      <w:r w:rsidR="00397987" w:rsidRPr="00A34724">
        <w:rPr>
          <w:rFonts w:ascii="Times New Roman" w:hAnsi="Times New Roman"/>
          <w:sz w:val="24"/>
          <w:szCs w:val="24"/>
          <w:lang w:val="uk-UA" w:eastAsia="ru-RU"/>
        </w:rPr>
        <w:br/>
      </w:r>
      <w:r w:rsidR="00397987" w:rsidRPr="00A34724">
        <w:rPr>
          <w:rFonts w:ascii="Times New Roman" w:hAnsi="Times New Roman"/>
          <w:sz w:val="24"/>
          <w:szCs w:val="24"/>
          <w:lang w:val="uk-UA" w:eastAsia="ru-RU"/>
        </w:rPr>
        <w:tab/>
      </w:r>
    </w:p>
    <w:p w:rsidR="000C56B7" w:rsidRPr="00A34724" w:rsidRDefault="000C56B7" w:rsidP="00E25131">
      <w:pPr>
        <w:spacing w:after="0" w:line="240" w:lineRule="auto"/>
        <w:ind w:firstLine="708"/>
        <w:rPr>
          <w:rFonts w:ascii="Times New Roman" w:hAnsi="Times New Roman"/>
          <w:b/>
          <w:bCs/>
          <w:sz w:val="24"/>
          <w:szCs w:val="24"/>
          <w:lang w:val="uk-UA" w:eastAsia="ru-RU"/>
        </w:rPr>
      </w:pPr>
      <w:r w:rsidRPr="00A34724">
        <w:rPr>
          <w:rFonts w:ascii="Times New Roman" w:hAnsi="Times New Roman"/>
          <w:b/>
          <w:bCs/>
          <w:sz w:val="24"/>
          <w:szCs w:val="24"/>
          <w:lang w:val="uk-UA" w:eastAsia="ru-RU"/>
        </w:rPr>
        <w:t>Теоретичний матеріал</w:t>
      </w:r>
    </w:p>
    <w:p w:rsidR="006B7905" w:rsidRPr="00A34724" w:rsidRDefault="006B79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Фармацевтичний ринок </w:t>
      </w:r>
      <w:r w:rsidRPr="00A34724">
        <w:rPr>
          <w:rFonts w:ascii="Times New Roman" w:hAnsi="Times New Roman"/>
          <w:i/>
          <w:iCs/>
          <w:sz w:val="24"/>
          <w:szCs w:val="24"/>
          <w:lang w:val="uk-UA" w:eastAsia="ru-RU"/>
        </w:rPr>
        <w:t>США</w:t>
      </w:r>
      <w:r w:rsidR="00761C05" w:rsidRPr="00A34724">
        <w:rPr>
          <w:rFonts w:ascii="Times New Roman" w:hAnsi="Times New Roman"/>
          <w:i/>
          <w:iCs/>
          <w:sz w:val="24"/>
          <w:szCs w:val="24"/>
          <w:lang w:val="uk-UA" w:eastAsia="ru-RU"/>
        </w:rPr>
        <w:t>,</w:t>
      </w:r>
      <w:r w:rsidRPr="00A34724">
        <w:rPr>
          <w:rFonts w:ascii="Times New Roman" w:hAnsi="Times New Roman"/>
          <w:sz w:val="24"/>
          <w:szCs w:val="24"/>
          <w:lang w:val="uk-UA" w:eastAsia="ru-RU"/>
        </w:rPr>
        <w:t xml:space="preserve"> як і раніше</w:t>
      </w:r>
      <w:r w:rsidR="00761C05" w:rsidRPr="00A34724">
        <w:rPr>
          <w:rFonts w:ascii="Times New Roman" w:hAnsi="Times New Roman"/>
          <w:sz w:val="24"/>
          <w:szCs w:val="24"/>
          <w:lang w:val="uk-UA" w:eastAsia="ru-RU"/>
        </w:rPr>
        <w:t>,</w:t>
      </w:r>
      <w:r w:rsidRPr="00A34724">
        <w:rPr>
          <w:rFonts w:ascii="Times New Roman" w:hAnsi="Times New Roman"/>
          <w:sz w:val="24"/>
          <w:szCs w:val="24"/>
          <w:lang w:val="uk-UA" w:eastAsia="ru-RU"/>
        </w:rPr>
        <w:t xml:space="preserve"> залишається найбільшим в світі, акумулюючи більше 40% глобального ринку. На систему охорони здоров'я США витрачається 17,8% ВВП. Це один з найвищих показників серед розвинених країн.</w:t>
      </w:r>
    </w:p>
    <w:p w:rsidR="006B7905" w:rsidRPr="00A34724" w:rsidRDefault="006B7905" w:rsidP="00EA6DA9">
      <w:p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Аптеки в Америці називають </w:t>
      </w:r>
      <w:proofErr w:type="spellStart"/>
      <w:r w:rsidRPr="00A34724">
        <w:rPr>
          <w:rFonts w:ascii="Times New Roman" w:hAnsi="Times New Roman"/>
          <w:sz w:val="24"/>
          <w:szCs w:val="24"/>
          <w:lang w:val="uk-UA" w:eastAsia="ru-RU"/>
        </w:rPr>
        <w:t>pharmacy</w:t>
      </w:r>
      <w:proofErr w:type="spellEnd"/>
      <w:r w:rsidRPr="00A34724">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drugstore</w:t>
      </w:r>
      <w:proofErr w:type="spellEnd"/>
      <w:r w:rsidRPr="00A34724">
        <w:rPr>
          <w:rFonts w:ascii="Times New Roman" w:hAnsi="Times New Roman"/>
          <w:sz w:val="24"/>
          <w:szCs w:val="24"/>
          <w:lang w:val="uk-UA" w:eastAsia="ru-RU"/>
        </w:rPr>
        <w:t>). Вони не схожі на звичні нам аптеки. В аптеці можна купити все що завгодно, навіть якщо це не відноситься до лікарських засобів. Асортимент американських аптек пропонує покупцям будь-які товари, необхідні в повсякденному житті.</w:t>
      </w:r>
    </w:p>
    <w:p w:rsidR="006B7905" w:rsidRPr="00A34724" w:rsidRDefault="006B79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Аптеки можна бачити всюди. Найбільше аптек зосереджено в таких штатах як Каліфорнія, Нью-Йорк, Флорида, Техас, Пенсільванія. У США є приватні аптеки, але найбільше по країні великих аптечних мереж. Найпопулярніші - </w:t>
      </w:r>
      <w:proofErr w:type="spellStart"/>
      <w:r w:rsidRPr="00A34724">
        <w:rPr>
          <w:rFonts w:ascii="Times New Roman" w:hAnsi="Times New Roman"/>
          <w:sz w:val="24"/>
          <w:szCs w:val="24"/>
          <w:lang w:val="uk-UA" w:eastAsia="ru-RU"/>
        </w:rPr>
        <w:t>Walgreens</w:t>
      </w:r>
      <w:proofErr w:type="spellEnd"/>
      <w:r w:rsidRPr="00A34724">
        <w:rPr>
          <w:rFonts w:ascii="Times New Roman" w:hAnsi="Times New Roman"/>
          <w:sz w:val="24"/>
          <w:szCs w:val="24"/>
          <w:lang w:val="uk-UA" w:eastAsia="ru-RU"/>
        </w:rPr>
        <w:t xml:space="preserve">, CVS, </w:t>
      </w:r>
      <w:proofErr w:type="spellStart"/>
      <w:r w:rsidRPr="00A34724">
        <w:rPr>
          <w:rFonts w:ascii="Times New Roman" w:hAnsi="Times New Roman"/>
          <w:sz w:val="24"/>
          <w:szCs w:val="24"/>
          <w:lang w:val="uk-UA" w:eastAsia="ru-RU"/>
        </w:rPr>
        <w:t>Eckerd</w:t>
      </w:r>
      <w:proofErr w:type="spellEnd"/>
      <w:r w:rsidRPr="00A34724">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DuaneReade</w:t>
      </w:r>
      <w:proofErr w:type="spellEnd"/>
      <w:r w:rsidRPr="00A34724">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RiteAid</w:t>
      </w:r>
      <w:proofErr w:type="spellEnd"/>
      <w:r w:rsidRPr="00A34724">
        <w:rPr>
          <w:rFonts w:ascii="Times New Roman" w:hAnsi="Times New Roman"/>
          <w:sz w:val="24"/>
          <w:szCs w:val="24"/>
          <w:lang w:val="uk-UA" w:eastAsia="ru-RU"/>
        </w:rPr>
        <w:t xml:space="preserve">. Можна зареєструватися в </w:t>
      </w:r>
      <w:proofErr w:type="spellStart"/>
      <w:r w:rsidRPr="00A34724">
        <w:rPr>
          <w:rFonts w:ascii="Times New Roman" w:hAnsi="Times New Roman"/>
          <w:sz w:val="24"/>
          <w:szCs w:val="24"/>
          <w:lang w:val="uk-UA" w:eastAsia="ru-RU"/>
        </w:rPr>
        <w:t>бонусної</w:t>
      </w:r>
      <w:proofErr w:type="spellEnd"/>
      <w:r w:rsidRPr="00A34724">
        <w:rPr>
          <w:rFonts w:ascii="Times New Roman" w:hAnsi="Times New Roman"/>
          <w:sz w:val="24"/>
          <w:szCs w:val="24"/>
          <w:lang w:val="uk-UA" w:eastAsia="ru-RU"/>
        </w:rPr>
        <w:t xml:space="preserve"> програмі і отримувати знижки при кожній покупці. Для цього потрібно або зайти на сайт аптечної мережі, або прийти в найближчу аптеку і попросити для заповнення форму про членство.</w:t>
      </w:r>
    </w:p>
    <w:p w:rsidR="006B7905" w:rsidRPr="00A34724" w:rsidRDefault="006B79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Американські аптеки достатньо великий за площею від 100 </w:t>
      </w:r>
      <w:proofErr w:type="spellStart"/>
      <w:r w:rsidRPr="00A34724">
        <w:rPr>
          <w:rFonts w:ascii="Times New Roman" w:hAnsi="Times New Roman"/>
          <w:sz w:val="24"/>
          <w:szCs w:val="24"/>
          <w:lang w:val="uk-UA" w:eastAsia="ru-RU"/>
        </w:rPr>
        <w:t>кв.м</w:t>
      </w:r>
      <w:proofErr w:type="spellEnd"/>
      <w:r w:rsidRPr="00A34724">
        <w:rPr>
          <w:rFonts w:ascii="Times New Roman" w:hAnsi="Times New Roman"/>
          <w:sz w:val="24"/>
          <w:szCs w:val="24"/>
          <w:lang w:val="uk-UA" w:eastAsia="ru-RU"/>
        </w:rPr>
        <w:t xml:space="preserve">. і більше. В основному аптеки розташовуються в окремих будівлях, а також при супермаркетах і лікарнях. Приміщення </w:t>
      </w:r>
      <w:r w:rsidRPr="00A34724">
        <w:rPr>
          <w:rFonts w:ascii="Times New Roman" w:hAnsi="Times New Roman"/>
          <w:sz w:val="24"/>
          <w:szCs w:val="24"/>
          <w:lang w:val="uk-UA" w:eastAsia="ru-RU"/>
        </w:rPr>
        <w:lastRenderedPageBreak/>
        <w:t xml:space="preserve">аптеки можна умовно розділити на дві зони: перша - зона видачі ліків, де знаходиться фармацевт і друга - зона самообслуговування. Є </w:t>
      </w:r>
      <w:proofErr w:type="spellStart"/>
      <w:r w:rsidRPr="00A34724">
        <w:rPr>
          <w:rFonts w:ascii="Times New Roman" w:hAnsi="Times New Roman"/>
          <w:sz w:val="24"/>
          <w:szCs w:val="24"/>
          <w:lang w:val="uk-UA" w:eastAsia="ru-RU"/>
        </w:rPr>
        <w:t>онлайн-аптеки</w:t>
      </w:r>
      <w:proofErr w:type="spellEnd"/>
      <w:r w:rsidRPr="00A34724">
        <w:rPr>
          <w:rFonts w:ascii="Times New Roman" w:hAnsi="Times New Roman"/>
          <w:sz w:val="24"/>
          <w:szCs w:val="24"/>
          <w:lang w:val="uk-UA" w:eastAsia="ru-RU"/>
        </w:rPr>
        <w:t>, де людина може замовити потрібні товари з доставкою.</w:t>
      </w:r>
    </w:p>
    <w:p w:rsidR="006B7905" w:rsidRPr="00A34724" w:rsidRDefault="006B79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У штатах практично всі ліки відпускаються за рецептом, лише близько 10% препаратів можна придбати без рецепта. Рецепти, виписані в інших країнах, в США не приймаються.</w:t>
      </w:r>
    </w:p>
    <w:p w:rsidR="006B7905" w:rsidRPr="00A34724" w:rsidRDefault="006B7905" w:rsidP="00EA6DA9">
      <w:p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Зона самообслуговування розділена на тематичні групи та секції, наприклад, жарознижуючі засоби, препарати для очей, засоби для догляду за порожниною рота і ін.</w:t>
      </w:r>
    </w:p>
    <w:p w:rsidR="006B7905" w:rsidRPr="00A34724" w:rsidRDefault="006B7905" w:rsidP="00EA6DA9">
      <w:p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В основному в американських аптеках продаються лише ті лікарські препарати, які були зроблені в штатах. У більшості аптек є свої марки препаратів, вони діють за аналогічним принципом з загальновідомими марками ліків, але вартість їх значно нижче. Крім товарів надається певний перелік медичних послуг, наприклад, людині можуть зробити щеплення або поміряти тиск, є можливість здати деякі види аналізів. Працюють аптеки або допізна, або цілодобово. Також, крім аптек найпопулярніші препарати можна купити в супермаркетах або продуктових </w:t>
      </w:r>
      <w:proofErr w:type="spellStart"/>
      <w:r w:rsidRPr="00A34724">
        <w:rPr>
          <w:rFonts w:ascii="Times New Roman" w:hAnsi="Times New Roman"/>
          <w:sz w:val="24"/>
          <w:szCs w:val="24"/>
          <w:lang w:val="uk-UA" w:eastAsia="ru-RU"/>
        </w:rPr>
        <w:t>магазинах. </w:t>
      </w:r>
      <w:proofErr w:type="spellEnd"/>
    </w:p>
    <w:p w:rsidR="006B7905" w:rsidRPr="00A34724" w:rsidRDefault="006B79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У всіх аптеках є комп'ютерні системи, в яких зберігається інформація про кожну людину, що здійснював покупки в цій мережі. У базі зберігаються дані про те, що людина пила раніше і що приймає зараз. Кожному покупцеві видають етикетку з назвою препарату, прізвищем лікаря, який виписав цей препарат і прізвищем фармацевта, який продав цей препарат. Фасують препарати в тих дозах, які потрібні конкретному пацієнту. Обов'язково видають інструкцію з правилами застосування і можливими побічними ефектами. Медична страховка покриває близько 15% вартості лікарського засобу.</w:t>
      </w:r>
    </w:p>
    <w:p w:rsidR="006B7905" w:rsidRPr="00A34724" w:rsidRDefault="006B79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Часто в аптеках немає складів з медикаментами. Людина з рецептом замовляє необхідні ліки, фармацевт відправляє замовлення фірмі-дистриб'ютора та ліки привозять на завтра. Зазвичай в аптеках працює по одному фармацевту і по два технічних працівника. Технік працює під керівництвом фармацевта. В його обов'язки входить приготування лікарських засобів, друк етикеток з назвою ліків, розстановка препаратів на стендах і вітринах, стерилізація і чистка інструментів. Вони не повинні консультувати хворих щодо застосування ліків. Щоб працювати техніком потрібно мати документ про проходження програми </w:t>
      </w:r>
      <w:proofErr w:type="spellStart"/>
      <w:r w:rsidRPr="00A34724">
        <w:rPr>
          <w:rFonts w:ascii="Times New Roman" w:hAnsi="Times New Roman"/>
          <w:sz w:val="24"/>
          <w:szCs w:val="24"/>
          <w:lang w:val="uk-UA" w:eastAsia="ru-RU"/>
        </w:rPr>
        <w:t>профнавчання</w:t>
      </w:r>
      <w:proofErr w:type="spellEnd"/>
      <w:r w:rsidRPr="00A34724">
        <w:rPr>
          <w:rFonts w:ascii="Times New Roman" w:hAnsi="Times New Roman"/>
          <w:sz w:val="24"/>
          <w:szCs w:val="24"/>
          <w:lang w:val="uk-UA" w:eastAsia="ru-RU"/>
        </w:rPr>
        <w:t xml:space="preserve"> та ліцензію штату. Середній оклад близько $ 2,25 тис. На місяць.</w:t>
      </w:r>
    </w:p>
    <w:p w:rsidR="006B7905" w:rsidRPr="00A34724" w:rsidRDefault="006B7905" w:rsidP="00EA6DA9">
      <w:p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Фармацевт в США - це шановна і стабільна робота з хорошим окладом. Фармацевт отримує близько $4 тис. на місяць. Щоб працювати фармацевтом в американській аптеці, потрібно мати диплом бакалавра, сертифікат штату, документ про проходження програми підвищення кваліфікації (кожні два роки).</w:t>
      </w:r>
    </w:p>
    <w:p w:rsidR="009835FB" w:rsidRPr="00A34724" w:rsidRDefault="009835FB"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До діяльності аптек в </w:t>
      </w:r>
      <w:r w:rsidRPr="00A34724">
        <w:rPr>
          <w:rFonts w:ascii="Times New Roman" w:hAnsi="Times New Roman"/>
          <w:i/>
          <w:iCs/>
          <w:sz w:val="24"/>
          <w:szCs w:val="24"/>
          <w:lang w:val="uk-UA" w:eastAsia="ru-RU"/>
        </w:rPr>
        <w:t>Німеччині</w:t>
      </w:r>
      <w:r w:rsidRPr="00A34724">
        <w:rPr>
          <w:rFonts w:ascii="Times New Roman" w:hAnsi="Times New Roman"/>
          <w:sz w:val="24"/>
          <w:szCs w:val="24"/>
          <w:lang w:val="uk-UA" w:eastAsia="ru-RU"/>
        </w:rPr>
        <w:t xml:space="preserve"> пред'являються єдині вимоги, які визначаються Аптечним законом Німеччини і Указом про діяльність аптек. Ліцензія на управління аптекою і її філіями може бути видана тільки дипломованому фармацевту, який відповідає цілому ряду вимог. Наявність ліцензії передбачає особисте управління аптекою і персональну відповідальність. Головною аптекою власник ліцензії зобов'язаний керувати особисто, в філіях він повинен призначити відповідальних фармацевтів. При спільному керівництві аптекою ліцензію повинен мати кожен з фармацевтів.</w:t>
      </w:r>
    </w:p>
    <w:p w:rsidR="009835FB" w:rsidRPr="00A34724" w:rsidRDefault="009835FB" w:rsidP="00EA6DA9">
      <w:p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Фармацевти складають приблизно одну третину всього штату співробітників аптек. Більш численну групу персоналу (близько 40%) складають фармацевтичні технічні асистенти. Інша частина співробітників зайнята комерційними питаннями (33,2 тис.). У штат аптек входять також співробітники,  що вирішують комерційні питання, фармацевтичні інженери та допоміжний персонал</w:t>
      </w:r>
    </w:p>
    <w:p w:rsidR="00761C05" w:rsidRPr="00A34724" w:rsidRDefault="00761C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Фармацевтичний ринок Німеччини підрозділяється на госпітальний (13%) і аптечний (87%) сегменти. На аптечному ринку реалізується така продукція: гомеопатичні препарати (1%), рослинні лікарські засоби (2%), біотехнологічні препарати (19%) і продукти хімічного виробництва (65%). Стрімке зростання продажів в аптечному сегменті в основному був досягнутий за рахунок реалізації рецептурних лікарських засобів (75%). Відповідно, частка </w:t>
      </w:r>
      <w:proofErr w:type="spellStart"/>
      <w:r w:rsidRPr="00A34724">
        <w:rPr>
          <w:rFonts w:ascii="Times New Roman" w:hAnsi="Times New Roman"/>
          <w:sz w:val="24"/>
          <w:szCs w:val="24"/>
          <w:lang w:val="uk-UA" w:eastAsia="ru-RU"/>
        </w:rPr>
        <w:t>безрецептурних</w:t>
      </w:r>
      <w:proofErr w:type="spellEnd"/>
      <w:r w:rsidRPr="00A34724">
        <w:rPr>
          <w:rFonts w:ascii="Times New Roman" w:hAnsi="Times New Roman"/>
          <w:sz w:val="24"/>
          <w:szCs w:val="24"/>
          <w:lang w:val="uk-UA" w:eastAsia="ru-RU"/>
        </w:rPr>
        <w:t xml:space="preserve"> препаратів на ньому склала 12%.</w:t>
      </w:r>
    </w:p>
    <w:p w:rsidR="00761C05" w:rsidRPr="00A34724" w:rsidRDefault="00761C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lastRenderedPageBreak/>
        <w:t>Більшість медикаментів в Німеччині дозволено продавати тільки в аптеках. Купівля ліків супроводжується роз'ясненнями до прийому, зазначенням дозування. Відпускати медичні препарати вправі тільки людина з фармацевтичною освітою.</w:t>
      </w:r>
    </w:p>
    <w:p w:rsidR="00761C05" w:rsidRPr="00A34724" w:rsidRDefault="00761C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Медикаменти діляться на чотири групи:</w:t>
      </w:r>
    </w:p>
    <w:p w:rsidR="00761C05" w:rsidRPr="00A34724" w:rsidRDefault="00761C05" w:rsidP="00CA6F38">
      <w:pPr>
        <w:pStyle w:val="a3"/>
        <w:numPr>
          <w:ilvl w:val="0"/>
          <w:numId w:val="15"/>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лікарські засоби, що продаються також і в магазинах: вітаміни, краплі від нежиті тощо;</w:t>
      </w:r>
    </w:p>
    <w:p w:rsidR="00761C05" w:rsidRPr="00A34724" w:rsidRDefault="00761C05" w:rsidP="00CA6F38">
      <w:pPr>
        <w:pStyle w:val="a3"/>
        <w:numPr>
          <w:ilvl w:val="0"/>
          <w:numId w:val="15"/>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що не вимагають наявності рецепта, але продаються тільки в аптеках;</w:t>
      </w:r>
    </w:p>
    <w:p w:rsidR="00761C05" w:rsidRPr="00A34724" w:rsidRDefault="001E21B6" w:rsidP="00CA6F38">
      <w:pPr>
        <w:pStyle w:val="a3"/>
        <w:numPr>
          <w:ilvl w:val="0"/>
          <w:numId w:val="15"/>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аптечні препарати, </w:t>
      </w:r>
      <w:r w:rsidR="00761C05" w:rsidRPr="00A34724">
        <w:rPr>
          <w:rFonts w:ascii="Times New Roman" w:hAnsi="Times New Roman"/>
          <w:sz w:val="24"/>
          <w:szCs w:val="24"/>
          <w:lang w:val="uk-UA" w:eastAsia="ru-RU"/>
        </w:rPr>
        <w:t xml:space="preserve">що вимагають наявності рецепта - </w:t>
      </w:r>
      <w:r w:rsidRPr="00A34724">
        <w:rPr>
          <w:rFonts w:ascii="Times New Roman" w:hAnsi="Times New Roman"/>
          <w:sz w:val="24"/>
          <w:szCs w:val="24"/>
          <w:lang w:val="uk-UA" w:eastAsia="ru-RU"/>
        </w:rPr>
        <w:t xml:space="preserve">наприклад, </w:t>
      </w:r>
      <w:r w:rsidR="00761C05" w:rsidRPr="00A34724">
        <w:rPr>
          <w:rFonts w:ascii="Times New Roman" w:hAnsi="Times New Roman"/>
          <w:sz w:val="24"/>
          <w:szCs w:val="24"/>
          <w:lang w:val="uk-UA" w:eastAsia="ru-RU"/>
        </w:rPr>
        <w:t>антибіотики;</w:t>
      </w:r>
    </w:p>
    <w:p w:rsidR="00761C05" w:rsidRPr="00A34724" w:rsidRDefault="00761C05" w:rsidP="00CA6F38">
      <w:pPr>
        <w:pStyle w:val="a3"/>
        <w:numPr>
          <w:ilvl w:val="0"/>
          <w:numId w:val="15"/>
        </w:num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потребують рецепту і особливого розпорядження - сильнодіючі знеболюючі.</w:t>
      </w:r>
    </w:p>
    <w:p w:rsidR="00761C05" w:rsidRPr="00A34724" w:rsidRDefault="00761C05" w:rsidP="00EA6DA9">
      <w:pPr>
        <w:spacing w:after="0" w:line="240" w:lineRule="auto"/>
        <w:ind w:firstLine="360"/>
        <w:jc w:val="both"/>
        <w:rPr>
          <w:rFonts w:ascii="Times New Roman" w:hAnsi="Times New Roman"/>
          <w:sz w:val="24"/>
          <w:szCs w:val="24"/>
          <w:lang w:val="uk-UA" w:eastAsia="ru-RU"/>
        </w:rPr>
      </w:pPr>
      <w:r w:rsidRPr="00A34724">
        <w:rPr>
          <w:rFonts w:ascii="Times New Roman" w:hAnsi="Times New Roman"/>
          <w:sz w:val="24"/>
          <w:szCs w:val="24"/>
          <w:lang w:val="uk-UA" w:eastAsia="ru-RU"/>
        </w:rPr>
        <w:t>Щоб отримати рецепт, треба звернутися до лікаря. Доктор призначить ліки і підкаже шлях до найближч</w:t>
      </w:r>
      <w:r w:rsidR="009835FB" w:rsidRPr="00A34724">
        <w:rPr>
          <w:rFonts w:ascii="Times New Roman" w:hAnsi="Times New Roman"/>
          <w:sz w:val="24"/>
          <w:szCs w:val="24"/>
          <w:lang w:val="uk-UA" w:eastAsia="ru-RU"/>
        </w:rPr>
        <w:t>ої</w:t>
      </w:r>
      <w:r w:rsidRPr="00A34724">
        <w:rPr>
          <w:rFonts w:ascii="Times New Roman" w:hAnsi="Times New Roman"/>
          <w:sz w:val="24"/>
          <w:szCs w:val="24"/>
          <w:lang w:val="uk-UA" w:eastAsia="ru-RU"/>
        </w:rPr>
        <w:t xml:space="preserve"> апте</w:t>
      </w:r>
      <w:r w:rsidR="009835FB" w:rsidRPr="00A34724">
        <w:rPr>
          <w:rFonts w:ascii="Times New Roman" w:hAnsi="Times New Roman"/>
          <w:sz w:val="24"/>
          <w:szCs w:val="24"/>
          <w:lang w:val="uk-UA" w:eastAsia="ru-RU"/>
        </w:rPr>
        <w:t>ки</w:t>
      </w:r>
      <w:r w:rsidRPr="00A34724">
        <w:rPr>
          <w:rFonts w:ascii="Times New Roman" w:hAnsi="Times New Roman"/>
          <w:sz w:val="24"/>
          <w:szCs w:val="24"/>
          <w:lang w:val="uk-UA" w:eastAsia="ru-RU"/>
        </w:rPr>
        <w:t xml:space="preserve">. У випадках хронічних </w:t>
      </w:r>
      <w:proofErr w:type="spellStart"/>
      <w:r w:rsidRPr="00A34724">
        <w:rPr>
          <w:rFonts w:ascii="Times New Roman" w:hAnsi="Times New Roman"/>
          <w:sz w:val="24"/>
          <w:szCs w:val="24"/>
          <w:lang w:val="uk-UA" w:eastAsia="ru-RU"/>
        </w:rPr>
        <w:t>хвороб</w:t>
      </w:r>
      <w:r w:rsidR="009835FB" w:rsidRPr="00A34724">
        <w:rPr>
          <w:rFonts w:ascii="Times New Roman" w:hAnsi="Times New Roman"/>
          <w:sz w:val="24"/>
          <w:szCs w:val="24"/>
          <w:lang w:val="uk-UA" w:eastAsia="ru-RU"/>
        </w:rPr>
        <w:t>можливо</w:t>
      </w:r>
      <w:proofErr w:type="spellEnd"/>
      <w:r w:rsidRPr="00A34724">
        <w:rPr>
          <w:rFonts w:ascii="Times New Roman" w:hAnsi="Times New Roman"/>
          <w:sz w:val="24"/>
          <w:szCs w:val="24"/>
          <w:lang w:val="uk-UA" w:eastAsia="ru-RU"/>
        </w:rPr>
        <w:t xml:space="preserve"> "замовити" рецепт по телефону і забрати пізніше. Німецькі рецепти відрізняються за кольором. Червоний означає, що за ліки платить державна страховка. Застрахованим приватно медикаменти виписуються на блакитних листках. Зелений оплачується хворим самостійно. </w:t>
      </w:r>
    </w:p>
    <w:p w:rsidR="00761C05" w:rsidRPr="00A34724" w:rsidRDefault="00761C05" w:rsidP="00EA6DA9">
      <w:pPr>
        <w:spacing w:after="0" w:line="240" w:lineRule="auto"/>
        <w:ind w:firstLine="360"/>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Отримати ліки за рецептом можна не виходячи з дому. Аптеки в невеликих містах доставляють медикаменти на будинок людей похилого віку або тяжкохворим клієнтам. </w:t>
      </w:r>
    </w:p>
    <w:p w:rsidR="00761C05" w:rsidRPr="00A34724" w:rsidRDefault="00761C05" w:rsidP="00EA6DA9">
      <w:pPr>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Ліки для дітей до 12 років в Німеччині за рецептом відпускаються безкоштовно, за рахунок медичної страховки. Дорослі по червоному рецептом платять 10% від ціни медикаменту, але не більше 10 € і не менше 5 €.</w:t>
      </w:r>
    </w:p>
    <w:p w:rsidR="00761C05" w:rsidRPr="00A34724" w:rsidRDefault="00761C05"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Інший варіант - замовити ліки в </w:t>
      </w:r>
      <w:proofErr w:type="spellStart"/>
      <w:r w:rsidRPr="00A34724">
        <w:rPr>
          <w:rFonts w:ascii="Times New Roman" w:hAnsi="Times New Roman"/>
          <w:sz w:val="24"/>
          <w:szCs w:val="24"/>
          <w:lang w:val="uk-UA" w:eastAsia="ru-RU"/>
        </w:rPr>
        <w:t>онлайн-аптеці</w:t>
      </w:r>
      <w:proofErr w:type="spellEnd"/>
      <w:r w:rsidRPr="00A34724">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Інтернет-аптек</w:t>
      </w:r>
      <w:proofErr w:type="spellEnd"/>
      <w:r w:rsidRPr="00A34724">
        <w:rPr>
          <w:rFonts w:ascii="Times New Roman" w:hAnsi="Times New Roman"/>
          <w:sz w:val="24"/>
          <w:szCs w:val="24"/>
          <w:lang w:val="uk-UA" w:eastAsia="ru-RU"/>
        </w:rPr>
        <w:t xml:space="preserve"> в Німеччині багато і ціни на </w:t>
      </w:r>
      <w:proofErr w:type="spellStart"/>
      <w:r w:rsidRPr="00A34724">
        <w:rPr>
          <w:rFonts w:ascii="Times New Roman" w:hAnsi="Times New Roman"/>
          <w:sz w:val="24"/>
          <w:szCs w:val="24"/>
          <w:lang w:val="uk-UA" w:eastAsia="ru-RU"/>
        </w:rPr>
        <w:t>безрецептурні</w:t>
      </w:r>
      <w:proofErr w:type="spellEnd"/>
      <w:r w:rsidRPr="00A34724">
        <w:rPr>
          <w:rFonts w:ascii="Times New Roman" w:hAnsi="Times New Roman"/>
          <w:sz w:val="24"/>
          <w:szCs w:val="24"/>
          <w:lang w:val="uk-UA" w:eastAsia="ru-RU"/>
        </w:rPr>
        <w:t xml:space="preserve"> ліки там нижче, ніж в звичайних. Ліки, в тому числі які відпускаються без рецепта - анти-алергени, легкі знеболюючі, аспірин - дешевше замовляти </w:t>
      </w:r>
      <w:proofErr w:type="spellStart"/>
      <w:r w:rsidRPr="00A34724">
        <w:rPr>
          <w:rFonts w:ascii="Times New Roman" w:hAnsi="Times New Roman"/>
          <w:sz w:val="24"/>
          <w:szCs w:val="24"/>
          <w:lang w:val="uk-UA" w:eastAsia="ru-RU"/>
        </w:rPr>
        <w:t>онлайн</w:t>
      </w:r>
      <w:proofErr w:type="spellEnd"/>
      <w:r w:rsidRPr="00A34724">
        <w:rPr>
          <w:rFonts w:ascii="Times New Roman" w:hAnsi="Times New Roman"/>
          <w:sz w:val="24"/>
          <w:szCs w:val="24"/>
          <w:lang w:val="uk-UA" w:eastAsia="ru-RU"/>
        </w:rPr>
        <w:t>.</w:t>
      </w:r>
    </w:p>
    <w:p w:rsidR="00F91A83" w:rsidRPr="00A34724" w:rsidRDefault="00F91A83"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З 2021 року, згідно з оцінкою Всесвітньої організації охорони здоров'я (ВООЗ), </w:t>
      </w:r>
      <w:r w:rsidRPr="00A34724">
        <w:rPr>
          <w:rFonts w:ascii="Times New Roman" w:hAnsi="Times New Roman"/>
          <w:i/>
          <w:iCs/>
          <w:sz w:val="24"/>
          <w:szCs w:val="24"/>
          <w:lang w:val="uk-UA" w:eastAsia="ru-RU"/>
        </w:rPr>
        <w:t>Японія</w:t>
      </w:r>
      <w:r w:rsidRPr="00A34724">
        <w:rPr>
          <w:rFonts w:ascii="Times New Roman" w:hAnsi="Times New Roman"/>
          <w:sz w:val="24"/>
          <w:szCs w:val="24"/>
          <w:lang w:val="uk-UA" w:eastAsia="ru-RU"/>
        </w:rPr>
        <w:t xml:space="preserve"> входить в п'ятірку світових лідерів за рівнем якості медичних послуг. Яскравим підтвердженням цього факту є значна тривалість життя місцевого населення: 85,99 років - у жінок, і 79,19 років - у чоловіків.</w:t>
      </w:r>
    </w:p>
    <w:p w:rsidR="00F91A83" w:rsidRPr="00A34724" w:rsidRDefault="00F91A83"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Практично все населення Японії охоплено медичним страхуванням. До його основних категорій належать </w:t>
      </w:r>
      <w:proofErr w:type="spellStart"/>
      <w:r w:rsidRPr="00A34724">
        <w:rPr>
          <w:rFonts w:ascii="Times New Roman" w:hAnsi="Times New Roman"/>
          <w:sz w:val="24"/>
          <w:szCs w:val="24"/>
          <w:lang w:val="uk-UA" w:eastAsia="ru-RU"/>
        </w:rPr>
        <w:t>Кокумін</w:t>
      </w:r>
      <w:proofErr w:type="spellEnd"/>
      <w:r w:rsidR="002C0B4F">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Кенко</w:t>
      </w:r>
      <w:proofErr w:type="spellEnd"/>
      <w:r w:rsidR="002C0B4F">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Хокен</w:t>
      </w:r>
      <w:proofErr w:type="spellEnd"/>
      <w:r w:rsidRPr="00A34724">
        <w:rPr>
          <w:rFonts w:ascii="Times New Roman" w:hAnsi="Times New Roman"/>
          <w:sz w:val="24"/>
          <w:szCs w:val="24"/>
          <w:lang w:val="uk-UA" w:eastAsia="ru-RU"/>
        </w:rPr>
        <w:t xml:space="preserve"> (національне медичне страхування) та </w:t>
      </w:r>
      <w:proofErr w:type="spellStart"/>
      <w:r w:rsidRPr="00A34724">
        <w:rPr>
          <w:rFonts w:ascii="Times New Roman" w:hAnsi="Times New Roman"/>
          <w:sz w:val="24"/>
          <w:szCs w:val="24"/>
          <w:lang w:val="uk-UA" w:eastAsia="ru-RU"/>
        </w:rPr>
        <w:t>Кенко</w:t>
      </w:r>
      <w:proofErr w:type="spellEnd"/>
      <w:r w:rsidR="002C0B4F">
        <w:rPr>
          <w:rFonts w:ascii="Times New Roman" w:hAnsi="Times New Roman"/>
          <w:sz w:val="24"/>
          <w:szCs w:val="24"/>
          <w:lang w:val="uk-UA" w:eastAsia="ru-RU"/>
        </w:rPr>
        <w:t xml:space="preserve"> </w:t>
      </w:r>
      <w:proofErr w:type="spellStart"/>
      <w:r w:rsidRPr="00A34724">
        <w:rPr>
          <w:rFonts w:ascii="Times New Roman" w:hAnsi="Times New Roman"/>
          <w:sz w:val="24"/>
          <w:szCs w:val="24"/>
          <w:lang w:val="uk-UA" w:eastAsia="ru-RU"/>
        </w:rPr>
        <w:t>Хокен</w:t>
      </w:r>
      <w:proofErr w:type="spellEnd"/>
      <w:r w:rsidRPr="00A34724">
        <w:rPr>
          <w:rFonts w:ascii="Times New Roman" w:hAnsi="Times New Roman"/>
          <w:sz w:val="24"/>
          <w:szCs w:val="24"/>
          <w:lang w:val="uk-UA" w:eastAsia="ru-RU"/>
        </w:rPr>
        <w:t xml:space="preserve"> (медичне страхування корпоративних працівників).</w:t>
      </w:r>
    </w:p>
    <w:p w:rsidR="00761C05" w:rsidRPr="00A34724" w:rsidRDefault="00F91A83"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Страховка покриває більшість різновидів амбулаторної та стаціонарної медичної допомоги, включаючи вартість призначених пацієнтові лікарських засобів. Японський уряд направляє понад 10% валового внутрішнього продукту (ВВП) країни на профілактику хвороб, лікування і реабілітацію своїх громадян.</w:t>
      </w:r>
    </w:p>
    <w:p w:rsidR="00F91A83" w:rsidRPr="00A34724" w:rsidRDefault="00F91A83"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Близько 80% японських медичних установ є приватними. Але, оскільки держава регулює ціни на всі лікувально-профілактичні процедури і ліки, цінова конкуренція в країні відсутня. Тому пацієнти активно звертаються і в державні, і в приватні лікарні.</w:t>
      </w:r>
    </w:p>
    <w:p w:rsidR="00F91A83" w:rsidRPr="00A34724" w:rsidRDefault="00F91A83"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Аптеки в Японії не мають ніяких специфічних розпізнавальних знаків на зразок великого хреста або чаші зі змією. На фасадах будівель, всередині яких продаються лікарські препарати, розміщують лише логотипи компаній-власників. В системі аптек є рецептурні і </w:t>
      </w:r>
      <w:proofErr w:type="spellStart"/>
      <w:r w:rsidRPr="00A34724">
        <w:rPr>
          <w:rFonts w:ascii="Times New Roman" w:hAnsi="Times New Roman"/>
          <w:sz w:val="24"/>
          <w:szCs w:val="24"/>
          <w:lang w:val="uk-UA" w:eastAsia="ru-RU"/>
        </w:rPr>
        <w:t>безрецептурні</w:t>
      </w:r>
      <w:proofErr w:type="spellEnd"/>
      <w:r w:rsidRPr="00A34724">
        <w:rPr>
          <w:rFonts w:ascii="Times New Roman" w:hAnsi="Times New Roman"/>
          <w:sz w:val="24"/>
          <w:szCs w:val="24"/>
          <w:lang w:val="uk-UA" w:eastAsia="ru-RU"/>
        </w:rPr>
        <w:t xml:space="preserve"> установи.</w:t>
      </w:r>
    </w:p>
    <w:p w:rsidR="00F91A83" w:rsidRPr="00A34724" w:rsidRDefault="00F91A83"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В рецептурних аптеках (</w:t>
      </w:r>
      <w:proofErr w:type="spellStart"/>
      <w:r w:rsidRPr="00A34724">
        <w:rPr>
          <w:rFonts w:ascii="Times New Roman" w:hAnsi="Times New Roman"/>
          <w:sz w:val="24"/>
          <w:szCs w:val="24"/>
          <w:lang w:val="uk-UA" w:eastAsia="ru-RU"/>
        </w:rPr>
        <w:t>яккеку</w:t>
      </w:r>
      <w:proofErr w:type="spellEnd"/>
      <w:r w:rsidRPr="00A34724">
        <w:rPr>
          <w:rFonts w:ascii="Times New Roman" w:hAnsi="Times New Roman"/>
          <w:sz w:val="24"/>
          <w:szCs w:val="24"/>
          <w:lang w:val="uk-UA" w:eastAsia="ru-RU"/>
        </w:rPr>
        <w:t xml:space="preserve">) ліки відпускаються відповідно до лікарських рецептами. 70% вартості препаратів покривається страховкою. Тут працюють виключно дипломовані фармацевти, які можуть проконсультувати пацієнта. Традиційно аптеки рецептурного типу займають перші поверхи будівель, мають невеликі площі. Такі установи в своїй більшості не є цілодобовими. Робочі години рецептурних аптек: з 08.00 до 18.00. Субота і неділя - вихідні дні, проте в кожному районі міста можна знайти працюючу вночі і в вихідні рецептурну аптеку: всі вони чергують по черзі. Інформацію про чергових аптеках розміщують в </w:t>
      </w:r>
      <w:proofErr w:type="spellStart"/>
      <w:r w:rsidRPr="00A34724">
        <w:rPr>
          <w:rFonts w:ascii="Times New Roman" w:hAnsi="Times New Roman"/>
          <w:sz w:val="24"/>
          <w:szCs w:val="24"/>
          <w:lang w:val="uk-UA" w:eastAsia="ru-RU"/>
        </w:rPr>
        <w:t>інтернеті</w:t>
      </w:r>
      <w:proofErr w:type="spellEnd"/>
      <w:r w:rsidRPr="00A34724">
        <w:rPr>
          <w:rFonts w:ascii="Times New Roman" w:hAnsi="Times New Roman"/>
          <w:sz w:val="24"/>
          <w:szCs w:val="24"/>
          <w:lang w:val="uk-UA" w:eastAsia="ru-RU"/>
        </w:rPr>
        <w:t xml:space="preserve"> і в місцевій пресі.</w:t>
      </w:r>
    </w:p>
    <w:p w:rsidR="00F91A83" w:rsidRPr="00A34724" w:rsidRDefault="00F91A83" w:rsidP="00EA6DA9">
      <w:pPr>
        <w:spacing w:after="0" w:line="240" w:lineRule="auto"/>
        <w:ind w:firstLine="708"/>
        <w:jc w:val="both"/>
        <w:rPr>
          <w:rFonts w:ascii="Times New Roman" w:hAnsi="Times New Roman"/>
          <w:sz w:val="24"/>
          <w:szCs w:val="24"/>
          <w:lang w:val="uk-UA" w:eastAsia="ru-RU"/>
        </w:rPr>
      </w:pPr>
      <w:r w:rsidRPr="00A34724">
        <w:rPr>
          <w:rFonts w:ascii="Times New Roman" w:hAnsi="Times New Roman"/>
          <w:sz w:val="24"/>
          <w:szCs w:val="24"/>
          <w:lang w:val="uk-UA" w:eastAsia="ru-RU"/>
        </w:rPr>
        <w:t xml:space="preserve">С 2009 року відповідно до наказу Міністерства охорони здоров'я, праці та соціального забезпечення, в Японії була дозволена продаж 371 лікарського препарату за межами рецептурних аптек - в установах загальної торговельної мережі. Так з'явилися </w:t>
      </w:r>
      <w:proofErr w:type="spellStart"/>
      <w:r w:rsidRPr="00A34724">
        <w:rPr>
          <w:rFonts w:ascii="Times New Roman" w:hAnsi="Times New Roman"/>
          <w:sz w:val="24"/>
          <w:szCs w:val="24"/>
          <w:lang w:val="uk-UA" w:eastAsia="ru-RU"/>
        </w:rPr>
        <w:t>безрецептурні</w:t>
      </w:r>
      <w:proofErr w:type="spellEnd"/>
      <w:r w:rsidRPr="00A34724">
        <w:rPr>
          <w:rFonts w:ascii="Times New Roman" w:hAnsi="Times New Roman"/>
          <w:sz w:val="24"/>
          <w:szCs w:val="24"/>
          <w:lang w:val="uk-UA" w:eastAsia="ru-RU"/>
        </w:rPr>
        <w:t xml:space="preserve"> аптеки (</w:t>
      </w:r>
      <w:proofErr w:type="spellStart"/>
      <w:r w:rsidRPr="00A34724">
        <w:rPr>
          <w:rFonts w:ascii="Times New Roman" w:hAnsi="Times New Roman"/>
          <w:sz w:val="24"/>
          <w:szCs w:val="24"/>
          <w:lang w:val="uk-UA" w:eastAsia="ru-RU"/>
        </w:rPr>
        <w:t>кусурі</w:t>
      </w:r>
      <w:proofErr w:type="spellEnd"/>
      <w:r w:rsidRPr="00A34724">
        <w:rPr>
          <w:rFonts w:ascii="Times New Roman" w:hAnsi="Times New Roman"/>
          <w:sz w:val="24"/>
          <w:szCs w:val="24"/>
          <w:lang w:val="uk-UA" w:eastAsia="ru-RU"/>
        </w:rPr>
        <w:t xml:space="preserve">), в яких можна придбати </w:t>
      </w:r>
      <w:proofErr w:type="spellStart"/>
      <w:r w:rsidRPr="00A34724">
        <w:rPr>
          <w:rFonts w:ascii="Times New Roman" w:hAnsi="Times New Roman"/>
          <w:sz w:val="24"/>
          <w:szCs w:val="24"/>
          <w:lang w:val="uk-UA" w:eastAsia="ru-RU"/>
        </w:rPr>
        <w:t>БАДи</w:t>
      </w:r>
      <w:proofErr w:type="spellEnd"/>
      <w:r w:rsidRPr="00A34724">
        <w:rPr>
          <w:rFonts w:ascii="Times New Roman" w:hAnsi="Times New Roman"/>
          <w:sz w:val="24"/>
          <w:szCs w:val="24"/>
          <w:lang w:val="uk-UA" w:eastAsia="ru-RU"/>
        </w:rPr>
        <w:t xml:space="preserve">, вітаміни, енергетичні напої, косметичні засоби, гігієнічну продукцію, </w:t>
      </w:r>
      <w:r w:rsidRPr="00A34724">
        <w:rPr>
          <w:rFonts w:ascii="Times New Roman" w:hAnsi="Times New Roman"/>
          <w:sz w:val="24"/>
          <w:szCs w:val="24"/>
          <w:lang w:val="uk-UA" w:eastAsia="ru-RU"/>
        </w:rPr>
        <w:lastRenderedPageBreak/>
        <w:t xml:space="preserve">трав'яні збори, препарати від кашлю, нежиті, головного болю, печії. Своїм зовнішнім виглядом </w:t>
      </w:r>
      <w:proofErr w:type="spellStart"/>
      <w:r w:rsidRPr="00A34724">
        <w:rPr>
          <w:rFonts w:ascii="Times New Roman" w:hAnsi="Times New Roman"/>
          <w:sz w:val="24"/>
          <w:szCs w:val="24"/>
          <w:lang w:val="uk-UA" w:eastAsia="ru-RU"/>
        </w:rPr>
        <w:t>безрецептурні</w:t>
      </w:r>
      <w:proofErr w:type="spellEnd"/>
      <w:r w:rsidRPr="00A34724">
        <w:rPr>
          <w:rFonts w:ascii="Times New Roman" w:hAnsi="Times New Roman"/>
          <w:sz w:val="24"/>
          <w:szCs w:val="24"/>
          <w:lang w:val="uk-UA" w:eastAsia="ru-RU"/>
        </w:rPr>
        <w:t xml:space="preserve"> аптеки нагадують супермаркети. Тут відсутні двері, замість них використовуються металеві </w:t>
      </w:r>
      <w:proofErr w:type="spellStart"/>
      <w:r w:rsidRPr="00A34724">
        <w:rPr>
          <w:rFonts w:ascii="Times New Roman" w:hAnsi="Times New Roman"/>
          <w:sz w:val="24"/>
          <w:szCs w:val="24"/>
          <w:lang w:val="uk-UA" w:eastAsia="ru-RU"/>
        </w:rPr>
        <w:t>ролети</w:t>
      </w:r>
      <w:proofErr w:type="spellEnd"/>
      <w:r w:rsidRPr="00A34724">
        <w:rPr>
          <w:rFonts w:ascii="Times New Roman" w:hAnsi="Times New Roman"/>
          <w:sz w:val="24"/>
          <w:szCs w:val="24"/>
          <w:lang w:val="uk-UA" w:eastAsia="ru-RU"/>
        </w:rPr>
        <w:t xml:space="preserve">. Вся продукція розкладена на прилавках. Поруч з ліками можна знайти алкоголь, кондитерські вироби, побутову хімію і багато інших товарів широкого вжитку. В </w:t>
      </w:r>
      <w:proofErr w:type="spellStart"/>
      <w:r w:rsidRPr="00A34724">
        <w:rPr>
          <w:rFonts w:ascii="Times New Roman" w:hAnsi="Times New Roman"/>
          <w:sz w:val="24"/>
          <w:szCs w:val="24"/>
          <w:lang w:val="uk-UA" w:eastAsia="ru-RU"/>
        </w:rPr>
        <w:t>безрецептурних</w:t>
      </w:r>
      <w:proofErr w:type="spellEnd"/>
      <w:r w:rsidRPr="00A34724">
        <w:rPr>
          <w:rFonts w:ascii="Times New Roman" w:hAnsi="Times New Roman"/>
          <w:sz w:val="24"/>
          <w:szCs w:val="24"/>
          <w:lang w:val="uk-UA" w:eastAsia="ru-RU"/>
        </w:rPr>
        <w:t xml:space="preserve"> аптеках є як звичайні продавці, так і фармацевти. Останні можуть надати допомогу в підборі потрібного засобу відповідно до симптомами, перерахованими покупцем. На медикаменти, придбані в </w:t>
      </w:r>
      <w:proofErr w:type="spellStart"/>
      <w:r w:rsidRPr="00A34724">
        <w:rPr>
          <w:rFonts w:ascii="Times New Roman" w:hAnsi="Times New Roman"/>
          <w:sz w:val="24"/>
          <w:szCs w:val="24"/>
          <w:lang w:val="uk-UA" w:eastAsia="ru-RU"/>
        </w:rPr>
        <w:t>безрецептурних</w:t>
      </w:r>
      <w:proofErr w:type="spellEnd"/>
      <w:r w:rsidRPr="00A34724">
        <w:rPr>
          <w:rFonts w:ascii="Times New Roman" w:hAnsi="Times New Roman"/>
          <w:sz w:val="24"/>
          <w:szCs w:val="24"/>
          <w:lang w:val="uk-UA" w:eastAsia="ru-RU"/>
        </w:rPr>
        <w:t xml:space="preserve"> аптеках, страховка не поширюється. Установи такого типу працюють до пізнього вечора. Деякі з них відкриті 24 години на добу і 7 днів на тиждень.</w:t>
      </w:r>
    </w:p>
    <w:p w:rsidR="002C55A5" w:rsidRPr="00A34724" w:rsidRDefault="00BE06E1" w:rsidP="00D456FD">
      <w:pPr>
        <w:suppressAutoHyphens w:val="0"/>
        <w:spacing w:after="0" w:line="240" w:lineRule="auto"/>
        <w:jc w:val="both"/>
        <w:rPr>
          <w:rFonts w:ascii="Times New Roman" w:hAnsi="Times New Roman"/>
          <w:sz w:val="24"/>
          <w:szCs w:val="24"/>
          <w:lang w:val="uk-UA" w:eastAsia="ru-RU"/>
        </w:rPr>
      </w:pPr>
      <w:r w:rsidRPr="00A34724">
        <w:rPr>
          <w:rFonts w:ascii="Times New Roman" w:hAnsi="Times New Roman"/>
          <w:sz w:val="24"/>
          <w:szCs w:val="24"/>
          <w:lang w:val="uk-UA" w:eastAsia="ru-RU"/>
        </w:rPr>
        <w:tab/>
      </w:r>
    </w:p>
    <w:p w:rsidR="002C55A5" w:rsidRPr="00A34724" w:rsidRDefault="002C55A5" w:rsidP="00E25131">
      <w:pPr>
        <w:suppressAutoHyphens w:val="0"/>
        <w:spacing w:after="0" w:line="240" w:lineRule="auto"/>
        <w:ind w:firstLine="708"/>
        <w:rPr>
          <w:rFonts w:ascii="Times New Roman" w:hAnsi="Times New Roman"/>
          <w:sz w:val="24"/>
          <w:szCs w:val="24"/>
          <w:lang w:val="uk-UA" w:eastAsia="ru-RU"/>
        </w:rPr>
      </w:pPr>
    </w:p>
    <w:p w:rsidR="00E71653" w:rsidRPr="00A34724" w:rsidRDefault="00E71653" w:rsidP="00E25131">
      <w:pPr>
        <w:suppressAutoHyphens w:val="0"/>
        <w:spacing w:after="0" w:line="240" w:lineRule="auto"/>
        <w:ind w:firstLine="708"/>
        <w:rPr>
          <w:rFonts w:ascii="Times New Roman" w:hAnsi="Times New Roman"/>
          <w:b/>
          <w:bCs/>
          <w:sz w:val="24"/>
          <w:szCs w:val="24"/>
          <w:lang w:val="uk-UA" w:eastAsia="ru-RU"/>
        </w:rPr>
      </w:pPr>
      <w:r w:rsidRPr="00A34724">
        <w:rPr>
          <w:rFonts w:ascii="Times New Roman" w:hAnsi="Times New Roman"/>
          <w:b/>
          <w:bCs/>
          <w:sz w:val="24"/>
          <w:szCs w:val="24"/>
          <w:lang w:val="uk-UA" w:eastAsia="ru-RU"/>
        </w:rPr>
        <w:t>Питання, які мають бути обговорені під час заняття</w:t>
      </w:r>
    </w:p>
    <w:p w:rsidR="00E71653" w:rsidRPr="00A34724" w:rsidRDefault="00E71653" w:rsidP="00CA6F38">
      <w:pPr>
        <w:pStyle w:val="a3"/>
        <w:numPr>
          <w:ilvl w:val="0"/>
          <w:numId w:val="19"/>
        </w:num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Система охорони здоров’я Швейцарії</w:t>
      </w:r>
    </w:p>
    <w:p w:rsidR="00E71653" w:rsidRPr="00A34724" w:rsidRDefault="00E71653" w:rsidP="00CA6F38">
      <w:pPr>
        <w:pStyle w:val="a3"/>
        <w:numPr>
          <w:ilvl w:val="0"/>
          <w:numId w:val="19"/>
        </w:num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Система охорони здоров’я Польщі</w:t>
      </w:r>
    </w:p>
    <w:p w:rsidR="00E71653" w:rsidRPr="00A34724" w:rsidRDefault="00E71653" w:rsidP="00CA6F38">
      <w:pPr>
        <w:pStyle w:val="a3"/>
        <w:numPr>
          <w:ilvl w:val="0"/>
          <w:numId w:val="19"/>
        </w:num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Система охорони здоров’я Китаю</w:t>
      </w:r>
    </w:p>
    <w:p w:rsidR="00E71653" w:rsidRPr="00A34724" w:rsidRDefault="00E71653" w:rsidP="00CA6F38">
      <w:pPr>
        <w:pStyle w:val="a3"/>
        <w:numPr>
          <w:ilvl w:val="0"/>
          <w:numId w:val="19"/>
        </w:num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Система охорони здоров’я Австралії</w:t>
      </w:r>
    </w:p>
    <w:p w:rsidR="00E25131" w:rsidRPr="00A34724" w:rsidRDefault="00E25131" w:rsidP="00CA6F38">
      <w:pPr>
        <w:pStyle w:val="a3"/>
        <w:numPr>
          <w:ilvl w:val="0"/>
          <w:numId w:val="19"/>
        </w:num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Система охорони здоров’я Канади</w:t>
      </w:r>
    </w:p>
    <w:p w:rsidR="00E25131" w:rsidRPr="00A34724" w:rsidRDefault="00E25131" w:rsidP="00E25131">
      <w:pPr>
        <w:suppressAutoHyphens w:val="0"/>
        <w:spacing w:after="0" w:line="240" w:lineRule="auto"/>
        <w:rPr>
          <w:rFonts w:ascii="Times New Roman" w:hAnsi="Times New Roman"/>
          <w:sz w:val="24"/>
          <w:szCs w:val="24"/>
          <w:lang w:val="uk-UA" w:eastAsia="ru-RU"/>
        </w:rPr>
      </w:pPr>
    </w:p>
    <w:p w:rsidR="00E71653" w:rsidRPr="00A34724" w:rsidRDefault="00E71653" w:rsidP="00E25131">
      <w:pPr>
        <w:suppressAutoHyphens w:val="0"/>
        <w:spacing w:after="0" w:line="240" w:lineRule="auto"/>
        <w:ind w:firstLine="708"/>
        <w:rPr>
          <w:rFonts w:ascii="Times New Roman" w:hAnsi="Times New Roman"/>
          <w:b/>
          <w:bCs/>
          <w:sz w:val="24"/>
          <w:szCs w:val="24"/>
          <w:lang w:val="uk-UA" w:eastAsia="ru-RU"/>
        </w:rPr>
      </w:pPr>
      <w:r w:rsidRPr="00A34724">
        <w:rPr>
          <w:rFonts w:ascii="Times New Roman" w:hAnsi="Times New Roman"/>
          <w:b/>
          <w:bCs/>
          <w:sz w:val="24"/>
          <w:szCs w:val="24"/>
          <w:lang w:val="uk-UA" w:eastAsia="ru-RU"/>
        </w:rPr>
        <w:t>Самостійна робота студентів за темою заняття</w:t>
      </w:r>
    </w:p>
    <w:p w:rsidR="002C55A5" w:rsidRPr="00A34724" w:rsidRDefault="002C55A5" w:rsidP="00E25131">
      <w:pPr>
        <w:suppressAutoHyphens w:val="0"/>
        <w:spacing w:after="0" w:line="240" w:lineRule="auto"/>
        <w:ind w:firstLine="708"/>
        <w:rPr>
          <w:rFonts w:ascii="Times New Roman" w:hAnsi="Times New Roman"/>
          <w:sz w:val="24"/>
          <w:szCs w:val="24"/>
          <w:lang w:val="uk-UA" w:eastAsia="ru-RU"/>
        </w:rPr>
      </w:pPr>
      <w:r w:rsidRPr="00A34724">
        <w:rPr>
          <w:rFonts w:ascii="Times New Roman" w:hAnsi="Times New Roman"/>
          <w:b/>
          <w:bCs/>
          <w:sz w:val="24"/>
          <w:szCs w:val="24"/>
          <w:lang w:val="uk-UA" w:eastAsia="ru-RU"/>
        </w:rPr>
        <w:t>Завдання 1.</w:t>
      </w:r>
      <w:r w:rsidRPr="00A34724">
        <w:rPr>
          <w:rFonts w:ascii="Times New Roman" w:hAnsi="Times New Roman"/>
          <w:sz w:val="24"/>
          <w:szCs w:val="24"/>
          <w:lang w:val="uk-UA" w:eastAsia="ru-RU"/>
        </w:rPr>
        <w:t xml:space="preserve">Продискутуйте з групою та викладачем та запишіть короткий огляд </w:t>
      </w:r>
      <w:r w:rsidR="00D456FD">
        <w:rPr>
          <w:rFonts w:ascii="Times New Roman" w:hAnsi="Times New Roman"/>
          <w:sz w:val="24"/>
          <w:szCs w:val="24"/>
          <w:lang w:val="uk-UA" w:eastAsia="ru-RU"/>
        </w:rPr>
        <w:t>системи охорони здоров’я в Швейцарії, Польщі, Китаю, Австрії та Канаді.</w:t>
      </w:r>
    </w:p>
    <w:p w:rsidR="00E25131" w:rsidRPr="00A34724" w:rsidRDefault="002C55A5" w:rsidP="002C55A5">
      <w:p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25131" w:rsidRDefault="00E25131" w:rsidP="002C55A5">
      <w:pPr>
        <w:suppressAutoHyphens w:val="0"/>
        <w:spacing w:after="0" w:line="240" w:lineRule="auto"/>
        <w:rPr>
          <w:rFonts w:ascii="Times New Roman" w:hAnsi="Times New Roman"/>
          <w:sz w:val="24"/>
          <w:szCs w:val="24"/>
          <w:lang w:val="uk-UA" w:eastAsia="ru-RU"/>
        </w:rPr>
      </w:pPr>
      <w:r w:rsidRPr="00A34724">
        <w:rPr>
          <w:rFonts w:ascii="Times New Roman" w:hAnsi="Times New Roman"/>
          <w:sz w:val="24"/>
          <w:szCs w:val="24"/>
          <w:lang w:val="uk-UA"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56FD" w:rsidRDefault="00D456FD" w:rsidP="002C55A5">
      <w:pPr>
        <w:suppressAutoHyphens w:val="0"/>
        <w:spacing w:after="0" w:line="240" w:lineRule="auto"/>
        <w:rPr>
          <w:rFonts w:ascii="Times New Roman" w:hAnsi="Times New Roman"/>
          <w:sz w:val="24"/>
          <w:szCs w:val="24"/>
          <w:lang w:val="uk-UA" w:eastAsia="ru-RU"/>
        </w:rPr>
      </w:pPr>
    </w:p>
    <w:p w:rsidR="00D456FD" w:rsidRDefault="00D456FD" w:rsidP="002C55A5">
      <w:pPr>
        <w:suppressAutoHyphens w:val="0"/>
        <w:spacing w:after="0" w:line="240" w:lineRule="auto"/>
        <w:rPr>
          <w:rFonts w:ascii="Times New Roman" w:hAnsi="Times New Roman"/>
          <w:sz w:val="24"/>
          <w:szCs w:val="24"/>
          <w:lang w:val="uk-UA" w:eastAsia="ru-RU"/>
        </w:rPr>
      </w:pPr>
    </w:p>
    <w:p w:rsidR="00D456FD" w:rsidRDefault="00D456FD" w:rsidP="002C55A5">
      <w:pPr>
        <w:suppressAutoHyphens w:val="0"/>
        <w:spacing w:after="0" w:line="240" w:lineRule="auto"/>
        <w:rPr>
          <w:rFonts w:ascii="Times New Roman" w:hAnsi="Times New Roman"/>
          <w:sz w:val="24"/>
          <w:szCs w:val="24"/>
          <w:lang w:val="uk-UA" w:eastAsia="ru-RU"/>
        </w:rPr>
      </w:pPr>
    </w:p>
    <w:p w:rsidR="00757A8F" w:rsidRPr="000D3CE8" w:rsidRDefault="00757A8F" w:rsidP="008352D9">
      <w:pPr>
        <w:pStyle w:val="2"/>
        <w:jc w:val="center"/>
        <w:rPr>
          <w:rFonts w:ascii="Times New Roman" w:hAnsi="Times New Roman" w:cs="Times New Roman"/>
          <w:i w:val="0"/>
          <w:iCs w:val="0"/>
          <w:noProof/>
          <w:lang w:val="uk-UA" w:eastAsia="ru-RU"/>
        </w:rPr>
      </w:pPr>
      <w:r w:rsidRPr="00A34724">
        <w:rPr>
          <w:rFonts w:ascii="Times New Roman" w:hAnsi="Times New Roman" w:cs="Times New Roman"/>
          <w:i w:val="0"/>
          <w:iCs w:val="0"/>
          <w:lang w:val="uk-UA" w:eastAsia="ru-RU"/>
        </w:rPr>
        <w:lastRenderedPageBreak/>
        <w:t xml:space="preserve">ТЕМА </w:t>
      </w:r>
      <w:r w:rsidR="008352D9">
        <w:rPr>
          <w:rFonts w:ascii="Times New Roman" w:hAnsi="Times New Roman" w:cs="Times New Roman"/>
          <w:i w:val="0"/>
          <w:iCs w:val="0"/>
          <w:lang w:val="uk-UA" w:eastAsia="ru-RU"/>
        </w:rPr>
        <w:t xml:space="preserve">7-8. </w:t>
      </w:r>
      <w:r w:rsidRPr="00A34724">
        <w:rPr>
          <w:rFonts w:ascii="Times New Roman" w:hAnsi="Times New Roman" w:cs="Times New Roman"/>
          <w:i w:val="0"/>
          <w:iCs w:val="0"/>
          <w:lang w:val="uk-UA" w:eastAsia="ru-RU"/>
        </w:rPr>
        <w:t xml:space="preserve"> </w:t>
      </w:r>
      <w:r w:rsidR="008352D9" w:rsidRPr="000D3CE8">
        <w:rPr>
          <w:rFonts w:ascii="Times New Roman" w:eastAsia="Calibri" w:hAnsi="Times New Roman" w:cs="Times New Roman"/>
          <w:bCs w:val="0"/>
          <w:i w:val="0"/>
          <w:iCs w:val="0"/>
          <w:noProof/>
          <w:lang w:val="uk-UA" w:eastAsia="en-US"/>
        </w:rPr>
        <w:t>Розвиток фармацевтичної науки на межі ХІХ-ХХ століть. Підготовка фармацевтичних кадрів на теренах сучасної України.  Питання підготовки та професійної діяльності за професіями у сфері охорони здоров’я.</w:t>
      </w:r>
      <w:r w:rsidR="008352D9" w:rsidRPr="000D3CE8">
        <w:rPr>
          <w:rFonts w:ascii="Times New Roman" w:eastAsia="Calibri" w:hAnsi="Times New Roman" w:cs="Times New Roman"/>
          <w:bCs w:val="0"/>
          <w:i w:val="0"/>
          <w:iCs w:val="0"/>
          <w:noProof/>
          <w:w w:val="105"/>
          <w:lang w:val="uk-UA" w:eastAsia="en-US"/>
        </w:rPr>
        <w:t xml:space="preserve"> Фармацевтичні професії (посади) та відповідні їм професійні кваліфікації.</w:t>
      </w:r>
    </w:p>
    <w:p w:rsidR="00757A8F" w:rsidRPr="00A34724" w:rsidRDefault="00757A8F" w:rsidP="00E25131">
      <w:pPr>
        <w:suppressAutoHyphens w:val="0"/>
        <w:spacing w:after="0" w:line="240" w:lineRule="auto"/>
        <w:ind w:firstLine="708"/>
        <w:jc w:val="both"/>
        <w:rPr>
          <w:rFonts w:ascii="Times New Roman" w:hAnsi="Times New Roman"/>
          <w:sz w:val="24"/>
          <w:szCs w:val="24"/>
          <w:lang w:val="uk-UA"/>
        </w:rPr>
      </w:pPr>
      <w:r w:rsidRPr="00A34724">
        <w:rPr>
          <w:rFonts w:ascii="Times New Roman" w:eastAsia="Times New Roman" w:hAnsi="Times New Roman"/>
          <w:b/>
          <w:bCs/>
          <w:sz w:val="24"/>
          <w:szCs w:val="24"/>
          <w:lang w:val="uk-UA" w:eastAsia="ru-RU"/>
        </w:rPr>
        <w:t xml:space="preserve">Мета: </w:t>
      </w:r>
      <w:r w:rsidRPr="00A34724">
        <w:rPr>
          <w:rFonts w:ascii="Times New Roman" w:eastAsia="Times New Roman" w:hAnsi="Times New Roman"/>
          <w:sz w:val="24"/>
          <w:szCs w:val="24"/>
          <w:lang w:val="uk-UA" w:eastAsia="ru-RU"/>
        </w:rPr>
        <w:t>ознайомитися з рівнями і ступенями вищої освіти, типами закладів вищої освіти, номенклатурою посад фармацевтичних фахівців.</w:t>
      </w:r>
    </w:p>
    <w:p w:rsidR="00757A8F" w:rsidRPr="00A34724" w:rsidRDefault="00757A8F" w:rsidP="00E25131">
      <w:pPr>
        <w:tabs>
          <w:tab w:val="left" w:pos="709"/>
        </w:tabs>
        <w:spacing w:after="0" w:line="240" w:lineRule="auto"/>
        <w:jc w:val="both"/>
        <w:rPr>
          <w:rFonts w:ascii="Times New Roman" w:eastAsia="Times New Roman" w:hAnsi="Times New Roman"/>
          <w:b/>
          <w:bCs/>
          <w:sz w:val="24"/>
          <w:szCs w:val="24"/>
          <w:lang w:val="uk-UA" w:eastAsia="ru-RU"/>
        </w:rPr>
      </w:pPr>
      <w:r w:rsidRPr="00A34724">
        <w:rPr>
          <w:rFonts w:ascii="Times New Roman" w:eastAsia="Times New Roman" w:hAnsi="Times New Roman"/>
          <w:b/>
          <w:bCs/>
          <w:sz w:val="24"/>
          <w:szCs w:val="24"/>
          <w:lang w:val="uk-UA" w:eastAsia="ru-RU"/>
        </w:rPr>
        <w:tab/>
      </w:r>
    </w:p>
    <w:p w:rsidR="000D63AF" w:rsidRPr="00A34724" w:rsidRDefault="000D63AF" w:rsidP="00E25131">
      <w:pPr>
        <w:tabs>
          <w:tab w:val="left" w:pos="709"/>
          <w:tab w:val="left" w:pos="993"/>
        </w:tabs>
        <w:spacing w:after="0" w:line="240" w:lineRule="auto"/>
        <w:jc w:val="both"/>
        <w:rPr>
          <w:rFonts w:ascii="Times New Roman" w:hAnsi="Times New Roman"/>
          <w:sz w:val="24"/>
          <w:szCs w:val="24"/>
          <w:lang w:val="uk-UA"/>
        </w:rPr>
      </w:pPr>
      <w:r w:rsidRPr="00A34724">
        <w:rPr>
          <w:rFonts w:ascii="Times New Roman" w:eastAsia="Times New Roman" w:hAnsi="Times New Roman"/>
          <w:b/>
          <w:bCs/>
          <w:sz w:val="24"/>
          <w:szCs w:val="24"/>
          <w:lang w:val="uk-UA" w:eastAsia="ru-RU"/>
        </w:rPr>
        <w:tab/>
        <w:t>Перелік питань для визначення вихідного рівня знань:</w:t>
      </w:r>
    </w:p>
    <w:p w:rsidR="00757A8F" w:rsidRPr="00A34724" w:rsidRDefault="00EA2AA7" w:rsidP="00EC1EFB">
      <w:pPr>
        <w:pStyle w:val="a3"/>
        <w:numPr>
          <w:ilvl w:val="0"/>
          <w:numId w:val="6"/>
        </w:numPr>
        <w:tabs>
          <w:tab w:val="left" w:pos="709"/>
          <w:tab w:val="left" w:pos="993"/>
        </w:tabs>
        <w:spacing w:after="0" w:line="240" w:lineRule="auto"/>
        <w:jc w:val="both"/>
        <w:rPr>
          <w:rFonts w:ascii="Times New Roman" w:hAnsi="Times New Roman"/>
          <w:sz w:val="24"/>
          <w:szCs w:val="24"/>
          <w:lang w:val="uk-UA"/>
        </w:rPr>
      </w:pPr>
      <w:r>
        <w:rPr>
          <w:rFonts w:ascii="Times New Roman" w:hAnsi="Times New Roman"/>
          <w:sz w:val="24"/>
          <w:szCs w:val="24"/>
          <w:lang w:val="uk-UA"/>
        </w:rPr>
        <w:t xml:space="preserve">Характеристика </w:t>
      </w:r>
      <w:r w:rsidR="0022491E">
        <w:rPr>
          <w:rFonts w:ascii="Times New Roman" w:hAnsi="Times New Roman"/>
          <w:sz w:val="24"/>
          <w:szCs w:val="24"/>
          <w:lang w:val="uk-UA"/>
        </w:rPr>
        <w:t>п</w:t>
      </w:r>
      <w:r w:rsidR="00757A8F" w:rsidRPr="00A34724">
        <w:rPr>
          <w:rFonts w:ascii="Times New Roman" w:hAnsi="Times New Roman"/>
          <w:sz w:val="24"/>
          <w:szCs w:val="24"/>
          <w:lang w:val="uk-UA"/>
        </w:rPr>
        <w:t>ровізор</w:t>
      </w:r>
      <w:r>
        <w:rPr>
          <w:rFonts w:ascii="Times New Roman" w:hAnsi="Times New Roman"/>
          <w:sz w:val="24"/>
          <w:szCs w:val="24"/>
          <w:lang w:val="uk-UA"/>
        </w:rPr>
        <w:t>ів</w:t>
      </w:r>
      <w:r w:rsidR="00757A8F" w:rsidRPr="00A34724">
        <w:rPr>
          <w:rFonts w:ascii="Times New Roman" w:hAnsi="Times New Roman"/>
          <w:sz w:val="24"/>
          <w:szCs w:val="24"/>
          <w:lang w:val="uk-UA"/>
        </w:rPr>
        <w:t xml:space="preserve"> (фармацевт</w:t>
      </w:r>
      <w:r>
        <w:rPr>
          <w:rFonts w:ascii="Times New Roman" w:hAnsi="Times New Roman"/>
          <w:sz w:val="24"/>
          <w:szCs w:val="24"/>
          <w:lang w:val="uk-UA"/>
        </w:rPr>
        <w:t>ів</w:t>
      </w:r>
      <w:r w:rsidR="00757A8F" w:rsidRPr="00A34724">
        <w:rPr>
          <w:rFonts w:ascii="Times New Roman" w:hAnsi="Times New Roman"/>
          <w:sz w:val="24"/>
          <w:szCs w:val="24"/>
          <w:lang w:val="uk-UA"/>
        </w:rPr>
        <w:t>)</w:t>
      </w:r>
      <w:r>
        <w:rPr>
          <w:rFonts w:ascii="Times New Roman" w:hAnsi="Times New Roman"/>
          <w:sz w:val="24"/>
          <w:szCs w:val="24"/>
          <w:lang w:val="uk-UA"/>
        </w:rPr>
        <w:t xml:space="preserve"> як професіоналів</w:t>
      </w:r>
      <w:r w:rsidR="00757A8F" w:rsidRPr="00A34724">
        <w:rPr>
          <w:rFonts w:ascii="Times New Roman" w:hAnsi="Times New Roman"/>
          <w:sz w:val="24"/>
          <w:szCs w:val="24"/>
          <w:lang w:val="uk-UA"/>
        </w:rPr>
        <w:t xml:space="preserve"> та</w:t>
      </w:r>
      <w:r>
        <w:rPr>
          <w:rFonts w:ascii="Times New Roman" w:hAnsi="Times New Roman"/>
          <w:sz w:val="24"/>
          <w:szCs w:val="24"/>
          <w:lang w:val="uk-UA"/>
        </w:rPr>
        <w:t xml:space="preserve"> вкажіть</w:t>
      </w:r>
      <w:r w:rsidR="00757A8F" w:rsidRPr="00A34724">
        <w:rPr>
          <w:rFonts w:ascii="Times New Roman" w:hAnsi="Times New Roman"/>
          <w:sz w:val="24"/>
          <w:szCs w:val="24"/>
          <w:lang w:val="uk-UA"/>
        </w:rPr>
        <w:t xml:space="preserve"> їх роль в охороні здоров’я</w:t>
      </w:r>
      <w:r w:rsidR="0022491E">
        <w:rPr>
          <w:rFonts w:ascii="Times New Roman" w:hAnsi="Times New Roman"/>
          <w:sz w:val="24"/>
          <w:szCs w:val="24"/>
          <w:lang w:val="uk-UA"/>
        </w:rPr>
        <w:t>.</w:t>
      </w:r>
    </w:p>
    <w:p w:rsidR="00757A8F" w:rsidRPr="00A34724" w:rsidRDefault="00EA2AA7" w:rsidP="00EC1EFB">
      <w:pPr>
        <w:pStyle w:val="a3"/>
        <w:numPr>
          <w:ilvl w:val="0"/>
          <w:numId w:val="6"/>
        </w:numPr>
        <w:tabs>
          <w:tab w:val="left" w:pos="709"/>
          <w:tab w:val="left" w:pos="993"/>
        </w:tabs>
        <w:spacing w:after="0" w:line="240" w:lineRule="auto"/>
        <w:ind w:left="0" w:firstLine="709"/>
        <w:jc w:val="both"/>
        <w:rPr>
          <w:rFonts w:ascii="Times New Roman" w:hAnsi="Times New Roman"/>
          <w:sz w:val="24"/>
          <w:szCs w:val="24"/>
          <w:lang w:val="uk-UA"/>
        </w:rPr>
      </w:pPr>
      <w:r>
        <w:rPr>
          <w:rFonts w:ascii="Times New Roman" w:hAnsi="Times New Roman"/>
          <w:sz w:val="24"/>
          <w:szCs w:val="24"/>
          <w:lang w:val="uk-UA"/>
        </w:rPr>
        <w:t>Характеристика п</w:t>
      </w:r>
      <w:r w:rsidR="00757A8F" w:rsidRPr="00A34724">
        <w:rPr>
          <w:rFonts w:ascii="Times New Roman" w:hAnsi="Times New Roman"/>
          <w:sz w:val="24"/>
          <w:szCs w:val="24"/>
          <w:lang w:val="uk-UA"/>
        </w:rPr>
        <w:t>ровізора-інтерна.</w:t>
      </w:r>
    </w:p>
    <w:p w:rsidR="00757A8F" w:rsidRPr="00A34724" w:rsidRDefault="00EA2AA7" w:rsidP="00EC1EFB">
      <w:pPr>
        <w:pStyle w:val="a3"/>
        <w:numPr>
          <w:ilvl w:val="0"/>
          <w:numId w:val="6"/>
        </w:numPr>
        <w:tabs>
          <w:tab w:val="left" w:pos="709"/>
          <w:tab w:val="left" w:pos="993"/>
        </w:tabs>
        <w:spacing w:after="0" w:line="240" w:lineRule="auto"/>
        <w:ind w:left="0" w:firstLine="709"/>
        <w:jc w:val="both"/>
        <w:rPr>
          <w:rFonts w:ascii="Times New Roman" w:hAnsi="Times New Roman"/>
          <w:sz w:val="24"/>
          <w:szCs w:val="24"/>
          <w:lang w:val="uk-UA"/>
        </w:rPr>
      </w:pPr>
      <w:r>
        <w:rPr>
          <w:rFonts w:ascii="Times New Roman" w:hAnsi="Times New Roman"/>
          <w:sz w:val="24"/>
          <w:szCs w:val="24"/>
          <w:lang w:val="uk-UA"/>
        </w:rPr>
        <w:t>О</w:t>
      </w:r>
      <w:r w:rsidR="00757A8F" w:rsidRPr="00A34724">
        <w:rPr>
          <w:rFonts w:ascii="Times New Roman" w:hAnsi="Times New Roman"/>
          <w:sz w:val="24"/>
          <w:szCs w:val="24"/>
          <w:lang w:val="uk-UA"/>
        </w:rPr>
        <w:t>сновні законодавчі вимоги щодо осіб, які провадять фармацевтичну діяльність?</w:t>
      </w:r>
    </w:p>
    <w:p w:rsidR="00757A8F" w:rsidRPr="00A34724" w:rsidRDefault="00EA2AA7" w:rsidP="00EC1EFB">
      <w:pPr>
        <w:pStyle w:val="a3"/>
        <w:numPr>
          <w:ilvl w:val="0"/>
          <w:numId w:val="6"/>
        </w:numPr>
        <w:tabs>
          <w:tab w:val="left" w:pos="709"/>
          <w:tab w:val="left" w:pos="993"/>
        </w:tabs>
        <w:spacing w:after="0" w:line="240" w:lineRule="auto"/>
        <w:ind w:left="0" w:firstLine="709"/>
        <w:jc w:val="both"/>
        <w:rPr>
          <w:rFonts w:ascii="Times New Roman" w:hAnsi="Times New Roman"/>
          <w:sz w:val="24"/>
          <w:szCs w:val="24"/>
          <w:lang w:val="uk-UA"/>
        </w:rPr>
      </w:pPr>
      <w:r>
        <w:rPr>
          <w:rFonts w:ascii="Times New Roman" w:hAnsi="Times New Roman"/>
          <w:sz w:val="24"/>
          <w:szCs w:val="24"/>
          <w:lang w:val="uk-UA"/>
        </w:rPr>
        <w:t>Р</w:t>
      </w:r>
      <w:r w:rsidR="00757A8F" w:rsidRPr="00A34724">
        <w:rPr>
          <w:rFonts w:ascii="Times New Roman" w:hAnsi="Times New Roman"/>
          <w:sz w:val="24"/>
          <w:szCs w:val="24"/>
          <w:lang w:val="uk-UA"/>
        </w:rPr>
        <w:t>івні та ступені вищої освіти</w:t>
      </w:r>
      <w:r>
        <w:rPr>
          <w:rFonts w:ascii="Times New Roman" w:hAnsi="Times New Roman"/>
          <w:sz w:val="24"/>
          <w:szCs w:val="24"/>
          <w:lang w:val="uk-UA"/>
        </w:rPr>
        <w:t>.</w:t>
      </w:r>
    </w:p>
    <w:p w:rsidR="00757A8F" w:rsidRPr="00A34724" w:rsidRDefault="00EA2AA7" w:rsidP="00EC1EFB">
      <w:pPr>
        <w:pStyle w:val="a3"/>
        <w:numPr>
          <w:ilvl w:val="0"/>
          <w:numId w:val="6"/>
        </w:numPr>
        <w:tabs>
          <w:tab w:val="left" w:pos="709"/>
          <w:tab w:val="left" w:pos="993"/>
        </w:tabs>
        <w:spacing w:after="0" w:line="240" w:lineRule="auto"/>
        <w:ind w:left="0" w:firstLine="709"/>
        <w:jc w:val="both"/>
        <w:rPr>
          <w:rFonts w:ascii="Times New Roman" w:hAnsi="Times New Roman"/>
          <w:sz w:val="24"/>
          <w:szCs w:val="24"/>
          <w:lang w:val="uk-UA"/>
        </w:rPr>
      </w:pPr>
      <w:r>
        <w:rPr>
          <w:rFonts w:ascii="Times New Roman" w:hAnsi="Times New Roman"/>
          <w:sz w:val="24"/>
          <w:szCs w:val="24"/>
          <w:lang w:val="uk-UA"/>
        </w:rPr>
        <w:t>П</w:t>
      </w:r>
      <w:r w:rsidR="00757A8F" w:rsidRPr="00A34724">
        <w:rPr>
          <w:rFonts w:ascii="Times New Roman" w:hAnsi="Times New Roman"/>
          <w:sz w:val="24"/>
          <w:szCs w:val="24"/>
          <w:lang w:val="uk-UA"/>
        </w:rPr>
        <w:t>ровізорські посади та посади молодших спеціалістів з фармацевтичною освітою (фармацевтів) у закладах охорони здоров'я.</w:t>
      </w:r>
    </w:p>
    <w:p w:rsidR="00757A8F" w:rsidRPr="00A34724" w:rsidRDefault="00757A8F" w:rsidP="00E25131">
      <w:pPr>
        <w:tabs>
          <w:tab w:val="left" w:pos="426"/>
        </w:tabs>
        <w:spacing w:after="0" w:line="240" w:lineRule="auto"/>
        <w:ind w:firstLine="709"/>
        <w:jc w:val="both"/>
        <w:rPr>
          <w:rFonts w:ascii="Times New Roman" w:eastAsia="Times New Roman" w:hAnsi="Times New Roman"/>
          <w:color w:val="000000"/>
          <w:sz w:val="24"/>
          <w:szCs w:val="24"/>
          <w:lang w:val="uk-UA" w:eastAsia="ru-RU"/>
        </w:rPr>
      </w:pPr>
    </w:p>
    <w:p w:rsidR="00757A8F" w:rsidRPr="00A34724" w:rsidRDefault="00757A8F" w:rsidP="00E25131">
      <w:pPr>
        <w:spacing w:after="0" w:line="240" w:lineRule="auto"/>
        <w:ind w:firstLine="709"/>
        <w:jc w:val="both"/>
        <w:rPr>
          <w:rFonts w:ascii="Times New Roman" w:eastAsia="Times New Roman" w:hAnsi="Times New Roman"/>
          <w:b/>
          <w:bCs/>
          <w:color w:val="000000"/>
          <w:sz w:val="24"/>
          <w:szCs w:val="24"/>
          <w:lang w:val="uk-UA" w:eastAsia="ru-RU"/>
        </w:rPr>
      </w:pPr>
      <w:r w:rsidRPr="00A34724">
        <w:rPr>
          <w:rFonts w:ascii="Times New Roman" w:eastAsia="Times New Roman" w:hAnsi="Times New Roman"/>
          <w:b/>
          <w:bCs/>
          <w:color w:val="000000"/>
          <w:sz w:val="24"/>
          <w:szCs w:val="24"/>
          <w:lang w:val="uk-UA" w:eastAsia="ru-RU"/>
        </w:rPr>
        <w:t>Теоретичний матеріал</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Провізори (фармацевти) - це спеціалісти охорони здоров'я, чия професійна відповідальність і підзвітність включає забезпечення того, щоб люди отримували максимальну терапевтичну користь від лікування лікарськими препаратами. Це вимагає бути в курсі подій у фармацевтичній практиці і фармацевтичній науці, професійних стандартах і вимогах, законах та лікарських засобах, досягненнях в галузі знань і технологій, пов'язаних з використанням лікарських засобів.</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Для вирішення цих потреб, пов'язаних з ліками, фармацевти беруть більше відповідальності за результати використання лікарських засобів і розвивають свою практику таким чином, щоб надавати пацієнтам більш широкі послуги з використання ліків.</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Як і медичні професіонали, фармацевти відіграють важливу роль в розширенні доступу до охорони здоров'я та в скороченні розриву між потенційною користю ліків і їх фактичною вартістю, вони повинні бути частиною будь-якої комплексної системи охорони здоров'я. Крім того, все більш складна і різноманітна природа ролі фармацевтів в системі охорони здоров'я і потребах здоров'я населення вимагає безперервної підтримки компетенції фармацевтів як працівників охорони </w:t>
      </w:r>
      <w:proofErr w:type="spellStart"/>
      <w:r w:rsidRPr="00A34724">
        <w:rPr>
          <w:rFonts w:ascii="Times New Roman" w:hAnsi="Times New Roman"/>
          <w:sz w:val="24"/>
          <w:szCs w:val="24"/>
          <w:lang w:val="uk-UA"/>
        </w:rPr>
        <w:t>здоров'</w:t>
      </w:r>
      <w:proofErr w:type="spellEnd"/>
      <w:r w:rsidRPr="00A34724">
        <w:rPr>
          <w:rFonts w:ascii="Times New Roman" w:hAnsi="Times New Roman"/>
          <w:sz w:val="24"/>
          <w:szCs w:val="24"/>
          <w:lang w:val="uk-UA"/>
        </w:rPr>
        <w:t xml:space="preserve"> я, які мають сучасні навички і досвід.</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Медичні, фармацевтичні та інші працівники клінічних баз закладів вищої освіти, університетських клінік та університетських лікарень - це особи, які за основним місцем роботи займаються медичною, фармацевтичною або ветеринарною діяльністю, а також можуть брати участь в освітньому процесі.</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Провізор-інтерн - особа, яка має ступінь магістра фармацевтичного спрямування, виконує програму підготовки в інтернатурі за відповідною спеціальністю під керівництвом провізора закладу охорони здоров’я та закріпленого за ним викладача кафедри закладу вищої освіти, що здійснює підготовку провізорів-інтернів, та бере участь у наданні всіх видів медичної допомоги, передбачених вимогами освітньо-кваліфікаційної характеристики.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Відповідно до Закону України «Основи законодавства України про охорону здоров'я» від 19.11.1992 р. № 2801-XII провадити медичну, фармацевтичну діяльність, надавати реабілітаційну допомогу можуть особи, які мають відповідну спеціальну освіту і відповідають єдиним кваліфікаційним вимогам.</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Єдині кваліфікаційні вимоги до осіб, які провадять певні види медичної і фармацевтичної діяльності, надають реабілітаційну допомогу, встановлюються центральним органом виконавчої влади, що забезпечує формування державної політики у сфері охорони здоров’я. Відповідальність за дотримання зазначених кваліфікаційних вимог несуть керівники закладів охорони здоров’я, </w:t>
      </w:r>
      <w:r w:rsidRPr="00A34724">
        <w:rPr>
          <w:rFonts w:ascii="Times New Roman" w:hAnsi="Times New Roman"/>
          <w:sz w:val="24"/>
          <w:szCs w:val="24"/>
          <w:lang w:val="uk-UA"/>
        </w:rPr>
        <w:lastRenderedPageBreak/>
        <w:t>реабілітаційних закладів, відділень, підрозділів, а також органи, яким надано право видавати ліцензію на провадження відповідних видів господарської діяльності.</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Особи, які пройшли медичну, фармацевтичну або реабілітаційну підготовку в навчальних закладах іноземних держав, допускаються до професійної діяльності після перевірки їхньої кваліфікації у порядку, встановленому центральним органом виконавчої влади, що забезпечує формування державної політики у сфері охорони здоров’я, якщо інше не передбачено законодавством або міжнародними договорами, в яких бере участь Україна.</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i/>
          <w:iCs/>
          <w:sz w:val="24"/>
          <w:szCs w:val="24"/>
          <w:lang w:val="uk-UA"/>
        </w:rPr>
        <w:t>Підготовка, перепідготовка та підвищення кваліфікації медичних, фармацевтичних працівників та фахівців з реабілітації</w:t>
      </w:r>
      <w:r w:rsidRPr="00A34724">
        <w:rPr>
          <w:rFonts w:ascii="Times New Roman" w:hAnsi="Times New Roman"/>
          <w:sz w:val="24"/>
          <w:szCs w:val="24"/>
          <w:lang w:val="uk-UA"/>
        </w:rPr>
        <w:t xml:space="preserve"> здійснюються відповідними закладами фахової </w:t>
      </w:r>
      <w:proofErr w:type="spellStart"/>
      <w:r w:rsidRPr="00A34724">
        <w:rPr>
          <w:rFonts w:ascii="Times New Roman" w:hAnsi="Times New Roman"/>
          <w:sz w:val="24"/>
          <w:szCs w:val="24"/>
          <w:lang w:val="uk-UA"/>
        </w:rPr>
        <w:t>передвищої</w:t>
      </w:r>
      <w:proofErr w:type="spellEnd"/>
      <w:r w:rsidRPr="00A34724">
        <w:rPr>
          <w:rFonts w:ascii="Times New Roman" w:hAnsi="Times New Roman"/>
          <w:sz w:val="24"/>
          <w:szCs w:val="24"/>
          <w:lang w:val="uk-UA"/>
        </w:rPr>
        <w:t xml:space="preserve"> та вищої освіти, а також через інтернатуру, лікарську резидентуру, клінічну ординатуру, аспірантуру і докторантуру згідно із законодавством про освіту.</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Навчальні плани та програми підготовки, перепідготовки та підвищення кваліфікації медичних, фармацевтичних працівників та фахівців з реабілітації у встановленому порядку погоджуються з центральним органом виконавчої влади, що забезпечує формування державної політики у сфері охорони здоров’я.</w:t>
      </w:r>
    </w:p>
    <w:p w:rsidR="00757A8F" w:rsidRPr="00A34724" w:rsidRDefault="00757A8F" w:rsidP="00E25131">
      <w:pPr>
        <w:spacing w:after="0" w:line="240" w:lineRule="auto"/>
        <w:ind w:firstLine="709"/>
        <w:jc w:val="both"/>
        <w:rPr>
          <w:rFonts w:ascii="Times New Roman" w:hAnsi="Times New Roman"/>
          <w:sz w:val="24"/>
          <w:szCs w:val="24"/>
          <w:lang w:val="uk-UA"/>
        </w:rPr>
      </w:pP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i/>
          <w:iCs/>
          <w:sz w:val="24"/>
          <w:szCs w:val="24"/>
          <w:lang w:val="uk-UA"/>
        </w:rPr>
        <w:t>Вища освіта</w:t>
      </w:r>
      <w:r w:rsidRPr="00A34724">
        <w:rPr>
          <w:rFonts w:ascii="Times New Roman" w:hAnsi="Times New Roman"/>
          <w:sz w:val="24"/>
          <w:szCs w:val="24"/>
          <w:lang w:val="uk-UA"/>
        </w:rPr>
        <w:t xml:space="preserve"> - сукупність систематизованих знань, умінь і практичних навичок, способів мислення, професійних, світоглядних і громадянських якостей, морально-етичних цінностей, інших </w:t>
      </w:r>
      <w:proofErr w:type="spellStart"/>
      <w:r w:rsidRPr="00A34724">
        <w:rPr>
          <w:rFonts w:ascii="Times New Roman" w:hAnsi="Times New Roman"/>
          <w:sz w:val="24"/>
          <w:szCs w:val="24"/>
          <w:lang w:val="uk-UA"/>
        </w:rPr>
        <w:t>компетентностей</w:t>
      </w:r>
      <w:proofErr w:type="spellEnd"/>
      <w:r w:rsidRPr="00A34724">
        <w:rPr>
          <w:rFonts w:ascii="Times New Roman" w:hAnsi="Times New Roman"/>
          <w:sz w:val="24"/>
          <w:szCs w:val="24"/>
          <w:lang w:val="uk-UA"/>
        </w:rPr>
        <w:t>, здобутих у закладі вищої освіти (науковій установі) у відповідній галузі знань за певною кваліфікацією на рівнях вищої освіти, що за складністю є вищими, ніж рівень повної загальної середньої освіти.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Спеціальність - гармонізована з Міжнародною стандартною класифікацією освіти предметна область освіти і науки, яка об’єднує споріднені освітні програми, що передбачають спільні вимоги до </w:t>
      </w:r>
      <w:proofErr w:type="spellStart"/>
      <w:r w:rsidRPr="00A34724">
        <w:rPr>
          <w:rFonts w:ascii="Times New Roman" w:hAnsi="Times New Roman"/>
          <w:sz w:val="24"/>
          <w:szCs w:val="24"/>
          <w:lang w:val="uk-UA"/>
        </w:rPr>
        <w:t>компетентностей</w:t>
      </w:r>
      <w:proofErr w:type="spellEnd"/>
      <w:r w:rsidRPr="00A34724">
        <w:rPr>
          <w:rFonts w:ascii="Times New Roman" w:hAnsi="Times New Roman"/>
          <w:sz w:val="24"/>
          <w:szCs w:val="24"/>
          <w:lang w:val="uk-UA"/>
        </w:rPr>
        <w:t xml:space="preserve"> і результатів навчання випускників.</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Спеціалізація - складова спеціальності, що може визначатися закладом вищої освіти та передбачає одну або декілька профільних спеціалізованих освітніх програм вищої або післядипломної освіти. </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Кваліфікація - офіційний результат оцінювання і визнання, який отримано, коли уповноважена установа встановила, що особа досягла </w:t>
      </w:r>
      <w:proofErr w:type="spellStart"/>
      <w:r w:rsidRPr="00A34724">
        <w:rPr>
          <w:rFonts w:ascii="Times New Roman" w:hAnsi="Times New Roman"/>
          <w:sz w:val="24"/>
          <w:szCs w:val="24"/>
          <w:lang w:val="uk-UA"/>
        </w:rPr>
        <w:t>компетентностей</w:t>
      </w:r>
      <w:proofErr w:type="spellEnd"/>
      <w:r w:rsidRPr="00A34724">
        <w:rPr>
          <w:rFonts w:ascii="Times New Roman" w:hAnsi="Times New Roman"/>
          <w:sz w:val="24"/>
          <w:szCs w:val="24"/>
          <w:lang w:val="uk-UA"/>
        </w:rPr>
        <w:t xml:space="preserve"> (результатів навчання) відповідно до стандартів вищої освіти, що засвідчується відповідним документом про вищу освіту.</w:t>
      </w:r>
    </w:p>
    <w:p w:rsidR="00757A8F" w:rsidRPr="00A34724" w:rsidRDefault="00757A8F" w:rsidP="00E25131">
      <w:pPr>
        <w:spacing w:after="0" w:line="240" w:lineRule="auto"/>
        <w:ind w:firstLine="709"/>
        <w:jc w:val="both"/>
        <w:rPr>
          <w:rFonts w:ascii="Times New Roman" w:hAnsi="Times New Roman"/>
          <w:i/>
          <w:iCs/>
          <w:sz w:val="24"/>
          <w:szCs w:val="24"/>
          <w:lang w:val="uk-UA"/>
        </w:rPr>
      </w:pPr>
      <w:r w:rsidRPr="00A34724">
        <w:rPr>
          <w:rFonts w:ascii="Times New Roman" w:hAnsi="Times New Roman"/>
          <w:i/>
          <w:iCs/>
          <w:sz w:val="24"/>
          <w:szCs w:val="24"/>
          <w:lang w:val="uk-UA"/>
        </w:rPr>
        <w:t>Рівні та ступені вищої освіти.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Підготовка фахівців з вищою освітою здійснюється за відповідними освітніми програмами на таких рівнях вищої освіти: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початковий рівень (короткий цикл) вищої освіти;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перший (бакалаврський) рівень;</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другий (магістерський) рівень;</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третій (</w:t>
      </w:r>
      <w:proofErr w:type="spellStart"/>
      <w:r w:rsidRPr="00A34724">
        <w:rPr>
          <w:rFonts w:ascii="Times New Roman" w:hAnsi="Times New Roman"/>
          <w:sz w:val="24"/>
          <w:szCs w:val="24"/>
          <w:lang w:val="uk-UA"/>
        </w:rPr>
        <w:t>освітньо-науковий</w:t>
      </w:r>
      <w:proofErr w:type="spellEnd"/>
      <w:r w:rsidRPr="00A34724">
        <w:rPr>
          <w:rFonts w:ascii="Times New Roman" w:hAnsi="Times New Roman"/>
          <w:sz w:val="24"/>
          <w:szCs w:val="24"/>
          <w:lang w:val="uk-UA"/>
        </w:rPr>
        <w:t>/</w:t>
      </w:r>
      <w:proofErr w:type="spellStart"/>
      <w:r w:rsidRPr="00A34724">
        <w:rPr>
          <w:rFonts w:ascii="Times New Roman" w:hAnsi="Times New Roman"/>
          <w:sz w:val="24"/>
          <w:szCs w:val="24"/>
          <w:lang w:val="uk-UA"/>
        </w:rPr>
        <w:t>освітньо-творчий</w:t>
      </w:r>
      <w:proofErr w:type="spellEnd"/>
      <w:r w:rsidRPr="00A34724">
        <w:rPr>
          <w:rFonts w:ascii="Times New Roman" w:hAnsi="Times New Roman"/>
          <w:sz w:val="24"/>
          <w:szCs w:val="24"/>
          <w:lang w:val="uk-UA"/>
        </w:rPr>
        <w:t>) рівень.</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Початковий рівень (короткий цикл) вищої освіти передбачає набуття здобувачами вищої освіти здатності до розв’язування типових спеціалізованих задач у певній галузі професійної діяльності.</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Перший (бакалаврський) рівень вищої освіти передбачає набуття здобувачами вищої освіти здатності до розв’язування складних спеціалізованих задач у певній галузі професійної діяльності.</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Другий (магістерський) рівень вищої освіти передбачає набуття здобувачами вищої освіти здатності до розв’язування задач дослідницького та/або інноваційного характеру у певній галузі професійної діяльності.</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Третій (</w:t>
      </w:r>
      <w:proofErr w:type="spellStart"/>
      <w:r w:rsidRPr="00A34724">
        <w:rPr>
          <w:rFonts w:ascii="Times New Roman" w:hAnsi="Times New Roman"/>
          <w:sz w:val="24"/>
          <w:szCs w:val="24"/>
          <w:lang w:val="uk-UA"/>
        </w:rPr>
        <w:t>освітньо-науковий</w:t>
      </w:r>
      <w:proofErr w:type="spellEnd"/>
      <w:r w:rsidRPr="00A34724">
        <w:rPr>
          <w:rFonts w:ascii="Times New Roman" w:hAnsi="Times New Roman"/>
          <w:sz w:val="24"/>
          <w:szCs w:val="24"/>
          <w:lang w:val="uk-UA"/>
        </w:rPr>
        <w:t>/</w:t>
      </w:r>
      <w:proofErr w:type="spellStart"/>
      <w:r w:rsidRPr="00A34724">
        <w:rPr>
          <w:rFonts w:ascii="Times New Roman" w:hAnsi="Times New Roman"/>
          <w:sz w:val="24"/>
          <w:szCs w:val="24"/>
          <w:lang w:val="uk-UA"/>
        </w:rPr>
        <w:t>освітньо-творчий</w:t>
      </w:r>
      <w:proofErr w:type="spellEnd"/>
      <w:r w:rsidRPr="00A34724">
        <w:rPr>
          <w:rFonts w:ascii="Times New Roman" w:hAnsi="Times New Roman"/>
          <w:sz w:val="24"/>
          <w:szCs w:val="24"/>
          <w:lang w:val="uk-UA"/>
        </w:rPr>
        <w:t>) рівень передбачає набуття здобувачами вищої освіти здатності розв’язувати комплексні проблеми в галузі професійної та/або дослідницько-інноваційної діяльності.</w:t>
      </w:r>
    </w:p>
    <w:p w:rsidR="00757A8F" w:rsidRPr="00A34724" w:rsidRDefault="00757A8F" w:rsidP="00E25131">
      <w:pPr>
        <w:spacing w:after="0" w:line="240" w:lineRule="auto"/>
        <w:ind w:firstLine="709"/>
        <w:jc w:val="both"/>
        <w:rPr>
          <w:rFonts w:ascii="Times New Roman" w:hAnsi="Times New Roman"/>
          <w:sz w:val="24"/>
          <w:szCs w:val="24"/>
          <w:lang w:val="uk-UA"/>
        </w:rPr>
      </w:pPr>
      <w:proofErr w:type="spellStart"/>
      <w:r w:rsidRPr="00A34724">
        <w:rPr>
          <w:rFonts w:ascii="Times New Roman" w:hAnsi="Times New Roman"/>
          <w:sz w:val="24"/>
          <w:szCs w:val="24"/>
          <w:lang w:val="uk-UA"/>
        </w:rPr>
        <w:t>Освітньо-науковий</w:t>
      </w:r>
      <w:proofErr w:type="spellEnd"/>
      <w:r w:rsidRPr="00A34724">
        <w:rPr>
          <w:rFonts w:ascii="Times New Roman" w:hAnsi="Times New Roman"/>
          <w:sz w:val="24"/>
          <w:szCs w:val="24"/>
          <w:lang w:val="uk-UA"/>
        </w:rPr>
        <w:t xml:space="preserve"> рівень вищої освіти передбачає здобуття особою теоретичних знань, умінь, навичок та інших </w:t>
      </w:r>
      <w:proofErr w:type="spellStart"/>
      <w:r w:rsidRPr="00A34724">
        <w:rPr>
          <w:rFonts w:ascii="Times New Roman" w:hAnsi="Times New Roman"/>
          <w:sz w:val="24"/>
          <w:szCs w:val="24"/>
          <w:lang w:val="uk-UA"/>
        </w:rPr>
        <w:t>компетентностей</w:t>
      </w:r>
      <w:proofErr w:type="spellEnd"/>
      <w:r w:rsidRPr="00A34724">
        <w:rPr>
          <w:rFonts w:ascii="Times New Roman" w:hAnsi="Times New Roman"/>
          <w:sz w:val="24"/>
          <w:szCs w:val="24"/>
          <w:lang w:val="uk-UA"/>
        </w:rPr>
        <w:t xml:space="preserve">, достатніх для продукування нових ідей, розв’язання </w:t>
      </w:r>
      <w:r w:rsidRPr="00A34724">
        <w:rPr>
          <w:rFonts w:ascii="Times New Roman" w:hAnsi="Times New Roman"/>
          <w:sz w:val="24"/>
          <w:szCs w:val="24"/>
          <w:lang w:val="uk-UA"/>
        </w:rPr>
        <w:lastRenderedPageBreak/>
        <w:t>комплексних проблем у галузі професійної та/або дослідницько-інноваційної діяльності, оволодіння методологією наукової та педагогічної діяльності, а також проведення власного наукового дослідження, результати якого мають наукову новизну, теоретичне та практичне значення.</w:t>
      </w:r>
    </w:p>
    <w:p w:rsidR="00757A8F" w:rsidRPr="00A34724" w:rsidRDefault="00757A8F" w:rsidP="00E25131">
      <w:pPr>
        <w:spacing w:after="0" w:line="240" w:lineRule="auto"/>
        <w:ind w:firstLine="709"/>
        <w:jc w:val="both"/>
        <w:rPr>
          <w:rFonts w:ascii="Times New Roman" w:hAnsi="Times New Roman"/>
          <w:sz w:val="24"/>
          <w:szCs w:val="24"/>
          <w:lang w:val="uk-UA"/>
        </w:rPr>
      </w:pPr>
      <w:proofErr w:type="spellStart"/>
      <w:r w:rsidRPr="00A34724">
        <w:rPr>
          <w:rFonts w:ascii="Times New Roman" w:hAnsi="Times New Roman"/>
          <w:sz w:val="24"/>
          <w:szCs w:val="24"/>
          <w:lang w:val="uk-UA"/>
        </w:rPr>
        <w:t>Освітньо-творчий</w:t>
      </w:r>
      <w:proofErr w:type="spellEnd"/>
      <w:r w:rsidRPr="00A34724">
        <w:rPr>
          <w:rFonts w:ascii="Times New Roman" w:hAnsi="Times New Roman"/>
          <w:sz w:val="24"/>
          <w:szCs w:val="24"/>
          <w:lang w:val="uk-UA"/>
        </w:rPr>
        <w:t xml:space="preserve"> рівень вищої освіти передбачає оволодіння методологією мистецької та мистецько-педагогічної діяльності, здійснення самостійного творчого мистецького проекту, здобуття практичних навичок продукування нових ідей і розв’язання теоретичних та практичних проблем у творчій мистецькій сфері.</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Здобуття вищої освіти на кожному рівні вищої освіти передбачає успішне виконання особою освітньої програми, що є підставою для присудження відповідного ступеня вищої освіти: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1) молодший бакалавр;</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2) бакалавр;</w:t>
      </w:r>
    </w:p>
    <w:p w:rsidR="00757A8F" w:rsidRPr="00A34724" w:rsidRDefault="00BA413D" w:rsidP="00E25131">
      <w:pPr>
        <w:spacing w:after="0" w:line="240" w:lineRule="auto"/>
        <w:ind w:firstLine="709"/>
        <w:jc w:val="both"/>
        <w:rPr>
          <w:rFonts w:ascii="Times New Roman" w:hAnsi="Times New Roman"/>
          <w:sz w:val="24"/>
          <w:szCs w:val="24"/>
          <w:lang w:val="uk-UA"/>
        </w:rPr>
      </w:pPr>
      <w:r w:rsidRPr="00A34724">
        <w:rPr>
          <w:rFonts w:ascii="Times New Roman" w:hAnsi="Times New Roman"/>
          <w:noProof/>
          <w:lang w:val="uk-UA" w:eastAsia="uk-UA"/>
        </w:rPr>
        <w:drawing>
          <wp:anchor distT="0" distB="0" distL="114300" distR="114300" simplePos="0" relativeHeight="251663360" behindDoc="1" locked="0" layoutInCell="1" allowOverlap="1">
            <wp:simplePos x="0" y="0"/>
            <wp:positionH relativeFrom="column">
              <wp:posOffset>5950585</wp:posOffset>
            </wp:positionH>
            <wp:positionV relativeFrom="paragraph">
              <wp:posOffset>73025</wp:posOffset>
            </wp:positionV>
            <wp:extent cx="697230" cy="697230"/>
            <wp:effectExtent l="0" t="0" r="7620" b="762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4" r:link="rId65" cstate="print">
                      <a:extLst>
                        <a:ext uri="{28A0092B-C50C-407E-A947-70E740481C1C}">
                          <a14:useLocalDpi xmlns:a14="http://schemas.microsoft.com/office/drawing/2010/main" val="0"/>
                        </a:ext>
                      </a:extLst>
                    </a:blip>
                    <a:srcRect/>
                    <a:stretch>
                      <a:fillRect/>
                    </a:stretch>
                  </pic:blipFill>
                  <pic:spPr bwMode="auto">
                    <a:xfrm>
                      <a:off x="0" y="0"/>
                      <a:ext cx="697230" cy="697230"/>
                    </a:xfrm>
                    <a:prstGeom prst="rect">
                      <a:avLst/>
                    </a:prstGeom>
                    <a:noFill/>
                    <a:ln>
                      <a:noFill/>
                    </a:ln>
                  </pic:spPr>
                </pic:pic>
              </a:graphicData>
            </a:graphic>
          </wp:anchor>
        </w:drawing>
      </w:r>
      <w:r w:rsidR="00757A8F" w:rsidRPr="00A34724">
        <w:rPr>
          <w:rFonts w:ascii="Times New Roman" w:hAnsi="Times New Roman"/>
          <w:sz w:val="24"/>
          <w:szCs w:val="24"/>
          <w:lang w:val="uk-UA"/>
        </w:rPr>
        <w:t>3) магістр;</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4) доктор філософії/доктор мистецтва;</w:t>
      </w:r>
    </w:p>
    <w:p w:rsidR="00757A8F" w:rsidRPr="00A34724" w:rsidRDefault="00757A8F" w:rsidP="00E25131">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hAnsi="Times New Roman"/>
          <w:sz w:val="24"/>
          <w:szCs w:val="24"/>
          <w:lang w:val="uk-UA"/>
        </w:rPr>
        <w:t xml:space="preserve">З більш детальним описом ступенів вищої освіти можна ознайомитися в Законі України від 01.07.2014р. № 1556-VII «Про вищу освіту» </w:t>
      </w:r>
      <w:r w:rsidRPr="00A34724">
        <w:rPr>
          <w:rFonts w:ascii="Times New Roman" w:eastAsia="Times New Roman" w:hAnsi="Times New Roman"/>
          <w:sz w:val="24"/>
          <w:szCs w:val="24"/>
          <w:lang w:val="uk-UA" w:eastAsia="ru-RU"/>
        </w:rPr>
        <w:t>за QR-посиланням:</w:t>
      </w:r>
    </w:p>
    <w:p w:rsidR="00757A8F" w:rsidRPr="00A34724" w:rsidRDefault="00757A8F" w:rsidP="00E25131">
      <w:pPr>
        <w:spacing w:after="0" w:line="240" w:lineRule="auto"/>
        <w:ind w:firstLine="709"/>
        <w:jc w:val="both"/>
        <w:rPr>
          <w:rFonts w:ascii="Times New Roman" w:hAnsi="Times New Roman"/>
          <w:sz w:val="24"/>
          <w:szCs w:val="24"/>
          <w:lang w:val="uk-UA"/>
        </w:rPr>
      </w:pP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Ступінь магістра фармацевтичного спрямування здобувається на основі повної загальної середньої освіти або освітнього ступеня молодшого бакалавра, фахового молодшого бакалавра, освітньо-кваліфікаційного рівня молодшого спеціаліста за відповідною спеціальністю і присуджується закладом вищої освіти у результаті успішного виконання здобувачем вищої освіти відповідної освітньої програми, обсяг якої у випадку, якщо ступінь магістра фармацевтичного спрямування здобувається на основі повної загальної середньої освіти, становить 300-360 кредитів ЄКТС. Для здобуття освітнього ступеня магістра фармацевтичного спрямування на основі освітнього ступеня молодшого бакалавра або на основі фахової </w:t>
      </w:r>
      <w:proofErr w:type="spellStart"/>
      <w:r w:rsidRPr="00A34724">
        <w:rPr>
          <w:rFonts w:ascii="Times New Roman" w:hAnsi="Times New Roman"/>
          <w:sz w:val="24"/>
          <w:szCs w:val="24"/>
          <w:lang w:val="uk-UA"/>
        </w:rPr>
        <w:t>передвищої</w:t>
      </w:r>
      <w:proofErr w:type="spellEnd"/>
      <w:r w:rsidRPr="00A34724">
        <w:rPr>
          <w:rFonts w:ascii="Times New Roman" w:hAnsi="Times New Roman"/>
          <w:sz w:val="24"/>
          <w:szCs w:val="24"/>
          <w:lang w:val="uk-UA"/>
        </w:rPr>
        <w:t xml:space="preserve"> освіти заклад вищої освіти має право визнати та </w:t>
      </w:r>
      <w:proofErr w:type="spellStart"/>
      <w:r w:rsidRPr="00A34724">
        <w:rPr>
          <w:rFonts w:ascii="Times New Roman" w:hAnsi="Times New Roman"/>
          <w:sz w:val="24"/>
          <w:szCs w:val="24"/>
          <w:lang w:val="uk-UA"/>
        </w:rPr>
        <w:t>перезарахувати</w:t>
      </w:r>
      <w:proofErr w:type="spellEnd"/>
      <w:r w:rsidRPr="00A34724">
        <w:rPr>
          <w:rFonts w:ascii="Times New Roman" w:hAnsi="Times New Roman"/>
          <w:sz w:val="24"/>
          <w:szCs w:val="24"/>
          <w:lang w:val="uk-UA"/>
        </w:rPr>
        <w:t xml:space="preserve"> кредити ЄКТС, максимальний обсяг яких визначається стандартом вищої освіти.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В Україні діють заклади вищої освіти таких типів:</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1) університет - багатогалузевий (класичний, технічний) або галузевий (профільний, технологічний, педагогічний, фізичного виховання і спорту, гуманітарний, богословський/теологічний, медичний, економічний, юридичний, фармацевтичний, аграрний, мистецький, культурологічний тощо) заклад вищої освіти, що провадить інноваційну освітню діяльність за різними ступенями вищої освіти (у тому числі доктора філософії), проводить фундаментальні та/або прикладні наукові дослідження, є провідним науковим і методичним центром, має розвинуту інфраструктуру навчальних, наукових і науково-виробничих підрозділів, сприяє поширенню наукових знань та провадить культурно-просвітницьку діяльність;</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2) академія, інститут - галузевий (профільний, технологічний, технічний, педагогічний, богословський/теологічний, медичний, економічний, юридичний, фармацевтичний, аграрний, мистецький, культурологічний тощо) заклад вищої освіти, що провадить інноваційну освітню діяльність, пов’язану з наданням вищої освіти на першому і другому рівнях за однією чи кількома галузями знань, може здійснювати підготовку на третьому і вищому науковому рівнях вищої освіти за певними спеціальностями, проводить фундаментальні та/або прикладні наукові дослідження, є провідним науковим і методичним центром, має розвинуту інфраструктуру навчальних, наукових і науково-виробничих підрозділів, сприяє поширенню наукових знань та провадить культурно-просвітницьку діяльність;</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3) коледж - заклад вищої освіти або структурний підрозділ університету, академії чи інституту, що провадить освітню діяльність, пов’язану із здобуттям ступеня бакалавра та/або молодшого бакалавра, проводить прикладні наукові дослідження та/або творчу мистецьку діяльність.</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Статус коледжу отримує заклад освіти (структурний підрозділ закладу освіти), в якому обсяг підготовки здобувачів вищої освіти ступеня бакалавра та/або молодшого бакалавра становить не менше 30 відсотків загального ліцензованого обсягу.</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lastRenderedPageBreak/>
        <w:t>Національний заклад вищої освіти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1. Університету, академії, інституту незалежно від форми власності відповідно до законодавства може бути надано статус національного.</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2. Статус національного закладу вищої освіти є почесним і надається за визначний внесок у розвиток вищої освіти, науки та культури України.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3. Надання закладу вищої освіти статусу національного здійснюється за пропозицією центрального органу виконавчої влади у сфері освіти і науки.</w:t>
      </w:r>
    </w:p>
    <w:p w:rsidR="00757A8F" w:rsidRPr="00A34724" w:rsidRDefault="00757A8F" w:rsidP="00E25131">
      <w:pPr>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4. Статус національного відображається в офіційній назві відповідного закладу вищої освіти.</w:t>
      </w:r>
    </w:p>
    <w:p w:rsidR="00757A8F" w:rsidRPr="00A34724" w:rsidRDefault="00BA413D" w:rsidP="00E25131">
      <w:pPr>
        <w:suppressAutoHyphens w:val="0"/>
        <w:spacing w:after="0" w:line="240" w:lineRule="auto"/>
        <w:ind w:firstLine="709"/>
        <w:jc w:val="both"/>
        <w:rPr>
          <w:rFonts w:ascii="Times New Roman" w:eastAsia="Times New Roman" w:hAnsi="Times New Roman"/>
          <w:sz w:val="24"/>
          <w:szCs w:val="24"/>
          <w:lang w:val="uk-UA" w:eastAsia="ru-RU"/>
        </w:rPr>
      </w:pPr>
      <w:r w:rsidRPr="00A34724">
        <w:rPr>
          <w:rFonts w:ascii="Times New Roman" w:hAnsi="Times New Roman"/>
          <w:noProof/>
          <w:lang w:val="uk-UA" w:eastAsia="uk-UA"/>
        </w:rPr>
        <w:drawing>
          <wp:anchor distT="0" distB="0" distL="114300" distR="114300" simplePos="0" relativeHeight="251662336" behindDoc="1" locked="0" layoutInCell="1" allowOverlap="1">
            <wp:simplePos x="0" y="0"/>
            <wp:positionH relativeFrom="column">
              <wp:posOffset>5805442</wp:posOffset>
            </wp:positionH>
            <wp:positionV relativeFrom="paragraph">
              <wp:posOffset>526505</wp:posOffset>
            </wp:positionV>
            <wp:extent cx="718185" cy="718185"/>
            <wp:effectExtent l="0" t="0" r="5715" b="5715"/>
            <wp:wrapSquare wrapText="bothSides"/>
            <wp:docPr id="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6" r:link="rId67">
                      <a:extLst>
                        <a:ext uri="{28A0092B-C50C-407E-A947-70E740481C1C}">
                          <a14:useLocalDpi xmlns:a14="http://schemas.microsoft.com/office/drawing/2010/main" val="0"/>
                        </a:ext>
                      </a:extLst>
                    </a:blip>
                    <a:srcRect/>
                    <a:stretch>
                      <a:fillRect/>
                    </a:stretch>
                  </pic:blipFill>
                  <pic:spPr bwMode="auto">
                    <a:xfrm>
                      <a:off x="0" y="0"/>
                      <a:ext cx="718185" cy="718185"/>
                    </a:xfrm>
                    <a:prstGeom prst="rect">
                      <a:avLst/>
                    </a:prstGeom>
                    <a:noFill/>
                    <a:ln>
                      <a:noFill/>
                    </a:ln>
                  </pic:spPr>
                </pic:pic>
              </a:graphicData>
            </a:graphic>
          </wp:anchor>
        </w:drawing>
      </w:r>
      <w:r w:rsidR="00757A8F" w:rsidRPr="00A34724">
        <w:rPr>
          <w:rFonts w:ascii="Times New Roman" w:hAnsi="Times New Roman"/>
          <w:sz w:val="24"/>
          <w:szCs w:val="24"/>
          <w:lang w:val="uk-UA"/>
        </w:rPr>
        <w:t xml:space="preserve">З переліком провізорських посад у закладах охорони здоров'я та посад молодших спеціалістів з фармацевтичною освітою (фармацевтів) у закладах охорони здоров'я можна ознайомитися в тексті Наказу МОЗ України від 28.10.2002 р. № 385 «Про затвердження переліків закладів охорони здоров’я, лікарських, провізорських посад, </w:t>
      </w:r>
      <w:proofErr w:type="spellStart"/>
      <w:r w:rsidR="00757A8F" w:rsidRPr="00A34724">
        <w:rPr>
          <w:rFonts w:ascii="Times New Roman" w:hAnsi="Times New Roman"/>
          <w:sz w:val="24"/>
          <w:szCs w:val="24"/>
          <w:lang w:val="uk-UA"/>
        </w:rPr>
        <w:t>посад</w:t>
      </w:r>
      <w:proofErr w:type="spellEnd"/>
      <w:r w:rsidR="00757A8F" w:rsidRPr="00A34724">
        <w:rPr>
          <w:rFonts w:ascii="Times New Roman" w:hAnsi="Times New Roman"/>
          <w:sz w:val="24"/>
          <w:szCs w:val="24"/>
          <w:lang w:val="uk-UA"/>
        </w:rPr>
        <w:t xml:space="preserve"> молодших спеціалістів з фармацевтичною освітою, посад професіоналів у галузі охорони здоров’я, посад фахівців у галузі охорони здоров’я та посад професіоналів з вищою немедичною освітою у закладах охорони здоров’я». </w:t>
      </w:r>
      <w:r w:rsidR="00757A8F" w:rsidRPr="00A34724">
        <w:rPr>
          <w:rFonts w:ascii="Times New Roman" w:eastAsia="Times New Roman" w:hAnsi="Times New Roman"/>
          <w:sz w:val="24"/>
          <w:szCs w:val="24"/>
          <w:lang w:val="uk-UA" w:eastAsia="ru-RU"/>
        </w:rPr>
        <w:t>Швидкий доступ до повного змісту документу – за QR-посиланням:</w:t>
      </w:r>
    </w:p>
    <w:p w:rsidR="00757A8F" w:rsidRPr="00A34724" w:rsidRDefault="00757A8F" w:rsidP="00757A8F">
      <w:pPr>
        <w:tabs>
          <w:tab w:val="left" w:pos="284"/>
        </w:tabs>
        <w:spacing w:after="0" w:line="240" w:lineRule="auto"/>
        <w:ind w:firstLine="709"/>
        <w:jc w:val="both"/>
        <w:rPr>
          <w:rFonts w:ascii="Times New Roman" w:eastAsia="Times New Roman" w:hAnsi="Times New Roman"/>
          <w:sz w:val="24"/>
          <w:szCs w:val="24"/>
          <w:lang w:val="uk-UA" w:eastAsia="ru-RU"/>
        </w:rPr>
      </w:pPr>
    </w:p>
    <w:p w:rsidR="00757A8F" w:rsidRPr="00A34724" w:rsidRDefault="00757A8F" w:rsidP="00757A8F">
      <w:pPr>
        <w:spacing w:after="0"/>
        <w:ind w:firstLine="709"/>
        <w:jc w:val="both"/>
        <w:rPr>
          <w:rFonts w:ascii="Times New Roman" w:hAnsi="Times New Roman"/>
          <w:sz w:val="24"/>
          <w:szCs w:val="24"/>
          <w:lang w:val="uk-UA"/>
        </w:rPr>
      </w:pPr>
    </w:p>
    <w:p w:rsidR="00757A8F" w:rsidRPr="00A34724" w:rsidRDefault="00757A8F" w:rsidP="00D95C4F">
      <w:pPr>
        <w:spacing w:after="0"/>
        <w:ind w:firstLine="709"/>
        <w:rPr>
          <w:rFonts w:ascii="Times New Roman" w:hAnsi="Times New Roman"/>
          <w:bCs/>
          <w:iCs/>
          <w:sz w:val="24"/>
          <w:szCs w:val="24"/>
          <w:lang w:val="uk-UA"/>
        </w:rPr>
      </w:pPr>
      <w:r w:rsidRPr="00A34724">
        <w:rPr>
          <w:rFonts w:ascii="Times New Roman" w:hAnsi="Times New Roman"/>
          <w:b/>
          <w:iCs/>
          <w:sz w:val="24"/>
          <w:szCs w:val="24"/>
          <w:lang w:val="uk-UA"/>
        </w:rPr>
        <w:t xml:space="preserve">Завдання 1. </w:t>
      </w:r>
      <w:r w:rsidRPr="00A34724">
        <w:rPr>
          <w:rFonts w:ascii="Times New Roman" w:hAnsi="Times New Roman"/>
          <w:bCs/>
          <w:iCs/>
          <w:sz w:val="24"/>
          <w:szCs w:val="24"/>
          <w:lang w:val="uk-UA"/>
        </w:rPr>
        <w:t xml:space="preserve">Охарактеризуйте рівні та ступені вищої освіти в Україні, заповніть таблицю </w:t>
      </w:r>
      <w:r w:rsidR="00D95C4F" w:rsidRPr="00A34724">
        <w:rPr>
          <w:rFonts w:ascii="Times New Roman" w:hAnsi="Times New Roman"/>
          <w:bCs/>
          <w:iCs/>
          <w:sz w:val="24"/>
          <w:szCs w:val="24"/>
          <w:lang w:val="uk-UA"/>
        </w:rPr>
        <w:t>5</w:t>
      </w:r>
      <w:r w:rsidRPr="00A34724">
        <w:rPr>
          <w:rFonts w:ascii="Times New Roman" w:hAnsi="Times New Roman"/>
          <w:bCs/>
          <w:iCs/>
          <w:sz w:val="24"/>
          <w:szCs w:val="24"/>
          <w:lang w:val="uk-UA"/>
        </w:rPr>
        <w:t>.1.</w:t>
      </w:r>
    </w:p>
    <w:p w:rsidR="00757A8F" w:rsidRPr="00A34724" w:rsidRDefault="00757A8F" w:rsidP="00757A8F">
      <w:pPr>
        <w:spacing w:after="0"/>
        <w:ind w:firstLine="709"/>
        <w:jc w:val="right"/>
        <w:rPr>
          <w:rFonts w:ascii="Times New Roman" w:hAnsi="Times New Roman"/>
          <w:bCs/>
          <w:iCs/>
          <w:sz w:val="24"/>
          <w:szCs w:val="24"/>
          <w:lang w:val="uk-UA"/>
        </w:rPr>
      </w:pPr>
      <w:r w:rsidRPr="00A34724">
        <w:rPr>
          <w:rFonts w:ascii="Times New Roman" w:hAnsi="Times New Roman"/>
          <w:bCs/>
          <w:iCs/>
          <w:sz w:val="24"/>
          <w:szCs w:val="24"/>
          <w:lang w:val="uk-UA"/>
        </w:rPr>
        <w:t xml:space="preserve">Таблиця </w:t>
      </w:r>
      <w:r w:rsidR="00D95C4F" w:rsidRPr="00A34724">
        <w:rPr>
          <w:rFonts w:ascii="Times New Roman" w:hAnsi="Times New Roman"/>
          <w:bCs/>
          <w:iCs/>
          <w:sz w:val="24"/>
          <w:szCs w:val="24"/>
          <w:lang w:val="uk-UA"/>
        </w:rPr>
        <w:t>5</w:t>
      </w:r>
      <w:r w:rsidRPr="00A34724">
        <w:rPr>
          <w:rFonts w:ascii="Times New Roman" w:hAnsi="Times New Roman"/>
          <w:bCs/>
          <w:iCs/>
          <w:sz w:val="24"/>
          <w:szCs w:val="24"/>
          <w:lang w:val="uk-UA"/>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410"/>
        <w:gridCol w:w="4300"/>
        <w:gridCol w:w="2462"/>
      </w:tblGrid>
      <w:tr w:rsidR="00757A8F" w:rsidRPr="00A34724" w:rsidTr="00B97353">
        <w:tc>
          <w:tcPr>
            <w:tcW w:w="675" w:type="dxa"/>
            <w:shd w:val="clear" w:color="auto" w:fill="auto"/>
          </w:tcPr>
          <w:p w:rsidR="00757A8F" w:rsidRPr="00A34724" w:rsidRDefault="00757A8F" w:rsidP="00B97353">
            <w:pPr>
              <w:spacing w:after="0"/>
              <w:jc w:val="both"/>
              <w:rPr>
                <w:rFonts w:ascii="Times New Roman" w:hAnsi="Times New Roman"/>
                <w:bCs/>
                <w:iCs/>
                <w:sz w:val="24"/>
                <w:szCs w:val="24"/>
                <w:lang w:val="uk-UA"/>
              </w:rPr>
            </w:pPr>
            <w:r w:rsidRPr="00A34724">
              <w:rPr>
                <w:rFonts w:ascii="Times New Roman" w:hAnsi="Times New Roman"/>
                <w:bCs/>
                <w:iCs/>
                <w:sz w:val="24"/>
                <w:szCs w:val="24"/>
                <w:lang w:val="uk-UA"/>
              </w:rPr>
              <w:t>№</w:t>
            </w:r>
          </w:p>
        </w:tc>
        <w:tc>
          <w:tcPr>
            <w:tcW w:w="2410" w:type="dxa"/>
            <w:shd w:val="clear" w:color="auto" w:fill="auto"/>
          </w:tcPr>
          <w:p w:rsidR="00757A8F" w:rsidRPr="00A34724" w:rsidRDefault="00757A8F" w:rsidP="00B97353">
            <w:pPr>
              <w:spacing w:after="0"/>
              <w:jc w:val="both"/>
              <w:rPr>
                <w:rFonts w:ascii="Times New Roman" w:hAnsi="Times New Roman"/>
                <w:bCs/>
                <w:iCs/>
                <w:sz w:val="24"/>
                <w:szCs w:val="24"/>
                <w:lang w:val="uk-UA"/>
              </w:rPr>
            </w:pPr>
            <w:r w:rsidRPr="00A34724">
              <w:rPr>
                <w:rFonts w:ascii="Times New Roman" w:hAnsi="Times New Roman"/>
                <w:bCs/>
                <w:iCs/>
                <w:sz w:val="24"/>
                <w:szCs w:val="24"/>
                <w:lang w:val="uk-UA"/>
              </w:rPr>
              <w:t xml:space="preserve">Рівні вищої освіти </w:t>
            </w:r>
          </w:p>
        </w:tc>
        <w:tc>
          <w:tcPr>
            <w:tcW w:w="4300" w:type="dxa"/>
            <w:shd w:val="clear" w:color="auto" w:fill="auto"/>
          </w:tcPr>
          <w:p w:rsidR="00757A8F" w:rsidRPr="00A34724" w:rsidRDefault="00757A8F" w:rsidP="00B97353">
            <w:pPr>
              <w:spacing w:after="0"/>
              <w:jc w:val="both"/>
              <w:rPr>
                <w:rFonts w:ascii="Times New Roman" w:hAnsi="Times New Roman"/>
                <w:bCs/>
                <w:iCs/>
                <w:sz w:val="24"/>
                <w:szCs w:val="24"/>
                <w:lang w:val="uk-UA"/>
              </w:rPr>
            </w:pPr>
            <w:r w:rsidRPr="00A34724">
              <w:rPr>
                <w:rFonts w:ascii="Times New Roman" w:hAnsi="Times New Roman"/>
                <w:bCs/>
                <w:iCs/>
                <w:sz w:val="24"/>
                <w:szCs w:val="24"/>
                <w:lang w:val="uk-UA"/>
              </w:rPr>
              <w:t>Характеристика рівнів вищої освіти</w:t>
            </w:r>
          </w:p>
        </w:tc>
        <w:tc>
          <w:tcPr>
            <w:tcW w:w="2462" w:type="dxa"/>
            <w:shd w:val="clear" w:color="auto" w:fill="auto"/>
          </w:tcPr>
          <w:p w:rsidR="00757A8F" w:rsidRPr="00A34724" w:rsidRDefault="00757A8F" w:rsidP="00B97353">
            <w:pPr>
              <w:spacing w:after="0"/>
              <w:jc w:val="both"/>
              <w:rPr>
                <w:rFonts w:ascii="Times New Roman" w:hAnsi="Times New Roman"/>
                <w:bCs/>
                <w:iCs/>
                <w:sz w:val="24"/>
                <w:szCs w:val="24"/>
                <w:lang w:val="uk-UA"/>
              </w:rPr>
            </w:pPr>
            <w:r w:rsidRPr="00A34724">
              <w:rPr>
                <w:rFonts w:ascii="Times New Roman" w:hAnsi="Times New Roman"/>
                <w:sz w:val="24"/>
                <w:szCs w:val="24"/>
                <w:lang w:val="uk-UA"/>
              </w:rPr>
              <w:t>Ступені вищої освіти</w:t>
            </w:r>
          </w:p>
        </w:tc>
      </w:tr>
      <w:tr w:rsidR="00757A8F" w:rsidRPr="00A34724" w:rsidTr="00B97353">
        <w:tc>
          <w:tcPr>
            <w:tcW w:w="675" w:type="dxa"/>
            <w:shd w:val="clear" w:color="auto" w:fill="auto"/>
          </w:tcPr>
          <w:p w:rsidR="00757A8F" w:rsidRPr="00A34724" w:rsidRDefault="00757A8F" w:rsidP="00B97353">
            <w:pPr>
              <w:spacing w:after="0"/>
              <w:jc w:val="both"/>
              <w:rPr>
                <w:rFonts w:ascii="Times New Roman" w:hAnsi="Times New Roman"/>
                <w:bCs/>
                <w:iCs/>
                <w:sz w:val="24"/>
                <w:szCs w:val="24"/>
                <w:lang w:val="uk-UA"/>
              </w:rPr>
            </w:pPr>
            <w:r w:rsidRPr="00A34724">
              <w:rPr>
                <w:rFonts w:ascii="Times New Roman" w:hAnsi="Times New Roman"/>
                <w:bCs/>
                <w:iCs/>
                <w:sz w:val="24"/>
                <w:szCs w:val="24"/>
                <w:lang w:val="uk-UA"/>
              </w:rPr>
              <w:t>1</w:t>
            </w:r>
          </w:p>
        </w:tc>
        <w:tc>
          <w:tcPr>
            <w:tcW w:w="2410" w:type="dxa"/>
            <w:shd w:val="clear" w:color="auto" w:fill="auto"/>
          </w:tcPr>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tc>
        <w:tc>
          <w:tcPr>
            <w:tcW w:w="4300" w:type="dxa"/>
            <w:shd w:val="clear" w:color="auto" w:fill="auto"/>
          </w:tcPr>
          <w:p w:rsidR="00757A8F" w:rsidRPr="00A34724" w:rsidRDefault="00757A8F" w:rsidP="00B97353">
            <w:pPr>
              <w:spacing w:after="0"/>
              <w:jc w:val="both"/>
              <w:rPr>
                <w:rFonts w:ascii="Times New Roman" w:hAnsi="Times New Roman"/>
                <w:bCs/>
                <w:iCs/>
                <w:sz w:val="24"/>
                <w:szCs w:val="24"/>
                <w:lang w:val="uk-UA"/>
              </w:rPr>
            </w:pPr>
          </w:p>
        </w:tc>
        <w:tc>
          <w:tcPr>
            <w:tcW w:w="2462" w:type="dxa"/>
            <w:shd w:val="clear" w:color="auto" w:fill="auto"/>
          </w:tcPr>
          <w:p w:rsidR="00757A8F" w:rsidRPr="00A34724" w:rsidRDefault="00757A8F" w:rsidP="00B97353">
            <w:pPr>
              <w:spacing w:after="0"/>
              <w:jc w:val="both"/>
              <w:rPr>
                <w:rFonts w:ascii="Times New Roman" w:hAnsi="Times New Roman"/>
                <w:bCs/>
                <w:iCs/>
                <w:sz w:val="24"/>
                <w:szCs w:val="24"/>
                <w:lang w:val="uk-UA"/>
              </w:rPr>
            </w:pPr>
          </w:p>
        </w:tc>
      </w:tr>
      <w:tr w:rsidR="00757A8F" w:rsidRPr="00A34724" w:rsidTr="00B97353">
        <w:tc>
          <w:tcPr>
            <w:tcW w:w="675" w:type="dxa"/>
            <w:shd w:val="clear" w:color="auto" w:fill="auto"/>
          </w:tcPr>
          <w:p w:rsidR="00757A8F" w:rsidRPr="00A34724" w:rsidRDefault="00757A8F" w:rsidP="00B97353">
            <w:pPr>
              <w:spacing w:after="0"/>
              <w:jc w:val="both"/>
              <w:rPr>
                <w:rFonts w:ascii="Times New Roman" w:hAnsi="Times New Roman"/>
                <w:bCs/>
                <w:iCs/>
                <w:sz w:val="24"/>
                <w:szCs w:val="24"/>
                <w:lang w:val="uk-UA"/>
              </w:rPr>
            </w:pPr>
            <w:r w:rsidRPr="00A34724">
              <w:rPr>
                <w:rFonts w:ascii="Times New Roman" w:hAnsi="Times New Roman"/>
                <w:bCs/>
                <w:iCs/>
                <w:sz w:val="24"/>
                <w:szCs w:val="24"/>
                <w:lang w:val="uk-UA"/>
              </w:rPr>
              <w:t>2</w:t>
            </w:r>
          </w:p>
        </w:tc>
        <w:tc>
          <w:tcPr>
            <w:tcW w:w="2410" w:type="dxa"/>
            <w:shd w:val="clear" w:color="auto" w:fill="auto"/>
          </w:tcPr>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tc>
        <w:tc>
          <w:tcPr>
            <w:tcW w:w="4300" w:type="dxa"/>
            <w:shd w:val="clear" w:color="auto" w:fill="auto"/>
          </w:tcPr>
          <w:p w:rsidR="00757A8F" w:rsidRPr="00A34724" w:rsidRDefault="00757A8F" w:rsidP="00B97353">
            <w:pPr>
              <w:spacing w:after="0"/>
              <w:jc w:val="both"/>
              <w:rPr>
                <w:rFonts w:ascii="Times New Roman" w:hAnsi="Times New Roman"/>
                <w:bCs/>
                <w:iCs/>
                <w:sz w:val="24"/>
                <w:szCs w:val="24"/>
                <w:lang w:val="uk-UA"/>
              </w:rPr>
            </w:pPr>
          </w:p>
        </w:tc>
        <w:tc>
          <w:tcPr>
            <w:tcW w:w="2462" w:type="dxa"/>
            <w:shd w:val="clear" w:color="auto" w:fill="auto"/>
          </w:tcPr>
          <w:p w:rsidR="00757A8F" w:rsidRPr="00A34724" w:rsidRDefault="00757A8F" w:rsidP="00B97353">
            <w:pPr>
              <w:spacing w:after="0"/>
              <w:jc w:val="both"/>
              <w:rPr>
                <w:rFonts w:ascii="Times New Roman" w:hAnsi="Times New Roman"/>
                <w:bCs/>
                <w:iCs/>
                <w:sz w:val="24"/>
                <w:szCs w:val="24"/>
                <w:lang w:val="uk-UA"/>
              </w:rPr>
            </w:pPr>
          </w:p>
        </w:tc>
      </w:tr>
      <w:tr w:rsidR="00757A8F" w:rsidRPr="00A34724" w:rsidTr="00B97353">
        <w:tc>
          <w:tcPr>
            <w:tcW w:w="675" w:type="dxa"/>
            <w:shd w:val="clear" w:color="auto" w:fill="auto"/>
          </w:tcPr>
          <w:p w:rsidR="00757A8F" w:rsidRPr="00A34724" w:rsidRDefault="00757A8F" w:rsidP="00B97353">
            <w:pPr>
              <w:spacing w:after="0"/>
              <w:jc w:val="both"/>
              <w:rPr>
                <w:rFonts w:ascii="Times New Roman" w:hAnsi="Times New Roman"/>
                <w:bCs/>
                <w:iCs/>
                <w:sz w:val="24"/>
                <w:szCs w:val="24"/>
                <w:lang w:val="uk-UA"/>
              </w:rPr>
            </w:pPr>
            <w:r w:rsidRPr="00A34724">
              <w:rPr>
                <w:rFonts w:ascii="Times New Roman" w:hAnsi="Times New Roman"/>
                <w:bCs/>
                <w:iCs/>
                <w:sz w:val="24"/>
                <w:szCs w:val="24"/>
                <w:lang w:val="uk-UA"/>
              </w:rPr>
              <w:t>3</w:t>
            </w:r>
          </w:p>
        </w:tc>
        <w:tc>
          <w:tcPr>
            <w:tcW w:w="2410" w:type="dxa"/>
            <w:shd w:val="clear" w:color="auto" w:fill="auto"/>
          </w:tcPr>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tc>
        <w:tc>
          <w:tcPr>
            <w:tcW w:w="4300" w:type="dxa"/>
            <w:shd w:val="clear" w:color="auto" w:fill="auto"/>
          </w:tcPr>
          <w:p w:rsidR="00757A8F" w:rsidRPr="00A34724" w:rsidRDefault="00757A8F" w:rsidP="00B97353">
            <w:pPr>
              <w:spacing w:after="0"/>
              <w:jc w:val="both"/>
              <w:rPr>
                <w:rFonts w:ascii="Times New Roman" w:hAnsi="Times New Roman"/>
                <w:bCs/>
                <w:iCs/>
                <w:sz w:val="24"/>
                <w:szCs w:val="24"/>
                <w:lang w:val="uk-UA"/>
              </w:rPr>
            </w:pPr>
          </w:p>
        </w:tc>
        <w:tc>
          <w:tcPr>
            <w:tcW w:w="2462" w:type="dxa"/>
            <w:shd w:val="clear" w:color="auto" w:fill="auto"/>
          </w:tcPr>
          <w:p w:rsidR="00757A8F" w:rsidRPr="00A34724" w:rsidRDefault="00757A8F" w:rsidP="00B97353">
            <w:pPr>
              <w:spacing w:after="0"/>
              <w:jc w:val="both"/>
              <w:rPr>
                <w:rFonts w:ascii="Times New Roman" w:hAnsi="Times New Roman"/>
                <w:bCs/>
                <w:iCs/>
                <w:sz w:val="24"/>
                <w:szCs w:val="24"/>
                <w:lang w:val="uk-UA"/>
              </w:rPr>
            </w:pPr>
          </w:p>
        </w:tc>
      </w:tr>
      <w:tr w:rsidR="00757A8F" w:rsidRPr="00A34724" w:rsidTr="00B97353">
        <w:tc>
          <w:tcPr>
            <w:tcW w:w="675" w:type="dxa"/>
            <w:shd w:val="clear" w:color="auto" w:fill="auto"/>
          </w:tcPr>
          <w:p w:rsidR="00757A8F" w:rsidRPr="00A34724" w:rsidRDefault="00757A8F" w:rsidP="00B97353">
            <w:pPr>
              <w:spacing w:after="0"/>
              <w:jc w:val="both"/>
              <w:rPr>
                <w:rFonts w:ascii="Times New Roman" w:hAnsi="Times New Roman"/>
                <w:bCs/>
                <w:iCs/>
                <w:sz w:val="24"/>
                <w:szCs w:val="24"/>
                <w:lang w:val="uk-UA"/>
              </w:rPr>
            </w:pPr>
            <w:r w:rsidRPr="00A34724">
              <w:rPr>
                <w:rFonts w:ascii="Times New Roman" w:hAnsi="Times New Roman"/>
                <w:bCs/>
                <w:iCs/>
                <w:sz w:val="24"/>
                <w:szCs w:val="24"/>
                <w:lang w:val="uk-UA"/>
              </w:rPr>
              <w:t>4</w:t>
            </w:r>
          </w:p>
        </w:tc>
        <w:tc>
          <w:tcPr>
            <w:tcW w:w="2410" w:type="dxa"/>
            <w:shd w:val="clear" w:color="auto" w:fill="auto"/>
          </w:tcPr>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p w:rsidR="00757A8F" w:rsidRPr="00A34724" w:rsidRDefault="00757A8F" w:rsidP="00B97353">
            <w:pPr>
              <w:spacing w:after="0"/>
              <w:jc w:val="both"/>
              <w:rPr>
                <w:rFonts w:ascii="Times New Roman" w:hAnsi="Times New Roman"/>
                <w:bCs/>
                <w:iCs/>
                <w:sz w:val="24"/>
                <w:szCs w:val="24"/>
                <w:lang w:val="uk-UA"/>
              </w:rPr>
            </w:pPr>
          </w:p>
        </w:tc>
        <w:tc>
          <w:tcPr>
            <w:tcW w:w="4300" w:type="dxa"/>
            <w:shd w:val="clear" w:color="auto" w:fill="auto"/>
          </w:tcPr>
          <w:p w:rsidR="00757A8F" w:rsidRPr="00A34724" w:rsidRDefault="00757A8F" w:rsidP="00B97353">
            <w:pPr>
              <w:spacing w:after="0"/>
              <w:jc w:val="both"/>
              <w:rPr>
                <w:rFonts w:ascii="Times New Roman" w:hAnsi="Times New Roman"/>
                <w:bCs/>
                <w:iCs/>
                <w:sz w:val="24"/>
                <w:szCs w:val="24"/>
                <w:lang w:val="uk-UA"/>
              </w:rPr>
            </w:pPr>
          </w:p>
        </w:tc>
        <w:tc>
          <w:tcPr>
            <w:tcW w:w="2462" w:type="dxa"/>
            <w:shd w:val="clear" w:color="auto" w:fill="auto"/>
          </w:tcPr>
          <w:p w:rsidR="00757A8F" w:rsidRPr="00A34724" w:rsidRDefault="00757A8F" w:rsidP="00B97353">
            <w:pPr>
              <w:spacing w:after="0"/>
              <w:jc w:val="both"/>
              <w:rPr>
                <w:rFonts w:ascii="Times New Roman" w:hAnsi="Times New Roman"/>
                <w:bCs/>
                <w:iCs/>
                <w:sz w:val="24"/>
                <w:szCs w:val="24"/>
                <w:lang w:val="uk-UA"/>
              </w:rPr>
            </w:pPr>
          </w:p>
        </w:tc>
      </w:tr>
    </w:tbl>
    <w:p w:rsidR="00757A8F" w:rsidRPr="00A34724" w:rsidRDefault="00757A8F" w:rsidP="00757A8F">
      <w:pPr>
        <w:spacing w:after="0"/>
        <w:jc w:val="both"/>
        <w:rPr>
          <w:rFonts w:ascii="Times New Roman" w:hAnsi="Times New Roman"/>
          <w:bCs/>
          <w:iCs/>
          <w:sz w:val="24"/>
          <w:szCs w:val="24"/>
          <w:lang w:val="uk-UA"/>
        </w:rPr>
      </w:pPr>
    </w:p>
    <w:p w:rsidR="00757A8F" w:rsidRPr="00A34724" w:rsidRDefault="00757A8F" w:rsidP="00757A8F">
      <w:pPr>
        <w:spacing w:after="0"/>
        <w:ind w:firstLine="709"/>
        <w:jc w:val="both"/>
        <w:rPr>
          <w:rFonts w:ascii="Times New Roman" w:hAnsi="Times New Roman"/>
          <w:bCs/>
          <w:iCs/>
          <w:sz w:val="24"/>
          <w:szCs w:val="24"/>
          <w:lang w:val="uk-UA"/>
        </w:rPr>
      </w:pPr>
    </w:p>
    <w:p w:rsidR="00757A8F" w:rsidRPr="00A34724" w:rsidRDefault="00757A8F" w:rsidP="00D95C4F">
      <w:pPr>
        <w:shd w:val="clear" w:color="auto" w:fill="FFFFFF"/>
        <w:spacing w:after="0" w:line="240" w:lineRule="auto"/>
        <w:ind w:right="-8" w:firstLine="709"/>
        <w:jc w:val="both"/>
        <w:rPr>
          <w:rFonts w:ascii="Times New Roman" w:hAnsi="Times New Roman"/>
          <w:color w:val="333333"/>
          <w:sz w:val="24"/>
          <w:szCs w:val="24"/>
          <w:lang w:val="uk-UA"/>
        </w:rPr>
      </w:pPr>
      <w:r w:rsidRPr="00A34724">
        <w:rPr>
          <w:rFonts w:ascii="Times New Roman" w:hAnsi="Times New Roman"/>
          <w:b/>
          <w:iCs/>
          <w:sz w:val="24"/>
          <w:szCs w:val="24"/>
          <w:lang w:val="uk-UA"/>
        </w:rPr>
        <w:t xml:space="preserve">Завдання 2. </w:t>
      </w:r>
      <w:r w:rsidRPr="00A34724">
        <w:rPr>
          <w:rFonts w:ascii="Times New Roman" w:hAnsi="Times New Roman"/>
          <w:color w:val="333333"/>
          <w:sz w:val="24"/>
          <w:szCs w:val="24"/>
          <w:lang w:val="uk-UA"/>
        </w:rPr>
        <w:t>Наведіть перелік провізорських посад у закладах охорони здоров'я (табл</w:t>
      </w:r>
      <w:r w:rsidR="00D95C4F" w:rsidRPr="00A34724">
        <w:rPr>
          <w:rFonts w:ascii="Times New Roman" w:hAnsi="Times New Roman"/>
          <w:color w:val="333333"/>
          <w:sz w:val="24"/>
          <w:szCs w:val="24"/>
          <w:lang w:val="uk-UA"/>
        </w:rPr>
        <w:t>5</w:t>
      </w:r>
      <w:r w:rsidRPr="00A34724">
        <w:rPr>
          <w:rFonts w:ascii="Times New Roman" w:hAnsi="Times New Roman"/>
          <w:color w:val="333333"/>
          <w:sz w:val="24"/>
          <w:szCs w:val="24"/>
          <w:lang w:val="uk-UA"/>
        </w:rPr>
        <w:t>.2)</w:t>
      </w:r>
    </w:p>
    <w:p w:rsidR="00757A8F" w:rsidRPr="00A34724" w:rsidRDefault="00757A8F" w:rsidP="00757A8F">
      <w:pPr>
        <w:spacing w:after="0"/>
        <w:ind w:firstLine="709"/>
        <w:jc w:val="right"/>
        <w:rPr>
          <w:rFonts w:ascii="Times New Roman" w:hAnsi="Times New Roman"/>
          <w:sz w:val="24"/>
          <w:szCs w:val="24"/>
          <w:lang w:val="uk-UA"/>
        </w:rPr>
      </w:pPr>
      <w:r w:rsidRPr="00A34724">
        <w:rPr>
          <w:rFonts w:ascii="Times New Roman" w:hAnsi="Times New Roman"/>
          <w:sz w:val="24"/>
          <w:szCs w:val="24"/>
          <w:lang w:val="uk-UA"/>
        </w:rPr>
        <w:t xml:space="preserve">Таблиця </w:t>
      </w:r>
      <w:r w:rsidR="00D95C4F" w:rsidRPr="00A34724">
        <w:rPr>
          <w:rFonts w:ascii="Times New Roman" w:hAnsi="Times New Roman"/>
          <w:sz w:val="24"/>
          <w:szCs w:val="24"/>
          <w:lang w:val="uk-UA"/>
        </w:rPr>
        <w:t>5</w:t>
      </w:r>
      <w:r w:rsidRPr="00A34724">
        <w:rPr>
          <w:rFonts w:ascii="Times New Roman" w:hAnsi="Times New Roman"/>
          <w:sz w:val="24"/>
          <w:szCs w:val="24"/>
          <w:lang w:val="uk-UA"/>
        </w:rPr>
        <w:t>.2</w:t>
      </w:r>
    </w:p>
    <w:p w:rsidR="00757A8F" w:rsidRPr="00A34724" w:rsidRDefault="00757A8F" w:rsidP="00757A8F">
      <w:pPr>
        <w:shd w:val="clear" w:color="auto" w:fill="FFFFFF"/>
        <w:spacing w:after="0" w:line="240" w:lineRule="auto"/>
        <w:ind w:left="450" w:right="450"/>
        <w:jc w:val="center"/>
        <w:rPr>
          <w:rFonts w:ascii="Times New Roman" w:hAnsi="Times New Roman"/>
          <w:color w:val="333333"/>
          <w:sz w:val="24"/>
          <w:szCs w:val="24"/>
          <w:lang w:val="uk-UA"/>
        </w:rPr>
      </w:pPr>
      <w:r w:rsidRPr="00A34724">
        <w:rPr>
          <w:rFonts w:ascii="Times New Roman" w:hAnsi="Times New Roman"/>
          <w:color w:val="333333"/>
          <w:sz w:val="24"/>
          <w:szCs w:val="24"/>
          <w:lang w:val="uk-UA"/>
        </w:rPr>
        <w:lastRenderedPageBreak/>
        <w:t>Перелік провізорських посад у закладах охорони здоров'я</w:t>
      </w:r>
    </w:p>
    <w:tbl>
      <w:tblPr>
        <w:tblW w:w="4921" w:type="pct"/>
        <w:tblBorders>
          <w:top w:val="outset" w:sz="2" w:space="0" w:color="auto"/>
          <w:left w:val="outset" w:sz="2" w:space="0" w:color="auto"/>
          <w:bottom w:val="outset" w:sz="2" w:space="0" w:color="auto"/>
          <w:right w:val="outset" w:sz="2" w:space="0" w:color="auto"/>
        </w:tblBorders>
        <w:tblCellMar>
          <w:top w:w="20" w:type="dxa"/>
          <w:left w:w="20" w:type="dxa"/>
          <w:bottom w:w="20" w:type="dxa"/>
          <w:right w:w="20" w:type="dxa"/>
        </w:tblCellMar>
        <w:tblLook w:val="04A0" w:firstRow="1" w:lastRow="0" w:firstColumn="1" w:lastColumn="0" w:noHBand="0" w:noVBand="1"/>
      </w:tblPr>
      <w:tblGrid>
        <w:gridCol w:w="1253"/>
        <w:gridCol w:w="9087"/>
      </w:tblGrid>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bookmarkStart w:id="3" w:name="n5"/>
            <w:bookmarkEnd w:id="3"/>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Посади провізорів-спеціалістів</w:t>
            </w:r>
          </w:p>
        </w:tc>
      </w:tr>
      <w:tr w:rsidR="00757A8F" w:rsidRPr="00A34724" w:rsidTr="00B97353">
        <w:tc>
          <w:tcPr>
            <w:tcW w:w="9518" w:type="dxa"/>
            <w:gridSpan w:val="2"/>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I. Керівники фармацевтичних (аптечних) закладів та їх заступники</w:t>
            </w: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1.</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2.</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3.</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4.</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tcPr>
          <w:p w:rsidR="00757A8F" w:rsidRPr="00A34724" w:rsidRDefault="00757A8F" w:rsidP="00B97353">
            <w:pPr>
              <w:spacing w:after="0" w:line="240" w:lineRule="auto"/>
              <w:jc w:val="center"/>
              <w:rPr>
                <w:rFonts w:ascii="Times New Roman" w:hAnsi="Times New Roman"/>
                <w:sz w:val="24"/>
                <w:szCs w:val="24"/>
                <w:lang w:val="uk-UA"/>
              </w:rPr>
            </w:pPr>
          </w:p>
        </w:tc>
        <w:tc>
          <w:tcPr>
            <w:tcW w:w="8365" w:type="dxa"/>
            <w:tcBorders>
              <w:top w:val="single" w:sz="6" w:space="0" w:color="000000"/>
              <w:left w:val="single" w:sz="6" w:space="0" w:color="000000"/>
              <w:bottom w:val="single" w:sz="6" w:space="0" w:color="000000"/>
              <w:right w:val="single" w:sz="6" w:space="0" w:color="000000"/>
            </w:tcBorders>
          </w:tcPr>
          <w:p w:rsidR="00757A8F" w:rsidRPr="00A34724" w:rsidRDefault="00757A8F" w:rsidP="00B97353">
            <w:pPr>
              <w:spacing w:after="0" w:line="240" w:lineRule="auto"/>
              <w:rPr>
                <w:rFonts w:ascii="Times New Roman" w:hAnsi="Times New Roman"/>
                <w:sz w:val="24"/>
                <w:szCs w:val="24"/>
                <w:lang w:val="uk-UA"/>
              </w:rPr>
            </w:pPr>
            <w:r w:rsidRPr="00A34724">
              <w:rPr>
                <w:rFonts w:ascii="Times New Roman" w:hAnsi="Times New Roman"/>
                <w:sz w:val="24"/>
                <w:szCs w:val="24"/>
                <w:lang w:val="uk-UA"/>
              </w:rPr>
              <w:t>II. Керівники структурних підрозділів</w:t>
            </w: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1.</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2.</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3.</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4.</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tcPr>
          <w:p w:rsidR="00757A8F" w:rsidRPr="00A34724" w:rsidRDefault="00757A8F" w:rsidP="00B97353">
            <w:pPr>
              <w:spacing w:after="0" w:line="240" w:lineRule="auto"/>
              <w:jc w:val="center"/>
              <w:rPr>
                <w:rFonts w:ascii="Times New Roman" w:hAnsi="Times New Roman"/>
                <w:sz w:val="24"/>
                <w:szCs w:val="24"/>
                <w:lang w:val="uk-UA"/>
              </w:rPr>
            </w:pPr>
          </w:p>
        </w:tc>
        <w:tc>
          <w:tcPr>
            <w:tcW w:w="8365" w:type="dxa"/>
            <w:tcBorders>
              <w:top w:val="single" w:sz="6" w:space="0" w:color="000000"/>
              <w:left w:val="single" w:sz="6" w:space="0" w:color="000000"/>
              <w:bottom w:val="single" w:sz="6" w:space="0" w:color="000000"/>
              <w:right w:val="single" w:sz="6" w:space="0" w:color="000000"/>
            </w:tcBorders>
          </w:tcPr>
          <w:p w:rsidR="00757A8F" w:rsidRPr="00A34724" w:rsidRDefault="00757A8F" w:rsidP="00B97353">
            <w:pPr>
              <w:spacing w:after="0" w:line="240" w:lineRule="auto"/>
              <w:rPr>
                <w:rFonts w:ascii="Times New Roman" w:hAnsi="Times New Roman"/>
                <w:sz w:val="24"/>
                <w:szCs w:val="24"/>
                <w:lang w:val="uk-UA"/>
              </w:rPr>
            </w:pPr>
            <w:r w:rsidRPr="00A34724">
              <w:rPr>
                <w:rFonts w:ascii="Times New Roman" w:hAnsi="Times New Roman"/>
                <w:sz w:val="24"/>
                <w:szCs w:val="24"/>
                <w:lang w:val="uk-UA"/>
              </w:rPr>
              <w:t>III. Провізори-спеціалісти</w:t>
            </w: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1.</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2.</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3.</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4.</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5.</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1153"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6.</w:t>
            </w:r>
          </w:p>
        </w:tc>
        <w:tc>
          <w:tcPr>
            <w:tcW w:w="8365"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bl>
    <w:p w:rsidR="00757A8F" w:rsidRPr="00A34724" w:rsidRDefault="00757A8F" w:rsidP="00757A8F">
      <w:pPr>
        <w:spacing w:after="0" w:line="240" w:lineRule="auto"/>
        <w:ind w:firstLine="709"/>
        <w:jc w:val="both"/>
        <w:rPr>
          <w:rFonts w:ascii="Times New Roman" w:hAnsi="Times New Roman"/>
          <w:sz w:val="24"/>
          <w:szCs w:val="24"/>
          <w:lang w:val="uk-UA"/>
        </w:rPr>
      </w:pPr>
    </w:p>
    <w:p w:rsidR="00757A8F" w:rsidRPr="00A34724" w:rsidRDefault="00757A8F" w:rsidP="00757A8F">
      <w:pPr>
        <w:shd w:val="clear" w:color="auto" w:fill="FFFFFF"/>
        <w:spacing w:after="0" w:line="240" w:lineRule="auto"/>
        <w:ind w:left="450" w:right="450"/>
        <w:jc w:val="center"/>
        <w:rPr>
          <w:rFonts w:ascii="Times New Roman" w:hAnsi="Times New Roman"/>
          <w:b/>
          <w:iCs/>
          <w:sz w:val="24"/>
          <w:szCs w:val="24"/>
          <w:lang w:val="uk-UA"/>
        </w:rPr>
      </w:pPr>
    </w:p>
    <w:p w:rsidR="00757A8F" w:rsidRPr="00A34724" w:rsidRDefault="00757A8F" w:rsidP="00D95C4F">
      <w:pPr>
        <w:shd w:val="clear" w:color="auto" w:fill="FFFFFF"/>
        <w:spacing w:after="0" w:line="240" w:lineRule="auto"/>
        <w:ind w:right="-8" w:firstLine="709"/>
        <w:jc w:val="both"/>
        <w:rPr>
          <w:rFonts w:ascii="Times New Roman" w:hAnsi="Times New Roman"/>
          <w:bCs/>
          <w:iCs/>
          <w:sz w:val="24"/>
          <w:szCs w:val="24"/>
          <w:lang w:val="uk-UA"/>
        </w:rPr>
      </w:pPr>
      <w:r w:rsidRPr="00A34724">
        <w:rPr>
          <w:rFonts w:ascii="Times New Roman" w:hAnsi="Times New Roman"/>
          <w:b/>
          <w:iCs/>
          <w:sz w:val="24"/>
          <w:szCs w:val="24"/>
          <w:lang w:val="uk-UA"/>
        </w:rPr>
        <w:t xml:space="preserve">Завдання 3. </w:t>
      </w:r>
      <w:r w:rsidRPr="00A34724">
        <w:rPr>
          <w:rFonts w:ascii="Times New Roman" w:hAnsi="Times New Roman"/>
          <w:bCs/>
          <w:iCs/>
          <w:sz w:val="24"/>
          <w:szCs w:val="24"/>
          <w:lang w:val="uk-UA"/>
        </w:rPr>
        <w:t>Наведіть перелік посад молодших спеціалістів з фармацевтичною освітою (фармацевтів) у закладах охорони здоров'я</w:t>
      </w:r>
    </w:p>
    <w:p w:rsidR="00757A8F" w:rsidRPr="00A34724" w:rsidRDefault="00757A8F" w:rsidP="00757A8F">
      <w:pPr>
        <w:spacing w:after="0"/>
        <w:ind w:firstLine="709"/>
        <w:jc w:val="right"/>
        <w:rPr>
          <w:rFonts w:ascii="Times New Roman" w:hAnsi="Times New Roman"/>
          <w:sz w:val="24"/>
          <w:szCs w:val="24"/>
          <w:lang w:val="uk-UA"/>
        </w:rPr>
      </w:pPr>
      <w:r w:rsidRPr="00A34724">
        <w:rPr>
          <w:rFonts w:ascii="Times New Roman" w:hAnsi="Times New Roman"/>
          <w:sz w:val="24"/>
          <w:szCs w:val="24"/>
          <w:lang w:val="uk-UA"/>
        </w:rPr>
        <w:t xml:space="preserve">Таблиця </w:t>
      </w:r>
      <w:r w:rsidR="00D95C4F" w:rsidRPr="00A34724">
        <w:rPr>
          <w:rFonts w:ascii="Times New Roman" w:hAnsi="Times New Roman"/>
          <w:sz w:val="24"/>
          <w:szCs w:val="24"/>
          <w:lang w:val="uk-UA"/>
        </w:rPr>
        <w:t>5</w:t>
      </w:r>
      <w:r w:rsidRPr="00A34724">
        <w:rPr>
          <w:rFonts w:ascii="Times New Roman" w:hAnsi="Times New Roman"/>
          <w:sz w:val="24"/>
          <w:szCs w:val="24"/>
          <w:lang w:val="uk-UA"/>
        </w:rPr>
        <w:t>.3</w:t>
      </w:r>
    </w:p>
    <w:p w:rsidR="00757A8F" w:rsidRPr="00A34724" w:rsidRDefault="00757A8F" w:rsidP="00757A8F">
      <w:pPr>
        <w:shd w:val="clear" w:color="auto" w:fill="FFFFFF"/>
        <w:spacing w:after="0" w:line="240" w:lineRule="auto"/>
        <w:ind w:left="-142" w:right="450" w:firstLine="851"/>
        <w:jc w:val="both"/>
        <w:rPr>
          <w:rFonts w:ascii="Times New Roman" w:hAnsi="Times New Roman"/>
          <w:b/>
          <w:iCs/>
          <w:sz w:val="24"/>
          <w:szCs w:val="24"/>
          <w:lang w:val="uk-UA"/>
        </w:rPr>
      </w:pPr>
    </w:p>
    <w:p w:rsidR="00757A8F" w:rsidRPr="00A34724" w:rsidRDefault="00757A8F" w:rsidP="00757A8F">
      <w:pPr>
        <w:shd w:val="clear" w:color="auto" w:fill="FFFFFF"/>
        <w:spacing w:after="0" w:line="240" w:lineRule="auto"/>
        <w:ind w:left="450" w:right="450"/>
        <w:jc w:val="center"/>
        <w:rPr>
          <w:rFonts w:ascii="Times New Roman" w:hAnsi="Times New Roman"/>
          <w:color w:val="333333"/>
          <w:sz w:val="24"/>
          <w:szCs w:val="24"/>
          <w:lang w:val="uk-UA"/>
        </w:rPr>
      </w:pPr>
      <w:r w:rsidRPr="00A34724">
        <w:rPr>
          <w:rFonts w:ascii="Times New Roman" w:hAnsi="Times New Roman"/>
          <w:color w:val="333333"/>
          <w:sz w:val="24"/>
          <w:szCs w:val="24"/>
          <w:lang w:val="uk-UA"/>
        </w:rPr>
        <w:t>Перелік посад молодших спеціалістів з фармацевтичною освітою (фармацевтів) у закладах охорони здоров'я</w:t>
      </w:r>
    </w:p>
    <w:tbl>
      <w:tblPr>
        <w:tblW w:w="4994" w:type="pct"/>
        <w:tblBorders>
          <w:top w:val="outset" w:sz="2" w:space="0" w:color="auto"/>
          <w:left w:val="outset" w:sz="2" w:space="0" w:color="auto"/>
          <w:bottom w:val="outset" w:sz="2" w:space="0" w:color="auto"/>
          <w:right w:val="outset" w:sz="2" w:space="0" w:color="auto"/>
        </w:tblBorders>
        <w:tblCellMar>
          <w:top w:w="20" w:type="dxa"/>
          <w:left w:w="20" w:type="dxa"/>
          <w:bottom w:w="20" w:type="dxa"/>
          <w:right w:w="20" w:type="dxa"/>
        </w:tblCellMar>
        <w:tblLook w:val="04A0" w:firstRow="1" w:lastRow="0" w:firstColumn="1" w:lastColumn="0" w:noHBand="0" w:noVBand="1"/>
      </w:tblPr>
      <w:tblGrid>
        <w:gridCol w:w="716"/>
        <w:gridCol w:w="9777"/>
      </w:tblGrid>
      <w:tr w:rsidR="00757A8F" w:rsidRPr="00A34724" w:rsidTr="00B97353">
        <w:tc>
          <w:tcPr>
            <w:tcW w:w="659"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p>
        </w:tc>
        <w:tc>
          <w:tcPr>
            <w:tcW w:w="9000"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Посади молодших спеціалістів з фармацевтичною освітою</w:t>
            </w:r>
          </w:p>
        </w:tc>
      </w:tr>
      <w:tr w:rsidR="00757A8F" w:rsidRPr="00A34724" w:rsidTr="00B97353">
        <w:tc>
          <w:tcPr>
            <w:tcW w:w="659" w:type="dxa"/>
            <w:tcBorders>
              <w:top w:val="single" w:sz="6" w:space="0" w:color="000000"/>
              <w:left w:val="single" w:sz="6" w:space="0" w:color="000000"/>
              <w:bottom w:val="single" w:sz="6" w:space="0" w:color="000000"/>
              <w:right w:val="single" w:sz="6" w:space="0" w:color="000000"/>
            </w:tcBorders>
          </w:tcPr>
          <w:p w:rsidR="00757A8F" w:rsidRPr="00A34724" w:rsidRDefault="00757A8F" w:rsidP="00B97353">
            <w:pPr>
              <w:spacing w:after="0" w:line="240" w:lineRule="auto"/>
              <w:jc w:val="center"/>
              <w:rPr>
                <w:rFonts w:ascii="Times New Roman" w:hAnsi="Times New Roman"/>
                <w:sz w:val="24"/>
                <w:szCs w:val="24"/>
                <w:lang w:val="uk-UA"/>
              </w:rPr>
            </w:pPr>
          </w:p>
        </w:tc>
        <w:tc>
          <w:tcPr>
            <w:tcW w:w="9000" w:type="dxa"/>
            <w:tcBorders>
              <w:top w:val="single" w:sz="6" w:space="0" w:color="000000"/>
              <w:left w:val="single" w:sz="6" w:space="0" w:color="000000"/>
              <w:bottom w:val="single" w:sz="6" w:space="0" w:color="000000"/>
              <w:right w:val="single" w:sz="6" w:space="0" w:color="000000"/>
            </w:tcBorders>
          </w:tcPr>
          <w:p w:rsidR="00757A8F" w:rsidRPr="00A34724" w:rsidRDefault="00757A8F" w:rsidP="00B97353">
            <w:pPr>
              <w:spacing w:after="0" w:line="240" w:lineRule="auto"/>
              <w:rPr>
                <w:rFonts w:ascii="Times New Roman" w:hAnsi="Times New Roman"/>
                <w:sz w:val="24"/>
                <w:szCs w:val="24"/>
                <w:lang w:val="uk-UA"/>
              </w:rPr>
            </w:pPr>
            <w:r w:rsidRPr="00A34724">
              <w:rPr>
                <w:rFonts w:ascii="Times New Roman" w:hAnsi="Times New Roman"/>
                <w:sz w:val="24"/>
                <w:szCs w:val="24"/>
                <w:lang w:val="uk-UA"/>
              </w:rPr>
              <w:t>I. Керівники структурних підрозділів</w:t>
            </w:r>
          </w:p>
        </w:tc>
      </w:tr>
      <w:tr w:rsidR="00757A8F" w:rsidRPr="00A34724" w:rsidTr="00B97353">
        <w:tc>
          <w:tcPr>
            <w:tcW w:w="659"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1.</w:t>
            </w:r>
          </w:p>
        </w:tc>
        <w:tc>
          <w:tcPr>
            <w:tcW w:w="9000"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659"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2.</w:t>
            </w:r>
          </w:p>
        </w:tc>
        <w:tc>
          <w:tcPr>
            <w:tcW w:w="9000"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659"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3.</w:t>
            </w:r>
          </w:p>
        </w:tc>
        <w:tc>
          <w:tcPr>
            <w:tcW w:w="9000"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659" w:type="dxa"/>
            <w:tcBorders>
              <w:top w:val="single" w:sz="6" w:space="0" w:color="000000"/>
              <w:left w:val="single" w:sz="6" w:space="0" w:color="000000"/>
              <w:bottom w:val="single" w:sz="6" w:space="0" w:color="000000"/>
              <w:right w:val="single" w:sz="6" w:space="0" w:color="000000"/>
            </w:tcBorders>
          </w:tcPr>
          <w:p w:rsidR="00757A8F" w:rsidRPr="00A34724" w:rsidRDefault="00757A8F" w:rsidP="00B97353">
            <w:pPr>
              <w:spacing w:after="0" w:line="240" w:lineRule="auto"/>
              <w:jc w:val="center"/>
              <w:rPr>
                <w:rFonts w:ascii="Times New Roman" w:hAnsi="Times New Roman"/>
                <w:sz w:val="24"/>
                <w:szCs w:val="24"/>
                <w:lang w:val="uk-UA"/>
              </w:rPr>
            </w:pPr>
          </w:p>
        </w:tc>
        <w:tc>
          <w:tcPr>
            <w:tcW w:w="9000" w:type="dxa"/>
            <w:tcBorders>
              <w:top w:val="single" w:sz="6" w:space="0" w:color="000000"/>
              <w:left w:val="single" w:sz="6" w:space="0" w:color="000000"/>
              <w:bottom w:val="single" w:sz="6" w:space="0" w:color="000000"/>
              <w:right w:val="single" w:sz="6" w:space="0" w:color="000000"/>
            </w:tcBorders>
          </w:tcPr>
          <w:p w:rsidR="00757A8F" w:rsidRPr="00A34724" w:rsidRDefault="00757A8F" w:rsidP="00B97353">
            <w:pPr>
              <w:spacing w:after="0" w:line="240" w:lineRule="auto"/>
              <w:rPr>
                <w:rFonts w:ascii="Times New Roman" w:hAnsi="Times New Roman"/>
                <w:sz w:val="24"/>
                <w:szCs w:val="24"/>
                <w:lang w:val="uk-UA"/>
              </w:rPr>
            </w:pPr>
            <w:r w:rsidRPr="00A34724">
              <w:rPr>
                <w:rFonts w:ascii="Times New Roman" w:hAnsi="Times New Roman"/>
                <w:sz w:val="24"/>
                <w:szCs w:val="24"/>
                <w:lang w:val="uk-UA"/>
              </w:rPr>
              <w:t>II. Молодші спеціалісти</w:t>
            </w:r>
          </w:p>
        </w:tc>
      </w:tr>
      <w:tr w:rsidR="00757A8F" w:rsidRPr="00A34724" w:rsidTr="00B97353">
        <w:tc>
          <w:tcPr>
            <w:tcW w:w="659"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1.</w:t>
            </w:r>
          </w:p>
        </w:tc>
        <w:tc>
          <w:tcPr>
            <w:tcW w:w="9000"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r w:rsidR="00757A8F" w:rsidRPr="00A34724" w:rsidTr="00B97353">
        <w:tc>
          <w:tcPr>
            <w:tcW w:w="659"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jc w:val="center"/>
              <w:rPr>
                <w:rFonts w:ascii="Times New Roman" w:hAnsi="Times New Roman"/>
                <w:sz w:val="24"/>
                <w:szCs w:val="24"/>
                <w:lang w:val="uk-UA"/>
              </w:rPr>
            </w:pPr>
            <w:r w:rsidRPr="00A34724">
              <w:rPr>
                <w:rFonts w:ascii="Times New Roman" w:hAnsi="Times New Roman"/>
                <w:sz w:val="24"/>
                <w:szCs w:val="24"/>
                <w:lang w:val="uk-UA"/>
              </w:rPr>
              <w:t>2.</w:t>
            </w:r>
          </w:p>
        </w:tc>
        <w:tc>
          <w:tcPr>
            <w:tcW w:w="9000" w:type="dxa"/>
            <w:tcBorders>
              <w:top w:val="single" w:sz="6" w:space="0" w:color="000000"/>
              <w:left w:val="single" w:sz="6" w:space="0" w:color="000000"/>
              <w:bottom w:val="single" w:sz="6" w:space="0" w:color="000000"/>
              <w:right w:val="single" w:sz="6" w:space="0" w:color="000000"/>
            </w:tcBorders>
            <w:hideMark/>
          </w:tcPr>
          <w:p w:rsidR="00757A8F" w:rsidRPr="00A34724" w:rsidRDefault="00757A8F" w:rsidP="00B97353">
            <w:pPr>
              <w:spacing w:after="0" w:line="240" w:lineRule="auto"/>
              <w:rPr>
                <w:rFonts w:ascii="Times New Roman" w:hAnsi="Times New Roman"/>
                <w:sz w:val="24"/>
                <w:szCs w:val="24"/>
                <w:lang w:val="uk-UA"/>
              </w:rPr>
            </w:pPr>
          </w:p>
        </w:tc>
      </w:tr>
    </w:tbl>
    <w:p w:rsidR="00757A8F" w:rsidRPr="00A34724" w:rsidRDefault="00757A8F" w:rsidP="00757A8F">
      <w:pPr>
        <w:spacing w:after="0" w:line="240" w:lineRule="auto"/>
        <w:ind w:firstLine="709"/>
        <w:jc w:val="both"/>
        <w:rPr>
          <w:rFonts w:ascii="Times New Roman" w:hAnsi="Times New Roman"/>
          <w:sz w:val="24"/>
          <w:szCs w:val="24"/>
          <w:lang w:val="uk-UA"/>
        </w:rPr>
      </w:pPr>
    </w:p>
    <w:p w:rsidR="00757A8F" w:rsidRPr="00A34724" w:rsidRDefault="00757A8F" w:rsidP="00757A8F">
      <w:pPr>
        <w:spacing w:after="0" w:line="240" w:lineRule="auto"/>
        <w:ind w:firstLine="709"/>
        <w:rPr>
          <w:rFonts w:ascii="Times New Roman" w:hAnsi="Times New Roman"/>
          <w:b/>
          <w:sz w:val="24"/>
          <w:szCs w:val="24"/>
          <w:lang w:val="uk-UA"/>
        </w:rPr>
      </w:pPr>
      <w:r w:rsidRPr="00A34724">
        <w:rPr>
          <w:rFonts w:ascii="Times New Roman" w:hAnsi="Times New Roman"/>
          <w:b/>
          <w:sz w:val="24"/>
          <w:szCs w:val="24"/>
          <w:lang w:val="uk-UA"/>
        </w:rPr>
        <w:t xml:space="preserve">Тести для самоконтролю: </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1. </w:t>
      </w:r>
      <w:r w:rsidRPr="00A34724">
        <w:rPr>
          <w:rFonts w:ascii="Times New Roman" w:hAnsi="Times New Roman"/>
          <w:sz w:val="24"/>
          <w:szCs w:val="24"/>
          <w:lang w:val="uk-UA"/>
        </w:rPr>
        <w:t xml:space="preserve">Сукупність систематизованих знань, умінь і практичних навичок, способів мислення, професійних, світоглядних і громадянських якостей, морально-етичних цінностей, інших </w:t>
      </w:r>
      <w:proofErr w:type="spellStart"/>
      <w:r w:rsidRPr="00A34724">
        <w:rPr>
          <w:rFonts w:ascii="Times New Roman" w:hAnsi="Times New Roman"/>
          <w:sz w:val="24"/>
          <w:szCs w:val="24"/>
          <w:lang w:val="uk-UA"/>
        </w:rPr>
        <w:t>компетентностей</w:t>
      </w:r>
      <w:proofErr w:type="spellEnd"/>
      <w:r w:rsidRPr="00A34724">
        <w:rPr>
          <w:rFonts w:ascii="Times New Roman" w:hAnsi="Times New Roman"/>
          <w:sz w:val="24"/>
          <w:szCs w:val="24"/>
          <w:lang w:val="uk-UA"/>
        </w:rPr>
        <w:t xml:space="preserve">, здобутих у закладі вищої освіти (науковій установі) у відповідній галузі знань за певною </w:t>
      </w:r>
      <w:r w:rsidRPr="00A34724">
        <w:rPr>
          <w:rFonts w:ascii="Times New Roman" w:hAnsi="Times New Roman"/>
          <w:sz w:val="24"/>
          <w:szCs w:val="24"/>
          <w:lang w:val="uk-UA"/>
        </w:rPr>
        <w:lastRenderedPageBreak/>
        <w:t>кваліфікацією на рівнях вищої освіти, що за складністю є вищими, ніж рівень повної загальної середньої освіти – це…</w:t>
      </w:r>
      <w:r w:rsidRPr="00A34724">
        <w:rPr>
          <w:rFonts w:ascii="Times New Roman" w:eastAsia="Times New Roman" w:hAnsi="Times New Roman"/>
          <w:sz w:val="24"/>
          <w:szCs w:val="24"/>
          <w:lang w:val="uk-UA" w:eastAsia="ru-RU"/>
        </w:rPr>
        <w:t>?</w:t>
      </w:r>
    </w:p>
    <w:p w:rsidR="00757A8F" w:rsidRPr="00A34724" w:rsidRDefault="00757A8F" w:rsidP="00757A8F">
      <w:pPr>
        <w:spacing w:after="0" w:line="0" w:lineRule="atLeast"/>
        <w:jc w:val="both"/>
        <w:rPr>
          <w:rFonts w:ascii="Times New Roman" w:eastAsia="Times New Roman" w:hAnsi="Times New Roman"/>
          <w:b/>
          <w:bCs/>
          <w:sz w:val="24"/>
          <w:szCs w:val="24"/>
          <w:lang w:val="uk-UA" w:eastAsia="ru-RU"/>
        </w:rPr>
      </w:pPr>
      <w:r w:rsidRPr="00A34724">
        <w:rPr>
          <w:rFonts w:ascii="Times New Roman" w:eastAsia="Times New Roman" w:hAnsi="Times New Roman"/>
          <w:sz w:val="24"/>
          <w:szCs w:val="24"/>
          <w:lang w:val="uk-UA" w:eastAsia="ru-RU"/>
        </w:rPr>
        <w:t>a) спеціалізація;</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b) спеціальність;</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c) </w:t>
      </w:r>
      <w:r w:rsidRPr="00A34724">
        <w:rPr>
          <w:rFonts w:ascii="Times New Roman" w:eastAsia="Times New Roman" w:hAnsi="Times New Roman"/>
          <w:b/>
          <w:bCs/>
          <w:sz w:val="24"/>
          <w:szCs w:val="24"/>
          <w:lang w:val="uk-UA" w:eastAsia="ru-RU"/>
        </w:rPr>
        <w:t>вища освіта;</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кваліфікація.</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2. Який </w:t>
      </w:r>
      <w:r w:rsidRPr="00A34724">
        <w:rPr>
          <w:rFonts w:ascii="Times New Roman" w:hAnsi="Times New Roman"/>
          <w:sz w:val="24"/>
          <w:szCs w:val="24"/>
          <w:lang w:val="uk-UA"/>
        </w:rPr>
        <w:t>рівень вищої освіти передбачає набуття здобувачами вищої освіти здатності до розв’язування задач дослідницького та/або інноваційного характеру у певній галузі професійної діяльності</w:t>
      </w:r>
      <w:r w:rsidRPr="00A34724">
        <w:rPr>
          <w:rFonts w:ascii="Times New Roman" w:eastAsia="Times New Roman" w:hAnsi="Times New Roman"/>
          <w:sz w:val="24"/>
          <w:szCs w:val="24"/>
          <w:lang w:val="uk-UA" w:eastAsia="ru-RU"/>
        </w:rPr>
        <w:t>?</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a) початковий рівень (короткий цикл) вищої освіти;</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b) третій (</w:t>
      </w:r>
      <w:proofErr w:type="spellStart"/>
      <w:r w:rsidRPr="00A34724">
        <w:rPr>
          <w:rFonts w:ascii="Times New Roman" w:eastAsia="Times New Roman" w:hAnsi="Times New Roman"/>
          <w:sz w:val="24"/>
          <w:szCs w:val="24"/>
          <w:lang w:val="uk-UA" w:eastAsia="ru-RU"/>
        </w:rPr>
        <w:t>освітньо-науковий</w:t>
      </w:r>
      <w:proofErr w:type="spellEnd"/>
      <w:r w:rsidRPr="00A34724">
        <w:rPr>
          <w:rFonts w:ascii="Times New Roman" w:eastAsia="Times New Roman" w:hAnsi="Times New Roman"/>
          <w:sz w:val="24"/>
          <w:szCs w:val="24"/>
          <w:lang w:val="uk-UA" w:eastAsia="ru-RU"/>
        </w:rPr>
        <w:t>/</w:t>
      </w:r>
      <w:proofErr w:type="spellStart"/>
      <w:r w:rsidRPr="00A34724">
        <w:rPr>
          <w:rFonts w:ascii="Times New Roman" w:eastAsia="Times New Roman" w:hAnsi="Times New Roman"/>
          <w:sz w:val="24"/>
          <w:szCs w:val="24"/>
          <w:lang w:val="uk-UA" w:eastAsia="ru-RU"/>
        </w:rPr>
        <w:t>освітньо-творчий</w:t>
      </w:r>
      <w:proofErr w:type="spellEnd"/>
      <w:r w:rsidRPr="00A34724">
        <w:rPr>
          <w:rFonts w:ascii="Times New Roman" w:eastAsia="Times New Roman" w:hAnsi="Times New Roman"/>
          <w:sz w:val="24"/>
          <w:szCs w:val="24"/>
          <w:lang w:val="uk-UA" w:eastAsia="ru-RU"/>
        </w:rPr>
        <w:t>) рівень;</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c) перший (бакалаврський) рівень; </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b/>
          <w:bCs/>
          <w:sz w:val="24"/>
          <w:szCs w:val="24"/>
          <w:lang w:val="uk-UA" w:eastAsia="ru-RU"/>
        </w:rPr>
        <w:t>d)другий (магістерський);</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всі відповіді вірні;</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3. Який </w:t>
      </w:r>
      <w:r w:rsidRPr="00A34724">
        <w:rPr>
          <w:rFonts w:ascii="Times New Roman" w:hAnsi="Times New Roman"/>
          <w:sz w:val="24"/>
          <w:szCs w:val="24"/>
          <w:lang w:val="uk-UA"/>
        </w:rPr>
        <w:t xml:space="preserve">рівень вищої освіти передбачає здобуття особою теоретичних знань, умінь, навичок та інших </w:t>
      </w:r>
      <w:proofErr w:type="spellStart"/>
      <w:r w:rsidRPr="00A34724">
        <w:rPr>
          <w:rFonts w:ascii="Times New Roman" w:hAnsi="Times New Roman"/>
          <w:sz w:val="24"/>
          <w:szCs w:val="24"/>
          <w:lang w:val="uk-UA"/>
        </w:rPr>
        <w:t>компетентностей</w:t>
      </w:r>
      <w:proofErr w:type="spellEnd"/>
      <w:r w:rsidRPr="00A34724">
        <w:rPr>
          <w:rFonts w:ascii="Times New Roman" w:hAnsi="Times New Roman"/>
          <w:sz w:val="24"/>
          <w:szCs w:val="24"/>
          <w:lang w:val="uk-UA"/>
        </w:rPr>
        <w:t>, достатніх для продукування нових ідей, розв’язання комплексних проблем у галузі професійної та/або дослідницько-інноваційної діяльності, оволодіння методологією наукової та педагогічної діяльності, а також проведення власного наукового дослідження, результати якого мають наукову новизну, теоретичне та практичне значення</w:t>
      </w:r>
      <w:r w:rsidRPr="00A34724">
        <w:rPr>
          <w:rFonts w:ascii="Times New Roman" w:eastAsia="Times New Roman" w:hAnsi="Times New Roman"/>
          <w:sz w:val="24"/>
          <w:szCs w:val="24"/>
          <w:lang w:val="uk-UA" w:eastAsia="ru-RU"/>
        </w:rPr>
        <w:t>?</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a) початковий рівень (короткий цикл) вищої освіти;</w:t>
      </w:r>
    </w:p>
    <w:p w:rsidR="00757A8F" w:rsidRPr="00A34724" w:rsidRDefault="00757A8F" w:rsidP="00757A8F">
      <w:pPr>
        <w:spacing w:after="0" w:line="0" w:lineRule="atLeast"/>
        <w:jc w:val="both"/>
        <w:rPr>
          <w:rFonts w:ascii="Times New Roman" w:eastAsia="Times New Roman" w:hAnsi="Times New Roman"/>
          <w:b/>
          <w:bCs/>
          <w:sz w:val="24"/>
          <w:szCs w:val="24"/>
          <w:lang w:val="uk-UA" w:eastAsia="ru-RU"/>
        </w:rPr>
      </w:pPr>
      <w:r w:rsidRPr="00A34724">
        <w:rPr>
          <w:rFonts w:ascii="Times New Roman" w:eastAsia="Times New Roman" w:hAnsi="Times New Roman"/>
          <w:b/>
          <w:bCs/>
          <w:sz w:val="24"/>
          <w:szCs w:val="24"/>
          <w:lang w:val="uk-UA" w:eastAsia="ru-RU"/>
        </w:rPr>
        <w:t>b) третій (</w:t>
      </w:r>
      <w:proofErr w:type="spellStart"/>
      <w:r w:rsidRPr="00A34724">
        <w:rPr>
          <w:rFonts w:ascii="Times New Roman" w:eastAsia="Times New Roman" w:hAnsi="Times New Roman"/>
          <w:b/>
          <w:bCs/>
          <w:sz w:val="24"/>
          <w:szCs w:val="24"/>
          <w:lang w:val="uk-UA" w:eastAsia="ru-RU"/>
        </w:rPr>
        <w:t>освітньо-науковий</w:t>
      </w:r>
      <w:proofErr w:type="spellEnd"/>
      <w:r w:rsidRPr="00A34724">
        <w:rPr>
          <w:rFonts w:ascii="Times New Roman" w:eastAsia="Times New Roman" w:hAnsi="Times New Roman"/>
          <w:b/>
          <w:bCs/>
          <w:sz w:val="24"/>
          <w:szCs w:val="24"/>
          <w:lang w:val="uk-UA" w:eastAsia="ru-RU"/>
        </w:rPr>
        <w:t>/</w:t>
      </w:r>
      <w:proofErr w:type="spellStart"/>
      <w:r w:rsidRPr="00A34724">
        <w:rPr>
          <w:rFonts w:ascii="Times New Roman" w:eastAsia="Times New Roman" w:hAnsi="Times New Roman"/>
          <w:b/>
          <w:bCs/>
          <w:sz w:val="24"/>
          <w:szCs w:val="24"/>
          <w:lang w:val="uk-UA" w:eastAsia="ru-RU"/>
        </w:rPr>
        <w:t>освітньо-творчий</w:t>
      </w:r>
      <w:proofErr w:type="spellEnd"/>
      <w:r w:rsidRPr="00A34724">
        <w:rPr>
          <w:rFonts w:ascii="Times New Roman" w:eastAsia="Times New Roman" w:hAnsi="Times New Roman"/>
          <w:b/>
          <w:bCs/>
          <w:sz w:val="24"/>
          <w:szCs w:val="24"/>
          <w:lang w:val="uk-UA" w:eastAsia="ru-RU"/>
        </w:rPr>
        <w:t>) рівень;</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c) перший (бакалаврський) рівень; </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d) другий (магістерський);</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всі відповіді вірні;</w:t>
      </w:r>
    </w:p>
    <w:p w:rsidR="00757A8F" w:rsidRPr="00A34724" w:rsidRDefault="00757A8F" w:rsidP="00757A8F">
      <w:pPr>
        <w:spacing w:after="0"/>
        <w:ind w:firstLine="709"/>
        <w:jc w:val="both"/>
        <w:rPr>
          <w:rFonts w:ascii="Times New Roman" w:hAnsi="Times New Roman"/>
          <w:sz w:val="24"/>
          <w:szCs w:val="24"/>
          <w:lang w:val="uk-UA"/>
        </w:rPr>
      </w:pPr>
      <w:r w:rsidRPr="00A34724">
        <w:rPr>
          <w:rFonts w:ascii="Times New Roman" w:eastAsia="Times New Roman" w:hAnsi="Times New Roman"/>
          <w:sz w:val="24"/>
          <w:szCs w:val="24"/>
          <w:lang w:val="uk-UA" w:eastAsia="ru-RU"/>
        </w:rPr>
        <w:t xml:space="preserve">4. </w:t>
      </w:r>
      <w:r w:rsidRPr="00A34724">
        <w:rPr>
          <w:rFonts w:ascii="Times New Roman" w:hAnsi="Times New Roman"/>
          <w:sz w:val="24"/>
          <w:szCs w:val="24"/>
          <w:lang w:val="uk-UA"/>
        </w:rPr>
        <w:t xml:space="preserve">Офіційний результат оцінювання і визнання, який отримано, коли уповноважена установа встановила, що особа досягла </w:t>
      </w:r>
      <w:proofErr w:type="spellStart"/>
      <w:r w:rsidRPr="00A34724">
        <w:rPr>
          <w:rFonts w:ascii="Times New Roman" w:hAnsi="Times New Roman"/>
          <w:sz w:val="24"/>
          <w:szCs w:val="24"/>
          <w:lang w:val="uk-UA"/>
        </w:rPr>
        <w:t>компетентностей</w:t>
      </w:r>
      <w:proofErr w:type="spellEnd"/>
      <w:r w:rsidRPr="00A34724">
        <w:rPr>
          <w:rFonts w:ascii="Times New Roman" w:hAnsi="Times New Roman"/>
          <w:sz w:val="24"/>
          <w:szCs w:val="24"/>
          <w:lang w:val="uk-UA"/>
        </w:rPr>
        <w:t xml:space="preserve"> (результатів навчання) відповідно до стандартів вищої освіти, що засвідчується відповідним документом про вищу освіту – це …</w:t>
      </w:r>
      <w:r w:rsidRPr="00A34724">
        <w:rPr>
          <w:rFonts w:ascii="Times New Roman" w:eastAsia="Times New Roman" w:hAnsi="Times New Roman"/>
          <w:sz w:val="24"/>
          <w:szCs w:val="24"/>
          <w:lang w:val="uk-UA" w:eastAsia="ru-RU"/>
        </w:rPr>
        <w:t>?</w:t>
      </w:r>
    </w:p>
    <w:p w:rsidR="00757A8F" w:rsidRPr="00A34724" w:rsidRDefault="00757A8F" w:rsidP="00757A8F">
      <w:pPr>
        <w:spacing w:after="0" w:line="0" w:lineRule="atLeast"/>
        <w:jc w:val="both"/>
        <w:rPr>
          <w:rFonts w:ascii="Times New Roman" w:eastAsia="Times New Roman" w:hAnsi="Times New Roman"/>
          <w:b/>
          <w:bCs/>
          <w:sz w:val="24"/>
          <w:szCs w:val="24"/>
          <w:lang w:val="uk-UA" w:eastAsia="ru-RU"/>
        </w:rPr>
      </w:pPr>
      <w:r w:rsidRPr="00A34724">
        <w:rPr>
          <w:rFonts w:ascii="Times New Roman" w:eastAsia="Times New Roman" w:hAnsi="Times New Roman"/>
          <w:sz w:val="24"/>
          <w:szCs w:val="24"/>
          <w:lang w:val="uk-UA" w:eastAsia="ru-RU"/>
        </w:rPr>
        <w:t>a) спеціалізація;</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b) спеціальність;</w:t>
      </w:r>
    </w:p>
    <w:p w:rsidR="00757A8F" w:rsidRPr="00A34724" w:rsidRDefault="00757A8F" w:rsidP="00757A8F">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c) вища освіта;</w:t>
      </w:r>
    </w:p>
    <w:p w:rsidR="00EE1900" w:rsidRDefault="00757A8F" w:rsidP="00EE1900">
      <w:pPr>
        <w:spacing w:after="0" w:line="0" w:lineRule="atLeast"/>
        <w:jc w:val="both"/>
        <w:rPr>
          <w:rFonts w:ascii="Times New Roman" w:eastAsia="Times New Roman" w:hAnsi="Times New Roman"/>
          <w:b/>
          <w:bCs/>
          <w:sz w:val="24"/>
          <w:szCs w:val="24"/>
          <w:lang w:val="uk-UA" w:eastAsia="ru-RU"/>
        </w:rPr>
      </w:pPr>
      <w:r w:rsidRPr="00A34724">
        <w:rPr>
          <w:rFonts w:ascii="Times New Roman" w:eastAsia="Times New Roman" w:hAnsi="Times New Roman"/>
          <w:b/>
          <w:bCs/>
          <w:sz w:val="24"/>
          <w:szCs w:val="24"/>
          <w:lang w:val="uk-UA" w:eastAsia="ru-RU"/>
        </w:rPr>
        <w:t>e) кваліфікація.</w:t>
      </w:r>
    </w:p>
    <w:p w:rsidR="00EE1900" w:rsidRDefault="00EE1900" w:rsidP="00EE1900">
      <w:pPr>
        <w:spacing w:after="0" w:line="0" w:lineRule="atLeast"/>
        <w:jc w:val="both"/>
        <w:rPr>
          <w:rFonts w:ascii="Times New Roman" w:eastAsia="Times New Roman" w:hAnsi="Times New Roman"/>
          <w:b/>
          <w:bCs/>
          <w:sz w:val="24"/>
          <w:szCs w:val="24"/>
          <w:lang w:val="uk-UA" w:eastAsia="ru-RU"/>
        </w:rPr>
      </w:pPr>
    </w:p>
    <w:p w:rsidR="00EE1900" w:rsidRPr="00EE1900" w:rsidRDefault="00EE1900" w:rsidP="00EE1900">
      <w:pPr>
        <w:spacing w:after="0" w:line="0" w:lineRule="atLeast"/>
        <w:jc w:val="center"/>
        <w:rPr>
          <w:rFonts w:ascii="Times New Roman" w:eastAsia="Times New Roman" w:hAnsi="Times New Roman"/>
          <w:b/>
          <w:bCs/>
          <w:sz w:val="28"/>
          <w:szCs w:val="28"/>
          <w:lang w:val="uk-UA" w:eastAsia="ru-RU"/>
        </w:rPr>
      </w:pPr>
    </w:p>
    <w:p w:rsidR="00B97353" w:rsidRPr="000D3CE8" w:rsidRDefault="00B97353" w:rsidP="00EE1900">
      <w:pPr>
        <w:spacing w:after="0" w:line="0" w:lineRule="atLeast"/>
        <w:jc w:val="center"/>
        <w:rPr>
          <w:rFonts w:ascii="Times New Roman" w:hAnsi="Times New Roman"/>
          <w:b/>
          <w:bCs/>
          <w:iCs/>
          <w:w w:val="105"/>
          <w:sz w:val="28"/>
          <w:szCs w:val="28"/>
          <w:lang w:val="uk-UA" w:eastAsia="en-US"/>
        </w:rPr>
      </w:pPr>
      <w:r w:rsidRPr="000D3CE8">
        <w:rPr>
          <w:rFonts w:ascii="Times New Roman" w:hAnsi="Times New Roman"/>
          <w:b/>
          <w:iCs/>
          <w:sz w:val="28"/>
          <w:szCs w:val="28"/>
          <w:lang w:val="uk-UA" w:eastAsia="ru-RU"/>
        </w:rPr>
        <w:t xml:space="preserve">ТЕМА </w:t>
      </w:r>
      <w:r w:rsidR="008352D9" w:rsidRPr="000D3CE8">
        <w:rPr>
          <w:rFonts w:ascii="Times New Roman" w:hAnsi="Times New Roman"/>
          <w:b/>
          <w:iCs/>
          <w:sz w:val="28"/>
          <w:szCs w:val="28"/>
          <w:lang w:val="uk-UA" w:eastAsia="ru-RU"/>
        </w:rPr>
        <w:t>9</w:t>
      </w:r>
      <w:r w:rsidRPr="000D3CE8">
        <w:rPr>
          <w:rFonts w:ascii="Times New Roman" w:hAnsi="Times New Roman"/>
          <w:b/>
          <w:iCs/>
          <w:sz w:val="28"/>
          <w:szCs w:val="28"/>
          <w:lang w:val="uk-UA" w:eastAsia="ru-RU"/>
        </w:rPr>
        <w:t xml:space="preserve">. </w:t>
      </w:r>
      <w:r w:rsidR="008352D9" w:rsidRPr="000D3CE8">
        <w:rPr>
          <w:rFonts w:ascii="Times New Roman" w:hAnsi="Times New Roman"/>
          <w:b/>
          <w:bCs/>
          <w:iCs/>
          <w:sz w:val="28"/>
          <w:szCs w:val="28"/>
          <w:lang w:val="uk-UA" w:eastAsia="en-US"/>
        </w:rPr>
        <w:t>Загальне</w:t>
      </w:r>
      <w:r w:rsidR="008352D9" w:rsidRPr="000D3CE8">
        <w:rPr>
          <w:rFonts w:ascii="Times New Roman" w:hAnsi="Times New Roman"/>
          <w:b/>
          <w:bCs/>
          <w:iCs/>
          <w:spacing w:val="40"/>
          <w:sz w:val="28"/>
          <w:szCs w:val="28"/>
          <w:lang w:val="uk-UA" w:eastAsia="en-US"/>
        </w:rPr>
        <w:t xml:space="preserve"> </w:t>
      </w:r>
      <w:r w:rsidR="008352D9" w:rsidRPr="000D3CE8">
        <w:rPr>
          <w:rFonts w:ascii="Times New Roman" w:hAnsi="Times New Roman"/>
          <w:b/>
          <w:bCs/>
          <w:iCs/>
          <w:sz w:val="28"/>
          <w:szCs w:val="28"/>
          <w:lang w:val="uk-UA" w:eastAsia="en-US"/>
        </w:rPr>
        <w:t>ознайомлення</w:t>
      </w:r>
      <w:r w:rsidR="008352D9" w:rsidRPr="000D3CE8">
        <w:rPr>
          <w:rFonts w:ascii="Times New Roman" w:hAnsi="Times New Roman"/>
          <w:b/>
          <w:bCs/>
          <w:iCs/>
          <w:spacing w:val="80"/>
          <w:sz w:val="28"/>
          <w:szCs w:val="28"/>
          <w:lang w:val="uk-UA" w:eastAsia="en-US"/>
        </w:rPr>
        <w:t xml:space="preserve"> </w:t>
      </w:r>
      <w:r w:rsidR="008352D9" w:rsidRPr="000D3CE8">
        <w:rPr>
          <w:rFonts w:ascii="Times New Roman" w:hAnsi="Times New Roman"/>
          <w:b/>
          <w:bCs/>
          <w:iCs/>
          <w:sz w:val="28"/>
          <w:szCs w:val="28"/>
          <w:lang w:val="uk-UA" w:eastAsia="en-US"/>
        </w:rPr>
        <w:t>з</w:t>
      </w:r>
      <w:r w:rsidR="008352D9" w:rsidRPr="000D3CE8">
        <w:rPr>
          <w:rFonts w:ascii="Times New Roman" w:hAnsi="Times New Roman"/>
          <w:b/>
          <w:bCs/>
          <w:iCs/>
          <w:spacing w:val="40"/>
          <w:sz w:val="28"/>
          <w:szCs w:val="28"/>
          <w:lang w:val="uk-UA" w:eastAsia="en-US"/>
        </w:rPr>
        <w:t xml:space="preserve"> </w:t>
      </w:r>
      <w:r w:rsidR="008352D9" w:rsidRPr="000D3CE8">
        <w:rPr>
          <w:rFonts w:ascii="Times New Roman" w:hAnsi="Times New Roman"/>
          <w:b/>
          <w:bCs/>
          <w:iCs/>
          <w:sz w:val="28"/>
          <w:szCs w:val="28"/>
          <w:lang w:val="uk-UA" w:eastAsia="en-US"/>
        </w:rPr>
        <w:t>аптекою.</w:t>
      </w:r>
      <w:r w:rsidR="008352D9" w:rsidRPr="000D3CE8">
        <w:rPr>
          <w:rFonts w:ascii="Times New Roman" w:hAnsi="Times New Roman"/>
          <w:b/>
          <w:bCs/>
          <w:iCs/>
          <w:spacing w:val="40"/>
          <w:sz w:val="28"/>
          <w:szCs w:val="28"/>
          <w:lang w:val="uk-UA" w:eastAsia="en-US"/>
        </w:rPr>
        <w:t xml:space="preserve"> </w:t>
      </w:r>
      <w:r w:rsidR="008352D9" w:rsidRPr="000D3CE8">
        <w:rPr>
          <w:rFonts w:ascii="Times New Roman" w:hAnsi="Times New Roman"/>
          <w:b/>
          <w:bCs/>
          <w:iCs/>
          <w:sz w:val="28"/>
          <w:szCs w:val="28"/>
          <w:lang w:val="uk-UA" w:eastAsia="en-US"/>
        </w:rPr>
        <w:t>Основні</w:t>
      </w:r>
      <w:r w:rsidR="008352D9" w:rsidRPr="000D3CE8">
        <w:rPr>
          <w:rFonts w:ascii="Times New Roman" w:hAnsi="Times New Roman"/>
          <w:b/>
          <w:bCs/>
          <w:iCs/>
          <w:spacing w:val="40"/>
          <w:sz w:val="28"/>
          <w:szCs w:val="28"/>
          <w:lang w:val="uk-UA" w:eastAsia="en-US"/>
        </w:rPr>
        <w:t xml:space="preserve"> </w:t>
      </w:r>
      <w:r w:rsidR="008352D9" w:rsidRPr="000D3CE8">
        <w:rPr>
          <w:rFonts w:ascii="Times New Roman" w:hAnsi="Times New Roman"/>
          <w:b/>
          <w:bCs/>
          <w:iCs/>
          <w:sz w:val="28"/>
          <w:szCs w:val="28"/>
          <w:lang w:val="uk-UA" w:eastAsia="en-US"/>
        </w:rPr>
        <w:t>завдання</w:t>
      </w:r>
      <w:r w:rsidR="008352D9" w:rsidRPr="000D3CE8">
        <w:rPr>
          <w:rFonts w:ascii="Times New Roman" w:hAnsi="Times New Roman"/>
          <w:b/>
          <w:bCs/>
          <w:iCs/>
          <w:spacing w:val="40"/>
          <w:sz w:val="28"/>
          <w:szCs w:val="28"/>
          <w:lang w:val="uk-UA" w:eastAsia="en-US"/>
        </w:rPr>
        <w:t xml:space="preserve"> </w:t>
      </w:r>
      <w:r w:rsidR="008352D9" w:rsidRPr="000D3CE8">
        <w:rPr>
          <w:rFonts w:ascii="Times New Roman" w:hAnsi="Times New Roman"/>
          <w:b/>
          <w:bCs/>
          <w:iCs/>
          <w:sz w:val="28"/>
          <w:szCs w:val="28"/>
          <w:lang w:val="uk-UA" w:eastAsia="en-US"/>
        </w:rPr>
        <w:t>і</w:t>
      </w:r>
      <w:r w:rsidR="008352D9" w:rsidRPr="000D3CE8">
        <w:rPr>
          <w:rFonts w:ascii="Times New Roman" w:hAnsi="Times New Roman"/>
          <w:b/>
          <w:bCs/>
          <w:iCs/>
          <w:spacing w:val="40"/>
          <w:sz w:val="28"/>
          <w:szCs w:val="28"/>
          <w:lang w:val="uk-UA" w:eastAsia="en-US"/>
        </w:rPr>
        <w:t xml:space="preserve"> </w:t>
      </w:r>
      <w:r w:rsidR="008352D9" w:rsidRPr="000D3CE8">
        <w:rPr>
          <w:rFonts w:ascii="Times New Roman" w:hAnsi="Times New Roman"/>
          <w:b/>
          <w:bCs/>
          <w:iCs/>
          <w:sz w:val="28"/>
          <w:szCs w:val="28"/>
          <w:lang w:val="uk-UA" w:eastAsia="en-US"/>
        </w:rPr>
        <w:t>функції</w:t>
      </w:r>
      <w:r w:rsidR="008352D9" w:rsidRPr="000D3CE8">
        <w:rPr>
          <w:rFonts w:ascii="Times New Roman" w:hAnsi="Times New Roman"/>
          <w:b/>
          <w:bCs/>
          <w:iCs/>
          <w:spacing w:val="40"/>
          <w:sz w:val="28"/>
          <w:szCs w:val="28"/>
          <w:lang w:val="uk-UA" w:eastAsia="en-US"/>
        </w:rPr>
        <w:t xml:space="preserve"> </w:t>
      </w:r>
      <w:r w:rsidR="008352D9" w:rsidRPr="000D3CE8">
        <w:rPr>
          <w:rFonts w:ascii="Times New Roman" w:hAnsi="Times New Roman"/>
          <w:b/>
          <w:bCs/>
          <w:iCs/>
          <w:sz w:val="28"/>
          <w:szCs w:val="28"/>
          <w:lang w:val="uk-UA" w:eastAsia="en-US"/>
        </w:rPr>
        <w:t>аптеки.</w:t>
      </w:r>
      <w:r w:rsidR="008352D9" w:rsidRPr="000D3CE8">
        <w:rPr>
          <w:rFonts w:ascii="Times New Roman" w:hAnsi="Times New Roman"/>
          <w:b/>
          <w:bCs/>
          <w:iCs/>
          <w:spacing w:val="40"/>
          <w:sz w:val="28"/>
          <w:szCs w:val="28"/>
          <w:lang w:val="uk-UA" w:eastAsia="en-US"/>
        </w:rPr>
        <w:t xml:space="preserve"> </w:t>
      </w:r>
      <w:r w:rsidR="008352D9" w:rsidRPr="000D3CE8">
        <w:rPr>
          <w:rFonts w:ascii="Times New Roman" w:hAnsi="Times New Roman"/>
          <w:b/>
          <w:bCs/>
          <w:iCs/>
          <w:w w:val="105"/>
          <w:sz w:val="28"/>
          <w:szCs w:val="28"/>
          <w:lang w:val="uk-UA" w:eastAsia="en-US"/>
        </w:rPr>
        <w:t>Склад і призначення</w:t>
      </w:r>
      <w:r w:rsidR="008352D9" w:rsidRPr="000D3CE8">
        <w:rPr>
          <w:rFonts w:ascii="Times New Roman" w:hAnsi="Times New Roman"/>
          <w:b/>
          <w:bCs/>
          <w:iCs/>
          <w:spacing w:val="-1"/>
          <w:w w:val="105"/>
          <w:sz w:val="28"/>
          <w:szCs w:val="28"/>
          <w:lang w:val="uk-UA" w:eastAsia="en-US"/>
        </w:rPr>
        <w:t xml:space="preserve"> </w:t>
      </w:r>
      <w:r w:rsidR="008352D9" w:rsidRPr="000D3CE8">
        <w:rPr>
          <w:rFonts w:ascii="Times New Roman" w:hAnsi="Times New Roman"/>
          <w:b/>
          <w:bCs/>
          <w:iCs/>
          <w:w w:val="105"/>
          <w:sz w:val="28"/>
          <w:szCs w:val="28"/>
          <w:lang w:val="uk-UA" w:eastAsia="en-US"/>
        </w:rPr>
        <w:t>аптечних приміщень.</w:t>
      </w:r>
    </w:p>
    <w:p w:rsidR="00EE1900" w:rsidRPr="000D3CE8" w:rsidRDefault="00EE1900" w:rsidP="00EE1900">
      <w:pPr>
        <w:spacing w:after="0" w:line="0" w:lineRule="atLeast"/>
        <w:jc w:val="center"/>
        <w:rPr>
          <w:rFonts w:ascii="Times New Roman" w:hAnsi="Times New Roman"/>
          <w:b/>
          <w:iCs/>
          <w:sz w:val="28"/>
          <w:szCs w:val="28"/>
          <w:lang w:val="uk-UA" w:eastAsia="ru-RU"/>
        </w:rPr>
      </w:pPr>
    </w:p>
    <w:p w:rsidR="00B97353" w:rsidRPr="000D3CE8" w:rsidRDefault="00B97353" w:rsidP="00B97353">
      <w:pPr>
        <w:suppressAutoHyphens w:val="0"/>
        <w:spacing w:after="0" w:line="240" w:lineRule="auto"/>
        <w:ind w:firstLine="708"/>
        <w:jc w:val="both"/>
        <w:rPr>
          <w:rFonts w:ascii="Times New Roman" w:hAnsi="Times New Roman"/>
          <w:sz w:val="24"/>
          <w:szCs w:val="24"/>
          <w:lang w:val="uk-UA"/>
        </w:rPr>
      </w:pPr>
      <w:r w:rsidRPr="000D3CE8">
        <w:rPr>
          <w:rFonts w:ascii="Times New Roman" w:eastAsia="Times New Roman" w:hAnsi="Times New Roman"/>
          <w:b/>
          <w:bCs/>
          <w:sz w:val="24"/>
          <w:szCs w:val="24"/>
          <w:lang w:val="uk-UA" w:eastAsia="ru-RU"/>
        </w:rPr>
        <w:t xml:space="preserve">Мета: </w:t>
      </w:r>
      <w:r w:rsidRPr="000D3CE8">
        <w:rPr>
          <w:rFonts w:ascii="Times New Roman" w:eastAsia="Times New Roman" w:hAnsi="Times New Roman"/>
          <w:sz w:val="24"/>
          <w:szCs w:val="24"/>
          <w:lang w:val="uk-UA" w:eastAsia="ru-RU"/>
        </w:rPr>
        <w:t>ознайомитися зі значенням фармації та фармацевтичної діяльності в суспільному житті, основними поняттями і термінами у фармацевтичній діяльності.</w:t>
      </w:r>
    </w:p>
    <w:p w:rsidR="00B97353" w:rsidRPr="000D3CE8" w:rsidRDefault="00B97353" w:rsidP="00B97353">
      <w:pPr>
        <w:tabs>
          <w:tab w:val="left" w:pos="709"/>
        </w:tabs>
        <w:spacing w:after="0" w:line="240" w:lineRule="auto"/>
        <w:jc w:val="both"/>
        <w:rPr>
          <w:rFonts w:ascii="Times New Roman" w:eastAsia="Times New Roman" w:hAnsi="Times New Roman"/>
          <w:b/>
          <w:bCs/>
          <w:sz w:val="24"/>
          <w:szCs w:val="24"/>
          <w:lang w:val="uk-UA" w:eastAsia="ru-RU"/>
        </w:rPr>
      </w:pPr>
      <w:r w:rsidRPr="000D3CE8">
        <w:rPr>
          <w:rFonts w:ascii="Times New Roman" w:eastAsia="Times New Roman" w:hAnsi="Times New Roman"/>
          <w:b/>
          <w:bCs/>
          <w:sz w:val="24"/>
          <w:szCs w:val="24"/>
          <w:lang w:val="uk-UA" w:eastAsia="ru-RU"/>
        </w:rPr>
        <w:tab/>
      </w:r>
    </w:p>
    <w:p w:rsidR="000D63AF" w:rsidRPr="000D3CE8" w:rsidRDefault="000D63AF" w:rsidP="000D63AF">
      <w:pPr>
        <w:tabs>
          <w:tab w:val="left" w:pos="709"/>
          <w:tab w:val="left" w:pos="993"/>
        </w:tabs>
        <w:spacing w:after="0" w:line="240" w:lineRule="auto"/>
        <w:ind w:left="709"/>
        <w:contextualSpacing/>
        <w:jc w:val="both"/>
        <w:rPr>
          <w:rFonts w:ascii="Times New Roman" w:hAnsi="Times New Roman"/>
          <w:sz w:val="24"/>
          <w:szCs w:val="24"/>
          <w:lang w:val="uk-UA"/>
        </w:rPr>
      </w:pPr>
      <w:r w:rsidRPr="000D3CE8">
        <w:rPr>
          <w:rFonts w:ascii="Times New Roman" w:eastAsia="Times New Roman" w:hAnsi="Times New Roman"/>
          <w:b/>
          <w:bCs/>
          <w:sz w:val="24"/>
          <w:szCs w:val="24"/>
          <w:lang w:val="uk-UA" w:eastAsia="ru-RU"/>
        </w:rPr>
        <w:t>Перелік питань для визначення вихідного рівня знань:</w:t>
      </w:r>
    </w:p>
    <w:p w:rsidR="00B97353" w:rsidRPr="000D3CE8" w:rsidRDefault="00722CFC" w:rsidP="00EC1EFB">
      <w:pPr>
        <w:numPr>
          <w:ilvl w:val="0"/>
          <w:numId w:val="1"/>
        </w:numPr>
        <w:tabs>
          <w:tab w:val="left" w:pos="709"/>
          <w:tab w:val="left" w:pos="993"/>
        </w:tabs>
        <w:spacing w:after="0" w:line="240" w:lineRule="auto"/>
        <w:ind w:left="0" w:firstLine="709"/>
        <w:contextualSpacing/>
        <w:jc w:val="both"/>
        <w:rPr>
          <w:rFonts w:ascii="Times New Roman" w:hAnsi="Times New Roman"/>
          <w:sz w:val="24"/>
          <w:szCs w:val="24"/>
          <w:lang w:val="uk-UA"/>
        </w:rPr>
      </w:pPr>
      <w:r w:rsidRPr="000D3CE8">
        <w:rPr>
          <w:rFonts w:ascii="Times New Roman" w:hAnsi="Times New Roman"/>
          <w:sz w:val="24"/>
          <w:szCs w:val="24"/>
          <w:lang w:val="uk-UA"/>
        </w:rPr>
        <w:t>Ф</w:t>
      </w:r>
      <w:r w:rsidR="00B97353" w:rsidRPr="000D3CE8">
        <w:rPr>
          <w:rFonts w:ascii="Times New Roman" w:hAnsi="Times New Roman"/>
          <w:sz w:val="24"/>
          <w:szCs w:val="24"/>
          <w:lang w:val="uk-UA"/>
        </w:rPr>
        <w:t>армація</w:t>
      </w:r>
      <w:r w:rsidRPr="000D3CE8">
        <w:rPr>
          <w:rFonts w:ascii="Times New Roman" w:hAnsi="Times New Roman"/>
          <w:sz w:val="24"/>
          <w:szCs w:val="24"/>
          <w:lang w:val="uk-UA"/>
        </w:rPr>
        <w:t xml:space="preserve"> як наука та діяльність.</w:t>
      </w:r>
    </w:p>
    <w:p w:rsidR="00B97353" w:rsidRPr="000D3CE8" w:rsidRDefault="00722CFC" w:rsidP="00722CFC">
      <w:pPr>
        <w:numPr>
          <w:ilvl w:val="0"/>
          <w:numId w:val="1"/>
        </w:numPr>
        <w:tabs>
          <w:tab w:val="left" w:pos="709"/>
          <w:tab w:val="left" w:pos="993"/>
        </w:tabs>
        <w:spacing w:after="0" w:line="240" w:lineRule="auto"/>
        <w:ind w:left="0" w:firstLine="709"/>
        <w:contextualSpacing/>
        <w:jc w:val="both"/>
        <w:rPr>
          <w:rFonts w:ascii="Times New Roman" w:hAnsi="Times New Roman"/>
          <w:sz w:val="24"/>
          <w:szCs w:val="24"/>
          <w:lang w:val="uk-UA"/>
        </w:rPr>
      </w:pPr>
      <w:r w:rsidRPr="000D3CE8">
        <w:rPr>
          <w:rFonts w:ascii="Times New Roman" w:hAnsi="Times New Roman"/>
          <w:sz w:val="24"/>
          <w:szCs w:val="24"/>
          <w:lang w:val="uk-UA"/>
        </w:rPr>
        <w:t>Р</w:t>
      </w:r>
      <w:r w:rsidR="00B97353" w:rsidRPr="000D3CE8">
        <w:rPr>
          <w:rFonts w:ascii="Times New Roman" w:hAnsi="Times New Roman"/>
          <w:sz w:val="24"/>
          <w:szCs w:val="24"/>
          <w:lang w:val="uk-UA"/>
        </w:rPr>
        <w:t xml:space="preserve">оль ліцензування </w:t>
      </w:r>
      <w:r w:rsidRPr="000D3CE8">
        <w:rPr>
          <w:rFonts w:ascii="Times New Roman" w:hAnsi="Times New Roman"/>
          <w:sz w:val="24"/>
          <w:szCs w:val="24"/>
          <w:lang w:val="uk-UA"/>
        </w:rPr>
        <w:t>видів</w:t>
      </w:r>
      <w:r w:rsidR="00B97353" w:rsidRPr="000D3CE8">
        <w:rPr>
          <w:rFonts w:ascii="Times New Roman" w:hAnsi="Times New Roman"/>
          <w:sz w:val="24"/>
          <w:szCs w:val="24"/>
          <w:lang w:val="uk-UA"/>
        </w:rPr>
        <w:t xml:space="preserve"> діяльності</w:t>
      </w:r>
      <w:r w:rsidRPr="000D3CE8">
        <w:rPr>
          <w:rFonts w:ascii="Times New Roman" w:hAnsi="Times New Roman"/>
          <w:sz w:val="24"/>
          <w:szCs w:val="24"/>
          <w:lang w:val="uk-UA"/>
        </w:rPr>
        <w:t>.</w:t>
      </w:r>
    </w:p>
    <w:p w:rsidR="00B97353" w:rsidRPr="000D3CE8" w:rsidRDefault="00722CFC" w:rsidP="00EC1EFB">
      <w:pPr>
        <w:numPr>
          <w:ilvl w:val="0"/>
          <w:numId w:val="1"/>
        </w:numPr>
        <w:tabs>
          <w:tab w:val="left" w:pos="709"/>
          <w:tab w:val="left" w:pos="993"/>
        </w:tabs>
        <w:spacing w:after="0" w:line="240" w:lineRule="auto"/>
        <w:ind w:left="0" w:firstLine="709"/>
        <w:contextualSpacing/>
        <w:jc w:val="both"/>
        <w:rPr>
          <w:rFonts w:ascii="Times New Roman" w:hAnsi="Times New Roman"/>
          <w:sz w:val="24"/>
          <w:szCs w:val="24"/>
          <w:lang w:val="uk-UA"/>
        </w:rPr>
      </w:pPr>
      <w:r w:rsidRPr="000D3CE8">
        <w:rPr>
          <w:rFonts w:ascii="Times New Roman" w:hAnsi="Times New Roman"/>
          <w:sz w:val="24"/>
          <w:szCs w:val="24"/>
          <w:lang w:val="uk-UA"/>
        </w:rPr>
        <w:t>К</w:t>
      </w:r>
      <w:r w:rsidR="00B97353" w:rsidRPr="000D3CE8">
        <w:rPr>
          <w:rFonts w:ascii="Times New Roman" w:hAnsi="Times New Roman"/>
          <w:sz w:val="24"/>
          <w:szCs w:val="24"/>
          <w:lang w:val="uk-UA"/>
        </w:rPr>
        <w:t>онтролюючий орган</w:t>
      </w:r>
      <w:r w:rsidRPr="000D3CE8">
        <w:rPr>
          <w:rFonts w:ascii="Times New Roman" w:hAnsi="Times New Roman"/>
          <w:sz w:val="24"/>
          <w:szCs w:val="24"/>
          <w:lang w:val="uk-UA"/>
        </w:rPr>
        <w:t>, що</w:t>
      </w:r>
      <w:r w:rsidR="00B97353" w:rsidRPr="000D3CE8">
        <w:rPr>
          <w:rFonts w:ascii="Times New Roman" w:hAnsi="Times New Roman"/>
          <w:sz w:val="24"/>
          <w:szCs w:val="24"/>
          <w:lang w:val="uk-UA"/>
        </w:rPr>
        <w:t xml:space="preserve"> здійснює ліцензування фармацевтичної діяльності</w:t>
      </w:r>
      <w:r w:rsidRPr="000D3CE8">
        <w:rPr>
          <w:rFonts w:ascii="Times New Roman" w:hAnsi="Times New Roman"/>
          <w:sz w:val="24"/>
          <w:szCs w:val="24"/>
          <w:lang w:val="uk-UA"/>
        </w:rPr>
        <w:t>.</w:t>
      </w:r>
    </w:p>
    <w:p w:rsidR="00B97353" w:rsidRPr="000D3CE8" w:rsidRDefault="00722CFC" w:rsidP="00EC1EFB">
      <w:pPr>
        <w:numPr>
          <w:ilvl w:val="0"/>
          <w:numId w:val="1"/>
        </w:numPr>
        <w:tabs>
          <w:tab w:val="left" w:pos="709"/>
          <w:tab w:val="left" w:pos="993"/>
        </w:tabs>
        <w:spacing w:after="0" w:line="240" w:lineRule="auto"/>
        <w:ind w:left="0" w:firstLine="709"/>
        <w:contextualSpacing/>
        <w:jc w:val="both"/>
        <w:rPr>
          <w:rFonts w:ascii="Times New Roman" w:hAnsi="Times New Roman"/>
          <w:sz w:val="24"/>
          <w:szCs w:val="24"/>
          <w:lang w:val="uk-UA"/>
        </w:rPr>
      </w:pPr>
      <w:r w:rsidRPr="000D3CE8">
        <w:rPr>
          <w:rFonts w:ascii="Times New Roman" w:hAnsi="Times New Roman"/>
          <w:sz w:val="24"/>
          <w:szCs w:val="24"/>
          <w:lang w:val="uk-UA"/>
        </w:rPr>
        <w:t>С</w:t>
      </w:r>
      <w:r w:rsidR="00B97353" w:rsidRPr="000D3CE8">
        <w:rPr>
          <w:rFonts w:ascii="Times New Roman" w:hAnsi="Times New Roman"/>
          <w:sz w:val="24"/>
          <w:szCs w:val="24"/>
          <w:lang w:val="uk-UA"/>
        </w:rPr>
        <w:t xml:space="preserve">уб’єкти </w:t>
      </w:r>
      <w:r w:rsidRPr="000D3CE8">
        <w:rPr>
          <w:rFonts w:ascii="Times New Roman" w:hAnsi="Times New Roman"/>
          <w:sz w:val="24"/>
          <w:szCs w:val="24"/>
          <w:lang w:val="uk-UA"/>
        </w:rPr>
        <w:t>фармацевтичної діяльності</w:t>
      </w:r>
      <w:r w:rsidR="00B97353" w:rsidRPr="000D3CE8">
        <w:rPr>
          <w:rFonts w:ascii="Times New Roman" w:hAnsi="Times New Roman"/>
          <w:sz w:val="24"/>
          <w:szCs w:val="24"/>
          <w:lang w:val="uk-UA"/>
        </w:rPr>
        <w:t>.</w:t>
      </w:r>
    </w:p>
    <w:p w:rsidR="00B97353" w:rsidRPr="000D3CE8" w:rsidRDefault="00B97353" w:rsidP="00B97353">
      <w:pPr>
        <w:tabs>
          <w:tab w:val="left" w:pos="426"/>
        </w:tabs>
        <w:spacing w:after="0" w:line="240" w:lineRule="auto"/>
        <w:ind w:firstLine="709"/>
        <w:jc w:val="both"/>
        <w:rPr>
          <w:rFonts w:ascii="Times New Roman" w:eastAsia="Times New Roman" w:hAnsi="Times New Roman"/>
          <w:color w:val="000000"/>
          <w:sz w:val="24"/>
          <w:szCs w:val="24"/>
          <w:lang w:val="uk-UA" w:eastAsia="ru-RU"/>
        </w:rPr>
      </w:pPr>
    </w:p>
    <w:p w:rsidR="00B97353" w:rsidRPr="000D3CE8" w:rsidRDefault="00B97353" w:rsidP="00B97353">
      <w:pPr>
        <w:spacing w:after="0" w:line="240" w:lineRule="auto"/>
        <w:ind w:firstLine="709"/>
        <w:jc w:val="both"/>
        <w:rPr>
          <w:rFonts w:ascii="Times New Roman" w:eastAsia="Times New Roman" w:hAnsi="Times New Roman"/>
          <w:b/>
          <w:bCs/>
          <w:color w:val="000000"/>
          <w:sz w:val="24"/>
          <w:szCs w:val="24"/>
          <w:lang w:val="uk-UA" w:eastAsia="ru-RU"/>
        </w:rPr>
      </w:pPr>
      <w:r w:rsidRPr="000D3CE8">
        <w:rPr>
          <w:rFonts w:ascii="Times New Roman" w:eastAsia="Times New Roman" w:hAnsi="Times New Roman"/>
          <w:b/>
          <w:bCs/>
          <w:color w:val="000000"/>
          <w:sz w:val="24"/>
          <w:szCs w:val="24"/>
          <w:lang w:val="uk-UA" w:eastAsia="ru-RU"/>
        </w:rPr>
        <w:t>Теоретичний матеріал</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proofErr w:type="spellStart"/>
      <w:r w:rsidRPr="000D3CE8">
        <w:rPr>
          <w:rFonts w:ascii="Times New Roman" w:hAnsi="Times New Roman"/>
          <w:i/>
          <w:iCs/>
          <w:sz w:val="24"/>
          <w:szCs w:val="24"/>
          <w:lang w:val="uk-UA"/>
        </w:rPr>
        <w:t>Аптéчна</w:t>
      </w:r>
      <w:proofErr w:type="spellEnd"/>
      <w:r w:rsidRPr="000D3CE8">
        <w:rPr>
          <w:rFonts w:ascii="Times New Roman" w:hAnsi="Times New Roman"/>
          <w:i/>
          <w:iCs/>
          <w:sz w:val="24"/>
          <w:szCs w:val="24"/>
          <w:lang w:val="uk-UA"/>
        </w:rPr>
        <w:t xml:space="preserve"> </w:t>
      </w:r>
      <w:proofErr w:type="spellStart"/>
      <w:r w:rsidRPr="000D3CE8">
        <w:rPr>
          <w:rFonts w:ascii="Times New Roman" w:hAnsi="Times New Roman"/>
          <w:i/>
          <w:iCs/>
          <w:sz w:val="24"/>
          <w:szCs w:val="24"/>
          <w:lang w:val="uk-UA"/>
        </w:rPr>
        <w:t>спрáва</w:t>
      </w:r>
      <w:proofErr w:type="spellEnd"/>
      <w:r w:rsidRPr="000D3CE8">
        <w:rPr>
          <w:rFonts w:ascii="Times New Roman" w:hAnsi="Times New Roman"/>
          <w:i/>
          <w:iCs/>
          <w:sz w:val="24"/>
          <w:szCs w:val="24"/>
          <w:lang w:val="uk-UA"/>
        </w:rPr>
        <w:t xml:space="preserve">, </w:t>
      </w:r>
      <w:proofErr w:type="spellStart"/>
      <w:r w:rsidRPr="000D3CE8">
        <w:rPr>
          <w:rFonts w:ascii="Times New Roman" w:hAnsi="Times New Roman"/>
          <w:i/>
          <w:iCs/>
          <w:sz w:val="24"/>
          <w:szCs w:val="24"/>
          <w:lang w:val="uk-UA"/>
        </w:rPr>
        <w:t>Фармацíя</w:t>
      </w:r>
      <w:proofErr w:type="spellEnd"/>
      <w:r w:rsidRPr="000D3CE8">
        <w:rPr>
          <w:rFonts w:ascii="Times New Roman" w:hAnsi="Times New Roman"/>
          <w:sz w:val="24"/>
          <w:szCs w:val="24"/>
          <w:lang w:val="uk-UA"/>
        </w:rPr>
        <w:t xml:space="preserve"> (лікознавство; </w:t>
      </w:r>
      <w:proofErr w:type="spellStart"/>
      <w:r w:rsidRPr="000D3CE8">
        <w:rPr>
          <w:rFonts w:ascii="Times New Roman" w:hAnsi="Times New Roman"/>
          <w:sz w:val="24"/>
          <w:szCs w:val="24"/>
          <w:lang w:val="uk-UA"/>
        </w:rPr>
        <w:t>грец</w:t>
      </w:r>
      <w:proofErr w:type="spellEnd"/>
      <w:r w:rsidRPr="000D3CE8">
        <w:rPr>
          <w:rFonts w:ascii="Times New Roman" w:hAnsi="Times New Roman"/>
          <w:sz w:val="24"/>
          <w:szCs w:val="24"/>
          <w:lang w:val="uk-UA"/>
        </w:rPr>
        <w:t>. φάρμακον – лікарські засоби і фармакотерапія (застосування лікарських засобів)) – комплекс науково-практичних дисциплін, які вивчають проблеми створення, безпеки, дослідження, зберігання, виготовлення, відпуску та маркетингу</w:t>
      </w:r>
      <w:r w:rsidRPr="00A34724">
        <w:rPr>
          <w:rFonts w:ascii="Times New Roman" w:hAnsi="Times New Roman"/>
          <w:sz w:val="24"/>
          <w:szCs w:val="24"/>
          <w:lang w:val="uk-UA"/>
        </w:rPr>
        <w:t xml:space="preserve"> </w:t>
      </w:r>
      <w:r w:rsidRPr="00A34724">
        <w:rPr>
          <w:rFonts w:ascii="Times New Roman" w:hAnsi="Times New Roman"/>
          <w:sz w:val="24"/>
          <w:szCs w:val="24"/>
          <w:lang w:val="uk-UA"/>
        </w:rPr>
        <w:lastRenderedPageBreak/>
        <w:t xml:space="preserve">лікарських засобів; пошуку природних джерел лікарських </w:t>
      </w:r>
      <w:proofErr w:type="spellStart"/>
      <w:r w:rsidRPr="00A34724">
        <w:rPr>
          <w:rFonts w:ascii="Times New Roman" w:hAnsi="Times New Roman"/>
          <w:sz w:val="24"/>
          <w:szCs w:val="24"/>
          <w:lang w:val="uk-UA"/>
        </w:rPr>
        <w:t>субстанцій</w:t>
      </w:r>
      <w:proofErr w:type="spellEnd"/>
      <w:r w:rsidRPr="00A34724">
        <w:rPr>
          <w:rFonts w:ascii="Times New Roman" w:hAnsi="Times New Roman"/>
          <w:sz w:val="24"/>
          <w:szCs w:val="24"/>
          <w:lang w:val="uk-UA"/>
        </w:rPr>
        <w:t>. В комплексі з фармакологією складає науку про ліки.</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i/>
          <w:iCs/>
          <w:sz w:val="24"/>
          <w:szCs w:val="24"/>
          <w:lang w:val="uk-UA"/>
        </w:rPr>
        <w:t>Фармація</w:t>
      </w:r>
      <w:r w:rsidRPr="00A34724">
        <w:rPr>
          <w:rFonts w:ascii="Times New Roman" w:hAnsi="Times New Roman"/>
          <w:sz w:val="24"/>
          <w:szCs w:val="24"/>
          <w:lang w:val="uk-UA"/>
        </w:rPr>
        <w:t xml:space="preserve"> – науково-практична господарська діяльність з пошуку, синтезу активних і допоміжних речовин, створення, вивчення фармакологічної дії, виробництво ліків у промислових і аптечних умовах; забезпечення контролю їх якості, планування, організації та економіки, менеджменту та маркетингу, інформації та освіти, а також забезпечення раціонального та безпечного застосування ліків і використання виробів медичного призначення.</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Більш широке визначення: </w:t>
      </w:r>
      <w:r w:rsidRPr="00A34724">
        <w:rPr>
          <w:rFonts w:ascii="Times New Roman" w:hAnsi="Times New Roman"/>
          <w:i/>
          <w:iCs/>
          <w:sz w:val="24"/>
          <w:szCs w:val="24"/>
          <w:lang w:val="uk-UA"/>
        </w:rPr>
        <w:t>фармація</w:t>
      </w:r>
      <w:r w:rsidRPr="00A34724">
        <w:rPr>
          <w:rFonts w:ascii="Times New Roman" w:hAnsi="Times New Roman"/>
          <w:sz w:val="24"/>
          <w:szCs w:val="24"/>
          <w:lang w:val="uk-UA"/>
        </w:rPr>
        <w:t xml:space="preserve"> – сукупність взаємопов’язаних складових науково-практичних напрямків (освітнього, наукового, виробничого та соціально-правового характеру) стосовно ліків, а саме: дослідження фармацевтичного ринку, пошук і отримання вихідної сировини, створення, виробництво, вивчення фармакологічної дії, реалізація ЛП і виробів медичного призначення, забезпечення контролю їх якості та стандартизації; вивчення історії, організаційних питань оптимізації кадрових, матеріальних, фінансових, інформаційних ресурсів та підготовки фармацевтичних кадрів. </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Ці визначення розкривають всебічний зміст фармацевтичної діяльності та значущість галузі зі своєчасного забезпечення в необхідній кількості якісними та доступними ліками споживачів у системі охорони здоров’я та економіці країни. </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Закон України «Про ліцензування видів господарської діяльності» регулює суспільні відносини у сфері ліцензування видів господарської діяльності, визначає виключний перелік видів господарської діяльності, що підлягають ліцензуванню, встановлює уніфікований порядок їх ліцензування, нагляд і контроль у сфері ліцензування, відповідальність за порушення законодавства у сфері ліцензування видів господарської діяльності.</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Ліцензування - засіб державного регулювання провадження видів господарської діяльності, спрямований на забезпечення безпеки  та захисту економічних і соціальних інтересів держави, суспільства, прав та законних інтересів, життя і здоров’я людини, екологічної безпеки та охорони навколишнього природного середовища.</w:t>
      </w:r>
    </w:p>
    <w:p w:rsidR="00B97353" w:rsidRPr="00A34724" w:rsidRDefault="00B97353" w:rsidP="00B97353">
      <w:pPr>
        <w:tabs>
          <w:tab w:val="left" w:pos="284"/>
          <w:tab w:val="left" w:pos="993"/>
        </w:tabs>
        <w:spacing w:after="0" w:line="240" w:lineRule="auto"/>
        <w:ind w:firstLine="709"/>
        <w:jc w:val="both"/>
        <w:rPr>
          <w:rFonts w:ascii="Times New Roman" w:hAnsi="Times New Roman"/>
          <w:sz w:val="24"/>
          <w:szCs w:val="24"/>
          <w:lang w:val="uk-UA"/>
        </w:rPr>
      </w:pPr>
      <w:r w:rsidRPr="00A34724">
        <w:rPr>
          <w:rFonts w:ascii="Times New Roman" w:hAnsi="Times New Roman"/>
          <w:i/>
          <w:iCs/>
          <w:sz w:val="24"/>
          <w:szCs w:val="24"/>
          <w:lang w:val="uk-UA"/>
        </w:rPr>
        <w:t>Державна служба України з лікарських засобів та контролю за наркотиками (</w:t>
      </w:r>
      <w:proofErr w:type="spellStart"/>
      <w:r w:rsidRPr="00A34724">
        <w:rPr>
          <w:rFonts w:ascii="Times New Roman" w:hAnsi="Times New Roman"/>
          <w:i/>
          <w:iCs/>
          <w:sz w:val="24"/>
          <w:szCs w:val="24"/>
          <w:lang w:val="uk-UA"/>
        </w:rPr>
        <w:t>Держлікслужба</w:t>
      </w:r>
      <w:proofErr w:type="spellEnd"/>
      <w:r w:rsidRPr="00A34724">
        <w:rPr>
          <w:rFonts w:ascii="Times New Roman" w:hAnsi="Times New Roman"/>
          <w:i/>
          <w:iCs/>
          <w:sz w:val="24"/>
          <w:szCs w:val="24"/>
          <w:lang w:val="uk-UA"/>
        </w:rPr>
        <w:t>)</w:t>
      </w:r>
      <w:r w:rsidRPr="00A34724">
        <w:rPr>
          <w:rFonts w:ascii="Times New Roman" w:hAnsi="Times New Roman"/>
          <w:sz w:val="24"/>
          <w:szCs w:val="24"/>
          <w:lang w:val="uk-UA"/>
        </w:rPr>
        <w:t xml:space="preserve"> є центральним органом виконавчої влади, діяльність якого спрямовується і координується Кабінетом Міністрів України через Міністра охорони здоров’я, який реалізує державну політику у сферах контролю якості та безпеки лікарських засобів, у тому числі медичних імунобіологічних препаратів (далі - лікарські засоби), медичної техніки і виробів медичного призначення (далі - медичні вироби), та обігу наркотичних засобів, психотропних речовин і прекурсорів, протидії їх незаконному обігу. </w:t>
      </w:r>
      <w:proofErr w:type="spellStart"/>
      <w:r w:rsidRPr="00A34724">
        <w:rPr>
          <w:rFonts w:ascii="Times New Roman" w:hAnsi="Times New Roman"/>
          <w:sz w:val="24"/>
          <w:szCs w:val="24"/>
          <w:lang w:val="uk-UA"/>
        </w:rPr>
        <w:t>Держлікслужба</w:t>
      </w:r>
      <w:proofErr w:type="spellEnd"/>
      <w:r w:rsidRPr="00A34724">
        <w:rPr>
          <w:rFonts w:ascii="Times New Roman" w:hAnsi="Times New Roman"/>
          <w:sz w:val="24"/>
          <w:szCs w:val="24"/>
          <w:lang w:val="uk-UA"/>
        </w:rPr>
        <w:t xml:space="preserve"> у своїй діяльності керується Конституцією та законами України, указами Президента України та постановами Верховної Ради України, прийнятими відповідно до Конституції та законів України, актами Кабінету Міністрів України, іншими актами законодавства.</w:t>
      </w:r>
    </w:p>
    <w:p w:rsidR="00B97353" w:rsidRPr="00A34724" w:rsidRDefault="00B97353" w:rsidP="00B97353">
      <w:pPr>
        <w:tabs>
          <w:tab w:val="left" w:pos="284"/>
          <w:tab w:val="left" w:pos="993"/>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Основними завданнями </w:t>
      </w:r>
      <w:proofErr w:type="spellStart"/>
      <w:r w:rsidRPr="00A34724">
        <w:rPr>
          <w:rFonts w:ascii="Times New Roman" w:hAnsi="Times New Roman"/>
          <w:sz w:val="24"/>
          <w:szCs w:val="24"/>
          <w:lang w:val="uk-UA"/>
        </w:rPr>
        <w:t>Держлікслужби</w:t>
      </w:r>
      <w:proofErr w:type="spellEnd"/>
      <w:r w:rsidRPr="00A34724">
        <w:rPr>
          <w:rFonts w:ascii="Times New Roman" w:hAnsi="Times New Roman"/>
          <w:sz w:val="24"/>
          <w:szCs w:val="24"/>
          <w:lang w:val="uk-UA"/>
        </w:rPr>
        <w:t xml:space="preserve"> є:</w:t>
      </w:r>
    </w:p>
    <w:p w:rsidR="00B97353" w:rsidRPr="00A34724" w:rsidRDefault="00B97353" w:rsidP="00EC1EFB">
      <w:pPr>
        <w:numPr>
          <w:ilvl w:val="0"/>
          <w:numId w:val="4"/>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реалізація державної політики у сферах контролю якості та безпеки лікарських засобів, медичних виробів та обігу наркотичних засобів, психотропних речовин і прекурсорів, протидії їх незаконному обігу, а також внесення Міністрові охорони здоров’я пропозицій щодо формування державної політики у зазначених сферах;</w:t>
      </w:r>
    </w:p>
    <w:p w:rsidR="00B97353" w:rsidRPr="00A34724" w:rsidRDefault="00B97353" w:rsidP="00EC1EFB">
      <w:pPr>
        <w:numPr>
          <w:ilvl w:val="0"/>
          <w:numId w:val="4"/>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ліцензування господарської діяльності з виробництва лікарських засобів, імпорту лікарських засобів (крім активних фармацевтичних інгредієнтів), оптової та роздрібної торгівлі лікарськими засобами, обігу наркотичних засобів, психотропних речовин і прекурсорів;</w:t>
      </w:r>
    </w:p>
    <w:p w:rsidR="00B97353" w:rsidRPr="00A34724" w:rsidRDefault="00B97353" w:rsidP="00EC1EFB">
      <w:pPr>
        <w:numPr>
          <w:ilvl w:val="0"/>
          <w:numId w:val="4"/>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технічне регулювання у визначених сферах;</w:t>
      </w:r>
    </w:p>
    <w:p w:rsidR="00B97353" w:rsidRPr="00A34724" w:rsidRDefault="00B97353" w:rsidP="00EC1EFB">
      <w:pPr>
        <w:numPr>
          <w:ilvl w:val="0"/>
          <w:numId w:val="4"/>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здійснення державного регулювання і контролю у сферах обігу наркотичних засобів, психотропних речовин і прекурсорів та протидії їх незаконному обігу.</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Ліцензуванню підлягають такі види господарської діяльності:</w:t>
      </w:r>
    </w:p>
    <w:p w:rsidR="00B97353" w:rsidRPr="00A34724" w:rsidRDefault="00B97353" w:rsidP="00EC1EFB">
      <w:pPr>
        <w:numPr>
          <w:ilvl w:val="0"/>
          <w:numId w:val="3"/>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lastRenderedPageBreak/>
        <w:t>виробництво лікарських засобів, оптова та роздрібна торгівля лікарськими засобами, імпорт лікарських засобів (крім активних фармацевтичних інгредієнтів) - з урахуванням особливостей, визначених Законом України «Про лікарські засоби»;</w:t>
      </w:r>
    </w:p>
    <w:p w:rsidR="00B97353" w:rsidRPr="00A34724" w:rsidRDefault="00B97353" w:rsidP="00EC1EFB">
      <w:pPr>
        <w:numPr>
          <w:ilvl w:val="0"/>
          <w:numId w:val="3"/>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культивування рослин, включених до таблиці I Переліку наркотичних засобів, психотропних речовин і прекурсорів, затвердженого Кабінетом Міністрів України, розроблення, виробництво, виготовлення, зберігання, перевезення, придбання, реалізація (відпуск), ввезення на територію України, вивезення з території України, використання, знищення наркотичних засобів, психотропних речовин і прекурсорів, включених до зазначеного Переліку, - з урахуванням особливостей, визначених Законом України «Про наркотичні засоби, психотропні речовини і прекурсори».</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i/>
          <w:iCs/>
          <w:sz w:val="24"/>
          <w:szCs w:val="24"/>
          <w:lang w:val="uk-UA"/>
        </w:rPr>
        <w:t>Суб'єкти фармацевтичної діяльності</w:t>
      </w:r>
      <w:r w:rsidRPr="00A34724">
        <w:rPr>
          <w:rFonts w:ascii="Times New Roman" w:hAnsi="Times New Roman"/>
          <w:sz w:val="24"/>
          <w:szCs w:val="24"/>
          <w:lang w:val="uk-UA"/>
        </w:rPr>
        <w:t xml:space="preserve"> – профільні суб'єкти господарської діяльності (підприємства, установи, організації, філії, представництва, відділення) незалежно від форм власності, іноземні юридичні особи (їх філії, представництва, відділення), фізичні особи-суб'єкти підприємницької діяльності, що здійснюють господарську діяльність на території України.</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Згідно з Ліцензійними умовами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що затверджені Постановою Кабінету Міністрів України від 30 листопада 2016 р. № 929, </w:t>
      </w:r>
      <w:r w:rsidRPr="00A34724">
        <w:rPr>
          <w:rFonts w:ascii="Times New Roman" w:hAnsi="Times New Roman"/>
          <w:i/>
          <w:iCs/>
          <w:sz w:val="24"/>
          <w:szCs w:val="24"/>
          <w:lang w:val="uk-UA"/>
        </w:rPr>
        <w:t>суб’єкти господарювання в фармації</w:t>
      </w:r>
      <w:r w:rsidRPr="00A34724">
        <w:rPr>
          <w:rFonts w:ascii="Times New Roman" w:hAnsi="Times New Roman"/>
          <w:sz w:val="24"/>
          <w:szCs w:val="24"/>
          <w:lang w:val="uk-UA"/>
        </w:rPr>
        <w:t xml:space="preserve"> – зареєстровані в установленому законодавством порядку юридичні особи незалежно від організаційно-правової форми та форми власності, фізичні особи - підприємці, які провадять господарську діяльність з виробництва лікарських засобів, оптової, роздрібної торгівлі лікарськими засобами, імпорту лікарських засобів.</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здійснюється через:</w:t>
      </w:r>
    </w:p>
    <w:p w:rsidR="00B97353" w:rsidRPr="00A34724" w:rsidRDefault="00B97353" w:rsidP="00EC1EFB">
      <w:pPr>
        <w:numPr>
          <w:ilvl w:val="0"/>
          <w:numId w:val="5"/>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для виробництва лікарських засобів (промислового) - виробничу дільницю із зазначенням переліку лікарських форм, складську зону (приміщення для зберігання, склад), зону контролю якості, зону здійснення видачі дозволу на випуск лікарських засобів;</w:t>
      </w:r>
    </w:p>
    <w:p w:rsidR="00B97353" w:rsidRPr="00A34724" w:rsidRDefault="00B97353" w:rsidP="00EC1EFB">
      <w:pPr>
        <w:numPr>
          <w:ilvl w:val="0"/>
          <w:numId w:val="5"/>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для виробництва (виготовлення) лікарських засобів в умовах аптеки - аптеку;</w:t>
      </w:r>
    </w:p>
    <w:p w:rsidR="00B97353" w:rsidRPr="00A34724" w:rsidRDefault="00B97353" w:rsidP="00EC1EFB">
      <w:pPr>
        <w:numPr>
          <w:ilvl w:val="0"/>
          <w:numId w:val="5"/>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для оптової торгівлі лікарськими засобами - аптечний склад (базу);</w:t>
      </w:r>
    </w:p>
    <w:p w:rsidR="00B97353" w:rsidRPr="00A34724" w:rsidRDefault="00B97353" w:rsidP="00EC1EFB">
      <w:pPr>
        <w:numPr>
          <w:ilvl w:val="0"/>
          <w:numId w:val="5"/>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для роздрібної торгівлі лікарськими засобами - аптеку, аптечний пункт;</w:t>
      </w:r>
    </w:p>
    <w:p w:rsidR="00B97353" w:rsidRPr="00A34724" w:rsidRDefault="00B97353" w:rsidP="00EC1EFB">
      <w:pPr>
        <w:numPr>
          <w:ilvl w:val="0"/>
          <w:numId w:val="5"/>
        </w:numPr>
        <w:tabs>
          <w:tab w:val="left" w:pos="284"/>
          <w:tab w:val="left" w:pos="993"/>
        </w:tabs>
        <w:spacing w:after="0" w:line="240" w:lineRule="auto"/>
        <w:ind w:left="0" w:firstLine="709"/>
        <w:jc w:val="both"/>
        <w:rPr>
          <w:rFonts w:ascii="Times New Roman" w:hAnsi="Times New Roman"/>
          <w:sz w:val="24"/>
          <w:szCs w:val="24"/>
          <w:lang w:val="uk-UA"/>
        </w:rPr>
      </w:pPr>
      <w:r w:rsidRPr="00A34724">
        <w:rPr>
          <w:rFonts w:ascii="Times New Roman" w:hAnsi="Times New Roman"/>
          <w:sz w:val="24"/>
          <w:szCs w:val="24"/>
          <w:lang w:val="uk-UA"/>
        </w:rPr>
        <w:t>для імпорту лікарських засобів (крім активних фармацевтичних інгредієнтів) - складську зону (приміщення для зберігання, склад), зону контролю якості, зону здійснення видачі дозволу на випуск (реалізацію) серії лікарського засобу.</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Торгівля лікарськими засобами здійснюється виключно через аптечні заклади і не може здійснюватися дистанційно та шляхом електронної торгівлі, а також поштою і через будь-які заклади, крім аптечних, та поза ними, крім випадків, передбачених Ліцензійними умовами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Аптека та її структурні підрозділи, аптечний склад (база) є закладами охорони здоров’я.</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У сільській місцевості у разі відсутності аптеки або структурного підрозділу аптеки роздрібна торгівля лікарськими засобами за переліком, установленим МОЗ, здійснюється у приміщеннях фельдшерських, фельдшерсько-акушерських пунктів, сільських, дільничних лікарень, амбулаторій, </w:t>
      </w:r>
      <w:proofErr w:type="spellStart"/>
      <w:r w:rsidRPr="00A34724">
        <w:rPr>
          <w:rFonts w:ascii="Times New Roman" w:hAnsi="Times New Roman"/>
          <w:sz w:val="24"/>
          <w:szCs w:val="24"/>
          <w:lang w:val="uk-UA"/>
        </w:rPr>
        <w:t>амбулаторій</w:t>
      </w:r>
      <w:proofErr w:type="spellEnd"/>
      <w:r w:rsidRPr="00A34724">
        <w:rPr>
          <w:rFonts w:ascii="Times New Roman" w:hAnsi="Times New Roman"/>
          <w:sz w:val="24"/>
          <w:szCs w:val="24"/>
          <w:lang w:val="uk-UA"/>
        </w:rPr>
        <w:t xml:space="preserve"> загальної практики - сімейної медицини працівниками цих закладів, які мають медичну освіту, на підставі договорів, укладених із ліцензіатом, що має ліцензію на роздрібну торгівлю лікарськими засобами.</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r w:rsidRPr="00A34724">
        <w:rPr>
          <w:rFonts w:ascii="Times New Roman" w:hAnsi="Times New Roman"/>
          <w:sz w:val="24"/>
          <w:szCs w:val="24"/>
          <w:lang w:val="uk-UA"/>
        </w:rPr>
        <w:t xml:space="preserve">Приміщення фельдшерських, фельдшерсько-акушерських пунктів, сільських, дільничних лікарень, амбулаторій, </w:t>
      </w:r>
      <w:proofErr w:type="spellStart"/>
      <w:r w:rsidRPr="00A34724">
        <w:rPr>
          <w:rFonts w:ascii="Times New Roman" w:hAnsi="Times New Roman"/>
          <w:sz w:val="24"/>
          <w:szCs w:val="24"/>
          <w:lang w:val="uk-UA"/>
        </w:rPr>
        <w:t>амбулаторій</w:t>
      </w:r>
      <w:proofErr w:type="spellEnd"/>
      <w:r w:rsidRPr="00A34724">
        <w:rPr>
          <w:rFonts w:ascii="Times New Roman" w:hAnsi="Times New Roman"/>
          <w:sz w:val="24"/>
          <w:szCs w:val="24"/>
          <w:lang w:val="uk-UA"/>
        </w:rPr>
        <w:t xml:space="preserve"> загальної практики - сімейної медицини у такому випадку не є </w:t>
      </w:r>
      <w:r w:rsidRPr="00A34724">
        <w:rPr>
          <w:rFonts w:ascii="Times New Roman" w:hAnsi="Times New Roman"/>
          <w:sz w:val="24"/>
          <w:szCs w:val="24"/>
          <w:lang w:val="uk-UA"/>
        </w:rPr>
        <w:lastRenderedPageBreak/>
        <w:t>місцем провадження господарської діяльності з роздрібної торгівлі лікарськими засобами у значенні, наведеному в Законі України «Про ліцензування видів господарської діяльності».</w:t>
      </w:r>
    </w:p>
    <w:p w:rsidR="00B97353" w:rsidRPr="00A34724" w:rsidRDefault="00B97353" w:rsidP="00B97353">
      <w:pPr>
        <w:tabs>
          <w:tab w:val="left" w:pos="284"/>
        </w:tabs>
        <w:spacing w:after="0" w:line="240" w:lineRule="auto"/>
        <w:ind w:firstLine="709"/>
        <w:jc w:val="both"/>
        <w:rPr>
          <w:rFonts w:ascii="Times New Roman" w:hAnsi="Times New Roman"/>
          <w:sz w:val="24"/>
          <w:szCs w:val="24"/>
          <w:lang w:val="uk-UA"/>
        </w:rPr>
      </w:pPr>
    </w:p>
    <w:p w:rsidR="00B97353" w:rsidRPr="00A34724" w:rsidRDefault="006D474E" w:rsidP="00B97353">
      <w:pPr>
        <w:ind w:firstLine="709"/>
        <w:rPr>
          <w:rFonts w:ascii="Times New Roman" w:hAnsi="Times New Roman"/>
          <w:sz w:val="24"/>
          <w:szCs w:val="24"/>
          <w:lang w:val="uk-UA"/>
        </w:rPr>
      </w:pPr>
      <w:r w:rsidRPr="00A34724">
        <w:rPr>
          <w:rFonts w:ascii="Times New Roman" w:eastAsia="Times New Roman" w:hAnsi="Times New Roman"/>
          <w:sz w:val="24"/>
          <w:szCs w:val="24"/>
          <w:lang w:val="uk-UA" w:eastAsia="ru-RU"/>
        </w:rPr>
        <w:fldChar w:fldCharType="begin"/>
      </w:r>
      <w:r w:rsidR="00B97353" w:rsidRPr="00A34724">
        <w:rPr>
          <w:rFonts w:ascii="Times New Roman" w:eastAsia="Times New Roman" w:hAnsi="Times New Roman"/>
          <w:sz w:val="24"/>
          <w:szCs w:val="24"/>
          <w:lang w:val="uk-UA" w:eastAsia="ru-RU"/>
        </w:rPr>
        <w:instrText xml:space="preserve"> INCLUDEPICTURE "http://qrcoder.ru/code/?https%3A%2F%2Fzakon.rada.gov.ua%2Flaws%2Fshow%2Fz0642-06%23Text&amp;4&amp;0" \* MERGEFORMATINET </w:instrText>
      </w:r>
      <w:r w:rsidRPr="00A34724">
        <w:rPr>
          <w:rFonts w:ascii="Times New Roman" w:eastAsia="Times New Roman" w:hAnsi="Times New Roman"/>
          <w:sz w:val="24"/>
          <w:szCs w:val="24"/>
          <w:lang w:val="uk-UA" w:eastAsia="ru-RU"/>
        </w:rPr>
        <w:fldChar w:fldCharType="end"/>
      </w:r>
    </w:p>
    <w:p w:rsidR="00B97353" w:rsidRPr="00A34724" w:rsidRDefault="00B97353" w:rsidP="00BA413D">
      <w:pPr>
        <w:spacing w:line="240" w:lineRule="auto"/>
        <w:ind w:firstLine="709"/>
        <w:jc w:val="both"/>
        <w:rPr>
          <w:rFonts w:ascii="Times New Roman" w:hAnsi="Times New Roman"/>
          <w:bCs/>
          <w:sz w:val="24"/>
          <w:szCs w:val="24"/>
          <w:lang w:val="uk-UA"/>
        </w:rPr>
      </w:pPr>
      <w:r w:rsidRPr="00A34724">
        <w:rPr>
          <w:rFonts w:ascii="Times New Roman" w:hAnsi="Times New Roman"/>
          <w:b/>
          <w:sz w:val="24"/>
          <w:szCs w:val="24"/>
          <w:lang w:val="uk-UA"/>
        </w:rPr>
        <w:t>Завдання 1.</w:t>
      </w:r>
      <w:r w:rsidRPr="00A34724">
        <w:rPr>
          <w:rFonts w:ascii="Times New Roman" w:hAnsi="Times New Roman"/>
          <w:bCs/>
          <w:sz w:val="24"/>
          <w:szCs w:val="24"/>
          <w:lang w:val="uk-UA"/>
        </w:rPr>
        <w:t xml:space="preserve">Розкрийте зміст фармацевтичної діяльності як з точки зору науки, так і практичної діяльності. </w:t>
      </w:r>
    </w:p>
    <w:p w:rsidR="00B97353" w:rsidRPr="00A34724" w:rsidRDefault="00B97353" w:rsidP="00B97353">
      <w:pPr>
        <w:spacing w:after="0"/>
        <w:ind w:firstLine="709"/>
        <w:jc w:val="both"/>
        <w:rPr>
          <w:rFonts w:ascii="Times New Roman" w:hAnsi="Times New Roman"/>
          <w:bCs/>
          <w:sz w:val="24"/>
          <w:szCs w:val="24"/>
          <w:lang w:val="uk-UA"/>
        </w:rPr>
      </w:pPr>
      <w:r w:rsidRPr="00A34724">
        <w:rPr>
          <w:rFonts w:ascii="Times New Roman" w:hAnsi="Times New Roman"/>
          <w:bCs/>
          <w:i/>
          <w:iCs/>
          <w:sz w:val="24"/>
          <w:szCs w:val="24"/>
          <w:lang w:val="uk-UA"/>
        </w:rPr>
        <w:t xml:space="preserve">Фармація – це </w:t>
      </w:r>
      <w:r w:rsidRPr="00A34724">
        <w:rPr>
          <w:rFonts w:ascii="Times New Roman" w:hAnsi="Times New Roman"/>
          <w:bCs/>
          <w:sz w:val="24"/>
          <w:szCs w:val="24"/>
          <w:lang w:val="uk-UA"/>
        </w:rPr>
        <w:t>_____________________________________________________________</w:t>
      </w:r>
      <w:r w:rsidR="00D95C4F" w:rsidRPr="00A34724">
        <w:rPr>
          <w:rFonts w:ascii="Times New Roman" w:hAnsi="Times New Roman"/>
          <w:bCs/>
          <w:sz w:val="24"/>
          <w:szCs w:val="24"/>
          <w:lang w:val="uk-UA"/>
        </w:rPr>
        <w:t>_______</w:t>
      </w:r>
    </w:p>
    <w:p w:rsidR="00B97353" w:rsidRPr="00A34724" w:rsidRDefault="00B97353" w:rsidP="00B97353">
      <w:pPr>
        <w:spacing w:after="0"/>
        <w:jc w:val="both"/>
        <w:rPr>
          <w:rFonts w:ascii="Times New Roman" w:hAnsi="Times New Roman"/>
          <w:bCs/>
          <w:sz w:val="24"/>
          <w:szCs w:val="24"/>
          <w:lang w:val="uk-UA"/>
        </w:rPr>
      </w:pPr>
      <w:r w:rsidRPr="00A34724">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w:t>
      </w:r>
      <w:r w:rsidR="00D95C4F" w:rsidRPr="00A34724">
        <w:rPr>
          <w:rFonts w:ascii="Times New Roman" w:hAnsi="Times New Roman"/>
          <w:bCs/>
          <w:sz w:val="24"/>
          <w:szCs w:val="24"/>
          <w:lang w:val="uk-UA"/>
        </w:rPr>
        <w:t>_____________________</w:t>
      </w:r>
    </w:p>
    <w:p w:rsidR="00B97353" w:rsidRPr="00A34724" w:rsidRDefault="00B97353" w:rsidP="00B97353">
      <w:pPr>
        <w:spacing w:after="0"/>
        <w:jc w:val="both"/>
        <w:rPr>
          <w:rFonts w:ascii="Times New Roman" w:hAnsi="Times New Roman"/>
          <w:bCs/>
          <w:sz w:val="24"/>
          <w:szCs w:val="24"/>
          <w:lang w:val="uk-UA"/>
        </w:rPr>
      </w:pPr>
      <w:r w:rsidRPr="00A34724">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w:t>
      </w:r>
      <w:r w:rsidR="00D95C4F" w:rsidRPr="00A34724">
        <w:rPr>
          <w:rFonts w:ascii="Times New Roman" w:hAnsi="Times New Roman"/>
          <w:bCs/>
          <w:sz w:val="24"/>
          <w:szCs w:val="24"/>
          <w:lang w:val="uk-UA"/>
        </w:rPr>
        <w:t>_____________________</w:t>
      </w:r>
    </w:p>
    <w:p w:rsidR="00B97353" w:rsidRPr="00A34724" w:rsidRDefault="00B97353" w:rsidP="00B97353">
      <w:pPr>
        <w:spacing w:after="0"/>
        <w:jc w:val="both"/>
        <w:rPr>
          <w:rFonts w:ascii="Times New Roman" w:hAnsi="Times New Roman"/>
          <w:bCs/>
          <w:sz w:val="24"/>
          <w:szCs w:val="24"/>
          <w:lang w:val="uk-UA"/>
        </w:rPr>
      </w:pPr>
      <w:r w:rsidRPr="00A34724">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w:t>
      </w:r>
      <w:r w:rsidR="00D95C4F" w:rsidRPr="00A34724">
        <w:rPr>
          <w:rFonts w:ascii="Times New Roman" w:hAnsi="Times New Roman"/>
          <w:bCs/>
          <w:sz w:val="24"/>
          <w:szCs w:val="24"/>
          <w:lang w:val="uk-UA"/>
        </w:rPr>
        <w:t>_____________________</w:t>
      </w:r>
    </w:p>
    <w:p w:rsidR="00B97353" w:rsidRPr="00A34724" w:rsidRDefault="00B97353" w:rsidP="00B97353">
      <w:pPr>
        <w:spacing w:after="0"/>
        <w:jc w:val="both"/>
        <w:rPr>
          <w:rFonts w:ascii="Times New Roman" w:hAnsi="Times New Roman"/>
          <w:bCs/>
          <w:sz w:val="24"/>
          <w:szCs w:val="24"/>
          <w:lang w:val="uk-UA"/>
        </w:rPr>
      </w:pPr>
      <w:r w:rsidRPr="00A34724">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w:t>
      </w:r>
      <w:r w:rsidR="00D95C4F" w:rsidRPr="00A34724">
        <w:rPr>
          <w:rFonts w:ascii="Times New Roman" w:hAnsi="Times New Roman"/>
          <w:bCs/>
          <w:sz w:val="24"/>
          <w:szCs w:val="24"/>
          <w:lang w:val="uk-UA"/>
        </w:rPr>
        <w:t>_____________________</w:t>
      </w:r>
    </w:p>
    <w:p w:rsidR="00B97353" w:rsidRPr="00A34724" w:rsidRDefault="00B97353" w:rsidP="00B97353">
      <w:pPr>
        <w:spacing w:after="0"/>
        <w:jc w:val="both"/>
        <w:rPr>
          <w:rFonts w:ascii="Times New Roman" w:hAnsi="Times New Roman"/>
          <w:bCs/>
          <w:sz w:val="24"/>
          <w:szCs w:val="24"/>
          <w:lang w:val="uk-UA"/>
        </w:rPr>
      </w:pPr>
      <w:r w:rsidRPr="00A34724">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w:t>
      </w:r>
      <w:r w:rsidR="00D95C4F" w:rsidRPr="00A34724">
        <w:rPr>
          <w:rFonts w:ascii="Times New Roman" w:hAnsi="Times New Roman"/>
          <w:bCs/>
          <w:sz w:val="24"/>
          <w:szCs w:val="24"/>
          <w:lang w:val="uk-UA"/>
        </w:rPr>
        <w:t>_____________________</w:t>
      </w:r>
    </w:p>
    <w:p w:rsidR="009A783D" w:rsidRPr="00A34724" w:rsidRDefault="009A783D" w:rsidP="009A783D">
      <w:pPr>
        <w:jc w:val="both"/>
        <w:rPr>
          <w:rFonts w:ascii="Times New Roman" w:hAnsi="Times New Roman"/>
          <w:bCs/>
          <w:sz w:val="24"/>
          <w:szCs w:val="24"/>
          <w:lang w:val="uk-UA"/>
        </w:rPr>
      </w:pPr>
      <w:r w:rsidRPr="00A34724">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E1900" w:rsidRDefault="00EE1900" w:rsidP="002C0B4F">
      <w:pPr>
        <w:jc w:val="both"/>
        <w:rPr>
          <w:rFonts w:ascii="Times New Roman" w:hAnsi="Times New Roman"/>
          <w:b/>
          <w:iCs/>
          <w:spacing w:val="-1"/>
          <w:sz w:val="24"/>
          <w:szCs w:val="24"/>
          <w:lang w:val="uk-UA"/>
        </w:rPr>
      </w:pPr>
    </w:p>
    <w:p w:rsidR="00EE1900" w:rsidRDefault="00EE1900" w:rsidP="002C0B4F">
      <w:pPr>
        <w:jc w:val="both"/>
        <w:rPr>
          <w:rFonts w:ascii="Times New Roman" w:hAnsi="Times New Roman"/>
          <w:b/>
          <w:iCs/>
          <w:spacing w:val="-1"/>
          <w:sz w:val="24"/>
          <w:szCs w:val="24"/>
          <w:lang w:val="uk-UA"/>
        </w:rPr>
      </w:pPr>
    </w:p>
    <w:p w:rsidR="00B97353" w:rsidRPr="00A34724" w:rsidRDefault="00B97353" w:rsidP="002C0B4F">
      <w:pPr>
        <w:jc w:val="both"/>
        <w:rPr>
          <w:rFonts w:ascii="Times New Roman" w:hAnsi="Times New Roman"/>
          <w:bCs/>
          <w:iCs/>
          <w:spacing w:val="-1"/>
          <w:sz w:val="24"/>
          <w:szCs w:val="24"/>
          <w:lang w:val="uk-UA"/>
        </w:rPr>
      </w:pPr>
      <w:r w:rsidRPr="00A34724">
        <w:rPr>
          <w:rFonts w:ascii="Times New Roman" w:hAnsi="Times New Roman"/>
          <w:b/>
          <w:iCs/>
          <w:spacing w:val="-1"/>
          <w:sz w:val="24"/>
          <w:szCs w:val="24"/>
          <w:lang w:val="uk-UA"/>
        </w:rPr>
        <w:t xml:space="preserve">Завдання 2. </w:t>
      </w:r>
      <w:r w:rsidRPr="00A34724">
        <w:rPr>
          <w:rFonts w:ascii="Times New Roman" w:hAnsi="Times New Roman"/>
          <w:bCs/>
          <w:iCs/>
          <w:spacing w:val="-1"/>
          <w:sz w:val="24"/>
          <w:szCs w:val="24"/>
          <w:lang w:val="uk-UA"/>
        </w:rPr>
        <w:t>Заповніть схему щодо місця ліцензування у фармацевтичній діяльності.</w:t>
      </w:r>
    </w:p>
    <w:p w:rsidR="00B97353" w:rsidRPr="00A34724" w:rsidRDefault="00B97353" w:rsidP="009A783D">
      <w:pPr>
        <w:tabs>
          <w:tab w:val="left" w:pos="-709"/>
        </w:tabs>
        <w:spacing w:after="0"/>
        <w:jc w:val="center"/>
        <w:rPr>
          <w:rFonts w:ascii="Times New Roman" w:hAnsi="Times New Roman"/>
          <w:bCs/>
          <w:iCs/>
          <w:sz w:val="24"/>
          <w:szCs w:val="24"/>
          <w:lang w:val="uk-UA"/>
        </w:rPr>
      </w:pPr>
      <w:r w:rsidRPr="00A34724">
        <w:rPr>
          <w:rFonts w:ascii="Times New Roman" w:hAnsi="Times New Roman"/>
          <w:bCs/>
          <w:iCs/>
          <w:sz w:val="24"/>
          <w:szCs w:val="24"/>
          <w:lang w:val="uk-UA"/>
        </w:rPr>
        <w:t xml:space="preserve">Будь-яка діяльність в Україні згідно </w:t>
      </w:r>
    </w:p>
    <w:p w:rsidR="00B97353" w:rsidRPr="00A34724" w:rsidRDefault="00B97353" w:rsidP="009A783D">
      <w:pPr>
        <w:tabs>
          <w:tab w:val="left" w:pos="-709"/>
        </w:tabs>
        <w:spacing w:after="240"/>
        <w:jc w:val="center"/>
        <w:rPr>
          <w:rFonts w:ascii="Times New Roman" w:hAnsi="Times New Roman"/>
          <w:bCs/>
          <w:iCs/>
          <w:sz w:val="24"/>
          <w:szCs w:val="24"/>
          <w:lang w:val="uk-UA"/>
        </w:rPr>
      </w:pPr>
      <w:r w:rsidRPr="00A34724">
        <w:rPr>
          <w:rFonts w:ascii="Times New Roman" w:hAnsi="Times New Roman"/>
          <w:bCs/>
          <w:iCs/>
          <w:sz w:val="24"/>
          <w:szCs w:val="24"/>
          <w:lang w:val="uk-UA"/>
        </w:rPr>
        <w:sym w:font="Symbol" w:char="F0AF"/>
      </w:r>
      <w:r w:rsidRPr="00A34724">
        <w:rPr>
          <w:rFonts w:ascii="Times New Roman" w:hAnsi="Times New Roman"/>
          <w:i/>
          <w:iCs/>
          <w:sz w:val="24"/>
          <w:szCs w:val="24"/>
          <w:lang w:val="uk-UA"/>
        </w:rPr>
        <w:t>Закону України «Про ліцензування видів господарської діяльності»</w:t>
      </w:r>
      <w:r w:rsidRPr="00A34724">
        <w:rPr>
          <w:rFonts w:ascii="Times New Roman" w:hAnsi="Times New Roman"/>
          <w:bCs/>
          <w:iCs/>
          <w:sz w:val="24"/>
          <w:szCs w:val="24"/>
          <w:lang w:val="uk-UA"/>
        </w:rPr>
        <w:sym w:font="Symbol" w:char="F0AF"/>
      </w:r>
    </w:p>
    <w:p w:rsidR="00B97353" w:rsidRPr="00A34724" w:rsidRDefault="00EE1900" w:rsidP="00B97353">
      <w:pPr>
        <w:tabs>
          <w:tab w:val="left" w:pos="-709"/>
        </w:tabs>
        <w:ind w:firstLine="709"/>
        <w:rPr>
          <w:rFonts w:ascii="Times New Roman" w:hAnsi="Times New Roman"/>
          <w:bCs/>
          <w:iCs/>
          <w:sz w:val="24"/>
          <w:szCs w:val="24"/>
          <w:lang w:val="uk-UA"/>
        </w:rPr>
      </w:pPr>
      <w:r>
        <w:rPr>
          <w:rFonts w:ascii="Times New Roman" w:hAnsi="Times New Roman"/>
          <w:noProof/>
          <w:lang w:val="uk-UA" w:eastAsia="uk-UA"/>
        </w:rPr>
        <mc:AlternateContent>
          <mc:Choice Requires="wps">
            <w:drawing>
              <wp:anchor distT="0" distB="0" distL="114300" distR="114300" simplePos="0" relativeHeight="251671552" behindDoc="0" locked="0" layoutInCell="1" allowOverlap="1">
                <wp:simplePos x="0" y="0"/>
                <wp:positionH relativeFrom="column">
                  <wp:posOffset>4432300</wp:posOffset>
                </wp:positionH>
                <wp:positionV relativeFrom="paragraph">
                  <wp:posOffset>8890</wp:posOffset>
                </wp:positionV>
                <wp:extent cx="1955165" cy="470535"/>
                <wp:effectExtent l="0" t="0" r="26035" b="24765"/>
                <wp:wrapNone/>
                <wp:docPr id="91" name="Скругленный 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955165" cy="47053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rsidR="002F4750" w:rsidRPr="00EC7748" w:rsidRDefault="002F4750" w:rsidP="00B97353">
                            <w:pPr>
                              <w:jc w:val="center"/>
                              <w:rPr>
                                <w:rFonts w:ascii="Times New Roman" w:hAnsi="Times New Roman"/>
                                <w:sz w:val="24"/>
                                <w:szCs w:val="24"/>
                                <w:lang w:val="uk-UA"/>
                              </w:rPr>
                            </w:pPr>
                            <w:r w:rsidRPr="00EC7748">
                              <w:rPr>
                                <w:rFonts w:ascii="Times New Roman" w:hAnsi="Times New Roman"/>
                                <w:sz w:val="24"/>
                                <w:szCs w:val="24"/>
                                <w:lang w:val="uk-UA"/>
                              </w:rPr>
                              <w:t>Не підлягає ліцензуванню</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0" o:spid="_x0000_s1035" style="position:absolute;left:0;text-align:left;margin-left:349pt;margin-top:.7pt;width:153.95pt;height:37.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" fillcolor="window" strokecolor="windowText" strokeweight="1pt">
                <v:stroke joinstyle="miter"/>
                <v:textbox>
                  <w:txbxContent>
                    <w:p w:rsidR="002E4EE7" w:rsidRPr="00EC7748" w:rsidRDefault="002E4EE7" w:rsidP="00B97353">
                      <w:pPr>
                        <w:jc w:val="center"/>
                        <w:rPr>
                          <w:rFonts w:ascii="Times New Roman" w:hAnsi="Times New Roman"/>
                          <w:sz w:val="24"/>
                          <w:szCs w:val="24"/>
                          <w:lang w:val="uk-UA"/>
                        </w:rPr>
                      </w:pPr>
                      <w:r w:rsidRPr="00EC7748">
                        <w:rPr>
                          <w:rFonts w:ascii="Times New Roman" w:hAnsi="Times New Roman"/>
                          <w:sz w:val="24"/>
                          <w:szCs w:val="24"/>
                          <w:lang w:val="uk-UA"/>
                        </w:rPr>
                        <w:t>Не підлягає ліцензуванню</w:t>
                      </w:r>
                    </w:p>
                  </w:txbxContent>
                </v:textbox>
              </v:roundrect>
            </w:pict>
          </mc:Fallback>
        </mc:AlternateContent>
      </w:r>
      <w:r>
        <w:rPr>
          <w:rFonts w:ascii="Times New Roman" w:hAnsi="Times New Roman"/>
          <w:noProof/>
          <w:lang w:val="uk-UA" w:eastAsia="uk-UA"/>
        </w:rPr>
        <mc:AlternateContent>
          <mc:Choice Requires="wps">
            <w:drawing>
              <wp:anchor distT="0" distB="0" distL="114300" distR="114300" simplePos="0" relativeHeight="251672576" behindDoc="0" locked="0" layoutInCell="1" allowOverlap="1">
                <wp:simplePos x="0" y="0"/>
                <wp:positionH relativeFrom="column">
                  <wp:posOffset>104775</wp:posOffset>
                </wp:positionH>
                <wp:positionV relativeFrom="paragraph">
                  <wp:posOffset>5715</wp:posOffset>
                </wp:positionV>
                <wp:extent cx="2933065" cy="470535"/>
                <wp:effectExtent l="0" t="0" r="19685" b="24765"/>
                <wp:wrapNone/>
                <wp:docPr id="90" name="Скругленный 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2933065" cy="47053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rsidR="002F4750" w:rsidRPr="00BD2D35" w:rsidRDefault="002F4750" w:rsidP="00B97353">
                            <w:pPr>
                              <w:jc w:val="center"/>
                              <w:rPr>
                                <w:rFonts w:ascii="Times New Roman" w:hAnsi="Times New Roman"/>
                                <w:i/>
                                <w:iCs/>
                                <w:sz w:val="24"/>
                                <w:szCs w:val="24"/>
                                <w:lang w:val="uk-UA"/>
                              </w:rPr>
                            </w:pPr>
                            <w:r w:rsidRPr="00BD2D35">
                              <w:rPr>
                                <w:rFonts w:ascii="Times New Roman" w:hAnsi="Times New Roman"/>
                                <w:i/>
                                <w:iCs/>
                                <w:sz w:val="24"/>
                                <w:szCs w:val="24"/>
                                <w:lang w:val="uk-UA"/>
                              </w:rPr>
                              <w:t>Підлягає ліцензуванню</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 o:spid="_x0000_s1036" style="position:absolute;left:0;text-align:left;margin-left:8.25pt;margin-top:.45pt;width:230.95pt;height:37.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" fillcolor="window" strokecolor="windowText" strokeweight="1pt">
                <v:stroke joinstyle="miter"/>
                <v:textbox>
                  <w:txbxContent>
                    <w:p w:rsidR="002E4EE7" w:rsidRPr="00BD2D35" w:rsidRDefault="002E4EE7" w:rsidP="00B97353">
                      <w:pPr>
                        <w:jc w:val="center"/>
                        <w:rPr>
                          <w:rFonts w:ascii="Times New Roman" w:hAnsi="Times New Roman"/>
                          <w:i/>
                          <w:iCs/>
                          <w:sz w:val="24"/>
                          <w:szCs w:val="24"/>
                          <w:lang w:val="uk-UA"/>
                        </w:rPr>
                      </w:pPr>
                      <w:r w:rsidRPr="00BD2D35">
                        <w:rPr>
                          <w:rFonts w:ascii="Times New Roman" w:hAnsi="Times New Roman"/>
                          <w:i/>
                          <w:iCs/>
                          <w:sz w:val="24"/>
                          <w:szCs w:val="24"/>
                          <w:lang w:val="uk-UA"/>
                        </w:rPr>
                        <w:t>Підлягає ліцензуванню</w:t>
                      </w:r>
                    </w:p>
                  </w:txbxContent>
                </v:textbox>
              </v:roundrect>
            </w:pict>
          </mc:Fallback>
        </mc:AlternateContent>
      </w:r>
    </w:p>
    <w:p w:rsidR="00B97353" w:rsidRPr="00A34724" w:rsidRDefault="00B97353" w:rsidP="00B97353">
      <w:pPr>
        <w:tabs>
          <w:tab w:val="left" w:pos="-709"/>
        </w:tabs>
        <w:ind w:firstLine="709"/>
        <w:rPr>
          <w:rFonts w:ascii="Times New Roman" w:hAnsi="Times New Roman"/>
          <w:bCs/>
          <w:iCs/>
          <w:sz w:val="24"/>
          <w:szCs w:val="24"/>
          <w:lang w:val="uk-UA"/>
        </w:rPr>
      </w:pPr>
    </w:p>
    <w:p w:rsidR="00B97353" w:rsidRDefault="00EE1900" w:rsidP="00B97353">
      <w:pPr>
        <w:tabs>
          <w:tab w:val="left" w:pos="-709"/>
        </w:tabs>
        <w:ind w:firstLine="709"/>
        <w:rPr>
          <w:rFonts w:ascii="Times New Roman" w:hAnsi="Times New Roman"/>
          <w:bCs/>
          <w:iCs/>
          <w:sz w:val="24"/>
          <w:szCs w:val="24"/>
          <w:lang w:val="uk-UA"/>
        </w:rPr>
      </w:pPr>
      <w:r>
        <w:rPr>
          <w:rFonts w:ascii="Times New Roman" w:hAnsi="Times New Roman"/>
          <w:noProof/>
          <w:lang w:val="uk-UA" w:eastAsia="uk-UA"/>
        </w:rPr>
        <w:lastRenderedPageBreak/>
        <mc:AlternateContent>
          <mc:Choice Requires="wps">
            <w:drawing>
              <wp:anchor distT="0" distB="0" distL="114300" distR="114300" simplePos="0" relativeHeight="251673600" behindDoc="0" locked="0" layoutInCell="1" allowOverlap="1">
                <wp:simplePos x="0" y="0"/>
                <wp:positionH relativeFrom="column">
                  <wp:posOffset>-4445</wp:posOffset>
                </wp:positionH>
                <wp:positionV relativeFrom="paragraph">
                  <wp:posOffset>339090</wp:posOffset>
                </wp:positionV>
                <wp:extent cx="5178425" cy="1602740"/>
                <wp:effectExtent l="0" t="0" r="22225" b="16510"/>
                <wp:wrapNone/>
                <wp:docPr id="89" name="Скругленный 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178425" cy="160274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rsidR="002F4750" w:rsidRDefault="002F4750" w:rsidP="00B97353">
                            <w:pPr>
                              <w:jc w:val="center"/>
                              <w:rPr>
                                <w:rFonts w:ascii="Times New Roman" w:hAnsi="Times New Roman"/>
                                <w:i/>
                                <w:iCs/>
                                <w:sz w:val="24"/>
                                <w:szCs w:val="24"/>
                                <w:lang w:val="uk-UA"/>
                              </w:rPr>
                            </w:pPr>
                            <w:r w:rsidRPr="00BD2D35">
                              <w:rPr>
                                <w:rFonts w:ascii="Times New Roman" w:hAnsi="Times New Roman"/>
                                <w:i/>
                                <w:iCs/>
                                <w:sz w:val="24"/>
                                <w:szCs w:val="24"/>
                                <w:lang w:val="uk-UA"/>
                              </w:rPr>
                              <w:t>Види фармацевтичної діяльності:</w:t>
                            </w:r>
                          </w:p>
                          <w:p w:rsidR="002F4750" w:rsidRDefault="002F4750" w:rsidP="00B97353">
                            <w:pPr>
                              <w:jc w:val="center"/>
                              <w:rPr>
                                <w:rFonts w:ascii="Times New Roman" w:hAnsi="Times New Roman"/>
                                <w:i/>
                                <w:iCs/>
                                <w:sz w:val="24"/>
                                <w:szCs w:val="24"/>
                                <w:lang w:val="uk-UA"/>
                              </w:rPr>
                            </w:pPr>
                          </w:p>
                          <w:p w:rsidR="002F4750" w:rsidRDefault="002F4750" w:rsidP="00B97353">
                            <w:pPr>
                              <w:jc w:val="center"/>
                              <w:rPr>
                                <w:rFonts w:ascii="Times New Roman" w:hAnsi="Times New Roman"/>
                                <w:i/>
                                <w:iCs/>
                                <w:sz w:val="24"/>
                                <w:szCs w:val="24"/>
                                <w:lang w:val="uk-UA"/>
                              </w:rPr>
                            </w:pPr>
                          </w:p>
                          <w:p w:rsidR="002F4750" w:rsidRPr="00BD2D35" w:rsidRDefault="002F4750" w:rsidP="00B97353">
                            <w:pPr>
                              <w:jc w:val="center"/>
                              <w:rPr>
                                <w:rFonts w:ascii="Times New Roman" w:hAnsi="Times New Roman"/>
                                <w:i/>
                                <w:iCs/>
                                <w:sz w:val="24"/>
                                <w:szCs w:val="24"/>
                                <w:lang w:val="uk-U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 o:spid="_x0000_s1037" style="position:absolute;left:0;text-align:left;margin-left:-.35pt;margin-top:26.7pt;width:407.75pt;height:126.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" fillcolor="window" strokecolor="windowText" strokeweight="1pt">
                <v:stroke joinstyle="miter"/>
                <v:textbox>
                  <w:txbxContent>
                    <w:p w:rsidR="002E4EE7" w:rsidRDefault="002E4EE7" w:rsidP="00B97353">
                      <w:pPr>
                        <w:jc w:val="center"/>
                        <w:rPr>
                          <w:rFonts w:ascii="Times New Roman" w:hAnsi="Times New Roman"/>
                          <w:i/>
                          <w:iCs/>
                          <w:sz w:val="24"/>
                          <w:szCs w:val="24"/>
                          <w:lang w:val="uk-UA"/>
                        </w:rPr>
                      </w:pPr>
                      <w:r w:rsidRPr="00BD2D35">
                        <w:rPr>
                          <w:rFonts w:ascii="Times New Roman" w:hAnsi="Times New Roman"/>
                          <w:i/>
                          <w:iCs/>
                          <w:sz w:val="24"/>
                          <w:szCs w:val="24"/>
                          <w:lang w:val="uk-UA"/>
                        </w:rPr>
                        <w:t>Види фармацевтичної діяльності:</w:t>
                      </w:r>
                    </w:p>
                    <w:p w:rsidR="002E4EE7" w:rsidRDefault="002E4EE7" w:rsidP="00B97353">
                      <w:pPr>
                        <w:jc w:val="center"/>
                        <w:rPr>
                          <w:rFonts w:ascii="Times New Roman" w:hAnsi="Times New Roman"/>
                          <w:i/>
                          <w:iCs/>
                          <w:sz w:val="24"/>
                          <w:szCs w:val="24"/>
                          <w:lang w:val="uk-UA"/>
                        </w:rPr>
                      </w:pPr>
                    </w:p>
                    <w:p w:rsidR="002E4EE7" w:rsidRDefault="002E4EE7" w:rsidP="00B97353">
                      <w:pPr>
                        <w:jc w:val="center"/>
                        <w:rPr>
                          <w:rFonts w:ascii="Times New Roman" w:hAnsi="Times New Roman"/>
                          <w:i/>
                          <w:iCs/>
                          <w:sz w:val="24"/>
                          <w:szCs w:val="24"/>
                          <w:lang w:val="uk-UA"/>
                        </w:rPr>
                      </w:pPr>
                    </w:p>
                    <w:p w:rsidR="002E4EE7" w:rsidRPr="00BD2D35" w:rsidRDefault="002E4EE7" w:rsidP="00B97353">
                      <w:pPr>
                        <w:jc w:val="center"/>
                        <w:rPr>
                          <w:rFonts w:ascii="Times New Roman" w:hAnsi="Times New Roman"/>
                          <w:i/>
                          <w:iCs/>
                          <w:sz w:val="24"/>
                          <w:szCs w:val="24"/>
                          <w:lang w:val="uk-UA"/>
                        </w:rPr>
                      </w:pPr>
                    </w:p>
                  </w:txbxContent>
                </v:textbox>
              </v:roundrect>
            </w:pict>
          </mc:Fallback>
        </mc:AlternateContent>
      </w:r>
      <w:r w:rsidR="00B97353" w:rsidRPr="00A34724">
        <w:rPr>
          <w:rFonts w:ascii="Times New Roman" w:hAnsi="Times New Roman"/>
          <w:bCs/>
          <w:iCs/>
          <w:sz w:val="24"/>
          <w:szCs w:val="24"/>
          <w:lang w:val="uk-UA"/>
        </w:rPr>
        <w:sym w:font="Symbol" w:char="F0AF"/>
      </w:r>
    </w:p>
    <w:p w:rsidR="00EE1900" w:rsidRPr="00A34724" w:rsidRDefault="00EE1900" w:rsidP="00B97353">
      <w:pPr>
        <w:tabs>
          <w:tab w:val="left" w:pos="-709"/>
        </w:tabs>
        <w:ind w:firstLine="709"/>
        <w:rPr>
          <w:rFonts w:ascii="Times New Roman" w:hAnsi="Times New Roman"/>
          <w:bCs/>
          <w:iCs/>
          <w:sz w:val="24"/>
          <w:szCs w:val="24"/>
          <w:lang w:val="uk-UA"/>
        </w:rPr>
      </w:pPr>
    </w:p>
    <w:p w:rsidR="00B97353" w:rsidRPr="00A34724" w:rsidRDefault="00B97353" w:rsidP="00B97353">
      <w:pPr>
        <w:tabs>
          <w:tab w:val="left" w:pos="-709"/>
        </w:tabs>
        <w:ind w:firstLine="709"/>
        <w:rPr>
          <w:rFonts w:ascii="Times New Roman" w:hAnsi="Times New Roman"/>
          <w:bCs/>
          <w:iCs/>
          <w:sz w:val="24"/>
          <w:szCs w:val="24"/>
          <w:lang w:val="uk-UA"/>
        </w:rPr>
      </w:pPr>
    </w:p>
    <w:p w:rsidR="00B97353" w:rsidRPr="00A34724" w:rsidRDefault="00B97353" w:rsidP="00B97353">
      <w:pPr>
        <w:tabs>
          <w:tab w:val="left" w:pos="-709"/>
        </w:tabs>
        <w:ind w:firstLine="709"/>
        <w:rPr>
          <w:rFonts w:ascii="Times New Roman" w:hAnsi="Times New Roman"/>
          <w:bCs/>
          <w:iCs/>
          <w:sz w:val="24"/>
          <w:szCs w:val="24"/>
          <w:lang w:val="uk-UA"/>
        </w:rPr>
      </w:pPr>
    </w:p>
    <w:p w:rsidR="00B97353" w:rsidRPr="00A34724" w:rsidRDefault="00B97353" w:rsidP="00B97353">
      <w:pPr>
        <w:tabs>
          <w:tab w:val="left" w:pos="-709"/>
        </w:tabs>
        <w:ind w:firstLine="709"/>
        <w:rPr>
          <w:rFonts w:ascii="Times New Roman" w:hAnsi="Times New Roman"/>
          <w:bCs/>
          <w:iCs/>
          <w:sz w:val="24"/>
          <w:szCs w:val="24"/>
          <w:lang w:val="uk-UA"/>
        </w:rPr>
      </w:pPr>
    </w:p>
    <w:p w:rsidR="00B97353" w:rsidRPr="00A34724" w:rsidRDefault="00B97353" w:rsidP="00B97353">
      <w:pPr>
        <w:tabs>
          <w:tab w:val="left" w:pos="-709"/>
        </w:tabs>
        <w:ind w:firstLine="709"/>
        <w:rPr>
          <w:rFonts w:ascii="Times New Roman" w:hAnsi="Times New Roman"/>
          <w:bCs/>
          <w:iCs/>
          <w:sz w:val="24"/>
          <w:szCs w:val="24"/>
          <w:lang w:val="uk-UA"/>
        </w:rPr>
      </w:pPr>
    </w:p>
    <w:p w:rsidR="00B97353" w:rsidRPr="00A34724" w:rsidRDefault="00B97353" w:rsidP="00B97353">
      <w:pPr>
        <w:tabs>
          <w:tab w:val="left" w:pos="-709"/>
        </w:tabs>
        <w:ind w:firstLine="709"/>
        <w:rPr>
          <w:rFonts w:ascii="Times New Roman" w:hAnsi="Times New Roman"/>
          <w:bCs/>
          <w:iCs/>
          <w:sz w:val="24"/>
          <w:szCs w:val="24"/>
          <w:lang w:val="uk-UA"/>
        </w:rPr>
      </w:pPr>
    </w:p>
    <w:p w:rsidR="00B97353" w:rsidRPr="00A34724" w:rsidRDefault="00EE1900" w:rsidP="00B97353">
      <w:pPr>
        <w:tabs>
          <w:tab w:val="left" w:pos="-709"/>
        </w:tabs>
        <w:ind w:firstLine="709"/>
        <w:rPr>
          <w:rFonts w:ascii="Times New Roman" w:hAnsi="Times New Roman"/>
          <w:bCs/>
          <w:iCs/>
          <w:sz w:val="24"/>
          <w:szCs w:val="24"/>
          <w:lang w:val="uk-UA"/>
        </w:rPr>
      </w:pPr>
      <w:r>
        <w:rPr>
          <w:rFonts w:ascii="Times New Roman" w:hAnsi="Times New Roman"/>
          <w:noProof/>
          <w:lang w:val="uk-UA" w:eastAsia="uk-UA"/>
        </w:rPr>
        <mc:AlternateContent>
          <mc:Choice Requires="wps">
            <w:drawing>
              <wp:anchor distT="0" distB="0" distL="114300" distR="114300" simplePos="0" relativeHeight="251674624" behindDoc="0" locked="0" layoutInCell="1" allowOverlap="1">
                <wp:simplePos x="0" y="0"/>
                <wp:positionH relativeFrom="column">
                  <wp:posOffset>-4445</wp:posOffset>
                </wp:positionH>
                <wp:positionV relativeFrom="paragraph">
                  <wp:posOffset>337820</wp:posOffset>
                </wp:positionV>
                <wp:extent cx="5178425" cy="597535"/>
                <wp:effectExtent l="0" t="0" r="22225" b="12065"/>
                <wp:wrapNone/>
                <wp:docPr id="88" name="Скругленный 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178425" cy="59753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rsidR="002F4750" w:rsidRDefault="002F4750" w:rsidP="00B97353">
                            <w:pPr>
                              <w:rPr>
                                <w:rFonts w:ascii="Times New Roman" w:hAnsi="Times New Roman"/>
                                <w:i/>
                                <w:iCs/>
                                <w:sz w:val="24"/>
                                <w:szCs w:val="24"/>
                                <w:lang w:val="uk-UA"/>
                              </w:rPr>
                            </w:pPr>
                            <w:r>
                              <w:rPr>
                                <w:rFonts w:ascii="Times New Roman" w:hAnsi="Times New Roman"/>
                                <w:i/>
                                <w:iCs/>
                                <w:sz w:val="24"/>
                                <w:szCs w:val="24"/>
                                <w:lang w:val="uk-UA"/>
                              </w:rPr>
                              <w:t>Орган, що ліцензує фармацевтичну діяльність:</w:t>
                            </w:r>
                          </w:p>
                          <w:p w:rsidR="002F4750" w:rsidRPr="00EC7748" w:rsidRDefault="002F4750" w:rsidP="00B97353">
                            <w:pPr>
                              <w:rPr>
                                <w:rFonts w:ascii="Times New Roman" w:hAnsi="Times New Roman"/>
                                <w:sz w:val="24"/>
                                <w:szCs w:val="24"/>
                                <w:lang w:val="uk-U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 o:spid="_x0000_s1038" style="position:absolute;left:0;text-align:left;margin-left:-.35pt;margin-top:26.6pt;width:407.75pt;height:47.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" fillcolor="window" strokecolor="windowText" strokeweight="1pt">
                <v:stroke joinstyle="miter"/>
                <v:textbox>
                  <w:txbxContent>
                    <w:p w:rsidR="002E4EE7" w:rsidRDefault="002E4EE7" w:rsidP="00B97353">
                      <w:pPr>
                        <w:rPr>
                          <w:rFonts w:ascii="Times New Roman" w:hAnsi="Times New Roman"/>
                          <w:i/>
                          <w:iCs/>
                          <w:sz w:val="24"/>
                          <w:szCs w:val="24"/>
                          <w:lang w:val="uk-UA"/>
                        </w:rPr>
                      </w:pPr>
                      <w:r>
                        <w:rPr>
                          <w:rFonts w:ascii="Times New Roman" w:hAnsi="Times New Roman"/>
                          <w:i/>
                          <w:iCs/>
                          <w:sz w:val="24"/>
                          <w:szCs w:val="24"/>
                          <w:lang w:val="uk-UA"/>
                        </w:rPr>
                        <w:t>Орган, що ліцензує фармацевтичну діяльність:</w:t>
                      </w:r>
                    </w:p>
                    <w:p w:rsidR="002E4EE7" w:rsidRPr="00EC7748" w:rsidRDefault="002E4EE7" w:rsidP="00B97353">
                      <w:pPr>
                        <w:rPr>
                          <w:rFonts w:ascii="Times New Roman" w:hAnsi="Times New Roman"/>
                          <w:sz w:val="24"/>
                          <w:szCs w:val="24"/>
                          <w:lang w:val="uk-UA"/>
                        </w:rPr>
                      </w:pPr>
                    </w:p>
                  </w:txbxContent>
                </v:textbox>
              </v:roundrect>
            </w:pict>
          </mc:Fallback>
        </mc:AlternateContent>
      </w:r>
      <w:r w:rsidR="00B97353" w:rsidRPr="00A34724">
        <w:rPr>
          <w:rFonts w:ascii="Times New Roman" w:hAnsi="Times New Roman"/>
          <w:bCs/>
          <w:iCs/>
          <w:sz w:val="24"/>
          <w:szCs w:val="24"/>
          <w:lang w:val="uk-UA"/>
        </w:rPr>
        <w:sym w:font="Symbol" w:char="F0AF"/>
      </w: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97353">
      <w:pPr>
        <w:tabs>
          <w:tab w:val="left" w:pos="-709"/>
        </w:tabs>
        <w:ind w:firstLine="709"/>
        <w:rPr>
          <w:rFonts w:ascii="Times New Roman" w:hAnsi="Times New Roman"/>
          <w:bCs/>
          <w:iCs/>
          <w:sz w:val="24"/>
          <w:szCs w:val="24"/>
          <w:lang w:val="uk-UA"/>
        </w:rPr>
      </w:pPr>
    </w:p>
    <w:p w:rsidR="00B97353" w:rsidRPr="00A34724" w:rsidRDefault="00EE1900" w:rsidP="00B97353">
      <w:pPr>
        <w:tabs>
          <w:tab w:val="left" w:pos="-709"/>
        </w:tabs>
        <w:ind w:firstLine="709"/>
        <w:rPr>
          <w:rFonts w:ascii="Times New Roman" w:hAnsi="Times New Roman"/>
          <w:bCs/>
          <w:iCs/>
          <w:sz w:val="24"/>
          <w:szCs w:val="24"/>
          <w:lang w:val="uk-UA"/>
        </w:rPr>
      </w:pPr>
      <w:r>
        <w:rPr>
          <w:rFonts w:ascii="Times New Roman" w:hAnsi="Times New Roman"/>
          <w:noProof/>
          <w:lang w:val="uk-UA" w:eastAsia="uk-UA"/>
        </w:rPr>
        <mc:AlternateContent>
          <mc:Choice Requires="wps">
            <w:drawing>
              <wp:anchor distT="0" distB="0" distL="114300" distR="114300" simplePos="0" relativeHeight="251675648" behindDoc="0" locked="0" layoutInCell="1" allowOverlap="1">
                <wp:simplePos x="0" y="0"/>
                <wp:positionH relativeFrom="column">
                  <wp:posOffset>41275</wp:posOffset>
                </wp:positionH>
                <wp:positionV relativeFrom="paragraph">
                  <wp:posOffset>216535</wp:posOffset>
                </wp:positionV>
                <wp:extent cx="2263140" cy="452755"/>
                <wp:effectExtent l="0" t="0" r="22860" b="23495"/>
                <wp:wrapNone/>
                <wp:docPr id="87" name="Скругленный 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2263140" cy="45275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rsidR="002F4750" w:rsidRPr="00EC7748" w:rsidRDefault="002F4750" w:rsidP="00B97353">
                            <w:pPr>
                              <w:jc w:val="center"/>
                              <w:rPr>
                                <w:rFonts w:ascii="Times New Roman" w:hAnsi="Times New Roman"/>
                                <w:sz w:val="24"/>
                                <w:szCs w:val="24"/>
                                <w:lang w:val="uk-UA"/>
                              </w:rPr>
                            </w:pPr>
                            <w:r>
                              <w:rPr>
                                <w:rFonts w:ascii="Times New Roman" w:hAnsi="Times New Roman"/>
                                <w:i/>
                                <w:iCs/>
                                <w:sz w:val="24"/>
                                <w:szCs w:val="24"/>
                                <w:lang w:val="uk-UA"/>
                              </w:rPr>
                              <w:t>Ліцензія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4" o:spid="_x0000_s1039" style="position:absolute;left:0;text-align:left;margin-left:3.25pt;margin-top:17.05pt;width:178.2pt;height:35.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" fillcolor="window" strokecolor="windowText" strokeweight="1pt">
                <v:stroke joinstyle="miter"/>
                <v:textbox>
                  <w:txbxContent>
                    <w:p w:rsidR="002E4EE7" w:rsidRPr="00EC7748" w:rsidRDefault="002E4EE7" w:rsidP="00B97353">
                      <w:pPr>
                        <w:jc w:val="center"/>
                        <w:rPr>
                          <w:rFonts w:ascii="Times New Roman" w:hAnsi="Times New Roman"/>
                          <w:sz w:val="24"/>
                          <w:szCs w:val="24"/>
                          <w:lang w:val="uk-UA"/>
                        </w:rPr>
                      </w:pPr>
                      <w:r>
                        <w:rPr>
                          <w:rFonts w:ascii="Times New Roman" w:hAnsi="Times New Roman"/>
                          <w:i/>
                          <w:iCs/>
                          <w:sz w:val="24"/>
                          <w:szCs w:val="24"/>
                          <w:lang w:val="uk-UA"/>
                        </w:rPr>
                        <w:t>Ліцензія</w:t>
                      </w:r>
                    </w:p>
                  </w:txbxContent>
                </v:textbox>
              </v:roundrect>
            </w:pict>
          </mc:Fallback>
        </mc:AlternateContent>
      </w:r>
      <w:r w:rsidR="00B97353" w:rsidRPr="00A34724">
        <w:rPr>
          <w:rFonts w:ascii="Times New Roman" w:hAnsi="Times New Roman"/>
          <w:bCs/>
          <w:iCs/>
          <w:sz w:val="24"/>
          <w:szCs w:val="24"/>
          <w:lang w:val="uk-UA"/>
        </w:rPr>
        <w:sym w:font="Symbol" w:char="F0AF"/>
      </w: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EE1900" w:rsidP="00B97353">
      <w:pPr>
        <w:tabs>
          <w:tab w:val="left" w:pos="-709"/>
        </w:tabs>
        <w:ind w:firstLine="709"/>
        <w:rPr>
          <w:rFonts w:ascii="Times New Roman" w:hAnsi="Times New Roman"/>
          <w:bCs/>
          <w:iCs/>
          <w:sz w:val="24"/>
          <w:szCs w:val="24"/>
          <w:lang w:val="uk-UA"/>
        </w:rPr>
      </w:pPr>
      <w:r>
        <w:rPr>
          <w:rFonts w:ascii="Times New Roman" w:hAnsi="Times New Roman"/>
          <w:noProof/>
          <w:lang w:val="uk-UA" w:eastAsia="uk-UA"/>
        </w:rPr>
        <mc:AlternateContent>
          <mc:Choice Requires="wps">
            <w:drawing>
              <wp:anchor distT="0" distB="0" distL="114300" distR="114300" simplePos="0" relativeHeight="251676672" behindDoc="0" locked="0" layoutInCell="1" allowOverlap="1">
                <wp:simplePos x="0" y="0"/>
                <wp:positionH relativeFrom="column">
                  <wp:posOffset>41275</wp:posOffset>
                </wp:positionH>
                <wp:positionV relativeFrom="paragraph">
                  <wp:posOffset>297815</wp:posOffset>
                </wp:positionV>
                <wp:extent cx="6273800" cy="2263140"/>
                <wp:effectExtent l="0" t="0" r="12700" b="22860"/>
                <wp:wrapNone/>
                <wp:docPr id="86" name="Скругленный 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6273800" cy="226314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rsidR="002F4750" w:rsidRDefault="002F4750" w:rsidP="00B97353">
                            <w:pPr>
                              <w:jc w:val="center"/>
                              <w:rPr>
                                <w:rFonts w:ascii="Times New Roman" w:hAnsi="Times New Roman"/>
                                <w:i/>
                                <w:iCs/>
                                <w:sz w:val="24"/>
                                <w:szCs w:val="24"/>
                                <w:lang w:val="uk-UA"/>
                              </w:rPr>
                            </w:pPr>
                            <w:r>
                              <w:rPr>
                                <w:rFonts w:ascii="Times New Roman" w:hAnsi="Times New Roman"/>
                                <w:i/>
                                <w:iCs/>
                                <w:sz w:val="24"/>
                                <w:szCs w:val="24"/>
                                <w:lang w:val="uk-UA"/>
                              </w:rPr>
                              <w:t>Аптечні заклади:</w:t>
                            </w:r>
                          </w:p>
                          <w:p w:rsidR="002F4750" w:rsidRPr="00C83A3E" w:rsidRDefault="002F4750" w:rsidP="00B97353">
                            <w:pPr>
                              <w:spacing w:after="0"/>
                              <w:jc w:val="both"/>
                              <w:rPr>
                                <w:rFonts w:ascii="Times New Roman" w:hAnsi="Times New Roman"/>
                                <w:bCs/>
                                <w:sz w:val="24"/>
                                <w:szCs w:val="24"/>
                                <w:lang w:val="uk-UA"/>
                              </w:rPr>
                            </w:pPr>
                            <w:r>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F4750" w:rsidRPr="00C83A3E" w:rsidRDefault="002F4750" w:rsidP="00B97353">
                            <w:pPr>
                              <w:spacing w:after="0"/>
                              <w:jc w:val="both"/>
                              <w:rPr>
                                <w:rFonts w:ascii="Times New Roman" w:hAnsi="Times New Roman"/>
                                <w:bCs/>
                                <w:sz w:val="24"/>
                                <w:szCs w:val="24"/>
                                <w:lang w:val="uk-UA"/>
                              </w:rPr>
                            </w:pPr>
                            <w:r>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w:t>
                            </w:r>
                          </w:p>
                          <w:p w:rsidR="002F4750" w:rsidRPr="00EC7748" w:rsidRDefault="002F4750" w:rsidP="00B97353">
                            <w:pPr>
                              <w:jc w:val="center"/>
                              <w:rPr>
                                <w:rFonts w:ascii="Times New Roman" w:hAnsi="Times New Roman"/>
                                <w:sz w:val="24"/>
                                <w:szCs w:val="24"/>
                                <w:lang w:val="uk-U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5" o:spid="_x0000_s1040" style="position:absolute;left:0;text-align:left;margin-left:3.25pt;margin-top:23.45pt;width:494pt;height:178.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" fillcolor="window" strokecolor="windowText" strokeweight="1pt">
                <v:stroke joinstyle="miter"/>
                <v:textbox>
                  <w:txbxContent>
                    <w:p w:rsidR="002E4EE7" w:rsidRDefault="002E4EE7" w:rsidP="00B97353">
                      <w:pPr>
                        <w:jc w:val="center"/>
                        <w:rPr>
                          <w:rFonts w:ascii="Times New Roman" w:hAnsi="Times New Roman"/>
                          <w:i/>
                          <w:iCs/>
                          <w:sz w:val="24"/>
                          <w:szCs w:val="24"/>
                          <w:lang w:val="uk-UA"/>
                        </w:rPr>
                      </w:pPr>
                      <w:r>
                        <w:rPr>
                          <w:rFonts w:ascii="Times New Roman" w:hAnsi="Times New Roman"/>
                          <w:i/>
                          <w:iCs/>
                          <w:sz w:val="24"/>
                          <w:szCs w:val="24"/>
                          <w:lang w:val="uk-UA"/>
                        </w:rPr>
                        <w:t>Аптечні заклади:</w:t>
                      </w:r>
                    </w:p>
                    <w:p w:rsidR="002E4EE7" w:rsidRPr="00C83A3E" w:rsidRDefault="002E4EE7" w:rsidP="00B97353">
                      <w:pPr>
                        <w:spacing w:after="0"/>
                        <w:jc w:val="both"/>
                        <w:rPr>
                          <w:rFonts w:ascii="Times New Roman" w:hAnsi="Times New Roman"/>
                          <w:bCs/>
                          <w:sz w:val="24"/>
                          <w:szCs w:val="24"/>
                          <w:lang w:val="uk-UA"/>
                        </w:rPr>
                      </w:pPr>
                      <w:r>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E4EE7" w:rsidRPr="00C83A3E" w:rsidRDefault="002E4EE7" w:rsidP="00B97353">
                      <w:pPr>
                        <w:spacing w:after="0"/>
                        <w:jc w:val="both"/>
                        <w:rPr>
                          <w:rFonts w:ascii="Times New Roman" w:hAnsi="Times New Roman"/>
                          <w:bCs/>
                          <w:sz w:val="24"/>
                          <w:szCs w:val="24"/>
                          <w:lang w:val="uk-UA"/>
                        </w:rPr>
                      </w:pPr>
                      <w:r>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w:t>
                      </w:r>
                    </w:p>
                    <w:p w:rsidR="002E4EE7" w:rsidRPr="00EC7748" w:rsidRDefault="002E4EE7" w:rsidP="00B97353">
                      <w:pPr>
                        <w:jc w:val="center"/>
                        <w:rPr>
                          <w:rFonts w:ascii="Times New Roman" w:hAnsi="Times New Roman"/>
                          <w:sz w:val="24"/>
                          <w:szCs w:val="24"/>
                          <w:lang w:val="uk-UA"/>
                        </w:rPr>
                      </w:pPr>
                    </w:p>
                  </w:txbxContent>
                </v:textbox>
              </v:roundrect>
            </w:pict>
          </mc:Fallback>
        </mc:AlternateContent>
      </w:r>
      <w:r w:rsidR="00B97353" w:rsidRPr="00A34724">
        <w:rPr>
          <w:rFonts w:ascii="Times New Roman" w:hAnsi="Times New Roman"/>
          <w:bCs/>
          <w:iCs/>
          <w:sz w:val="24"/>
          <w:szCs w:val="24"/>
          <w:lang w:val="uk-UA"/>
        </w:rPr>
        <w:sym w:font="Symbol" w:char="F0AF"/>
      </w: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97353">
      <w:pPr>
        <w:tabs>
          <w:tab w:val="left" w:pos="-709"/>
        </w:tabs>
        <w:ind w:firstLine="709"/>
        <w:rPr>
          <w:rFonts w:ascii="Times New Roman" w:hAnsi="Times New Roman"/>
          <w:b/>
          <w:iCs/>
          <w:sz w:val="24"/>
          <w:szCs w:val="24"/>
          <w:lang w:val="uk-UA"/>
        </w:rPr>
      </w:pPr>
    </w:p>
    <w:p w:rsidR="00B97353" w:rsidRPr="00A34724" w:rsidRDefault="00B97353" w:rsidP="00BA413D">
      <w:pPr>
        <w:tabs>
          <w:tab w:val="left" w:pos="-709"/>
        </w:tabs>
        <w:spacing w:line="240" w:lineRule="auto"/>
        <w:ind w:firstLine="709"/>
        <w:jc w:val="both"/>
        <w:rPr>
          <w:rFonts w:ascii="Times New Roman" w:hAnsi="Times New Roman"/>
          <w:bCs/>
          <w:iCs/>
          <w:sz w:val="24"/>
          <w:szCs w:val="24"/>
          <w:lang w:val="uk-UA"/>
        </w:rPr>
      </w:pPr>
      <w:r w:rsidRPr="00A34724">
        <w:rPr>
          <w:rFonts w:ascii="Times New Roman" w:hAnsi="Times New Roman"/>
          <w:b/>
          <w:iCs/>
          <w:sz w:val="24"/>
          <w:szCs w:val="24"/>
          <w:lang w:val="uk-UA"/>
        </w:rPr>
        <w:t xml:space="preserve">Завдання 3. </w:t>
      </w:r>
      <w:r w:rsidRPr="00A34724">
        <w:rPr>
          <w:rFonts w:ascii="Times New Roman" w:hAnsi="Times New Roman"/>
          <w:bCs/>
          <w:iCs/>
          <w:sz w:val="24"/>
          <w:szCs w:val="24"/>
          <w:lang w:val="uk-UA"/>
        </w:rPr>
        <w:t xml:space="preserve">Наведіть перелік фармацевтичних (аптечних) закладів, дайте їх визначення згідно з Наказом МОЗ України від 28.10.2002 № 385 «Про затвердження переліків закладів охорони здоров’я, лікарських, провізорських посад, </w:t>
      </w:r>
      <w:proofErr w:type="spellStart"/>
      <w:r w:rsidRPr="00A34724">
        <w:rPr>
          <w:rFonts w:ascii="Times New Roman" w:hAnsi="Times New Roman"/>
          <w:bCs/>
          <w:iCs/>
          <w:sz w:val="24"/>
          <w:szCs w:val="24"/>
          <w:lang w:val="uk-UA"/>
        </w:rPr>
        <w:t>посад</w:t>
      </w:r>
      <w:proofErr w:type="spellEnd"/>
      <w:r w:rsidRPr="00A34724">
        <w:rPr>
          <w:rFonts w:ascii="Times New Roman" w:hAnsi="Times New Roman"/>
          <w:bCs/>
          <w:iCs/>
          <w:sz w:val="24"/>
          <w:szCs w:val="24"/>
          <w:lang w:val="uk-UA"/>
        </w:rPr>
        <w:t xml:space="preserve"> молодших спеціалістів з фармацевтичною освітою, посад професіоналів у галузі охорони здоров’я, посад фахівців у галузі охорони здоров’я та посад професіоналів з вищою немедичною освітою у закладах охорони здоров’я» та Постановою Кабінету Міністрів України від 30 листопада 2016 р. № 929 «Про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(табл. 1.1).</w:t>
      </w:r>
    </w:p>
    <w:p w:rsidR="00B97353" w:rsidRPr="00A34724" w:rsidRDefault="009A783D" w:rsidP="00BA413D">
      <w:pPr>
        <w:tabs>
          <w:tab w:val="left" w:pos="284"/>
        </w:tabs>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noProof/>
          <w:sz w:val="24"/>
          <w:szCs w:val="24"/>
          <w:lang w:val="uk-UA" w:eastAsia="uk-UA"/>
        </w:rPr>
        <w:lastRenderedPageBreak/>
        <w:drawing>
          <wp:anchor distT="0" distB="0" distL="114300" distR="114300" simplePos="0" relativeHeight="251765760" behindDoc="0" locked="0" layoutInCell="1" allowOverlap="1">
            <wp:simplePos x="0" y="0"/>
            <wp:positionH relativeFrom="column">
              <wp:posOffset>6000115</wp:posOffset>
            </wp:positionH>
            <wp:positionV relativeFrom="paragraph">
              <wp:posOffset>21590</wp:posOffset>
            </wp:positionV>
            <wp:extent cx="628650" cy="628650"/>
            <wp:effectExtent l="0" t="0" r="0" b="0"/>
            <wp:wrapSquare wrapText="bothSides"/>
            <wp:docPr id="1"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anchor>
        </w:drawing>
      </w:r>
      <w:r w:rsidRPr="00A34724">
        <w:rPr>
          <w:rFonts w:ascii="Times New Roman" w:eastAsia="Times New Roman" w:hAnsi="Times New Roman"/>
          <w:noProof/>
          <w:sz w:val="24"/>
          <w:szCs w:val="24"/>
          <w:lang w:val="uk-UA" w:eastAsia="uk-UA"/>
        </w:rPr>
        <w:drawing>
          <wp:anchor distT="0" distB="0" distL="114300" distR="114300" simplePos="0" relativeHeight="251766784" behindDoc="0" locked="0" layoutInCell="1" allowOverlap="1">
            <wp:simplePos x="0" y="0"/>
            <wp:positionH relativeFrom="column">
              <wp:posOffset>5212931</wp:posOffset>
            </wp:positionH>
            <wp:positionV relativeFrom="paragraph">
              <wp:posOffset>25983</wp:posOffset>
            </wp:positionV>
            <wp:extent cx="645160" cy="645160"/>
            <wp:effectExtent l="0" t="0" r="2540" b="2540"/>
            <wp:wrapSquare wrapText="bothSides"/>
            <wp:docPr id="2"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645160" cy="645160"/>
                    </a:xfrm>
                    <a:prstGeom prst="rect">
                      <a:avLst/>
                    </a:prstGeom>
                    <a:noFill/>
                    <a:ln>
                      <a:noFill/>
                    </a:ln>
                  </pic:spPr>
                </pic:pic>
              </a:graphicData>
            </a:graphic>
          </wp:anchor>
        </w:drawing>
      </w:r>
      <w:r w:rsidR="00B97353" w:rsidRPr="00A34724">
        <w:rPr>
          <w:rFonts w:ascii="Times New Roman" w:eastAsia="Times New Roman" w:hAnsi="Times New Roman"/>
          <w:sz w:val="24"/>
          <w:szCs w:val="24"/>
          <w:lang w:val="uk-UA" w:eastAsia="ru-RU"/>
        </w:rPr>
        <w:t>Швидкий доступ до повного змісту документів – за відповідними QR-посиланнями:</w:t>
      </w:r>
    </w:p>
    <w:p w:rsidR="00B97353" w:rsidRPr="00A34724" w:rsidRDefault="00B97353" w:rsidP="00B97353">
      <w:pPr>
        <w:suppressAutoHyphens w:val="0"/>
        <w:spacing w:after="0" w:line="240" w:lineRule="auto"/>
        <w:rPr>
          <w:rFonts w:ascii="Times New Roman" w:eastAsia="Times New Roman" w:hAnsi="Times New Roman"/>
          <w:sz w:val="24"/>
          <w:szCs w:val="24"/>
          <w:lang w:val="uk-UA" w:eastAsia="ru-RU"/>
        </w:rPr>
      </w:pPr>
    </w:p>
    <w:p w:rsidR="009A783D" w:rsidRPr="00A34724" w:rsidRDefault="009A783D" w:rsidP="009A783D">
      <w:pPr>
        <w:tabs>
          <w:tab w:val="left" w:pos="-709"/>
        </w:tabs>
        <w:spacing w:after="0"/>
        <w:ind w:firstLine="709"/>
        <w:jc w:val="right"/>
        <w:rPr>
          <w:rFonts w:ascii="Times New Roman" w:hAnsi="Times New Roman"/>
          <w:bCs/>
          <w:iCs/>
          <w:sz w:val="24"/>
          <w:szCs w:val="24"/>
          <w:lang w:val="uk-UA"/>
        </w:rPr>
      </w:pPr>
    </w:p>
    <w:p w:rsidR="00B97353" w:rsidRPr="00A34724" w:rsidRDefault="00B97353" w:rsidP="009A783D">
      <w:pPr>
        <w:tabs>
          <w:tab w:val="left" w:pos="-709"/>
        </w:tabs>
        <w:spacing w:after="0"/>
        <w:ind w:firstLine="709"/>
        <w:jc w:val="right"/>
        <w:rPr>
          <w:rFonts w:ascii="Times New Roman" w:hAnsi="Times New Roman"/>
          <w:bCs/>
          <w:iCs/>
          <w:sz w:val="24"/>
          <w:szCs w:val="24"/>
          <w:lang w:val="uk-UA"/>
        </w:rPr>
      </w:pPr>
      <w:r w:rsidRPr="00A34724">
        <w:rPr>
          <w:rFonts w:ascii="Times New Roman" w:hAnsi="Times New Roman"/>
          <w:bCs/>
          <w:iCs/>
          <w:sz w:val="24"/>
          <w:szCs w:val="24"/>
          <w:lang w:val="uk-UA"/>
        </w:rPr>
        <w:t>Таблиця 1.1</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260"/>
        <w:gridCol w:w="5528"/>
      </w:tblGrid>
      <w:tr w:rsidR="00B97353" w:rsidRPr="00A34724" w:rsidTr="00B97353">
        <w:tc>
          <w:tcPr>
            <w:tcW w:w="959" w:type="dxa"/>
            <w:shd w:val="clear" w:color="auto" w:fill="auto"/>
          </w:tcPr>
          <w:p w:rsidR="00B97353" w:rsidRPr="00A34724" w:rsidRDefault="00B97353" w:rsidP="00B97353">
            <w:pPr>
              <w:tabs>
                <w:tab w:val="left" w:pos="-709"/>
              </w:tabs>
              <w:rPr>
                <w:rFonts w:ascii="Times New Roman" w:hAnsi="Times New Roman"/>
                <w:sz w:val="24"/>
                <w:szCs w:val="24"/>
                <w:lang w:val="uk-UA"/>
              </w:rPr>
            </w:pPr>
            <w:r w:rsidRPr="00A34724">
              <w:rPr>
                <w:rFonts w:ascii="Times New Roman" w:hAnsi="Times New Roman"/>
                <w:sz w:val="24"/>
                <w:szCs w:val="24"/>
                <w:lang w:val="uk-UA"/>
              </w:rPr>
              <w:t>№ з/п</w:t>
            </w:r>
          </w:p>
        </w:tc>
        <w:tc>
          <w:tcPr>
            <w:tcW w:w="3260" w:type="dxa"/>
          </w:tcPr>
          <w:p w:rsidR="00B97353" w:rsidRPr="00A34724" w:rsidRDefault="00B97353" w:rsidP="00B97353">
            <w:pPr>
              <w:tabs>
                <w:tab w:val="left" w:pos="-709"/>
              </w:tabs>
              <w:jc w:val="center"/>
              <w:rPr>
                <w:rFonts w:ascii="Times New Roman" w:hAnsi="Times New Roman"/>
                <w:sz w:val="24"/>
                <w:szCs w:val="24"/>
                <w:lang w:val="uk-UA"/>
              </w:rPr>
            </w:pPr>
            <w:r w:rsidRPr="00A34724">
              <w:rPr>
                <w:rFonts w:ascii="Times New Roman" w:hAnsi="Times New Roman"/>
                <w:sz w:val="24"/>
                <w:szCs w:val="24"/>
                <w:lang w:val="uk-UA"/>
              </w:rPr>
              <w:t>Назва фармацевтичного закладу</w:t>
            </w:r>
          </w:p>
        </w:tc>
        <w:tc>
          <w:tcPr>
            <w:tcW w:w="5528" w:type="dxa"/>
          </w:tcPr>
          <w:p w:rsidR="00B97353" w:rsidRPr="00A34724" w:rsidRDefault="00B97353" w:rsidP="00B97353">
            <w:pPr>
              <w:tabs>
                <w:tab w:val="left" w:pos="-709"/>
              </w:tabs>
              <w:jc w:val="center"/>
              <w:rPr>
                <w:rFonts w:ascii="Times New Roman" w:hAnsi="Times New Roman"/>
                <w:sz w:val="24"/>
                <w:szCs w:val="24"/>
                <w:lang w:val="uk-UA"/>
              </w:rPr>
            </w:pPr>
            <w:r w:rsidRPr="00A34724">
              <w:rPr>
                <w:rFonts w:ascii="Times New Roman" w:hAnsi="Times New Roman"/>
                <w:sz w:val="24"/>
                <w:szCs w:val="24"/>
                <w:lang w:val="uk-UA"/>
              </w:rPr>
              <w:t>Визначення</w:t>
            </w:r>
          </w:p>
        </w:tc>
      </w:tr>
      <w:tr w:rsidR="00B97353" w:rsidRPr="00A34724" w:rsidTr="00B97353">
        <w:tc>
          <w:tcPr>
            <w:tcW w:w="959" w:type="dxa"/>
            <w:shd w:val="clear" w:color="auto" w:fill="auto"/>
          </w:tcPr>
          <w:p w:rsidR="00B97353" w:rsidRPr="00A34724" w:rsidRDefault="00B97353" w:rsidP="00EC1EFB">
            <w:pPr>
              <w:numPr>
                <w:ilvl w:val="0"/>
                <w:numId w:val="2"/>
              </w:numPr>
              <w:tabs>
                <w:tab w:val="left" w:pos="-709"/>
              </w:tabs>
              <w:rPr>
                <w:rFonts w:ascii="Times New Roman" w:hAnsi="Times New Roman"/>
                <w:sz w:val="24"/>
                <w:szCs w:val="24"/>
                <w:lang w:val="uk-UA"/>
              </w:rPr>
            </w:pPr>
          </w:p>
        </w:tc>
        <w:tc>
          <w:tcPr>
            <w:tcW w:w="3260" w:type="dxa"/>
          </w:tcPr>
          <w:p w:rsidR="00B97353" w:rsidRPr="00A34724" w:rsidRDefault="00B97353" w:rsidP="00B97353">
            <w:pPr>
              <w:tabs>
                <w:tab w:val="left" w:pos="-709"/>
              </w:tabs>
              <w:rPr>
                <w:rFonts w:ascii="Times New Roman" w:hAnsi="Times New Roman"/>
                <w:sz w:val="24"/>
                <w:szCs w:val="24"/>
                <w:lang w:val="uk-UA"/>
              </w:rPr>
            </w:pPr>
            <w:r w:rsidRPr="00A34724">
              <w:rPr>
                <w:rFonts w:ascii="Times New Roman" w:hAnsi="Times New Roman"/>
                <w:sz w:val="24"/>
                <w:szCs w:val="24"/>
                <w:lang w:val="uk-UA"/>
              </w:rPr>
              <w:t>Аптечні заклади</w:t>
            </w:r>
          </w:p>
        </w:tc>
        <w:tc>
          <w:tcPr>
            <w:tcW w:w="5528" w:type="dxa"/>
          </w:tcPr>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tc>
      </w:tr>
      <w:tr w:rsidR="00B97353" w:rsidRPr="00A34724" w:rsidTr="00B97353">
        <w:tc>
          <w:tcPr>
            <w:tcW w:w="959" w:type="dxa"/>
            <w:shd w:val="clear" w:color="auto" w:fill="auto"/>
          </w:tcPr>
          <w:p w:rsidR="00B97353" w:rsidRPr="00A34724" w:rsidRDefault="00B97353" w:rsidP="00EC1EFB">
            <w:pPr>
              <w:numPr>
                <w:ilvl w:val="0"/>
                <w:numId w:val="2"/>
              </w:numPr>
              <w:tabs>
                <w:tab w:val="left" w:pos="-709"/>
              </w:tabs>
              <w:rPr>
                <w:rFonts w:ascii="Times New Roman" w:hAnsi="Times New Roman"/>
                <w:sz w:val="24"/>
                <w:szCs w:val="24"/>
                <w:lang w:val="uk-UA"/>
              </w:rPr>
            </w:pPr>
          </w:p>
        </w:tc>
        <w:tc>
          <w:tcPr>
            <w:tcW w:w="3260" w:type="dxa"/>
          </w:tcPr>
          <w:p w:rsidR="00B97353" w:rsidRPr="00A34724" w:rsidRDefault="00B97353" w:rsidP="00B97353">
            <w:pPr>
              <w:tabs>
                <w:tab w:val="left" w:pos="-709"/>
              </w:tabs>
              <w:rPr>
                <w:rFonts w:ascii="Times New Roman" w:hAnsi="Times New Roman"/>
                <w:sz w:val="24"/>
                <w:szCs w:val="24"/>
                <w:lang w:val="uk-UA"/>
              </w:rPr>
            </w:pPr>
            <w:r w:rsidRPr="00A34724">
              <w:rPr>
                <w:rFonts w:ascii="Times New Roman" w:hAnsi="Times New Roman"/>
                <w:color w:val="333333"/>
                <w:sz w:val="24"/>
                <w:szCs w:val="24"/>
                <w:lang w:val="uk-UA"/>
              </w:rPr>
              <w:t>Аптека</w:t>
            </w:r>
          </w:p>
        </w:tc>
        <w:tc>
          <w:tcPr>
            <w:tcW w:w="5528" w:type="dxa"/>
          </w:tcPr>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tc>
      </w:tr>
      <w:tr w:rsidR="00B97353" w:rsidRPr="00A34724" w:rsidTr="00B97353">
        <w:tc>
          <w:tcPr>
            <w:tcW w:w="959" w:type="dxa"/>
            <w:shd w:val="clear" w:color="auto" w:fill="auto"/>
          </w:tcPr>
          <w:p w:rsidR="00B97353" w:rsidRPr="00A34724" w:rsidRDefault="00B97353" w:rsidP="00EC1EFB">
            <w:pPr>
              <w:numPr>
                <w:ilvl w:val="0"/>
                <w:numId w:val="2"/>
              </w:numPr>
              <w:tabs>
                <w:tab w:val="left" w:pos="-709"/>
              </w:tabs>
              <w:rPr>
                <w:rFonts w:ascii="Times New Roman" w:hAnsi="Times New Roman"/>
                <w:sz w:val="24"/>
                <w:szCs w:val="24"/>
                <w:lang w:val="uk-UA"/>
              </w:rPr>
            </w:pPr>
          </w:p>
        </w:tc>
        <w:tc>
          <w:tcPr>
            <w:tcW w:w="3260" w:type="dxa"/>
          </w:tcPr>
          <w:p w:rsidR="00B97353" w:rsidRPr="00A34724" w:rsidRDefault="00B97353" w:rsidP="00B97353">
            <w:pPr>
              <w:tabs>
                <w:tab w:val="left" w:pos="-709"/>
              </w:tabs>
              <w:rPr>
                <w:rFonts w:ascii="Times New Roman" w:hAnsi="Times New Roman"/>
                <w:color w:val="333333"/>
                <w:sz w:val="24"/>
                <w:szCs w:val="24"/>
                <w:lang w:val="uk-UA"/>
              </w:rPr>
            </w:pPr>
            <w:r w:rsidRPr="00A34724">
              <w:rPr>
                <w:rFonts w:ascii="Times New Roman" w:hAnsi="Times New Roman"/>
                <w:color w:val="333333"/>
                <w:sz w:val="24"/>
                <w:szCs w:val="24"/>
                <w:lang w:val="uk-UA"/>
              </w:rPr>
              <w:t>Центральна районна (міська) аптека</w:t>
            </w:r>
          </w:p>
        </w:tc>
        <w:tc>
          <w:tcPr>
            <w:tcW w:w="5528" w:type="dxa"/>
          </w:tcPr>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tc>
      </w:tr>
      <w:tr w:rsidR="00B97353" w:rsidRPr="00A34724" w:rsidTr="00B97353">
        <w:tc>
          <w:tcPr>
            <w:tcW w:w="959" w:type="dxa"/>
            <w:shd w:val="clear" w:color="auto" w:fill="auto"/>
          </w:tcPr>
          <w:p w:rsidR="00B97353" w:rsidRPr="00A34724" w:rsidRDefault="00B97353" w:rsidP="00EC1EFB">
            <w:pPr>
              <w:numPr>
                <w:ilvl w:val="0"/>
                <w:numId w:val="2"/>
              </w:numPr>
              <w:tabs>
                <w:tab w:val="left" w:pos="-709"/>
              </w:tabs>
              <w:rPr>
                <w:rFonts w:ascii="Times New Roman" w:hAnsi="Times New Roman"/>
                <w:sz w:val="24"/>
                <w:szCs w:val="24"/>
                <w:lang w:val="uk-UA"/>
              </w:rPr>
            </w:pPr>
          </w:p>
        </w:tc>
        <w:tc>
          <w:tcPr>
            <w:tcW w:w="3260" w:type="dxa"/>
          </w:tcPr>
          <w:p w:rsidR="00B97353" w:rsidRPr="00A34724" w:rsidRDefault="00B97353" w:rsidP="00B97353">
            <w:pPr>
              <w:tabs>
                <w:tab w:val="left" w:pos="-709"/>
              </w:tabs>
              <w:rPr>
                <w:rFonts w:ascii="Times New Roman" w:hAnsi="Times New Roman"/>
                <w:color w:val="333333"/>
                <w:sz w:val="24"/>
                <w:szCs w:val="24"/>
                <w:lang w:val="uk-UA"/>
              </w:rPr>
            </w:pPr>
            <w:r w:rsidRPr="00A34724">
              <w:rPr>
                <w:rFonts w:ascii="Times New Roman" w:hAnsi="Times New Roman"/>
                <w:color w:val="333333"/>
                <w:sz w:val="24"/>
                <w:szCs w:val="24"/>
                <w:lang w:val="uk-UA"/>
              </w:rPr>
              <w:t xml:space="preserve">Лікарняна або </w:t>
            </w:r>
            <w:proofErr w:type="spellStart"/>
            <w:r w:rsidRPr="00A34724">
              <w:rPr>
                <w:rFonts w:ascii="Times New Roman" w:hAnsi="Times New Roman"/>
                <w:color w:val="333333"/>
                <w:sz w:val="24"/>
                <w:szCs w:val="24"/>
                <w:lang w:val="uk-UA"/>
              </w:rPr>
              <w:t>міжлікарняна</w:t>
            </w:r>
            <w:proofErr w:type="spellEnd"/>
            <w:r w:rsidRPr="00A34724">
              <w:rPr>
                <w:rFonts w:ascii="Times New Roman" w:hAnsi="Times New Roman"/>
                <w:color w:val="333333"/>
                <w:sz w:val="24"/>
                <w:szCs w:val="24"/>
                <w:lang w:val="uk-UA"/>
              </w:rPr>
              <w:t xml:space="preserve"> аптека</w:t>
            </w:r>
          </w:p>
        </w:tc>
        <w:tc>
          <w:tcPr>
            <w:tcW w:w="5528" w:type="dxa"/>
          </w:tcPr>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tc>
      </w:tr>
      <w:tr w:rsidR="00B97353" w:rsidRPr="00A34724" w:rsidTr="00B97353">
        <w:tc>
          <w:tcPr>
            <w:tcW w:w="959" w:type="dxa"/>
            <w:shd w:val="clear" w:color="auto" w:fill="auto"/>
          </w:tcPr>
          <w:p w:rsidR="00B97353" w:rsidRPr="00A34724" w:rsidRDefault="00B97353" w:rsidP="00EC1EFB">
            <w:pPr>
              <w:numPr>
                <w:ilvl w:val="0"/>
                <w:numId w:val="2"/>
              </w:numPr>
              <w:tabs>
                <w:tab w:val="left" w:pos="-709"/>
              </w:tabs>
              <w:rPr>
                <w:rFonts w:ascii="Times New Roman" w:hAnsi="Times New Roman"/>
                <w:sz w:val="24"/>
                <w:szCs w:val="24"/>
                <w:lang w:val="uk-UA"/>
              </w:rPr>
            </w:pPr>
          </w:p>
        </w:tc>
        <w:tc>
          <w:tcPr>
            <w:tcW w:w="3260" w:type="dxa"/>
          </w:tcPr>
          <w:p w:rsidR="00B97353" w:rsidRPr="00A34724" w:rsidRDefault="00B97353" w:rsidP="00B97353">
            <w:pPr>
              <w:tabs>
                <w:tab w:val="left" w:pos="-709"/>
              </w:tabs>
              <w:rPr>
                <w:rFonts w:ascii="Times New Roman" w:hAnsi="Times New Roman"/>
                <w:sz w:val="24"/>
                <w:szCs w:val="24"/>
                <w:lang w:val="uk-UA"/>
              </w:rPr>
            </w:pPr>
            <w:r w:rsidRPr="00A34724">
              <w:rPr>
                <w:rFonts w:ascii="Times New Roman" w:hAnsi="Times New Roman"/>
                <w:sz w:val="24"/>
                <w:szCs w:val="24"/>
                <w:lang w:val="uk-UA"/>
              </w:rPr>
              <w:t>Аптечний пункт</w:t>
            </w:r>
          </w:p>
        </w:tc>
        <w:tc>
          <w:tcPr>
            <w:tcW w:w="5528" w:type="dxa"/>
          </w:tcPr>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tc>
      </w:tr>
      <w:tr w:rsidR="00B97353" w:rsidRPr="00A34724" w:rsidTr="00B97353">
        <w:tc>
          <w:tcPr>
            <w:tcW w:w="959" w:type="dxa"/>
            <w:shd w:val="clear" w:color="auto" w:fill="auto"/>
          </w:tcPr>
          <w:p w:rsidR="00B97353" w:rsidRPr="00A34724" w:rsidRDefault="00B97353" w:rsidP="00EC1EFB">
            <w:pPr>
              <w:numPr>
                <w:ilvl w:val="0"/>
                <w:numId w:val="2"/>
              </w:numPr>
              <w:tabs>
                <w:tab w:val="left" w:pos="-709"/>
              </w:tabs>
              <w:rPr>
                <w:rFonts w:ascii="Times New Roman" w:hAnsi="Times New Roman"/>
                <w:sz w:val="24"/>
                <w:szCs w:val="24"/>
                <w:lang w:val="uk-UA"/>
              </w:rPr>
            </w:pPr>
          </w:p>
        </w:tc>
        <w:tc>
          <w:tcPr>
            <w:tcW w:w="3260" w:type="dxa"/>
          </w:tcPr>
          <w:p w:rsidR="00B97353" w:rsidRPr="00A34724" w:rsidRDefault="00B97353" w:rsidP="00B97353">
            <w:pPr>
              <w:tabs>
                <w:tab w:val="left" w:pos="-709"/>
              </w:tabs>
              <w:rPr>
                <w:rFonts w:ascii="Times New Roman" w:hAnsi="Times New Roman"/>
                <w:sz w:val="24"/>
                <w:szCs w:val="24"/>
                <w:lang w:val="uk-UA"/>
              </w:rPr>
            </w:pPr>
            <w:r w:rsidRPr="00A34724">
              <w:rPr>
                <w:rFonts w:ascii="Times New Roman" w:hAnsi="Times New Roman"/>
                <w:color w:val="333333"/>
                <w:sz w:val="24"/>
                <w:szCs w:val="24"/>
                <w:lang w:val="uk-UA"/>
              </w:rPr>
              <w:t>Аптечний склад (база)</w:t>
            </w:r>
          </w:p>
        </w:tc>
        <w:tc>
          <w:tcPr>
            <w:tcW w:w="5528" w:type="dxa"/>
          </w:tcPr>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p w:rsidR="00B97353" w:rsidRPr="00A34724" w:rsidRDefault="00B97353" w:rsidP="00B97353">
            <w:pPr>
              <w:tabs>
                <w:tab w:val="left" w:pos="-709"/>
              </w:tabs>
              <w:rPr>
                <w:rFonts w:ascii="Times New Roman" w:hAnsi="Times New Roman"/>
                <w:sz w:val="24"/>
                <w:szCs w:val="24"/>
                <w:lang w:val="uk-UA"/>
              </w:rPr>
            </w:pPr>
          </w:p>
        </w:tc>
      </w:tr>
    </w:tbl>
    <w:p w:rsidR="008A13DA" w:rsidRDefault="008A13DA" w:rsidP="008A13DA">
      <w:pPr>
        <w:ind w:firstLine="709"/>
        <w:rPr>
          <w:rFonts w:ascii="Times New Roman" w:hAnsi="Times New Roman"/>
          <w:b/>
          <w:i/>
          <w:iCs/>
          <w:sz w:val="24"/>
          <w:szCs w:val="24"/>
        </w:rPr>
      </w:pPr>
    </w:p>
    <w:p w:rsidR="008A13DA" w:rsidRPr="008A13DA" w:rsidRDefault="008A13DA" w:rsidP="008A13DA">
      <w:pPr>
        <w:ind w:firstLine="709"/>
        <w:rPr>
          <w:rFonts w:ascii="Times New Roman" w:hAnsi="Times New Roman"/>
        </w:rPr>
      </w:pPr>
      <w:r w:rsidRPr="008A13DA">
        <w:rPr>
          <w:rFonts w:ascii="Times New Roman" w:hAnsi="Times New Roman"/>
          <w:b/>
          <w:sz w:val="24"/>
          <w:szCs w:val="24"/>
        </w:rPr>
        <w:t>Завдання</w:t>
      </w:r>
      <w:r>
        <w:rPr>
          <w:rFonts w:ascii="Times New Roman" w:hAnsi="Times New Roman"/>
          <w:b/>
          <w:sz w:val="24"/>
          <w:szCs w:val="24"/>
        </w:rPr>
        <w:t>4</w:t>
      </w:r>
      <w:r w:rsidRPr="008A13DA">
        <w:rPr>
          <w:rFonts w:ascii="Times New Roman" w:hAnsi="Times New Roman"/>
          <w:b/>
          <w:sz w:val="24"/>
          <w:szCs w:val="24"/>
        </w:rPr>
        <w:t xml:space="preserve">. </w:t>
      </w:r>
      <w:proofErr w:type="spellStart"/>
      <w:r w:rsidRPr="008A13DA">
        <w:rPr>
          <w:rFonts w:ascii="Times New Roman" w:hAnsi="Times New Roman"/>
          <w:bCs/>
          <w:sz w:val="24"/>
          <w:szCs w:val="24"/>
        </w:rPr>
        <w:t>Запропонуйте</w:t>
      </w:r>
      <w:proofErr w:type="spellEnd"/>
      <w:r w:rsidRPr="008A13DA">
        <w:rPr>
          <w:rFonts w:ascii="Times New Roman" w:hAnsi="Times New Roman"/>
          <w:bCs/>
        </w:rPr>
        <w:t xml:space="preserve"> с</w:t>
      </w:r>
      <w:r w:rsidRPr="008A13DA">
        <w:rPr>
          <w:rFonts w:ascii="Times New Roman" w:hAnsi="Times New Roman"/>
        </w:rPr>
        <w:t xml:space="preserve">хему </w:t>
      </w:r>
      <w:proofErr w:type="spellStart"/>
      <w:r w:rsidRPr="008A13DA">
        <w:rPr>
          <w:rFonts w:ascii="Times New Roman" w:hAnsi="Times New Roman"/>
        </w:rPr>
        <w:t>організаційної</w:t>
      </w:r>
      <w:proofErr w:type="spellEnd"/>
      <w:r w:rsidR="002C0B4F">
        <w:rPr>
          <w:rFonts w:ascii="Times New Roman" w:hAnsi="Times New Roman"/>
          <w:lang w:val="uk-UA"/>
        </w:rPr>
        <w:t xml:space="preserve"> </w:t>
      </w:r>
      <w:proofErr w:type="spellStart"/>
      <w:r w:rsidRPr="008A13DA">
        <w:rPr>
          <w:rFonts w:ascii="Times New Roman" w:hAnsi="Times New Roman"/>
        </w:rPr>
        <w:t>структури</w:t>
      </w:r>
      <w:proofErr w:type="spellEnd"/>
      <w:r w:rsidRPr="008A13DA">
        <w:rPr>
          <w:rFonts w:ascii="Times New Roman" w:hAnsi="Times New Roman"/>
        </w:rPr>
        <w:t xml:space="preserve"> аптеки. </w:t>
      </w:r>
    </w:p>
    <w:tbl>
      <w:tblPr>
        <w:tblW w:w="10217" w:type="dxa"/>
        <w:tblInd w:w="-113" w:type="dxa"/>
        <w:tblLayout w:type="fixed"/>
        <w:tblLook w:val="04A0" w:firstRow="1" w:lastRow="0" w:firstColumn="1" w:lastColumn="0" w:noHBand="0" w:noVBand="1"/>
      </w:tblPr>
      <w:tblGrid>
        <w:gridCol w:w="10217"/>
      </w:tblGrid>
      <w:tr w:rsidR="008A13DA" w:rsidRPr="008A13DA" w:rsidTr="008A13DA">
        <w:trPr>
          <w:trHeight w:val="7158"/>
        </w:trPr>
        <w:tc>
          <w:tcPr>
            <w:tcW w:w="10217" w:type="dxa"/>
            <w:tcBorders>
              <w:top w:val="single" w:sz="4" w:space="0" w:color="000000"/>
              <w:left w:val="single" w:sz="4" w:space="0" w:color="000000"/>
              <w:bottom w:val="single" w:sz="4" w:space="0" w:color="000000"/>
              <w:right w:val="single" w:sz="4" w:space="0" w:color="000000"/>
            </w:tcBorders>
          </w:tcPr>
          <w:p w:rsidR="008A13DA" w:rsidRPr="008A13DA" w:rsidRDefault="008A13DA" w:rsidP="008A13DA">
            <w:pPr>
              <w:tabs>
                <w:tab w:val="left" w:pos="-142"/>
              </w:tabs>
              <w:snapToGrid w:val="0"/>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p w:rsidR="008A13DA" w:rsidRPr="008A13DA" w:rsidRDefault="008A13DA" w:rsidP="008A13DA">
            <w:pPr>
              <w:tabs>
                <w:tab w:val="left" w:pos="-142"/>
              </w:tabs>
              <w:rPr>
                <w:rFonts w:ascii="Times New Roman" w:hAnsi="Times New Roman"/>
                <w:i/>
                <w:iCs/>
              </w:rPr>
            </w:pPr>
          </w:p>
        </w:tc>
      </w:tr>
    </w:tbl>
    <w:p w:rsidR="00B97353" w:rsidRPr="00A34724" w:rsidRDefault="00B97353" w:rsidP="00BA413D">
      <w:pPr>
        <w:tabs>
          <w:tab w:val="left" w:pos="-709"/>
        </w:tabs>
        <w:spacing w:line="240" w:lineRule="auto"/>
        <w:ind w:firstLine="709"/>
        <w:jc w:val="both"/>
        <w:rPr>
          <w:rFonts w:ascii="Times New Roman" w:hAnsi="Times New Roman"/>
          <w:sz w:val="24"/>
          <w:szCs w:val="24"/>
          <w:lang w:val="uk-UA"/>
        </w:rPr>
      </w:pPr>
      <w:r w:rsidRPr="00A34724">
        <w:rPr>
          <w:rFonts w:ascii="Times New Roman" w:hAnsi="Times New Roman"/>
          <w:b/>
          <w:iCs/>
          <w:sz w:val="24"/>
          <w:szCs w:val="24"/>
          <w:lang w:val="uk-UA"/>
        </w:rPr>
        <w:t xml:space="preserve">Завдання </w:t>
      </w:r>
      <w:r w:rsidR="0022491E">
        <w:rPr>
          <w:rFonts w:ascii="Times New Roman" w:hAnsi="Times New Roman"/>
          <w:b/>
          <w:iCs/>
          <w:sz w:val="24"/>
          <w:szCs w:val="24"/>
          <w:lang w:val="uk-UA"/>
        </w:rPr>
        <w:t>5</w:t>
      </w:r>
      <w:r w:rsidRPr="00A34724">
        <w:rPr>
          <w:rFonts w:ascii="Times New Roman" w:hAnsi="Times New Roman"/>
          <w:b/>
          <w:iCs/>
          <w:sz w:val="24"/>
          <w:szCs w:val="24"/>
          <w:lang w:val="uk-UA"/>
        </w:rPr>
        <w:t xml:space="preserve">. </w:t>
      </w:r>
      <w:r w:rsidRPr="00A34724">
        <w:rPr>
          <w:rFonts w:ascii="Times New Roman" w:hAnsi="Times New Roman"/>
          <w:bCs/>
          <w:iCs/>
          <w:sz w:val="24"/>
          <w:szCs w:val="24"/>
          <w:lang w:val="uk-UA"/>
        </w:rPr>
        <w:t>Опишіть порядок роздрібної реалізації лікарських засобів у сільській місцевості у разі відсутності аптеки або структурного підрозділу аптеки.</w:t>
      </w:r>
    </w:p>
    <w:p w:rsidR="00B97353" w:rsidRPr="00A34724" w:rsidRDefault="00B97353" w:rsidP="00B97353">
      <w:pPr>
        <w:tabs>
          <w:tab w:val="left" w:pos="-142"/>
        </w:tabs>
        <w:rPr>
          <w:rFonts w:ascii="Times New Roman" w:hAnsi="Times New Roman"/>
          <w:b/>
          <w:i/>
          <w:iCs/>
          <w:sz w:val="24"/>
          <w:szCs w:val="24"/>
          <w:lang w:val="uk-UA"/>
        </w:rPr>
      </w:pPr>
      <w:r w:rsidRPr="00A34724">
        <w:rPr>
          <w:rFonts w:ascii="Times New Roman" w:hAnsi="Times New Roman"/>
          <w:b/>
          <w:i/>
          <w:iCs/>
          <w:sz w:val="24"/>
          <w:szCs w:val="24"/>
          <w:lang w:val="uk-UA"/>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97353" w:rsidRPr="00A34724" w:rsidRDefault="00B97353" w:rsidP="00B97353">
      <w:pPr>
        <w:spacing w:after="0" w:line="240" w:lineRule="auto"/>
        <w:ind w:firstLine="709"/>
        <w:jc w:val="both"/>
        <w:rPr>
          <w:rFonts w:ascii="Times New Roman" w:eastAsia="Times New Roman" w:hAnsi="Times New Roman"/>
          <w:b/>
          <w:bCs/>
          <w:i/>
          <w:iCs/>
          <w:color w:val="000000"/>
          <w:sz w:val="24"/>
          <w:szCs w:val="24"/>
          <w:lang w:val="uk-UA" w:eastAsia="ru-RU"/>
        </w:rPr>
      </w:pPr>
    </w:p>
    <w:p w:rsidR="00B97353" w:rsidRPr="00A34724" w:rsidRDefault="00B97353" w:rsidP="00B97353">
      <w:pPr>
        <w:spacing w:after="0" w:line="240" w:lineRule="auto"/>
        <w:ind w:firstLine="709"/>
        <w:rPr>
          <w:rFonts w:ascii="Times New Roman" w:hAnsi="Times New Roman"/>
          <w:b/>
          <w:sz w:val="24"/>
          <w:szCs w:val="24"/>
          <w:lang w:val="uk-UA"/>
        </w:rPr>
      </w:pPr>
      <w:r w:rsidRPr="00A34724">
        <w:rPr>
          <w:rFonts w:ascii="Times New Roman" w:hAnsi="Times New Roman"/>
          <w:b/>
          <w:sz w:val="24"/>
          <w:szCs w:val="24"/>
          <w:lang w:val="uk-UA"/>
        </w:rPr>
        <w:t xml:space="preserve">Тести для самоконтролю: </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1. </w:t>
      </w:r>
      <w:r w:rsidRPr="00A34724">
        <w:rPr>
          <w:rFonts w:ascii="Times New Roman" w:hAnsi="Times New Roman"/>
          <w:sz w:val="24"/>
          <w:szCs w:val="24"/>
          <w:lang w:val="uk-UA"/>
        </w:rPr>
        <w:t>Сукупність взаємопов’язаних складових науково-практичних напрямків (освітнього, наукового, виробничого та соціально-правового характеру) стосовно ліків, а саме: дослідження фармацевтичного ринку, пошук і отримання вихідної сировини, створення, виробництво, вивчення фармакологічної дії, реалізація ЛП і виробів медичного призначення, забезпечення контролю їх якості та стандартизації; вивчення історії, організаційних питань оптимізації кадрових, матеріальних, фінансових, інформаційних ресурсів та підготовки фармацевтичних кадрів – це…</w:t>
      </w:r>
      <w:r w:rsidRPr="00A34724">
        <w:rPr>
          <w:rFonts w:ascii="Times New Roman" w:eastAsia="Times New Roman" w:hAnsi="Times New Roman"/>
          <w:sz w:val="24"/>
          <w:szCs w:val="24"/>
          <w:lang w:val="uk-UA" w:eastAsia="ru-RU"/>
        </w:rPr>
        <w:t>?</w:t>
      </w:r>
    </w:p>
    <w:p w:rsidR="00B97353" w:rsidRPr="00A34724" w:rsidRDefault="00B97353" w:rsidP="00B97353">
      <w:pPr>
        <w:spacing w:after="0" w:line="0" w:lineRule="atLeast"/>
        <w:jc w:val="both"/>
        <w:rPr>
          <w:rFonts w:ascii="Times New Roman" w:eastAsia="Times New Roman" w:hAnsi="Times New Roman"/>
          <w:b/>
          <w:bCs/>
          <w:sz w:val="24"/>
          <w:szCs w:val="24"/>
          <w:lang w:val="uk-UA" w:eastAsia="ru-RU"/>
        </w:rPr>
      </w:pPr>
      <w:r w:rsidRPr="00A34724">
        <w:rPr>
          <w:rFonts w:ascii="Times New Roman" w:eastAsia="Times New Roman" w:hAnsi="Times New Roman"/>
          <w:sz w:val="24"/>
          <w:szCs w:val="24"/>
          <w:lang w:val="uk-UA" w:eastAsia="ru-RU"/>
        </w:rPr>
        <w:t>a) ліцензування;</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b) господарська діяльність;</w:t>
      </w:r>
    </w:p>
    <w:p w:rsidR="00B97353" w:rsidRPr="008352D9"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c) </w:t>
      </w:r>
      <w:r w:rsidRPr="008352D9">
        <w:rPr>
          <w:rFonts w:ascii="Times New Roman" w:eastAsia="Times New Roman" w:hAnsi="Times New Roman"/>
          <w:bCs/>
          <w:sz w:val="24"/>
          <w:szCs w:val="24"/>
          <w:lang w:val="uk-UA" w:eastAsia="ru-RU"/>
        </w:rPr>
        <w:t>фармація;</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історія фармації.</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2. Які види фармацевтичної діяльності підлягають ліцензуванню?</w:t>
      </w:r>
    </w:p>
    <w:p w:rsidR="00B97353" w:rsidRPr="008352D9" w:rsidRDefault="00B97353" w:rsidP="00B97353">
      <w:pPr>
        <w:spacing w:after="0" w:line="0" w:lineRule="atLeast"/>
        <w:jc w:val="both"/>
        <w:rPr>
          <w:rFonts w:ascii="Times New Roman" w:eastAsia="Times New Roman" w:hAnsi="Times New Roman"/>
          <w:bCs/>
          <w:sz w:val="24"/>
          <w:szCs w:val="24"/>
          <w:lang w:val="uk-UA" w:eastAsia="ru-RU"/>
        </w:rPr>
      </w:pPr>
      <w:r w:rsidRPr="008352D9">
        <w:rPr>
          <w:rFonts w:ascii="Times New Roman" w:eastAsia="Times New Roman" w:hAnsi="Times New Roman"/>
          <w:bCs/>
          <w:sz w:val="24"/>
          <w:szCs w:val="24"/>
          <w:lang w:val="uk-UA" w:eastAsia="ru-RU"/>
        </w:rPr>
        <w:t>a) культивування рослин, включених до таблиці I Переліку наркотичних засобів, психотропних речовин і прекурсорів, затвердженого Кабінетом Міністрів України;</w:t>
      </w:r>
    </w:p>
    <w:p w:rsidR="00B97353" w:rsidRPr="008352D9" w:rsidRDefault="00B97353" w:rsidP="00B97353">
      <w:pPr>
        <w:spacing w:after="0" w:line="0" w:lineRule="atLeast"/>
        <w:jc w:val="both"/>
        <w:rPr>
          <w:rFonts w:ascii="Times New Roman" w:eastAsia="Times New Roman" w:hAnsi="Times New Roman"/>
          <w:bCs/>
          <w:sz w:val="24"/>
          <w:szCs w:val="24"/>
          <w:lang w:val="uk-UA" w:eastAsia="ru-RU"/>
        </w:rPr>
      </w:pPr>
      <w:r w:rsidRPr="008352D9">
        <w:rPr>
          <w:rFonts w:ascii="Times New Roman" w:eastAsia="Times New Roman" w:hAnsi="Times New Roman"/>
          <w:bCs/>
          <w:sz w:val="24"/>
          <w:szCs w:val="24"/>
          <w:lang w:val="uk-UA" w:eastAsia="ru-RU"/>
        </w:rPr>
        <w:t>b) виробництво лікарських засобів;</w:t>
      </w:r>
    </w:p>
    <w:p w:rsidR="00B97353" w:rsidRPr="008352D9" w:rsidRDefault="00B97353" w:rsidP="00B97353">
      <w:pPr>
        <w:spacing w:after="0" w:line="0" w:lineRule="atLeast"/>
        <w:jc w:val="both"/>
        <w:rPr>
          <w:rFonts w:ascii="Times New Roman" w:eastAsia="Times New Roman" w:hAnsi="Times New Roman"/>
          <w:bCs/>
          <w:sz w:val="24"/>
          <w:szCs w:val="24"/>
          <w:lang w:val="uk-UA" w:eastAsia="ru-RU"/>
        </w:rPr>
      </w:pPr>
      <w:r w:rsidRPr="008352D9">
        <w:rPr>
          <w:rFonts w:ascii="Times New Roman" w:eastAsia="Times New Roman" w:hAnsi="Times New Roman"/>
          <w:bCs/>
          <w:sz w:val="24"/>
          <w:szCs w:val="24"/>
          <w:lang w:val="uk-UA" w:eastAsia="ru-RU"/>
        </w:rPr>
        <w:t xml:space="preserve">c) оптова та роздрібна торгівля лікарськими засобами; </w:t>
      </w:r>
    </w:p>
    <w:p w:rsidR="00B97353" w:rsidRPr="008352D9" w:rsidRDefault="00B97353" w:rsidP="00B97353">
      <w:pPr>
        <w:spacing w:after="0" w:line="0" w:lineRule="atLeast"/>
        <w:jc w:val="both"/>
        <w:rPr>
          <w:rFonts w:ascii="Times New Roman" w:eastAsia="Times New Roman" w:hAnsi="Times New Roman"/>
          <w:sz w:val="24"/>
          <w:szCs w:val="24"/>
          <w:lang w:val="uk-UA" w:eastAsia="ru-RU"/>
        </w:rPr>
      </w:pPr>
      <w:r w:rsidRPr="008352D9">
        <w:rPr>
          <w:rFonts w:ascii="Times New Roman" w:eastAsia="Times New Roman" w:hAnsi="Times New Roman"/>
          <w:bCs/>
          <w:sz w:val="24"/>
          <w:szCs w:val="24"/>
          <w:lang w:val="uk-UA" w:eastAsia="ru-RU"/>
        </w:rPr>
        <w:t>d)оптова та роздрібна торгівля лікарськими засобами;</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імпорт активних фармацевтичних інгредієнтів;</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3. Як називається заклад охорони здоров’я, основне завдання якого полягає в забезпеченні лікарськими засобами інших суб’єктів оптової або роздрібної торгівлі, закладів охорони здоров’я та виробників лікарських засобів шляхом здійснення ним оптової торгівлі?</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a) аптека;</w:t>
      </w:r>
    </w:p>
    <w:p w:rsidR="00B97353" w:rsidRPr="008352D9"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b) </w:t>
      </w:r>
      <w:r w:rsidRPr="008352D9">
        <w:rPr>
          <w:rFonts w:ascii="Times New Roman" w:eastAsia="Times New Roman" w:hAnsi="Times New Roman"/>
          <w:bCs/>
          <w:sz w:val="24"/>
          <w:szCs w:val="24"/>
          <w:lang w:val="uk-UA" w:eastAsia="ru-RU"/>
        </w:rPr>
        <w:t>аптечний склад;</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c) аптечний пункт;</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d) центральна районна аптека;</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головна міська аптека.</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4. Чи дозволяється </w:t>
      </w:r>
      <w:r w:rsidRPr="00A34724">
        <w:rPr>
          <w:rFonts w:ascii="Times New Roman" w:hAnsi="Times New Roman"/>
          <w:sz w:val="24"/>
          <w:szCs w:val="24"/>
          <w:lang w:val="uk-UA"/>
        </w:rPr>
        <w:t>торгівля лікарськими засобами дистанційно та шляхом електронної торгівлі, а також поштою</w:t>
      </w:r>
      <w:r w:rsidRPr="00A34724">
        <w:rPr>
          <w:rFonts w:ascii="Times New Roman" w:eastAsia="Times New Roman" w:hAnsi="Times New Roman"/>
          <w:sz w:val="24"/>
          <w:szCs w:val="24"/>
          <w:lang w:val="uk-UA" w:eastAsia="ru-RU"/>
        </w:rPr>
        <w:t>?</w:t>
      </w:r>
    </w:p>
    <w:p w:rsidR="00B97353" w:rsidRPr="00A34724" w:rsidRDefault="00B97353" w:rsidP="00B97353">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a) так;</w:t>
      </w:r>
    </w:p>
    <w:p w:rsidR="00B97353" w:rsidRPr="008352D9" w:rsidRDefault="00B97353" w:rsidP="00B97353">
      <w:pPr>
        <w:spacing w:after="0" w:line="0" w:lineRule="atLeast"/>
        <w:jc w:val="both"/>
        <w:rPr>
          <w:rFonts w:ascii="Times New Roman" w:eastAsia="Times New Roman" w:hAnsi="Times New Roman"/>
          <w:bCs/>
          <w:sz w:val="24"/>
          <w:szCs w:val="24"/>
          <w:lang w:val="uk-UA" w:eastAsia="ru-RU"/>
        </w:rPr>
      </w:pPr>
      <w:r w:rsidRPr="008352D9">
        <w:rPr>
          <w:rFonts w:ascii="Times New Roman" w:eastAsia="Times New Roman" w:hAnsi="Times New Roman"/>
          <w:bCs/>
          <w:sz w:val="24"/>
          <w:szCs w:val="24"/>
          <w:lang w:val="uk-UA" w:eastAsia="ru-RU"/>
        </w:rPr>
        <w:t>b) ні.</w:t>
      </w:r>
    </w:p>
    <w:p w:rsidR="00640060" w:rsidRPr="000D3CE8" w:rsidRDefault="00B97353" w:rsidP="008352D9">
      <w:pPr>
        <w:pStyle w:val="2"/>
        <w:jc w:val="center"/>
        <w:rPr>
          <w:rFonts w:ascii="Times New Roman" w:hAnsi="Times New Roman" w:cs="Times New Roman"/>
          <w:i w:val="0"/>
          <w:iCs w:val="0"/>
          <w:sz w:val="24"/>
          <w:szCs w:val="24"/>
          <w:lang w:val="uk-UA" w:eastAsia="ru-RU"/>
        </w:rPr>
      </w:pPr>
      <w:r w:rsidRPr="00A34724">
        <w:rPr>
          <w:rFonts w:eastAsia="Times New Roman"/>
          <w:sz w:val="24"/>
          <w:szCs w:val="24"/>
          <w:lang w:val="uk-UA" w:eastAsia="ru-RU"/>
        </w:rPr>
        <w:br w:type="page"/>
      </w:r>
      <w:r w:rsidR="00640060" w:rsidRPr="000D3CE8">
        <w:rPr>
          <w:rFonts w:ascii="Times New Roman" w:hAnsi="Times New Roman" w:cs="Times New Roman"/>
          <w:i w:val="0"/>
          <w:iCs w:val="0"/>
          <w:lang w:val="uk-UA" w:eastAsia="ru-RU"/>
        </w:rPr>
        <w:lastRenderedPageBreak/>
        <w:t>ТЕМА</w:t>
      </w:r>
      <w:r w:rsidR="008352D9" w:rsidRPr="000D3CE8">
        <w:rPr>
          <w:rFonts w:ascii="Times New Roman" w:hAnsi="Times New Roman" w:cs="Times New Roman"/>
          <w:i w:val="0"/>
          <w:iCs w:val="0"/>
          <w:lang w:val="uk-UA" w:eastAsia="ru-RU"/>
        </w:rPr>
        <w:t>10</w:t>
      </w:r>
      <w:r w:rsidR="00640060" w:rsidRPr="000D3CE8">
        <w:rPr>
          <w:rFonts w:ascii="Times New Roman" w:hAnsi="Times New Roman" w:cs="Times New Roman"/>
          <w:i w:val="0"/>
          <w:iCs w:val="0"/>
          <w:lang w:val="uk-UA" w:eastAsia="ru-RU"/>
        </w:rPr>
        <w:t xml:space="preserve">. </w:t>
      </w:r>
      <w:r w:rsidR="008352D9" w:rsidRPr="000D3CE8">
        <w:rPr>
          <w:rFonts w:ascii="Times New Roman" w:eastAsia="Calibri" w:hAnsi="Times New Roman" w:cs="Times New Roman"/>
          <w:bCs w:val="0"/>
          <w:i w:val="0"/>
          <w:iCs w:val="0"/>
          <w:sz w:val="24"/>
          <w:szCs w:val="24"/>
          <w:lang w:val="uk-UA" w:eastAsia="en-US"/>
        </w:rPr>
        <w:t>Основні санітарно-гігієнічні вимоги до прибирання приміщень та догляду за устаткуванням аптечних закладів. Загальні вимоги до особистої гігієни персоналу аптечних закладів.</w:t>
      </w:r>
    </w:p>
    <w:p w:rsidR="00640060" w:rsidRPr="000D3CE8" w:rsidRDefault="00640060" w:rsidP="00640060">
      <w:pPr>
        <w:suppressAutoHyphens w:val="0"/>
        <w:spacing w:after="0" w:line="240" w:lineRule="auto"/>
        <w:ind w:firstLine="708"/>
        <w:jc w:val="both"/>
        <w:rPr>
          <w:rFonts w:ascii="Times New Roman" w:hAnsi="Times New Roman"/>
          <w:sz w:val="24"/>
          <w:szCs w:val="24"/>
          <w:lang w:val="uk-UA"/>
        </w:rPr>
      </w:pPr>
      <w:r w:rsidRPr="000D3CE8">
        <w:rPr>
          <w:rFonts w:ascii="Times New Roman" w:eastAsia="Times New Roman" w:hAnsi="Times New Roman"/>
          <w:b/>
          <w:bCs/>
          <w:sz w:val="24"/>
          <w:szCs w:val="24"/>
          <w:lang w:val="uk-UA" w:eastAsia="ru-RU"/>
        </w:rPr>
        <w:t xml:space="preserve">Мета: </w:t>
      </w:r>
      <w:r w:rsidRPr="000D3CE8">
        <w:rPr>
          <w:rFonts w:ascii="Times New Roman" w:eastAsia="Times New Roman" w:hAnsi="Times New Roman"/>
          <w:sz w:val="24"/>
          <w:szCs w:val="24"/>
          <w:lang w:val="uk-UA" w:eastAsia="ru-RU"/>
        </w:rPr>
        <w:t>ознайомитися з основними принципами забезпечення санітарно-протиепідемічного режиму аптечних закладів</w:t>
      </w:r>
      <w:r w:rsidRPr="000D3CE8">
        <w:rPr>
          <w:rFonts w:ascii="Times New Roman" w:hAnsi="Times New Roman"/>
          <w:sz w:val="24"/>
          <w:szCs w:val="24"/>
          <w:lang w:val="uk-UA"/>
        </w:rPr>
        <w:t xml:space="preserve"> згідно наказу МОЗ України від 15.05.2006 р. № 275</w:t>
      </w:r>
      <w:r w:rsidRPr="000D3CE8">
        <w:rPr>
          <w:rFonts w:ascii="Times New Roman" w:eastAsia="Times New Roman" w:hAnsi="Times New Roman"/>
          <w:sz w:val="24"/>
          <w:szCs w:val="24"/>
          <w:lang w:val="uk-UA" w:eastAsia="ru-RU"/>
        </w:rPr>
        <w:t>.</w:t>
      </w:r>
    </w:p>
    <w:p w:rsidR="00640060" w:rsidRPr="000D3CE8" w:rsidRDefault="00640060" w:rsidP="00640060">
      <w:pPr>
        <w:tabs>
          <w:tab w:val="left" w:pos="709"/>
        </w:tabs>
        <w:spacing w:after="0" w:line="240" w:lineRule="auto"/>
        <w:jc w:val="both"/>
        <w:rPr>
          <w:rFonts w:ascii="Times New Roman" w:eastAsia="Times New Roman" w:hAnsi="Times New Roman"/>
          <w:b/>
          <w:bCs/>
          <w:sz w:val="24"/>
          <w:szCs w:val="24"/>
          <w:lang w:val="uk-UA" w:eastAsia="ru-RU"/>
        </w:rPr>
      </w:pPr>
      <w:r w:rsidRPr="000D3CE8">
        <w:rPr>
          <w:rFonts w:ascii="Times New Roman" w:eastAsia="Times New Roman" w:hAnsi="Times New Roman"/>
          <w:b/>
          <w:bCs/>
          <w:sz w:val="24"/>
          <w:szCs w:val="24"/>
          <w:lang w:val="uk-UA" w:eastAsia="ru-RU"/>
        </w:rPr>
        <w:tab/>
      </w:r>
    </w:p>
    <w:p w:rsidR="000D63AF" w:rsidRPr="000D3CE8" w:rsidRDefault="000D63AF" w:rsidP="000D63AF">
      <w:pPr>
        <w:tabs>
          <w:tab w:val="left" w:pos="709"/>
          <w:tab w:val="left" w:pos="993"/>
        </w:tabs>
        <w:spacing w:after="0" w:line="240" w:lineRule="auto"/>
        <w:ind w:left="709"/>
        <w:contextualSpacing/>
        <w:jc w:val="both"/>
        <w:rPr>
          <w:rFonts w:ascii="Times New Roman" w:hAnsi="Times New Roman"/>
          <w:sz w:val="24"/>
          <w:szCs w:val="24"/>
          <w:lang w:val="uk-UA"/>
        </w:rPr>
      </w:pPr>
      <w:r w:rsidRPr="000D3CE8">
        <w:rPr>
          <w:rFonts w:ascii="Times New Roman" w:eastAsia="Times New Roman" w:hAnsi="Times New Roman"/>
          <w:b/>
          <w:bCs/>
          <w:sz w:val="24"/>
          <w:szCs w:val="24"/>
          <w:lang w:val="uk-UA" w:eastAsia="ru-RU"/>
        </w:rPr>
        <w:t>Перелік питань для визначення вихідного рівня знань:</w:t>
      </w:r>
    </w:p>
    <w:p w:rsidR="008A13DA" w:rsidRPr="000D3CE8" w:rsidRDefault="008A13DA" w:rsidP="00CA6F38">
      <w:pPr>
        <w:pStyle w:val="a3"/>
        <w:numPr>
          <w:ilvl w:val="0"/>
          <w:numId w:val="29"/>
        </w:numPr>
        <w:tabs>
          <w:tab w:val="left" w:pos="851"/>
          <w:tab w:val="left" w:pos="993"/>
        </w:tabs>
        <w:spacing w:after="0" w:line="240" w:lineRule="auto"/>
        <w:ind w:hanging="11"/>
        <w:jc w:val="both"/>
        <w:rPr>
          <w:rFonts w:ascii="Times New Roman" w:hAnsi="Times New Roman"/>
          <w:sz w:val="24"/>
          <w:szCs w:val="24"/>
          <w:lang w:val="uk-UA"/>
        </w:rPr>
      </w:pPr>
      <w:r w:rsidRPr="000D3CE8">
        <w:rPr>
          <w:rFonts w:ascii="Times New Roman" w:hAnsi="Times New Roman"/>
          <w:sz w:val="24"/>
          <w:szCs w:val="24"/>
          <w:lang w:val="uk-UA"/>
        </w:rPr>
        <w:t>Загальні</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санітарно-гігієнічні</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вимоги до приміщень та обладнання аптек.</w:t>
      </w:r>
    </w:p>
    <w:p w:rsidR="008A13DA" w:rsidRPr="000D3CE8" w:rsidRDefault="008A13DA" w:rsidP="00CA6F38">
      <w:pPr>
        <w:pStyle w:val="a3"/>
        <w:numPr>
          <w:ilvl w:val="0"/>
          <w:numId w:val="29"/>
        </w:numPr>
        <w:tabs>
          <w:tab w:val="left" w:pos="709"/>
          <w:tab w:val="left" w:pos="993"/>
        </w:tabs>
        <w:spacing w:after="0" w:line="240" w:lineRule="auto"/>
        <w:ind w:left="0" w:firstLine="709"/>
        <w:jc w:val="both"/>
        <w:rPr>
          <w:rFonts w:ascii="Times New Roman" w:hAnsi="Times New Roman"/>
          <w:sz w:val="24"/>
          <w:szCs w:val="24"/>
          <w:lang w:val="uk-UA"/>
        </w:rPr>
      </w:pPr>
      <w:r w:rsidRPr="000D3CE8">
        <w:rPr>
          <w:rFonts w:ascii="Times New Roman" w:hAnsi="Times New Roman"/>
          <w:sz w:val="24"/>
          <w:szCs w:val="24"/>
          <w:lang w:val="uk-UA"/>
        </w:rPr>
        <w:t>Загальні</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санітарно-гігієнічні</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вимоги до прибирання</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приміщень, догляду за обладнанням аптек.</w:t>
      </w:r>
    </w:p>
    <w:p w:rsidR="008A13DA" w:rsidRPr="000D3CE8" w:rsidRDefault="008A13DA" w:rsidP="00CA6F38">
      <w:pPr>
        <w:pStyle w:val="a3"/>
        <w:numPr>
          <w:ilvl w:val="0"/>
          <w:numId w:val="29"/>
        </w:numPr>
        <w:tabs>
          <w:tab w:val="left" w:pos="709"/>
          <w:tab w:val="left" w:pos="993"/>
        </w:tabs>
        <w:spacing w:after="0" w:line="240" w:lineRule="auto"/>
        <w:ind w:left="0" w:firstLine="709"/>
        <w:jc w:val="both"/>
        <w:rPr>
          <w:rFonts w:ascii="Times New Roman" w:hAnsi="Times New Roman"/>
          <w:sz w:val="24"/>
          <w:szCs w:val="24"/>
          <w:lang w:val="uk-UA"/>
        </w:rPr>
      </w:pPr>
      <w:r w:rsidRPr="000D3CE8">
        <w:rPr>
          <w:rFonts w:ascii="Times New Roman" w:hAnsi="Times New Roman"/>
          <w:sz w:val="24"/>
          <w:szCs w:val="24"/>
          <w:lang w:val="uk-UA"/>
        </w:rPr>
        <w:t>Вимоги до особистої</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гігієни персоналу аптек.</w:t>
      </w:r>
    </w:p>
    <w:p w:rsidR="008A13DA" w:rsidRPr="000D3CE8" w:rsidRDefault="008A13DA" w:rsidP="00CA6F38">
      <w:pPr>
        <w:pStyle w:val="a3"/>
        <w:numPr>
          <w:ilvl w:val="0"/>
          <w:numId w:val="29"/>
        </w:numPr>
        <w:tabs>
          <w:tab w:val="left" w:pos="709"/>
          <w:tab w:val="left" w:pos="993"/>
        </w:tabs>
        <w:spacing w:after="0" w:line="240" w:lineRule="auto"/>
        <w:ind w:left="0" w:firstLine="709"/>
        <w:jc w:val="both"/>
        <w:rPr>
          <w:rFonts w:ascii="Times New Roman" w:hAnsi="Times New Roman"/>
          <w:sz w:val="24"/>
          <w:szCs w:val="24"/>
          <w:lang w:val="uk-UA"/>
        </w:rPr>
      </w:pPr>
      <w:r w:rsidRPr="000D3CE8">
        <w:rPr>
          <w:rFonts w:ascii="Times New Roman" w:hAnsi="Times New Roman"/>
          <w:sz w:val="24"/>
          <w:szCs w:val="24"/>
          <w:lang w:val="uk-UA"/>
        </w:rPr>
        <w:t>Санітарно-гігієнічні</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вимоги при виготовленні</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нестерильних</w:t>
      </w:r>
      <w:r w:rsidR="002C0B4F" w:rsidRPr="000D3CE8">
        <w:rPr>
          <w:rFonts w:ascii="Times New Roman" w:hAnsi="Times New Roman"/>
          <w:sz w:val="24"/>
          <w:szCs w:val="24"/>
          <w:lang w:val="uk-UA"/>
        </w:rPr>
        <w:t xml:space="preserve"> </w:t>
      </w:r>
      <w:r w:rsidRPr="000D3CE8">
        <w:rPr>
          <w:rFonts w:ascii="Times New Roman" w:hAnsi="Times New Roman"/>
          <w:sz w:val="24"/>
          <w:szCs w:val="24"/>
          <w:lang w:val="uk-UA"/>
        </w:rPr>
        <w:t>лікарських форм.</w:t>
      </w:r>
    </w:p>
    <w:p w:rsidR="008A13DA" w:rsidRPr="000D3CE8" w:rsidRDefault="008A13DA" w:rsidP="00CA6F38">
      <w:pPr>
        <w:pStyle w:val="a3"/>
        <w:numPr>
          <w:ilvl w:val="0"/>
          <w:numId w:val="29"/>
        </w:numPr>
        <w:tabs>
          <w:tab w:val="left" w:pos="709"/>
          <w:tab w:val="left" w:pos="993"/>
        </w:tabs>
        <w:spacing w:after="0" w:line="240" w:lineRule="auto"/>
        <w:ind w:left="0" w:firstLine="709"/>
        <w:jc w:val="both"/>
        <w:rPr>
          <w:rFonts w:ascii="Times New Roman" w:hAnsi="Times New Roman"/>
          <w:sz w:val="24"/>
          <w:szCs w:val="24"/>
          <w:lang w:val="uk-UA"/>
        </w:rPr>
      </w:pPr>
      <w:r w:rsidRPr="000D3CE8">
        <w:rPr>
          <w:rFonts w:ascii="Times New Roman" w:hAnsi="Times New Roman"/>
          <w:sz w:val="24"/>
          <w:szCs w:val="24"/>
          <w:lang w:val="uk-UA"/>
        </w:rPr>
        <w:t>Назвіть вимоги до обробки, миття та висушування аптечного посуду.</w:t>
      </w:r>
    </w:p>
    <w:p w:rsidR="00640060" w:rsidRPr="00A34724" w:rsidRDefault="00640060" w:rsidP="00640060">
      <w:pPr>
        <w:tabs>
          <w:tab w:val="left" w:pos="426"/>
        </w:tabs>
        <w:spacing w:after="0" w:line="240" w:lineRule="auto"/>
        <w:ind w:firstLine="709"/>
        <w:jc w:val="both"/>
        <w:rPr>
          <w:rFonts w:ascii="Times New Roman" w:eastAsia="Times New Roman" w:hAnsi="Times New Roman"/>
          <w:color w:val="000000"/>
          <w:sz w:val="24"/>
          <w:szCs w:val="24"/>
          <w:lang w:val="uk-UA" w:eastAsia="ru-RU"/>
        </w:rPr>
      </w:pPr>
    </w:p>
    <w:p w:rsidR="00640060" w:rsidRPr="00A34724" w:rsidRDefault="00640060" w:rsidP="00640060">
      <w:pPr>
        <w:spacing w:after="0" w:line="240" w:lineRule="auto"/>
        <w:ind w:firstLine="709"/>
        <w:jc w:val="both"/>
        <w:rPr>
          <w:rFonts w:ascii="Times New Roman" w:eastAsia="Times New Roman" w:hAnsi="Times New Roman"/>
          <w:b/>
          <w:bCs/>
          <w:color w:val="000000"/>
          <w:sz w:val="24"/>
          <w:szCs w:val="24"/>
          <w:lang w:val="uk-UA" w:eastAsia="ru-RU"/>
        </w:rPr>
      </w:pPr>
      <w:r w:rsidRPr="00A34724">
        <w:rPr>
          <w:rFonts w:ascii="Times New Roman" w:eastAsia="Times New Roman" w:hAnsi="Times New Roman"/>
          <w:b/>
          <w:bCs/>
          <w:color w:val="000000"/>
          <w:sz w:val="24"/>
          <w:szCs w:val="24"/>
          <w:lang w:val="uk-UA" w:eastAsia="ru-RU"/>
        </w:rPr>
        <w:t>Теоретичний матеріал</w:t>
      </w:r>
    </w:p>
    <w:p w:rsidR="00640060" w:rsidRPr="00A34724" w:rsidRDefault="00640060" w:rsidP="00640060">
      <w:pPr>
        <w:tabs>
          <w:tab w:val="left" w:pos="284"/>
        </w:tabs>
        <w:spacing w:after="0" w:line="240" w:lineRule="auto"/>
        <w:ind w:firstLine="709"/>
        <w:jc w:val="both"/>
        <w:rPr>
          <w:rFonts w:ascii="Times New Roman" w:eastAsia="Times New Roman" w:hAnsi="Times New Roman"/>
          <w:sz w:val="24"/>
          <w:szCs w:val="24"/>
          <w:lang w:val="uk-UA" w:eastAsia="ru-RU"/>
        </w:rPr>
      </w:pPr>
      <w:r w:rsidRPr="00A34724">
        <w:rPr>
          <w:rFonts w:ascii="Times New Roman" w:hAnsi="Times New Roman"/>
          <w:sz w:val="24"/>
          <w:szCs w:val="24"/>
          <w:lang w:val="uk-UA"/>
        </w:rPr>
        <w:t>Інструкція із санітарно-протиепідемічного режиму аптечних закладів (Інструкція) затверджена Наказом МОЗ України від 15.05.2006 р. № 275.</w:t>
      </w:r>
    </w:p>
    <w:p w:rsidR="00640060" w:rsidRPr="00A34724" w:rsidRDefault="00640060" w:rsidP="00640060">
      <w:pPr>
        <w:tabs>
          <w:tab w:val="left" w:pos="284"/>
        </w:tabs>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Інструкція містить основні вимоги до санітарно-протиепідемічного режиму та особистої гігієни працівників суб'єктів господарювання, що здійснюють виробництво (виготовлення) лікарських засобів в умовах аптеки, оптову, роздрібну торгівлю лікарськими засобами. </w:t>
      </w:r>
    </w:p>
    <w:p w:rsidR="00640060" w:rsidRPr="00A34724" w:rsidRDefault="00640060" w:rsidP="00640060">
      <w:pPr>
        <w:tabs>
          <w:tab w:val="left" w:pos="284"/>
        </w:tabs>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Дія Інструкції поширюється на всі суб'єкти господарювання, що здійснюють виробництво (виготовлення) лікарських засобів в умовах аптеки, оптову, роздрібну торгівлю лікарськими засобами, розташовані на території України, незалежно від відомчого підпорядкування і форм власності. </w:t>
      </w:r>
    </w:p>
    <w:p w:rsidR="00640060" w:rsidRPr="00A34724" w:rsidRDefault="00640060" w:rsidP="00640060">
      <w:pPr>
        <w:tabs>
          <w:tab w:val="left" w:pos="284"/>
        </w:tabs>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Суб'єкт господарювання зобов'язаний забезпечити санітарно-гігієнічні умови для роботи персоналу та виробничого процесу аптечних закладів (складів (баз), аптек, їх структурних підрозділів) згідно з чинним законодавством. </w:t>
      </w:r>
    </w:p>
    <w:p w:rsidR="00640060" w:rsidRPr="00A34724" w:rsidRDefault="009A783D" w:rsidP="00640060">
      <w:pPr>
        <w:tabs>
          <w:tab w:val="left" w:pos="284"/>
        </w:tabs>
        <w:spacing w:after="0" w:line="240" w:lineRule="auto"/>
        <w:ind w:firstLine="709"/>
        <w:jc w:val="both"/>
        <w:rPr>
          <w:rFonts w:ascii="Times New Roman" w:eastAsia="Times New Roman" w:hAnsi="Times New Roman"/>
          <w:sz w:val="24"/>
          <w:szCs w:val="24"/>
          <w:lang w:val="uk-UA" w:eastAsia="ru-RU"/>
        </w:rPr>
      </w:pPr>
      <w:r w:rsidRPr="00A34724">
        <w:rPr>
          <w:rFonts w:ascii="Times New Roman" w:hAnsi="Times New Roman"/>
          <w:noProof/>
          <w:lang w:val="uk-UA" w:eastAsia="uk-UA"/>
        </w:rPr>
        <w:drawing>
          <wp:anchor distT="0" distB="0" distL="114300" distR="114300" simplePos="0" relativeHeight="251727872" behindDoc="0" locked="0" layoutInCell="1" allowOverlap="1">
            <wp:simplePos x="0" y="0"/>
            <wp:positionH relativeFrom="margin">
              <wp:posOffset>4999355</wp:posOffset>
            </wp:positionH>
            <wp:positionV relativeFrom="margin">
              <wp:posOffset>4932680</wp:posOffset>
            </wp:positionV>
            <wp:extent cx="513715" cy="513715"/>
            <wp:effectExtent l="0" t="0" r="0" b="0"/>
            <wp:wrapSquare wrapText="bothSides"/>
            <wp:docPr id="1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13715" cy="513715"/>
                    </a:xfrm>
                    <a:prstGeom prst="rect">
                      <a:avLst/>
                    </a:prstGeom>
                    <a:noFill/>
                    <a:ln>
                      <a:noFill/>
                    </a:ln>
                  </pic:spPr>
                </pic:pic>
              </a:graphicData>
            </a:graphic>
          </wp:anchor>
        </w:drawing>
      </w:r>
      <w:r w:rsidR="00640060" w:rsidRPr="00A34724">
        <w:rPr>
          <w:rFonts w:ascii="Times New Roman" w:eastAsia="Times New Roman" w:hAnsi="Times New Roman"/>
          <w:sz w:val="24"/>
          <w:szCs w:val="24"/>
          <w:lang w:val="uk-UA" w:eastAsia="ru-RU"/>
        </w:rPr>
        <w:t>Відповідальність за виконання вимог даної Інструкції покладається на керівників суб'єктів господарювання, що здійснюють виробництво (виготовлення) лікарських засобів в умовах аптеки, оптову, роздрібну торгівлю лікарськими засобами.</w:t>
      </w:r>
    </w:p>
    <w:p w:rsidR="00640060" w:rsidRPr="00A34724" w:rsidRDefault="00640060" w:rsidP="00640060">
      <w:pPr>
        <w:tabs>
          <w:tab w:val="left" w:pos="284"/>
        </w:tabs>
        <w:spacing w:after="0" w:line="240" w:lineRule="auto"/>
        <w:ind w:firstLine="709"/>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Швидкий доступ до повного змісту Інструкції – за QR-посиланням</w:t>
      </w:r>
    </w:p>
    <w:p w:rsidR="00640060" w:rsidRPr="00A34724" w:rsidRDefault="006D474E" w:rsidP="00640060">
      <w:pPr>
        <w:ind w:firstLine="709"/>
        <w:rPr>
          <w:rFonts w:ascii="Times New Roman" w:hAnsi="Times New Roman"/>
          <w:sz w:val="24"/>
          <w:szCs w:val="24"/>
          <w:lang w:val="uk-UA"/>
        </w:rPr>
      </w:pPr>
      <w:r w:rsidRPr="00A34724">
        <w:rPr>
          <w:rFonts w:ascii="Times New Roman" w:eastAsia="Times New Roman" w:hAnsi="Times New Roman"/>
          <w:sz w:val="24"/>
          <w:szCs w:val="24"/>
          <w:lang w:val="uk-UA" w:eastAsia="ru-RU"/>
        </w:rPr>
        <w:fldChar w:fldCharType="begin"/>
      </w:r>
      <w:r w:rsidR="00640060" w:rsidRPr="00A34724">
        <w:rPr>
          <w:rFonts w:ascii="Times New Roman" w:eastAsia="Times New Roman" w:hAnsi="Times New Roman"/>
          <w:sz w:val="24"/>
          <w:szCs w:val="24"/>
          <w:lang w:val="uk-UA" w:eastAsia="ru-RU"/>
        </w:rPr>
        <w:instrText xml:space="preserve"> INCLUDEPICTURE "http://qrcoder.ru/code/?https%3A%2F%2Fzakon.rada.gov.ua%2Flaws%2Fshow%2Fz0642-06%23Text&amp;4&amp;0" \* MERGEFORMATINET </w:instrText>
      </w:r>
      <w:r w:rsidRPr="00A34724">
        <w:rPr>
          <w:rFonts w:ascii="Times New Roman" w:eastAsia="Times New Roman" w:hAnsi="Times New Roman"/>
          <w:sz w:val="24"/>
          <w:szCs w:val="24"/>
          <w:lang w:val="uk-UA" w:eastAsia="ru-RU"/>
        </w:rPr>
        <w:fldChar w:fldCharType="end"/>
      </w:r>
    </w:p>
    <w:p w:rsidR="00640060" w:rsidRPr="00A34724" w:rsidRDefault="00640060" w:rsidP="009A783D">
      <w:pPr>
        <w:spacing w:line="240" w:lineRule="auto"/>
        <w:ind w:firstLine="709"/>
        <w:jc w:val="both"/>
        <w:rPr>
          <w:rFonts w:ascii="Times New Roman" w:hAnsi="Times New Roman"/>
          <w:bCs/>
          <w:sz w:val="24"/>
          <w:szCs w:val="24"/>
          <w:lang w:val="uk-UA"/>
        </w:rPr>
      </w:pPr>
      <w:r w:rsidRPr="00A34724">
        <w:rPr>
          <w:rFonts w:ascii="Times New Roman" w:hAnsi="Times New Roman"/>
          <w:b/>
          <w:i/>
          <w:iCs/>
          <w:sz w:val="24"/>
          <w:szCs w:val="24"/>
          <w:lang w:val="uk-UA"/>
        </w:rPr>
        <w:t xml:space="preserve">Завдання 1. </w:t>
      </w:r>
      <w:r w:rsidRPr="00A34724">
        <w:rPr>
          <w:rFonts w:ascii="Times New Roman" w:hAnsi="Times New Roman"/>
          <w:bCs/>
          <w:sz w:val="24"/>
          <w:szCs w:val="24"/>
          <w:lang w:val="uk-UA"/>
        </w:rPr>
        <w:t xml:space="preserve">Згідно Інструкції із санітарно-протиепідемічного режиму аптечних закладів опишіть загальні вимоги до приміщень та устаткування аптечних закладів. </w:t>
      </w:r>
    </w:p>
    <w:p w:rsidR="00640060" w:rsidRPr="00A34724" w:rsidRDefault="00EE1900" w:rsidP="00640060">
      <w:pPr>
        <w:ind w:firstLine="709"/>
        <w:rPr>
          <w:rFonts w:ascii="Times New Roman" w:hAnsi="Times New Roman"/>
          <w:sz w:val="24"/>
          <w:szCs w:val="24"/>
          <w:lang w:val="uk-UA"/>
        </w:rPr>
      </w:pPr>
      <w:r>
        <w:rPr>
          <w:rFonts w:ascii="Times New Roman" w:hAnsi="Times New Roman"/>
          <w:noProof/>
          <w:lang w:val="uk-UA" w:eastAsia="uk-UA"/>
        </w:rPr>
        <mc:AlternateContent>
          <mc:Choice Requires="wps">
            <w:drawing>
              <wp:anchor distT="0" distB="0" distL="114300" distR="114300" simplePos="0" relativeHeight="251726848" behindDoc="0" locked="0" layoutInCell="1" allowOverlap="1">
                <wp:simplePos x="0" y="0"/>
                <wp:positionH relativeFrom="column">
                  <wp:posOffset>354330</wp:posOffset>
                </wp:positionH>
                <wp:positionV relativeFrom="paragraph">
                  <wp:posOffset>101600</wp:posOffset>
                </wp:positionV>
                <wp:extent cx="1520825" cy="820420"/>
                <wp:effectExtent l="0" t="0" r="22225" b="17780"/>
                <wp:wrapNone/>
                <wp:docPr id="1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520825" cy="820420"/>
                        </a:xfrm>
                        <a:prstGeom prst="rect">
                          <a:avLst/>
                        </a:prstGeom>
                        <a:solidFill>
                          <a:srgbClr val="4472C4"/>
                        </a:solidFill>
                        <a:ln w="19050" cap="flat" cmpd="sng" algn="ctr">
                          <a:solidFill>
                            <a:sysClr val="windowText" lastClr="000000"/>
                          </a:solidFill>
                          <a:prstDash val="solid"/>
                          <a:miter lim="800000"/>
                        </a:ln>
                        <a:effectLst/>
                      </wps:spPr>
                      <wps:txbx>
                        <w:txbxContent>
                          <w:p w:rsidR="002F4750" w:rsidRPr="00303D38" w:rsidRDefault="002F4750" w:rsidP="00640060">
                            <w:pPr>
                              <w:jc w:val="both"/>
                              <w:rPr>
                                <w:rFonts w:ascii="Times New Roman" w:hAnsi="Times New Roman"/>
                                <w:sz w:val="24"/>
                                <w:szCs w:val="24"/>
                              </w:rPr>
                            </w:pPr>
                            <w:proofErr w:type="spellStart"/>
                            <w:r w:rsidRPr="001961D1">
                              <w:rPr>
                                <w:rFonts w:ascii="Times New Roman" w:hAnsi="Times New Roman"/>
                                <w:b/>
                                <w:bCs/>
                                <w:sz w:val="24"/>
                                <w:szCs w:val="24"/>
                              </w:rPr>
                              <w:t>Виробничіприміщенняаптечнихзакладі</w:t>
                            </w:r>
                            <w:proofErr w:type="gramStart"/>
                            <w:r w:rsidRPr="001961D1">
                              <w:rPr>
                                <w:rFonts w:ascii="Times New Roman" w:hAnsi="Times New Roman"/>
                                <w:b/>
                                <w:bCs/>
                                <w:sz w:val="24"/>
                                <w:szCs w:val="24"/>
                              </w:rPr>
                              <w:t>в</w:t>
                            </w:r>
                            <w:proofErr w:type="spellEnd"/>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 o:spid="_x0000_s1041" style="position:absolute;left:0;text-align:left;margin-left:27.9pt;margin-top:8pt;width:119.75pt;height:64.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" fillcolor="#4472c4" strokecolor="windowText" strokeweight="1.5pt">
                <v:textbox>
                  <w:txbxContent>
                    <w:p w:rsidR="002E4EE7" w:rsidRPr="00303D38" w:rsidRDefault="002E4EE7" w:rsidP="00640060">
                      <w:pPr>
                        <w:jc w:val="both"/>
                        <w:rPr>
                          <w:rFonts w:ascii="Times New Roman" w:hAnsi="Times New Roman"/>
                          <w:sz w:val="24"/>
                          <w:szCs w:val="24"/>
                        </w:rPr>
                      </w:pPr>
                      <w:r w:rsidRPr="001961D1">
                        <w:rPr>
                          <w:rFonts w:ascii="Times New Roman" w:hAnsi="Times New Roman"/>
                          <w:b/>
                          <w:bCs/>
                          <w:sz w:val="24"/>
                          <w:szCs w:val="24"/>
                        </w:rPr>
                        <w:t>Виробничіприміщенняаптечнихзакладів</w:t>
                      </w:r>
                    </w:p>
                  </w:txbxContent>
                </v:textbox>
              </v:rect>
            </w:pict>
          </mc:Fallback>
        </mc:AlternateContent>
      </w:r>
      <w:r>
        <w:rPr>
          <w:rFonts w:ascii="Times New Roman" w:hAnsi="Times New Roman"/>
          <w:noProof/>
          <w:lang w:val="uk-UA" w:eastAsia="uk-UA"/>
        </w:rPr>
        <mc:AlternateContent>
          <mc:Choice Requires="wps">
            <w:drawing>
              <wp:anchor distT="0" distB="0" distL="114300" distR="114300" simplePos="0" relativeHeight="251730944" behindDoc="0" locked="0" layoutInCell="1" allowOverlap="1">
                <wp:simplePos x="0" y="0"/>
                <wp:positionH relativeFrom="column">
                  <wp:posOffset>1956435</wp:posOffset>
                </wp:positionH>
                <wp:positionV relativeFrom="paragraph">
                  <wp:posOffset>56515</wp:posOffset>
                </wp:positionV>
                <wp:extent cx="4271010" cy="939800"/>
                <wp:effectExtent l="0" t="0" r="15240" b="12700"/>
                <wp:wrapNone/>
                <wp:docPr id="10" name="Скругленный 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4271010" cy="93980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0" o:spid="_x0000_s1026" style="position:absolute;margin-left:154.05pt;margin-top:4.45pt;width:336.3pt;height:74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" fillcolor="window" strokecolor="windowText" strokeweight="1pt">
                <v:stroke joinstyle="miter"/>
              </v:roundrect>
            </w:pict>
          </mc:Fallback>
        </mc:AlternateContent>
      </w:r>
    </w:p>
    <w:p w:rsidR="00640060" w:rsidRPr="00A34724" w:rsidRDefault="00640060" w:rsidP="00640060">
      <w:pPr>
        <w:ind w:firstLine="709"/>
        <w:rPr>
          <w:rFonts w:ascii="Times New Roman" w:hAnsi="Times New Roman"/>
          <w:b/>
          <w:i/>
          <w:iCs/>
          <w:sz w:val="24"/>
          <w:szCs w:val="24"/>
          <w:lang w:val="uk-UA"/>
        </w:rPr>
      </w:pPr>
    </w:p>
    <w:p w:rsidR="00640060" w:rsidRPr="00A34724" w:rsidRDefault="00640060" w:rsidP="00640060">
      <w:pPr>
        <w:tabs>
          <w:tab w:val="left" w:pos="-142"/>
        </w:tabs>
        <w:ind w:left="1069"/>
        <w:rPr>
          <w:rFonts w:ascii="Times New Roman" w:hAnsi="Times New Roman"/>
          <w:i/>
          <w:iCs/>
          <w:sz w:val="24"/>
          <w:szCs w:val="24"/>
          <w:lang w:val="uk-UA"/>
        </w:rPr>
      </w:pPr>
    </w:p>
    <w:p w:rsidR="00640060" w:rsidRPr="00A34724" w:rsidRDefault="00EE1900" w:rsidP="00640060">
      <w:pPr>
        <w:tabs>
          <w:tab w:val="left" w:pos="-142"/>
        </w:tabs>
        <w:ind w:left="1069"/>
        <w:rPr>
          <w:rFonts w:ascii="Times New Roman" w:hAnsi="Times New Roman"/>
          <w:i/>
          <w:iCs/>
          <w:sz w:val="24"/>
          <w:szCs w:val="24"/>
          <w:lang w:val="uk-UA"/>
        </w:rPr>
      </w:pPr>
      <w:r>
        <w:rPr>
          <w:rFonts w:ascii="Times New Roman" w:hAnsi="Times New Roman"/>
          <w:noProof/>
          <w:lang w:val="uk-UA" w:eastAsia="uk-UA"/>
        </w:rPr>
        <mc:AlternateContent>
          <mc:Choice Requires="wps">
            <w:drawing>
              <wp:anchor distT="0" distB="0" distL="114300" distR="114300" simplePos="0" relativeHeight="251729920" behindDoc="0" locked="0" layoutInCell="1" allowOverlap="1">
                <wp:simplePos x="0" y="0"/>
                <wp:positionH relativeFrom="column">
                  <wp:posOffset>1875155</wp:posOffset>
                </wp:positionH>
                <wp:positionV relativeFrom="paragraph">
                  <wp:posOffset>328295</wp:posOffset>
                </wp:positionV>
                <wp:extent cx="4351020" cy="1235075"/>
                <wp:effectExtent l="0" t="0" r="11430" b="22225"/>
                <wp:wrapNone/>
                <wp:docPr id="9" name="Скругленный 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4351020" cy="1235075"/>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6" o:spid="_x0000_s1026" style="position:absolute;margin-left:147.65pt;margin-top:25.85pt;width:342.6pt;height:97.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" fillcolor="window" strokecolor="windowText" strokeweight="1pt">
                <v:stroke joinstyle="miter"/>
              </v:roundrect>
            </w:pict>
          </mc:Fallback>
        </mc:AlternateContent>
      </w:r>
    </w:p>
    <w:p w:rsidR="00640060" w:rsidRPr="00A34724" w:rsidRDefault="00EE1900" w:rsidP="00640060">
      <w:pPr>
        <w:tabs>
          <w:tab w:val="left" w:pos="-142"/>
          <w:tab w:val="left" w:pos="4152"/>
        </w:tabs>
        <w:ind w:left="1069"/>
        <w:rPr>
          <w:rFonts w:ascii="Times New Roman" w:hAnsi="Times New Roman"/>
          <w:i/>
          <w:iCs/>
          <w:sz w:val="24"/>
          <w:szCs w:val="24"/>
          <w:lang w:val="uk-UA"/>
        </w:rPr>
      </w:pPr>
      <w:r>
        <w:rPr>
          <w:rFonts w:ascii="Times New Roman" w:hAnsi="Times New Roman"/>
          <w:noProof/>
          <w:lang w:val="uk-UA" w:eastAsia="uk-UA"/>
        </w:rPr>
        <mc:AlternateContent>
          <mc:Choice Requires="wps">
            <w:drawing>
              <wp:anchor distT="0" distB="0" distL="114300" distR="114300" simplePos="0" relativeHeight="251728896" behindDoc="0" locked="0" layoutInCell="1" allowOverlap="1">
                <wp:simplePos x="0" y="0"/>
                <wp:positionH relativeFrom="column">
                  <wp:posOffset>401320</wp:posOffset>
                </wp:positionH>
                <wp:positionV relativeFrom="paragraph">
                  <wp:posOffset>50800</wp:posOffset>
                </wp:positionV>
                <wp:extent cx="1361440" cy="1134745"/>
                <wp:effectExtent l="0" t="0" r="10160" b="2730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361440" cy="1134745"/>
                        </a:xfrm>
                        <a:prstGeom prst="rect">
                          <a:avLst/>
                        </a:prstGeom>
                        <a:solidFill>
                          <a:sysClr val="window" lastClr="FFFFFF"/>
                        </a:solidFill>
                        <a:ln w="19050" cap="flat" cmpd="sng" algn="ctr">
                          <a:solidFill>
                            <a:sysClr val="windowText" lastClr="000000"/>
                          </a:solidFill>
                          <a:prstDash val="solid"/>
                          <a:miter lim="800000"/>
                        </a:ln>
                        <a:effectLst/>
                      </wps:spPr>
                      <wps:txbx>
                        <w:txbxContent>
                          <w:p w:rsidR="002F4750" w:rsidRPr="001961D1" w:rsidRDefault="002F4750" w:rsidP="00640060">
                            <w:pPr>
                              <w:jc w:val="center"/>
                              <w:rPr>
                                <w:b/>
                                <w:bCs/>
                              </w:rPr>
                            </w:pPr>
                            <w:proofErr w:type="spellStart"/>
                            <w:r w:rsidRPr="001961D1">
                              <w:rPr>
                                <w:b/>
                                <w:bCs/>
                              </w:rPr>
                              <w:t>Забороня</w:t>
                            </w:r>
                            <w:proofErr w:type="spellEnd"/>
                            <w:r w:rsidRPr="001961D1">
                              <w:rPr>
                                <w:b/>
                                <w:bCs/>
                                <w:lang w:val="uk-UA"/>
                              </w:rPr>
                              <w:t>є</w:t>
                            </w:r>
                            <w:proofErr w:type="spellStart"/>
                            <w:r w:rsidRPr="001961D1">
                              <w:rPr>
                                <w:b/>
                                <w:bCs/>
                              </w:rPr>
                              <w:t>ться</w:t>
                            </w:r>
                            <w:proofErr w:type="spellEnd"/>
                          </w:p>
                          <w:p w:rsidR="002F4750" w:rsidRDefault="002F4750" w:rsidP="00640060">
                            <w:pPr>
                              <w:jc w:val="center"/>
                            </w:pPr>
                            <w:r w:rsidRPr="00905A77">
                              <w:rPr>
                                <w:noProof/>
                                <w:lang w:val="uk-UA" w:eastAsia="uk-UA"/>
                              </w:rPr>
                              <w:drawing>
                                <wp:inline distT="0" distB="0" distL="0" distR="0">
                                  <wp:extent cx="460375" cy="460375"/>
                                  <wp:effectExtent l="0" t="0" r="0" b="0"/>
                                  <wp:docPr id="17"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60375" cy="460375"/>
                                          </a:xfrm>
                                          <a:prstGeom prst="rect">
                                            <a:avLst/>
                                          </a:prstGeom>
                                          <a:noFill/>
                                          <a:ln>
                                            <a:noFill/>
                                          </a:ln>
                                        </pic:spPr>
                                      </pic:pic>
                                    </a:graphicData>
                                  </a:graphic>
                                </wp:inline>
                              </w:drawing>
                            </w:r>
                          </w:p>
                          <w:p w:rsidR="002F4750" w:rsidRDefault="002F4750" w:rsidP="00640060">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42" style="position:absolute;left:0;text-align:left;margin-left:31.6pt;margin-top:4pt;width:107.2pt;height:89.3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" fillcolor="window" strokecolor="windowText" strokeweight="1.5pt">
                <v:textbox>
                  <w:txbxContent>
                    <w:p w:rsidR="002E4EE7" w:rsidRPr="001961D1" w:rsidRDefault="002E4EE7" w:rsidP="00640060">
                      <w:pPr>
                        <w:jc w:val="center"/>
                        <w:rPr>
                          <w:b/>
                          <w:bCs/>
                        </w:rPr>
                      </w:pPr>
                      <w:r w:rsidRPr="001961D1">
                        <w:rPr>
                          <w:b/>
                          <w:bCs/>
                        </w:rPr>
                        <w:t>Забороня</w:t>
                      </w:r>
                      <w:r w:rsidRPr="001961D1">
                        <w:rPr>
                          <w:b/>
                          <w:bCs/>
                          <w:lang w:val="uk-UA"/>
                        </w:rPr>
                        <w:t>є</w:t>
                      </w:r>
                      <w:r w:rsidRPr="001961D1">
                        <w:rPr>
                          <w:b/>
                          <w:bCs/>
                        </w:rPr>
                        <w:t>ться</w:t>
                      </w:r>
                    </w:p>
                    <w:p w:rsidR="002E4EE7" w:rsidRDefault="002E4EE7" w:rsidP="00640060">
                      <w:pPr>
                        <w:jc w:val="center"/>
                      </w:pPr>
                      <w:r w:rsidRPr="00905A77">
                        <w:rPr>
                          <w:noProof/>
                          <w:lang w:val="uk-UA" w:eastAsia="uk-UA"/>
                        </w:rPr>
                        <w:drawing>
                          <wp:inline distT="0" distB="0" distL="0" distR="0">
                            <wp:extent cx="460375" cy="460375"/>
                            <wp:effectExtent l="0" t="0" r="0" b="0"/>
                            <wp:docPr id="17"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60375" cy="460375"/>
                                    </a:xfrm>
                                    <a:prstGeom prst="rect">
                                      <a:avLst/>
                                    </a:prstGeom>
                                    <a:noFill/>
                                    <a:ln>
                                      <a:noFill/>
                                    </a:ln>
                                  </pic:spPr>
                                </pic:pic>
                              </a:graphicData>
                            </a:graphic>
                          </wp:inline>
                        </w:drawing>
                      </w:r>
                    </w:p>
                    <w:p w:rsidR="002E4EE7" w:rsidRDefault="002E4EE7" w:rsidP="00640060">
                      <w:pPr>
                        <w:jc w:val="center"/>
                      </w:pPr>
                    </w:p>
                  </w:txbxContent>
                </v:textbox>
              </v:rect>
            </w:pict>
          </mc:Fallback>
        </mc:AlternateContent>
      </w:r>
      <w:r w:rsidR="00640060" w:rsidRPr="00A34724">
        <w:rPr>
          <w:rFonts w:ascii="Times New Roman" w:hAnsi="Times New Roman"/>
          <w:i/>
          <w:iCs/>
          <w:sz w:val="24"/>
          <w:szCs w:val="24"/>
          <w:lang w:val="uk-UA"/>
        </w:rPr>
        <w:tab/>
      </w:r>
    </w:p>
    <w:p w:rsidR="00640060" w:rsidRPr="00A34724" w:rsidRDefault="00640060" w:rsidP="00640060">
      <w:pPr>
        <w:tabs>
          <w:tab w:val="left" w:pos="-142"/>
        </w:tabs>
        <w:ind w:left="1069"/>
        <w:rPr>
          <w:rFonts w:ascii="Times New Roman" w:hAnsi="Times New Roman"/>
          <w:i/>
          <w:iCs/>
          <w:sz w:val="24"/>
          <w:szCs w:val="24"/>
          <w:lang w:val="uk-UA"/>
        </w:rPr>
      </w:pPr>
    </w:p>
    <w:p w:rsidR="00640060" w:rsidRPr="00A34724" w:rsidRDefault="00640060" w:rsidP="00640060">
      <w:pPr>
        <w:tabs>
          <w:tab w:val="left" w:pos="-142"/>
        </w:tabs>
        <w:ind w:left="1069"/>
        <w:rPr>
          <w:rFonts w:ascii="Times New Roman" w:hAnsi="Times New Roman"/>
          <w:i/>
          <w:iCs/>
          <w:sz w:val="24"/>
          <w:szCs w:val="24"/>
          <w:lang w:val="uk-UA"/>
        </w:rPr>
      </w:pPr>
    </w:p>
    <w:p w:rsidR="00640060" w:rsidRPr="00A34724" w:rsidRDefault="00640060" w:rsidP="00640060">
      <w:pPr>
        <w:tabs>
          <w:tab w:val="left" w:pos="-142"/>
        </w:tabs>
        <w:ind w:left="1069"/>
        <w:rPr>
          <w:rFonts w:ascii="Times New Roman" w:hAnsi="Times New Roman"/>
          <w:i/>
          <w:iCs/>
          <w:sz w:val="24"/>
          <w:szCs w:val="24"/>
          <w:lang w:val="uk-UA"/>
        </w:rPr>
      </w:pPr>
    </w:p>
    <w:p w:rsidR="00640060" w:rsidRPr="00A34724" w:rsidRDefault="00640060" w:rsidP="00640060">
      <w:pPr>
        <w:tabs>
          <w:tab w:val="left" w:pos="-142"/>
        </w:tabs>
        <w:ind w:left="1069"/>
        <w:jc w:val="right"/>
        <w:rPr>
          <w:rFonts w:ascii="Times New Roman" w:hAnsi="Times New Roman"/>
          <w:i/>
          <w:iCs/>
          <w:sz w:val="24"/>
          <w:szCs w:val="24"/>
          <w:lang w:val="uk-UA"/>
        </w:rPr>
      </w:pPr>
      <w:r w:rsidRPr="00A34724">
        <w:rPr>
          <w:rFonts w:ascii="Times New Roman" w:hAnsi="Times New Roman"/>
          <w:i/>
          <w:iCs/>
          <w:sz w:val="24"/>
          <w:szCs w:val="24"/>
          <w:lang w:val="uk-UA"/>
        </w:rPr>
        <w:t>Таблиця 1.1</w:t>
      </w: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3"/>
        <w:gridCol w:w="4276"/>
      </w:tblGrid>
      <w:tr w:rsidR="00640060" w:rsidRPr="00A34724" w:rsidTr="009A783D">
        <w:trPr>
          <w:trHeight w:val="600"/>
        </w:trPr>
        <w:tc>
          <w:tcPr>
            <w:tcW w:w="4783" w:type="dxa"/>
            <w:shd w:val="clear" w:color="auto" w:fill="auto"/>
            <w:vAlign w:val="center"/>
          </w:tcPr>
          <w:p w:rsidR="00640060" w:rsidRPr="00A34724" w:rsidRDefault="00640060" w:rsidP="009A783D">
            <w:pPr>
              <w:tabs>
                <w:tab w:val="left" w:pos="-142"/>
              </w:tabs>
              <w:spacing w:after="0"/>
              <w:jc w:val="center"/>
              <w:rPr>
                <w:rFonts w:ascii="Times New Roman" w:hAnsi="Times New Roman"/>
                <w:b/>
                <w:bCs/>
                <w:i/>
                <w:iCs/>
                <w:sz w:val="24"/>
                <w:szCs w:val="24"/>
                <w:lang w:val="uk-UA"/>
              </w:rPr>
            </w:pPr>
            <w:r w:rsidRPr="00A34724">
              <w:rPr>
                <w:rFonts w:ascii="Times New Roman" w:hAnsi="Times New Roman"/>
                <w:b/>
                <w:bCs/>
                <w:i/>
                <w:iCs/>
                <w:sz w:val="24"/>
                <w:szCs w:val="24"/>
                <w:lang w:val="uk-UA"/>
              </w:rPr>
              <w:t>Вимоги до приміщень</w:t>
            </w:r>
          </w:p>
        </w:tc>
        <w:tc>
          <w:tcPr>
            <w:tcW w:w="4276" w:type="dxa"/>
            <w:shd w:val="clear" w:color="auto" w:fill="auto"/>
            <w:vAlign w:val="center"/>
          </w:tcPr>
          <w:p w:rsidR="00640060" w:rsidRPr="00A34724" w:rsidRDefault="00640060" w:rsidP="009A783D">
            <w:pPr>
              <w:tabs>
                <w:tab w:val="left" w:pos="-142"/>
              </w:tabs>
              <w:spacing w:after="0"/>
              <w:jc w:val="center"/>
              <w:rPr>
                <w:rFonts w:ascii="Times New Roman" w:hAnsi="Times New Roman"/>
                <w:b/>
                <w:bCs/>
                <w:i/>
                <w:iCs/>
                <w:sz w:val="24"/>
                <w:szCs w:val="24"/>
                <w:lang w:val="uk-UA"/>
              </w:rPr>
            </w:pPr>
            <w:r w:rsidRPr="00A34724">
              <w:rPr>
                <w:rFonts w:ascii="Times New Roman" w:hAnsi="Times New Roman"/>
                <w:b/>
                <w:bCs/>
                <w:i/>
                <w:iCs/>
                <w:sz w:val="24"/>
                <w:szCs w:val="24"/>
                <w:lang w:val="uk-UA"/>
              </w:rPr>
              <w:t>Вимоги до устаткування</w:t>
            </w:r>
          </w:p>
        </w:tc>
      </w:tr>
      <w:tr w:rsidR="00640060" w:rsidRPr="00A34724" w:rsidTr="005519E6">
        <w:tc>
          <w:tcPr>
            <w:tcW w:w="4783" w:type="dxa"/>
            <w:shd w:val="clear" w:color="auto" w:fill="auto"/>
          </w:tcPr>
          <w:p w:rsidR="00640060" w:rsidRPr="00A34724" w:rsidRDefault="00640060" w:rsidP="00640060">
            <w:pPr>
              <w:tabs>
                <w:tab w:val="left" w:pos="-142"/>
              </w:tabs>
              <w:rPr>
                <w:rFonts w:ascii="Times New Roman" w:hAnsi="Times New Roman"/>
                <w:i/>
                <w:iCs/>
                <w:sz w:val="24"/>
                <w:szCs w:val="24"/>
                <w:lang w:val="uk-UA"/>
              </w:rPr>
            </w:pPr>
          </w:p>
        </w:tc>
        <w:tc>
          <w:tcPr>
            <w:tcW w:w="4276" w:type="dxa"/>
            <w:shd w:val="clear" w:color="auto" w:fill="auto"/>
          </w:tcPr>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p w:rsidR="00640060" w:rsidRPr="00A34724" w:rsidRDefault="00640060" w:rsidP="00640060">
            <w:pPr>
              <w:tabs>
                <w:tab w:val="left" w:pos="-142"/>
              </w:tabs>
              <w:rPr>
                <w:rFonts w:ascii="Times New Roman" w:hAnsi="Times New Roman"/>
                <w:i/>
                <w:iCs/>
                <w:sz w:val="24"/>
                <w:szCs w:val="24"/>
                <w:lang w:val="uk-UA"/>
              </w:rPr>
            </w:pPr>
          </w:p>
        </w:tc>
      </w:tr>
    </w:tbl>
    <w:p w:rsidR="00640060" w:rsidRPr="00A34724" w:rsidRDefault="00640060" w:rsidP="00640060">
      <w:pPr>
        <w:tabs>
          <w:tab w:val="left" w:pos="-142"/>
        </w:tabs>
        <w:ind w:left="1069"/>
        <w:rPr>
          <w:rFonts w:ascii="Times New Roman" w:hAnsi="Times New Roman"/>
          <w:i/>
          <w:iCs/>
          <w:sz w:val="24"/>
          <w:szCs w:val="24"/>
          <w:lang w:val="uk-UA"/>
        </w:rPr>
      </w:pPr>
    </w:p>
    <w:p w:rsidR="00640060" w:rsidRPr="00A34724" w:rsidRDefault="00640060" w:rsidP="009A783D">
      <w:pPr>
        <w:tabs>
          <w:tab w:val="left" w:pos="-142"/>
        </w:tabs>
        <w:spacing w:line="240" w:lineRule="auto"/>
        <w:ind w:firstLine="709"/>
        <w:jc w:val="both"/>
        <w:rPr>
          <w:rFonts w:ascii="Times New Roman" w:hAnsi="Times New Roman"/>
          <w:bCs/>
          <w:iCs/>
          <w:sz w:val="24"/>
          <w:szCs w:val="24"/>
          <w:lang w:val="uk-UA"/>
        </w:rPr>
      </w:pPr>
      <w:r w:rsidRPr="00A34724">
        <w:rPr>
          <w:rFonts w:ascii="Times New Roman" w:hAnsi="Times New Roman"/>
          <w:b/>
          <w:iCs/>
          <w:spacing w:val="-1"/>
          <w:sz w:val="24"/>
          <w:szCs w:val="24"/>
          <w:lang w:val="uk-UA"/>
        </w:rPr>
        <w:t xml:space="preserve">Завдання 2. </w:t>
      </w:r>
      <w:r w:rsidRPr="00A34724">
        <w:rPr>
          <w:rFonts w:ascii="Times New Roman" w:hAnsi="Times New Roman"/>
          <w:bCs/>
          <w:iCs/>
          <w:spacing w:val="-1"/>
          <w:sz w:val="24"/>
          <w:szCs w:val="24"/>
          <w:lang w:val="uk-UA"/>
        </w:rPr>
        <w:t xml:space="preserve">Заповніть таблицю </w:t>
      </w:r>
      <w:proofErr w:type="spellStart"/>
      <w:r w:rsidRPr="00A34724">
        <w:rPr>
          <w:rFonts w:ascii="Times New Roman" w:hAnsi="Times New Roman"/>
          <w:bCs/>
          <w:iCs/>
          <w:spacing w:val="-1"/>
          <w:sz w:val="24"/>
          <w:szCs w:val="24"/>
          <w:lang w:val="uk-UA"/>
        </w:rPr>
        <w:t>щодосанітарних</w:t>
      </w:r>
      <w:proofErr w:type="spellEnd"/>
      <w:r w:rsidRPr="00A34724">
        <w:rPr>
          <w:rFonts w:ascii="Times New Roman" w:hAnsi="Times New Roman"/>
          <w:bCs/>
          <w:iCs/>
          <w:spacing w:val="-1"/>
          <w:sz w:val="24"/>
          <w:szCs w:val="24"/>
          <w:lang w:val="uk-UA"/>
        </w:rPr>
        <w:t xml:space="preserve"> вимог до прибирання </w:t>
      </w:r>
      <w:r w:rsidRPr="00A34724">
        <w:rPr>
          <w:rFonts w:ascii="Times New Roman" w:hAnsi="Times New Roman"/>
          <w:bCs/>
          <w:iCs/>
          <w:sz w:val="24"/>
          <w:szCs w:val="24"/>
          <w:lang w:val="uk-UA"/>
        </w:rPr>
        <w:t>приміщень, догляду за обладнанням аптек</w:t>
      </w:r>
    </w:p>
    <w:p w:rsidR="00640060" w:rsidRPr="00A34724" w:rsidRDefault="00640060" w:rsidP="00640060">
      <w:pPr>
        <w:tabs>
          <w:tab w:val="left" w:pos="-142"/>
        </w:tabs>
        <w:ind w:firstLine="709"/>
        <w:jc w:val="right"/>
        <w:rPr>
          <w:rFonts w:ascii="Times New Roman" w:hAnsi="Times New Roman"/>
          <w:bCs/>
          <w:iCs/>
          <w:sz w:val="24"/>
          <w:szCs w:val="24"/>
          <w:lang w:val="uk-UA"/>
        </w:rPr>
      </w:pPr>
      <w:r w:rsidRPr="00A34724">
        <w:rPr>
          <w:rFonts w:ascii="Times New Roman" w:hAnsi="Times New Roman"/>
          <w:bCs/>
          <w:iCs/>
          <w:sz w:val="24"/>
          <w:szCs w:val="24"/>
          <w:lang w:val="uk-UA"/>
        </w:rPr>
        <w:t>Таблиця 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5103"/>
        <w:gridCol w:w="4069"/>
      </w:tblGrid>
      <w:tr w:rsidR="00640060" w:rsidRPr="00A34724" w:rsidTr="009A783D">
        <w:tc>
          <w:tcPr>
            <w:tcW w:w="675" w:type="dxa"/>
            <w:shd w:val="clear" w:color="auto" w:fill="auto"/>
            <w:vAlign w:val="center"/>
          </w:tcPr>
          <w:p w:rsidR="00640060" w:rsidRPr="00A34724" w:rsidRDefault="00640060" w:rsidP="009A783D">
            <w:pPr>
              <w:tabs>
                <w:tab w:val="left" w:pos="-142"/>
              </w:tabs>
              <w:spacing w:after="0" w:line="240" w:lineRule="auto"/>
              <w:jc w:val="center"/>
              <w:rPr>
                <w:rFonts w:ascii="Times New Roman" w:hAnsi="Times New Roman"/>
                <w:b/>
                <w:i/>
                <w:sz w:val="24"/>
                <w:szCs w:val="24"/>
                <w:lang w:val="uk-UA"/>
              </w:rPr>
            </w:pPr>
            <w:r w:rsidRPr="00A34724">
              <w:rPr>
                <w:rFonts w:ascii="Times New Roman" w:hAnsi="Times New Roman"/>
                <w:b/>
                <w:i/>
                <w:sz w:val="24"/>
                <w:szCs w:val="24"/>
                <w:lang w:val="uk-UA"/>
              </w:rPr>
              <w:t>№ з/п</w:t>
            </w:r>
          </w:p>
        </w:tc>
        <w:tc>
          <w:tcPr>
            <w:tcW w:w="5103" w:type="dxa"/>
            <w:shd w:val="clear" w:color="auto" w:fill="auto"/>
            <w:vAlign w:val="center"/>
          </w:tcPr>
          <w:p w:rsidR="00640060" w:rsidRPr="00A34724" w:rsidRDefault="00640060" w:rsidP="009A783D">
            <w:pPr>
              <w:tabs>
                <w:tab w:val="left" w:pos="-142"/>
              </w:tabs>
              <w:spacing w:after="0" w:line="240" w:lineRule="auto"/>
              <w:jc w:val="center"/>
              <w:rPr>
                <w:rFonts w:ascii="Times New Roman" w:hAnsi="Times New Roman"/>
                <w:b/>
                <w:i/>
                <w:sz w:val="24"/>
                <w:szCs w:val="24"/>
                <w:lang w:val="uk-UA"/>
              </w:rPr>
            </w:pPr>
            <w:r w:rsidRPr="00A34724">
              <w:rPr>
                <w:rFonts w:ascii="Times New Roman" w:hAnsi="Times New Roman"/>
                <w:b/>
                <w:i/>
                <w:sz w:val="24"/>
                <w:szCs w:val="24"/>
                <w:lang w:val="uk-UA"/>
              </w:rPr>
              <w:t>Предмет прибирання</w:t>
            </w:r>
          </w:p>
        </w:tc>
        <w:tc>
          <w:tcPr>
            <w:tcW w:w="4069" w:type="dxa"/>
            <w:shd w:val="clear" w:color="auto" w:fill="auto"/>
            <w:vAlign w:val="center"/>
          </w:tcPr>
          <w:p w:rsidR="00640060" w:rsidRPr="00A34724" w:rsidRDefault="00640060" w:rsidP="009A783D">
            <w:pPr>
              <w:tabs>
                <w:tab w:val="left" w:pos="-142"/>
              </w:tabs>
              <w:spacing w:after="0" w:line="240" w:lineRule="auto"/>
              <w:jc w:val="center"/>
              <w:rPr>
                <w:rFonts w:ascii="Times New Roman" w:hAnsi="Times New Roman"/>
                <w:b/>
                <w:i/>
                <w:sz w:val="24"/>
                <w:szCs w:val="24"/>
                <w:lang w:val="uk-UA"/>
              </w:rPr>
            </w:pPr>
            <w:r w:rsidRPr="00A34724">
              <w:rPr>
                <w:rFonts w:ascii="Times New Roman" w:hAnsi="Times New Roman"/>
                <w:b/>
                <w:i/>
                <w:sz w:val="24"/>
                <w:szCs w:val="24"/>
                <w:lang w:val="uk-UA"/>
              </w:rPr>
              <w:t>Частота прибирання</w:t>
            </w:r>
          </w:p>
        </w:tc>
      </w:tr>
      <w:tr w:rsidR="00640060" w:rsidRPr="00A34724" w:rsidTr="009A783D">
        <w:tc>
          <w:tcPr>
            <w:tcW w:w="675"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1</w:t>
            </w:r>
          </w:p>
        </w:tc>
        <w:tc>
          <w:tcPr>
            <w:tcW w:w="5103"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Підлога</w:t>
            </w:r>
          </w:p>
        </w:tc>
        <w:tc>
          <w:tcPr>
            <w:tcW w:w="4069" w:type="dxa"/>
            <w:shd w:val="clear" w:color="auto" w:fill="auto"/>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tc>
      </w:tr>
      <w:tr w:rsidR="00640060" w:rsidRPr="00A34724" w:rsidTr="009A783D">
        <w:tc>
          <w:tcPr>
            <w:tcW w:w="675"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2</w:t>
            </w:r>
          </w:p>
        </w:tc>
        <w:tc>
          <w:tcPr>
            <w:tcW w:w="5103"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Стіни і двері</w:t>
            </w:r>
          </w:p>
        </w:tc>
        <w:tc>
          <w:tcPr>
            <w:tcW w:w="4069" w:type="dxa"/>
            <w:shd w:val="clear" w:color="auto" w:fill="auto"/>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tc>
      </w:tr>
      <w:tr w:rsidR="00640060" w:rsidRPr="00A34724" w:rsidTr="009A783D">
        <w:tc>
          <w:tcPr>
            <w:tcW w:w="675"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3</w:t>
            </w:r>
          </w:p>
        </w:tc>
        <w:tc>
          <w:tcPr>
            <w:tcW w:w="5103"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Стеля</w:t>
            </w:r>
          </w:p>
        </w:tc>
        <w:tc>
          <w:tcPr>
            <w:tcW w:w="4069" w:type="dxa"/>
            <w:shd w:val="clear" w:color="auto" w:fill="auto"/>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tc>
      </w:tr>
      <w:tr w:rsidR="00640060" w:rsidRPr="00A34724" w:rsidTr="009A783D">
        <w:trPr>
          <w:trHeight w:val="550"/>
        </w:trPr>
        <w:tc>
          <w:tcPr>
            <w:tcW w:w="675"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lastRenderedPageBreak/>
              <w:t>4</w:t>
            </w:r>
          </w:p>
        </w:tc>
        <w:tc>
          <w:tcPr>
            <w:tcW w:w="5103"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Віконне скло, рами і простір між ними</w:t>
            </w:r>
          </w:p>
        </w:tc>
        <w:tc>
          <w:tcPr>
            <w:tcW w:w="4069" w:type="dxa"/>
            <w:shd w:val="clear" w:color="auto" w:fill="auto"/>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tc>
      </w:tr>
      <w:tr w:rsidR="00640060" w:rsidRPr="00A34724" w:rsidTr="009A783D">
        <w:tc>
          <w:tcPr>
            <w:tcW w:w="675"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5</w:t>
            </w:r>
          </w:p>
        </w:tc>
        <w:tc>
          <w:tcPr>
            <w:tcW w:w="5103"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Устаткування приміщень аптечних закладів    ззовні</w:t>
            </w:r>
          </w:p>
        </w:tc>
        <w:tc>
          <w:tcPr>
            <w:tcW w:w="4069" w:type="dxa"/>
            <w:shd w:val="clear" w:color="auto" w:fill="auto"/>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tc>
      </w:tr>
      <w:tr w:rsidR="00640060" w:rsidRPr="00A34724" w:rsidTr="009A783D">
        <w:tc>
          <w:tcPr>
            <w:tcW w:w="675"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6</w:t>
            </w:r>
          </w:p>
        </w:tc>
        <w:tc>
          <w:tcPr>
            <w:tcW w:w="5103"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 xml:space="preserve">Шафи для медикаментів у приміщеннях </w:t>
            </w:r>
          </w:p>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зберігання лікарських засобів (матеріальні  кімнати) зсередини</w:t>
            </w:r>
          </w:p>
        </w:tc>
        <w:tc>
          <w:tcPr>
            <w:tcW w:w="4069" w:type="dxa"/>
            <w:shd w:val="clear" w:color="auto" w:fill="auto"/>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tc>
      </w:tr>
      <w:tr w:rsidR="00640060" w:rsidRPr="00A34724" w:rsidTr="009A783D">
        <w:trPr>
          <w:trHeight w:val="577"/>
        </w:trPr>
        <w:tc>
          <w:tcPr>
            <w:tcW w:w="675"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7</w:t>
            </w:r>
          </w:p>
        </w:tc>
        <w:tc>
          <w:tcPr>
            <w:tcW w:w="5103"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Раковини для миття рук і санітарні вузли</w:t>
            </w:r>
          </w:p>
        </w:tc>
        <w:tc>
          <w:tcPr>
            <w:tcW w:w="4069" w:type="dxa"/>
            <w:shd w:val="clear" w:color="auto" w:fill="auto"/>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tc>
      </w:tr>
      <w:tr w:rsidR="00640060" w:rsidRPr="00A34724" w:rsidTr="009A783D">
        <w:trPr>
          <w:trHeight w:val="544"/>
        </w:trPr>
        <w:tc>
          <w:tcPr>
            <w:tcW w:w="675"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8</w:t>
            </w:r>
          </w:p>
        </w:tc>
        <w:tc>
          <w:tcPr>
            <w:tcW w:w="5103" w:type="dxa"/>
            <w:shd w:val="clear" w:color="auto" w:fill="auto"/>
            <w:vAlign w:val="center"/>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r w:rsidRPr="00A34724">
              <w:rPr>
                <w:rFonts w:ascii="Times New Roman" w:hAnsi="Times New Roman"/>
                <w:bCs/>
                <w:iCs/>
                <w:sz w:val="24"/>
                <w:szCs w:val="24"/>
                <w:lang w:val="uk-UA"/>
              </w:rPr>
              <w:t>Санітарний день</w:t>
            </w:r>
          </w:p>
        </w:tc>
        <w:tc>
          <w:tcPr>
            <w:tcW w:w="4069" w:type="dxa"/>
            <w:shd w:val="clear" w:color="auto" w:fill="auto"/>
          </w:tcPr>
          <w:p w:rsidR="00640060" w:rsidRPr="00A34724" w:rsidRDefault="00640060" w:rsidP="009A783D">
            <w:pPr>
              <w:tabs>
                <w:tab w:val="left" w:pos="-142"/>
              </w:tabs>
              <w:spacing w:after="0" w:line="240" w:lineRule="auto"/>
              <w:jc w:val="both"/>
              <w:rPr>
                <w:rFonts w:ascii="Times New Roman" w:hAnsi="Times New Roman"/>
                <w:bCs/>
                <w:iCs/>
                <w:sz w:val="24"/>
                <w:szCs w:val="24"/>
                <w:lang w:val="uk-UA"/>
              </w:rPr>
            </w:pPr>
          </w:p>
        </w:tc>
      </w:tr>
    </w:tbl>
    <w:p w:rsidR="00640060" w:rsidRPr="00A34724" w:rsidRDefault="00640060" w:rsidP="00640060">
      <w:pPr>
        <w:tabs>
          <w:tab w:val="left" w:pos="-142"/>
        </w:tabs>
        <w:ind w:firstLine="709"/>
        <w:jc w:val="both"/>
        <w:rPr>
          <w:rFonts w:ascii="Times New Roman" w:hAnsi="Times New Roman"/>
          <w:bCs/>
          <w:iCs/>
          <w:sz w:val="24"/>
          <w:szCs w:val="24"/>
          <w:lang w:val="uk-UA"/>
        </w:rPr>
      </w:pPr>
    </w:p>
    <w:p w:rsidR="00640060" w:rsidRPr="00A34724" w:rsidRDefault="009A783D" w:rsidP="009A783D">
      <w:pPr>
        <w:tabs>
          <w:tab w:val="left" w:pos="-709"/>
        </w:tabs>
        <w:rPr>
          <w:rFonts w:ascii="Times New Roman" w:hAnsi="Times New Roman"/>
          <w:bCs/>
          <w:iCs/>
          <w:sz w:val="24"/>
          <w:szCs w:val="24"/>
          <w:lang w:val="uk-UA"/>
        </w:rPr>
      </w:pPr>
      <w:r w:rsidRPr="00A34724">
        <w:rPr>
          <w:rFonts w:ascii="Times New Roman" w:hAnsi="Times New Roman"/>
          <w:b/>
          <w:iCs/>
          <w:sz w:val="24"/>
          <w:szCs w:val="24"/>
          <w:lang w:val="uk-UA"/>
        </w:rPr>
        <w:tab/>
      </w:r>
      <w:r w:rsidR="00640060" w:rsidRPr="00A34724">
        <w:rPr>
          <w:rFonts w:ascii="Times New Roman" w:hAnsi="Times New Roman"/>
          <w:b/>
          <w:iCs/>
          <w:sz w:val="24"/>
          <w:szCs w:val="24"/>
          <w:lang w:val="uk-UA"/>
        </w:rPr>
        <w:t xml:space="preserve">Завдання 3. </w:t>
      </w:r>
      <w:r w:rsidR="00640060" w:rsidRPr="00A34724">
        <w:rPr>
          <w:rFonts w:ascii="Times New Roman" w:hAnsi="Times New Roman"/>
          <w:bCs/>
          <w:iCs/>
          <w:sz w:val="24"/>
          <w:szCs w:val="24"/>
          <w:lang w:val="uk-UA"/>
        </w:rPr>
        <w:t>Вимоги до особистої гігієни персоналу аптек (табл. 2.3)</w:t>
      </w:r>
    </w:p>
    <w:p w:rsidR="00640060" w:rsidRPr="00A34724" w:rsidRDefault="00640060" w:rsidP="009A783D">
      <w:pPr>
        <w:tabs>
          <w:tab w:val="left" w:pos="-709"/>
        </w:tabs>
        <w:spacing w:after="0"/>
        <w:ind w:firstLine="709"/>
        <w:jc w:val="right"/>
        <w:rPr>
          <w:rFonts w:ascii="Times New Roman" w:hAnsi="Times New Roman"/>
          <w:bCs/>
          <w:iCs/>
          <w:sz w:val="24"/>
          <w:szCs w:val="24"/>
          <w:lang w:val="uk-UA"/>
        </w:rPr>
      </w:pPr>
      <w:r w:rsidRPr="00A34724">
        <w:rPr>
          <w:rFonts w:ascii="Times New Roman" w:hAnsi="Times New Roman"/>
          <w:bCs/>
          <w:iCs/>
          <w:sz w:val="24"/>
          <w:szCs w:val="24"/>
          <w:lang w:val="uk-UA"/>
        </w:rPr>
        <w:t>Таблиця 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394"/>
        <w:gridCol w:w="4636"/>
      </w:tblGrid>
      <w:tr w:rsidR="00640060" w:rsidRPr="00A34724" w:rsidTr="009A783D">
        <w:trPr>
          <w:trHeight w:val="614"/>
        </w:trPr>
        <w:tc>
          <w:tcPr>
            <w:tcW w:w="817" w:type="dxa"/>
            <w:vMerge w:val="restart"/>
            <w:shd w:val="clear" w:color="auto" w:fill="auto"/>
            <w:vAlign w:val="center"/>
          </w:tcPr>
          <w:p w:rsidR="00640060" w:rsidRPr="00A34724" w:rsidRDefault="00640060" w:rsidP="00640060">
            <w:pPr>
              <w:tabs>
                <w:tab w:val="left" w:pos="-709"/>
              </w:tabs>
              <w:rPr>
                <w:rFonts w:ascii="Times New Roman" w:hAnsi="Times New Roman"/>
                <w:b/>
                <w:bCs/>
                <w:sz w:val="24"/>
                <w:szCs w:val="24"/>
                <w:lang w:val="uk-UA"/>
              </w:rPr>
            </w:pPr>
            <w:r w:rsidRPr="00A34724">
              <w:rPr>
                <w:rFonts w:ascii="Times New Roman" w:hAnsi="Times New Roman"/>
                <w:b/>
                <w:bCs/>
                <w:sz w:val="24"/>
                <w:szCs w:val="24"/>
                <w:lang w:val="uk-UA"/>
              </w:rPr>
              <w:t>№ з/п</w:t>
            </w:r>
          </w:p>
        </w:tc>
        <w:tc>
          <w:tcPr>
            <w:tcW w:w="9030" w:type="dxa"/>
            <w:gridSpan w:val="2"/>
            <w:shd w:val="clear" w:color="auto" w:fill="auto"/>
            <w:vAlign w:val="center"/>
          </w:tcPr>
          <w:p w:rsidR="00640060" w:rsidRPr="00A34724" w:rsidRDefault="00640060" w:rsidP="009A783D">
            <w:pPr>
              <w:tabs>
                <w:tab w:val="left" w:pos="-709"/>
              </w:tabs>
              <w:spacing w:after="0"/>
              <w:jc w:val="center"/>
              <w:rPr>
                <w:rFonts w:ascii="Times New Roman" w:hAnsi="Times New Roman"/>
                <w:b/>
                <w:bCs/>
                <w:sz w:val="24"/>
                <w:szCs w:val="24"/>
                <w:lang w:val="uk-UA"/>
              </w:rPr>
            </w:pPr>
            <w:r w:rsidRPr="00A34724">
              <w:rPr>
                <w:rFonts w:ascii="Times New Roman" w:hAnsi="Times New Roman"/>
                <w:b/>
                <w:bCs/>
                <w:sz w:val="24"/>
                <w:szCs w:val="24"/>
                <w:lang w:val="uk-UA"/>
              </w:rPr>
              <w:t>Вимоги до особистої гігієни персоналу аптечних закладів, що</w:t>
            </w:r>
          </w:p>
        </w:tc>
      </w:tr>
      <w:tr w:rsidR="00640060" w:rsidRPr="00A34724" w:rsidTr="009A783D">
        <w:trPr>
          <w:trHeight w:val="835"/>
        </w:trPr>
        <w:tc>
          <w:tcPr>
            <w:tcW w:w="817" w:type="dxa"/>
            <w:vMerge/>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tc>
        <w:tc>
          <w:tcPr>
            <w:tcW w:w="4394" w:type="dxa"/>
            <w:shd w:val="clear" w:color="auto" w:fill="auto"/>
            <w:vAlign w:val="center"/>
          </w:tcPr>
          <w:p w:rsidR="00640060" w:rsidRPr="00A34724" w:rsidRDefault="00640060" w:rsidP="009A783D">
            <w:pPr>
              <w:tabs>
                <w:tab w:val="left" w:pos="-709"/>
              </w:tabs>
              <w:spacing w:after="0"/>
              <w:jc w:val="center"/>
              <w:rPr>
                <w:rFonts w:ascii="Times New Roman" w:hAnsi="Times New Roman"/>
                <w:b/>
                <w:bCs/>
                <w:sz w:val="24"/>
                <w:szCs w:val="24"/>
                <w:lang w:val="uk-UA"/>
              </w:rPr>
            </w:pPr>
            <w:r w:rsidRPr="00A34724">
              <w:rPr>
                <w:rFonts w:ascii="Times New Roman" w:hAnsi="Times New Roman"/>
                <w:b/>
                <w:bCs/>
                <w:sz w:val="24"/>
                <w:szCs w:val="24"/>
                <w:lang w:val="uk-UA"/>
              </w:rPr>
              <w:t>НЕ здійснюють виробництво (виготовлення) лікарських засобів</w:t>
            </w:r>
          </w:p>
        </w:tc>
        <w:tc>
          <w:tcPr>
            <w:tcW w:w="4636" w:type="dxa"/>
            <w:shd w:val="clear" w:color="auto" w:fill="auto"/>
            <w:vAlign w:val="center"/>
          </w:tcPr>
          <w:p w:rsidR="00640060" w:rsidRPr="00A34724" w:rsidRDefault="00640060" w:rsidP="009A783D">
            <w:pPr>
              <w:tabs>
                <w:tab w:val="left" w:pos="-709"/>
              </w:tabs>
              <w:spacing w:after="0"/>
              <w:jc w:val="center"/>
              <w:rPr>
                <w:rFonts w:ascii="Times New Roman" w:hAnsi="Times New Roman"/>
                <w:b/>
                <w:bCs/>
                <w:sz w:val="24"/>
                <w:szCs w:val="24"/>
                <w:lang w:val="uk-UA"/>
              </w:rPr>
            </w:pPr>
            <w:r w:rsidRPr="00A34724">
              <w:rPr>
                <w:rFonts w:ascii="Times New Roman" w:hAnsi="Times New Roman"/>
                <w:b/>
                <w:bCs/>
                <w:sz w:val="24"/>
                <w:szCs w:val="24"/>
                <w:lang w:val="uk-UA"/>
              </w:rPr>
              <w:t>здійснюють виробництво (виготовлення) лікарських засобів</w:t>
            </w: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9030" w:type="dxa"/>
            <w:gridSpan w:val="2"/>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9030" w:type="dxa"/>
            <w:gridSpan w:val="2"/>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9030" w:type="dxa"/>
            <w:gridSpan w:val="2"/>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9030" w:type="dxa"/>
            <w:gridSpan w:val="2"/>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9030" w:type="dxa"/>
            <w:gridSpan w:val="2"/>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9030" w:type="dxa"/>
            <w:gridSpan w:val="2"/>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9030" w:type="dxa"/>
            <w:gridSpan w:val="2"/>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4394" w:type="dxa"/>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r w:rsidRPr="00A34724">
              <w:rPr>
                <w:rFonts w:ascii="Times New Roman" w:hAnsi="Times New Roman"/>
                <w:sz w:val="24"/>
                <w:szCs w:val="24"/>
                <w:lang w:val="uk-UA"/>
              </w:rPr>
              <w:t>х</w:t>
            </w:r>
          </w:p>
        </w:tc>
        <w:tc>
          <w:tcPr>
            <w:tcW w:w="4636" w:type="dxa"/>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4394" w:type="dxa"/>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r w:rsidRPr="00A34724">
              <w:rPr>
                <w:rFonts w:ascii="Times New Roman" w:hAnsi="Times New Roman"/>
                <w:sz w:val="24"/>
                <w:szCs w:val="24"/>
                <w:lang w:val="uk-UA"/>
              </w:rPr>
              <w:t>х</w:t>
            </w:r>
          </w:p>
        </w:tc>
        <w:tc>
          <w:tcPr>
            <w:tcW w:w="4636" w:type="dxa"/>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4394" w:type="dxa"/>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r w:rsidRPr="00A34724">
              <w:rPr>
                <w:rFonts w:ascii="Times New Roman" w:hAnsi="Times New Roman"/>
                <w:sz w:val="24"/>
                <w:szCs w:val="24"/>
                <w:lang w:val="uk-UA"/>
              </w:rPr>
              <w:t>х</w:t>
            </w:r>
          </w:p>
        </w:tc>
        <w:tc>
          <w:tcPr>
            <w:tcW w:w="4636" w:type="dxa"/>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r w:rsidR="00640060" w:rsidRPr="00A34724" w:rsidTr="009A783D">
        <w:tc>
          <w:tcPr>
            <w:tcW w:w="817" w:type="dxa"/>
            <w:shd w:val="clear" w:color="auto" w:fill="auto"/>
            <w:vAlign w:val="center"/>
          </w:tcPr>
          <w:p w:rsidR="00640060" w:rsidRPr="00A34724" w:rsidRDefault="00640060" w:rsidP="00EC1EFB">
            <w:pPr>
              <w:numPr>
                <w:ilvl w:val="0"/>
                <w:numId w:val="2"/>
              </w:numPr>
              <w:tabs>
                <w:tab w:val="left" w:pos="-709"/>
              </w:tabs>
              <w:rPr>
                <w:rFonts w:ascii="Times New Roman" w:hAnsi="Times New Roman"/>
                <w:sz w:val="24"/>
                <w:szCs w:val="24"/>
                <w:lang w:val="uk-UA"/>
              </w:rPr>
            </w:pPr>
          </w:p>
        </w:tc>
        <w:tc>
          <w:tcPr>
            <w:tcW w:w="4394" w:type="dxa"/>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r w:rsidRPr="00A34724">
              <w:rPr>
                <w:rFonts w:ascii="Times New Roman" w:hAnsi="Times New Roman"/>
                <w:sz w:val="24"/>
                <w:szCs w:val="24"/>
                <w:lang w:val="uk-UA"/>
              </w:rPr>
              <w:t>х</w:t>
            </w:r>
          </w:p>
        </w:tc>
        <w:tc>
          <w:tcPr>
            <w:tcW w:w="4636" w:type="dxa"/>
            <w:shd w:val="clear" w:color="auto" w:fill="auto"/>
            <w:vAlign w:val="center"/>
          </w:tcPr>
          <w:p w:rsidR="00640060" w:rsidRPr="00A34724" w:rsidRDefault="00640060" w:rsidP="00640060">
            <w:pPr>
              <w:tabs>
                <w:tab w:val="left" w:pos="-709"/>
              </w:tabs>
              <w:rPr>
                <w:rFonts w:ascii="Times New Roman" w:hAnsi="Times New Roman"/>
                <w:sz w:val="24"/>
                <w:szCs w:val="24"/>
                <w:lang w:val="uk-UA"/>
              </w:rPr>
            </w:pPr>
          </w:p>
          <w:p w:rsidR="00640060" w:rsidRPr="00A34724" w:rsidRDefault="00640060" w:rsidP="00640060">
            <w:pPr>
              <w:tabs>
                <w:tab w:val="left" w:pos="-709"/>
              </w:tabs>
              <w:rPr>
                <w:rFonts w:ascii="Times New Roman" w:hAnsi="Times New Roman"/>
                <w:sz w:val="24"/>
                <w:szCs w:val="24"/>
                <w:lang w:val="uk-UA"/>
              </w:rPr>
            </w:pPr>
          </w:p>
        </w:tc>
      </w:tr>
    </w:tbl>
    <w:p w:rsidR="00640060" w:rsidRPr="00A34724" w:rsidRDefault="00640060" w:rsidP="00640060">
      <w:pPr>
        <w:tabs>
          <w:tab w:val="left" w:pos="-709"/>
        </w:tabs>
        <w:ind w:firstLine="709"/>
        <w:rPr>
          <w:rFonts w:ascii="Times New Roman" w:hAnsi="Times New Roman"/>
          <w:sz w:val="24"/>
          <w:szCs w:val="24"/>
          <w:lang w:val="uk-UA"/>
        </w:rPr>
      </w:pPr>
    </w:p>
    <w:p w:rsidR="00640060" w:rsidRPr="00A34724" w:rsidRDefault="009A783D" w:rsidP="00640060">
      <w:pPr>
        <w:tabs>
          <w:tab w:val="left" w:pos="-709"/>
        </w:tabs>
        <w:ind w:firstLine="709"/>
        <w:jc w:val="both"/>
        <w:rPr>
          <w:rFonts w:ascii="Times New Roman" w:hAnsi="Times New Roman"/>
          <w:sz w:val="24"/>
          <w:szCs w:val="24"/>
          <w:lang w:val="uk-UA"/>
        </w:rPr>
      </w:pPr>
      <w:r w:rsidRPr="00A34724">
        <w:rPr>
          <w:rFonts w:ascii="Times New Roman" w:hAnsi="Times New Roman"/>
          <w:b/>
          <w:iCs/>
          <w:sz w:val="24"/>
          <w:szCs w:val="24"/>
          <w:lang w:val="uk-UA"/>
        </w:rPr>
        <w:t xml:space="preserve">Завдання 4. </w:t>
      </w:r>
      <w:r w:rsidR="00640060" w:rsidRPr="00A34724">
        <w:rPr>
          <w:rFonts w:ascii="Times New Roman" w:hAnsi="Times New Roman"/>
          <w:bCs/>
          <w:iCs/>
          <w:sz w:val="24"/>
          <w:szCs w:val="24"/>
          <w:lang w:val="uk-UA"/>
        </w:rPr>
        <w:t>Опишіть порядок проведення вологого прибирання або дезінфекції в аптеці.</w:t>
      </w:r>
    </w:p>
    <w:p w:rsidR="00640060" w:rsidRPr="00A34724" w:rsidRDefault="00640060" w:rsidP="00640060">
      <w:pPr>
        <w:tabs>
          <w:tab w:val="left" w:pos="-142"/>
        </w:tabs>
        <w:rPr>
          <w:rFonts w:ascii="Times New Roman" w:hAnsi="Times New Roman"/>
          <w:b/>
          <w:i/>
          <w:iCs/>
          <w:sz w:val="24"/>
          <w:szCs w:val="24"/>
          <w:lang w:val="uk-UA"/>
        </w:rPr>
      </w:pPr>
      <w:r w:rsidRPr="00A34724">
        <w:rPr>
          <w:rFonts w:ascii="Times New Roman" w:hAnsi="Times New Roman"/>
          <w:b/>
          <w:i/>
          <w:i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0060" w:rsidRPr="00A34724" w:rsidRDefault="00640060" w:rsidP="00640060">
      <w:pPr>
        <w:spacing w:after="0" w:line="240" w:lineRule="auto"/>
        <w:ind w:firstLine="709"/>
        <w:jc w:val="both"/>
        <w:rPr>
          <w:rFonts w:ascii="Times New Roman" w:eastAsia="Times New Roman" w:hAnsi="Times New Roman"/>
          <w:b/>
          <w:bCs/>
          <w:i/>
          <w:iCs/>
          <w:color w:val="000000"/>
          <w:sz w:val="24"/>
          <w:szCs w:val="24"/>
          <w:lang w:val="uk-UA" w:eastAsia="ru-RU"/>
        </w:rPr>
      </w:pPr>
    </w:p>
    <w:p w:rsidR="00640060" w:rsidRPr="00A34724" w:rsidRDefault="00640060" w:rsidP="00640060">
      <w:pPr>
        <w:spacing w:after="0" w:line="240" w:lineRule="auto"/>
        <w:ind w:firstLine="709"/>
        <w:rPr>
          <w:rFonts w:ascii="Times New Roman" w:hAnsi="Times New Roman"/>
          <w:b/>
          <w:sz w:val="24"/>
          <w:szCs w:val="24"/>
          <w:lang w:val="uk-UA"/>
        </w:rPr>
      </w:pPr>
      <w:r w:rsidRPr="00A34724">
        <w:rPr>
          <w:rFonts w:ascii="Times New Roman" w:hAnsi="Times New Roman"/>
          <w:b/>
          <w:sz w:val="24"/>
          <w:szCs w:val="24"/>
          <w:lang w:val="uk-UA"/>
        </w:rPr>
        <w:t xml:space="preserve">Тести для самоконтролю: </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1. На які суб’єкти господарювання поширюється дія інструкції із санітарно-протиепідемічного режиму аптечних закладів , що затверджена Наказом МОЗ України від 15.05.2006 р. № 275?</w:t>
      </w:r>
    </w:p>
    <w:p w:rsidR="00640060" w:rsidRPr="008352D9" w:rsidRDefault="00640060" w:rsidP="00640060">
      <w:pPr>
        <w:spacing w:after="0" w:line="0" w:lineRule="atLeast"/>
        <w:jc w:val="both"/>
        <w:rPr>
          <w:rFonts w:ascii="Times New Roman" w:eastAsia="Times New Roman" w:hAnsi="Times New Roman"/>
          <w:bCs/>
          <w:sz w:val="24"/>
          <w:szCs w:val="24"/>
          <w:lang w:val="uk-UA" w:eastAsia="ru-RU"/>
        </w:rPr>
      </w:pPr>
      <w:r w:rsidRPr="00A34724">
        <w:rPr>
          <w:rFonts w:ascii="Times New Roman" w:eastAsia="Times New Roman" w:hAnsi="Times New Roman"/>
          <w:sz w:val="24"/>
          <w:szCs w:val="24"/>
          <w:lang w:val="uk-UA" w:eastAsia="ru-RU"/>
        </w:rPr>
        <w:t xml:space="preserve">a) </w:t>
      </w:r>
      <w:r w:rsidRPr="008352D9">
        <w:rPr>
          <w:rFonts w:ascii="Times New Roman" w:eastAsia="Times New Roman" w:hAnsi="Times New Roman"/>
          <w:bCs/>
          <w:sz w:val="24"/>
          <w:szCs w:val="24"/>
          <w:lang w:val="uk-UA" w:eastAsia="ru-RU"/>
        </w:rPr>
        <w:t>всі суб'єкти господарювання, що здійснюють виробництво (виготовлення) лікарських засобів в умовах аптеки, оптову, роздрібну торгівлю лікарськими засобами, розташовані на території України, незалежно від відомчого підпорядкування і форм власності;</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b) суб'єкти господарювання, що здійснюють виробництво (виготовлення) лікарських засобів в умовах аптеки, оптову, роздрібну торгівлю лікарськими засобами, розташовані на території України державної форми власності;</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c) суб'єкти господарювання, що здійснюють виробництво (виготовлення) лікарських засобів в умовах аптеки, роздрібну торгівлю лікарськими засобами;</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lastRenderedPageBreak/>
        <w:t>d) суб'єкти господарювання, що здійснюють виробництво (виготовлення) лікарських засобів в умовах аптеки, оптову, роздрібну торгівлю лікарськими засобами, розташовані на території України комунальної форми власності;</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її вимоги не є обов’язковими.</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2. Чи допускається декоративне оформлення невиробничих приміщень,  у  тому числі  озеленення?</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a) ні;</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b) так, але за умови забезпечення за ними необхідного догляду (очищення від пилу, миття) у міру необхідності, але не рідше 1 разу на місяць;</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c) так, але за умови забезпечення за ними необхідного догляду (очищення від пилу, миття) у міру необхідності, але не рідше 2 разів на тиждень; </w:t>
      </w:r>
    </w:p>
    <w:p w:rsidR="00640060" w:rsidRPr="008352D9"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d</w:t>
      </w:r>
      <w:r w:rsidRPr="008352D9">
        <w:rPr>
          <w:rFonts w:ascii="Times New Roman" w:eastAsia="Times New Roman" w:hAnsi="Times New Roman"/>
          <w:sz w:val="24"/>
          <w:szCs w:val="24"/>
          <w:lang w:val="uk-UA" w:eastAsia="ru-RU"/>
        </w:rPr>
        <w:t xml:space="preserve">) </w:t>
      </w:r>
      <w:r w:rsidRPr="008352D9">
        <w:rPr>
          <w:rFonts w:ascii="Times New Roman" w:eastAsia="Times New Roman" w:hAnsi="Times New Roman"/>
          <w:bCs/>
          <w:sz w:val="24"/>
          <w:szCs w:val="24"/>
          <w:lang w:val="uk-UA" w:eastAsia="ru-RU"/>
        </w:rPr>
        <w:t>так, але за умови забезпечення за ними необхідного догляду (очищення від пилу, миття) у міру необхідності, але не рідше 1 разу на тиждень;</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так, але за умови забезпечення за ними необхідного догляду (очищення від пилу, миття) у міру необхідності, але не рідше 1 разу на 2 місяці;</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3. Санітарний режим в аптеках регулюється відповідними нормативними актами. Як часто повинен проводитися санітарний день в аптеці?</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a) не рідше 1 разу на тиждень;</w:t>
      </w:r>
    </w:p>
    <w:p w:rsidR="00640060" w:rsidRPr="008352D9"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b) </w:t>
      </w:r>
      <w:r w:rsidRPr="008352D9">
        <w:rPr>
          <w:rFonts w:ascii="Times New Roman" w:eastAsia="Times New Roman" w:hAnsi="Times New Roman"/>
          <w:bCs/>
          <w:sz w:val="24"/>
          <w:szCs w:val="24"/>
          <w:lang w:val="uk-UA" w:eastAsia="ru-RU"/>
        </w:rPr>
        <w:t>не рідше 1 разу на місяць;</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c) Не рідше 1 разу на 3 дні;</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d) не рідше 1 разу на 10 днів;</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не рідше 1 разу на 2 місяці.</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4. Відповідно до чинного законодавства всі приміщення аптеки, де приймаються, зберігаються, контролюються ті відвішуються ЛЗ відносяться до виробничих. Яке з приміщень не відноситься до виробничих?</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a) асептичний блок;</w:t>
      </w:r>
    </w:p>
    <w:p w:rsidR="00640060" w:rsidRPr="008352D9" w:rsidRDefault="00640060" w:rsidP="00640060">
      <w:pPr>
        <w:spacing w:after="0" w:line="0" w:lineRule="atLeast"/>
        <w:jc w:val="both"/>
        <w:rPr>
          <w:rFonts w:ascii="Times New Roman" w:eastAsia="Times New Roman" w:hAnsi="Times New Roman"/>
          <w:b/>
          <w:sz w:val="24"/>
          <w:szCs w:val="24"/>
          <w:lang w:val="uk-UA" w:eastAsia="ru-RU"/>
        </w:rPr>
      </w:pPr>
      <w:r w:rsidRPr="00A34724">
        <w:rPr>
          <w:rFonts w:ascii="Times New Roman" w:eastAsia="Times New Roman" w:hAnsi="Times New Roman"/>
          <w:sz w:val="24"/>
          <w:szCs w:val="24"/>
          <w:lang w:val="uk-UA" w:eastAsia="ru-RU"/>
        </w:rPr>
        <w:t>b) матеріальна лікарських засобів;</w:t>
      </w:r>
    </w:p>
    <w:p w:rsidR="00640060" w:rsidRPr="008352D9" w:rsidRDefault="00640060" w:rsidP="00640060">
      <w:pPr>
        <w:spacing w:after="0" w:line="0" w:lineRule="atLeast"/>
        <w:jc w:val="both"/>
        <w:rPr>
          <w:rFonts w:ascii="Times New Roman" w:eastAsia="Times New Roman" w:hAnsi="Times New Roman"/>
          <w:bCs/>
          <w:sz w:val="24"/>
          <w:szCs w:val="24"/>
          <w:lang w:val="uk-UA" w:eastAsia="ru-RU"/>
        </w:rPr>
      </w:pPr>
      <w:r w:rsidRPr="008352D9">
        <w:rPr>
          <w:rFonts w:ascii="Times New Roman" w:eastAsia="Times New Roman" w:hAnsi="Times New Roman"/>
          <w:sz w:val="24"/>
          <w:szCs w:val="24"/>
          <w:lang w:val="uk-UA" w:eastAsia="ru-RU"/>
        </w:rPr>
        <w:t xml:space="preserve">c) </w:t>
      </w:r>
      <w:r w:rsidRPr="008352D9">
        <w:rPr>
          <w:rFonts w:ascii="Times New Roman" w:eastAsia="Times New Roman" w:hAnsi="Times New Roman"/>
          <w:bCs/>
          <w:sz w:val="24"/>
          <w:szCs w:val="24"/>
          <w:lang w:val="uk-UA" w:eastAsia="ru-RU"/>
        </w:rPr>
        <w:t>зал обслуговування населення;</w:t>
      </w:r>
    </w:p>
    <w:p w:rsidR="00640060" w:rsidRPr="008352D9" w:rsidRDefault="00640060" w:rsidP="00640060">
      <w:pPr>
        <w:spacing w:after="0" w:line="0" w:lineRule="atLeast"/>
        <w:jc w:val="both"/>
        <w:rPr>
          <w:rFonts w:ascii="Times New Roman" w:eastAsia="Times New Roman" w:hAnsi="Times New Roman"/>
          <w:sz w:val="24"/>
          <w:szCs w:val="24"/>
          <w:lang w:val="uk-UA" w:eastAsia="ru-RU"/>
        </w:rPr>
      </w:pPr>
      <w:r w:rsidRPr="008352D9">
        <w:rPr>
          <w:rFonts w:ascii="Times New Roman" w:eastAsia="Times New Roman" w:hAnsi="Times New Roman"/>
          <w:sz w:val="24"/>
          <w:szCs w:val="24"/>
          <w:lang w:val="uk-UA" w:eastAsia="ru-RU"/>
        </w:rPr>
        <w:t>d) матеріальна ЛРС;</w:t>
      </w:r>
    </w:p>
    <w:p w:rsidR="00640060" w:rsidRPr="00A34724" w:rsidRDefault="00640060" w:rsidP="00640060">
      <w:pPr>
        <w:spacing w:after="0" w:line="0" w:lineRule="atLeast"/>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e) асистентська.</w:t>
      </w:r>
    </w:p>
    <w:p w:rsidR="00EE1900" w:rsidRDefault="00EE1900" w:rsidP="008352D9">
      <w:pPr>
        <w:pStyle w:val="2"/>
        <w:jc w:val="center"/>
        <w:rPr>
          <w:rFonts w:ascii="Times New Roman" w:hAnsi="Times New Roman" w:cs="Times New Roman"/>
          <w:i w:val="0"/>
          <w:iCs w:val="0"/>
          <w:lang w:val="uk-UA" w:eastAsia="en-US"/>
        </w:rPr>
      </w:pPr>
    </w:p>
    <w:p w:rsidR="00AC5884" w:rsidRPr="000D3CE8" w:rsidRDefault="00AC5884" w:rsidP="008352D9">
      <w:pPr>
        <w:pStyle w:val="2"/>
        <w:jc w:val="center"/>
        <w:rPr>
          <w:rFonts w:ascii="Times New Roman" w:eastAsia="Times New Roman" w:hAnsi="Times New Roman" w:cs="Times New Roman"/>
          <w:i w:val="0"/>
          <w:iCs w:val="0"/>
          <w:lang w:val="uk-UA" w:eastAsia="ru-RU"/>
        </w:rPr>
      </w:pPr>
      <w:r w:rsidRPr="000D3CE8">
        <w:rPr>
          <w:rFonts w:ascii="Times New Roman" w:hAnsi="Times New Roman" w:cs="Times New Roman"/>
          <w:i w:val="0"/>
          <w:iCs w:val="0"/>
          <w:lang w:val="uk-UA" w:eastAsia="en-US"/>
        </w:rPr>
        <w:t xml:space="preserve">ТЕМА </w:t>
      </w:r>
      <w:r w:rsidR="008352D9" w:rsidRPr="000D3CE8">
        <w:rPr>
          <w:rFonts w:ascii="Times New Roman" w:hAnsi="Times New Roman" w:cs="Times New Roman"/>
          <w:i w:val="0"/>
          <w:iCs w:val="0"/>
          <w:lang w:val="uk-UA" w:eastAsia="en-US"/>
        </w:rPr>
        <w:t>11</w:t>
      </w:r>
      <w:r w:rsidRPr="000D3CE8">
        <w:rPr>
          <w:rFonts w:ascii="Times New Roman" w:hAnsi="Times New Roman" w:cs="Times New Roman"/>
          <w:i w:val="0"/>
          <w:iCs w:val="0"/>
          <w:lang w:val="uk-UA" w:eastAsia="en-US"/>
        </w:rPr>
        <w:t xml:space="preserve">. </w:t>
      </w:r>
      <w:r w:rsidR="008352D9" w:rsidRPr="000D3CE8">
        <w:rPr>
          <w:rFonts w:ascii="Times New Roman" w:eastAsia="Calibri" w:hAnsi="Times New Roman" w:cs="Times New Roman"/>
          <w:bCs w:val="0"/>
          <w:i w:val="0"/>
          <w:iCs w:val="0"/>
          <w:spacing w:val="-2"/>
          <w:lang w:val="uk-UA" w:eastAsia="en-US"/>
        </w:rPr>
        <w:t>Характеристика</w:t>
      </w:r>
      <w:r w:rsidR="008352D9" w:rsidRPr="000D3CE8">
        <w:rPr>
          <w:rFonts w:ascii="Times New Roman" w:eastAsia="Calibri" w:hAnsi="Times New Roman" w:cs="Times New Roman"/>
          <w:bCs w:val="0"/>
          <w:i w:val="0"/>
          <w:iCs w:val="0"/>
          <w:lang w:val="uk-UA" w:eastAsia="en-US"/>
        </w:rPr>
        <w:t xml:space="preserve"> </w:t>
      </w:r>
      <w:r w:rsidR="008352D9" w:rsidRPr="000D3CE8">
        <w:rPr>
          <w:rFonts w:ascii="Times New Roman" w:eastAsia="Calibri" w:hAnsi="Times New Roman" w:cs="Times New Roman"/>
          <w:bCs w:val="0"/>
          <w:i w:val="0"/>
          <w:iCs w:val="0"/>
          <w:spacing w:val="-2"/>
          <w:lang w:val="uk-UA" w:eastAsia="en-US"/>
        </w:rPr>
        <w:t>документальних</w:t>
      </w:r>
      <w:r w:rsidR="008352D9" w:rsidRPr="000D3CE8">
        <w:rPr>
          <w:rFonts w:ascii="Times New Roman" w:eastAsia="Calibri" w:hAnsi="Times New Roman" w:cs="Times New Roman"/>
          <w:bCs w:val="0"/>
          <w:i w:val="0"/>
          <w:iCs w:val="0"/>
          <w:lang w:val="uk-UA" w:eastAsia="en-US"/>
        </w:rPr>
        <w:t xml:space="preserve"> </w:t>
      </w:r>
      <w:r w:rsidR="008352D9" w:rsidRPr="000D3CE8">
        <w:rPr>
          <w:rFonts w:ascii="Times New Roman" w:eastAsia="Calibri" w:hAnsi="Times New Roman" w:cs="Times New Roman"/>
          <w:bCs w:val="0"/>
          <w:i w:val="0"/>
          <w:iCs w:val="0"/>
          <w:spacing w:val="-6"/>
          <w:lang w:val="uk-UA" w:eastAsia="en-US"/>
        </w:rPr>
        <w:t>та</w:t>
      </w:r>
      <w:r w:rsidR="008352D9" w:rsidRPr="000D3CE8">
        <w:rPr>
          <w:rFonts w:ascii="Times New Roman" w:eastAsia="Calibri" w:hAnsi="Times New Roman" w:cs="Times New Roman"/>
          <w:bCs w:val="0"/>
          <w:i w:val="0"/>
          <w:iCs w:val="0"/>
          <w:lang w:val="uk-UA" w:eastAsia="en-US"/>
        </w:rPr>
        <w:t xml:space="preserve"> </w:t>
      </w:r>
      <w:r w:rsidR="008352D9" w:rsidRPr="000D3CE8">
        <w:rPr>
          <w:rFonts w:ascii="Times New Roman" w:eastAsia="Calibri" w:hAnsi="Times New Roman" w:cs="Times New Roman"/>
          <w:bCs w:val="0"/>
          <w:i w:val="0"/>
          <w:iCs w:val="0"/>
          <w:spacing w:val="-2"/>
          <w:lang w:val="uk-UA" w:eastAsia="en-US"/>
        </w:rPr>
        <w:t>електронних</w:t>
      </w:r>
      <w:r w:rsidR="008352D9" w:rsidRPr="000D3CE8">
        <w:rPr>
          <w:rFonts w:ascii="Times New Roman" w:eastAsia="Calibri" w:hAnsi="Times New Roman" w:cs="Times New Roman"/>
          <w:bCs w:val="0"/>
          <w:i w:val="0"/>
          <w:iCs w:val="0"/>
          <w:lang w:val="uk-UA" w:eastAsia="en-US"/>
        </w:rPr>
        <w:t xml:space="preserve"> </w:t>
      </w:r>
      <w:r w:rsidR="008352D9" w:rsidRPr="000D3CE8">
        <w:rPr>
          <w:rFonts w:ascii="Times New Roman" w:eastAsia="Calibri" w:hAnsi="Times New Roman" w:cs="Times New Roman"/>
          <w:bCs w:val="0"/>
          <w:i w:val="0"/>
          <w:iCs w:val="0"/>
          <w:spacing w:val="-2"/>
          <w:lang w:val="uk-UA" w:eastAsia="en-US"/>
        </w:rPr>
        <w:t xml:space="preserve">джерел наукової </w:t>
      </w:r>
      <w:r w:rsidR="008352D9" w:rsidRPr="000D3CE8">
        <w:rPr>
          <w:rFonts w:ascii="Times New Roman" w:eastAsia="Calibri" w:hAnsi="Times New Roman" w:cs="Times New Roman"/>
          <w:bCs w:val="0"/>
          <w:i w:val="0"/>
          <w:iCs w:val="0"/>
          <w:lang w:val="uk-UA" w:eastAsia="en-US"/>
        </w:rPr>
        <w:t>інформації.</w:t>
      </w:r>
      <w:r w:rsidR="008352D9" w:rsidRPr="000D3CE8">
        <w:rPr>
          <w:rFonts w:ascii="Times New Roman" w:eastAsia="Calibri" w:hAnsi="Times New Roman" w:cs="Times New Roman"/>
          <w:bCs w:val="0"/>
          <w:i w:val="0"/>
          <w:iCs w:val="0"/>
          <w:spacing w:val="40"/>
          <w:lang w:val="uk-UA" w:eastAsia="en-US"/>
        </w:rPr>
        <w:t xml:space="preserve"> </w:t>
      </w:r>
      <w:r w:rsidR="008352D9" w:rsidRPr="000D3CE8">
        <w:rPr>
          <w:rFonts w:ascii="Times New Roman" w:eastAsia="Calibri" w:hAnsi="Times New Roman" w:cs="Times New Roman"/>
          <w:bCs w:val="0"/>
          <w:i w:val="0"/>
          <w:iCs w:val="0"/>
          <w:lang w:val="uk-UA" w:eastAsia="en-US"/>
        </w:rPr>
        <w:t>Методика</w:t>
      </w:r>
      <w:r w:rsidR="008352D9" w:rsidRPr="000D3CE8">
        <w:rPr>
          <w:rFonts w:ascii="Times New Roman" w:eastAsia="Calibri" w:hAnsi="Times New Roman" w:cs="Times New Roman"/>
          <w:bCs w:val="0"/>
          <w:i w:val="0"/>
          <w:iCs w:val="0"/>
          <w:spacing w:val="40"/>
          <w:lang w:val="uk-UA" w:eastAsia="en-US"/>
        </w:rPr>
        <w:t xml:space="preserve"> </w:t>
      </w:r>
      <w:r w:rsidR="008352D9" w:rsidRPr="000D3CE8">
        <w:rPr>
          <w:rFonts w:ascii="Times New Roman" w:eastAsia="Calibri" w:hAnsi="Times New Roman" w:cs="Times New Roman"/>
          <w:bCs w:val="0"/>
          <w:i w:val="0"/>
          <w:iCs w:val="0"/>
          <w:lang w:val="uk-UA" w:eastAsia="en-US"/>
        </w:rPr>
        <w:t>пошуку</w:t>
      </w:r>
      <w:r w:rsidR="008352D9" w:rsidRPr="000D3CE8">
        <w:rPr>
          <w:rFonts w:ascii="Times New Roman" w:eastAsia="Calibri" w:hAnsi="Times New Roman" w:cs="Times New Roman"/>
          <w:bCs w:val="0"/>
          <w:i w:val="0"/>
          <w:iCs w:val="0"/>
          <w:spacing w:val="40"/>
          <w:lang w:val="uk-UA" w:eastAsia="en-US"/>
        </w:rPr>
        <w:t xml:space="preserve"> </w:t>
      </w:r>
      <w:r w:rsidR="008352D9" w:rsidRPr="000D3CE8">
        <w:rPr>
          <w:rFonts w:ascii="Times New Roman" w:eastAsia="Calibri" w:hAnsi="Times New Roman" w:cs="Times New Roman"/>
          <w:bCs w:val="0"/>
          <w:i w:val="0"/>
          <w:iCs w:val="0"/>
          <w:lang w:val="uk-UA" w:eastAsia="en-US"/>
        </w:rPr>
        <w:t>фармацевтичної</w:t>
      </w:r>
      <w:r w:rsidR="008352D9" w:rsidRPr="000D3CE8">
        <w:rPr>
          <w:rFonts w:ascii="Times New Roman" w:eastAsia="Calibri" w:hAnsi="Times New Roman" w:cs="Times New Roman"/>
          <w:bCs w:val="0"/>
          <w:i w:val="0"/>
          <w:iCs w:val="0"/>
          <w:spacing w:val="40"/>
          <w:lang w:val="uk-UA" w:eastAsia="en-US"/>
        </w:rPr>
        <w:t xml:space="preserve"> </w:t>
      </w:r>
      <w:r w:rsidR="008352D9" w:rsidRPr="000D3CE8">
        <w:rPr>
          <w:rFonts w:ascii="Times New Roman" w:eastAsia="Calibri" w:hAnsi="Times New Roman" w:cs="Times New Roman"/>
          <w:bCs w:val="0"/>
          <w:i w:val="0"/>
          <w:iCs w:val="0"/>
          <w:lang w:val="uk-UA" w:eastAsia="en-US"/>
        </w:rPr>
        <w:t>інформації.</w:t>
      </w:r>
    </w:p>
    <w:p w:rsidR="00AC5884" w:rsidRPr="00A34724" w:rsidRDefault="00AC5884" w:rsidP="009F1824">
      <w:pPr>
        <w:suppressAutoHyphens w:val="0"/>
        <w:spacing w:after="0" w:line="240" w:lineRule="auto"/>
        <w:ind w:firstLine="709"/>
        <w:jc w:val="both"/>
        <w:rPr>
          <w:rFonts w:ascii="Times New Roman" w:eastAsia="Times New Roman" w:hAnsi="Times New Roman"/>
          <w:bCs/>
          <w:sz w:val="24"/>
          <w:szCs w:val="24"/>
          <w:lang w:val="uk-UA" w:eastAsia="ru-RU"/>
        </w:rPr>
      </w:pPr>
      <w:r w:rsidRPr="00A34724">
        <w:rPr>
          <w:rFonts w:ascii="Times New Roman" w:eastAsia="Times New Roman" w:hAnsi="Times New Roman"/>
          <w:b/>
          <w:bCs/>
          <w:sz w:val="24"/>
          <w:szCs w:val="24"/>
          <w:lang w:val="uk-UA" w:eastAsia="ru-RU"/>
        </w:rPr>
        <w:t xml:space="preserve">Мета: </w:t>
      </w:r>
      <w:r w:rsidRPr="00A34724">
        <w:rPr>
          <w:rFonts w:ascii="Times New Roman" w:eastAsia="Times New Roman" w:hAnsi="Times New Roman"/>
          <w:bCs/>
          <w:sz w:val="24"/>
          <w:szCs w:val="24"/>
          <w:lang w:val="uk-UA" w:eastAsia="ru-RU"/>
        </w:rPr>
        <w:t xml:space="preserve">вивчити поняття про фармацевтичну інформацію, її види, джерела отримання та споживачів, на яких направлена отримана фармацевтична інформація. </w:t>
      </w:r>
    </w:p>
    <w:p w:rsidR="000D63AF" w:rsidRPr="00A34724" w:rsidRDefault="000D63AF" w:rsidP="009F1824">
      <w:pPr>
        <w:suppressAutoHyphens w:val="0"/>
        <w:spacing w:after="0" w:line="240" w:lineRule="auto"/>
        <w:ind w:firstLine="709"/>
        <w:jc w:val="both"/>
        <w:rPr>
          <w:rFonts w:ascii="Times New Roman" w:eastAsia="Times New Roman" w:hAnsi="Times New Roman"/>
          <w:bCs/>
          <w:sz w:val="24"/>
          <w:szCs w:val="24"/>
          <w:lang w:val="uk-UA" w:eastAsia="ru-RU"/>
        </w:rPr>
      </w:pPr>
    </w:p>
    <w:p w:rsidR="000D63AF" w:rsidRPr="00A34724" w:rsidRDefault="000D63AF" w:rsidP="009F1824">
      <w:pPr>
        <w:suppressAutoHyphens w:val="0"/>
        <w:spacing w:after="0" w:line="240" w:lineRule="auto"/>
        <w:ind w:firstLine="709"/>
        <w:jc w:val="both"/>
        <w:rPr>
          <w:rFonts w:ascii="Times New Roman" w:eastAsia="Times New Roman" w:hAnsi="Times New Roman"/>
          <w:b/>
          <w:bCs/>
          <w:sz w:val="24"/>
          <w:szCs w:val="24"/>
          <w:lang w:val="uk-UA" w:eastAsia="ru-RU"/>
        </w:rPr>
      </w:pPr>
      <w:r w:rsidRPr="00A34724">
        <w:rPr>
          <w:rFonts w:ascii="Times New Roman" w:eastAsia="Times New Roman" w:hAnsi="Times New Roman"/>
          <w:b/>
          <w:bCs/>
          <w:sz w:val="24"/>
          <w:szCs w:val="24"/>
          <w:lang w:val="uk-UA" w:eastAsia="ru-RU"/>
        </w:rPr>
        <w:t>Перелік питань для визначення вихідного рівня знань:</w:t>
      </w:r>
    </w:p>
    <w:p w:rsidR="00AC5884" w:rsidRPr="00A34724" w:rsidRDefault="00AC5884" w:rsidP="009F1824">
      <w:pPr>
        <w:suppressAutoHyphens w:val="0"/>
        <w:spacing w:after="0" w:line="240" w:lineRule="auto"/>
        <w:ind w:firstLine="709"/>
        <w:jc w:val="both"/>
        <w:rPr>
          <w:rFonts w:ascii="Times New Roman" w:eastAsia="Times New Roman" w:hAnsi="Times New Roman"/>
          <w:bCs/>
          <w:sz w:val="24"/>
          <w:szCs w:val="24"/>
          <w:lang w:val="uk-UA" w:eastAsia="ru-RU"/>
        </w:rPr>
      </w:pPr>
      <w:r w:rsidRPr="00A34724">
        <w:rPr>
          <w:rFonts w:ascii="Times New Roman" w:eastAsia="Times New Roman" w:hAnsi="Times New Roman"/>
          <w:bCs/>
          <w:sz w:val="24"/>
          <w:szCs w:val="24"/>
          <w:lang w:val="uk-UA" w:eastAsia="ru-RU"/>
        </w:rPr>
        <w:t>1.Важливість інформації в сучасному житті.</w:t>
      </w:r>
    </w:p>
    <w:p w:rsidR="00AC5884" w:rsidRPr="00A34724" w:rsidRDefault="00AC5884" w:rsidP="009F1824">
      <w:pPr>
        <w:suppressAutoHyphens w:val="0"/>
        <w:spacing w:after="0" w:line="240" w:lineRule="auto"/>
        <w:ind w:firstLine="709"/>
        <w:jc w:val="both"/>
        <w:rPr>
          <w:rFonts w:ascii="Times New Roman" w:eastAsia="Times New Roman" w:hAnsi="Times New Roman"/>
          <w:bCs/>
          <w:sz w:val="24"/>
          <w:szCs w:val="24"/>
          <w:lang w:val="uk-UA" w:eastAsia="ru-RU"/>
        </w:rPr>
      </w:pPr>
      <w:r w:rsidRPr="00A34724">
        <w:rPr>
          <w:rFonts w:ascii="Times New Roman" w:eastAsia="Times New Roman" w:hAnsi="Times New Roman"/>
          <w:bCs/>
          <w:sz w:val="24"/>
          <w:szCs w:val="24"/>
          <w:lang w:val="uk-UA" w:eastAsia="ru-RU"/>
        </w:rPr>
        <w:t>2. Фармацевтична інформація як складова науково-технічної інформації.</w:t>
      </w:r>
    </w:p>
    <w:p w:rsidR="00AC5884" w:rsidRPr="00A34724" w:rsidRDefault="00AC5884" w:rsidP="009F1824">
      <w:pPr>
        <w:suppressAutoHyphens w:val="0"/>
        <w:spacing w:after="0" w:line="240" w:lineRule="auto"/>
        <w:ind w:firstLine="709"/>
        <w:jc w:val="both"/>
        <w:rPr>
          <w:rFonts w:ascii="Times New Roman" w:eastAsia="Times New Roman" w:hAnsi="Times New Roman"/>
          <w:bCs/>
          <w:sz w:val="24"/>
          <w:szCs w:val="24"/>
          <w:lang w:val="uk-UA" w:eastAsia="ru-RU"/>
        </w:rPr>
      </w:pPr>
      <w:r w:rsidRPr="00A34724">
        <w:rPr>
          <w:rFonts w:ascii="Times New Roman" w:eastAsia="Times New Roman" w:hAnsi="Times New Roman"/>
          <w:bCs/>
          <w:sz w:val="24"/>
          <w:szCs w:val="24"/>
          <w:lang w:val="uk-UA" w:eastAsia="ru-RU"/>
        </w:rPr>
        <w:t>3. Характеристика документальних та електронних джерел наукової інформації.</w:t>
      </w:r>
    </w:p>
    <w:p w:rsidR="00AC5884" w:rsidRPr="00A34724" w:rsidRDefault="00AC5884" w:rsidP="009F1824">
      <w:pPr>
        <w:suppressAutoHyphens w:val="0"/>
        <w:spacing w:after="0" w:line="240" w:lineRule="auto"/>
        <w:ind w:left="57"/>
        <w:rPr>
          <w:rFonts w:ascii="Times New Roman" w:hAnsi="Times New Roman"/>
          <w:sz w:val="24"/>
          <w:szCs w:val="24"/>
          <w:lang w:val="uk-UA" w:eastAsia="en-US"/>
        </w:rPr>
      </w:pPr>
      <w:r w:rsidRPr="00A34724">
        <w:rPr>
          <w:rFonts w:ascii="Times New Roman" w:hAnsi="Times New Roman"/>
          <w:sz w:val="24"/>
          <w:szCs w:val="24"/>
          <w:lang w:val="uk-UA" w:eastAsia="en-US"/>
        </w:rPr>
        <w:t xml:space="preserve">           4. Споживачі фармацевтичної інформації.</w:t>
      </w:r>
    </w:p>
    <w:p w:rsidR="00AC5884" w:rsidRPr="00A34724" w:rsidRDefault="00AC5884" w:rsidP="009F1824">
      <w:pPr>
        <w:suppressAutoHyphens w:val="0"/>
        <w:spacing w:after="0" w:line="240" w:lineRule="auto"/>
        <w:jc w:val="both"/>
        <w:rPr>
          <w:rFonts w:ascii="Times New Roman" w:eastAsia="Times New Roman" w:hAnsi="Times New Roman"/>
          <w:bCs/>
          <w:sz w:val="24"/>
          <w:szCs w:val="24"/>
          <w:lang w:val="uk-UA" w:eastAsia="ru-RU"/>
        </w:rPr>
      </w:pPr>
    </w:p>
    <w:p w:rsidR="00AC5884" w:rsidRPr="00A34724" w:rsidRDefault="00AC5884" w:rsidP="009F1824">
      <w:pPr>
        <w:suppressAutoHyphens w:val="0"/>
        <w:spacing w:after="0" w:line="240" w:lineRule="auto"/>
        <w:ind w:firstLine="709"/>
        <w:jc w:val="both"/>
        <w:rPr>
          <w:rFonts w:ascii="Times New Roman" w:eastAsia="Times New Roman" w:hAnsi="Times New Roman"/>
          <w:b/>
          <w:bCs/>
          <w:color w:val="000000"/>
          <w:sz w:val="24"/>
          <w:szCs w:val="24"/>
          <w:lang w:val="uk-UA" w:eastAsia="ru-RU"/>
        </w:rPr>
      </w:pPr>
      <w:r w:rsidRPr="00A34724">
        <w:rPr>
          <w:rFonts w:ascii="Times New Roman" w:eastAsia="Times New Roman" w:hAnsi="Times New Roman"/>
          <w:b/>
          <w:bCs/>
          <w:color w:val="000000"/>
          <w:sz w:val="24"/>
          <w:szCs w:val="24"/>
          <w:lang w:val="uk-UA" w:eastAsia="ru-RU"/>
        </w:rPr>
        <w:t>Теоретич</w:t>
      </w:r>
      <w:r w:rsidR="000D63AF" w:rsidRPr="00A34724">
        <w:rPr>
          <w:rFonts w:ascii="Times New Roman" w:eastAsia="Times New Roman" w:hAnsi="Times New Roman"/>
          <w:b/>
          <w:bCs/>
          <w:color w:val="000000"/>
          <w:sz w:val="24"/>
          <w:szCs w:val="24"/>
          <w:lang w:val="uk-UA" w:eastAsia="ru-RU"/>
        </w:rPr>
        <w:t>н</w:t>
      </w:r>
      <w:r w:rsidRPr="00A34724">
        <w:rPr>
          <w:rFonts w:ascii="Times New Roman" w:eastAsia="Times New Roman" w:hAnsi="Times New Roman"/>
          <w:b/>
          <w:bCs/>
          <w:color w:val="000000"/>
          <w:sz w:val="24"/>
          <w:szCs w:val="24"/>
          <w:lang w:val="uk-UA" w:eastAsia="ru-RU"/>
        </w:rPr>
        <w:t>ий матер</w:t>
      </w:r>
      <w:r w:rsidR="000D63AF" w:rsidRPr="00A34724">
        <w:rPr>
          <w:rFonts w:ascii="Times New Roman" w:eastAsia="Times New Roman" w:hAnsi="Times New Roman"/>
          <w:b/>
          <w:bCs/>
          <w:color w:val="000000"/>
          <w:sz w:val="24"/>
          <w:szCs w:val="24"/>
          <w:lang w:val="uk-UA" w:eastAsia="ru-RU"/>
        </w:rPr>
        <w:t>і</w:t>
      </w:r>
      <w:r w:rsidRPr="00A34724">
        <w:rPr>
          <w:rFonts w:ascii="Times New Roman" w:eastAsia="Times New Roman" w:hAnsi="Times New Roman"/>
          <w:b/>
          <w:bCs/>
          <w:color w:val="000000"/>
          <w:sz w:val="24"/>
          <w:szCs w:val="24"/>
          <w:lang w:val="uk-UA" w:eastAsia="ru-RU"/>
        </w:rPr>
        <w:t>ал</w:t>
      </w:r>
    </w:p>
    <w:p w:rsidR="00AC5884" w:rsidRPr="00A34724" w:rsidRDefault="00AC5884" w:rsidP="009F1824">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b/>
          <w:i/>
          <w:sz w:val="24"/>
          <w:szCs w:val="24"/>
          <w:lang w:val="uk-UA" w:eastAsia="en-US"/>
        </w:rPr>
        <w:t>Фармацевтична інформація (ФІ) </w:t>
      </w:r>
      <w:r w:rsidRPr="00A34724">
        <w:rPr>
          <w:rFonts w:ascii="Times New Roman" w:hAnsi="Times New Roman"/>
          <w:sz w:val="24"/>
          <w:szCs w:val="24"/>
          <w:lang w:val="uk-UA" w:eastAsia="en-US"/>
        </w:rPr>
        <w:t>являє собою складну динамічну систему, яка включає пошук, збір, накопичення, зберігання, обробку, аналіз, видачу і поширення інформації, що містить відомості наукових фармацевтичних досліджень і дані фармацевтичної практики, зокрема про лікарські засоби.</w:t>
      </w:r>
    </w:p>
    <w:p w:rsidR="00AC5884" w:rsidRPr="00A34724" w:rsidRDefault="00AC5884" w:rsidP="009F1824">
      <w:pPr>
        <w:suppressAutoHyphens w:val="0"/>
        <w:spacing w:after="0" w:line="240" w:lineRule="auto"/>
        <w:ind w:left="57" w:firstLine="651"/>
        <w:rPr>
          <w:rFonts w:ascii="Times New Roman" w:hAnsi="Times New Roman"/>
          <w:i/>
          <w:sz w:val="24"/>
          <w:szCs w:val="24"/>
          <w:lang w:val="uk-UA" w:eastAsia="en-US"/>
        </w:rPr>
      </w:pPr>
      <w:r w:rsidRPr="00A34724">
        <w:rPr>
          <w:rFonts w:ascii="Times New Roman" w:hAnsi="Times New Roman"/>
          <w:sz w:val="24"/>
          <w:szCs w:val="24"/>
          <w:lang w:val="uk-UA" w:eastAsia="en-US"/>
        </w:rPr>
        <w:lastRenderedPageBreak/>
        <w:t>Фармацевтична інформація характеризується наступними показниками</w:t>
      </w:r>
      <w:r w:rsidRPr="00A34724">
        <w:rPr>
          <w:rFonts w:ascii="Times New Roman" w:hAnsi="Times New Roman"/>
          <w:i/>
          <w:sz w:val="24"/>
          <w:szCs w:val="24"/>
          <w:lang w:val="uk-UA" w:eastAsia="en-US"/>
        </w:rPr>
        <w:t>: кількість, достатність, репрезентативність, достовірність, точність, своєчасність, актуальність, змістовність, стійкість, доступність.</w:t>
      </w:r>
    </w:p>
    <w:p w:rsidR="00AC5884" w:rsidRPr="00A34724" w:rsidRDefault="009F1824" w:rsidP="009F1824">
      <w:pPr>
        <w:suppressAutoHyphens w:val="0"/>
        <w:spacing w:after="0" w:line="240" w:lineRule="auto"/>
        <w:ind w:left="57"/>
        <w:rPr>
          <w:rFonts w:ascii="Times New Roman" w:hAnsi="Times New Roman"/>
          <w:sz w:val="24"/>
          <w:szCs w:val="24"/>
          <w:lang w:val="uk-UA" w:eastAsia="en-US"/>
        </w:rPr>
      </w:pPr>
      <w:r w:rsidRPr="00A34724">
        <w:rPr>
          <w:rFonts w:ascii="Times New Roman" w:hAnsi="Times New Roman"/>
          <w:sz w:val="24"/>
          <w:szCs w:val="24"/>
          <w:lang w:val="uk-UA" w:eastAsia="en-US"/>
        </w:rPr>
        <w:tab/>
      </w:r>
      <w:r w:rsidR="00AC5884" w:rsidRPr="00A34724">
        <w:rPr>
          <w:rFonts w:ascii="Times New Roman" w:hAnsi="Times New Roman"/>
          <w:i/>
          <w:sz w:val="24"/>
          <w:szCs w:val="24"/>
          <w:lang w:val="uk-UA" w:eastAsia="en-US"/>
        </w:rPr>
        <w:t>Під кількістю</w:t>
      </w:r>
      <w:r w:rsidR="00AC5884" w:rsidRPr="00A34724">
        <w:rPr>
          <w:rFonts w:ascii="Times New Roman" w:hAnsi="Times New Roman"/>
          <w:sz w:val="24"/>
          <w:szCs w:val="24"/>
          <w:lang w:val="uk-UA" w:eastAsia="en-US"/>
        </w:rPr>
        <w:t xml:space="preserve"> інформації розуміють обсяг даних, виражений в будь-яких одиницях вимірювання (друкований знак, сторінка, байт, кілобайт, мегабайт). До кількісної характеристики інформації відносять </w:t>
      </w:r>
      <w:r w:rsidR="00AC5884" w:rsidRPr="00A34724">
        <w:rPr>
          <w:rFonts w:ascii="Times New Roman" w:hAnsi="Times New Roman"/>
          <w:i/>
          <w:sz w:val="24"/>
          <w:szCs w:val="24"/>
          <w:lang w:val="uk-UA" w:eastAsia="en-US"/>
        </w:rPr>
        <w:t>достатність (</w:t>
      </w:r>
      <w:r w:rsidR="00AC5884" w:rsidRPr="00A34724">
        <w:rPr>
          <w:rFonts w:ascii="Times New Roman" w:hAnsi="Times New Roman"/>
          <w:sz w:val="24"/>
          <w:szCs w:val="24"/>
          <w:lang w:val="uk-UA" w:eastAsia="en-US"/>
        </w:rPr>
        <w:t>повноту) - мінімально кількість інформації, необхідне для вирішення певної задачі.</w:t>
      </w:r>
    </w:p>
    <w:p w:rsidR="00AC5884" w:rsidRPr="00A34724" w:rsidRDefault="009F1824" w:rsidP="009F1824">
      <w:pPr>
        <w:suppressAutoHyphens w:val="0"/>
        <w:spacing w:after="0" w:line="240" w:lineRule="auto"/>
        <w:ind w:left="57"/>
        <w:rPr>
          <w:rFonts w:ascii="Times New Roman" w:hAnsi="Times New Roman"/>
          <w:sz w:val="24"/>
          <w:szCs w:val="24"/>
          <w:lang w:val="uk-UA" w:eastAsia="en-US"/>
        </w:rPr>
      </w:pPr>
      <w:r w:rsidRPr="00A34724">
        <w:rPr>
          <w:rFonts w:ascii="Times New Roman" w:hAnsi="Times New Roman"/>
          <w:sz w:val="24"/>
          <w:szCs w:val="24"/>
          <w:lang w:val="uk-UA" w:eastAsia="en-US"/>
        </w:rPr>
        <w:tab/>
      </w:r>
      <w:r w:rsidR="00AC5884" w:rsidRPr="00A34724">
        <w:rPr>
          <w:rFonts w:ascii="Times New Roman" w:hAnsi="Times New Roman"/>
          <w:i/>
          <w:sz w:val="24"/>
          <w:szCs w:val="24"/>
          <w:lang w:val="uk-UA" w:eastAsia="en-US"/>
        </w:rPr>
        <w:t xml:space="preserve">Репрезентативність інформації </w:t>
      </w:r>
      <w:r w:rsidR="00AC5884" w:rsidRPr="00A34724">
        <w:rPr>
          <w:rFonts w:ascii="Times New Roman" w:hAnsi="Times New Roman"/>
          <w:sz w:val="24"/>
          <w:szCs w:val="24"/>
          <w:lang w:val="uk-UA" w:eastAsia="en-US"/>
        </w:rPr>
        <w:t xml:space="preserve">пов'язана з правильністю відбору і формування інформації з метою адекватного відображення властивостей об'єкта. </w:t>
      </w:r>
    </w:p>
    <w:p w:rsidR="00AC5884" w:rsidRPr="00A34724" w:rsidRDefault="00AC5884" w:rsidP="009F1824">
      <w:pPr>
        <w:suppressAutoHyphens w:val="0"/>
        <w:spacing w:after="0" w:line="240" w:lineRule="auto"/>
        <w:ind w:left="57" w:firstLine="651"/>
        <w:rPr>
          <w:rFonts w:ascii="Times New Roman" w:hAnsi="Times New Roman"/>
          <w:sz w:val="24"/>
          <w:szCs w:val="24"/>
          <w:lang w:val="uk-UA" w:eastAsia="en-US"/>
        </w:rPr>
      </w:pPr>
      <w:r w:rsidRPr="00A34724">
        <w:rPr>
          <w:rFonts w:ascii="Times New Roman" w:hAnsi="Times New Roman"/>
          <w:i/>
          <w:sz w:val="24"/>
          <w:szCs w:val="24"/>
          <w:lang w:val="uk-UA" w:eastAsia="en-US"/>
        </w:rPr>
        <w:t>Достовірність інформації</w:t>
      </w:r>
      <w:r w:rsidRPr="00A34724">
        <w:rPr>
          <w:rFonts w:ascii="Times New Roman" w:hAnsi="Times New Roman"/>
          <w:sz w:val="24"/>
          <w:szCs w:val="24"/>
          <w:lang w:val="uk-UA" w:eastAsia="en-US"/>
        </w:rPr>
        <w:t xml:space="preserve"> - це об'єктивне відображення даними об'єкта, явища або процесу.</w:t>
      </w:r>
    </w:p>
    <w:p w:rsidR="00AC5884" w:rsidRPr="00A34724" w:rsidRDefault="00AC5884" w:rsidP="009F1824">
      <w:pPr>
        <w:suppressAutoHyphens w:val="0"/>
        <w:spacing w:after="0" w:line="240" w:lineRule="auto"/>
        <w:ind w:left="57" w:firstLine="651"/>
        <w:rPr>
          <w:rFonts w:ascii="Times New Roman" w:hAnsi="Times New Roman"/>
          <w:sz w:val="24"/>
          <w:szCs w:val="24"/>
          <w:lang w:val="uk-UA" w:eastAsia="en-US"/>
        </w:rPr>
      </w:pPr>
      <w:r w:rsidRPr="00A34724">
        <w:rPr>
          <w:rFonts w:ascii="Times New Roman" w:hAnsi="Times New Roman"/>
          <w:i/>
          <w:sz w:val="24"/>
          <w:szCs w:val="24"/>
          <w:lang w:val="uk-UA" w:eastAsia="en-US"/>
        </w:rPr>
        <w:t>Точність інформації</w:t>
      </w:r>
      <w:r w:rsidRPr="00A34724">
        <w:rPr>
          <w:rFonts w:ascii="Times New Roman" w:hAnsi="Times New Roman"/>
          <w:sz w:val="24"/>
          <w:szCs w:val="24"/>
          <w:lang w:val="uk-UA" w:eastAsia="en-US"/>
        </w:rPr>
        <w:t xml:space="preserve"> визначається ступенем близькості одержуваних даних до реального стану об'єкта, процесу, явища.</w:t>
      </w:r>
    </w:p>
    <w:p w:rsidR="009F1824" w:rsidRPr="00A34724" w:rsidRDefault="009F1824" w:rsidP="009F1824">
      <w:pPr>
        <w:suppressAutoHyphens w:val="0"/>
        <w:spacing w:after="0" w:line="240" w:lineRule="auto"/>
        <w:ind w:left="57"/>
        <w:rPr>
          <w:rFonts w:ascii="Times New Roman" w:hAnsi="Times New Roman"/>
          <w:sz w:val="24"/>
          <w:szCs w:val="24"/>
          <w:lang w:val="uk-UA" w:eastAsia="en-US"/>
        </w:rPr>
      </w:pPr>
      <w:r w:rsidRPr="00A34724">
        <w:rPr>
          <w:rFonts w:ascii="Times New Roman" w:hAnsi="Times New Roman"/>
          <w:sz w:val="24"/>
          <w:szCs w:val="24"/>
          <w:lang w:val="uk-UA" w:eastAsia="en-US"/>
        </w:rPr>
        <w:tab/>
      </w:r>
      <w:r w:rsidR="00AC5884" w:rsidRPr="00A34724">
        <w:rPr>
          <w:rFonts w:ascii="Times New Roman" w:hAnsi="Times New Roman"/>
          <w:i/>
          <w:sz w:val="24"/>
          <w:szCs w:val="24"/>
          <w:lang w:val="uk-UA" w:eastAsia="en-US"/>
        </w:rPr>
        <w:t>Своєчасність інформації</w:t>
      </w:r>
      <w:r w:rsidR="00AC5884" w:rsidRPr="00A34724">
        <w:rPr>
          <w:rFonts w:ascii="Times New Roman" w:hAnsi="Times New Roman"/>
          <w:sz w:val="24"/>
          <w:szCs w:val="24"/>
          <w:lang w:val="uk-UA" w:eastAsia="en-US"/>
        </w:rPr>
        <w:t xml:space="preserve"> означає надходження інформації не пізніше заздалегідь призначеного моменту часу, узгодженого з часом вирішення поставленого завдання. </w:t>
      </w:r>
    </w:p>
    <w:p w:rsidR="00AC5884" w:rsidRPr="00A34724" w:rsidRDefault="00AC5884" w:rsidP="009F1824">
      <w:pPr>
        <w:suppressAutoHyphens w:val="0"/>
        <w:spacing w:after="0" w:line="240" w:lineRule="auto"/>
        <w:ind w:left="57" w:firstLine="651"/>
        <w:rPr>
          <w:rFonts w:ascii="Times New Roman" w:hAnsi="Times New Roman"/>
          <w:sz w:val="24"/>
          <w:szCs w:val="24"/>
          <w:lang w:val="uk-UA" w:eastAsia="en-US"/>
        </w:rPr>
      </w:pPr>
      <w:r w:rsidRPr="00A34724">
        <w:rPr>
          <w:rFonts w:ascii="Times New Roman" w:hAnsi="Times New Roman"/>
          <w:sz w:val="24"/>
          <w:szCs w:val="24"/>
          <w:lang w:val="uk-UA" w:eastAsia="en-US"/>
        </w:rPr>
        <w:t xml:space="preserve">Важливою характеристикою інформації є </w:t>
      </w:r>
      <w:r w:rsidRPr="00A34724">
        <w:rPr>
          <w:rFonts w:ascii="Times New Roman" w:hAnsi="Times New Roman"/>
          <w:i/>
          <w:sz w:val="24"/>
          <w:szCs w:val="24"/>
          <w:lang w:val="uk-UA" w:eastAsia="en-US"/>
        </w:rPr>
        <w:t xml:space="preserve">актуальність, </w:t>
      </w:r>
      <w:r w:rsidRPr="00A34724">
        <w:rPr>
          <w:rFonts w:ascii="Times New Roman" w:hAnsi="Times New Roman"/>
          <w:sz w:val="24"/>
          <w:szCs w:val="24"/>
          <w:lang w:val="uk-UA" w:eastAsia="en-US"/>
        </w:rPr>
        <w:t xml:space="preserve">яка визначається ступенем </w:t>
      </w:r>
      <w:proofErr w:type="spellStart"/>
      <w:r w:rsidRPr="00A34724">
        <w:rPr>
          <w:rFonts w:ascii="Times New Roman" w:hAnsi="Times New Roman"/>
          <w:sz w:val="24"/>
          <w:szCs w:val="24"/>
          <w:lang w:val="uk-UA" w:eastAsia="en-US"/>
        </w:rPr>
        <w:t>збереженняцінності</w:t>
      </w:r>
      <w:proofErr w:type="spellEnd"/>
      <w:r w:rsidRPr="00A34724">
        <w:rPr>
          <w:rFonts w:ascii="Times New Roman" w:hAnsi="Times New Roman"/>
          <w:sz w:val="24"/>
          <w:szCs w:val="24"/>
          <w:lang w:val="uk-UA" w:eastAsia="en-US"/>
        </w:rPr>
        <w:t xml:space="preserve"> інформації в момент її використання. </w:t>
      </w:r>
    </w:p>
    <w:p w:rsidR="00AC5884" w:rsidRPr="00A34724" w:rsidRDefault="00AC5884" w:rsidP="009F1824">
      <w:pPr>
        <w:suppressAutoHyphens w:val="0"/>
        <w:spacing w:after="0" w:line="240" w:lineRule="auto"/>
        <w:ind w:left="57" w:firstLine="651"/>
        <w:rPr>
          <w:rFonts w:ascii="Times New Roman" w:hAnsi="Times New Roman"/>
          <w:sz w:val="24"/>
          <w:szCs w:val="24"/>
          <w:lang w:val="uk-UA" w:eastAsia="en-US"/>
        </w:rPr>
      </w:pPr>
      <w:r w:rsidRPr="00A34724">
        <w:rPr>
          <w:rFonts w:ascii="Times New Roman" w:hAnsi="Times New Roman"/>
          <w:sz w:val="24"/>
          <w:szCs w:val="24"/>
          <w:lang w:val="uk-UA" w:eastAsia="en-US"/>
        </w:rPr>
        <w:t>Змістовність інформації відображає семантичну ємність інформації, тобто кількість даних в загальному обсязі повідомлення.</w:t>
      </w:r>
    </w:p>
    <w:p w:rsidR="00AC5884" w:rsidRPr="00A34724" w:rsidRDefault="009F1824" w:rsidP="009F1824">
      <w:pPr>
        <w:suppressAutoHyphens w:val="0"/>
        <w:spacing w:after="0" w:line="240" w:lineRule="auto"/>
        <w:ind w:left="57"/>
        <w:rPr>
          <w:rFonts w:ascii="Times New Roman" w:hAnsi="Times New Roman"/>
          <w:sz w:val="24"/>
          <w:szCs w:val="24"/>
          <w:lang w:val="uk-UA" w:eastAsia="en-US"/>
        </w:rPr>
      </w:pPr>
      <w:r w:rsidRPr="00A34724">
        <w:rPr>
          <w:rFonts w:ascii="Times New Roman" w:hAnsi="Times New Roman"/>
          <w:sz w:val="24"/>
          <w:szCs w:val="24"/>
          <w:lang w:val="uk-UA" w:eastAsia="en-US"/>
        </w:rPr>
        <w:tab/>
      </w:r>
      <w:r w:rsidR="00AC5884" w:rsidRPr="00A34724">
        <w:rPr>
          <w:rFonts w:ascii="Times New Roman" w:hAnsi="Times New Roman"/>
          <w:i/>
          <w:sz w:val="24"/>
          <w:szCs w:val="24"/>
          <w:lang w:val="uk-UA" w:eastAsia="en-US"/>
        </w:rPr>
        <w:t>Стійкість інформації</w:t>
      </w:r>
      <w:r w:rsidR="00AC5884" w:rsidRPr="00A34724">
        <w:rPr>
          <w:rFonts w:ascii="Times New Roman" w:hAnsi="Times New Roman"/>
          <w:sz w:val="24"/>
          <w:szCs w:val="24"/>
          <w:lang w:val="uk-UA" w:eastAsia="en-US"/>
        </w:rPr>
        <w:t xml:space="preserve"> відображає здатність інформації реагувати на зміни вихідних даних без порушення необхідної точності. </w:t>
      </w:r>
    </w:p>
    <w:p w:rsidR="00AC5884" w:rsidRPr="00A34724" w:rsidRDefault="00AC5884" w:rsidP="009F1824">
      <w:pPr>
        <w:suppressAutoHyphens w:val="0"/>
        <w:spacing w:after="0" w:line="240" w:lineRule="auto"/>
        <w:ind w:left="57" w:firstLine="651"/>
        <w:rPr>
          <w:rFonts w:ascii="Times New Roman" w:hAnsi="Times New Roman"/>
          <w:sz w:val="24"/>
          <w:szCs w:val="24"/>
          <w:lang w:val="uk-UA" w:eastAsia="en-US"/>
        </w:rPr>
      </w:pPr>
      <w:r w:rsidRPr="00A34724">
        <w:rPr>
          <w:rFonts w:ascii="Times New Roman" w:hAnsi="Times New Roman"/>
          <w:i/>
          <w:sz w:val="24"/>
          <w:szCs w:val="24"/>
          <w:lang w:val="uk-UA" w:eastAsia="en-US"/>
        </w:rPr>
        <w:t>Доступність інформації</w:t>
      </w:r>
      <w:r w:rsidRPr="00A34724">
        <w:rPr>
          <w:rFonts w:ascii="Times New Roman" w:hAnsi="Times New Roman"/>
          <w:sz w:val="24"/>
          <w:szCs w:val="24"/>
          <w:lang w:val="uk-UA" w:eastAsia="en-US"/>
        </w:rPr>
        <w:t xml:space="preserve"> забезпечується виконанням відповідних процедур отримання і перетворення інформації.</w:t>
      </w:r>
    </w:p>
    <w:p w:rsidR="00AC5884" w:rsidRPr="00A34724" w:rsidRDefault="00AC5884" w:rsidP="009F1824">
      <w:pPr>
        <w:suppressAutoHyphens w:val="0"/>
        <w:spacing w:after="0" w:line="240" w:lineRule="auto"/>
        <w:ind w:left="57" w:firstLine="651"/>
        <w:rPr>
          <w:rFonts w:ascii="Times New Roman" w:hAnsi="Times New Roman"/>
          <w:i/>
          <w:sz w:val="24"/>
          <w:szCs w:val="24"/>
          <w:lang w:val="uk-UA" w:eastAsia="en-US"/>
        </w:rPr>
      </w:pPr>
      <w:r w:rsidRPr="00A34724">
        <w:rPr>
          <w:rFonts w:ascii="Times New Roman" w:hAnsi="Times New Roman"/>
          <w:i/>
          <w:sz w:val="24"/>
          <w:szCs w:val="24"/>
          <w:lang w:val="uk-UA" w:eastAsia="en-US"/>
        </w:rPr>
        <w:t xml:space="preserve">Джерело наукової </w:t>
      </w:r>
      <w:proofErr w:type="spellStart"/>
      <w:r w:rsidRPr="00A34724">
        <w:rPr>
          <w:rFonts w:ascii="Times New Roman" w:hAnsi="Times New Roman"/>
          <w:i/>
          <w:sz w:val="24"/>
          <w:szCs w:val="24"/>
          <w:lang w:val="uk-UA" w:eastAsia="en-US"/>
        </w:rPr>
        <w:t>інформації</w:t>
      </w:r>
      <w:r w:rsidRPr="00A34724">
        <w:rPr>
          <w:rFonts w:ascii="Times New Roman" w:hAnsi="Times New Roman"/>
          <w:sz w:val="24"/>
          <w:szCs w:val="24"/>
          <w:lang w:val="uk-UA" w:eastAsia="en-US"/>
        </w:rPr>
        <w:t> –</w:t>
      </w:r>
      <w:proofErr w:type="spellEnd"/>
      <w:r w:rsidRPr="00A34724">
        <w:rPr>
          <w:rFonts w:ascii="Times New Roman" w:hAnsi="Times New Roman"/>
          <w:sz w:val="24"/>
          <w:szCs w:val="24"/>
          <w:lang w:val="uk-UA" w:eastAsia="en-US"/>
        </w:rPr>
        <w:t xml:space="preserve"> це умовне позначення наукового документа або видання, які служать не тільки найважливішими джерелами, а й засобом передачі наукової інформації в просторі і часі. За формою подання джерела наукової інформації можна розділити на </w:t>
      </w:r>
      <w:r w:rsidRPr="00A34724">
        <w:rPr>
          <w:rFonts w:ascii="Times New Roman" w:hAnsi="Times New Roman"/>
          <w:b/>
          <w:i/>
          <w:sz w:val="24"/>
          <w:szCs w:val="24"/>
          <w:lang w:val="uk-UA" w:eastAsia="en-US"/>
        </w:rPr>
        <w:t>документальні</w:t>
      </w:r>
      <w:r w:rsidRPr="00A34724">
        <w:rPr>
          <w:rFonts w:ascii="Times New Roman" w:hAnsi="Times New Roman"/>
          <w:i/>
          <w:sz w:val="24"/>
          <w:szCs w:val="24"/>
          <w:lang w:val="uk-UA" w:eastAsia="en-US"/>
        </w:rPr>
        <w:t xml:space="preserve"> (книга, журнал, рукопис і </w:t>
      </w:r>
      <w:proofErr w:type="spellStart"/>
      <w:r w:rsidRPr="00A34724">
        <w:rPr>
          <w:rFonts w:ascii="Times New Roman" w:hAnsi="Times New Roman"/>
          <w:i/>
          <w:sz w:val="24"/>
          <w:szCs w:val="24"/>
          <w:lang w:val="uk-UA" w:eastAsia="en-US"/>
        </w:rPr>
        <w:t>т. д</w:t>
      </w:r>
      <w:proofErr w:type="spellEnd"/>
      <w:r w:rsidRPr="00A34724">
        <w:rPr>
          <w:rFonts w:ascii="Times New Roman" w:hAnsi="Times New Roman"/>
          <w:i/>
          <w:sz w:val="24"/>
          <w:szCs w:val="24"/>
          <w:lang w:val="uk-UA" w:eastAsia="en-US"/>
        </w:rPr>
        <w:t xml:space="preserve">.) і </w:t>
      </w:r>
      <w:r w:rsidRPr="00A34724">
        <w:rPr>
          <w:rFonts w:ascii="Times New Roman" w:hAnsi="Times New Roman"/>
          <w:b/>
          <w:i/>
          <w:sz w:val="24"/>
          <w:szCs w:val="24"/>
          <w:lang w:val="uk-UA" w:eastAsia="en-US"/>
        </w:rPr>
        <w:t xml:space="preserve">електронні </w:t>
      </w:r>
      <w:r w:rsidRPr="00A34724">
        <w:rPr>
          <w:rFonts w:ascii="Times New Roman" w:hAnsi="Times New Roman"/>
          <w:i/>
          <w:sz w:val="24"/>
          <w:szCs w:val="24"/>
          <w:lang w:val="uk-UA" w:eastAsia="en-US"/>
        </w:rPr>
        <w:t>(</w:t>
      </w:r>
      <w:proofErr w:type="spellStart"/>
      <w:r w:rsidRPr="00A34724">
        <w:rPr>
          <w:rFonts w:ascii="Times New Roman" w:hAnsi="Times New Roman"/>
          <w:i/>
          <w:sz w:val="24"/>
          <w:szCs w:val="24"/>
          <w:lang w:val="uk-UA" w:eastAsia="en-US"/>
        </w:rPr>
        <w:t>електронні</w:t>
      </w:r>
      <w:proofErr w:type="spellEnd"/>
      <w:r w:rsidRPr="00A34724">
        <w:rPr>
          <w:rFonts w:ascii="Times New Roman" w:hAnsi="Times New Roman"/>
          <w:i/>
          <w:sz w:val="24"/>
          <w:szCs w:val="24"/>
          <w:lang w:val="uk-UA" w:eastAsia="en-US"/>
        </w:rPr>
        <w:t xml:space="preserve"> версії документальних джерел, електрон ні бази, глобальні інформаційні мережі та ін.).</w:t>
      </w:r>
    </w:p>
    <w:p w:rsidR="009F1824" w:rsidRPr="00A34724" w:rsidRDefault="009F1824" w:rsidP="009F1824">
      <w:pPr>
        <w:suppressAutoHyphens w:val="0"/>
        <w:spacing w:after="0" w:line="240" w:lineRule="auto"/>
        <w:ind w:left="57"/>
        <w:rPr>
          <w:rFonts w:ascii="Times New Roman" w:hAnsi="Times New Roman"/>
          <w:b/>
          <w:iCs/>
          <w:sz w:val="24"/>
          <w:szCs w:val="24"/>
          <w:lang w:val="uk-UA" w:eastAsia="en-US"/>
        </w:rPr>
      </w:pPr>
    </w:p>
    <w:p w:rsidR="009F1824" w:rsidRPr="00A34724" w:rsidRDefault="00AC5884" w:rsidP="009F1824">
      <w:pPr>
        <w:suppressAutoHyphens w:val="0"/>
        <w:spacing w:after="0" w:line="240" w:lineRule="auto"/>
        <w:ind w:left="57"/>
        <w:rPr>
          <w:rFonts w:ascii="Times New Roman" w:hAnsi="Times New Roman"/>
          <w:bCs/>
          <w:iCs/>
          <w:sz w:val="24"/>
          <w:szCs w:val="24"/>
          <w:lang w:val="uk-UA" w:eastAsia="en-US"/>
        </w:rPr>
      </w:pPr>
      <w:r w:rsidRPr="00A34724">
        <w:rPr>
          <w:rFonts w:ascii="Times New Roman" w:hAnsi="Times New Roman"/>
          <w:b/>
          <w:iCs/>
          <w:sz w:val="24"/>
          <w:szCs w:val="24"/>
          <w:lang w:val="uk-UA" w:eastAsia="en-US"/>
        </w:rPr>
        <w:t>Завдання 1.</w:t>
      </w:r>
      <w:r w:rsidRPr="00A34724">
        <w:rPr>
          <w:rFonts w:ascii="Times New Roman" w:hAnsi="Times New Roman"/>
          <w:bCs/>
          <w:iCs/>
          <w:sz w:val="24"/>
          <w:szCs w:val="24"/>
          <w:lang w:val="uk-UA" w:eastAsia="en-US"/>
        </w:rPr>
        <w:t>Надайте характеристику різним видам  інформації про лікарські засоби:</w:t>
      </w:r>
    </w:p>
    <w:p w:rsidR="000D63AF" w:rsidRPr="00A34724" w:rsidRDefault="009F1824" w:rsidP="009F1824">
      <w:pPr>
        <w:suppressAutoHyphens w:val="0"/>
        <w:spacing w:after="0" w:line="240" w:lineRule="auto"/>
        <w:ind w:left="57"/>
        <w:jc w:val="right"/>
        <w:rPr>
          <w:rFonts w:ascii="Times New Roman" w:hAnsi="Times New Roman"/>
          <w:b/>
          <w:iCs/>
          <w:sz w:val="24"/>
          <w:szCs w:val="24"/>
          <w:lang w:val="uk-UA" w:eastAsia="en-US"/>
        </w:rPr>
      </w:pPr>
      <w:r w:rsidRPr="00A34724">
        <w:rPr>
          <w:rFonts w:ascii="Times New Roman" w:hAnsi="Times New Roman"/>
          <w:bCs/>
          <w:iCs/>
          <w:sz w:val="24"/>
          <w:szCs w:val="24"/>
          <w:lang w:val="uk-UA" w:eastAsia="en-US"/>
        </w:rPr>
        <w:t>Табл. 8.1</w:t>
      </w:r>
    </w:p>
    <w:tbl>
      <w:tblPr>
        <w:tblStyle w:val="31"/>
        <w:tblW w:w="10044" w:type="dxa"/>
        <w:tblInd w:w="57" w:type="dxa"/>
        <w:tblLook w:val="04A0" w:firstRow="1" w:lastRow="0" w:firstColumn="1" w:lastColumn="0" w:noHBand="0" w:noVBand="1"/>
      </w:tblPr>
      <w:tblGrid>
        <w:gridCol w:w="949"/>
        <w:gridCol w:w="2455"/>
        <w:gridCol w:w="6640"/>
      </w:tblGrid>
      <w:tr w:rsidR="00AC5884" w:rsidRPr="00A34724" w:rsidTr="000D63AF">
        <w:trPr>
          <w:trHeight w:val="444"/>
        </w:trPr>
        <w:tc>
          <w:tcPr>
            <w:tcW w:w="949" w:type="dxa"/>
            <w:vAlign w:val="center"/>
          </w:tcPr>
          <w:p w:rsidR="00AC5884" w:rsidRPr="00A34724" w:rsidRDefault="00AC5884" w:rsidP="000D63AF">
            <w:pPr>
              <w:suppressAutoHyphens w:val="0"/>
              <w:spacing w:after="0"/>
              <w:jc w:val="center"/>
              <w:rPr>
                <w:b/>
                <w:iCs/>
                <w:sz w:val="24"/>
                <w:szCs w:val="24"/>
                <w:lang w:val="uk-UA" w:eastAsia="en-US"/>
              </w:rPr>
            </w:pPr>
            <w:r w:rsidRPr="00A34724">
              <w:rPr>
                <w:b/>
                <w:iCs/>
                <w:sz w:val="24"/>
                <w:szCs w:val="24"/>
                <w:lang w:val="uk-UA" w:eastAsia="en-US"/>
              </w:rPr>
              <w:t>№</w:t>
            </w:r>
          </w:p>
        </w:tc>
        <w:tc>
          <w:tcPr>
            <w:tcW w:w="2455" w:type="dxa"/>
            <w:vAlign w:val="center"/>
          </w:tcPr>
          <w:p w:rsidR="00AC5884" w:rsidRPr="00A34724" w:rsidRDefault="00AC5884" w:rsidP="000D63AF">
            <w:pPr>
              <w:suppressAutoHyphens w:val="0"/>
              <w:spacing w:after="0"/>
              <w:jc w:val="center"/>
              <w:rPr>
                <w:b/>
                <w:iCs/>
                <w:sz w:val="24"/>
                <w:szCs w:val="24"/>
                <w:lang w:val="uk-UA" w:eastAsia="en-US"/>
              </w:rPr>
            </w:pPr>
            <w:r w:rsidRPr="00A34724">
              <w:rPr>
                <w:b/>
                <w:iCs/>
                <w:sz w:val="24"/>
                <w:szCs w:val="24"/>
                <w:lang w:val="uk-UA" w:eastAsia="en-US"/>
              </w:rPr>
              <w:t>Вид інформації</w:t>
            </w:r>
          </w:p>
        </w:tc>
        <w:tc>
          <w:tcPr>
            <w:tcW w:w="6640" w:type="dxa"/>
            <w:vAlign w:val="center"/>
          </w:tcPr>
          <w:p w:rsidR="00AC5884" w:rsidRPr="00A34724" w:rsidRDefault="00AC5884" w:rsidP="000D63AF">
            <w:pPr>
              <w:suppressAutoHyphens w:val="0"/>
              <w:spacing w:after="0"/>
              <w:jc w:val="center"/>
              <w:rPr>
                <w:b/>
                <w:iCs/>
                <w:sz w:val="24"/>
                <w:szCs w:val="24"/>
                <w:lang w:val="uk-UA" w:eastAsia="en-US"/>
              </w:rPr>
            </w:pPr>
            <w:r w:rsidRPr="00A34724">
              <w:rPr>
                <w:b/>
                <w:iCs/>
                <w:sz w:val="24"/>
                <w:szCs w:val="24"/>
                <w:lang w:val="uk-UA" w:eastAsia="en-US"/>
              </w:rPr>
              <w:t>Характеристика</w:t>
            </w:r>
          </w:p>
        </w:tc>
      </w:tr>
      <w:tr w:rsidR="00AC5884" w:rsidRPr="00A34724" w:rsidTr="000D63AF">
        <w:trPr>
          <w:trHeight w:val="444"/>
        </w:trPr>
        <w:tc>
          <w:tcPr>
            <w:tcW w:w="949" w:type="dxa"/>
          </w:tcPr>
          <w:p w:rsidR="00AC5884" w:rsidRPr="00A34724" w:rsidRDefault="00AC5884" w:rsidP="00CA6F38">
            <w:pPr>
              <w:numPr>
                <w:ilvl w:val="0"/>
                <w:numId w:val="12"/>
              </w:numPr>
              <w:suppressAutoHyphens w:val="0"/>
              <w:spacing w:after="0"/>
              <w:rPr>
                <w:b/>
                <w:iCs/>
                <w:sz w:val="24"/>
                <w:szCs w:val="24"/>
                <w:lang w:val="uk-UA" w:eastAsia="en-US"/>
              </w:rPr>
            </w:pPr>
          </w:p>
        </w:tc>
        <w:tc>
          <w:tcPr>
            <w:tcW w:w="2455" w:type="dxa"/>
          </w:tcPr>
          <w:p w:rsidR="00AC5884" w:rsidRPr="00A34724" w:rsidRDefault="00AC5884" w:rsidP="000D63AF">
            <w:pPr>
              <w:suppressAutoHyphens w:val="0"/>
              <w:spacing w:after="0"/>
              <w:rPr>
                <w:b/>
                <w:iCs/>
                <w:sz w:val="24"/>
                <w:szCs w:val="24"/>
                <w:lang w:val="uk-UA" w:eastAsia="en-US"/>
              </w:rPr>
            </w:pPr>
          </w:p>
        </w:tc>
        <w:tc>
          <w:tcPr>
            <w:tcW w:w="6640" w:type="dxa"/>
          </w:tcPr>
          <w:p w:rsidR="00AC5884" w:rsidRPr="00A34724" w:rsidRDefault="00AC5884" w:rsidP="000D63AF">
            <w:pPr>
              <w:suppressAutoHyphens w:val="0"/>
              <w:spacing w:after="0"/>
              <w:rPr>
                <w:b/>
                <w:iCs/>
                <w:sz w:val="24"/>
                <w:szCs w:val="24"/>
                <w:lang w:val="uk-UA" w:eastAsia="en-US"/>
              </w:rPr>
            </w:pPr>
          </w:p>
        </w:tc>
      </w:tr>
      <w:tr w:rsidR="00AC5884" w:rsidRPr="00A34724" w:rsidTr="000D63AF">
        <w:trPr>
          <w:trHeight w:val="444"/>
        </w:trPr>
        <w:tc>
          <w:tcPr>
            <w:tcW w:w="949" w:type="dxa"/>
          </w:tcPr>
          <w:p w:rsidR="00AC5884" w:rsidRPr="00A34724" w:rsidRDefault="00AC5884" w:rsidP="00CA6F38">
            <w:pPr>
              <w:numPr>
                <w:ilvl w:val="0"/>
                <w:numId w:val="12"/>
              </w:numPr>
              <w:suppressAutoHyphens w:val="0"/>
              <w:spacing w:after="0"/>
              <w:rPr>
                <w:b/>
                <w:iCs/>
                <w:sz w:val="24"/>
                <w:szCs w:val="24"/>
                <w:lang w:val="uk-UA" w:eastAsia="en-US"/>
              </w:rPr>
            </w:pPr>
          </w:p>
        </w:tc>
        <w:tc>
          <w:tcPr>
            <w:tcW w:w="2455" w:type="dxa"/>
          </w:tcPr>
          <w:p w:rsidR="00AC5884" w:rsidRPr="00A34724" w:rsidRDefault="00AC5884" w:rsidP="000D63AF">
            <w:pPr>
              <w:suppressAutoHyphens w:val="0"/>
              <w:spacing w:after="0"/>
              <w:rPr>
                <w:b/>
                <w:iCs/>
                <w:sz w:val="24"/>
                <w:szCs w:val="24"/>
                <w:lang w:val="uk-UA" w:eastAsia="en-US"/>
              </w:rPr>
            </w:pPr>
          </w:p>
        </w:tc>
        <w:tc>
          <w:tcPr>
            <w:tcW w:w="6640" w:type="dxa"/>
          </w:tcPr>
          <w:p w:rsidR="00AC5884" w:rsidRPr="00A34724" w:rsidRDefault="00AC5884" w:rsidP="000D63AF">
            <w:pPr>
              <w:suppressAutoHyphens w:val="0"/>
              <w:spacing w:after="0"/>
              <w:rPr>
                <w:b/>
                <w:iCs/>
                <w:sz w:val="24"/>
                <w:szCs w:val="24"/>
                <w:lang w:val="uk-UA" w:eastAsia="en-US"/>
              </w:rPr>
            </w:pPr>
          </w:p>
        </w:tc>
      </w:tr>
      <w:tr w:rsidR="00AC5884" w:rsidRPr="00A34724" w:rsidTr="000D63AF">
        <w:trPr>
          <w:trHeight w:val="444"/>
        </w:trPr>
        <w:tc>
          <w:tcPr>
            <w:tcW w:w="949" w:type="dxa"/>
          </w:tcPr>
          <w:p w:rsidR="00AC5884" w:rsidRPr="00A34724" w:rsidRDefault="00AC5884" w:rsidP="00CA6F38">
            <w:pPr>
              <w:numPr>
                <w:ilvl w:val="0"/>
                <w:numId w:val="12"/>
              </w:numPr>
              <w:suppressAutoHyphens w:val="0"/>
              <w:spacing w:after="0"/>
              <w:rPr>
                <w:b/>
                <w:iCs/>
                <w:sz w:val="24"/>
                <w:szCs w:val="24"/>
                <w:lang w:val="uk-UA" w:eastAsia="en-US"/>
              </w:rPr>
            </w:pPr>
          </w:p>
        </w:tc>
        <w:tc>
          <w:tcPr>
            <w:tcW w:w="2455" w:type="dxa"/>
          </w:tcPr>
          <w:p w:rsidR="00AC5884" w:rsidRPr="00A34724" w:rsidRDefault="00AC5884" w:rsidP="000D63AF">
            <w:pPr>
              <w:suppressAutoHyphens w:val="0"/>
              <w:spacing w:after="0"/>
              <w:rPr>
                <w:b/>
                <w:iCs/>
                <w:sz w:val="24"/>
                <w:szCs w:val="24"/>
                <w:lang w:val="uk-UA" w:eastAsia="en-US"/>
              </w:rPr>
            </w:pPr>
          </w:p>
        </w:tc>
        <w:tc>
          <w:tcPr>
            <w:tcW w:w="6640" w:type="dxa"/>
          </w:tcPr>
          <w:p w:rsidR="00AC5884" w:rsidRPr="00A34724" w:rsidRDefault="00AC5884" w:rsidP="000D63AF">
            <w:pPr>
              <w:suppressAutoHyphens w:val="0"/>
              <w:spacing w:after="0"/>
              <w:rPr>
                <w:b/>
                <w:iCs/>
                <w:sz w:val="24"/>
                <w:szCs w:val="24"/>
                <w:lang w:val="uk-UA" w:eastAsia="en-US"/>
              </w:rPr>
            </w:pPr>
          </w:p>
        </w:tc>
      </w:tr>
      <w:tr w:rsidR="00AC5884" w:rsidRPr="00A34724" w:rsidTr="000D63AF">
        <w:trPr>
          <w:trHeight w:val="444"/>
        </w:trPr>
        <w:tc>
          <w:tcPr>
            <w:tcW w:w="949" w:type="dxa"/>
          </w:tcPr>
          <w:p w:rsidR="00AC5884" w:rsidRPr="00A34724" w:rsidRDefault="00AC5884" w:rsidP="00CA6F38">
            <w:pPr>
              <w:numPr>
                <w:ilvl w:val="0"/>
                <w:numId w:val="12"/>
              </w:numPr>
              <w:suppressAutoHyphens w:val="0"/>
              <w:spacing w:after="0"/>
              <w:rPr>
                <w:b/>
                <w:iCs/>
                <w:sz w:val="24"/>
                <w:szCs w:val="24"/>
                <w:lang w:val="uk-UA" w:eastAsia="en-US"/>
              </w:rPr>
            </w:pPr>
          </w:p>
        </w:tc>
        <w:tc>
          <w:tcPr>
            <w:tcW w:w="2455" w:type="dxa"/>
          </w:tcPr>
          <w:p w:rsidR="00AC5884" w:rsidRPr="00A34724" w:rsidRDefault="00AC5884" w:rsidP="000D63AF">
            <w:pPr>
              <w:suppressAutoHyphens w:val="0"/>
              <w:spacing w:after="0"/>
              <w:rPr>
                <w:b/>
                <w:iCs/>
                <w:sz w:val="24"/>
                <w:szCs w:val="24"/>
                <w:lang w:val="uk-UA" w:eastAsia="en-US"/>
              </w:rPr>
            </w:pPr>
          </w:p>
        </w:tc>
        <w:tc>
          <w:tcPr>
            <w:tcW w:w="6640" w:type="dxa"/>
          </w:tcPr>
          <w:p w:rsidR="00AC5884" w:rsidRPr="00A34724" w:rsidRDefault="00AC5884" w:rsidP="000D63AF">
            <w:pPr>
              <w:suppressAutoHyphens w:val="0"/>
              <w:spacing w:after="0"/>
              <w:rPr>
                <w:b/>
                <w:iCs/>
                <w:sz w:val="24"/>
                <w:szCs w:val="24"/>
                <w:lang w:val="uk-UA" w:eastAsia="en-US"/>
              </w:rPr>
            </w:pPr>
          </w:p>
        </w:tc>
      </w:tr>
      <w:tr w:rsidR="00AC5884" w:rsidRPr="00A34724" w:rsidTr="000D63AF">
        <w:trPr>
          <w:trHeight w:val="444"/>
        </w:trPr>
        <w:tc>
          <w:tcPr>
            <w:tcW w:w="949" w:type="dxa"/>
          </w:tcPr>
          <w:p w:rsidR="00AC5884" w:rsidRPr="00A34724" w:rsidRDefault="00AC5884" w:rsidP="00CA6F38">
            <w:pPr>
              <w:numPr>
                <w:ilvl w:val="0"/>
                <w:numId w:val="12"/>
              </w:numPr>
              <w:suppressAutoHyphens w:val="0"/>
              <w:spacing w:after="0"/>
              <w:rPr>
                <w:b/>
                <w:iCs/>
                <w:sz w:val="24"/>
                <w:szCs w:val="24"/>
                <w:lang w:val="uk-UA" w:eastAsia="en-US"/>
              </w:rPr>
            </w:pPr>
          </w:p>
        </w:tc>
        <w:tc>
          <w:tcPr>
            <w:tcW w:w="2455" w:type="dxa"/>
          </w:tcPr>
          <w:p w:rsidR="00AC5884" w:rsidRPr="00A34724" w:rsidRDefault="00AC5884" w:rsidP="000D63AF">
            <w:pPr>
              <w:suppressAutoHyphens w:val="0"/>
              <w:spacing w:after="0"/>
              <w:rPr>
                <w:b/>
                <w:iCs/>
                <w:sz w:val="24"/>
                <w:szCs w:val="24"/>
                <w:lang w:val="uk-UA" w:eastAsia="en-US"/>
              </w:rPr>
            </w:pPr>
          </w:p>
        </w:tc>
        <w:tc>
          <w:tcPr>
            <w:tcW w:w="6640" w:type="dxa"/>
          </w:tcPr>
          <w:p w:rsidR="00AC5884" w:rsidRPr="00A34724" w:rsidRDefault="00AC5884" w:rsidP="000D63AF">
            <w:pPr>
              <w:suppressAutoHyphens w:val="0"/>
              <w:spacing w:after="0"/>
              <w:rPr>
                <w:b/>
                <w:iCs/>
                <w:sz w:val="24"/>
                <w:szCs w:val="24"/>
                <w:lang w:val="uk-UA" w:eastAsia="en-US"/>
              </w:rPr>
            </w:pPr>
          </w:p>
        </w:tc>
      </w:tr>
      <w:tr w:rsidR="00AC5884" w:rsidRPr="00A34724" w:rsidTr="000D63AF">
        <w:trPr>
          <w:trHeight w:val="432"/>
        </w:trPr>
        <w:tc>
          <w:tcPr>
            <w:tcW w:w="949" w:type="dxa"/>
          </w:tcPr>
          <w:p w:rsidR="00AC5884" w:rsidRPr="00A34724" w:rsidRDefault="00AC5884" w:rsidP="00CA6F38">
            <w:pPr>
              <w:numPr>
                <w:ilvl w:val="0"/>
                <w:numId w:val="12"/>
              </w:numPr>
              <w:suppressAutoHyphens w:val="0"/>
              <w:spacing w:after="0"/>
              <w:rPr>
                <w:b/>
                <w:iCs/>
                <w:sz w:val="24"/>
                <w:szCs w:val="24"/>
                <w:lang w:val="uk-UA" w:eastAsia="en-US"/>
              </w:rPr>
            </w:pPr>
          </w:p>
        </w:tc>
        <w:tc>
          <w:tcPr>
            <w:tcW w:w="2455" w:type="dxa"/>
          </w:tcPr>
          <w:p w:rsidR="00AC5884" w:rsidRPr="00A34724" w:rsidRDefault="00AC5884" w:rsidP="000D63AF">
            <w:pPr>
              <w:suppressAutoHyphens w:val="0"/>
              <w:spacing w:after="0"/>
              <w:rPr>
                <w:b/>
                <w:iCs/>
                <w:sz w:val="24"/>
                <w:szCs w:val="24"/>
                <w:lang w:val="uk-UA" w:eastAsia="en-US"/>
              </w:rPr>
            </w:pPr>
          </w:p>
        </w:tc>
        <w:tc>
          <w:tcPr>
            <w:tcW w:w="6640" w:type="dxa"/>
          </w:tcPr>
          <w:p w:rsidR="00AC5884" w:rsidRPr="00A34724" w:rsidRDefault="00AC5884" w:rsidP="000D63AF">
            <w:pPr>
              <w:suppressAutoHyphens w:val="0"/>
              <w:spacing w:after="0"/>
              <w:rPr>
                <w:b/>
                <w:iCs/>
                <w:sz w:val="24"/>
                <w:szCs w:val="24"/>
                <w:lang w:val="uk-UA" w:eastAsia="en-US"/>
              </w:rPr>
            </w:pPr>
          </w:p>
        </w:tc>
      </w:tr>
      <w:tr w:rsidR="00AC5884" w:rsidRPr="00A34724" w:rsidTr="000D63AF">
        <w:trPr>
          <w:trHeight w:val="444"/>
        </w:trPr>
        <w:tc>
          <w:tcPr>
            <w:tcW w:w="949" w:type="dxa"/>
          </w:tcPr>
          <w:p w:rsidR="00AC5884" w:rsidRPr="00A34724" w:rsidRDefault="00AC5884" w:rsidP="00CA6F38">
            <w:pPr>
              <w:numPr>
                <w:ilvl w:val="0"/>
                <w:numId w:val="12"/>
              </w:numPr>
              <w:suppressAutoHyphens w:val="0"/>
              <w:spacing w:after="0"/>
              <w:rPr>
                <w:b/>
                <w:iCs/>
                <w:sz w:val="24"/>
                <w:szCs w:val="24"/>
                <w:lang w:val="uk-UA" w:eastAsia="en-US"/>
              </w:rPr>
            </w:pPr>
          </w:p>
        </w:tc>
        <w:tc>
          <w:tcPr>
            <w:tcW w:w="2455" w:type="dxa"/>
          </w:tcPr>
          <w:p w:rsidR="00AC5884" w:rsidRPr="00A34724" w:rsidRDefault="00AC5884" w:rsidP="000D63AF">
            <w:pPr>
              <w:suppressAutoHyphens w:val="0"/>
              <w:spacing w:after="0"/>
              <w:rPr>
                <w:b/>
                <w:iCs/>
                <w:sz w:val="24"/>
                <w:szCs w:val="24"/>
                <w:lang w:val="uk-UA" w:eastAsia="en-US"/>
              </w:rPr>
            </w:pPr>
          </w:p>
        </w:tc>
        <w:tc>
          <w:tcPr>
            <w:tcW w:w="6640" w:type="dxa"/>
          </w:tcPr>
          <w:p w:rsidR="00AC5884" w:rsidRPr="00A34724" w:rsidRDefault="00AC5884" w:rsidP="000D63AF">
            <w:pPr>
              <w:suppressAutoHyphens w:val="0"/>
              <w:spacing w:after="0"/>
              <w:rPr>
                <w:b/>
                <w:iCs/>
                <w:sz w:val="24"/>
                <w:szCs w:val="24"/>
                <w:lang w:val="uk-UA" w:eastAsia="en-US"/>
              </w:rPr>
            </w:pPr>
          </w:p>
        </w:tc>
      </w:tr>
    </w:tbl>
    <w:p w:rsidR="000D63AF" w:rsidRPr="00A34724" w:rsidRDefault="000D63AF" w:rsidP="000D63AF">
      <w:pPr>
        <w:suppressAutoHyphens w:val="0"/>
        <w:spacing w:after="0"/>
        <w:ind w:left="57"/>
        <w:rPr>
          <w:rFonts w:ascii="Times New Roman" w:hAnsi="Times New Roman"/>
          <w:b/>
          <w:iCs/>
          <w:sz w:val="24"/>
          <w:szCs w:val="24"/>
          <w:lang w:val="uk-UA" w:eastAsia="en-US"/>
        </w:rPr>
      </w:pPr>
    </w:p>
    <w:p w:rsidR="00AC5884" w:rsidRPr="00A34724" w:rsidRDefault="00AC5884" w:rsidP="000D63AF">
      <w:pPr>
        <w:suppressAutoHyphens w:val="0"/>
        <w:spacing w:after="0"/>
        <w:ind w:left="57"/>
        <w:rPr>
          <w:rFonts w:ascii="Times New Roman" w:hAnsi="Times New Roman"/>
          <w:iCs/>
          <w:sz w:val="24"/>
          <w:szCs w:val="24"/>
          <w:lang w:val="uk-UA" w:eastAsia="en-US"/>
        </w:rPr>
      </w:pPr>
      <w:r w:rsidRPr="002C0B4F">
        <w:rPr>
          <w:rFonts w:ascii="Times New Roman" w:hAnsi="Times New Roman"/>
          <w:b/>
          <w:iCs/>
          <w:sz w:val="24"/>
          <w:szCs w:val="24"/>
          <w:lang w:val="uk-UA" w:eastAsia="en-US"/>
        </w:rPr>
        <w:t xml:space="preserve">Завдання 2. Наведіть правильні відповідності щодо показників фармацевтичної інформації </w:t>
      </w:r>
      <w:r w:rsidRPr="002C0B4F">
        <w:rPr>
          <w:rFonts w:ascii="Times New Roman" w:hAnsi="Times New Roman"/>
          <w:iCs/>
          <w:sz w:val="24"/>
          <w:szCs w:val="24"/>
          <w:lang w:val="uk-UA" w:eastAsia="en-US"/>
        </w:rPr>
        <w:t>характеризується наступними показниками: кількість, достатність, репрезентативність, достовірність, точність, своєчасність, актуальність, змістовність, стійкість, доступність.</w:t>
      </w:r>
    </w:p>
    <w:p w:rsidR="009F1824" w:rsidRPr="00A34724" w:rsidRDefault="009F1824" w:rsidP="009F1824">
      <w:pPr>
        <w:suppressAutoHyphens w:val="0"/>
        <w:spacing w:after="0"/>
        <w:ind w:left="57"/>
        <w:jc w:val="right"/>
        <w:rPr>
          <w:rFonts w:ascii="Times New Roman" w:hAnsi="Times New Roman"/>
          <w:bCs/>
          <w:iCs/>
          <w:sz w:val="24"/>
          <w:szCs w:val="24"/>
          <w:lang w:val="uk-UA" w:eastAsia="en-US"/>
        </w:rPr>
      </w:pPr>
      <w:r w:rsidRPr="00A34724">
        <w:rPr>
          <w:rFonts w:ascii="Times New Roman" w:hAnsi="Times New Roman"/>
          <w:bCs/>
          <w:iCs/>
          <w:sz w:val="24"/>
          <w:szCs w:val="24"/>
          <w:lang w:val="uk-UA" w:eastAsia="en-US"/>
        </w:rPr>
        <w:t>Табл. 8.2</w:t>
      </w:r>
    </w:p>
    <w:tbl>
      <w:tblPr>
        <w:tblStyle w:val="31"/>
        <w:tblW w:w="9861" w:type="dxa"/>
        <w:tblInd w:w="57" w:type="dxa"/>
        <w:tblLook w:val="04A0" w:firstRow="1" w:lastRow="0" w:firstColumn="1" w:lastColumn="0" w:noHBand="0" w:noVBand="1"/>
      </w:tblPr>
      <w:tblGrid>
        <w:gridCol w:w="803"/>
        <w:gridCol w:w="2374"/>
        <w:gridCol w:w="6684"/>
      </w:tblGrid>
      <w:tr w:rsidR="00AC5884" w:rsidRPr="00A34724" w:rsidTr="000D63AF">
        <w:trPr>
          <w:trHeight w:val="409"/>
        </w:trPr>
        <w:tc>
          <w:tcPr>
            <w:tcW w:w="803" w:type="dxa"/>
            <w:vAlign w:val="center"/>
          </w:tcPr>
          <w:p w:rsidR="00AC5884" w:rsidRPr="00A34724" w:rsidRDefault="00AC5884" w:rsidP="009F1824">
            <w:pPr>
              <w:suppressAutoHyphens w:val="0"/>
              <w:spacing w:after="0" w:line="240" w:lineRule="auto"/>
              <w:jc w:val="center"/>
              <w:rPr>
                <w:b/>
                <w:bCs/>
                <w:iCs/>
                <w:sz w:val="24"/>
                <w:szCs w:val="24"/>
                <w:lang w:val="uk-UA" w:eastAsia="en-US"/>
              </w:rPr>
            </w:pPr>
            <w:r w:rsidRPr="00A34724">
              <w:rPr>
                <w:b/>
                <w:bCs/>
                <w:iCs/>
                <w:sz w:val="24"/>
                <w:szCs w:val="24"/>
                <w:lang w:val="uk-UA" w:eastAsia="en-US"/>
              </w:rPr>
              <w:lastRenderedPageBreak/>
              <w:t>№</w:t>
            </w:r>
          </w:p>
        </w:tc>
        <w:tc>
          <w:tcPr>
            <w:tcW w:w="2374" w:type="dxa"/>
            <w:vAlign w:val="center"/>
          </w:tcPr>
          <w:p w:rsidR="00AC5884" w:rsidRPr="00A34724" w:rsidRDefault="00AC5884" w:rsidP="009F1824">
            <w:pPr>
              <w:suppressAutoHyphens w:val="0"/>
              <w:spacing w:after="0" w:line="240" w:lineRule="auto"/>
              <w:jc w:val="center"/>
              <w:rPr>
                <w:b/>
                <w:bCs/>
                <w:iCs/>
                <w:sz w:val="24"/>
                <w:szCs w:val="24"/>
                <w:lang w:val="uk-UA" w:eastAsia="en-US"/>
              </w:rPr>
            </w:pPr>
            <w:r w:rsidRPr="00A34724">
              <w:rPr>
                <w:b/>
                <w:bCs/>
                <w:iCs/>
                <w:sz w:val="24"/>
                <w:szCs w:val="24"/>
                <w:lang w:val="uk-UA" w:eastAsia="en-US"/>
              </w:rPr>
              <w:t>Показник ФІ</w:t>
            </w:r>
          </w:p>
        </w:tc>
        <w:tc>
          <w:tcPr>
            <w:tcW w:w="6684" w:type="dxa"/>
            <w:vAlign w:val="center"/>
          </w:tcPr>
          <w:p w:rsidR="00AC5884" w:rsidRPr="00A34724" w:rsidRDefault="00AC5884" w:rsidP="009F1824">
            <w:pPr>
              <w:suppressAutoHyphens w:val="0"/>
              <w:spacing w:after="0" w:line="240" w:lineRule="auto"/>
              <w:jc w:val="center"/>
              <w:rPr>
                <w:b/>
                <w:bCs/>
                <w:iCs/>
                <w:sz w:val="24"/>
                <w:szCs w:val="24"/>
                <w:lang w:val="uk-UA" w:eastAsia="en-US"/>
              </w:rPr>
            </w:pPr>
            <w:r w:rsidRPr="00A34724">
              <w:rPr>
                <w:b/>
                <w:bCs/>
                <w:iCs/>
                <w:sz w:val="24"/>
                <w:szCs w:val="24"/>
                <w:lang w:val="uk-UA" w:eastAsia="en-US"/>
              </w:rPr>
              <w:t>Визначення показника</w:t>
            </w:r>
          </w:p>
        </w:tc>
      </w:tr>
      <w:tr w:rsidR="00AC5884" w:rsidRPr="00A34724" w:rsidTr="000D63AF">
        <w:trPr>
          <w:trHeight w:val="39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достатність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обсяг даних, виражений в будь-яких одиницях вимірювання (друкований знак, сторінка, байт, кілобайт, мегабайт).</w:t>
            </w:r>
          </w:p>
        </w:tc>
      </w:tr>
      <w:tr w:rsidR="00AC5884" w:rsidRPr="00A34724" w:rsidTr="000D63AF">
        <w:trPr>
          <w:trHeight w:val="40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репрезентативність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мінімально кількість інформації, необхідне для вирішення певної задачі. </w:t>
            </w:r>
          </w:p>
        </w:tc>
      </w:tr>
      <w:tr w:rsidR="00AC5884" w:rsidRPr="00A34724" w:rsidTr="000D63AF">
        <w:trPr>
          <w:trHeight w:val="39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кількість</w:t>
            </w:r>
          </w:p>
        </w:tc>
        <w:tc>
          <w:tcPr>
            <w:tcW w:w="6684" w:type="dxa"/>
            <w:vAlign w:val="center"/>
          </w:tcPr>
          <w:p w:rsidR="00AC5884" w:rsidRPr="00A34724" w:rsidRDefault="00AC5884" w:rsidP="009F1824">
            <w:pPr>
              <w:suppressAutoHyphens w:val="0"/>
              <w:spacing w:after="0" w:line="240" w:lineRule="auto"/>
              <w:ind w:left="57"/>
              <w:rPr>
                <w:iCs/>
                <w:sz w:val="24"/>
                <w:szCs w:val="24"/>
                <w:lang w:val="uk-UA" w:eastAsia="en-US"/>
              </w:rPr>
            </w:pPr>
            <w:r w:rsidRPr="00A34724">
              <w:rPr>
                <w:iCs/>
                <w:sz w:val="24"/>
                <w:szCs w:val="24"/>
                <w:lang w:val="uk-UA" w:eastAsia="en-US"/>
              </w:rPr>
              <w:t xml:space="preserve">об'єктивне відображення даними об'єкта, явища або процесу. </w:t>
            </w:r>
          </w:p>
        </w:tc>
      </w:tr>
      <w:tr w:rsidR="00AC5884" w:rsidRPr="00A34724" w:rsidTr="000D63AF">
        <w:trPr>
          <w:trHeight w:val="40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достовірність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ступенем збереження цінності інформації в момент її використання. </w:t>
            </w:r>
          </w:p>
        </w:tc>
      </w:tr>
      <w:tr w:rsidR="00AC5884" w:rsidRPr="00A34724" w:rsidTr="000D63AF">
        <w:trPr>
          <w:trHeight w:val="39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точність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правильністю відбору і формування інформації з метою адекватного відображення властивостей об'єкта. </w:t>
            </w:r>
          </w:p>
        </w:tc>
      </w:tr>
      <w:tr w:rsidR="00AC5884" w:rsidRPr="00A34724" w:rsidTr="000D63AF">
        <w:trPr>
          <w:trHeight w:val="40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актуальність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ступень  близькості одержуваних даних до реального стану об'єкта, процесу, явища. </w:t>
            </w:r>
          </w:p>
        </w:tc>
      </w:tr>
      <w:tr w:rsidR="00AC5884" w:rsidRPr="00A34724" w:rsidTr="000D63AF">
        <w:trPr>
          <w:trHeight w:val="39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 своєчасність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кількість даних в загальному обсязі повідомлення. </w:t>
            </w:r>
          </w:p>
        </w:tc>
      </w:tr>
      <w:tr w:rsidR="00AC5884" w:rsidRPr="00A34724" w:rsidTr="000D63AF">
        <w:trPr>
          <w:trHeight w:val="40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змістовність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виконання відповідних процедур отримання і перетворення інформації. </w:t>
            </w:r>
          </w:p>
        </w:tc>
      </w:tr>
      <w:tr w:rsidR="00AC5884" w:rsidRPr="00A34724" w:rsidTr="000D63AF">
        <w:trPr>
          <w:trHeight w:val="399"/>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стійкість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здатність інформації реагувати на зміни вихідних даних без порушення необхідної точності. </w:t>
            </w:r>
          </w:p>
        </w:tc>
      </w:tr>
      <w:tr w:rsidR="00AC5884" w:rsidRPr="00A34724" w:rsidTr="000D63AF">
        <w:trPr>
          <w:trHeight w:val="808"/>
        </w:trPr>
        <w:tc>
          <w:tcPr>
            <w:tcW w:w="803" w:type="dxa"/>
            <w:vAlign w:val="center"/>
          </w:tcPr>
          <w:p w:rsidR="00AC5884" w:rsidRPr="00A34724" w:rsidRDefault="00AC5884" w:rsidP="00CA6F38">
            <w:pPr>
              <w:numPr>
                <w:ilvl w:val="0"/>
                <w:numId w:val="13"/>
              </w:numPr>
              <w:suppressAutoHyphens w:val="0"/>
              <w:spacing w:after="0" w:line="240" w:lineRule="auto"/>
              <w:rPr>
                <w:iCs/>
                <w:sz w:val="24"/>
                <w:szCs w:val="24"/>
                <w:lang w:val="uk-UA" w:eastAsia="en-US"/>
              </w:rPr>
            </w:pPr>
          </w:p>
        </w:tc>
        <w:tc>
          <w:tcPr>
            <w:tcW w:w="237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доступність</w:t>
            </w:r>
          </w:p>
        </w:tc>
        <w:tc>
          <w:tcPr>
            <w:tcW w:w="6684" w:type="dxa"/>
            <w:vAlign w:val="center"/>
          </w:tcPr>
          <w:p w:rsidR="00AC5884" w:rsidRPr="00A34724" w:rsidRDefault="00AC5884" w:rsidP="009F1824">
            <w:pPr>
              <w:suppressAutoHyphens w:val="0"/>
              <w:spacing w:after="0" w:line="240" w:lineRule="auto"/>
              <w:rPr>
                <w:iCs/>
                <w:sz w:val="24"/>
                <w:szCs w:val="24"/>
                <w:lang w:val="uk-UA" w:eastAsia="en-US"/>
              </w:rPr>
            </w:pPr>
            <w:r w:rsidRPr="00A34724">
              <w:rPr>
                <w:iCs/>
                <w:sz w:val="24"/>
                <w:szCs w:val="24"/>
                <w:lang w:val="uk-UA" w:eastAsia="en-US"/>
              </w:rPr>
              <w:t xml:space="preserve">надходження інформації не пізніше заздалегідь призначеного моменту часу, узгодженого з часом вирішення поставленого завдання. </w:t>
            </w:r>
          </w:p>
        </w:tc>
      </w:tr>
    </w:tbl>
    <w:p w:rsidR="000D63AF" w:rsidRPr="00A34724" w:rsidRDefault="000D63AF" w:rsidP="000D63AF">
      <w:pPr>
        <w:suppressAutoHyphens w:val="0"/>
        <w:spacing w:after="0"/>
        <w:ind w:left="57"/>
        <w:rPr>
          <w:rFonts w:ascii="Times New Roman" w:hAnsi="Times New Roman"/>
          <w:b/>
          <w:iCs/>
          <w:sz w:val="24"/>
          <w:szCs w:val="24"/>
          <w:lang w:val="uk-UA" w:eastAsia="en-US"/>
        </w:rPr>
      </w:pPr>
    </w:p>
    <w:p w:rsidR="00AC5884" w:rsidRPr="00A34724" w:rsidRDefault="00AC5884" w:rsidP="009F1824">
      <w:pPr>
        <w:suppressAutoHyphens w:val="0"/>
        <w:spacing w:after="0" w:line="240" w:lineRule="auto"/>
        <w:ind w:left="57"/>
        <w:rPr>
          <w:rFonts w:ascii="Times New Roman" w:hAnsi="Times New Roman"/>
          <w:bCs/>
          <w:iCs/>
          <w:sz w:val="24"/>
          <w:szCs w:val="24"/>
          <w:lang w:val="uk-UA" w:eastAsia="en-US"/>
        </w:rPr>
      </w:pPr>
      <w:r w:rsidRPr="00A34724">
        <w:rPr>
          <w:rFonts w:ascii="Times New Roman" w:hAnsi="Times New Roman"/>
          <w:b/>
          <w:iCs/>
          <w:sz w:val="24"/>
          <w:szCs w:val="24"/>
          <w:lang w:val="uk-UA" w:eastAsia="en-US"/>
        </w:rPr>
        <w:t xml:space="preserve">Завдання 3. </w:t>
      </w:r>
      <w:r w:rsidRPr="00A34724">
        <w:rPr>
          <w:rFonts w:ascii="Times New Roman" w:hAnsi="Times New Roman"/>
          <w:bCs/>
          <w:iCs/>
          <w:sz w:val="24"/>
          <w:szCs w:val="24"/>
          <w:lang w:val="uk-UA" w:eastAsia="en-US"/>
        </w:rPr>
        <w:t>Дайте визначення поняттям інформаційний ресурс та електронний інформаційний ресурс. На які групи поділяються електронні ресурси для фармацевтичного сегменту ? Надайте характеристику  кожній групі . Вкажіть переваги електронного інформаційного  ресурсу.</w:t>
      </w:r>
    </w:p>
    <w:p w:rsidR="009F1824" w:rsidRPr="00A34724" w:rsidRDefault="009F1824" w:rsidP="009F1824">
      <w:pPr>
        <w:suppressAutoHyphens w:val="0"/>
        <w:spacing w:after="0" w:line="240" w:lineRule="auto"/>
        <w:ind w:left="57"/>
        <w:jc w:val="right"/>
        <w:rPr>
          <w:rFonts w:ascii="Times New Roman" w:hAnsi="Times New Roman"/>
          <w:bCs/>
          <w:iCs/>
          <w:sz w:val="24"/>
          <w:szCs w:val="24"/>
          <w:lang w:val="uk-UA" w:eastAsia="en-US"/>
        </w:rPr>
      </w:pPr>
      <w:r w:rsidRPr="00A34724">
        <w:rPr>
          <w:rFonts w:ascii="Times New Roman" w:hAnsi="Times New Roman"/>
          <w:bCs/>
          <w:iCs/>
          <w:sz w:val="24"/>
          <w:szCs w:val="24"/>
          <w:lang w:val="uk-UA" w:eastAsia="en-US"/>
        </w:rPr>
        <w:t>Табл. 8.3</w:t>
      </w:r>
    </w:p>
    <w:tbl>
      <w:tblPr>
        <w:tblStyle w:val="31"/>
        <w:tblW w:w="9862" w:type="dxa"/>
        <w:tblInd w:w="57" w:type="dxa"/>
        <w:tblLook w:val="04A0" w:firstRow="1" w:lastRow="0" w:firstColumn="1" w:lastColumn="0" w:noHBand="0" w:noVBand="1"/>
      </w:tblPr>
      <w:tblGrid>
        <w:gridCol w:w="4194"/>
        <w:gridCol w:w="5668"/>
      </w:tblGrid>
      <w:tr w:rsidR="00AC5884" w:rsidRPr="00A34724" w:rsidTr="000D63AF">
        <w:trPr>
          <w:trHeight w:val="410"/>
        </w:trPr>
        <w:tc>
          <w:tcPr>
            <w:tcW w:w="4194" w:type="dxa"/>
            <w:vAlign w:val="center"/>
          </w:tcPr>
          <w:p w:rsidR="00AC5884" w:rsidRPr="00A34724" w:rsidRDefault="00AC5884" w:rsidP="000D63AF">
            <w:pPr>
              <w:suppressAutoHyphens w:val="0"/>
              <w:spacing w:after="0"/>
              <w:jc w:val="center"/>
              <w:rPr>
                <w:b/>
                <w:iCs/>
                <w:sz w:val="24"/>
                <w:szCs w:val="24"/>
                <w:lang w:val="uk-UA" w:eastAsia="en-US"/>
              </w:rPr>
            </w:pPr>
            <w:r w:rsidRPr="00A34724">
              <w:rPr>
                <w:b/>
                <w:iCs/>
                <w:sz w:val="24"/>
                <w:szCs w:val="24"/>
                <w:lang w:val="uk-UA" w:eastAsia="en-US"/>
              </w:rPr>
              <w:t>Інформаційний ресурс</w:t>
            </w:r>
          </w:p>
        </w:tc>
        <w:tc>
          <w:tcPr>
            <w:tcW w:w="5668" w:type="dxa"/>
            <w:vAlign w:val="center"/>
          </w:tcPr>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tc>
      </w:tr>
      <w:tr w:rsidR="00AC5884" w:rsidRPr="00A34724" w:rsidTr="000D63AF">
        <w:trPr>
          <w:trHeight w:val="2039"/>
        </w:trPr>
        <w:tc>
          <w:tcPr>
            <w:tcW w:w="4194" w:type="dxa"/>
            <w:vAlign w:val="center"/>
          </w:tcPr>
          <w:p w:rsidR="00AC5884" w:rsidRPr="00A34724" w:rsidRDefault="00AC5884" w:rsidP="000D63AF">
            <w:pPr>
              <w:suppressAutoHyphens w:val="0"/>
              <w:spacing w:after="0"/>
              <w:jc w:val="center"/>
              <w:rPr>
                <w:b/>
                <w:iCs/>
                <w:sz w:val="24"/>
                <w:szCs w:val="24"/>
                <w:lang w:val="uk-UA" w:eastAsia="en-US"/>
              </w:rPr>
            </w:pPr>
            <w:r w:rsidRPr="00A34724">
              <w:rPr>
                <w:b/>
                <w:iCs/>
                <w:sz w:val="24"/>
                <w:szCs w:val="24"/>
                <w:lang w:val="uk-UA" w:eastAsia="en-US"/>
              </w:rPr>
              <w:t>Електронний інформаційний ресурс.</w:t>
            </w:r>
          </w:p>
        </w:tc>
        <w:tc>
          <w:tcPr>
            <w:tcW w:w="5668" w:type="dxa"/>
            <w:vAlign w:val="center"/>
          </w:tcPr>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tc>
      </w:tr>
    </w:tbl>
    <w:p w:rsidR="000D63AF" w:rsidRPr="00A34724" w:rsidRDefault="000D63AF" w:rsidP="000D63AF">
      <w:pPr>
        <w:suppressAutoHyphens w:val="0"/>
        <w:spacing w:after="0"/>
        <w:ind w:left="57"/>
        <w:rPr>
          <w:rFonts w:ascii="Times New Roman" w:hAnsi="Times New Roman"/>
          <w:b/>
          <w:iCs/>
          <w:sz w:val="24"/>
          <w:szCs w:val="24"/>
          <w:lang w:val="uk-UA" w:eastAsia="en-US"/>
        </w:rPr>
      </w:pPr>
    </w:p>
    <w:p w:rsidR="009F1824" w:rsidRPr="00A34724" w:rsidRDefault="009F1824" w:rsidP="009F1824">
      <w:pPr>
        <w:suppressAutoHyphens w:val="0"/>
        <w:spacing w:after="0"/>
        <w:ind w:left="57"/>
        <w:jc w:val="right"/>
        <w:rPr>
          <w:rFonts w:ascii="Times New Roman" w:hAnsi="Times New Roman"/>
          <w:b/>
          <w:iCs/>
          <w:sz w:val="24"/>
          <w:szCs w:val="24"/>
          <w:lang w:val="uk-UA" w:eastAsia="en-US"/>
        </w:rPr>
      </w:pPr>
      <w:r w:rsidRPr="00A34724">
        <w:rPr>
          <w:rFonts w:ascii="Times New Roman" w:hAnsi="Times New Roman"/>
          <w:bCs/>
          <w:iCs/>
          <w:sz w:val="24"/>
          <w:szCs w:val="24"/>
          <w:lang w:val="uk-UA" w:eastAsia="en-US"/>
        </w:rPr>
        <w:t>Табл. 8.4</w:t>
      </w:r>
    </w:p>
    <w:p w:rsidR="009F1824" w:rsidRPr="00A34724" w:rsidRDefault="00AC5884" w:rsidP="009F1824">
      <w:pPr>
        <w:suppressAutoHyphens w:val="0"/>
        <w:spacing w:after="0"/>
        <w:ind w:left="57"/>
        <w:jc w:val="center"/>
        <w:rPr>
          <w:rFonts w:ascii="Times New Roman" w:hAnsi="Times New Roman"/>
          <w:b/>
          <w:iCs/>
          <w:sz w:val="24"/>
          <w:szCs w:val="24"/>
          <w:lang w:val="uk-UA" w:eastAsia="en-US"/>
        </w:rPr>
      </w:pPr>
      <w:r w:rsidRPr="00A34724">
        <w:rPr>
          <w:rFonts w:ascii="Times New Roman" w:hAnsi="Times New Roman"/>
          <w:b/>
          <w:iCs/>
          <w:sz w:val="24"/>
          <w:szCs w:val="24"/>
          <w:lang w:val="uk-UA" w:eastAsia="en-US"/>
        </w:rPr>
        <w:t>Групи електронних інформаційних ресурсів</w:t>
      </w:r>
    </w:p>
    <w:tbl>
      <w:tblPr>
        <w:tblStyle w:val="31"/>
        <w:tblW w:w="9897" w:type="dxa"/>
        <w:tblInd w:w="57" w:type="dxa"/>
        <w:tblLook w:val="04A0" w:firstRow="1" w:lastRow="0" w:firstColumn="1" w:lastColumn="0" w:noHBand="0" w:noVBand="1"/>
      </w:tblPr>
      <w:tblGrid>
        <w:gridCol w:w="3295"/>
        <w:gridCol w:w="6602"/>
      </w:tblGrid>
      <w:tr w:rsidR="00AC5884" w:rsidRPr="00A34724" w:rsidTr="004A3078">
        <w:trPr>
          <w:trHeight w:val="443"/>
        </w:trPr>
        <w:tc>
          <w:tcPr>
            <w:tcW w:w="3295" w:type="dxa"/>
            <w:vAlign w:val="center"/>
          </w:tcPr>
          <w:p w:rsidR="00AC5884" w:rsidRPr="00A34724" w:rsidRDefault="00AC5884" w:rsidP="000D63AF">
            <w:pPr>
              <w:suppressAutoHyphens w:val="0"/>
              <w:spacing w:after="0"/>
              <w:jc w:val="center"/>
              <w:rPr>
                <w:b/>
                <w:bCs/>
                <w:iCs/>
                <w:sz w:val="24"/>
                <w:szCs w:val="24"/>
                <w:lang w:val="uk-UA" w:eastAsia="en-US"/>
              </w:rPr>
            </w:pPr>
            <w:r w:rsidRPr="00A34724">
              <w:rPr>
                <w:b/>
                <w:bCs/>
                <w:iCs/>
                <w:sz w:val="24"/>
                <w:szCs w:val="24"/>
                <w:lang w:val="uk-UA" w:eastAsia="en-US"/>
              </w:rPr>
              <w:t>Група</w:t>
            </w:r>
          </w:p>
        </w:tc>
        <w:tc>
          <w:tcPr>
            <w:tcW w:w="6602" w:type="dxa"/>
            <w:vAlign w:val="center"/>
          </w:tcPr>
          <w:p w:rsidR="00AC5884" w:rsidRPr="00A34724" w:rsidRDefault="00AC5884" w:rsidP="000D63AF">
            <w:pPr>
              <w:suppressAutoHyphens w:val="0"/>
              <w:spacing w:after="0"/>
              <w:jc w:val="center"/>
              <w:rPr>
                <w:b/>
                <w:bCs/>
                <w:iCs/>
                <w:sz w:val="24"/>
                <w:szCs w:val="24"/>
                <w:lang w:val="uk-UA" w:eastAsia="en-US"/>
              </w:rPr>
            </w:pPr>
            <w:r w:rsidRPr="00A34724">
              <w:rPr>
                <w:b/>
                <w:bCs/>
                <w:iCs/>
                <w:sz w:val="24"/>
                <w:szCs w:val="24"/>
                <w:lang w:val="uk-UA" w:eastAsia="en-US"/>
              </w:rPr>
              <w:t>Призначення ресурсу</w:t>
            </w:r>
          </w:p>
        </w:tc>
      </w:tr>
      <w:tr w:rsidR="00AC5884" w:rsidRPr="00A34724" w:rsidTr="000D63AF">
        <w:trPr>
          <w:trHeight w:val="1545"/>
        </w:trPr>
        <w:tc>
          <w:tcPr>
            <w:tcW w:w="3295" w:type="dxa"/>
          </w:tcPr>
          <w:p w:rsidR="00AC5884" w:rsidRPr="00A34724" w:rsidRDefault="00AC5884" w:rsidP="000D63AF">
            <w:pPr>
              <w:suppressAutoHyphens w:val="0"/>
              <w:spacing w:after="0"/>
              <w:rPr>
                <w:iCs/>
                <w:sz w:val="24"/>
                <w:szCs w:val="24"/>
                <w:lang w:val="uk-UA" w:eastAsia="en-US"/>
              </w:rPr>
            </w:pPr>
            <w:r w:rsidRPr="00A34724">
              <w:rPr>
                <w:iCs/>
                <w:sz w:val="24"/>
                <w:szCs w:val="24"/>
                <w:lang w:val="uk-UA" w:eastAsia="en-US"/>
              </w:rPr>
              <w:t>1.</w:t>
            </w:r>
          </w:p>
          <w:p w:rsidR="00AC5884" w:rsidRPr="00A34724" w:rsidRDefault="00AC5884" w:rsidP="000D63AF">
            <w:pPr>
              <w:suppressAutoHyphens w:val="0"/>
              <w:spacing w:after="0"/>
              <w:rPr>
                <w:iCs/>
                <w:sz w:val="24"/>
                <w:szCs w:val="24"/>
                <w:lang w:val="uk-UA" w:eastAsia="en-US"/>
              </w:rPr>
            </w:pPr>
          </w:p>
        </w:tc>
        <w:tc>
          <w:tcPr>
            <w:tcW w:w="6602" w:type="dxa"/>
          </w:tcPr>
          <w:p w:rsidR="00AC5884" w:rsidRPr="00A34724" w:rsidRDefault="00AC5884" w:rsidP="000D63AF">
            <w:pPr>
              <w:suppressAutoHyphens w:val="0"/>
              <w:spacing w:after="0"/>
              <w:rPr>
                <w:iCs/>
                <w:sz w:val="24"/>
                <w:szCs w:val="24"/>
                <w:lang w:val="uk-UA" w:eastAsia="en-US"/>
              </w:rPr>
            </w:pPr>
          </w:p>
          <w:p w:rsidR="00AC5884" w:rsidRPr="00A34724" w:rsidRDefault="00AC5884" w:rsidP="000D63AF">
            <w:pPr>
              <w:suppressAutoHyphens w:val="0"/>
              <w:spacing w:after="0"/>
              <w:rPr>
                <w:iCs/>
                <w:sz w:val="24"/>
                <w:szCs w:val="24"/>
                <w:lang w:val="uk-UA" w:eastAsia="en-US"/>
              </w:rPr>
            </w:pPr>
          </w:p>
          <w:p w:rsidR="00AC5884" w:rsidRPr="00A34724" w:rsidRDefault="00AC5884" w:rsidP="000D63AF">
            <w:pPr>
              <w:suppressAutoHyphens w:val="0"/>
              <w:spacing w:after="0"/>
              <w:rPr>
                <w:iCs/>
                <w:sz w:val="24"/>
                <w:szCs w:val="24"/>
                <w:lang w:val="uk-UA" w:eastAsia="en-US"/>
              </w:rPr>
            </w:pPr>
          </w:p>
        </w:tc>
      </w:tr>
      <w:tr w:rsidR="00AC5884" w:rsidRPr="00A34724" w:rsidTr="000D63AF">
        <w:trPr>
          <w:trHeight w:val="1545"/>
        </w:trPr>
        <w:tc>
          <w:tcPr>
            <w:tcW w:w="3295" w:type="dxa"/>
          </w:tcPr>
          <w:p w:rsidR="00AC5884" w:rsidRPr="00A34724" w:rsidRDefault="00AC5884" w:rsidP="000D63AF">
            <w:pPr>
              <w:suppressAutoHyphens w:val="0"/>
              <w:spacing w:after="0"/>
              <w:rPr>
                <w:iCs/>
                <w:sz w:val="24"/>
                <w:szCs w:val="24"/>
                <w:lang w:val="uk-UA" w:eastAsia="en-US"/>
              </w:rPr>
            </w:pPr>
            <w:r w:rsidRPr="00A34724">
              <w:rPr>
                <w:iCs/>
                <w:sz w:val="24"/>
                <w:szCs w:val="24"/>
                <w:lang w:val="uk-UA" w:eastAsia="en-US"/>
              </w:rPr>
              <w:lastRenderedPageBreak/>
              <w:t>2.</w:t>
            </w:r>
          </w:p>
          <w:p w:rsidR="00AC5884" w:rsidRPr="00A34724" w:rsidRDefault="00AC5884" w:rsidP="000D63AF">
            <w:pPr>
              <w:suppressAutoHyphens w:val="0"/>
              <w:spacing w:after="0"/>
              <w:rPr>
                <w:iCs/>
                <w:sz w:val="24"/>
                <w:szCs w:val="24"/>
                <w:lang w:val="uk-UA" w:eastAsia="en-US"/>
              </w:rPr>
            </w:pPr>
          </w:p>
        </w:tc>
        <w:tc>
          <w:tcPr>
            <w:tcW w:w="6602" w:type="dxa"/>
          </w:tcPr>
          <w:p w:rsidR="00AC5884" w:rsidRPr="00A34724" w:rsidRDefault="00AC5884" w:rsidP="000D63AF">
            <w:pPr>
              <w:suppressAutoHyphens w:val="0"/>
              <w:spacing w:after="0"/>
              <w:rPr>
                <w:iCs/>
                <w:sz w:val="24"/>
                <w:szCs w:val="24"/>
                <w:lang w:val="uk-UA" w:eastAsia="en-US"/>
              </w:rPr>
            </w:pPr>
          </w:p>
          <w:p w:rsidR="00AC5884" w:rsidRPr="00A34724" w:rsidRDefault="00AC5884" w:rsidP="000D63AF">
            <w:pPr>
              <w:suppressAutoHyphens w:val="0"/>
              <w:spacing w:after="0"/>
              <w:rPr>
                <w:iCs/>
                <w:sz w:val="24"/>
                <w:szCs w:val="24"/>
                <w:lang w:val="uk-UA" w:eastAsia="en-US"/>
              </w:rPr>
            </w:pPr>
          </w:p>
          <w:p w:rsidR="00AC5884" w:rsidRPr="00A34724" w:rsidRDefault="00AC5884" w:rsidP="000D63AF">
            <w:pPr>
              <w:suppressAutoHyphens w:val="0"/>
              <w:spacing w:after="0"/>
              <w:rPr>
                <w:iCs/>
                <w:sz w:val="24"/>
                <w:szCs w:val="24"/>
                <w:lang w:val="uk-UA" w:eastAsia="en-US"/>
              </w:rPr>
            </w:pPr>
          </w:p>
        </w:tc>
      </w:tr>
      <w:tr w:rsidR="00AC5884" w:rsidRPr="00A34724" w:rsidTr="000D63AF">
        <w:trPr>
          <w:trHeight w:val="1545"/>
        </w:trPr>
        <w:tc>
          <w:tcPr>
            <w:tcW w:w="3295" w:type="dxa"/>
          </w:tcPr>
          <w:p w:rsidR="00AC5884" w:rsidRPr="00A34724" w:rsidRDefault="00AC5884" w:rsidP="000D63AF">
            <w:pPr>
              <w:suppressAutoHyphens w:val="0"/>
              <w:spacing w:after="0"/>
              <w:rPr>
                <w:iCs/>
                <w:sz w:val="24"/>
                <w:szCs w:val="24"/>
                <w:lang w:val="uk-UA" w:eastAsia="en-US"/>
              </w:rPr>
            </w:pPr>
            <w:r w:rsidRPr="00A34724">
              <w:rPr>
                <w:iCs/>
                <w:sz w:val="24"/>
                <w:szCs w:val="24"/>
                <w:lang w:val="uk-UA" w:eastAsia="en-US"/>
              </w:rPr>
              <w:t>3.</w:t>
            </w:r>
          </w:p>
          <w:p w:rsidR="00AC5884" w:rsidRPr="00A34724" w:rsidRDefault="00AC5884" w:rsidP="000D63AF">
            <w:pPr>
              <w:suppressAutoHyphens w:val="0"/>
              <w:spacing w:after="0"/>
              <w:rPr>
                <w:iCs/>
                <w:sz w:val="24"/>
                <w:szCs w:val="24"/>
                <w:lang w:val="uk-UA" w:eastAsia="en-US"/>
              </w:rPr>
            </w:pPr>
          </w:p>
        </w:tc>
        <w:tc>
          <w:tcPr>
            <w:tcW w:w="6602" w:type="dxa"/>
          </w:tcPr>
          <w:p w:rsidR="00AC5884" w:rsidRPr="00A34724" w:rsidRDefault="00AC5884" w:rsidP="000D63AF">
            <w:pPr>
              <w:suppressAutoHyphens w:val="0"/>
              <w:spacing w:after="0"/>
              <w:rPr>
                <w:iCs/>
                <w:sz w:val="24"/>
                <w:szCs w:val="24"/>
                <w:lang w:val="uk-UA" w:eastAsia="en-US"/>
              </w:rPr>
            </w:pPr>
          </w:p>
          <w:p w:rsidR="00AC5884" w:rsidRPr="00A34724" w:rsidRDefault="00AC5884" w:rsidP="000D63AF">
            <w:pPr>
              <w:suppressAutoHyphens w:val="0"/>
              <w:spacing w:after="0"/>
              <w:rPr>
                <w:iCs/>
                <w:sz w:val="24"/>
                <w:szCs w:val="24"/>
                <w:lang w:val="uk-UA" w:eastAsia="en-US"/>
              </w:rPr>
            </w:pPr>
          </w:p>
          <w:p w:rsidR="00AC5884" w:rsidRPr="00A34724" w:rsidRDefault="00AC5884" w:rsidP="000D63AF">
            <w:pPr>
              <w:suppressAutoHyphens w:val="0"/>
              <w:spacing w:after="0"/>
              <w:rPr>
                <w:iCs/>
                <w:sz w:val="24"/>
                <w:szCs w:val="24"/>
                <w:lang w:val="uk-UA" w:eastAsia="en-US"/>
              </w:rPr>
            </w:pPr>
          </w:p>
        </w:tc>
      </w:tr>
    </w:tbl>
    <w:p w:rsidR="00AC5884" w:rsidRPr="00A34724" w:rsidRDefault="00AC5884" w:rsidP="000D63AF">
      <w:pPr>
        <w:suppressAutoHyphens w:val="0"/>
        <w:spacing w:after="0"/>
        <w:ind w:left="57"/>
        <w:rPr>
          <w:rFonts w:ascii="Times New Roman" w:hAnsi="Times New Roman"/>
          <w:b/>
          <w:iCs/>
          <w:sz w:val="24"/>
          <w:szCs w:val="24"/>
          <w:lang w:val="uk-UA" w:eastAsia="en-US"/>
        </w:rPr>
      </w:pPr>
    </w:p>
    <w:p w:rsidR="009F1824" w:rsidRPr="00A34724" w:rsidRDefault="009F1824" w:rsidP="009F1824">
      <w:pPr>
        <w:suppressAutoHyphens w:val="0"/>
        <w:spacing w:after="0"/>
        <w:ind w:left="57"/>
        <w:jc w:val="right"/>
        <w:rPr>
          <w:rFonts w:ascii="Times New Roman" w:hAnsi="Times New Roman"/>
          <w:b/>
          <w:iCs/>
          <w:sz w:val="24"/>
          <w:szCs w:val="24"/>
          <w:lang w:val="uk-UA" w:eastAsia="en-US"/>
        </w:rPr>
      </w:pPr>
      <w:r w:rsidRPr="00A34724">
        <w:rPr>
          <w:rFonts w:ascii="Times New Roman" w:hAnsi="Times New Roman"/>
          <w:bCs/>
          <w:iCs/>
          <w:sz w:val="24"/>
          <w:szCs w:val="24"/>
          <w:lang w:val="uk-UA" w:eastAsia="en-US"/>
        </w:rPr>
        <w:t>Табл. 8.5</w:t>
      </w:r>
    </w:p>
    <w:p w:rsidR="009F1824" w:rsidRPr="00A34724" w:rsidRDefault="00AC5884" w:rsidP="009F1824">
      <w:pPr>
        <w:suppressAutoHyphens w:val="0"/>
        <w:spacing w:after="0"/>
        <w:ind w:left="57"/>
        <w:jc w:val="center"/>
        <w:rPr>
          <w:rFonts w:ascii="Times New Roman" w:hAnsi="Times New Roman"/>
          <w:b/>
          <w:iCs/>
          <w:sz w:val="24"/>
          <w:szCs w:val="24"/>
          <w:lang w:val="uk-UA" w:eastAsia="en-US"/>
        </w:rPr>
      </w:pPr>
      <w:r w:rsidRPr="00A34724">
        <w:rPr>
          <w:rFonts w:ascii="Times New Roman" w:hAnsi="Times New Roman"/>
          <w:b/>
          <w:iCs/>
          <w:sz w:val="24"/>
          <w:szCs w:val="24"/>
          <w:lang w:val="uk-UA" w:eastAsia="en-US"/>
        </w:rPr>
        <w:t>Переваги електронного інформаційного  ресурсу.</w:t>
      </w:r>
    </w:p>
    <w:tbl>
      <w:tblPr>
        <w:tblStyle w:val="31"/>
        <w:tblW w:w="0" w:type="auto"/>
        <w:tblInd w:w="137" w:type="dxa"/>
        <w:tblLook w:val="04A0" w:firstRow="1" w:lastRow="0" w:firstColumn="1" w:lastColumn="0" w:noHBand="0" w:noVBand="1"/>
      </w:tblPr>
      <w:tblGrid>
        <w:gridCol w:w="709"/>
        <w:gridCol w:w="9065"/>
      </w:tblGrid>
      <w:tr w:rsidR="00AC5884" w:rsidRPr="00A34724" w:rsidTr="009835FB">
        <w:tc>
          <w:tcPr>
            <w:tcW w:w="709" w:type="dxa"/>
          </w:tcPr>
          <w:p w:rsidR="00AC5884" w:rsidRPr="00A34724" w:rsidRDefault="00AC5884" w:rsidP="00CA6F38">
            <w:pPr>
              <w:numPr>
                <w:ilvl w:val="0"/>
                <w:numId w:val="14"/>
              </w:numPr>
              <w:suppressAutoHyphens w:val="0"/>
              <w:spacing w:after="0"/>
              <w:rPr>
                <w:b/>
                <w:iCs/>
                <w:sz w:val="24"/>
                <w:szCs w:val="24"/>
                <w:lang w:val="uk-UA" w:eastAsia="en-US"/>
              </w:rPr>
            </w:pPr>
          </w:p>
        </w:tc>
        <w:tc>
          <w:tcPr>
            <w:tcW w:w="906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709" w:type="dxa"/>
          </w:tcPr>
          <w:p w:rsidR="00AC5884" w:rsidRPr="00A34724" w:rsidRDefault="00AC5884" w:rsidP="00CA6F38">
            <w:pPr>
              <w:numPr>
                <w:ilvl w:val="0"/>
                <w:numId w:val="14"/>
              </w:numPr>
              <w:suppressAutoHyphens w:val="0"/>
              <w:spacing w:after="0"/>
              <w:rPr>
                <w:b/>
                <w:iCs/>
                <w:sz w:val="24"/>
                <w:szCs w:val="24"/>
                <w:lang w:val="uk-UA" w:eastAsia="en-US"/>
              </w:rPr>
            </w:pPr>
          </w:p>
        </w:tc>
        <w:tc>
          <w:tcPr>
            <w:tcW w:w="906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709" w:type="dxa"/>
          </w:tcPr>
          <w:p w:rsidR="00AC5884" w:rsidRPr="00A34724" w:rsidRDefault="00AC5884" w:rsidP="00CA6F38">
            <w:pPr>
              <w:numPr>
                <w:ilvl w:val="0"/>
                <w:numId w:val="14"/>
              </w:numPr>
              <w:suppressAutoHyphens w:val="0"/>
              <w:spacing w:after="0"/>
              <w:rPr>
                <w:b/>
                <w:iCs/>
                <w:sz w:val="24"/>
                <w:szCs w:val="24"/>
                <w:lang w:val="uk-UA" w:eastAsia="en-US"/>
              </w:rPr>
            </w:pPr>
          </w:p>
        </w:tc>
        <w:tc>
          <w:tcPr>
            <w:tcW w:w="906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709" w:type="dxa"/>
          </w:tcPr>
          <w:p w:rsidR="00AC5884" w:rsidRPr="00A34724" w:rsidRDefault="00AC5884" w:rsidP="00CA6F38">
            <w:pPr>
              <w:numPr>
                <w:ilvl w:val="0"/>
                <w:numId w:val="14"/>
              </w:numPr>
              <w:suppressAutoHyphens w:val="0"/>
              <w:spacing w:after="0"/>
              <w:rPr>
                <w:b/>
                <w:iCs/>
                <w:sz w:val="24"/>
                <w:szCs w:val="24"/>
                <w:lang w:val="uk-UA" w:eastAsia="en-US"/>
              </w:rPr>
            </w:pPr>
          </w:p>
        </w:tc>
        <w:tc>
          <w:tcPr>
            <w:tcW w:w="906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709" w:type="dxa"/>
          </w:tcPr>
          <w:p w:rsidR="00AC5884" w:rsidRPr="00A34724" w:rsidRDefault="00AC5884" w:rsidP="00CA6F38">
            <w:pPr>
              <w:numPr>
                <w:ilvl w:val="0"/>
                <w:numId w:val="14"/>
              </w:numPr>
              <w:suppressAutoHyphens w:val="0"/>
              <w:spacing w:after="0"/>
              <w:rPr>
                <w:b/>
                <w:iCs/>
                <w:sz w:val="24"/>
                <w:szCs w:val="24"/>
                <w:lang w:val="uk-UA" w:eastAsia="en-US"/>
              </w:rPr>
            </w:pPr>
          </w:p>
        </w:tc>
        <w:tc>
          <w:tcPr>
            <w:tcW w:w="906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709" w:type="dxa"/>
          </w:tcPr>
          <w:p w:rsidR="00AC5884" w:rsidRPr="00A34724" w:rsidRDefault="00AC5884" w:rsidP="00CA6F38">
            <w:pPr>
              <w:numPr>
                <w:ilvl w:val="0"/>
                <w:numId w:val="14"/>
              </w:numPr>
              <w:suppressAutoHyphens w:val="0"/>
              <w:spacing w:after="0"/>
              <w:rPr>
                <w:b/>
                <w:iCs/>
                <w:sz w:val="24"/>
                <w:szCs w:val="24"/>
                <w:lang w:val="uk-UA" w:eastAsia="en-US"/>
              </w:rPr>
            </w:pPr>
          </w:p>
        </w:tc>
        <w:tc>
          <w:tcPr>
            <w:tcW w:w="9065" w:type="dxa"/>
          </w:tcPr>
          <w:p w:rsidR="00AC5884" w:rsidRPr="00A34724" w:rsidRDefault="00AC5884" w:rsidP="000D63AF">
            <w:pPr>
              <w:suppressAutoHyphens w:val="0"/>
              <w:spacing w:after="0"/>
              <w:rPr>
                <w:b/>
                <w:iCs/>
                <w:sz w:val="24"/>
                <w:szCs w:val="24"/>
                <w:lang w:val="uk-UA" w:eastAsia="en-US"/>
              </w:rPr>
            </w:pPr>
          </w:p>
        </w:tc>
      </w:tr>
    </w:tbl>
    <w:p w:rsidR="004A3078" w:rsidRPr="00A34724" w:rsidRDefault="004A3078" w:rsidP="000D63AF">
      <w:pPr>
        <w:suppressAutoHyphens w:val="0"/>
        <w:spacing w:after="0"/>
        <w:rPr>
          <w:rFonts w:ascii="Times New Roman" w:hAnsi="Times New Roman"/>
          <w:b/>
          <w:iCs/>
          <w:sz w:val="24"/>
          <w:szCs w:val="24"/>
          <w:lang w:val="uk-UA" w:eastAsia="en-US"/>
        </w:rPr>
      </w:pPr>
    </w:p>
    <w:p w:rsidR="00AC5884" w:rsidRPr="00A34724" w:rsidRDefault="004A3078" w:rsidP="000D63AF">
      <w:pPr>
        <w:suppressAutoHyphens w:val="0"/>
        <w:spacing w:after="0"/>
        <w:rPr>
          <w:rFonts w:ascii="Times New Roman" w:hAnsi="Times New Roman"/>
          <w:b/>
          <w:iCs/>
          <w:sz w:val="24"/>
          <w:szCs w:val="24"/>
          <w:lang w:val="uk-UA" w:eastAsia="en-US"/>
        </w:rPr>
      </w:pPr>
      <w:r w:rsidRPr="00A34724">
        <w:rPr>
          <w:noProof/>
          <w:lang w:val="uk-UA" w:eastAsia="uk-UA"/>
        </w:rPr>
        <w:drawing>
          <wp:anchor distT="0" distB="0" distL="114300" distR="114300" simplePos="0" relativeHeight="251759616" behindDoc="0" locked="0" layoutInCell="1" allowOverlap="1">
            <wp:simplePos x="0" y="0"/>
            <wp:positionH relativeFrom="column">
              <wp:posOffset>5268740</wp:posOffset>
            </wp:positionH>
            <wp:positionV relativeFrom="paragraph">
              <wp:posOffset>109895</wp:posOffset>
            </wp:positionV>
            <wp:extent cx="1012190" cy="1012190"/>
            <wp:effectExtent l="0" t="0" r="0" b="0"/>
            <wp:wrapSquare wrapText="bothSides"/>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012190" cy="1012190"/>
                    </a:xfrm>
                    <a:prstGeom prst="rect">
                      <a:avLst/>
                    </a:prstGeom>
                    <a:noFill/>
                    <a:ln>
                      <a:noFill/>
                    </a:ln>
                  </pic:spPr>
                </pic:pic>
              </a:graphicData>
            </a:graphic>
          </wp:anchor>
        </w:drawing>
      </w:r>
      <w:r w:rsidR="00AC5884" w:rsidRPr="00A34724">
        <w:rPr>
          <w:rFonts w:ascii="Times New Roman" w:hAnsi="Times New Roman"/>
          <w:b/>
          <w:iCs/>
          <w:sz w:val="24"/>
          <w:szCs w:val="24"/>
          <w:lang w:val="uk-UA" w:eastAsia="en-US"/>
        </w:rPr>
        <w:t xml:space="preserve">Завдання 4. </w:t>
      </w:r>
      <w:r w:rsidR="00AC5884" w:rsidRPr="00A34724">
        <w:rPr>
          <w:rFonts w:ascii="Times New Roman" w:hAnsi="Times New Roman"/>
          <w:bCs/>
          <w:iCs/>
          <w:sz w:val="24"/>
          <w:szCs w:val="24"/>
          <w:lang w:val="uk-UA" w:eastAsia="en-US"/>
        </w:rPr>
        <w:t xml:space="preserve">Визначте та  </w:t>
      </w:r>
      <w:proofErr w:type="spellStart"/>
      <w:r w:rsidR="00AC5884" w:rsidRPr="00A34724">
        <w:rPr>
          <w:rFonts w:ascii="Times New Roman" w:hAnsi="Times New Roman"/>
          <w:bCs/>
          <w:iCs/>
          <w:sz w:val="24"/>
          <w:szCs w:val="24"/>
          <w:lang w:val="uk-UA" w:eastAsia="en-US"/>
        </w:rPr>
        <w:t>розшифруйтеATC</w:t>
      </w:r>
      <w:proofErr w:type="spellEnd"/>
      <w:r w:rsidR="00AC5884" w:rsidRPr="00A34724">
        <w:rPr>
          <w:rFonts w:ascii="Times New Roman" w:hAnsi="Times New Roman"/>
          <w:bCs/>
          <w:iCs/>
          <w:sz w:val="24"/>
          <w:szCs w:val="24"/>
          <w:lang w:val="uk-UA" w:eastAsia="en-US"/>
        </w:rPr>
        <w:t xml:space="preserve"> (АТХ)– код  наступних лікарських засобів:</w:t>
      </w:r>
    </w:p>
    <w:p w:rsidR="00AC5884" w:rsidRPr="00A34724" w:rsidRDefault="00AC5884" w:rsidP="000D63AF">
      <w:pPr>
        <w:suppressAutoHyphens w:val="0"/>
        <w:spacing w:after="0"/>
        <w:rPr>
          <w:rFonts w:ascii="Times New Roman" w:hAnsi="Times New Roman"/>
          <w:iCs/>
          <w:sz w:val="24"/>
          <w:szCs w:val="24"/>
          <w:lang w:val="uk-UA" w:eastAsia="en-US"/>
        </w:rPr>
      </w:pPr>
      <w:r w:rsidRPr="00A34724">
        <w:rPr>
          <w:rFonts w:ascii="Times New Roman" w:hAnsi="Times New Roman"/>
          <w:iCs/>
          <w:sz w:val="24"/>
          <w:szCs w:val="24"/>
          <w:lang w:val="uk-UA" w:eastAsia="en-US"/>
        </w:rPr>
        <w:t xml:space="preserve">1. </w:t>
      </w:r>
      <w:proofErr w:type="spellStart"/>
      <w:r w:rsidRPr="00A34724">
        <w:rPr>
          <w:rFonts w:ascii="Times New Roman" w:hAnsi="Times New Roman"/>
          <w:iCs/>
          <w:sz w:val="24"/>
          <w:szCs w:val="24"/>
          <w:lang w:val="uk-UA" w:eastAsia="en-US"/>
        </w:rPr>
        <w:t>Тантум</w:t>
      </w:r>
      <w:proofErr w:type="spellEnd"/>
      <w:r w:rsidR="002C0B4F">
        <w:rPr>
          <w:rFonts w:ascii="Times New Roman" w:hAnsi="Times New Roman"/>
          <w:iCs/>
          <w:sz w:val="24"/>
          <w:szCs w:val="24"/>
          <w:lang w:val="uk-UA" w:eastAsia="en-US"/>
        </w:rPr>
        <w:t xml:space="preserve"> </w:t>
      </w:r>
      <w:proofErr w:type="spellStart"/>
      <w:r w:rsidRPr="00A34724">
        <w:rPr>
          <w:rFonts w:ascii="Times New Roman" w:hAnsi="Times New Roman"/>
          <w:iCs/>
          <w:sz w:val="24"/>
          <w:szCs w:val="24"/>
          <w:lang w:val="uk-UA" w:eastAsia="en-US"/>
        </w:rPr>
        <w:t>Верде</w:t>
      </w:r>
      <w:proofErr w:type="spellEnd"/>
      <w:r w:rsidR="002C0B4F">
        <w:rPr>
          <w:rFonts w:ascii="Times New Roman" w:hAnsi="Times New Roman"/>
          <w:iCs/>
          <w:sz w:val="24"/>
          <w:szCs w:val="24"/>
          <w:lang w:val="uk-UA" w:eastAsia="en-US"/>
        </w:rPr>
        <w:t xml:space="preserve"> </w:t>
      </w:r>
      <w:proofErr w:type="spellStart"/>
      <w:r w:rsidRPr="00A34724">
        <w:rPr>
          <w:rFonts w:ascii="Times New Roman" w:hAnsi="Times New Roman"/>
          <w:iCs/>
          <w:sz w:val="24"/>
          <w:szCs w:val="24"/>
          <w:lang w:val="uk-UA" w:eastAsia="en-US"/>
        </w:rPr>
        <w:t>спрей</w:t>
      </w:r>
      <w:proofErr w:type="spellEnd"/>
      <w:r w:rsidRPr="00A34724">
        <w:rPr>
          <w:rFonts w:ascii="Times New Roman" w:hAnsi="Times New Roman"/>
          <w:iCs/>
          <w:sz w:val="24"/>
          <w:szCs w:val="24"/>
          <w:lang w:val="uk-UA" w:eastAsia="en-US"/>
        </w:rPr>
        <w:t xml:space="preserve"> для ротової порожнини 1,5 мг/</w:t>
      </w:r>
      <w:proofErr w:type="spellStart"/>
      <w:r w:rsidRPr="00A34724">
        <w:rPr>
          <w:rFonts w:ascii="Times New Roman" w:hAnsi="Times New Roman"/>
          <w:iCs/>
          <w:sz w:val="24"/>
          <w:szCs w:val="24"/>
          <w:lang w:val="uk-UA" w:eastAsia="en-US"/>
        </w:rPr>
        <w:t>мл</w:t>
      </w:r>
      <w:proofErr w:type="spellEnd"/>
      <w:r w:rsidRPr="00A34724">
        <w:rPr>
          <w:rFonts w:ascii="Times New Roman" w:hAnsi="Times New Roman"/>
          <w:iCs/>
          <w:sz w:val="24"/>
          <w:szCs w:val="24"/>
          <w:lang w:val="uk-UA" w:eastAsia="en-US"/>
        </w:rPr>
        <w:t xml:space="preserve"> флакон 30 </w:t>
      </w:r>
      <w:proofErr w:type="spellStart"/>
      <w:r w:rsidRPr="00A34724">
        <w:rPr>
          <w:rFonts w:ascii="Times New Roman" w:hAnsi="Times New Roman"/>
          <w:iCs/>
          <w:sz w:val="24"/>
          <w:szCs w:val="24"/>
          <w:lang w:val="uk-UA" w:eastAsia="en-US"/>
        </w:rPr>
        <w:t>мл</w:t>
      </w:r>
      <w:proofErr w:type="spellEnd"/>
      <w:r w:rsidRPr="00A34724">
        <w:rPr>
          <w:rFonts w:ascii="Times New Roman" w:hAnsi="Times New Roman"/>
          <w:iCs/>
          <w:sz w:val="24"/>
          <w:szCs w:val="24"/>
          <w:lang w:val="uk-UA" w:eastAsia="en-US"/>
        </w:rPr>
        <w:t xml:space="preserve">. </w:t>
      </w:r>
    </w:p>
    <w:p w:rsidR="00AC5884" w:rsidRPr="00A34724" w:rsidRDefault="00AC5884" w:rsidP="000D63AF">
      <w:pPr>
        <w:suppressAutoHyphens w:val="0"/>
        <w:spacing w:after="0"/>
        <w:rPr>
          <w:rFonts w:ascii="Times New Roman" w:hAnsi="Times New Roman"/>
          <w:iCs/>
          <w:sz w:val="24"/>
          <w:szCs w:val="24"/>
          <w:lang w:val="uk-UA" w:eastAsia="en-US"/>
        </w:rPr>
      </w:pPr>
      <w:r w:rsidRPr="00A34724">
        <w:rPr>
          <w:rFonts w:ascii="Times New Roman" w:hAnsi="Times New Roman"/>
          <w:iCs/>
          <w:sz w:val="24"/>
          <w:szCs w:val="24"/>
          <w:lang w:val="uk-UA" w:eastAsia="en-US"/>
        </w:rPr>
        <w:t>2.Тардиферон табл. пролонгованої дії, вкриті оболонкою 80 мг блістер, № 30</w:t>
      </w:r>
    </w:p>
    <w:p w:rsidR="00AC5884" w:rsidRPr="00A34724" w:rsidRDefault="00AC5884" w:rsidP="000D63AF">
      <w:pPr>
        <w:suppressAutoHyphens w:val="0"/>
        <w:spacing w:after="0"/>
        <w:rPr>
          <w:rFonts w:ascii="Times New Roman" w:hAnsi="Times New Roman"/>
          <w:iCs/>
          <w:sz w:val="24"/>
          <w:szCs w:val="24"/>
          <w:lang w:val="uk-UA" w:eastAsia="en-US"/>
        </w:rPr>
      </w:pPr>
      <w:r w:rsidRPr="00A34724">
        <w:rPr>
          <w:rFonts w:ascii="Times New Roman" w:hAnsi="Times New Roman"/>
          <w:iCs/>
          <w:sz w:val="24"/>
          <w:szCs w:val="24"/>
          <w:lang w:val="uk-UA" w:eastAsia="en-US"/>
        </w:rPr>
        <w:t xml:space="preserve">3. </w:t>
      </w:r>
      <w:proofErr w:type="spellStart"/>
      <w:r w:rsidRPr="00A34724">
        <w:rPr>
          <w:rFonts w:ascii="Times New Roman" w:hAnsi="Times New Roman"/>
          <w:iCs/>
          <w:sz w:val="24"/>
          <w:szCs w:val="24"/>
          <w:lang w:val="uk-UA" w:eastAsia="en-US"/>
        </w:rPr>
        <w:t>Ніфуроксазид</w:t>
      </w:r>
      <w:proofErr w:type="spellEnd"/>
      <w:r w:rsidRPr="00A34724">
        <w:rPr>
          <w:rFonts w:ascii="Times New Roman" w:hAnsi="Times New Roman"/>
          <w:iCs/>
          <w:sz w:val="24"/>
          <w:szCs w:val="24"/>
          <w:lang w:val="uk-UA" w:eastAsia="en-US"/>
        </w:rPr>
        <w:t xml:space="preserve"> Ріхтер суспензія оральна 220 мг/5 </w:t>
      </w:r>
      <w:proofErr w:type="spellStart"/>
      <w:r w:rsidRPr="00A34724">
        <w:rPr>
          <w:rFonts w:ascii="Times New Roman" w:hAnsi="Times New Roman"/>
          <w:iCs/>
          <w:sz w:val="24"/>
          <w:szCs w:val="24"/>
          <w:lang w:val="uk-UA" w:eastAsia="en-US"/>
        </w:rPr>
        <w:t>мл</w:t>
      </w:r>
      <w:proofErr w:type="spellEnd"/>
      <w:r w:rsidRPr="00A34724">
        <w:rPr>
          <w:rFonts w:ascii="Times New Roman" w:hAnsi="Times New Roman"/>
          <w:iCs/>
          <w:sz w:val="24"/>
          <w:szCs w:val="24"/>
          <w:lang w:val="uk-UA" w:eastAsia="en-US"/>
        </w:rPr>
        <w:t xml:space="preserve"> флакон 90 </w:t>
      </w:r>
      <w:proofErr w:type="spellStart"/>
      <w:r w:rsidRPr="00A34724">
        <w:rPr>
          <w:rFonts w:ascii="Times New Roman" w:hAnsi="Times New Roman"/>
          <w:iCs/>
          <w:sz w:val="24"/>
          <w:szCs w:val="24"/>
          <w:lang w:val="uk-UA" w:eastAsia="en-US"/>
        </w:rPr>
        <w:t>мл</w:t>
      </w:r>
      <w:proofErr w:type="spellEnd"/>
      <w:r w:rsidRPr="00A34724">
        <w:rPr>
          <w:rFonts w:ascii="Times New Roman" w:hAnsi="Times New Roman"/>
          <w:iCs/>
          <w:sz w:val="24"/>
          <w:szCs w:val="24"/>
          <w:lang w:val="uk-UA" w:eastAsia="en-US"/>
        </w:rPr>
        <w:t xml:space="preserve"> </w:t>
      </w:r>
    </w:p>
    <w:p w:rsidR="00AC5884" w:rsidRPr="00A34724" w:rsidRDefault="00AC5884" w:rsidP="000D63AF">
      <w:pPr>
        <w:suppressAutoHyphens w:val="0"/>
        <w:spacing w:after="0"/>
        <w:rPr>
          <w:rFonts w:ascii="Times New Roman" w:hAnsi="Times New Roman"/>
          <w:iCs/>
          <w:sz w:val="24"/>
          <w:szCs w:val="24"/>
          <w:lang w:val="uk-UA" w:eastAsia="en-US"/>
        </w:rPr>
      </w:pPr>
      <w:r w:rsidRPr="00A34724">
        <w:rPr>
          <w:rFonts w:ascii="Times New Roman" w:hAnsi="Times New Roman"/>
          <w:iCs/>
          <w:sz w:val="24"/>
          <w:szCs w:val="24"/>
          <w:lang w:val="uk-UA" w:eastAsia="en-US"/>
        </w:rPr>
        <w:t xml:space="preserve">4.Дексаметазон КРКА розчин для ін'єкцій 4 мг ампула 1 </w:t>
      </w:r>
      <w:proofErr w:type="spellStart"/>
      <w:r w:rsidRPr="00A34724">
        <w:rPr>
          <w:rFonts w:ascii="Times New Roman" w:hAnsi="Times New Roman"/>
          <w:iCs/>
          <w:sz w:val="24"/>
          <w:szCs w:val="24"/>
          <w:lang w:val="uk-UA" w:eastAsia="en-US"/>
        </w:rPr>
        <w:t>мл</w:t>
      </w:r>
      <w:proofErr w:type="spellEnd"/>
      <w:r w:rsidRPr="00A34724">
        <w:rPr>
          <w:rFonts w:ascii="Times New Roman" w:hAnsi="Times New Roman"/>
          <w:iCs/>
          <w:sz w:val="24"/>
          <w:szCs w:val="24"/>
          <w:lang w:val="uk-UA" w:eastAsia="en-US"/>
        </w:rPr>
        <w:t>, № 25</w:t>
      </w:r>
    </w:p>
    <w:p w:rsidR="004A3078" w:rsidRPr="00A34724" w:rsidRDefault="004A3078" w:rsidP="000D63AF">
      <w:pPr>
        <w:suppressAutoHyphens w:val="0"/>
        <w:spacing w:after="0"/>
        <w:rPr>
          <w:rFonts w:ascii="Times New Roman" w:hAnsi="Times New Roman"/>
          <w:iCs/>
          <w:sz w:val="24"/>
          <w:szCs w:val="24"/>
          <w:lang w:val="uk-UA" w:eastAsia="en-US"/>
        </w:rPr>
      </w:pPr>
      <w:r w:rsidRPr="00A34724">
        <w:rPr>
          <w:rFonts w:ascii="Times New Roman" w:hAnsi="Times New Roman"/>
          <w:iCs/>
          <w:sz w:val="24"/>
          <w:szCs w:val="24"/>
          <w:lang w:val="uk-UA" w:eastAsia="en-US"/>
        </w:rPr>
        <w:t>При виконанні завдання користуйтеся джерелом за QR-посиланням.</w:t>
      </w:r>
    </w:p>
    <w:p w:rsidR="009F1824" w:rsidRPr="00A34724" w:rsidRDefault="009F1824" w:rsidP="009F1824">
      <w:pPr>
        <w:suppressAutoHyphens w:val="0"/>
        <w:spacing w:after="0"/>
        <w:jc w:val="right"/>
        <w:rPr>
          <w:rFonts w:ascii="Times New Roman" w:eastAsia="Times New Roman" w:hAnsi="Times New Roman"/>
          <w:iCs/>
          <w:color w:val="212529"/>
          <w:sz w:val="24"/>
          <w:szCs w:val="24"/>
          <w:lang w:val="uk-UA" w:eastAsia="ru-RU"/>
        </w:rPr>
      </w:pPr>
    </w:p>
    <w:p w:rsidR="00AC5884" w:rsidRPr="00A34724" w:rsidRDefault="009F1824" w:rsidP="009F1824">
      <w:pPr>
        <w:suppressAutoHyphens w:val="0"/>
        <w:spacing w:after="0"/>
        <w:jc w:val="right"/>
        <w:rPr>
          <w:rFonts w:ascii="Times New Roman" w:eastAsia="Times New Roman" w:hAnsi="Times New Roman"/>
          <w:iCs/>
          <w:color w:val="212529"/>
          <w:sz w:val="24"/>
          <w:szCs w:val="24"/>
          <w:lang w:val="uk-UA" w:eastAsia="ru-RU"/>
        </w:rPr>
      </w:pPr>
      <w:r w:rsidRPr="00A34724">
        <w:rPr>
          <w:rFonts w:ascii="Times New Roman" w:eastAsia="Times New Roman" w:hAnsi="Times New Roman"/>
          <w:iCs/>
          <w:color w:val="212529"/>
          <w:sz w:val="24"/>
          <w:szCs w:val="24"/>
          <w:lang w:val="uk-UA" w:eastAsia="ru-RU"/>
        </w:rPr>
        <w:t>Табл. 8.6</w:t>
      </w:r>
    </w:p>
    <w:tbl>
      <w:tblPr>
        <w:tblStyle w:val="31"/>
        <w:tblW w:w="0" w:type="auto"/>
        <w:tblLook w:val="04A0" w:firstRow="1" w:lastRow="0" w:firstColumn="1" w:lastColumn="0" w:noHBand="0" w:noVBand="1"/>
      </w:tblPr>
      <w:tblGrid>
        <w:gridCol w:w="2503"/>
        <w:gridCol w:w="1852"/>
        <w:gridCol w:w="1852"/>
        <w:gridCol w:w="1852"/>
        <w:gridCol w:w="1852"/>
      </w:tblGrid>
      <w:tr w:rsidR="00AC5884" w:rsidRPr="00A34724" w:rsidTr="009835FB">
        <w:tc>
          <w:tcPr>
            <w:tcW w:w="2503" w:type="dxa"/>
          </w:tcPr>
          <w:p w:rsidR="00AC5884" w:rsidRPr="00A34724" w:rsidRDefault="00AC5884" w:rsidP="004A3078">
            <w:pPr>
              <w:suppressAutoHyphens w:val="0"/>
              <w:spacing w:after="0"/>
              <w:jc w:val="center"/>
              <w:rPr>
                <w:b/>
                <w:iCs/>
                <w:sz w:val="24"/>
                <w:szCs w:val="24"/>
                <w:lang w:val="uk-UA" w:eastAsia="en-US"/>
              </w:rPr>
            </w:pPr>
          </w:p>
        </w:tc>
        <w:tc>
          <w:tcPr>
            <w:tcW w:w="1852" w:type="dxa"/>
          </w:tcPr>
          <w:p w:rsidR="00AC5884" w:rsidRPr="00A34724" w:rsidRDefault="00AC5884" w:rsidP="004A3078">
            <w:pPr>
              <w:suppressAutoHyphens w:val="0"/>
              <w:spacing w:after="0"/>
              <w:jc w:val="center"/>
              <w:rPr>
                <w:b/>
                <w:iCs/>
                <w:sz w:val="24"/>
                <w:szCs w:val="24"/>
                <w:lang w:val="uk-UA" w:eastAsia="en-US"/>
              </w:rPr>
            </w:pPr>
            <w:proofErr w:type="spellStart"/>
            <w:r w:rsidRPr="00A34724">
              <w:rPr>
                <w:b/>
                <w:iCs/>
                <w:sz w:val="24"/>
                <w:szCs w:val="24"/>
                <w:lang w:val="uk-UA" w:eastAsia="en-US"/>
              </w:rPr>
              <w:t>Тантум</w:t>
            </w:r>
            <w:proofErr w:type="spellEnd"/>
            <w:r w:rsidR="002C0B4F">
              <w:rPr>
                <w:b/>
                <w:iCs/>
                <w:sz w:val="24"/>
                <w:szCs w:val="24"/>
                <w:lang w:val="uk-UA" w:eastAsia="en-US"/>
              </w:rPr>
              <w:t xml:space="preserve"> </w:t>
            </w:r>
            <w:proofErr w:type="spellStart"/>
            <w:r w:rsidRPr="00A34724">
              <w:rPr>
                <w:b/>
                <w:iCs/>
                <w:sz w:val="24"/>
                <w:szCs w:val="24"/>
                <w:lang w:val="uk-UA" w:eastAsia="en-US"/>
              </w:rPr>
              <w:t>Верде</w:t>
            </w:r>
            <w:proofErr w:type="spellEnd"/>
          </w:p>
        </w:tc>
        <w:tc>
          <w:tcPr>
            <w:tcW w:w="1852" w:type="dxa"/>
          </w:tcPr>
          <w:p w:rsidR="00AC5884" w:rsidRPr="00A34724" w:rsidRDefault="00AC5884" w:rsidP="004A3078">
            <w:pPr>
              <w:suppressAutoHyphens w:val="0"/>
              <w:spacing w:after="0"/>
              <w:jc w:val="center"/>
              <w:rPr>
                <w:b/>
                <w:iCs/>
                <w:sz w:val="24"/>
                <w:szCs w:val="24"/>
                <w:lang w:val="uk-UA" w:eastAsia="en-US"/>
              </w:rPr>
            </w:pPr>
            <w:proofErr w:type="spellStart"/>
            <w:r w:rsidRPr="00A34724">
              <w:rPr>
                <w:b/>
                <w:iCs/>
                <w:sz w:val="24"/>
                <w:szCs w:val="24"/>
                <w:lang w:val="uk-UA" w:eastAsia="en-US"/>
              </w:rPr>
              <w:t>Тардиферон</w:t>
            </w:r>
            <w:proofErr w:type="spellEnd"/>
          </w:p>
        </w:tc>
        <w:tc>
          <w:tcPr>
            <w:tcW w:w="1852" w:type="dxa"/>
          </w:tcPr>
          <w:p w:rsidR="00AC5884" w:rsidRPr="00A34724" w:rsidRDefault="00AC5884" w:rsidP="004A3078">
            <w:pPr>
              <w:suppressAutoHyphens w:val="0"/>
              <w:spacing w:after="0"/>
              <w:jc w:val="center"/>
              <w:rPr>
                <w:b/>
                <w:iCs/>
                <w:sz w:val="24"/>
                <w:szCs w:val="24"/>
                <w:lang w:val="uk-UA" w:eastAsia="en-US"/>
              </w:rPr>
            </w:pPr>
            <w:proofErr w:type="spellStart"/>
            <w:r w:rsidRPr="00A34724">
              <w:rPr>
                <w:b/>
                <w:iCs/>
                <w:sz w:val="24"/>
                <w:szCs w:val="24"/>
                <w:lang w:val="uk-UA" w:eastAsia="en-US"/>
              </w:rPr>
              <w:t>Ніфуроксазид</w:t>
            </w:r>
            <w:proofErr w:type="spellEnd"/>
          </w:p>
        </w:tc>
        <w:tc>
          <w:tcPr>
            <w:tcW w:w="1852" w:type="dxa"/>
          </w:tcPr>
          <w:p w:rsidR="00AC5884" w:rsidRPr="00A34724" w:rsidRDefault="00AC5884" w:rsidP="004A3078">
            <w:pPr>
              <w:suppressAutoHyphens w:val="0"/>
              <w:spacing w:after="0"/>
              <w:jc w:val="center"/>
              <w:rPr>
                <w:b/>
                <w:iCs/>
                <w:sz w:val="24"/>
                <w:szCs w:val="24"/>
                <w:lang w:val="uk-UA" w:eastAsia="en-US"/>
              </w:rPr>
            </w:pPr>
            <w:proofErr w:type="spellStart"/>
            <w:r w:rsidRPr="00A34724">
              <w:rPr>
                <w:b/>
                <w:iCs/>
                <w:sz w:val="24"/>
                <w:szCs w:val="24"/>
                <w:lang w:val="uk-UA" w:eastAsia="en-US"/>
              </w:rPr>
              <w:t>Дексаметазон</w:t>
            </w:r>
            <w:proofErr w:type="spellEnd"/>
          </w:p>
        </w:tc>
      </w:tr>
      <w:tr w:rsidR="00AC5884" w:rsidRPr="00A34724" w:rsidTr="009835FB">
        <w:tc>
          <w:tcPr>
            <w:tcW w:w="2503" w:type="dxa"/>
          </w:tcPr>
          <w:p w:rsidR="00AC5884" w:rsidRPr="00A34724" w:rsidRDefault="00AC5884" w:rsidP="000D63AF">
            <w:pPr>
              <w:suppressAutoHyphens w:val="0"/>
              <w:spacing w:after="0"/>
              <w:rPr>
                <w:b/>
                <w:iCs/>
                <w:sz w:val="24"/>
                <w:szCs w:val="24"/>
                <w:lang w:val="uk-UA" w:eastAsia="en-US"/>
              </w:rPr>
            </w:pPr>
            <w:r w:rsidRPr="00A34724">
              <w:rPr>
                <w:b/>
                <w:iCs/>
                <w:sz w:val="24"/>
                <w:szCs w:val="24"/>
                <w:lang w:val="uk-UA" w:eastAsia="en-US"/>
              </w:rPr>
              <w:t xml:space="preserve">Код АТХ </w:t>
            </w: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r>
      <w:tr w:rsidR="00AC5884" w:rsidRPr="00A34724" w:rsidTr="004A3078">
        <w:tc>
          <w:tcPr>
            <w:tcW w:w="2503" w:type="dxa"/>
            <w:vAlign w:val="center"/>
          </w:tcPr>
          <w:p w:rsidR="00AC5884" w:rsidRPr="00A34724" w:rsidRDefault="00AC5884" w:rsidP="000D63AF">
            <w:pPr>
              <w:suppressAutoHyphens w:val="0"/>
              <w:rPr>
                <w:iCs/>
                <w:sz w:val="24"/>
                <w:szCs w:val="24"/>
                <w:lang w:val="uk-UA" w:eastAsia="en-US"/>
              </w:rPr>
            </w:pPr>
            <w:r w:rsidRPr="00A34724">
              <w:rPr>
                <w:iCs/>
                <w:sz w:val="24"/>
                <w:szCs w:val="24"/>
                <w:lang w:val="uk-UA" w:eastAsia="en-US"/>
              </w:rPr>
              <w:t>Анатомічна група</w:t>
            </w:r>
          </w:p>
        </w:tc>
        <w:tc>
          <w:tcPr>
            <w:tcW w:w="1852" w:type="dxa"/>
          </w:tcPr>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r>
      <w:tr w:rsidR="00AC5884" w:rsidRPr="00A34724" w:rsidTr="004A3078">
        <w:tc>
          <w:tcPr>
            <w:tcW w:w="2503" w:type="dxa"/>
            <w:vAlign w:val="center"/>
          </w:tcPr>
          <w:p w:rsidR="00AC5884" w:rsidRPr="00A34724" w:rsidRDefault="00AC5884" w:rsidP="000D63AF">
            <w:pPr>
              <w:suppressAutoHyphens w:val="0"/>
              <w:rPr>
                <w:iCs/>
                <w:sz w:val="24"/>
                <w:szCs w:val="24"/>
                <w:lang w:val="uk-UA" w:eastAsia="en-US"/>
              </w:rPr>
            </w:pPr>
            <w:r w:rsidRPr="00A34724">
              <w:rPr>
                <w:iCs/>
                <w:sz w:val="24"/>
                <w:szCs w:val="24"/>
                <w:lang w:val="uk-UA" w:eastAsia="en-US"/>
              </w:rPr>
              <w:t>Основна терапевтична група</w:t>
            </w:r>
          </w:p>
        </w:tc>
        <w:tc>
          <w:tcPr>
            <w:tcW w:w="1852" w:type="dxa"/>
          </w:tcPr>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r>
      <w:tr w:rsidR="00AC5884" w:rsidRPr="00A34724" w:rsidTr="004A3078">
        <w:tc>
          <w:tcPr>
            <w:tcW w:w="2503" w:type="dxa"/>
            <w:vAlign w:val="center"/>
          </w:tcPr>
          <w:p w:rsidR="00AC5884" w:rsidRPr="00A34724" w:rsidRDefault="00AC5884" w:rsidP="000D63AF">
            <w:pPr>
              <w:suppressAutoHyphens w:val="0"/>
              <w:rPr>
                <w:iCs/>
                <w:sz w:val="24"/>
                <w:szCs w:val="24"/>
                <w:lang w:val="uk-UA" w:eastAsia="en-US"/>
              </w:rPr>
            </w:pPr>
            <w:proofErr w:type="spellStart"/>
            <w:r w:rsidRPr="00A34724">
              <w:rPr>
                <w:iCs/>
                <w:sz w:val="24"/>
                <w:szCs w:val="24"/>
                <w:lang w:val="uk-UA" w:eastAsia="en-US"/>
              </w:rPr>
              <w:t>Фармакотерапевтична</w:t>
            </w:r>
            <w:proofErr w:type="spellEnd"/>
            <w:r w:rsidRPr="00A34724">
              <w:rPr>
                <w:iCs/>
                <w:sz w:val="24"/>
                <w:szCs w:val="24"/>
                <w:lang w:val="uk-UA" w:eastAsia="en-US"/>
              </w:rPr>
              <w:t xml:space="preserve"> підгрупа</w:t>
            </w:r>
          </w:p>
        </w:tc>
        <w:tc>
          <w:tcPr>
            <w:tcW w:w="1852" w:type="dxa"/>
          </w:tcPr>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r>
      <w:tr w:rsidR="00AC5884" w:rsidRPr="00A34724" w:rsidTr="004A3078">
        <w:tc>
          <w:tcPr>
            <w:tcW w:w="2503" w:type="dxa"/>
            <w:vAlign w:val="center"/>
          </w:tcPr>
          <w:p w:rsidR="00AC5884" w:rsidRPr="00A34724" w:rsidRDefault="00AC5884" w:rsidP="000D63AF">
            <w:pPr>
              <w:suppressAutoHyphens w:val="0"/>
              <w:rPr>
                <w:iCs/>
                <w:sz w:val="24"/>
                <w:szCs w:val="24"/>
                <w:lang w:val="uk-UA" w:eastAsia="en-US"/>
              </w:rPr>
            </w:pPr>
            <w:r w:rsidRPr="00A34724">
              <w:rPr>
                <w:iCs/>
                <w:sz w:val="24"/>
                <w:szCs w:val="24"/>
                <w:lang w:val="uk-UA" w:eastAsia="en-US"/>
              </w:rPr>
              <w:t xml:space="preserve">Хімічна / </w:t>
            </w:r>
            <w:proofErr w:type="spellStart"/>
            <w:r w:rsidRPr="00A34724">
              <w:rPr>
                <w:iCs/>
                <w:sz w:val="24"/>
                <w:szCs w:val="24"/>
                <w:lang w:val="uk-UA" w:eastAsia="en-US"/>
              </w:rPr>
              <w:lastRenderedPageBreak/>
              <w:t>фармакотерапевтична</w:t>
            </w:r>
            <w:proofErr w:type="spellEnd"/>
            <w:r w:rsidRPr="00A34724">
              <w:rPr>
                <w:iCs/>
                <w:sz w:val="24"/>
                <w:szCs w:val="24"/>
                <w:lang w:val="uk-UA" w:eastAsia="en-US"/>
              </w:rPr>
              <w:t xml:space="preserve"> підгрупа</w:t>
            </w: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r>
      <w:tr w:rsidR="00AC5884" w:rsidRPr="00A34724" w:rsidTr="004A3078">
        <w:tc>
          <w:tcPr>
            <w:tcW w:w="2503" w:type="dxa"/>
            <w:vAlign w:val="center"/>
          </w:tcPr>
          <w:p w:rsidR="00AC5884" w:rsidRPr="00A34724" w:rsidRDefault="00AC5884" w:rsidP="000D63AF">
            <w:pPr>
              <w:suppressAutoHyphens w:val="0"/>
              <w:rPr>
                <w:iCs/>
                <w:sz w:val="24"/>
                <w:szCs w:val="24"/>
                <w:lang w:val="uk-UA" w:eastAsia="en-US"/>
              </w:rPr>
            </w:pPr>
            <w:r w:rsidRPr="00A34724">
              <w:rPr>
                <w:iCs/>
                <w:sz w:val="24"/>
                <w:szCs w:val="24"/>
                <w:lang w:val="uk-UA" w:eastAsia="en-US"/>
              </w:rPr>
              <w:lastRenderedPageBreak/>
              <w:t>Підгрупа хімічної субстанції</w:t>
            </w:r>
          </w:p>
        </w:tc>
        <w:tc>
          <w:tcPr>
            <w:tcW w:w="1852" w:type="dxa"/>
          </w:tcPr>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c>
          <w:tcPr>
            <w:tcW w:w="1852" w:type="dxa"/>
          </w:tcPr>
          <w:p w:rsidR="00AC5884" w:rsidRPr="00A34724" w:rsidRDefault="00AC5884" w:rsidP="000D63AF">
            <w:pPr>
              <w:suppressAutoHyphens w:val="0"/>
              <w:spacing w:after="0"/>
              <w:rPr>
                <w:b/>
                <w:iCs/>
                <w:sz w:val="24"/>
                <w:szCs w:val="24"/>
                <w:lang w:val="uk-UA" w:eastAsia="en-US"/>
              </w:rPr>
            </w:pPr>
          </w:p>
        </w:tc>
      </w:tr>
    </w:tbl>
    <w:p w:rsidR="00AC5884" w:rsidRPr="00A34724" w:rsidRDefault="009F1824" w:rsidP="000D63AF">
      <w:pPr>
        <w:suppressAutoHyphens w:val="0"/>
        <w:spacing w:after="0"/>
        <w:rPr>
          <w:b/>
          <w:iCs/>
          <w:sz w:val="24"/>
          <w:szCs w:val="24"/>
          <w:lang w:val="uk-UA" w:eastAsia="en-US"/>
        </w:rPr>
      </w:pPr>
      <w:r w:rsidRPr="00A34724">
        <w:rPr>
          <w:noProof/>
          <w:lang w:val="uk-UA" w:eastAsia="uk-UA"/>
        </w:rPr>
        <w:drawing>
          <wp:anchor distT="0" distB="0" distL="114300" distR="114300" simplePos="0" relativeHeight="251760640" behindDoc="0" locked="0" layoutInCell="1" allowOverlap="1">
            <wp:simplePos x="0" y="0"/>
            <wp:positionH relativeFrom="column">
              <wp:posOffset>5342255</wp:posOffset>
            </wp:positionH>
            <wp:positionV relativeFrom="paragraph">
              <wp:posOffset>192949</wp:posOffset>
            </wp:positionV>
            <wp:extent cx="870585" cy="870585"/>
            <wp:effectExtent l="0" t="0" r="5715" b="5715"/>
            <wp:wrapSquare wrapText="bothSides"/>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870585" cy="870585"/>
                    </a:xfrm>
                    <a:prstGeom prst="rect">
                      <a:avLst/>
                    </a:prstGeom>
                    <a:noFill/>
                    <a:ln>
                      <a:noFill/>
                    </a:ln>
                  </pic:spPr>
                </pic:pic>
              </a:graphicData>
            </a:graphic>
          </wp:anchor>
        </w:drawing>
      </w:r>
    </w:p>
    <w:p w:rsidR="004A3078" w:rsidRPr="00A34724" w:rsidRDefault="00AC5884" w:rsidP="000D63AF">
      <w:pPr>
        <w:suppressAutoHyphens w:val="0"/>
        <w:spacing w:after="0"/>
        <w:rPr>
          <w:rFonts w:ascii="Times New Roman" w:hAnsi="Times New Roman"/>
          <w:bCs/>
          <w:iCs/>
          <w:sz w:val="24"/>
          <w:szCs w:val="24"/>
          <w:lang w:val="uk-UA" w:eastAsia="en-US"/>
        </w:rPr>
      </w:pPr>
      <w:r w:rsidRPr="00A34724">
        <w:rPr>
          <w:rFonts w:ascii="Times New Roman" w:hAnsi="Times New Roman"/>
          <w:b/>
          <w:iCs/>
          <w:sz w:val="24"/>
          <w:szCs w:val="24"/>
          <w:lang w:val="uk-UA" w:eastAsia="en-US"/>
        </w:rPr>
        <w:t>Завдання 5.</w:t>
      </w:r>
      <w:r w:rsidRPr="00A34724">
        <w:rPr>
          <w:rFonts w:ascii="Times New Roman" w:hAnsi="Times New Roman"/>
          <w:bCs/>
          <w:iCs/>
          <w:sz w:val="24"/>
          <w:szCs w:val="24"/>
          <w:lang w:val="uk-UA" w:eastAsia="en-US"/>
        </w:rPr>
        <w:t>Надайте характеристику наданим лікарським засобам , користуючись Державним реєстром лікарських засобів</w:t>
      </w:r>
      <w:r w:rsidR="004A3078" w:rsidRPr="00A34724">
        <w:rPr>
          <w:rFonts w:ascii="Times New Roman" w:hAnsi="Times New Roman"/>
          <w:bCs/>
          <w:iCs/>
          <w:sz w:val="24"/>
          <w:szCs w:val="24"/>
          <w:lang w:val="uk-UA" w:eastAsia="en-US"/>
        </w:rPr>
        <w:t xml:space="preserve"> за QR-посиланням.</w:t>
      </w:r>
    </w:p>
    <w:p w:rsidR="00AC5884" w:rsidRPr="00A34724" w:rsidRDefault="00AC5884" w:rsidP="000D63AF">
      <w:pPr>
        <w:suppressAutoHyphens w:val="0"/>
        <w:spacing w:after="0"/>
        <w:rPr>
          <w:rFonts w:ascii="Times New Roman" w:hAnsi="Times New Roman"/>
          <w:b/>
          <w:iCs/>
          <w:sz w:val="24"/>
          <w:szCs w:val="24"/>
          <w:lang w:val="uk-UA" w:eastAsia="en-US"/>
        </w:rPr>
      </w:pPr>
    </w:p>
    <w:p w:rsidR="00AC5884" w:rsidRPr="00A34724" w:rsidRDefault="00AC5884" w:rsidP="000D63AF">
      <w:pPr>
        <w:suppressAutoHyphens w:val="0"/>
        <w:spacing w:after="0"/>
        <w:rPr>
          <w:rFonts w:ascii="Times New Roman" w:hAnsi="Times New Roman"/>
          <w:bCs/>
          <w:iCs/>
          <w:sz w:val="24"/>
          <w:szCs w:val="24"/>
          <w:lang w:val="uk-UA" w:eastAsia="en-US"/>
        </w:rPr>
      </w:pPr>
      <w:r w:rsidRPr="00A34724">
        <w:rPr>
          <w:rFonts w:ascii="Times New Roman" w:hAnsi="Times New Roman"/>
          <w:bCs/>
          <w:iCs/>
          <w:sz w:val="24"/>
          <w:szCs w:val="24"/>
          <w:lang w:val="uk-UA" w:eastAsia="en-US"/>
        </w:rPr>
        <w:t xml:space="preserve">1. </w:t>
      </w:r>
      <w:proofErr w:type="spellStart"/>
      <w:r w:rsidRPr="00A34724">
        <w:rPr>
          <w:rFonts w:ascii="Times New Roman" w:hAnsi="Times New Roman"/>
          <w:bCs/>
          <w:iCs/>
          <w:sz w:val="24"/>
          <w:szCs w:val="24"/>
          <w:lang w:val="uk-UA" w:eastAsia="en-US"/>
        </w:rPr>
        <w:t>Йодомарин</w:t>
      </w:r>
      <w:proofErr w:type="spellEnd"/>
      <w:r w:rsidRPr="00A34724">
        <w:rPr>
          <w:rFonts w:ascii="Times New Roman" w:hAnsi="Times New Roman"/>
          <w:bCs/>
          <w:iCs/>
          <w:sz w:val="24"/>
          <w:szCs w:val="24"/>
          <w:lang w:val="uk-UA" w:eastAsia="en-US"/>
        </w:rPr>
        <w:t xml:space="preserve"> таб.200 мг </w:t>
      </w:r>
      <w:proofErr w:type="spellStart"/>
      <w:r w:rsidRPr="00A34724">
        <w:rPr>
          <w:rFonts w:ascii="Times New Roman" w:hAnsi="Times New Roman"/>
          <w:bCs/>
          <w:iCs/>
          <w:sz w:val="24"/>
          <w:szCs w:val="24"/>
          <w:lang w:val="uk-UA" w:eastAsia="en-US"/>
        </w:rPr>
        <w:t>Берлін-ХеміАг</w:t>
      </w:r>
      <w:proofErr w:type="spellEnd"/>
      <w:r w:rsidRPr="00A34724">
        <w:rPr>
          <w:rFonts w:ascii="Times New Roman" w:hAnsi="Times New Roman"/>
          <w:bCs/>
          <w:iCs/>
          <w:sz w:val="24"/>
          <w:szCs w:val="24"/>
          <w:lang w:val="uk-UA" w:eastAsia="en-US"/>
        </w:rPr>
        <w:t>;</w:t>
      </w:r>
    </w:p>
    <w:p w:rsidR="00AC5884" w:rsidRPr="00A34724" w:rsidRDefault="00AC5884" w:rsidP="000D63AF">
      <w:pPr>
        <w:suppressAutoHyphens w:val="0"/>
        <w:spacing w:after="0"/>
        <w:rPr>
          <w:rFonts w:ascii="Times New Roman" w:hAnsi="Times New Roman"/>
          <w:bCs/>
          <w:iCs/>
          <w:sz w:val="24"/>
          <w:szCs w:val="24"/>
          <w:lang w:val="uk-UA" w:eastAsia="en-US"/>
        </w:rPr>
      </w:pPr>
      <w:r w:rsidRPr="00A34724">
        <w:rPr>
          <w:rFonts w:ascii="Times New Roman" w:hAnsi="Times New Roman"/>
          <w:bCs/>
          <w:iCs/>
          <w:sz w:val="24"/>
          <w:szCs w:val="24"/>
          <w:lang w:val="uk-UA" w:eastAsia="en-US"/>
        </w:rPr>
        <w:t xml:space="preserve">2. </w:t>
      </w:r>
      <w:proofErr w:type="spellStart"/>
      <w:r w:rsidRPr="00A34724">
        <w:rPr>
          <w:rFonts w:ascii="Times New Roman" w:hAnsi="Times New Roman"/>
          <w:bCs/>
          <w:iCs/>
          <w:sz w:val="24"/>
          <w:szCs w:val="24"/>
          <w:lang w:val="uk-UA" w:eastAsia="en-US"/>
        </w:rPr>
        <w:t>Гропринозин®-ріхтер</w:t>
      </w:r>
      <w:proofErr w:type="spellEnd"/>
      <w:r w:rsidRPr="00A34724">
        <w:rPr>
          <w:rFonts w:ascii="Times New Roman" w:hAnsi="Times New Roman"/>
          <w:bCs/>
          <w:iCs/>
          <w:sz w:val="24"/>
          <w:szCs w:val="24"/>
          <w:lang w:val="uk-UA" w:eastAsia="en-US"/>
        </w:rPr>
        <w:t xml:space="preserve"> сироп, 250 мг/5 </w:t>
      </w:r>
      <w:proofErr w:type="spellStart"/>
      <w:r w:rsidRPr="00A34724">
        <w:rPr>
          <w:rFonts w:ascii="Times New Roman" w:hAnsi="Times New Roman"/>
          <w:bCs/>
          <w:iCs/>
          <w:sz w:val="24"/>
          <w:szCs w:val="24"/>
          <w:lang w:val="uk-UA" w:eastAsia="en-US"/>
        </w:rPr>
        <w:t>мл</w:t>
      </w:r>
      <w:proofErr w:type="spellEnd"/>
      <w:r w:rsidRPr="00A34724">
        <w:rPr>
          <w:rFonts w:ascii="Times New Roman" w:hAnsi="Times New Roman"/>
          <w:bCs/>
          <w:iCs/>
          <w:sz w:val="24"/>
          <w:szCs w:val="24"/>
          <w:lang w:val="uk-UA" w:eastAsia="en-US"/>
        </w:rPr>
        <w:t xml:space="preserve">, по 150 </w:t>
      </w:r>
      <w:proofErr w:type="spellStart"/>
      <w:r w:rsidRPr="00A34724">
        <w:rPr>
          <w:rFonts w:ascii="Times New Roman" w:hAnsi="Times New Roman"/>
          <w:bCs/>
          <w:iCs/>
          <w:sz w:val="24"/>
          <w:szCs w:val="24"/>
          <w:lang w:val="uk-UA" w:eastAsia="en-US"/>
        </w:rPr>
        <w:t>мл</w:t>
      </w:r>
      <w:proofErr w:type="spellEnd"/>
      <w:r w:rsidRPr="00A34724">
        <w:rPr>
          <w:rFonts w:ascii="Times New Roman" w:hAnsi="Times New Roman"/>
          <w:bCs/>
          <w:iCs/>
          <w:sz w:val="24"/>
          <w:szCs w:val="24"/>
          <w:lang w:val="uk-UA" w:eastAsia="en-US"/>
        </w:rPr>
        <w:t xml:space="preserve"> у </w:t>
      </w:r>
      <w:proofErr w:type="spellStart"/>
      <w:r w:rsidRPr="00A34724">
        <w:rPr>
          <w:rFonts w:ascii="Times New Roman" w:hAnsi="Times New Roman"/>
          <w:bCs/>
          <w:iCs/>
          <w:sz w:val="24"/>
          <w:szCs w:val="24"/>
          <w:lang w:val="uk-UA" w:eastAsia="en-US"/>
        </w:rPr>
        <w:t>фл</w:t>
      </w:r>
      <w:proofErr w:type="spellEnd"/>
      <w:r w:rsidRPr="00A34724">
        <w:rPr>
          <w:rFonts w:ascii="Times New Roman" w:hAnsi="Times New Roman"/>
          <w:bCs/>
          <w:iCs/>
          <w:sz w:val="24"/>
          <w:szCs w:val="24"/>
          <w:lang w:val="uk-UA" w:eastAsia="en-US"/>
        </w:rPr>
        <w:t>.;</w:t>
      </w:r>
    </w:p>
    <w:p w:rsidR="00AC5884" w:rsidRPr="00A34724" w:rsidRDefault="00AC5884" w:rsidP="000D63AF">
      <w:pPr>
        <w:suppressAutoHyphens w:val="0"/>
        <w:spacing w:after="0"/>
        <w:rPr>
          <w:rFonts w:ascii="Times New Roman" w:hAnsi="Times New Roman"/>
          <w:bCs/>
          <w:iCs/>
          <w:sz w:val="24"/>
          <w:szCs w:val="24"/>
          <w:lang w:val="uk-UA" w:eastAsia="en-US"/>
        </w:rPr>
      </w:pPr>
      <w:r w:rsidRPr="00A34724">
        <w:rPr>
          <w:rFonts w:ascii="Times New Roman" w:hAnsi="Times New Roman"/>
          <w:bCs/>
          <w:iCs/>
          <w:sz w:val="24"/>
          <w:szCs w:val="24"/>
          <w:lang w:val="uk-UA" w:eastAsia="en-US"/>
        </w:rPr>
        <w:t xml:space="preserve">3.Гептрал® </w:t>
      </w:r>
      <w:proofErr w:type="spellStart"/>
      <w:r w:rsidRPr="00A34724">
        <w:rPr>
          <w:rFonts w:ascii="Times New Roman" w:hAnsi="Times New Roman"/>
          <w:bCs/>
          <w:iCs/>
          <w:sz w:val="24"/>
          <w:szCs w:val="24"/>
          <w:lang w:val="uk-UA" w:eastAsia="en-US"/>
        </w:rPr>
        <w:t>таб</w:t>
      </w:r>
      <w:proofErr w:type="spellEnd"/>
      <w:r w:rsidRPr="00A34724">
        <w:rPr>
          <w:rFonts w:ascii="Times New Roman" w:hAnsi="Times New Roman"/>
          <w:bCs/>
          <w:iCs/>
          <w:sz w:val="24"/>
          <w:szCs w:val="24"/>
          <w:lang w:val="uk-UA" w:eastAsia="en-US"/>
        </w:rPr>
        <w:t xml:space="preserve">. по 400 мг, по 10 таблеток у блістері; по 1 або 2 блістери у карт. </w:t>
      </w:r>
      <w:proofErr w:type="spellStart"/>
      <w:r w:rsidRPr="00A34724">
        <w:rPr>
          <w:rFonts w:ascii="Times New Roman" w:hAnsi="Times New Roman"/>
          <w:bCs/>
          <w:iCs/>
          <w:sz w:val="24"/>
          <w:szCs w:val="24"/>
          <w:lang w:val="uk-UA" w:eastAsia="en-US"/>
        </w:rPr>
        <w:t>уп</w:t>
      </w:r>
      <w:proofErr w:type="spellEnd"/>
      <w:r w:rsidRPr="00A34724">
        <w:rPr>
          <w:rFonts w:ascii="Times New Roman" w:hAnsi="Times New Roman"/>
          <w:bCs/>
          <w:iCs/>
          <w:sz w:val="24"/>
          <w:szCs w:val="24"/>
          <w:lang w:val="uk-UA" w:eastAsia="en-US"/>
        </w:rPr>
        <w:t>.</w:t>
      </w:r>
    </w:p>
    <w:p w:rsidR="00AC5884" w:rsidRPr="00A34724" w:rsidRDefault="009F1824" w:rsidP="009F1824">
      <w:pPr>
        <w:suppressAutoHyphens w:val="0"/>
        <w:spacing w:after="0"/>
        <w:jc w:val="right"/>
        <w:rPr>
          <w:rFonts w:ascii="Times New Roman" w:hAnsi="Times New Roman"/>
          <w:bCs/>
          <w:iCs/>
          <w:sz w:val="24"/>
          <w:szCs w:val="24"/>
          <w:lang w:val="uk-UA" w:eastAsia="en-US"/>
        </w:rPr>
      </w:pPr>
      <w:r w:rsidRPr="00A34724">
        <w:rPr>
          <w:rFonts w:ascii="Times New Roman" w:hAnsi="Times New Roman"/>
          <w:bCs/>
          <w:iCs/>
          <w:sz w:val="24"/>
          <w:szCs w:val="24"/>
          <w:lang w:val="uk-UA" w:eastAsia="en-US"/>
        </w:rPr>
        <w:t>Табл. 8.7</w:t>
      </w:r>
    </w:p>
    <w:tbl>
      <w:tblPr>
        <w:tblStyle w:val="31"/>
        <w:tblW w:w="0" w:type="auto"/>
        <w:tblLook w:val="04A0" w:firstRow="1" w:lastRow="0" w:firstColumn="1" w:lastColumn="0" w:noHBand="0" w:noVBand="1"/>
      </w:tblPr>
      <w:tblGrid>
        <w:gridCol w:w="2306"/>
        <w:gridCol w:w="2535"/>
        <w:gridCol w:w="2535"/>
        <w:gridCol w:w="2535"/>
      </w:tblGrid>
      <w:tr w:rsidR="00AC5884" w:rsidRPr="00A34724" w:rsidTr="004A3078">
        <w:tc>
          <w:tcPr>
            <w:tcW w:w="2306" w:type="dxa"/>
            <w:vAlign w:val="center"/>
          </w:tcPr>
          <w:p w:rsidR="00AC5884" w:rsidRPr="00A34724" w:rsidRDefault="00AC5884" w:rsidP="004A3078">
            <w:pPr>
              <w:suppressAutoHyphens w:val="0"/>
              <w:spacing w:after="0"/>
              <w:jc w:val="center"/>
              <w:rPr>
                <w:rFonts w:eastAsia="Times New Roman"/>
                <w:bCs/>
                <w:iCs/>
                <w:sz w:val="24"/>
                <w:szCs w:val="24"/>
                <w:lang w:val="uk-UA" w:eastAsia="ru-RU"/>
              </w:rPr>
            </w:pPr>
          </w:p>
        </w:tc>
        <w:tc>
          <w:tcPr>
            <w:tcW w:w="2535" w:type="dxa"/>
            <w:vAlign w:val="center"/>
          </w:tcPr>
          <w:p w:rsidR="00AC5884" w:rsidRPr="00A34724" w:rsidRDefault="00AC5884" w:rsidP="004A3078">
            <w:pPr>
              <w:suppressAutoHyphens w:val="0"/>
              <w:spacing w:after="0"/>
              <w:jc w:val="center"/>
              <w:rPr>
                <w:b/>
                <w:iCs/>
                <w:sz w:val="20"/>
                <w:szCs w:val="20"/>
                <w:lang w:val="uk-UA" w:eastAsia="en-US"/>
              </w:rPr>
            </w:pPr>
            <w:proofErr w:type="spellStart"/>
            <w:r w:rsidRPr="00A34724">
              <w:rPr>
                <w:b/>
                <w:iCs/>
                <w:sz w:val="20"/>
                <w:szCs w:val="20"/>
                <w:lang w:val="uk-UA" w:eastAsia="en-US"/>
              </w:rPr>
              <w:t>Йодомарин</w:t>
            </w:r>
            <w:proofErr w:type="spellEnd"/>
            <w:r w:rsidRPr="00A34724">
              <w:rPr>
                <w:b/>
                <w:iCs/>
                <w:sz w:val="20"/>
                <w:szCs w:val="20"/>
                <w:lang w:val="uk-UA" w:eastAsia="en-US"/>
              </w:rPr>
              <w:t xml:space="preserve"> таб.200 мг </w:t>
            </w:r>
            <w:proofErr w:type="spellStart"/>
            <w:r w:rsidRPr="00A34724">
              <w:rPr>
                <w:b/>
                <w:iCs/>
                <w:sz w:val="20"/>
                <w:szCs w:val="20"/>
                <w:lang w:val="uk-UA" w:eastAsia="en-US"/>
              </w:rPr>
              <w:t>Берлін-ХеміАг</w:t>
            </w:r>
            <w:proofErr w:type="spellEnd"/>
            <w:r w:rsidRPr="00A34724">
              <w:rPr>
                <w:b/>
                <w:iCs/>
                <w:sz w:val="20"/>
                <w:szCs w:val="20"/>
                <w:lang w:val="uk-UA" w:eastAsia="en-US"/>
              </w:rPr>
              <w:t>;</w:t>
            </w:r>
          </w:p>
          <w:p w:rsidR="00AC5884" w:rsidRPr="00A34724" w:rsidRDefault="00AC5884" w:rsidP="004A3078">
            <w:pPr>
              <w:suppressAutoHyphens w:val="0"/>
              <w:spacing w:after="0"/>
              <w:jc w:val="center"/>
              <w:rPr>
                <w:b/>
                <w:iCs/>
                <w:sz w:val="20"/>
                <w:szCs w:val="20"/>
                <w:lang w:val="uk-UA" w:eastAsia="en-US"/>
              </w:rPr>
            </w:pPr>
          </w:p>
        </w:tc>
        <w:tc>
          <w:tcPr>
            <w:tcW w:w="2535" w:type="dxa"/>
            <w:vAlign w:val="center"/>
          </w:tcPr>
          <w:p w:rsidR="00AC5884" w:rsidRPr="00A34724" w:rsidRDefault="00AC5884" w:rsidP="004A3078">
            <w:pPr>
              <w:suppressAutoHyphens w:val="0"/>
              <w:spacing w:after="0"/>
              <w:jc w:val="center"/>
              <w:rPr>
                <w:b/>
                <w:iCs/>
                <w:sz w:val="20"/>
                <w:szCs w:val="20"/>
                <w:lang w:val="uk-UA" w:eastAsia="en-US"/>
              </w:rPr>
            </w:pPr>
            <w:proofErr w:type="spellStart"/>
            <w:r w:rsidRPr="00A34724">
              <w:rPr>
                <w:b/>
                <w:iCs/>
                <w:sz w:val="20"/>
                <w:szCs w:val="20"/>
                <w:lang w:val="uk-UA" w:eastAsia="en-US"/>
              </w:rPr>
              <w:t>Гропринозин®-ріхтер</w:t>
            </w:r>
            <w:proofErr w:type="spellEnd"/>
            <w:r w:rsidRPr="00A34724">
              <w:rPr>
                <w:b/>
                <w:iCs/>
                <w:sz w:val="20"/>
                <w:szCs w:val="20"/>
                <w:lang w:val="uk-UA" w:eastAsia="en-US"/>
              </w:rPr>
              <w:t xml:space="preserve"> сироп, 250 мг/5 </w:t>
            </w:r>
            <w:proofErr w:type="spellStart"/>
            <w:r w:rsidRPr="00A34724">
              <w:rPr>
                <w:b/>
                <w:iCs/>
                <w:sz w:val="20"/>
                <w:szCs w:val="20"/>
                <w:lang w:val="uk-UA" w:eastAsia="en-US"/>
              </w:rPr>
              <w:t>мл</w:t>
            </w:r>
            <w:proofErr w:type="spellEnd"/>
            <w:r w:rsidRPr="00A34724">
              <w:rPr>
                <w:b/>
                <w:iCs/>
                <w:sz w:val="20"/>
                <w:szCs w:val="20"/>
                <w:lang w:val="uk-UA" w:eastAsia="en-US"/>
              </w:rPr>
              <w:t xml:space="preserve">, по 150 </w:t>
            </w:r>
            <w:proofErr w:type="spellStart"/>
            <w:r w:rsidRPr="00A34724">
              <w:rPr>
                <w:b/>
                <w:iCs/>
                <w:sz w:val="20"/>
                <w:szCs w:val="20"/>
                <w:lang w:val="uk-UA" w:eastAsia="en-US"/>
              </w:rPr>
              <w:t>мл</w:t>
            </w:r>
            <w:proofErr w:type="spellEnd"/>
            <w:r w:rsidRPr="00A34724">
              <w:rPr>
                <w:b/>
                <w:iCs/>
                <w:sz w:val="20"/>
                <w:szCs w:val="20"/>
                <w:lang w:val="uk-UA" w:eastAsia="en-US"/>
              </w:rPr>
              <w:t xml:space="preserve"> у </w:t>
            </w:r>
            <w:proofErr w:type="spellStart"/>
            <w:r w:rsidRPr="00A34724">
              <w:rPr>
                <w:b/>
                <w:iCs/>
                <w:sz w:val="20"/>
                <w:szCs w:val="20"/>
                <w:lang w:val="uk-UA" w:eastAsia="en-US"/>
              </w:rPr>
              <w:t>фл</w:t>
            </w:r>
            <w:proofErr w:type="spellEnd"/>
            <w:r w:rsidRPr="00A34724">
              <w:rPr>
                <w:b/>
                <w:iCs/>
                <w:sz w:val="20"/>
                <w:szCs w:val="20"/>
                <w:lang w:val="uk-UA" w:eastAsia="en-US"/>
              </w:rPr>
              <w:t>.;</w:t>
            </w:r>
          </w:p>
          <w:p w:rsidR="00AC5884" w:rsidRPr="00A34724" w:rsidRDefault="00AC5884" w:rsidP="004A3078">
            <w:pPr>
              <w:suppressAutoHyphens w:val="0"/>
              <w:spacing w:after="0"/>
              <w:jc w:val="center"/>
              <w:rPr>
                <w:b/>
                <w:iCs/>
                <w:sz w:val="20"/>
                <w:szCs w:val="20"/>
                <w:lang w:val="uk-UA" w:eastAsia="en-US"/>
              </w:rPr>
            </w:pPr>
          </w:p>
        </w:tc>
        <w:tc>
          <w:tcPr>
            <w:tcW w:w="2535" w:type="dxa"/>
            <w:vAlign w:val="center"/>
          </w:tcPr>
          <w:p w:rsidR="00AC5884" w:rsidRPr="00A34724" w:rsidRDefault="00AC5884" w:rsidP="004A3078">
            <w:pPr>
              <w:suppressAutoHyphens w:val="0"/>
              <w:spacing w:after="0"/>
              <w:jc w:val="center"/>
              <w:rPr>
                <w:b/>
                <w:iCs/>
                <w:sz w:val="20"/>
                <w:szCs w:val="20"/>
                <w:lang w:val="uk-UA" w:eastAsia="en-US"/>
              </w:rPr>
            </w:pPr>
            <w:r w:rsidRPr="00A34724">
              <w:rPr>
                <w:b/>
                <w:iCs/>
                <w:sz w:val="20"/>
                <w:szCs w:val="20"/>
                <w:lang w:val="uk-UA" w:eastAsia="en-US"/>
              </w:rPr>
              <w:t xml:space="preserve">ГЕПТРАЛ® </w:t>
            </w:r>
            <w:proofErr w:type="spellStart"/>
            <w:r w:rsidRPr="00A34724">
              <w:rPr>
                <w:b/>
                <w:iCs/>
                <w:sz w:val="20"/>
                <w:szCs w:val="20"/>
                <w:lang w:val="uk-UA" w:eastAsia="en-US"/>
              </w:rPr>
              <w:t>таб</w:t>
            </w:r>
            <w:proofErr w:type="spellEnd"/>
            <w:r w:rsidRPr="00A34724">
              <w:rPr>
                <w:b/>
                <w:iCs/>
                <w:sz w:val="20"/>
                <w:szCs w:val="20"/>
                <w:lang w:val="uk-UA" w:eastAsia="en-US"/>
              </w:rPr>
              <w:t>. по 400 мг, по 10 таблеток у блістері; по 1 або 2 блістери у картонній упаковці</w:t>
            </w: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Реєстраційне посвідчення:</w:t>
            </w:r>
          </w:p>
        </w:tc>
        <w:tc>
          <w:tcPr>
            <w:tcW w:w="2535" w:type="dxa"/>
          </w:tcPr>
          <w:p w:rsidR="00AC5884" w:rsidRPr="00A34724" w:rsidRDefault="00AC5884" w:rsidP="000D63AF">
            <w:pPr>
              <w:suppressAutoHyphens w:val="0"/>
              <w:spacing w:after="0"/>
              <w:rPr>
                <w:b/>
                <w:iCs/>
                <w:sz w:val="20"/>
                <w:szCs w:val="20"/>
                <w:lang w:val="uk-UA" w:eastAsia="en-US"/>
              </w:rPr>
            </w:pPr>
          </w:p>
        </w:tc>
        <w:tc>
          <w:tcPr>
            <w:tcW w:w="2535" w:type="dxa"/>
          </w:tcPr>
          <w:p w:rsidR="00AC5884" w:rsidRPr="00A34724" w:rsidRDefault="00AC5884" w:rsidP="000D63AF">
            <w:pPr>
              <w:suppressAutoHyphens w:val="0"/>
              <w:spacing w:after="0"/>
              <w:rPr>
                <w:b/>
                <w:iCs/>
                <w:sz w:val="20"/>
                <w:szCs w:val="20"/>
                <w:lang w:val="uk-UA" w:eastAsia="en-US"/>
              </w:rPr>
            </w:pPr>
          </w:p>
        </w:tc>
        <w:tc>
          <w:tcPr>
            <w:tcW w:w="2535" w:type="dxa"/>
          </w:tcPr>
          <w:p w:rsidR="00AC5884" w:rsidRPr="00A34724" w:rsidRDefault="00AC5884" w:rsidP="000D63AF">
            <w:pPr>
              <w:suppressAutoHyphens w:val="0"/>
              <w:spacing w:after="0"/>
              <w:rPr>
                <w:b/>
                <w:iCs/>
                <w:sz w:val="20"/>
                <w:szCs w:val="20"/>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Наказ МОЗ</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Термін дії реєстраційного посвідчення:</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Заявник:</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vAlign w:val="center"/>
          </w:tcPr>
          <w:p w:rsidR="00AC5884" w:rsidRPr="00A34724" w:rsidRDefault="00AC5884" w:rsidP="000D63AF">
            <w:pPr>
              <w:suppressAutoHyphens w:val="0"/>
              <w:spacing w:after="0"/>
              <w:rPr>
                <w:rFonts w:eastAsia="Times New Roman"/>
                <w:iCs/>
                <w:sz w:val="24"/>
                <w:szCs w:val="24"/>
                <w:lang w:val="uk-UA" w:eastAsia="ru-RU"/>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Міжнародне непатентоване найменування:</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Синонімічне найменування:</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Склад діючих речовин:</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АТС код:</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Умови відпуску:</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Термін придатності:</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tcPr>
          <w:p w:rsidR="00AC5884" w:rsidRPr="00A34724" w:rsidRDefault="00AC5884" w:rsidP="000D63AF">
            <w:pPr>
              <w:suppressAutoHyphens w:val="0"/>
              <w:spacing w:after="0"/>
              <w:rPr>
                <w:rFonts w:eastAsia="Times New Roman"/>
                <w:iCs/>
                <w:sz w:val="24"/>
                <w:szCs w:val="24"/>
                <w:lang w:val="uk-UA" w:eastAsia="ru-RU"/>
              </w:rPr>
            </w:pPr>
            <w:r w:rsidRPr="00A34724">
              <w:rPr>
                <w:rFonts w:eastAsia="Times New Roman"/>
                <w:bCs/>
                <w:iCs/>
                <w:sz w:val="24"/>
                <w:szCs w:val="24"/>
                <w:lang w:val="uk-UA" w:eastAsia="ru-RU"/>
              </w:rPr>
              <w:t>Дозволено рекламування:</w:t>
            </w: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r w:rsidR="00AC5884" w:rsidRPr="00A34724" w:rsidTr="009835FB">
        <w:tc>
          <w:tcPr>
            <w:tcW w:w="2306" w:type="dxa"/>
            <w:vAlign w:val="center"/>
          </w:tcPr>
          <w:p w:rsidR="00AC5884" w:rsidRPr="00A34724" w:rsidRDefault="00AC5884" w:rsidP="000D63AF">
            <w:pPr>
              <w:suppressAutoHyphens w:val="0"/>
              <w:spacing w:after="0"/>
              <w:rPr>
                <w:rFonts w:eastAsia="Times New Roman"/>
                <w:iCs/>
                <w:sz w:val="21"/>
                <w:szCs w:val="21"/>
                <w:lang w:val="uk-UA" w:eastAsia="ru-RU"/>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c>
          <w:tcPr>
            <w:tcW w:w="2535" w:type="dxa"/>
          </w:tcPr>
          <w:p w:rsidR="00AC5884" w:rsidRPr="00A34724" w:rsidRDefault="00AC5884" w:rsidP="000D63AF">
            <w:pPr>
              <w:suppressAutoHyphens w:val="0"/>
              <w:spacing w:after="0"/>
              <w:rPr>
                <w:b/>
                <w:iCs/>
                <w:sz w:val="24"/>
                <w:szCs w:val="24"/>
                <w:lang w:val="uk-UA" w:eastAsia="en-US"/>
              </w:rPr>
            </w:pPr>
          </w:p>
        </w:tc>
      </w:tr>
    </w:tbl>
    <w:p w:rsidR="00AC5884" w:rsidRPr="00A34724" w:rsidRDefault="004A3078" w:rsidP="009F1824">
      <w:pPr>
        <w:shd w:val="clear" w:color="auto" w:fill="FFFFFF"/>
        <w:suppressAutoHyphens w:val="0"/>
        <w:spacing w:before="100" w:beforeAutospacing="1" w:after="0"/>
        <w:rPr>
          <w:rFonts w:ascii="Times New Roman" w:eastAsia="Times New Roman" w:hAnsi="Times New Roman"/>
          <w:iCs/>
          <w:color w:val="1D1D1B"/>
          <w:sz w:val="24"/>
          <w:szCs w:val="24"/>
          <w:lang w:val="uk-UA" w:eastAsia="ru-RU"/>
        </w:rPr>
      </w:pPr>
      <w:r w:rsidRPr="00A34724">
        <w:rPr>
          <w:noProof/>
          <w:lang w:val="uk-UA" w:eastAsia="uk-UA"/>
        </w:rPr>
        <w:drawing>
          <wp:anchor distT="0" distB="0" distL="114300" distR="114300" simplePos="0" relativeHeight="251761664" behindDoc="0" locked="0" layoutInCell="1" allowOverlap="1">
            <wp:simplePos x="0" y="0"/>
            <wp:positionH relativeFrom="column">
              <wp:posOffset>5234940</wp:posOffset>
            </wp:positionH>
            <wp:positionV relativeFrom="paragraph">
              <wp:posOffset>183515</wp:posOffset>
            </wp:positionV>
            <wp:extent cx="977265" cy="977265"/>
            <wp:effectExtent l="0" t="0" r="0" b="0"/>
            <wp:wrapSquare wrapText="bothSides"/>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977265" cy="977265"/>
                    </a:xfrm>
                    <a:prstGeom prst="rect">
                      <a:avLst/>
                    </a:prstGeom>
                    <a:noFill/>
                    <a:ln>
                      <a:noFill/>
                    </a:ln>
                  </pic:spPr>
                </pic:pic>
              </a:graphicData>
            </a:graphic>
          </wp:anchor>
        </w:drawing>
      </w:r>
      <w:r w:rsidR="00AC5884" w:rsidRPr="00A34724">
        <w:rPr>
          <w:rFonts w:ascii="Times New Roman" w:hAnsi="Times New Roman"/>
          <w:b/>
          <w:iCs/>
          <w:sz w:val="24"/>
          <w:szCs w:val="24"/>
          <w:lang w:val="uk-UA" w:eastAsia="en-US"/>
        </w:rPr>
        <w:t xml:space="preserve">Завдання 6. </w:t>
      </w:r>
      <w:r w:rsidR="00AC5884" w:rsidRPr="00A34724">
        <w:rPr>
          <w:rFonts w:ascii="Times New Roman" w:hAnsi="Times New Roman"/>
          <w:bCs/>
          <w:iCs/>
          <w:sz w:val="24"/>
          <w:szCs w:val="24"/>
          <w:lang w:val="uk-UA" w:eastAsia="en-US"/>
        </w:rPr>
        <w:t xml:space="preserve">Користуючись </w:t>
      </w:r>
      <w:hyperlink r:id="rId75" w:history="1">
        <w:r w:rsidR="00AC5884" w:rsidRPr="00A34724">
          <w:rPr>
            <w:rFonts w:ascii="Times New Roman" w:hAnsi="Times New Roman"/>
            <w:bCs/>
            <w:iCs/>
            <w:sz w:val="24"/>
            <w:szCs w:val="24"/>
            <w:lang w:val="uk-UA" w:eastAsia="en-US"/>
          </w:rPr>
          <w:t xml:space="preserve">Ліцензійним реєстром з виробництва лікарських засобів (в умовах аптеки), оптової та роздрібної торгівлі лікарськими </w:t>
        </w:r>
        <w:r w:rsidR="00AC5884" w:rsidRPr="00A34724">
          <w:rPr>
            <w:rFonts w:ascii="Times New Roman" w:hAnsi="Times New Roman"/>
            <w:bCs/>
            <w:iCs/>
            <w:sz w:val="24"/>
            <w:szCs w:val="24"/>
            <w:lang w:val="uk-UA" w:eastAsia="en-US"/>
          </w:rPr>
          <w:lastRenderedPageBreak/>
          <w:t>засобами</w:t>
        </w:r>
      </w:hyperlink>
      <w:r w:rsidR="00AC5884" w:rsidRPr="00A34724">
        <w:rPr>
          <w:rFonts w:ascii="Times New Roman" w:hAnsi="Times New Roman"/>
          <w:bCs/>
          <w:iCs/>
          <w:sz w:val="24"/>
          <w:szCs w:val="24"/>
          <w:lang w:val="uk-UA" w:eastAsia="en-US"/>
        </w:rPr>
        <w:t xml:space="preserve"> на електронному ресурсі Державної служби лікарських засобів та контролю за наркотиками,</w:t>
      </w:r>
      <w:r w:rsidR="00AC5884" w:rsidRPr="00A34724">
        <w:rPr>
          <w:rFonts w:ascii="Times New Roman" w:eastAsia="Times New Roman" w:hAnsi="Times New Roman"/>
          <w:iCs/>
          <w:color w:val="1D1D1B"/>
          <w:sz w:val="24"/>
          <w:szCs w:val="24"/>
          <w:lang w:val="uk-UA" w:eastAsia="ru-RU"/>
        </w:rPr>
        <w:t>визначте суб’єктів господарювання згідно наданим даним  ЄДРПОУ (Єдиного державного реєстру підприємств та організацій України) </w:t>
      </w:r>
    </w:p>
    <w:p w:rsidR="009F1824" w:rsidRPr="00A34724" w:rsidRDefault="009F1824" w:rsidP="009F1824">
      <w:pPr>
        <w:shd w:val="clear" w:color="auto" w:fill="FFFFFF"/>
        <w:suppressAutoHyphens w:val="0"/>
        <w:spacing w:after="0"/>
        <w:jc w:val="right"/>
        <w:rPr>
          <w:rFonts w:ascii="Times New Roman" w:eastAsia="Times New Roman" w:hAnsi="Times New Roman"/>
          <w:iCs/>
          <w:color w:val="1D1D1B"/>
          <w:sz w:val="24"/>
          <w:szCs w:val="24"/>
          <w:lang w:val="uk-UA" w:eastAsia="ru-RU"/>
        </w:rPr>
      </w:pPr>
      <w:r w:rsidRPr="00A34724">
        <w:rPr>
          <w:rFonts w:ascii="Times New Roman" w:eastAsia="Times New Roman" w:hAnsi="Times New Roman"/>
          <w:iCs/>
          <w:color w:val="1D1D1B"/>
          <w:sz w:val="24"/>
          <w:szCs w:val="24"/>
          <w:lang w:val="uk-UA" w:eastAsia="ru-RU"/>
        </w:rPr>
        <w:t>Табл. 8.8</w:t>
      </w:r>
    </w:p>
    <w:tbl>
      <w:tblPr>
        <w:tblStyle w:val="31"/>
        <w:tblW w:w="0" w:type="auto"/>
        <w:tblLook w:val="04A0" w:firstRow="1" w:lastRow="0" w:firstColumn="1" w:lastColumn="0" w:noHBand="0" w:noVBand="1"/>
      </w:tblPr>
      <w:tblGrid>
        <w:gridCol w:w="1751"/>
        <w:gridCol w:w="2072"/>
        <w:gridCol w:w="1701"/>
        <w:gridCol w:w="1701"/>
        <w:gridCol w:w="1415"/>
        <w:gridCol w:w="1345"/>
      </w:tblGrid>
      <w:tr w:rsidR="00AC5884" w:rsidRPr="00A34724" w:rsidTr="004A3078">
        <w:tc>
          <w:tcPr>
            <w:tcW w:w="1751" w:type="dxa"/>
            <w:vAlign w:val="center"/>
          </w:tcPr>
          <w:p w:rsidR="00AC5884" w:rsidRPr="00A34724" w:rsidRDefault="00AC5884" w:rsidP="004A3078">
            <w:pPr>
              <w:suppressAutoHyphens w:val="0"/>
              <w:spacing w:before="100" w:beforeAutospacing="1" w:after="100" w:afterAutospacing="1"/>
              <w:jc w:val="center"/>
              <w:rPr>
                <w:rFonts w:eastAsia="Times New Roman"/>
                <w:b/>
                <w:iCs/>
                <w:color w:val="1D1D1B"/>
                <w:sz w:val="24"/>
                <w:szCs w:val="24"/>
                <w:lang w:val="uk-UA" w:eastAsia="ru-RU"/>
              </w:rPr>
            </w:pPr>
            <w:r w:rsidRPr="00A34724">
              <w:rPr>
                <w:rFonts w:eastAsia="Times New Roman"/>
                <w:b/>
                <w:iCs/>
                <w:color w:val="1D1D1B"/>
                <w:sz w:val="24"/>
                <w:szCs w:val="24"/>
                <w:lang w:val="uk-UA" w:eastAsia="ru-RU"/>
              </w:rPr>
              <w:t>Код ЄДРПОУ</w:t>
            </w:r>
          </w:p>
        </w:tc>
        <w:tc>
          <w:tcPr>
            <w:tcW w:w="2072" w:type="dxa"/>
            <w:vAlign w:val="center"/>
          </w:tcPr>
          <w:p w:rsidR="00AC5884" w:rsidRPr="00A34724" w:rsidRDefault="00AC5884" w:rsidP="004A3078">
            <w:pPr>
              <w:suppressAutoHyphens w:val="0"/>
              <w:spacing w:before="100" w:beforeAutospacing="1" w:after="100" w:afterAutospacing="1"/>
              <w:jc w:val="center"/>
              <w:rPr>
                <w:rFonts w:eastAsia="Times New Roman"/>
                <w:b/>
                <w:iCs/>
                <w:color w:val="1D1D1B"/>
                <w:sz w:val="24"/>
                <w:szCs w:val="24"/>
                <w:lang w:val="uk-UA" w:eastAsia="ru-RU"/>
              </w:rPr>
            </w:pPr>
            <w:r w:rsidRPr="00A34724">
              <w:rPr>
                <w:rFonts w:eastAsia="Times New Roman"/>
                <w:b/>
                <w:iCs/>
                <w:color w:val="1D1D1B"/>
                <w:sz w:val="24"/>
                <w:szCs w:val="24"/>
                <w:lang w:val="uk-UA" w:eastAsia="ru-RU"/>
              </w:rPr>
              <w:t>Назва суб’єкта</w:t>
            </w:r>
          </w:p>
        </w:tc>
        <w:tc>
          <w:tcPr>
            <w:tcW w:w="1701" w:type="dxa"/>
            <w:vAlign w:val="center"/>
          </w:tcPr>
          <w:p w:rsidR="00AC5884" w:rsidRPr="00A34724" w:rsidRDefault="00AC5884" w:rsidP="004A3078">
            <w:pPr>
              <w:suppressAutoHyphens w:val="0"/>
              <w:spacing w:before="100" w:beforeAutospacing="1" w:after="100" w:afterAutospacing="1"/>
              <w:jc w:val="center"/>
              <w:rPr>
                <w:rFonts w:eastAsia="Times New Roman"/>
                <w:b/>
                <w:iCs/>
                <w:color w:val="1D1D1B"/>
                <w:sz w:val="24"/>
                <w:szCs w:val="24"/>
                <w:lang w:val="uk-UA" w:eastAsia="ru-RU"/>
              </w:rPr>
            </w:pPr>
            <w:r w:rsidRPr="00A34724">
              <w:rPr>
                <w:rFonts w:eastAsia="Times New Roman"/>
                <w:b/>
                <w:iCs/>
                <w:color w:val="1D1D1B"/>
                <w:sz w:val="24"/>
                <w:szCs w:val="24"/>
                <w:lang w:val="uk-UA" w:eastAsia="ru-RU"/>
              </w:rPr>
              <w:t>Серія, №, ліцензії</w:t>
            </w:r>
          </w:p>
        </w:tc>
        <w:tc>
          <w:tcPr>
            <w:tcW w:w="1701" w:type="dxa"/>
            <w:vAlign w:val="center"/>
          </w:tcPr>
          <w:p w:rsidR="00AC5884" w:rsidRPr="00A34724" w:rsidRDefault="00AC5884" w:rsidP="004A3078">
            <w:pPr>
              <w:suppressAutoHyphens w:val="0"/>
              <w:spacing w:before="100" w:beforeAutospacing="1" w:after="100" w:afterAutospacing="1"/>
              <w:jc w:val="center"/>
              <w:rPr>
                <w:rFonts w:eastAsia="Times New Roman"/>
                <w:b/>
                <w:iCs/>
                <w:color w:val="1D1D1B"/>
                <w:sz w:val="24"/>
                <w:szCs w:val="24"/>
                <w:lang w:val="uk-UA" w:eastAsia="ru-RU"/>
              </w:rPr>
            </w:pPr>
            <w:r w:rsidRPr="00A34724">
              <w:rPr>
                <w:rFonts w:eastAsia="Times New Roman"/>
                <w:b/>
                <w:iCs/>
                <w:color w:val="1D1D1B"/>
                <w:sz w:val="24"/>
                <w:szCs w:val="24"/>
                <w:lang w:val="uk-UA" w:eastAsia="ru-RU"/>
              </w:rPr>
              <w:t>Термін дії ліцензії</w:t>
            </w:r>
          </w:p>
        </w:tc>
        <w:tc>
          <w:tcPr>
            <w:tcW w:w="1415" w:type="dxa"/>
            <w:vAlign w:val="center"/>
          </w:tcPr>
          <w:p w:rsidR="00AC5884" w:rsidRPr="00A34724" w:rsidRDefault="00AC5884" w:rsidP="004A3078">
            <w:pPr>
              <w:suppressAutoHyphens w:val="0"/>
              <w:spacing w:before="100" w:beforeAutospacing="1" w:after="100" w:afterAutospacing="1"/>
              <w:jc w:val="center"/>
              <w:rPr>
                <w:rFonts w:eastAsia="Times New Roman"/>
                <w:b/>
                <w:iCs/>
                <w:color w:val="1D1D1B"/>
                <w:sz w:val="24"/>
                <w:szCs w:val="24"/>
                <w:lang w:val="uk-UA" w:eastAsia="ru-RU"/>
              </w:rPr>
            </w:pPr>
            <w:r w:rsidRPr="00A34724">
              <w:rPr>
                <w:rFonts w:eastAsia="Times New Roman"/>
                <w:b/>
                <w:iCs/>
                <w:color w:val="1D1D1B"/>
                <w:sz w:val="24"/>
                <w:szCs w:val="24"/>
                <w:lang w:val="uk-UA" w:eastAsia="ru-RU"/>
              </w:rPr>
              <w:t>Кількість закладів</w:t>
            </w:r>
          </w:p>
        </w:tc>
        <w:tc>
          <w:tcPr>
            <w:tcW w:w="1271" w:type="dxa"/>
            <w:vAlign w:val="center"/>
          </w:tcPr>
          <w:p w:rsidR="00AC5884" w:rsidRPr="00A34724" w:rsidRDefault="00AC5884" w:rsidP="004A3078">
            <w:pPr>
              <w:suppressAutoHyphens w:val="0"/>
              <w:spacing w:before="100" w:beforeAutospacing="1" w:after="100" w:afterAutospacing="1"/>
              <w:jc w:val="center"/>
              <w:rPr>
                <w:rFonts w:eastAsia="Times New Roman"/>
                <w:b/>
                <w:iCs/>
                <w:color w:val="1D1D1B"/>
                <w:sz w:val="24"/>
                <w:szCs w:val="24"/>
                <w:lang w:val="uk-UA" w:eastAsia="ru-RU"/>
              </w:rPr>
            </w:pPr>
            <w:r w:rsidRPr="00A34724">
              <w:rPr>
                <w:rFonts w:eastAsia="Times New Roman"/>
                <w:b/>
                <w:iCs/>
                <w:color w:val="1D1D1B"/>
                <w:sz w:val="24"/>
                <w:szCs w:val="24"/>
                <w:lang w:val="uk-UA" w:eastAsia="ru-RU"/>
              </w:rPr>
              <w:t>Вид діяльності</w:t>
            </w:r>
          </w:p>
        </w:tc>
      </w:tr>
      <w:tr w:rsidR="00AC5884" w:rsidRPr="00A34724" w:rsidTr="004A3078">
        <w:tc>
          <w:tcPr>
            <w:tcW w:w="1751" w:type="dxa"/>
            <w:vAlign w:val="center"/>
          </w:tcPr>
          <w:p w:rsidR="00AC5884" w:rsidRPr="00A34724" w:rsidRDefault="00AC5884" w:rsidP="004A3078">
            <w:pPr>
              <w:suppressAutoHyphens w:val="0"/>
              <w:jc w:val="center"/>
              <w:rPr>
                <w:iCs/>
                <w:lang w:val="uk-UA" w:eastAsia="en-US"/>
              </w:rPr>
            </w:pPr>
            <w:r w:rsidRPr="00A34724">
              <w:rPr>
                <w:iCs/>
                <w:lang w:val="uk-UA" w:eastAsia="en-US"/>
              </w:rPr>
              <w:t>37350691</w:t>
            </w:r>
          </w:p>
        </w:tc>
        <w:tc>
          <w:tcPr>
            <w:tcW w:w="2072"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70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70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415"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27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r>
      <w:tr w:rsidR="00AC5884" w:rsidRPr="00A34724" w:rsidTr="004A3078">
        <w:tc>
          <w:tcPr>
            <w:tcW w:w="1751" w:type="dxa"/>
            <w:vAlign w:val="center"/>
          </w:tcPr>
          <w:p w:rsidR="00AC5884" w:rsidRPr="00A34724" w:rsidRDefault="00AC5884" w:rsidP="004A3078">
            <w:pPr>
              <w:suppressAutoHyphens w:val="0"/>
              <w:jc w:val="center"/>
              <w:rPr>
                <w:iCs/>
                <w:lang w:val="uk-UA" w:eastAsia="en-US"/>
              </w:rPr>
            </w:pPr>
            <w:r w:rsidRPr="00A34724">
              <w:rPr>
                <w:iCs/>
                <w:lang w:val="uk-UA" w:eastAsia="en-US"/>
              </w:rPr>
              <w:t>14325705</w:t>
            </w:r>
          </w:p>
        </w:tc>
        <w:tc>
          <w:tcPr>
            <w:tcW w:w="2072"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70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70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415"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27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r>
      <w:tr w:rsidR="00AC5884" w:rsidRPr="00A34724" w:rsidTr="004A3078">
        <w:tc>
          <w:tcPr>
            <w:tcW w:w="1751" w:type="dxa"/>
            <w:vAlign w:val="center"/>
          </w:tcPr>
          <w:p w:rsidR="00AC5884" w:rsidRPr="00A34724" w:rsidRDefault="00AC5884" w:rsidP="004A3078">
            <w:pPr>
              <w:suppressAutoHyphens w:val="0"/>
              <w:jc w:val="center"/>
              <w:rPr>
                <w:iCs/>
                <w:lang w:val="uk-UA" w:eastAsia="en-US"/>
              </w:rPr>
            </w:pPr>
            <w:r w:rsidRPr="00A34724">
              <w:rPr>
                <w:iCs/>
                <w:lang w:val="uk-UA" w:eastAsia="en-US"/>
              </w:rPr>
              <w:t>25025314</w:t>
            </w:r>
          </w:p>
        </w:tc>
        <w:tc>
          <w:tcPr>
            <w:tcW w:w="2072"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70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70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415"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c>
          <w:tcPr>
            <w:tcW w:w="1271" w:type="dxa"/>
          </w:tcPr>
          <w:p w:rsidR="00AC5884" w:rsidRPr="00A34724" w:rsidRDefault="00AC5884" w:rsidP="000D63AF">
            <w:pPr>
              <w:suppressAutoHyphens w:val="0"/>
              <w:spacing w:before="100" w:beforeAutospacing="1" w:after="100" w:afterAutospacing="1"/>
              <w:rPr>
                <w:rFonts w:eastAsia="Times New Roman"/>
                <w:bCs/>
                <w:iCs/>
                <w:color w:val="1D1D1B"/>
                <w:sz w:val="24"/>
                <w:szCs w:val="24"/>
                <w:lang w:val="uk-UA" w:eastAsia="ru-RU"/>
              </w:rPr>
            </w:pPr>
          </w:p>
        </w:tc>
      </w:tr>
    </w:tbl>
    <w:p w:rsidR="00AC5884" w:rsidRPr="00A34724" w:rsidRDefault="00AC5884" w:rsidP="00AC5884">
      <w:pPr>
        <w:shd w:val="clear" w:color="auto" w:fill="FFFFFF"/>
        <w:suppressAutoHyphens w:val="0"/>
        <w:spacing w:before="100" w:beforeAutospacing="1" w:after="100" w:afterAutospacing="1" w:line="240" w:lineRule="auto"/>
        <w:rPr>
          <w:rFonts w:ascii="Times New Roman" w:eastAsia="Times New Roman" w:hAnsi="Times New Roman"/>
          <w:bCs/>
          <w:color w:val="1D1D1B"/>
          <w:sz w:val="24"/>
          <w:szCs w:val="24"/>
          <w:lang w:val="uk-UA" w:eastAsia="ru-RU"/>
        </w:rPr>
      </w:pPr>
    </w:p>
    <w:p w:rsidR="00EE1900" w:rsidRDefault="00EE1900" w:rsidP="0010782E">
      <w:pPr>
        <w:pStyle w:val="2"/>
        <w:jc w:val="center"/>
        <w:rPr>
          <w:rFonts w:ascii="Times New Roman" w:hAnsi="Times New Roman" w:cs="Times New Roman"/>
          <w:i w:val="0"/>
          <w:iCs w:val="0"/>
          <w:lang w:val="uk-UA" w:eastAsia="en-US"/>
        </w:rPr>
      </w:pPr>
    </w:p>
    <w:p w:rsidR="0010782E" w:rsidRPr="000D3CE8" w:rsidRDefault="0010782E" w:rsidP="0010782E">
      <w:pPr>
        <w:pStyle w:val="2"/>
        <w:jc w:val="center"/>
        <w:rPr>
          <w:rFonts w:ascii="Times New Roman" w:eastAsia="Calibri" w:hAnsi="Times New Roman" w:cs="Times New Roman"/>
          <w:bCs w:val="0"/>
          <w:i w:val="0"/>
          <w:iCs w:val="0"/>
          <w:spacing w:val="-2"/>
          <w:lang w:val="uk-UA" w:eastAsia="en-US"/>
        </w:rPr>
      </w:pPr>
      <w:r w:rsidRPr="000D3CE8">
        <w:rPr>
          <w:rFonts w:ascii="Times New Roman" w:hAnsi="Times New Roman" w:cs="Times New Roman"/>
          <w:i w:val="0"/>
          <w:iCs w:val="0"/>
          <w:lang w:val="uk-UA" w:eastAsia="en-US"/>
        </w:rPr>
        <w:t xml:space="preserve">ТЕМА 12. </w:t>
      </w:r>
      <w:r w:rsidRPr="000D3CE8">
        <w:rPr>
          <w:rFonts w:ascii="Times New Roman" w:eastAsia="Calibri" w:hAnsi="Times New Roman" w:cs="Times New Roman"/>
          <w:bCs w:val="0"/>
          <w:i w:val="0"/>
          <w:iCs w:val="0"/>
          <w:spacing w:val="-2"/>
          <w:lang w:val="uk-UA" w:eastAsia="en-US"/>
        </w:rPr>
        <w:t>Соціальні мережі у фармації. Реклама, як засіб поширення інформації про лікарські засоби.</w:t>
      </w:r>
    </w:p>
    <w:p w:rsidR="0010782E" w:rsidRPr="000D3CE8" w:rsidRDefault="0010782E" w:rsidP="0010782E">
      <w:pPr>
        <w:pStyle w:val="2"/>
        <w:jc w:val="both"/>
        <w:rPr>
          <w:rFonts w:ascii="Times New Roman" w:eastAsia="Times New Roman" w:hAnsi="Times New Roman"/>
          <w:b w:val="0"/>
          <w:bCs w:val="0"/>
          <w:i w:val="0"/>
          <w:sz w:val="24"/>
          <w:szCs w:val="24"/>
          <w:lang w:val="uk-UA" w:eastAsia="ru-RU"/>
        </w:rPr>
      </w:pPr>
      <w:r w:rsidRPr="000D3CE8">
        <w:rPr>
          <w:rFonts w:ascii="Times New Roman" w:eastAsia="Times New Roman" w:hAnsi="Times New Roman"/>
          <w:bCs w:val="0"/>
          <w:i w:val="0"/>
          <w:sz w:val="24"/>
          <w:szCs w:val="24"/>
          <w:lang w:val="uk-UA" w:eastAsia="ru-RU"/>
        </w:rPr>
        <w:t>Мета:</w:t>
      </w:r>
      <w:r w:rsidRPr="000D3CE8">
        <w:rPr>
          <w:rFonts w:ascii="Times New Roman" w:eastAsia="Times New Roman" w:hAnsi="Times New Roman"/>
          <w:b w:val="0"/>
          <w:bCs w:val="0"/>
          <w:i w:val="0"/>
          <w:sz w:val="24"/>
          <w:szCs w:val="24"/>
          <w:lang w:val="uk-UA" w:eastAsia="ru-RU"/>
        </w:rPr>
        <w:t xml:space="preserve"> вивчити поняття про соціальні мережі у фармації, рекламу лікарських засобів.</w:t>
      </w:r>
    </w:p>
    <w:p w:rsidR="0010782E" w:rsidRPr="000D3CE8" w:rsidRDefault="0010782E" w:rsidP="0010782E">
      <w:pPr>
        <w:suppressAutoHyphens w:val="0"/>
        <w:spacing w:after="0" w:line="240" w:lineRule="auto"/>
        <w:ind w:firstLine="709"/>
        <w:jc w:val="both"/>
        <w:rPr>
          <w:rFonts w:ascii="Times New Roman" w:eastAsia="Times New Roman" w:hAnsi="Times New Roman"/>
          <w:bCs/>
          <w:sz w:val="24"/>
          <w:szCs w:val="24"/>
          <w:lang w:val="uk-UA" w:eastAsia="ru-RU"/>
        </w:rPr>
      </w:pPr>
    </w:p>
    <w:p w:rsidR="0010782E" w:rsidRPr="000D3CE8" w:rsidRDefault="0010782E" w:rsidP="0010782E">
      <w:pPr>
        <w:suppressAutoHyphens w:val="0"/>
        <w:spacing w:after="0" w:line="240" w:lineRule="auto"/>
        <w:ind w:firstLine="709"/>
        <w:jc w:val="both"/>
        <w:rPr>
          <w:rFonts w:ascii="Times New Roman" w:eastAsia="Times New Roman" w:hAnsi="Times New Roman"/>
          <w:b/>
          <w:bCs/>
          <w:sz w:val="24"/>
          <w:szCs w:val="24"/>
          <w:lang w:val="uk-UA" w:eastAsia="ru-RU"/>
        </w:rPr>
      </w:pPr>
      <w:r w:rsidRPr="000D3CE8">
        <w:rPr>
          <w:rFonts w:ascii="Times New Roman" w:eastAsia="Times New Roman" w:hAnsi="Times New Roman"/>
          <w:b/>
          <w:bCs/>
          <w:sz w:val="24"/>
          <w:szCs w:val="24"/>
          <w:lang w:val="uk-UA" w:eastAsia="ru-RU"/>
        </w:rPr>
        <w:t>Перелік питань для визначення вихідного рівня знань:</w:t>
      </w:r>
    </w:p>
    <w:p w:rsidR="00450A73" w:rsidRPr="000D3CE8" w:rsidRDefault="0010782E" w:rsidP="0010782E">
      <w:pPr>
        <w:suppressAutoHyphens w:val="0"/>
        <w:spacing w:after="0" w:line="240" w:lineRule="auto"/>
        <w:ind w:firstLine="709"/>
        <w:jc w:val="both"/>
        <w:rPr>
          <w:rFonts w:ascii="Times New Roman" w:hAnsi="Times New Roman"/>
          <w:sz w:val="24"/>
          <w:szCs w:val="24"/>
          <w:lang w:val="uk-UA"/>
        </w:rPr>
      </w:pPr>
      <w:r w:rsidRPr="000D3CE8">
        <w:rPr>
          <w:rFonts w:ascii="Times New Roman" w:eastAsia="Times New Roman" w:hAnsi="Times New Roman"/>
          <w:bCs/>
          <w:sz w:val="24"/>
          <w:szCs w:val="24"/>
          <w:lang w:val="uk-UA" w:eastAsia="ru-RU"/>
        </w:rPr>
        <w:t>1.</w:t>
      </w:r>
      <w:r w:rsidR="00450A73" w:rsidRPr="000D3CE8">
        <w:rPr>
          <w:rFonts w:ascii="Times New Roman" w:hAnsi="Times New Roman"/>
          <w:sz w:val="24"/>
          <w:szCs w:val="24"/>
          <w:lang w:val="uk-UA"/>
        </w:rPr>
        <w:t xml:space="preserve"> Соціальні мережі у фармації.</w:t>
      </w:r>
    </w:p>
    <w:p w:rsidR="0010782E" w:rsidRPr="000D3CE8" w:rsidRDefault="0010782E" w:rsidP="0010782E">
      <w:pPr>
        <w:suppressAutoHyphens w:val="0"/>
        <w:spacing w:after="0" w:line="240" w:lineRule="auto"/>
        <w:ind w:firstLine="709"/>
        <w:jc w:val="both"/>
        <w:rPr>
          <w:rFonts w:ascii="Times New Roman" w:hAnsi="Times New Roman"/>
          <w:sz w:val="24"/>
          <w:szCs w:val="24"/>
          <w:lang w:val="uk-UA"/>
        </w:rPr>
      </w:pPr>
      <w:r w:rsidRPr="000D3CE8">
        <w:rPr>
          <w:rFonts w:ascii="Times New Roman" w:eastAsia="Times New Roman" w:hAnsi="Times New Roman"/>
          <w:bCs/>
          <w:sz w:val="24"/>
          <w:szCs w:val="24"/>
          <w:lang w:val="uk-UA" w:eastAsia="ru-RU"/>
        </w:rPr>
        <w:t xml:space="preserve">2. </w:t>
      </w:r>
      <w:r w:rsidR="00450A73" w:rsidRPr="000D3CE8">
        <w:rPr>
          <w:rFonts w:ascii="Times New Roman" w:hAnsi="Times New Roman"/>
          <w:sz w:val="24"/>
          <w:szCs w:val="24"/>
          <w:lang w:val="uk-UA"/>
        </w:rPr>
        <w:t>Реклама лікарських засобів: можливості та виклики</w:t>
      </w:r>
      <w:r w:rsidR="00BF3627" w:rsidRPr="000D3CE8">
        <w:rPr>
          <w:rFonts w:ascii="Times New Roman" w:hAnsi="Times New Roman"/>
          <w:sz w:val="24"/>
          <w:szCs w:val="24"/>
          <w:lang w:val="uk-UA"/>
        </w:rPr>
        <w:t>.</w:t>
      </w:r>
    </w:p>
    <w:p w:rsidR="00BF3627" w:rsidRPr="000D3CE8" w:rsidRDefault="00BF3627" w:rsidP="0010782E">
      <w:pPr>
        <w:suppressAutoHyphens w:val="0"/>
        <w:spacing w:after="0" w:line="240" w:lineRule="auto"/>
        <w:ind w:firstLine="709"/>
        <w:jc w:val="both"/>
        <w:rPr>
          <w:rFonts w:ascii="Times New Roman" w:hAnsi="Times New Roman"/>
          <w:sz w:val="24"/>
          <w:szCs w:val="24"/>
          <w:lang w:val="uk-UA"/>
        </w:rPr>
      </w:pPr>
      <w:r w:rsidRPr="000D3CE8">
        <w:rPr>
          <w:rFonts w:ascii="Times New Roman" w:hAnsi="Times New Roman"/>
          <w:sz w:val="24"/>
          <w:szCs w:val="24"/>
          <w:lang w:val="uk-UA"/>
        </w:rPr>
        <w:t>3. Що заборонено в рекламі ліків?</w:t>
      </w:r>
    </w:p>
    <w:p w:rsidR="00BF3627" w:rsidRPr="000D3CE8" w:rsidRDefault="00BF3627" w:rsidP="0010782E">
      <w:pPr>
        <w:suppressAutoHyphens w:val="0"/>
        <w:spacing w:after="0" w:line="240" w:lineRule="auto"/>
        <w:ind w:firstLine="709"/>
        <w:jc w:val="both"/>
        <w:rPr>
          <w:rFonts w:ascii="Times New Roman" w:hAnsi="Times New Roman"/>
          <w:sz w:val="24"/>
          <w:szCs w:val="24"/>
          <w:lang w:val="uk-UA"/>
        </w:rPr>
      </w:pPr>
    </w:p>
    <w:p w:rsidR="0010782E" w:rsidRPr="000D3CE8" w:rsidRDefault="0010782E" w:rsidP="0010782E">
      <w:pPr>
        <w:suppressAutoHyphens w:val="0"/>
        <w:spacing w:after="0" w:line="240" w:lineRule="auto"/>
        <w:ind w:firstLine="709"/>
        <w:jc w:val="both"/>
        <w:rPr>
          <w:rFonts w:ascii="Times New Roman" w:eastAsia="Times New Roman" w:hAnsi="Times New Roman"/>
          <w:b/>
          <w:bCs/>
          <w:color w:val="000000"/>
          <w:sz w:val="24"/>
          <w:szCs w:val="24"/>
          <w:lang w:val="uk-UA" w:eastAsia="ru-RU"/>
        </w:rPr>
      </w:pPr>
      <w:r w:rsidRPr="000D3CE8">
        <w:rPr>
          <w:rFonts w:ascii="Times New Roman" w:eastAsia="Times New Roman" w:hAnsi="Times New Roman"/>
          <w:b/>
          <w:bCs/>
          <w:color w:val="000000"/>
          <w:sz w:val="24"/>
          <w:szCs w:val="24"/>
          <w:lang w:val="uk-UA" w:eastAsia="ru-RU"/>
        </w:rPr>
        <w:t>Теоретичний матеріал</w:t>
      </w:r>
    </w:p>
    <w:p w:rsidR="0010782E" w:rsidRPr="000D3CE8" w:rsidRDefault="0010782E" w:rsidP="0010782E">
      <w:pPr>
        <w:suppressAutoHyphens w:val="0"/>
        <w:spacing w:after="0" w:line="240" w:lineRule="auto"/>
        <w:jc w:val="both"/>
        <w:rPr>
          <w:rFonts w:ascii="Times New Roman" w:eastAsia="Times New Roman" w:hAnsi="Times New Roman"/>
          <w:color w:val="000000"/>
          <w:sz w:val="24"/>
          <w:szCs w:val="24"/>
          <w:lang w:val="uk-UA" w:eastAsia="uk-UA"/>
        </w:rPr>
      </w:pPr>
      <w:r w:rsidRPr="000D3CE8">
        <w:rPr>
          <w:rFonts w:ascii="Times New Roman" w:eastAsia="Times New Roman" w:hAnsi="Times New Roman"/>
          <w:color w:val="000000"/>
          <w:sz w:val="24"/>
          <w:szCs w:val="24"/>
          <w:lang w:val="uk-UA" w:eastAsia="uk-UA"/>
        </w:rPr>
        <w:t>Велика кількість рекламних оголошень у всіх медіа та на майданчиках соціальних мереж відноситься до медичної сфери. З огляду на це варто нагадати споживачам та суб’єктам господарювання про законодавчі вимоги до неї.</w:t>
      </w:r>
    </w:p>
    <w:p w:rsidR="0010782E" w:rsidRPr="000D3CE8" w:rsidRDefault="0010782E" w:rsidP="0010782E">
      <w:pPr>
        <w:suppressAutoHyphens w:val="0"/>
        <w:spacing w:after="0" w:line="240" w:lineRule="auto"/>
        <w:jc w:val="both"/>
        <w:rPr>
          <w:rFonts w:ascii="Times New Roman" w:eastAsia="Times New Roman" w:hAnsi="Times New Roman"/>
          <w:color w:val="000000"/>
          <w:sz w:val="24"/>
          <w:szCs w:val="24"/>
          <w:lang w:val="uk-UA" w:eastAsia="uk-UA"/>
        </w:rPr>
      </w:pPr>
      <w:proofErr w:type="spellStart"/>
      <w:r w:rsidRPr="000D3CE8">
        <w:rPr>
          <w:rFonts w:ascii="Times New Roman" w:eastAsia="Times New Roman" w:hAnsi="Times New Roman"/>
          <w:color w:val="000000"/>
          <w:sz w:val="24"/>
          <w:szCs w:val="24"/>
          <w:lang w:val="uk-UA" w:eastAsia="uk-UA"/>
        </w:rPr>
        <w:t>Держпродспоживслужба</w:t>
      </w:r>
      <w:proofErr w:type="spellEnd"/>
      <w:r w:rsidRPr="000D3CE8">
        <w:rPr>
          <w:rFonts w:ascii="Times New Roman" w:eastAsia="Times New Roman" w:hAnsi="Times New Roman"/>
          <w:color w:val="000000"/>
          <w:sz w:val="24"/>
          <w:szCs w:val="24"/>
          <w:lang w:val="uk-UA" w:eastAsia="uk-UA"/>
        </w:rPr>
        <w:t xml:space="preserve"> інформує, що </w:t>
      </w:r>
      <w:hyperlink r:id="rId76" w:anchor="n238" w:history="1">
        <w:r w:rsidRPr="000D3CE8">
          <w:rPr>
            <w:rFonts w:ascii="Times New Roman" w:eastAsia="Times New Roman" w:hAnsi="Times New Roman"/>
            <w:color w:val="0000FF"/>
            <w:sz w:val="24"/>
            <w:szCs w:val="24"/>
            <w:u w:val="single"/>
            <w:lang w:val="uk-UA" w:eastAsia="uk-UA"/>
          </w:rPr>
          <w:t>статтею 21</w:t>
        </w:r>
      </w:hyperlink>
      <w:r w:rsidRPr="000D3CE8">
        <w:rPr>
          <w:rFonts w:ascii="Times New Roman" w:eastAsia="Times New Roman" w:hAnsi="Times New Roman"/>
          <w:color w:val="000000"/>
          <w:sz w:val="24"/>
          <w:szCs w:val="24"/>
          <w:lang w:val="uk-UA" w:eastAsia="uk-UA"/>
        </w:rPr>
        <w:t> Закону України "Про рекламу" дозволяється реклама:</w:t>
      </w:r>
    </w:p>
    <w:p w:rsidR="0010782E" w:rsidRPr="0010782E" w:rsidRDefault="0010782E" w:rsidP="00CA6F38">
      <w:pPr>
        <w:numPr>
          <w:ilvl w:val="0"/>
          <w:numId w:val="45"/>
        </w:numPr>
        <w:suppressAutoHyphens w:val="0"/>
        <w:spacing w:after="0" w:line="240" w:lineRule="auto"/>
        <w:jc w:val="both"/>
        <w:rPr>
          <w:rFonts w:ascii="Times New Roman" w:eastAsia="Times New Roman" w:hAnsi="Times New Roman"/>
          <w:color w:val="000000"/>
          <w:sz w:val="24"/>
          <w:szCs w:val="24"/>
          <w:lang w:val="uk-UA" w:eastAsia="uk-UA"/>
        </w:rPr>
      </w:pPr>
      <w:r w:rsidRPr="000D3CE8">
        <w:rPr>
          <w:rFonts w:ascii="Times New Roman" w:eastAsia="Times New Roman" w:hAnsi="Times New Roman"/>
          <w:color w:val="000000"/>
          <w:sz w:val="24"/>
          <w:szCs w:val="24"/>
          <w:lang w:val="uk-UA" w:eastAsia="uk-UA"/>
        </w:rPr>
        <w:t>лише таких лікарських засобів, медичних виробів та методів профілактики, діагностики,</w:t>
      </w:r>
      <w:r w:rsidRPr="0010782E">
        <w:rPr>
          <w:rFonts w:ascii="Times New Roman" w:eastAsia="Times New Roman" w:hAnsi="Times New Roman"/>
          <w:color w:val="000000"/>
          <w:sz w:val="24"/>
          <w:szCs w:val="24"/>
          <w:lang w:val="uk-UA" w:eastAsia="uk-UA"/>
        </w:rPr>
        <w:t xml:space="preserve"> лікування і реабілітації, що в установленому порядку дозволені центральним органом виконавчої влади, що реалізує державну політику у сфері охорони здоров'я, до застосування в Україні;</w:t>
      </w:r>
    </w:p>
    <w:p w:rsidR="0010782E" w:rsidRPr="0010782E" w:rsidRDefault="0010782E" w:rsidP="00CA6F38">
      <w:pPr>
        <w:numPr>
          <w:ilvl w:val="0"/>
          <w:numId w:val="45"/>
        </w:num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лише таких лікарських засобів, які відпускаються без рецепта лікаря та які не внесені центральним органом виконавчої влади у галузі охорони здоров'я до переліку лікарських засобів, заборонених до рекламування.</w:t>
      </w:r>
    </w:p>
    <w:p w:rsidR="0010782E" w:rsidRPr="0010782E" w:rsidRDefault="0010782E" w:rsidP="0010782E">
      <w:p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Водночас реклама лікарських засобів, медичних виробів, методів профілактики, діагностики, лікування і реабілітації повинна містити:</w:t>
      </w:r>
    </w:p>
    <w:p w:rsidR="0010782E" w:rsidRPr="0010782E" w:rsidRDefault="0010782E" w:rsidP="00CA6F38">
      <w:pPr>
        <w:numPr>
          <w:ilvl w:val="0"/>
          <w:numId w:val="46"/>
        </w:num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 xml:space="preserve">об'єктивну інформацію про лікарський засіб, медичний виріб, метод профілактики, діагностики, лікування, реабілітації і здійснюватися так, щоб було зрозуміло, що наведене </w:t>
      </w:r>
      <w:r w:rsidRPr="0010782E">
        <w:rPr>
          <w:rFonts w:ascii="Times New Roman" w:eastAsia="Times New Roman" w:hAnsi="Times New Roman"/>
          <w:color w:val="000000"/>
          <w:sz w:val="24"/>
          <w:szCs w:val="24"/>
          <w:lang w:val="uk-UA" w:eastAsia="uk-UA"/>
        </w:rPr>
        <w:lastRenderedPageBreak/>
        <w:t>повідомлення є рекламою, а рекламований товар є лікарським засобом, медичним виробом, методом профілактики, діагностики, лікування, реабілітації;</w:t>
      </w:r>
    </w:p>
    <w:p w:rsidR="0010782E" w:rsidRPr="0010782E" w:rsidRDefault="0010782E" w:rsidP="00CA6F38">
      <w:pPr>
        <w:numPr>
          <w:ilvl w:val="0"/>
          <w:numId w:val="46"/>
        </w:num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вимогу про необхідність консультації з лікарем перед застосуванням лікарського засобу чи медичного виробу;</w:t>
      </w:r>
    </w:p>
    <w:p w:rsidR="0010782E" w:rsidRPr="0010782E" w:rsidRDefault="0010782E" w:rsidP="00CA6F38">
      <w:pPr>
        <w:numPr>
          <w:ilvl w:val="0"/>
          <w:numId w:val="46"/>
        </w:num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рекомендацію щодо обов'язкового ознайомлення з інструкцією на лікарський засіб;</w:t>
      </w:r>
    </w:p>
    <w:p w:rsidR="0010782E" w:rsidRPr="0010782E" w:rsidRDefault="0010782E" w:rsidP="00CA6F38">
      <w:pPr>
        <w:numPr>
          <w:ilvl w:val="0"/>
          <w:numId w:val="46"/>
        </w:num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 xml:space="preserve">текст попередження такого змісту: "Самолікування може бути шкідливим для вашого здоров’я", що займає не менше 15 відсотків площі (тривалості) всієї реклами, а для </w:t>
      </w:r>
      <w:proofErr w:type="spellStart"/>
      <w:r w:rsidRPr="0010782E">
        <w:rPr>
          <w:rFonts w:ascii="Times New Roman" w:eastAsia="Times New Roman" w:hAnsi="Times New Roman"/>
          <w:color w:val="000000"/>
          <w:sz w:val="24"/>
          <w:szCs w:val="24"/>
          <w:lang w:val="uk-UA" w:eastAsia="uk-UA"/>
        </w:rPr>
        <w:t>аудіальних</w:t>
      </w:r>
      <w:proofErr w:type="spellEnd"/>
      <w:r w:rsidRPr="0010782E">
        <w:rPr>
          <w:rFonts w:ascii="Times New Roman" w:eastAsia="Times New Roman" w:hAnsi="Times New Roman"/>
          <w:color w:val="000000"/>
          <w:sz w:val="24"/>
          <w:szCs w:val="24"/>
          <w:lang w:val="uk-UA" w:eastAsia="uk-UA"/>
        </w:rPr>
        <w:t xml:space="preserve"> медіа - має прозвучати не менше одного разу за ролик, але не менше ніж один раз за одну хвилину, та озвучується на тому самому рівні гучності, що й інший звуковий ряд ролика.</w:t>
      </w:r>
    </w:p>
    <w:p w:rsidR="0010782E" w:rsidRPr="0010782E" w:rsidRDefault="0010782E" w:rsidP="0010782E">
      <w:p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Варто нагадати, що медичні фахівці, які рекламують свої послуги на платформах спільного доступу до відео або інформації, зокрема в соціальних мережах, повинні дотримуватись вимог статті 21 Закону та чітко позначати свої публікації як рекламу.</w:t>
      </w:r>
    </w:p>
    <w:p w:rsidR="0010782E" w:rsidRPr="0010782E" w:rsidRDefault="0010782E" w:rsidP="00BF3627">
      <w:p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 xml:space="preserve">Нагадуємо, реклама в </w:t>
      </w:r>
      <w:proofErr w:type="spellStart"/>
      <w:r w:rsidRPr="0010782E">
        <w:rPr>
          <w:rFonts w:ascii="Times New Roman" w:eastAsia="Times New Roman" w:hAnsi="Times New Roman"/>
          <w:color w:val="000000"/>
          <w:sz w:val="24"/>
          <w:szCs w:val="24"/>
          <w:lang w:val="uk-UA" w:eastAsia="uk-UA"/>
        </w:rPr>
        <w:t>інтернеті</w:t>
      </w:r>
      <w:proofErr w:type="spellEnd"/>
      <w:r w:rsidRPr="0010782E">
        <w:rPr>
          <w:rFonts w:ascii="Times New Roman" w:eastAsia="Times New Roman" w:hAnsi="Times New Roman"/>
          <w:color w:val="000000"/>
          <w:sz w:val="24"/>
          <w:szCs w:val="24"/>
          <w:lang w:val="uk-UA" w:eastAsia="uk-UA"/>
        </w:rPr>
        <w:t xml:space="preserve">, яка здійснюється </w:t>
      </w:r>
      <w:proofErr w:type="spellStart"/>
      <w:r w:rsidRPr="0010782E">
        <w:rPr>
          <w:rFonts w:ascii="Times New Roman" w:eastAsia="Times New Roman" w:hAnsi="Times New Roman"/>
          <w:color w:val="000000"/>
          <w:sz w:val="24"/>
          <w:szCs w:val="24"/>
          <w:lang w:val="uk-UA" w:eastAsia="uk-UA"/>
        </w:rPr>
        <w:t>блогерами</w:t>
      </w:r>
      <w:proofErr w:type="spellEnd"/>
      <w:r w:rsidRPr="0010782E">
        <w:rPr>
          <w:rFonts w:ascii="Times New Roman" w:eastAsia="Times New Roman" w:hAnsi="Times New Roman"/>
          <w:color w:val="000000"/>
          <w:sz w:val="24"/>
          <w:szCs w:val="24"/>
          <w:lang w:val="uk-UA" w:eastAsia="uk-UA"/>
        </w:rPr>
        <w:t xml:space="preserve"> або іншими особами, що отримують винагороди, буде розглядатися як реклама, навіть якщо це безоплатне отримання будь-яких товарів, робіт, послуг, знижок тощо. Їм необхідно чітко маркувати свій контент, інакше може загрожувати штраф у 5-кратному розмірі вартості реклами.</w:t>
      </w:r>
    </w:p>
    <w:p w:rsidR="0010782E" w:rsidRPr="0010782E" w:rsidRDefault="0010782E" w:rsidP="00BF3627">
      <w:pPr>
        <w:suppressAutoHyphens w:val="0"/>
        <w:spacing w:after="0" w:line="240" w:lineRule="auto"/>
        <w:jc w:val="both"/>
        <w:rPr>
          <w:rFonts w:ascii="Times New Roman" w:eastAsia="Times New Roman" w:hAnsi="Times New Roman"/>
          <w:color w:val="000000"/>
          <w:sz w:val="24"/>
          <w:szCs w:val="24"/>
          <w:lang w:val="uk-UA" w:eastAsia="uk-UA"/>
        </w:rPr>
      </w:pPr>
      <w:r w:rsidRPr="0010782E">
        <w:rPr>
          <w:rFonts w:ascii="Times New Roman" w:eastAsia="Times New Roman" w:hAnsi="Times New Roman"/>
          <w:color w:val="000000"/>
          <w:sz w:val="24"/>
          <w:szCs w:val="24"/>
          <w:lang w:val="uk-UA" w:eastAsia="uk-UA"/>
        </w:rPr>
        <w:t> </w:t>
      </w:r>
    </w:p>
    <w:p w:rsidR="0010782E" w:rsidRDefault="00450A73" w:rsidP="00BF3627">
      <w:pPr>
        <w:suppressAutoHyphens w:val="0"/>
        <w:spacing w:after="0" w:line="240" w:lineRule="auto"/>
        <w:ind w:firstLine="709"/>
        <w:jc w:val="both"/>
        <w:rPr>
          <w:rFonts w:ascii="Times New Roman" w:hAnsi="Times New Roman"/>
          <w:noProof/>
          <w:sz w:val="24"/>
          <w:szCs w:val="24"/>
          <w:lang w:val="uk-UA"/>
        </w:rPr>
      </w:pPr>
      <w:r w:rsidRPr="00BF3627">
        <w:rPr>
          <w:rFonts w:ascii="Times New Roman" w:hAnsi="Times New Roman"/>
          <w:noProof/>
          <w:sz w:val="24"/>
          <w:szCs w:val="24"/>
          <w:lang w:val="uk-UA"/>
        </w:rPr>
        <w:t>Реклама лікарських засобів: можливості та виклики Закон України «Про рекламу» (ст. 21) встановлює чіткі правила для фармацевтичної реклами. Порушення цих норм загрожує юридичною відповідальністю та втратою репутації. Невиліковні хвороби Заборонено посилатися на терапевтичні ефекти при невиліковних захворюваннях Гарантії без лікаря Не можна обіцяти лікувальний ефект без консультації з фахівцем Страх і самодіагностика Заборонені твердження, що провокують тривогу або спонукають до самолікування Порівняння препаратів Не можна позиціонувати ліки як «найкращі» або «найбезпечніші» порівняно з іншими</w:t>
      </w:r>
      <w:r w:rsidR="00BF3627">
        <w:rPr>
          <w:rFonts w:ascii="Times New Roman" w:hAnsi="Times New Roman"/>
          <w:noProof/>
          <w:sz w:val="24"/>
          <w:szCs w:val="24"/>
          <w:lang w:val="uk-UA"/>
        </w:rPr>
        <w:t>.</w:t>
      </w:r>
    </w:p>
    <w:p w:rsidR="00BF3627" w:rsidRPr="00BF3627" w:rsidRDefault="00BF3627" w:rsidP="00BF3627">
      <w:pPr>
        <w:suppressAutoHyphens w:val="0"/>
        <w:spacing w:after="0" w:line="240" w:lineRule="auto"/>
        <w:ind w:firstLine="709"/>
        <w:jc w:val="both"/>
        <w:rPr>
          <w:rFonts w:ascii="Times New Roman" w:hAnsi="Times New Roman"/>
          <w:noProof/>
          <w:sz w:val="24"/>
          <w:szCs w:val="24"/>
          <w:lang w:val="uk-UA"/>
        </w:rPr>
      </w:pPr>
    </w:p>
    <w:p w:rsidR="00450A73" w:rsidRPr="00BF3627" w:rsidRDefault="00450A73" w:rsidP="0010782E">
      <w:pPr>
        <w:suppressAutoHyphens w:val="0"/>
        <w:spacing w:after="0" w:line="240" w:lineRule="auto"/>
        <w:ind w:firstLine="709"/>
        <w:jc w:val="both"/>
        <w:rPr>
          <w:rFonts w:ascii="Times New Roman" w:eastAsia="Times New Roman" w:hAnsi="Times New Roman"/>
          <w:b/>
          <w:bCs/>
          <w:color w:val="000000"/>
          <w:sz w:val="24"/>
          <w:szCs w:val="24"/>
          <w:lang w:val="uk-UA" w:eastAsia="ru-RU"/>
        </w:rPr>
      </w:pPr>
    </w:p>
    <w:p w:rsidR="00BF3627" w:rsidRDefault="00BF3627" w:rsidP="00BF3627">
      <w:pPr>
        <w:spacing w:line="240" w:lineRule="auto"/>
        <w:rPr>
          <w:rFonts w:ascii="Times New Roman" w:hAnsi="Times New Roman"/>
          <w:sz w:val="24"/>
          <w:szCs w:val="24"/>
          <w:lang w:val="uk-UA"/>
        </w:rPr>
      </w:pPr>
      <w:r w:rsidRPr="00A34724">
        <w:rPr>
          <w:rFonts w:ascii="Times New Roman" w:hAnsi="Times New Roman"/>
          <w:b/>
          <w:bCs/>
          <w:sz w:val="24"/>
          <w:szCs w:val="24"/>
          <w:lang w:val="uk-UA"/>
        </w:rPr>
        <w:t xml:space="preserve">Завдання </w:t>
      </w:r>
      <w:r>
        <w:rPr>
          <w:rFonts w:ascii="Times New Roman" w:hAnsi="Times New Roman"/>
          <w:b/>
          <w:bCs/>
          <w:sz w:val="24"/>
          <w:szCs w:val="24"/>
          <w:lang w:val="uk-UA"/>
        </w:rPr>
        <w:t>1</w:t>
      </w:r>
      <w:r w:rsidRPr="00A34724">
        <w:rPr>
          <w:rFonts w:ascii="Times New Roman" w:hAnsi="Times New Roman"/>
          <w:b/>
          <w:bCs/>
          <w:sz w:val="24"/>
          <w:szCs w:val="24"/>
          <w:lang w:val="uk-UA"/>
        </w:rPr>
        <w:t>.</w:t>
      </w:r>
      <w:r w:rsidRPr="00A34724">
        <w:rPr>
          <w:rFonts w:ascii="Times New Roman" w:hAnsi="Times New Roman"/>
          <w:sz w:val="24"/>
          <w:szCs w:val="24"/>
          <w:lang w:val="uk-UA"/>
        </w:rPr>
        <w:t xml:space="preserve"> </w:t>
      </w:r>
      <w:r w:rsidR="000D3CE8">
        <w:rPr>
          <w:rFonts w:ascii="Times New Roman" w:hAnsi="Times New Roman"/>
          <w:sz w:val="24"/>
          <w:szCs w:val="24"/>
          <w:lang w:val="uk-UA"/>
        </w:rPr>
        <w:t>Ознайом</w:t>
      </w:r>
      <w:r>
        <w:rPr>
          <w:rFonts w:ascii="Times New Roman" w:hAnsi="Times New Roman"/>
          <w:sz w:val="24"/>
          <w:szCs w:val="24"/>
          <w:lang w:val="uk-UA"/>
        </w:rPr>
        <w:t>т</w:t>
      </w:r>
      <w:r w:rsidR="000D3CE8">
        <w:rPr>
          <w:rFonts w:ascii="Times New Roman" w:hAnsi="Times New Roman"/>
          <w:sz w:val="24"/>
          <w:szCs w:val="24"/>
          <w:lang w:val="uk-UA"/>
        </w:rPr>
        <w:t>е</w:t>
      </w:r>
      <w:r>
        <w:rPr>
          <w:rFonts w:ascii="Times New Roman" w:hAnsi="Times New Roman"/>
          <w:sz w:val="24"/>
          <w:szCs w:val="24"/>
          <w:lang w:val="uk-UA"/>
        </w:rPr>
        <w:t xml:space="preserve">сь з Наказом про рекламу </w:t>
      </w:r>
      <w:hyperlink r:id="rId77" w:anchor="Text" w:history="1">
        <w:r w:rsidRPr="00AD6802">
          <w:rPr>
            <w:rStyle w:val="aa"/>
            <w:rFonts w:ascii="Times New Roman" w:hAnsi="Times New Roman"/>
            <w:sz w:val="24"/>
            <w:szCs w:val="24"/>
            <w:lang w:val="uk-UA"/>
          </w:rPr>
          <w:t>https://zakon.rada.gov.ua/laws/show/270/96-%D0%B2%D1%80#Text</w:t>
        </w:r>
      </w:hyperlink>
      <w:r>
        <w:rPr>
          <w:rFonts w:ascii="Times New Roman" w:hAnsi="Times New Roman"/>
          <w:sz w:val="24"/>
          <w:szCs w:val="24"/>
          <w:lang w:val="uk-UA"/>
        </w:rPr>
        <w:t xml:space="preserve"> та назвіть розділи Наказу</w:t>
      </w:r>
    </w:p>
    <w:p w:rsidR="00BF3627" w:rsidRDefault="00BF3627" w:rsidP="00BF3627">
      <w:pPr>
        <w:spacing w:line="240" w:lineRule="auto"/>
        <w:rPr>
          <w:rFonts w:ascii="Times New Roman" w:hAnsi="Times New Roman"/>
          <w:sz w:val="24"/>
          <w:szCs w:val="24"/>
          <w:lang w:val="uk-UA"/>
        </w:rPr>
      </w:pPr>
      <w:r>
        <w:rPr>
          <w:rFonts w:ascii="Times New Roman" w:hAnsi="Times New Roman"/>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F3627" w:rsidRDefault="00BF3627" w:rsidP="00BF3627">
      <w:pPr>
        <w:spacing w:line="240" w:lineRule="auto"/>
        <w:rPr>
          <w:rFonts w:ascii="Times New Roman" w:hAnsi="Times New Roman"/>
          <w:bCs/>
          <w:sz w:val="24"/>
          <w:szCs w:val="24"/>
          <w:lang w:val="uk-UA"/>
        </w:rPr>
      </w:pPr>
      <w:r w:rsidRPr="00A34724">
        <w:rPr>
          <w:rFonts w:ascii="Times New Roman" w:hAnsi="Times New Roman"/>
          <w:b/>
          <w:bCs/>
          <w:sz w:val="24"/>
          <w:szCs w:val="24"/>
          <w:lang w:val="uk-UA"/>
        </w:rPr>
        <w:t xml:space="preserve">Завдання </w:t>
      </w:r>
      <w:r>
        <w:rPr>
          <w:rFonts w:ascii="Times New Roman" w:hAnsi="Times New Roman"/>
          <w:b/>
          <w:bCs/>
          <w:sz w:val="24"/>
          <w:szCs w:val="24"/>
          <w:lang w:val="uk-UA"/>
        </w:rPr>
        <w:t>2</w:t>
      </w:r>
      <w:r w:rsidRPr="00A34724">
        <w:rPr>
          <w:rFonts w:ascii="Times New Roman" w:hAnsi="Times New Roman"/>
          <w:b/>
          <w:bCs/>
          <w:sz w:val="24"/>
          <w:szCs w:val="24"/>
          <w:lang w:val="uk-UA"/>
        </w:rPr>
        <w:t>.</w:t>
      </w:r>
      <w:r>
        <w:rPr>
          <w:rFonts w:ascii="Times New Roman" w:hAnsi="Times New Roman"/>
          <w:b/>
          <w:bCs/>
          <w:sz w:val="24"/>
          <w:szCs w:val="24"/>
          <w:lang w:val="uk-UA"/>
        </w:rPr>
        <w:t xml:space="preserve"> </w:t>
      </w:r>
      <w:r w:rsidRPr="00BF3627">
        <w:rPr>
          <w:rFonts w:ascii="Times New Roman" w:hAnsi="Times New Roman"/>
          <w:bCs/>
          <w:sz w:val="24"/>
          <w:szCs w:val="24"/>
          <w:lang w:val="uk-UA"/>
        </w:rPr>
        <w:t>П</w:t>
      </w:r>
      <w:r>
        <w:rPr>
          <w:rFonts w:ascii="Times New Roman" w:hAnsi="Times New Roman"/>
          <w:bCs/>
          <w:sz w:val="24"/>
          <w:szCs w:val="24"/>
          <w:lang w:val="uk-UA"/>
        </w:rPr>
        <w:t>роаналізуйте майбутнє соціальних мереж у фармації</w:t>
      </w:r>
    </w:p>
    <w:p w:rsidR="00BF3627" w:rsidRDefault="00BF3627" w:rsidP="00BF3627">
      <w:pPr>
        <w:spacing w:line="240" w:lineRule="auto"/>
        <w:rPr>
          <w:rFonts w:ascii="Times New Roman" w:hAnsi="Times New Roman"/>
          <w:bCs/>
          <w:sz w:val="24"/>
          <w:szCs w:val="24"/>
          <w:lang w:val="uk-UA"/>
        </w:rPr>
      </w:pPr>
      <w:r>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F3627" w:rsidRDefault="00BF3627" w:rsidP="00BF3627">
      <w:pPr>
        <w:spacing w:line="240" w:lineRule="auto"/>
        <w:rPr>
          <w:rFonts w:ascii="Times New Roman" w:hAnsi="Times New Roman"/>
          <w:bCs/>
          <w:sz w:val="24"/>
          <w:szCs w:val="24"/>
          <w:lang w:val="uk-UA"/>
        </w:rPr>
      </w:pPr>
      <w:r w:rsidRPr="00BF3627">
        <w:rPr>
          <w:rFonts w:ascii="Times New Roman" w:hAnsi="Times New Roman"/>
          <w:b/>
          <w:bCs/>
          <w:sz w:val="24"/>
          <w:szCs w:val="24"/>
          <w:lang w:val="uk-UA"/>
        </w:rPr>
        <w:t>Завдання 3.</w:t>
      </w:r>
      <w:r>
        <w:rPr>
          <w:rFonts w:ascii="Times New Roman" w:hAnsi="Times New Roman"/>
          <w:b/>
          <w:bCs/>
          <w:sz w:val="24"/>
          <w:szCs w:val="24"/>
          <w:lang w:val="uk-UA"/>
        </w:rPr>
        <w:t xml:space="preserve"> </w:t>
      </w:r>
      <w:r>
        <w:rPr>
          <w:rFonts w:ascii="Times New Roman" w:hAnsi="Times New Roman"/>
          <w:bCs/>
          <w:sz w:val="24"/>
          <w:szCs w:val="24"/>
          <w:lang w:val="uk-UA"/>
        </w:rPr>
        <w:t>На</w:t>
      </w:r>
      <w:r w:rsidR="002E7ED3">
        <w:rPr>
          <w:rFonts w:ascii="Times New Roman" w:hAnsi="Times New Roman"/>
          <w:bCs/>
          <w:sz w:val="24"/>
          <w:szCs w:val="24"/>
          <w:lang w:val="uk-UA"/>
        </w:rPr>
        <w:t xml:space="preserve">ведіть  приклади стратегії ефективної комунікації в </w:t>
      </w:r>
      <w:proofErr w:type="spellStart"/>
      <w:r w:rsidR="002E7ED3">
        <w:rPr>
          <w:rFonts w:ascii="Times New Roman" w:hAnsi="Times New Roman"/>
          <w:bCs/>
          <w:sz w:val="24"/>
          <w:szCs w:val="24"/>
          <w:lang w:val="uk-UA"/>
        </w:rPr>
        <w:t>соцмережах</w:t>
      </w:r>
      <w:proofErr w:type="spellEnd"/>
      <w:r w:rsidR="002E7ED3">
        <w:rPr>
          <w:rFonts w:ascii="Times New Roman" w:hAnsi="Times New Roman"/>
          <w:bCs/>
          <w:sz w:val="24"/>
          <w:szCs w:val="24"/>
          <w:lang w:val="uk-UA"/>
        </w:rPr>
        <w:t xml:space="preserve"> (освітній контент, побутова спільноти, інформаційні кампанії, </w:t>
      </w:r>
      <w:proofErr w:type="spellStart"/>
      <w:r w:rsidR="002E7ED3">
        <w:rPr>
          <w:rFonts w:ascii="Times New Roman" w:hAnsi="Times New Roman"/>
          <w:bCs/>
          <w:sz w:val="24"/>
          <w:szCs w:val="24"/>
          <w:lang w:val="uk-UA"/>
        </w:rPr>
        <w:t>таргетинг</w:t>
      </w:r>
      <w:proofErr w:type="spellEnd"/>
      <w:r w:rsidR="002E7ED3">
        <w:rPr>
          <w:rFonts w:ascii="Times New Roman" w:hAnsi="Times New Roman"/>
          <w:bCs/>
          <w:sz w:val="24"/>
          <w:szCs w:val="24"/>
          <w:lang w:val="uk-UA"/>
        </w:rPr>
        <w:t>)</w:t>
      </w:r>
    </w:p>
    <w:p w:rsidR="002E7ED3" w:rsidRPr="00BF3627" w:rsidRDefault="002E7ED3" w:rsidP="00BF3627">
      <w:pPr>
        <w:spacing w:line="240" w:lineRule="auto"/>
        <w:rPr>
          <w:rFonts w:ascii="Times New Roman" w:hAnsi="Times New Roman"/>
          <w:sz w:val="24"/>
          <w:szCs w:val="24"/>
          <w:lang w:val="uk-UA"/>
        </w:rPr>
      </w:pPr>
      <w:r>
        <w:rPr>
          <w:rFonts w:ascii="Times New Roman" w:hAnsi="Times New Roman"/>
          <w:bCs/>
          <w:sz w:val="24"/>
          <w:szCs w:val="24"/>
          <w:lang w:val="uk-UA"/>
        </w:rPr>
        <w:t>______________________________________________________________________________________________________________________________________________________________________________</w:t>
      </w:r>
      <w:r>
        <w:rPr>
          <w:rFonts w:ascii="Times New Roman" w:hAnsi="Times New Roman"/>
          <w:bCs/>
          <w:sz w:val="24"/>
          <w:szCs w:val="24"/>
          <w:lang w:val="uk-UA"/>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F3627" w:rsidRPr="00A34724" w:rsidRDefault="00BF3627" w:rsidP="00BF3627">
      <w:pPr>
        <w:spacing w:after="0" w:line="240" w:lineRule="auto"/>
        <w:rPr>
          <w:rFonts w:ascii="Times New Roman" w:hAnsi="Times New Roman"/>
          <w:b/>
          <w:bCs/>
          <w:sz w:val="24"/>
          <w:szCs w:val="24"/>
          <w:lang w:val="uk-UA"/>
        </w:rPr>
      </w:pPr>
      <w:r w:rsidRPr="00A34724">
        <w:rPr>
          <w:rFonts w:ascii="Times New Roman" w:hAnsi="Times New Roman"/>
          <w:b/>
          <w:bCs/>
          <w:sz w:val="24"/>
          <w:szCs w:val="24"/>
          <w:lang w:val="uk-UA"/>
        </w:rPr>
        <w:t xml:space="preserve">Тести для самоконтролю: </w:t>
      </w:r>
    </w:p>
    <w:p w:rsidR="00BF3627" w:rsidRPr="00A34724" w:rsidRDefault="00BF3627" w:rsidP="00BF3627">
      <w:pPr>
        <w:spacing w:after="0" w:line="240" w:lineRule="auto"/>
        <w:ind w:firstLine="708"/>
        <w:rPr>
          <w:rFonts w:ascii="Times New Roman" w:hAnsi="Times New Roman"/>
          <w:sz w:val="24"/>
          <w:szCs w:val="24"/>
          <w:lang w:val="uk-UA"/>
        </w:rPr>
      </w:pPr>
      <w:r w:rsidRPr="00A34724">
        <w:rPr>
          <w:rFonts w:ascii="Times New Roman" w:hAnsi="Times New Roman"/>
          <w:sz w:val="24"/>
          <w:szCs w:val="24"/>
          <w:lang w:val="uk-UA"/>
        </w:rPr>
        <w:t xml:space="preserve">1. Які Основні критерії віднесення ЛЗ до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a) препарат або його інгредієнти не повинні наносити прямої або непрямої шкоди здоров’ю (побічні дії, звикання);</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b) ЛЗ застосовується лише амбулаторно</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c) ЛЗ містить інгредієнти, активність або побічні дії яких потребують подальшого вивчення </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d) ЛЗ застосовується лише в стаціонарних умовах</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e) препарат невідомий на ринку.</w:t>
      </w:r>
    </w:p>
    <w:p w:rsidR="00BF3627" w:rsidRPr="00A34724" w:rsidRDefault="00BF3627" w:rsidP="00BF3627">
      <w:pPr>
        <w:spacing w:after="0" w:line="240" w:lineRule="auto"/>
        <w:ind w:firstLine="708"/>
        <w:rPr>
          <w:rFonts w:ascii="Times New Roman" w:hAnsi="Times New Roman"/>
          <w:sz w:val="24"/>
          <w:szCs w:val="24"/>
          <w:lang w:val="uk-UA"/>
        </w:rPr>
      </w:pPr>
      <w:r w:rsidRPr="00A34724">
        <w:rPr>
          <w:rFonts w:ascii="Times New Roman" w:hAnsi="Times New Roman"/>
          <w:sz w:val="24"/>
          <w:szCs w:val="24"/>
          <w:lang w:val="uk-UA"/>
        </w:rPr>
        <w:t xml:space="preserve">2. Основні цілі застосування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ЛЗ наступні:</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a) Швидке й ефективне полегшення симптомів захворювань, які не вимагають медичної консультації</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b) Можливість пацієнтів самостійно полегшувати незначні симптоми, що зменшує навантаження на медичну службу</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c) Зниження доступності фармацевтичної допомоги населенню, яке мешкає у </w:t>
      </w:r>
      <w:proofErr w:type="spellStart"/>
      <w:r w:rsidRPr="00A34724">
        <w:rPr>
          <w:rFonts w:ascii="Times New Roman" w:hAnsi="Times New Roman"/>
          <w:sz w:val="24"/>
          <w:szCs w:val="24"/>
          <w:lang w:val="uk-UA"/>
        </w:rPr>
        <w:t>віддаленних</w:t>
      </w:r>
      <w:proofErr w:type="spellEnd"/>
      <w:r w:rsidRPr="00A34724">
        <w:rPr>
          <w:rFonts w:ascii="Times New Roman" w:hAnsi="Times New Roman"/>
          <w:sz w:val="24"/>
          <w:szCs w:val="24"/>
          <w:lang w:val="uk-UA"/>
        </w:rPr>
        <w:t xml:space="preserve"> регіонах</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d) Підвищення доступності фармацевтичної допомоги населенню, яке мешкає у </w:t>
      </w:r>
      <w:proofErr w:type="spellStart"/>
      <w:r w:rsidRPr="00A34724">
        <w:rPr>
          <w:rFonts w:ascii="Times New Roman" w:hAnsi="Times New Roman"/>
          <w:sz w:val="24"/>
          <w:szCs w:val="24"/>
          <w:lang w:val="uk-UA"/>
        </w:rPr>
        <w:t>віддаленних</w:t>
      </w:r>
      <w:proofErr w:type="spellEnd"/>
      <w:r w:rsidRPr="00A34724">
        <w:rPr>
          <w:rFonts w:ascii="Times New Roman" w:hAnsi="Times New Roman"/>
          <w:sz w:val="24"/>
          <w:szCs w:val="24"/>
          <w:lang w:val="uk-UA"/>
        </w:rPr>
        <w:t xml:space="preserve"> регіонах</w:t>
      </w:r>
    </w:p>
    <w:p w:rsidR="00BF3627" w:rsidRPr="00A34724" w:rsidRDefault="00BF3627" w:rsidP="00BF3627">
      <w:pPr>
        <w:spacing w:after="0" w:line="240" w:lineRule="auto"/>
        <w:ind w:firstLine="708"/>
        <w:rPr>
          <w:rFonts w:ascii="Times New Roman" w:hAnsi="Times New Roman"/>
          <w:sz w:val="24"/>
          <w:szCs w:val="24"/>
          <w:lang w:val="uk-UA"/>
        </w:rPr>
      </w:pPr>
      <w:r w:rsidRPr="00A34724">
        <w:rPr>
          <w:rFonts w:ascii="Times New Roman" w:hAnsi="Times New Roman"/>
          <w:sz w:val="24"/>
          <w:szCs w:val="24"/>
          <w:lang w:val="uk-UA"/>
        </w:rPr>
        <w:t xml:space="preserve">3. Відповідно до вимог чинного законодавства в Україні </w:t>
      </w:r>
      <w:proofErr w:type="spellStart"/>
      <w:r w:rsidRPr="00A34724">
        <w:rPr>
          <w:rFonts w:ascii="Times New Roman" w:hAnsi="Times New Roman"/>
          <w:sz w:val="24"/>
          <w:szCs w:val="24"/>
          <w:lang w:val="uk-UA"/>
        </w:rPr>
        <w:t>безрецептурний</w:t>
      </w:r>
      <w:proofErr w:type="spellEnd"/>
      <w:r w:rsidRPr="00A34724">
        <w:rPr>
          <w:rFonts w:ascii="Times New Roman" w:hAnsi="Times New Roman"/>
          <w:sz w:val="24"/>
          <w:szCs w:val="24"/>
          <w:lang w:val="uk-UA"/>
        </w:rPr>
        <w:t xml:space="preserve"> відпуск ЛЗ може здійснюватися лише з …</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a) аптек </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b) супермаркетів</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c) аптечних пунктів</w:t>
      </w:r>
    </w:p>
    <w:p w:rsidR="00BF3627" w:rsidRPr="00A34724" w:rsidRDefault="00BF3627" w:rsidP="00BF3627">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d) </w:t>
      </w:r>
      <w:proofErr w:type="spellStart"/>
      <w:r w:rsidRPr="00A34724">
        <w:rPr>
          <w:rFonts w:ascii="Times New Roman" w:hAnsi="Times New Roman"/>
          <w:sz w:val="24"/>
          <w:szCs w:val="24"/>
          <w:lang w:val="uk-UA"/>
        </w:rPr>
        <w:t>міні-маркетів</w:t>
      </w:r>
      <w:proofErr w:type="spellEnd"/>
      <w:r w:rsidRPr="00A34724">
        <w:rPr>
          <w:rFonts w:ascii="Times New Roman" w:hAnsi="Times New Roman"/>
          <w:sz w:val="24"/>
          <w:szCs w:val="24"/>
          <w:lang w:val="uk-UA"/>
        </w:rPr>
        <w:tab/>
      </w:r>
    </w:p>
    <w:p w:rsidR="00EE1900" w:rsidRDefault="00BF3627" w:rsidP="00EE1900">
      <w:pPr>
        <w:spacing w:after="0" w:line="240" w:lineRule="auto"/>
        <w:rPr>
          <w:rFonts w:ascii="Times New Roman" w:hAnsi="Times New Roman"/>
          <w:sz w:val="24"/>
          <w:szCs w:val="24"/>
          <w:lang w:val="uk-UA"/>
        </w:rPr>
      </w:pPr>
      <w:r w:rsidRPr="00A34724">
        <w:rPr>
          <w:rFonts w:ascii="Times New Roman" w:hAnsi="Times New Roman"/>
          <w:sz w:val="24"/>
          <w:szCs w:val="24"/>
          <w:lang w:val="uk-UA"/>
        </w:rPr>
        <w:t>e)  в магазинах побутової техніки.</w:t>
      </w:r>
    </w:p>
    <w:p w:rsidR="00EE1900" w:rsidRDefault="00EE1900" w:rsidP="00EE1900">
      <w:pPr>
        <w:spacing w:after="0" w:line="240" w:lineRule="auto"/>
        <w:rPr>
          <w:rFonts w:ascii="Times New Roman" w:hAnsi="Times New Roman"/>
          <w:sz w:val="24"/>
          <w:szCs w:val="24"/>
          <w:lang w:val="uk-UA"/>
        </w:rPr>
      </w:pPr>
    </w:p>
    <w:p w:rsidR="00EE1900" w:rsidRDefault="00EE1900" w:rsidP="00EE1900">
      <w:pPr>
        <w:spacing w:after="0" w:line="240" w:lineRule="auto"/>
        <w:rPr>
          <w:rFonts w:ascii="Times New Roman" w:hAnsi="Times New Roman"/>
          <w:sz w:val="24"/>
          <w:szCs w:val="24"/>
          <w:lang w:val="uk-UA"/>
        </w:rPr>
      </w:pPr>
    </w:p>
    <w:p w:rsidR="00EE1900" w:rsidRDefault="00EE1900" w:rsidP="00EE1900">
      <w:pPr>
        <w:spacing w:after="0" w:line="240" w:lineRule="auto"/>
        <w:rPr>
          <w:rFonts w:ascii="Times New Roman" w:hAnsi="Times New Roman"/>
          <w:sz w:val="24"/>
          <w:szCs w:val="24"/>
          <w:lang w:val="uk-UA"/>
        </w:rPr>
      </w:pPr>
    </w:p>
    <w:p w:rsidR="008352D9" w:rsidRPr="00EE1900" w:rsidRDefault="000733A3" w:rsidP="00EE1900">
      <w:pPr>
        <w:spacing w:after="0" w:line="240" w:lineRule="auto"/>
        <w:jc w:val="center"/>
        <w:rPr>
          <w:rFonts w:ascii="Times New Roman" w:hAnsi="Times New Roman"/>
          <w:b/>
          <w:iCs/>
          <w:sz w:val="28"/>
          <w:szCs w:val="28"/>
          <w:lang w:val="uk-UA"/>
        </w:rPr>
      </w:pPr>
      <w:r w:rsidRPr="00EE1900">
        <w:rPr>
          <w:rFonts w:ascii="Times New Roman" w:hAnsi="Times New Roman"/>
          <w:b/>
          <w:iCs/>
          <w:sz w:val="28"/>
          <w:szCs w:val="28"/>
          <w:lang w:val="uk-UA"/>
        </w:rPr>
        <w:t xml:space="preserve">ТЕМА </w:t>
      </w:r>
      <w:r w:rsidR="008352D9" w:rsidRPr="00EE1900">
        <w:rPr>
          <w:rFonts w:ascii="Times New Roman" w:hAnsi="Times New Roman"/>
          <w:b/>
          <w:iCs/>
          <w:sz w:val="28"/>
          <w:szCs w:val="28"/>
          <w:lang w:val="uk-UA"/>
        </w:rPr>
        <w:t>13</w:t>
      </w:r>
      <w:r w:rsidRPr="00EE1900">
        <w:rPr>
          <w:rFonts w:ascii="Times New Roman" w:hAnsi="Times New Roman"/>
          <w:b/>
          <w:iCs/>
          <w:sz w:val="28"/>
          <w:szCs w:val="28"/>
          <w:lang w:val="uk-UA"/>
        </w:rPr>
        <w:t xml:space="preserve">. </w:t>
      </w:r>
      <w:r w:rsidR="008352D9" w:rsidRPr="00EE1900">
        <w:rPr>
          <w:rFonts w:ascii="Times New Roman" w:hAnsi="Times New Roman"/>
          <w:b/>
          <w:iCs/>
          <w:sz w:val="28"/>
          <w:szCs w:val="28"/>
          <w:lang w:val="uk-UA"/>
        </w:rPr>
        <w:t xml:space="preserve">Основи </w:t>
      </w:r>
      <w:proofErr w:type="spellStart"/>
      <w:r w:rsidR="008352D9" w:rsidRPr="00EE1900">
        <w:rPr>
          <w:rFonts w:ascii="Times New Roman" w:hAnsi="Times New Roman"/>
          <w:b/>
          <w:iCs/>
          <w:sz w:val="28"/>
          <w:szCs w:val="28"/>
          <w:lang w:val="uk-UA"/>
        </w:rPr>
        <w:t>безрецептурного</w:t>
      </w:r>
      <w:proofErr w:type="spellEnd"/>
      <w:r w:rsidR="008352D9" w:rsidRPr="00EE1900">
        <w:rPr>
          <w:rFonts w:ascii="Times New Roman" w:hAnsi="Times New Roman"/>
          <w:b/>
          <w:iCs/>
          <w:sz w:val="28"/>
          <w:szCs w:val="28"/>
          <w:lang w:val="uk-UA"/>
        </w:rPr>
        <w:t xml:space="preserve"> відпуску ліків та медичних виробів з аптечних закладів.</w:t>
      </w:r>
    </w:p>
    <w:p w:rsidR="000733A3" w:rsidRPr="008352D9" w:rsidRDefault="000733A3" w:rsidP="008352D9">
      <w:pPr>
        <w:pStyle w:val="2"/>
        <w:spacing w:line="240" w:lineRule="auto"/>
        <w:rPr>
          <w:rFonts w:ascii="Times New Roman" w:hAnsi="Times New Roman"/>
          <w:b w:val="0"/>
          <w:i w:val="0"/>
          <w:sz w:val="24"/>
          <w:szCs w:val="24"/>
          <w:lang w:val="uk-UA"/>
        </w:rPr>
      </w:pPr>
      <w:r w:rsidRPr="008352D9">
        <w:rPr>
          <w:rFonts w:ascii="Times New Roman" w:hAnsi="Times New Roman"/>
          <w:bCs w:val="0"/>
          <w:i w:val="0"/>
          <w:sz w:val="24"/>
          <w:szCs w:val="24"/>
          <w:lang w:val="uk-UA"/>
        </w:rPr>
        <w:t>Мета:</w:t>
      </w:r>
      <w:r w:rsidRPr="008352D9">
        <w:rPr>
          <w:rFonts w:ascii="Times New Roman" w:hAnsi="Times New Roman"/>
          <w:b w:val="0"/>
          <w:i w:val="0"/>
          <w:sz w:val="24"/>
          <w:szCs w:val="24"/>
          <w:lang w:val="uk-UA"/>
        </w:rPr>
        <w:t xml:space="preserve"> ознайомитися з основними вимогами до організації </w:t>
      </w:r>
      <w:proofErr w:type="spellStart"/>
      <w:r w:rsidRPr="008352D9">
        <w:rPr>
          <w:rFonts w:ascii="Times New Roman" w:hAnsi="Times New Roman"/>
          <w:b w:val="0"/>
          <w:i w:val="0"/>
          <w:sz w:val="24"/>
          <w:szCs w:val="24"/>
          <w:lang w:val="uk-UA"/>
        </w:rPr>
        <w:t>безрецептурного</w:t>
      </w:r>
      <w:proofErr w:type="spellEnd"/>
      <w:r w:rsidRPr="008352D9">
        <w:rPr>
          <w:rFonts w:ascii="Times New Roman" w:hAnsi="Times New Roman"/>
          <w:b w:val="0"/>
          <w:i w:val="0"/>
          <w:sz w:val="24"/>
          <w:szCs w:val="24"/>
          <w:lang w:val="uk-UA"/>
        </w:rPr>
        <w:t xml:space="preserve"> відпуску лікарських засобів в аптечних закладах.</w:t>
      </w:r>
    </w:p>
    <w:p w:rsidR="000733A3" w:rsidRPr="00A34724" w:rsidRDefault="000733A3" w:rsidP="00E52131">
      <w:pPr>
        <w:spacing w:after="0" w:line="240" w:lineRule="auto"/>
        <w:rPr>
          <w:rFonts w:ascii="Times New Roman" w:hAnsi="Times New Roman"/>
          <w:sz w:val="24"/>
          <w:szCs w:val="24"/>
          <w:lang w:val="uk-UA"/>
        </w:rPr>
      </w:pPr>
    </w:p>
    <w:p w:rsidR="004A3078" w:rsidRPr="00A34724" w:rsidRDefault="004A3078" w:rsidP="00E52131">
      <w:pPr>
        <w:suppressAutoHyphens w:val="0"/>
        <w:spacing w:after="0" w:line="240" w:lineRule="auto"/>
        <w:ind w:firstLine="708"/>
        <w:jc w:val="both"/>
        <w:rPr>
          <w:rFonts w:ascii="Times New Roman" w:eastAsia="Times New Roman" w:hAnsi="Times New Roman"/>
          <w:b/>
          <w:bCs/>
          <w:sz w:val="24"/>
          <w:szCs w:val="24"/>
          <w:lang w:val="uk-UA" w:eastAsia="ru-RU"/>
        </w:rPr>
      </w:pPr>
      <w:r w:rsidRPr="00A34724">
        <w:rPr>
          <w:rFonts w:ascii="Times New Roman" w:eastAsia="Times New Roman" w:hAnsi="Times New Roman"/>
          <w:b/>
          <w:bCs/>
          <w:sz w:val="24"/>
          <w:szCs w:val="24"/>
          <w:lang w:val="uk-UA" w:eastAsia="ru-RU"/>
        </w:rPr>
        <w:t>Перелік питань для визначення вихідного рівня знань:</w:t>
      </w:r>
    </w:p>
    <w:p w:rsidR="009F1824" w:rsidRPr="00A34724" w:rsidRDefault="009F1824" w:rsidP="00E52131">
      <w:pPr>
        <w:spacing w:after="0" w:line="240" w:lineRule="auto"/>
        <w:ind w:left="708" w:firstLine="1"/>
        <w:rPr>
          <w:rFonts w:ascii="Times New Roman" w:hAnsi="Times New Roman"/>
          <w:sz w:val="24"/>
          <w:szCs w:val="24"/>
          <w:lang w:val="uk-UA"/>
        </w:rPr>
      </w:pPr>
      <w:r w:rsidRPr="00A34724">
        <w:rPr>
          <w:rFonts w:ascii="Times New Roman" w:hAnsi="Times New Roman"/>
          <w:sz w:val="24"/>
          <w:szCs w:val="24"/>
          <w:lang w:val="uk-UA"/>
        </w:rPr>
        <w:t xml:space="preserve">1. </w:t>
      </w:r>
      <w:r w:rsidR="00EE76BF">
        <w:rPr>
          <w:rFonts w:ascii="Times New Roman" w:hAnsi="Times New Roman"/>
          <w:sz w:val="24"/>
          <w:szCs w:val="24"/>
          <w:lang w:val="uk-UA"/>
        </w:rPr>
        <w:t>Характеристика</w:t>
      </w:r>
      <w:r w:rsidRPr="00A34724">
        <w:rPr>
          <w:rFonts w:ascii="Times New Roman" w:hAnsi="Times New Roman"/>
          <w:sz w:val="24"/>
          <w:szCs w:val="24"/>
          <w:lang w:val="uk-UA"/>
        </w:rPr>
        <w:t xml:space="preserve"> поняття «відповідальне самолікування».</w:t>
      </w:r>
    </w:p>
    <w:p w:rsidR="009F1824" w:rsidRPr="00A34724" w:rsidRDefault="009F1824" w:rsidP="00E52131">
      <w:pPr>
        <w:spacing w:after="0" w:line="240" w:lineRule="auto"/>
        <w:ind w:left="708" w:firstLine="1"/>
        <w:rPr>
          <w:rFonts w:ascii="Times New Roman" w:hAnsi="Times New Roman"/>
          <w:sz w:val="24"/>
          <w:szCs w:val="24"/>
          <w:lang w:val="uk-UA"/>
        </w:rPr>
      </w:pPr>
      <w:r w:rsidRPr="00A34724">
        <w:rPr>
          <w:rFonts w:ascii="Times New Roman" w:hAnsi="Times New Roman"/>
          <w:sz w:val="24"/>
          <w:szCs w:val="24"/>
          <w:lang w:val="uk-UA"/>
        </w:rPr>
        <w:t xml:space="preserve">2. </w:t>
      </w:r>
      <w:r w:rsidR="00EE76BF">
        <w:rPr>
          <w:rFonts w:ascii="Times New Roman" w:hAnsi="Times New Roman"/>
          <w:sz w:val="24"/>
          <w:szCs w:val="24"/>
          <w:lang w:val="uk-UA"/>
        </w:rPr>
        <w:t>Р</w:t>
      </w:r>
      <w:r w:rsidRPr="00A34724">
        <w:rPr>
          <w:rFonts w:ascii="Times New Roman" w:hAnsi="Times New Roman"/>
          <w:sz w:val="24"/>
          <w:szCs w:val="24"/>
          <w:lang w:val="uk-UA"/>
        </w:rPr>
        <w:t>оль фармацевтичної опіки в охороні здоров’я.</w:t>
      </w:r>
    </w:p>
    <w:p w:rsidR="009F1824" w:rsidRPr="00A34724" w:rsidRDefault="009F1824" w:rsidP="00E52131">
      <w:pPr>
        <w:spacing w:after="0" w:line="240" w:lineRule="auto"/>
        <w:ind w:left="708" w:firstLine="1"/>
        <w:rPr>
          <w:rFonts w:ascii="Times New Roman" w:hAnsi="Times New Roman"/>
          <w:sz w:val="24"/>
          <w:szCs w:val="24"/>
          <w:lang w:val="uk-UA"/>
        </w:rPr>
      </w:pPr>
      <w:r w:rsidRPr="00A34724">
        <w:rPr>
          <w:rFonts w:ascii="Times New Roman" w:hAnsi="Times New Roman"/>
          <w:sz w:val="24"/>
          <w:szCs w:val="24"/>
          <w:lang w:val="uk-UA"/>
        </w:rPr>
        <w:t xml:space="preserve">3. Основні критерії віднесення ЛЗ до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w:t>
      </w:r>
    </w:p>
    <w:p w:rsidR="004A3078" w:rsidRPr="00A34724" w:rsidRDefault="009F1824" w:rsidP="00E52131">
      <w:pPr>
        <w:spacing w:after="0" w:line="240" w:lineRule="auto"/>
        <w:ind w:left="708" w:firstLine="1"/>
        <w:rPr>
          <w:rFonts w:ascii="Times New Roman" w:hAnsi="Times New Roman"/>
          <w:sz w:val="24"/>
          <w:szCs w:val="24"/>
          <w:lang w:val="uk-UA"/>
        </w:rPr>
      </w:pPr>
      <w:r w:rsidRPr="00A34724">
        <w:rPr>
          <w:rFonts w:ascii="Times New Roman" w:hAnsi="Times New Roman"/>
          <w:sz w:val="24"/>
          <w:szCs w:val="24"/>
          <w:lang w:val="uk-UA"/>
        </w:rPr>
        <w:t xml:space="preserve">4. Алгоритм дій провізора (фармацевта) при виборі і після вибору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ЛЗ у рамках фармацевтичної опіки.</w:t>
      </w:r>
    </w:p>
    <w:p w:rsidR="009F1824" w:rsidRPr="00A34724" w:rsidRDefault="009F1824" w:rsidP="00E52131">
      <w:pPr>
        <w:spacing w:after="0" w:line="240" w:lineRule="auto"/>
        <w:ind w:left="708" w:firstLine="1"/>
        <w:rPr>
          <w:rFonts w:ascii="Times New Roman" w:hAnsi="Times New Roman"/>
          <w:sz w:val="24"/>
          <w:szCs w:val="24"/>
          <w:lang w:val="uk-UA"/>
        </w:rPr>
      </w:pPr>
    </w:p>
    <w:p w:rsidR="000733A3" w:rsidRPr="00A34724" w:rsidRDefault="000733A3" w:rsidP="00E52131">
      <w:pPr>
        <w:spacing w:after="0" w:line="240" w:lineRule="auto"/>
        <w:ind w:firstLine="708"/>
        <w:rPr>
          <w:rFonts w:ascii="Times New Roman" w:hAnsi="Times New Roman"/>
          <w:b/>
          <w:bCs/>
          <w:sz w:val="24"/>
          <w:szCs w:val="24"/>
          <w:lang w:val="uk-UA"/>
        </w:rPr>
      </w:pPr>
      <w:r w:rsidRPr="00A34724">
        <w:rPr>
          <w:rFonts w:ascii="Times New Roman" w:hAnsi="Times New Roman"/>
          <w:b/>
          <w:bCs/>
          <w:sz w:val="24"/>
          <w:szCs w:val="24"/>
          <w:lang w:val="uk-UA"/>
        </w:rPr>
        <w:t>Теоретичний матеріал</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У зв’язку зі зростанням витрат на охорону здоров’я (внаслідок переважання хронічних хвороб, старіння населення, збільшення кількості «захворювань бідності», несприятливих екологічних умов тощо) навіть в економічно розвинених країнах велике значення надається </w:t>
      </w:r>
      <w:proofErr w:type="spellStart"/>
      <w:r w:rsidRPr="00A34724">
        <w:rPr>
          <w:rFonts w:ascii="Times New Roman" w:hAnsi="Times New Roman"/>
          <w:sz w:val="24"/>
          <w:szCs w:val="24"/>
          <w:lang w:val="uk-UA"/>
        </w:rPr>
        <w:t>безрецептурному</w:t>
      </w:r>
      <w:proofErr w:type="spellEnd"/>
      <w:r w:rsidRPr="00A34724">
        <w:rPr>
          <w:rFonts w:ascii="Times New Roman" w:hAnsi="Times New Roman"/>
          <w:sz w:val="24"/>
          <w:szCs w:val="24"/>
          <w:lang w:val="uk-UA"/>
        </w:rPr>
        <w:t xml:space="preserve"> відпуску ЛЗ і пов’язаним із ним самолікуванню та фармацевтичній опіці.</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Препарати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відпуску - велика група ЛЗ, які пацієнт може купити в аптеці або аптечному пункті без рецепта лікаря для самолікування. </w:t>
      </w:r>
      <w:proofErr w:type="spellStart"/>
      <w:r w:rsidRPr="00A34724">
        <w:rPr>
          <w:rFonts w:ascii="Times New Roman" w:hAnsi="Times New Roman"/>
          <w:sz w:val="24"/>
          <w:szCs w:val="24"/>
          <w:lang w:val="uk-UA"/>
        </w:rPr>
        <w:t>Безрецептурні</w:t>
      </w:r>
      <w:proofErr w:type="spellEnd"/>
      <w:r w:rsidRPr="00A34724">
        <w:rPr>
          <w:rFonts w:ascii="Times New Roman" w:hAnsi="Times New Roman"/>
          <w:sz w:val="24"/>
          <w:szCs w:val="24"/>
          <w:lang w:val="uk-UA"/>
        </w:rPr>
        <w:t xml:space="preserve"> препарати </w:t>
      </w:r>
      <w:proofErr w:type="spellStart"/>
      <w:r w:rsidRPr="00A34724">
        <w:rPr>
          <w:rFonts w:ascii="Times New Roman" w:hAnsi="Times New Roman"/>
          <w:sz w:val="24"/>
          <w:szCs w:val="24"/>
          <w:lang w:val="uk-UA"/>
        </w:rPr>
        <w:t>-невід’ємна</w:t>
      </w:r>
      <w:proofErr w:type="spellEnd"/>
      <w:r w:rsidRPr="00A34724">
        <w:rPr>
          <w:rFonts w:ascii="Times New Roman" w:hAnsi="Times New Roman"/>
          <w:sz w:val="24"/>
          <w:szCs w:val="24"/>
          <w:lang w:val="uk-UA"/>
        </w:rPr>
        <w:t xml:space="preserve"> частина й одночасно необхідна умова для успішного розвитку концепції самолікування.</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lastRenderedPageBreak/>
        <w:t xml:space="preserve">В Україні останніми роками склалися негативні умови, коли населення може вільно без рецепта лікаря придбати в аптеці майже будь-який лікарський засіб. Тому нині одним із завдань фармацевтичної науки є розробка в Україні концепції відповідального самолікування і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відпуску ЛЗ з урахуванням вітчизняного й іноземного досвіду надання медичної та фармацевтичної допомоги.</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Дослідження, присвячені самолікуванню, дозволили виділити кілька найбільш поширених станів, які лікуються за допомогою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препаратів: головний біль, кашель, застуда, біль у горлі, </w:t>
      </w:r>
      <w:proofErr w:type="spellStart"/>
      <w:r w:rsidRPr="00A34724">
        <w:rPr>
          <w:rFonts w:ascii="Times New Roman" w:hAnsi="Times New Roman"/>
          <w:sz w:val="24"/>
          <w:szCs w:val="24"/>
          <w:lang w:val="uk-UA"/>
        </w:rPr>
        <w:t>закреп</w:t>
      </w:r>
      <w:proofErr w:type="spellEnd"/>
      <w:r w:rsidRPr="00A34724">
        <w:rPr>
          <w:rFonts w:ascii="Times New Roman" w:hAnsi="Times New Roman"/>
          <w:sz w:val="24"/>
          <w:szCs w:val="24"/>
          <w:lang w:val="uk-UA"/>
        </w:rPr>
        <w:t xml:space="preserve"> (або пронос), розлад шлунка, вугровий висип, біль у м’язах, порізи та садна. </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Основний асортимент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препаратів по групах: </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Аналгетичні, жарознижувальні засоби</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Препарати проти застуди та грипу</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Засоби для лікування диспепсичних явищ</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Санітарно-гігієнічні засоби догляду за шкірою і ротовою порожниною</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Вітаміни</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Засоби для симптоматичного лікування</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Серед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препаратів є достатня кількість ЛЗ, здатних викликати значні побічні реакції, особливо при нераціональному застосуванні. Такі ЛЗ розраховані на прийом протягом короткого проміжку часу і не призначені для тривалого лікування. </w:t>
      </w:r>
      <w:proofErr w:type="spellStart"/>
      <w:r w:rsidRPr="00A34724">
        <w:rPr>
          <w:rFonts w:ascii="Times New Roman" w:hAnsi="Times New Roman"/>
          <w:sz w:val="24"/>
          <w:szCs w:val="24"/>
          <w:lang w:val="uk-UA"/>
        </w:rPr>
        <w:t>Безрецептурні</w:t>
      </w:r>
      <w:proofErr w:type="spellEnd"/>
      <w:r w:rsidRPr="00A34724">
        <w:rPr>
          <w:rFonts w:ascii="Times New Roman" w:hAnsi="Times New Roman"/>
          <w:sz w:val="24"/>
          <w:szCs w:val="24"/>
          <w:lang w:val="uk-UA"/>
        </w:rPr>
        <w:t xml:space="preserve"> препарати використовуються в основному для лікування нетяжких станів, які легко піддаються лікуванню та не вимагають втручання лікаря. </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Основні цілі застосування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ЛЗ:</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Швидке й ефективне полегшення симптомів захворювань, які не вимагають медичної консультації</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Можливість пацієнтів самостійно полегшувати незначні симптоми, що зменшує навантаження на медичну службу</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w:t>
      </w:r>
      <w:r w:rsidRPr="00A34724">
        <w:rPr>
          <w:rFonts w:ascii="Times New Roman" w:hAnsi="Times New Roman"/>
          <w:sz w:val="24"/>
          <w:szCs w:val="24"/>
          <w:lang w:val="uk-UA"/>
        </w:rPr>
        <w:tab/>
        <w:t xml:space="preserve">Підвищення доступності фармацевтичної допомоги населенню, яке мешкає у </w:t>
      </w:r>
      <w:proofErr w:type="spellStart"/>
      <w:r w:rsidRPr="00A34724">
        <w:rPr>
          <w:rFonts w:ascii="Times New Roman" w:hAnsi="Times New Roman"/>
          <w:sz w:val="24"/>
          <w:szCs w:val="24"/>
          <w:lang w:val="uk-UA"/>
        </w:rPr>
        <w:t>віддаленних</w:t>
      </w:r>
      <w:proofErr w:type="spellEnd"/>
      <w:r w:rsidRPr="00A34724">
        <w:rPr>
          <w:rFonts w:ascii="Times New Roman" w:hAnsi="Times New Roman"/>
          <w:sz w:val="24"/>
          <w:szCs w:val="24"/>
          <w:lang w:val="uk-UA"/>
        </w:rPr>
        <w:t xml:space="preserve"> регіонах</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Основні критерії віднесення ЛЗ до </w:t>
      </w:r>
      <w:proofErr w:type="spellStart"/>
      <w:r w:rsidRPr="00A34724">
        <w:rPr>
          <w:rFonts w:ascii="Times New Roman" w:hAnsi="Times New Roman"/>
          <w:sz w:val="24"/>
          <w:szCs w:val="24"/>
          <w:lang w:val="uk-UA"/>
        </w:rPr>
        <w:t>безрецептурних</w:t>
      </w:r>
      <w:proofErr w:type="spellEnd"/>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1.</w:t>
      </w:r>
      <w:r w:rsidRPr="00A34724">
        <w:rPr>
          <w:rFonts w:ascii="Times New Roman" w:hAnsi="Times New Roman"/>
          <w:sz w:val="24"/>
          <w:szCs w:val="24"/>
          <w:lang w:val="uk-UA"/>
        </w:rPr>
        <w:tab/>
      </w:r>
      <w:proofErr w:type="spellStart"/>
      <w:r w:rsidRPr="00A34724">
        <w:rPr>
          <w:rFonts w:ascii="Times New Roman" w:hAnsi="Times New Roman"/>
          <w:sz w:val="24"/>
          <w:szCs w:val="24"/>
          <w:lang w:val="uk-UA"/>
        </w:rPr>
        <w:t>Фармакотерапевтичні</w:t>
      </w:r>
      <w:proofErr w:type="spellEnd"/>
      <w:r w:rsidRPr="00A34724">
        <w:rPr>
          <w:rFonts w:ascii="Times New Roman" w:hAnsi="Times New Roman"/>
          <w:sz w:val="24"/>
          <w:szCs w:val="24"/>
          <w:lang w:val="uk-UA"/>
        </w:rPr>
        <w:t xml:space="preserve">: </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препарат або його інгредієнти не повинні наносити прямої або непрямої шкоди здоров’ю (побічні дії, звикання)</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ЛЗ застосовується лише амбулаторно</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ЛЗ не містить інгредієнтів, активність або побічні дії яких потребують</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подальшого вивчення</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2.</w:t>
      </w:r>
      <w:r w:rsidRPr="00A34724">
        <w:rPr>
          <w:rFonts w:ascii="Times New Roman" w:hAnsi="Times New Roman"/>
          <w:sz w:val="24"/>
          <w:szCs w:val="24"/>
          <w:lang w:val="uk-UA"/>
        </w:rPr>
        <w:tab/>
        <w:t>Споживацькі</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препарат добре відомий на ринку та часто використовується</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зручний у застосуванні</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3.</w:t>
      </w:r>
      <w:r w:rsidRPr="00A34724">
        <w:rPr>
          <w:rFonts w:ascii="Times New Roman" w:hAnsi="Times New Roman"/>
          <w:sz w:val="24"/>
          <w:szCs w:val="24"/>
          <w:lang w:val="uk-UA"/>
        </w:rPr>
        <w:tab/>
        <w:t>Економічні - препарат доступний за ціною</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4.</w:t>
      </w:r>
      <w:r w:rsidRPr="00A34724">
        <w:rPr>
          <w:rFonts w:ascii="Times New Roman" w:hAnsi="Times New Roman"/>
          <w:sz w:val="24"/>
          <w:szCs w:val="24"/>
          <w:lang w:val="uk-UA"/>
        </w:rPr>
        <w:tab/>
        <w:t>Інформаційні - препарат містить інструкцію, написану зрозумілою споживачу мовою, на упаковці мають бути зазначені активні інгредієнти</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Алгоритм дій провізора (фармацевта) при виборі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ЛЗ у рамках фармацевтичної опіки:</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1.</w:t>
      </w:r>
      <w:r w:rsidRPr="00A34724">
        <w:rPr>
          <w:rFonts w:ascii="Times New Roman" w:hAnsi="Times New Roman"/>
          <w:sz w:val="24"/>
          <w:szCs w:val="24"/>
          <w:lang w:val="uk-UA"/>
        </w:rPr>
        <w:tab/>
        <w:t>Установити, для лікування якого симптому вибирається ЛЗ</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2.</w:t>
      </w:r>
      <w:r w:rsidRPr="00A34724">
        <w:rPr>
          <w:rFonts w:ascii="Times New Roman" w:hAnsi="Times New Roman"/>
          <w:sz w:val="24"/>
          <w:szCs w:val="24"/>
          <w:lang w:val="uk-UA"/>
        </w:rPr>
        <w:tab/>
        <w:t>З’ясувати, чи не є цей симптом проявом захворювання, що потребує обов’язкового втручання лікаря</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3.</w:t>
      </w:r>
      <w:r w:rsidRPr="00A34724">
        <w:rPr>
          <w:rFonts w:ascii="Times New Roman" w:hAnsi="Times New Roman"/>
          <w:sz w:val="24"/>
          <w:szCs w:val="24"/>
          <w:lang w:val="uk-UA"/>
        </w:rPr>
        <w:tab/>
        <w:t>Визначити фармакологічну (</w:t>
      </w:r>
      <w:proofErr w:type="spellStart"/>
      <w:r w:rsidRPr="00A34724">
        <w:rPr>
          <w:rFonts w:ascii="Times New Roman" w:hAnsi="Times New Roman"/>
          <w:sz w:val="24"/>
          <w:szCs w:val="24"/>
          <w:lang w:val="uk-UA"/>
        </w:rPr>
        <w:t>фармакотерапевтичну</w:t>
      </w:r>
      <w:proofErr w:type="spellEnd"/>
      <w:r w:rsidRPr="00A34724">
        <w:rPr>
          <w:rFonts w:ascii="Times New Roman" w:hAnsi="Times New Roman"/>
          <w:sz w:val="24"/>
          <w:szCs w:val="24"/>
          <w:lang w:val="uk-UA"/>
        </w:rPr>
        <w:t>) групу препаратів для лікування цього симптому</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4.</w:t>
      </w:r>
      <w:r w:rsidRPr="00A34724">
        <w:rPr>
          <w:rFonts w:ascii="Times New Roman" w:hAnsi="Times New Roman"/>
          <w:sz w:val="24"/>
          <w:szCs w:val="24"/>
          <w:lang w:val="uk-UA"/>
        </w:rPr>
        <w:tab/>
        <w:t>Вибрати серед ЛЗ певної групи оптимальний препарат для конкретного пацієнта</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Для використання у практичній діяльності при відпуску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ЛЗ для симптоматичного лікування певних симптомів, формування домашніх аптечок наказом МОЗ України </w:t>
      </w:r>
      <w:r w:rsidRPr="00A34724">
        <w:rPr>
          <w:rFonts w:ascii="Times New Roman" w:hAnsi="Times New Roman"/>
          <w:sz w:val="24"/>
          <w:szCs w:val="24"/>
          <w:lang w:val="uk-UA"/>
        </w:rPr>
        <w:lastRenderedPageBreak/>
        <w:t xml:space="preserve">затверджені протоколи провізора (фармацевта). Упровадження протоколів провізора має на меті стандартизацію процедури відпуску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ЛЗ.</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Протокол провізора (фармацевта) має таку структуру:</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1. Паспортна частина (проблема, пов’язана зі здоров’ям, мета протоколу, дата його складання (перегляду), список і контактна інформація осіб, що брали участь у розробці протоколу).</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2. Настанова з оцінки пацієнта при зверненні за допомогою.</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3. Загрозливі симптоми, які вимагають негайного звернення до лікаря.</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4. Алгоритм фармацевтичної опіки (при певному симптомі).</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xml:space="preserve">5. Перелік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ЛЗ для симптоматичного лікування (певного симптому).</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6. Надання належної інформації щодо ЛЗ для відповідального самолікування (інформація для пацієнта щодо застосування ЛЗ та їх побічної дії).</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Слід зазначити, що у процесі фармакотерапії далеко не остання роль </w:t>
      </w:r>
      <w:proofErr w:type="spellStart"/>
      <w:r w:rsidRPr="00A34724">
        <w:rPr>
          <w:rFonts w:ascii="Times New Roman" w:hAnsi="Times New Roman"/>
          <w:sz w:val="24"/>
          <w:szCs w:val="24"/>
          <w:lang w:val="uk-UA"/>
        </w:rPr>
        <w:t>вiдводиться</w:t>
      </w:r>
      <w:proofErr w:type="spellEnd"/>
      <w:r w:rsidRPr="00A34724">
        <w:rPr>
          <w:rFonts w:ascii="Times New Roman" w:hAnsi="Times New Roman"/>
          <w:sz w:val="24"/>
          <w:szCs w:val="24"/>
          <w:lang w:val="uk-UA"/>
        </w:rPr>
        <w:t xml:space="preserve"> такому фактору, як </w:t>
      </w:r>
      <w:proofErr w:type="spellStart"/>
      <w:r w:rsidRPr="00A34724">
        <w:rPr>
          <w:rFonts w:ascii="Times New Roman" w:hAnsi="Times New Roman"/>
          <w:sz w:val="24"/>
          <w:szCs w:val="24"/>
          <w:lang w:val="uk-UA"/>
        </w:rPr>
        <w:t>комплайєнс</w:t>
      </w:r>
      <w:proofErr w:type="spellEnd"/>
      <w:r w:rsidRPr="00A34724">
        <w:rPr>
          <w:rFonts w:ascii="Times New Roman" w:hAnsi="Times New Roman"/>
          <w:sz w:val="24"/>
          <w:szCs w:val="24"/>
          <w:lang w:val="uk-UA"/>
        </w:rPr>
        <w:t xml:space="preserve"> (англ. — </w:t>
      </w:r>
      <w:proofErr w:type="spellStart"/>
      <w:r w:rsidRPr="00A34724">
        <w:rPr>
          <w:rFonts w:ascii="Times New Roman" w:hAnsi="Times New Roman"/>
          <w:sz w:val="24"/>
          <w:szCs w:val="24"/>
          <w:lang w:val="uk-UA"/>
        </w:rPr>
        <w:t>complience</w:t>
      </w:r>
      <w:proofErr w:type="spellEnd"/>
      <w:r w:rsidRPr="00A34724">
        <w:rPr>
          <w:rFonts w:ascii="Times New Roman" w:hAnsi="Times New Roman"/>
          <w:sz w:val="24"/>
          <w:szCs w:val="24"/>
          <w:lang w:val="uk-UA"/>
        </w:rPr>
        <w:t xml:space="preserve">) — готовність </w:t>
      </w:r>
      <w:proofErr w:type="spellStart"/>
      <w:r w:rsidRPr="00A34724">
        <w:rPr>
          <w:rFonts w:ascii="Times New Roman" w:hAnsi="Times New Roman"/>
          <w:sz w:val="24"/>
          <w:szCs w:val="24"/>
          <w:lang w:val="uk-UA"/>
        </w:rPr>
        <w:t>пацiєнта</w:t>
      </w:r>
      <w:proofErr w:type="spellEnd"/>
      <w:r w:rsidRPr="00A34724">
        <w:rPr>
          <w:rFonts w:ascii="Times New Roman" w:hAnsi="Times New Roman"/>
          <w:sz w:val="24"/>
          <w:szCs w:val="24"/>
          <w:lang w:val="uk-UA"/>
        </w:rPr>
        <w:t xml:space="preserve"> виконувати </w:t>
      </w:r>
      <w:proofErr w:type="spellStart"/>
      <w:r w:rsidRPr="00A34724">
        <w:rPr>
          <w:rFonts w:ascii="Times New Roman" w:hAnsi="Times New Roman"/>
          <w:sz w:val="24"/>
          <w:szCs w:val="24"/>
          <w:lang w:val="uk-UA"/>
        </w:rPr>
        <w:t>рекомендацiїлiкаря</w:t>
      </w:r>
      <w:proofErr w:type="spellEnd"/>
      <w:r w:rsidRPr="00A34724">
        <w:rPr>
          <w:rFonts w:ascii="Times New Roman" w:hAnsi="Times New Roman"/>
          <w:sz w:val="24"/>
          <w:szCs w:val="24"/>
          <w:lang w:val="uk-UA"/>
        </w:rPr>
        <w:t xml:space="preserve">, </w:t>
      </w:r>
      <w:proofErr w:type="spellStart"/>
      <w:r w:rsidRPr="00A34724">
        <w:rPr>
          <w:rFonts w:ascii="Times New Roman" w:hAnsi="Times New Roman"/>
          <w:sz w:val="24"/>
          <w:szCs w:val="24"/>
          <w:lang w:val="uk-UA"/>
        </w:rPr>
        <w:t>схильнiсть</w:t>
      </w:r>
      <w:proofErr w:type="spellEnd"/>
      <w:r w:rsidRPr="00A34724">
        <w:rPr>
          <w:rFonts w:ascii="Times New Roman" w:hAnsi="Times New Roman"/>
          <w:sz w:val="24"/>
          <w:szCs w:val="24"/>
          <w:lang w:val="uk-UA"/>
        </w:rPr>
        <w:t xml:space="preserve"> хворого до </w:t>
      </w:r>
      <w:proofErr w:type="spellStart"/>
      <w:r w:rsidRPr="00A34724">
        <w:rPr>
          <w:rFonts w:ascii="Times New Roman" w:hAnsi="Times New Roman"/>
          <w:sz w:val="24"/>
          <w:szCs w:val="24"/>
          <w:lang w:val="uk-UA"/>
        </w:rPr>
        <w:t>лiкування</w:t>
      </w:r>
      <w:proofErr w:type="spellEnd"/>
      <w:r w:rsidRPr="00A34724">
        <w:rPr>
          <w:rFonts w:ascii="Times New Roman" w:hAnsi="Times New Roman"/>
          <w:sz w:val="24"/>
          <w:szCs w:val="24"/>
          <w:lang w:val="uk-UA"/>
        </w:rPr>
        <w:t>, на яку, у свою чергу, впливають не тільки особисті риси хворого (</w:t>
      </w:r>
      <w:proofErr w:type="spellStart"/>
      <w:r w:rsidRPr="00A34724">
        <w:rPr>
          <w:rFonts w:ascii="Times New Roman" w:hAnsi="Times New Roman"/>
          <w:sz w:val="24"/>
          <w:szCs w:val="24"/>
          <w:lang w:val="uk-UA"/>
        </w:rPr>
        <w:t>вiк</w:t>
      </w:r>
      <w:proofErr w:type="spellEnd"/>
      <w:r w:rsidRPr="00A34724">
        <w:rPr>
          <w:rFonts w:ascii="Times New Roman" w:hAnsi="Times New Roman"/>
          <w:sz w:val="24"/>
          <w:szCs w:val="24"/>
          <w:lang w:val="uk-UA"/>
        </w:rPr>
        <w:t xml:space="preserve">, </w:t>
      </w:r>
      <w:proofErr w:type="spellStart"/>
      <w:r w:rsidRPr="00A34724">
        <w:rPr>
          <w:rFonts w:ascii="Times New Roman" w:hAnsi="Times New Roman"/>
          <w:sz w:val="24"/>
          <w:szCs w:val="24"/>
          <w:lang w:val="uk-UA"/>
        </w:rPr>
        <w:t>рiвеньосвiти</w:t>
      </w:r>
      <w:proofErr w:type="spellEnd"/>
      <w:r w:rsidRPr="00A34724">
        <w:rPr>
          <w:rFonts w:ascii="Times New Roman" w:hAnsi="Times New Roman"/>
          <w:sz w:val="24"/>
          <w:szCs w:val="24"/>
          <w:lang w:val="uk-UA"/>
        </w:rPr>
        <w:t xml:space="preserve">), а також характеристики ЛЗ (зручність застосування, </w:t>
      </w:r>
      <w:proofErr w:type="spellStart"/>
      <w:r w:rsidRPr="00A34724">
        <w:rPr>
          <w:rFonts w:ascii="Times New Roman" w:hAnsi="Times New Roman"/>
          <w:sz w:val="24"/>
          <w:szCs w:val="24"/>
          <w:lang w:val="uk-UA"/>
        </w:rPr>
        <w:t>швидкiстьочiкуваного</w:t>
      </w:r>
      <w:proofErr w:type="spellEnd"/>
      <w:r w:rsidRPr="00A34724">
        <w:rPr>
          <w:rFonts w:ascii="Times New Roman" w:hAnsi="Times New Roman"/>
          <w:sz w:val="24"/>
          <w:szCs w:val="24"/>
          <w:lang w:val="uk-UA"/>
        </w:rPr>
        <w:t xml:space="preserve"> ефекту, обмеження при </w:t>
      </w:r>
      <w:proofErr w:type="spellStart"/>
      <w:r w:rsidRPr="00A34724">
        <w:rPr>
          <w:rFonts w:ascii="Times New Roman" w:hAnsi="Times New Roman"/>
          <w:sz w:val="24"/>
          <w:szCs w:val="24"/>
          <w:lang w:val="uk-UA"/>
        </w:rPr>
        <w:t>прийомi</w:t>
      </w:r>
      <w:proofErr w:type="spellEnd"/>
      <w:r w:rsidRPr="00A34724">
        <w:rPr>
          <w:rFonts w:ascii="Times New Roman" w:hAnsi="Times New Roman"/>
          <w:sz w:val="24"/>
          <w:szCs w:val="24"/>
          <w:lang w:val="uk-UA"/>
        </w:rPr>
        <w:t xml:space="preserve"> ЛЗ і </w:t>
      </w:r>
      <w:proofErr w:type="spellStart"/>
      <w:r w:rsidRPr="00A34724">
        <w:rPr>
          <w:rFonts w:ascii="Times New Roman" w:hAnsi="Times New Roman"/>
          <w:sz w:val="24"/>
          <w:szCs w:val="24"/>
          <w:lang w:val="uk-UA"/>
        </w:rPr>
        <w:t>побiчнi</w:t>
      </w:r>
      <w:proofErr w:type="spellEnd"/>
      <w:r w:rsidRPr="00A34724">
        <w:rPr>
          <w:rFonts w:ascii="Times New Roman" w:hAnsi="Times New Roman"/>
          <w:sz w:val="24"/>
          <w:szCs w:val="24"/>
          <w:lang w:val="uk-UA"/>
        </w:rPr>
        <w:t xml:space="preserve"> ефекти, повнота i </w:t>
      </w:r>
      <w:proofErr w:type="spellStart"/>
      <w:r w:rsidRPr="00A34724">
        <w:rPr>
          <w:rFonts w:ascii="Times New Roman" w:hAnsi="Times New Roman"/>
          <w:sz w:val="24"/>
          <w:szCs w:val="24"/>
          <w:lang w:val="uk-UA"/>
        </w:rPr>
        <w:t>доступнiстьiнформацiї</w:t>
      </w:r>
      <w:proofErr w:type="spellEnd"/>
      <w:r w:rsidRPr="00A34724">
        <w:rPr>
          <w:rFonts w:ascii="Times New Roman" w:hAnsi="Times New Roman"/>
          <w:sz w:val="24"/>
          <w:szCs w:val="24"/>
          <w:lang w:val="uk-UA"/>
        </w:rPr>
        <w:t xml:space="preserve"> про ЛЗ, вартість курсу </w:t>
      </w:r>
      <w:proofErr w:type="spellStart"/>
      <w:r w:rsidRPr="00A34724">
        <w:rPr>
          <w:rFonts w:ascii="Times New Roman" w:hAnsi="Times New Roman"/>
          <w:sz w:val="24"/>
          <w:szCs w:val="24"/>
          <w:lang w:val="uk-UA"/>
        </w:rPr>
        <w:t>лiкування</w:t>
      </w:r>
      <w:proofErr w:type="spellEnd"/>
      <w:r w:rsidRPr="00A34724">
        <w:rPr>
          <w:rFonts w:ascii="Times New Roman" w:hAnsi="Times New Roman"/>
          <w:sz w:val="24"/>
          <w:szCs w:val="24"/>
          <w:lang w:val="uk-UA"/>
        </w:rPr>
        <w:t xml:space="preserve">). </w:t>
      </w:r>
      <w:proofErr w:type="spellStart"/>
      <w:r w:rsidRPr="00A34724">
        <w:rPr>
          <w:rFonts w:ascii="Times New Roman" w:hAnsi="Times New Roman"/>
          <w:sz w:val="24"/>
          <w:szCs w:val="24"/>
          <w:lang w:val="uk-UA"/>
        </w:rPr>
        <w:t>Провiзор</w:t>
      </w:r>
      <w:proofErr w:type="spellEnd"/>
      <w:r w:rsidRPr="00A34724">
        <w:rPr>
          <w:rFonts w:ascii="Times New Roman" w:hAnsi="Times New Roman"/>
          <w:sz w:val="24"/>
          <w:szCs w:val="24"/>
          <w:lang w:val="uk-UA"/>
        </w:rPr>
        <w:t xml:space="preserve"> може суттєво </w:t>
      </w:r>
      <w:proofErr w:type="spellStart"/>
      <w:r w:rsidRPr="00A34724">
        <w:rPr>
          <w:rFonts w:ascii="Times New Roman" w:hAnsi="Times New Roman"/>
          <w:sz w:val="24"/>
          <w:szCs w:val="24"/>
          <w:lang w:val="uk-UA"/>
        </w:rPr>
        <w:t>пiдвищитисхильнiсть</w:t>
      </w:r>
      <w:proofErr w:type="spellEnd"/>
      <w:r w:rsidRPr="00A34724">
        <w:rPr>
          <w:rFonts w:ascii="Times New Roman" w:hAnsi="Times New Roman"/>
          <w:sz w:val="24"/>
          <w:szCs w:val="24"/>
          <w:lang w:val="uk-UA"/>
        </w:rPr>
        <w:t xml:space="preserve"> до </w:t>
      </w:r>
      <w:proofErr w:type="spellStart"/>
      <w:r w:rsidRPr="00A34724">
        <w:rPr>
          <w:rFonts w:ascii="Times New Roman" w:hAnsi="Times New Roman"/>
          <w:sz w:val="24"/>
          <w:szCs w:val="24"/>
          <w:lang w:val="uk-UA"/>
        </w:rPr>
        <w:t>лiкування</w:t>
      </w:r>
      <w:proofErr w:type="spellEnd"/>
      <w:r w:rsidRPr="00A34724">
        <w:rPr>
          <w:rFonts w:ascii="Times New Roman" w:hAnsi="Times New Roman"/>
          <w:sz w:val="24"/>
          <w:szCs w:val="24"/>
          <w:lang w:val="uk-UA"/>
        </w:rPr>
        <w:t xml:space="preserve">, пояснюючи мету застосування препарату, умови його </w:t>
      </w:r>
      <w:proofErr w:type="spellStart"/>
      <w:r w:rsidRPr="00A34724">
        <w:rPr>
          <w:rFonts w:ascii="Times New Roman" w:hAnsi="Times New Roman"/>
          <w:sz w:val="24"/>
          <w:szCs w:val="24"/>
          <w:lang w:val="uk-UA"/>
        </w:rPr>
        <w:t>рацiонального</w:t>
      </w:r>
      <w:proofErr w:type="spellEnd"/>
      <w:r w:rsidRPr="00A34724">
        <w:rPr>
          <w:rFonts w:ascii="Times New Roman" w:hAnsi="Times New Roman"/>
          <w:sz w:val="24"/>
          <w:szCs w:val="24"/>
          <w:lang w:val="uk-UA"/>
        </w:rPr>
        <w:t xml:space="preserve"> використання, час </w:t>
      </w:r>
      <w:proofErr w:type="spellStart"/>
      <w:r w:rsidRPr="00A34724">
        <w:rPr>
          <w:rFonts w:ascii="Times New Roman" w:hAnsi="Times New Roman"/>
          <w:sz w:val="24"/>
          <w:szCs w:val="24"/>
          <w:lang w:val="uk-UA"/>
        </w:rPr>
        <w:t>очiкуваного</w:t>
      </w:r>
      <w:proofErr w:type="spellEnd"/>
      <w:r w:rsidRPr="00A34724">
        <w:rPr>
          <w:rFonts w:ascii="Times New Roman" w:hAnsi="Times New Roman"/>
          <w:sz w:val="24"/>
          <w:szCs w:val="24"/>
          <w:lang w:val="uk-UA"/>
        </w:rPr>
        <w:t xml:space="preserve"> ефекту та інше.</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Після вибору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препарату фармацевтична опіка включає такі рекомендації і консультації для пацієнта</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1.</w:t>
      </w:r>
      <w:r w:rsidRPr="00A34724">
        <w:rPr>
          <w:rFonts w:ascii="Times New Roman" w:hAnsi="Times New Roman"/>
          <w:sz w:val="24"/>
          <w:szCs w:val="24"/>
          <w:lang w:val="uk-UA"/>
        </w:rPr>
        <w:tab/>
        <w:t>Зробити вибір оптимальної лікарської форми та шляху її введення</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2.</w:t>
      </w:r>
      <w:r w:rsidRPr="00A34724">
        <w:rPr>
          <w:rFonts w:ascii="Times New Roman" w:hAnsi="Times New Roman"/>
          <w:sz w:val="24"/>
          <w:szCs w:val="24"/>
          <w:lang w:val="uk-UA"/>
        </w:rPr>
        <w:tab/>
        <w:t>Пояснити правила використання різних лікарських форм</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3.</w:t>
      </w:r>
      <w:r w:rsidRPr="00A34724">
        <w:rPr>
          <w:rFonts w:ascii="Times New Roman" w:hAnsi="Times New Roman"/>
          <w:sz w:val="24"/>
          <w:szCs w:val="24"/>
          <w:lang w:val="uk-UA"/>
        </w:rPr>
        <w:tab/>
        <w:t>Роз’яснити особливості індивідуального дозування</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4.</w:t>
      </w:r>
      <w:r w:rsidRPr="00A34724">
        <w:rPr>
          <w:rFonts w:ascii="Times New Roman" w:hAnsi="Times New Roman"/>
          <w:sz w:val="24"/>
          <w:szCs w:val="24"/>
          <w:lang w:val="uk-UA"/>
        </w:rPr>
        <w:tab/>
        <w:t>Визначити та пояснити особливості взаємодії даного ЛЗ з іншими</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5.</w:t>
      </w:r>
      <w:r w:rsidRPr="00A34724">
        <w:rPr>
          <w:rFonts w:ascii="Times New Roman" w:hAnsi="Times New Roman"/>
          <w:sz w:val="24"/>
          <w:szCs w:val="24"/>
          <w:lang w:val="uk-UA"/>
        </w:rPr>
        <w:tab/>
        <w:t>Роз’яснити особливості взаємодії даного ЛЗ з їжею, алкоголем і нікотином</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Організація роботи відділу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відпуску лікарських засобів</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Відповідно до вимог чинного законодавства в Україні </w:t>
      </w:r>
      <w:proofErr w:type="spellStart"/>
      <w:r w:rsidRPr="00A34724">
        <w:rPr>
          <w:rFonts w:ascii="Times New Roman" w:hAnsi="Times New Roman"/>
          <w:sz w:val="24"/>
          <w:szCs w:val="24"/>
          <w:lang w:val="uk-UA"/>
        </w:rPr>
        <w:t>безрецептурний</w:t>
      </w:r>
      <w:proofErr w:type="spellEnd"/>
      <w:r w:rsidRPr="00A34724">
        <w:rPr>
          <w:rFonts w:ascii="Times New Roman" w:hAnsi="Times New Roman"/>
          <w:sz w:val="24"/>
          <w:szCs w:val="24"/>
          <w:lang w:val="uk-UA"/>
        </w:rPr>
        <w:t xml:space="preserve"> відпуск ЛЗ може здійснюватися лише з аптек та їх структурних підрозділів (аптечних пунктів).</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Згідно з положеннями Директиви 2001/83 ЄС від 06.11.2001 р. установлені </w:t>
      </w:r>
      <w:proofErr w:type="spellStart"/>
      <w:r w:rsidRPr="00A34724">
        <w:rPr>
          <w:rFonts w:ascii="Times New Roman" w:hAnsi="Times New Roman"/>
          <w:sz w:val="24"/>
          <w:szCs w:val="24"/>
          <w:lang w:val="uk-UA"/>
        </w:rPr>
        <w:t>фармакотерапевтичні</w:t>
      </w:r>
      <w:proofErr w:type="spellEnd"/>
      <w:r w:rsidRPr="00A34724">
        <w:rPr>
          <w:rFonts w:ascii="Times New Roman" w:hAnsi="Times New Roman"/>
          <w:sz w:val="24"/>
          <w:szCs w:val="24"/>
          <w:lang w:val="uk-UA"/>
        </w:rPr>
        <w:t xml:space="preserve"> критерії віднесення ЛЗ до рецептурних чи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отже ЛЗ мають відпускатись без рецепта, якщо вони не віднесені до переліку рецептурних. Для гармонізації фармацевтичного законодавства України з нормами ЄС МОЗ України видано Наказ №185 від 17.05.2001 р. «Про затвердження критеріїв визначення категорій відпуску лікарських засобів», який повністю відповідає вказаній Директиві.</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З метою регулювання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обігу ЛЗ МОЗ України періодично переглядає та затверджує Перелік ЛЗ, дозволених до застосування в Україні, які відпускаються без рецептів з аптек та їх структурних підрозділів.</w:t>
      </w:r>
    </w:p>
    <w:p w:rsidR="000733A3" w:rsidRPr="00A34724" w:rsidRDefault="000733A3" w:rsidP="00E52131">
      <w:pPr>
        <w:spacing w:after="0" w:line="240" w:lineRule="auto"/>
        <w:ind w:firstLine="708"/>
        <w:jc w:val="both"/>
        <w:rPr>
          <w:rFonts w:ascii="Times New Roman" w:hAnsi="Times New Roman"/>
          <w:sz w:val="24"/>
          <w:szCs w:val="24"/>
          <w:lang w:val="uk-UA"/>
        </w:rPr>
      </w:pPr>
      <w:r w:rsidRPr="00A34724">
        <w:rPr>
          <w:rFonts w:ascii="Times New Roman" w:hAnsi="Times New Roman"/>
          <w:sz w:val="24"/>
          <w:szCs w:val="24"/>
          <w:lang w:val="uk-UA"/>
        </w:rPr>
        <w:t xml:space="preserve">Комплекс нормативно-правових актів щодо регулювання обігу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лікарських засобів</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1.</w:t>
      </w:r>
      <w:r w:rsidRPr="00A34724">
        <w:rPr>
          <w:rFonts w:ascii="Times New Roman" w:hAnsi="Times New Roman"/>
          <w:sz w:val="24"/>
          <w:szCs w:val="24"/>
          <w:lang w:val="uk-UA"/>
        </w:rPr>
        <w:tab/>
        <w:t>Закон України «Про лікарські засоби» від 04.04.1996 р.</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Ст. 21. Реалізація (відпуск) ЛЗ громадянам.</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Відпуск ЛЗ громадянам здійснюється за рецептами та без рецептів лікарів</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2.</w:t>
      </w:r>
      <w:r w:rsidRPr="00A34724">
        <w:rPr>
          <w:rFonts w:ascii="Times New Roman" w:hAnsi="Times New Roman"/>
          <w:sz w:val="24"/>
          <w:szCs w:val="24"/>
          <w:lang w:val="uk-UA"/>
        </w:rPr>
        <w:tab/>
        <w:t xml:space="preserve">Наказ МОЗ України № 185 від 17.05.2001 р. </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Критерії визначення категорії відпуску ЛЗ</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3.</w:t>
      </w:r>
      <w:r w:rsidRPr="00A34724">
        <w:rPr>
          <w:rFonts w:ascii="Times New Roman" w:hAnsi="Times New Roman"/>
          <w:sz w:val="24"/>
          <w:szCs w:val="24"/>
          <w:lang w:val="uk-UA"/>
        </w:rPr>
        <w:tab/>
        <w:t>Наказ МОЗ України № 210 від 14.05.2003 р.</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 Критерії віднесення лікарських засобів, що містять малу кількість наркотичних засобів або психотропних речовин і прекурсорів, до категорії лікарських засобів, які  відпускаються без рецептів</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t>4.</w:t>
      </w:r>
      <w:r w:rsidRPr="00A34724">
        <w:rPr>
          <w:rFonts w:ascii="Times New Roman" w:hAnsi="Times New Roman"/>
          <w:sz w:val="24"/>
          <w:szCs w:val="24"/>
          <w:lang w:val="uk-UA"/>
        </w:rPr>
        <w:tab/>
        <w:t>Наказ МОЗ України № 876 від 18.04.2019 р.</w:t>
      </w:r>
    </w:p>
    <w:p w:rsidR="000733A3" w:rsidRPr="00A34724" w:rsidRDefault="000733A3" w:rsidP="00E52131">
      <w:pPr>
        <w:spacing w:after="0" w:line="240" w:lineRule="auto"/>
        <w:jc w:val="both"/>
        <w:rPr>
          <w:rFonts w:ascii="Times New Roman" w:hAnsi="Times New Roman"/>
          <w:sz w:val="24"/>
          <w:szCs w:val="24"/>
          <w:lang w:val="uk-UA"/>
        </w:rPr>
      </w:pPr>
      <w:r w:rsidRPr="00A34724">
        <w:rPr>
          <w:rFonts w:ascii="Times New Roman" w:hAnsi="Times New Roman"/>
          <w:sz w:val="24"/>
          <w:szCs w:val="24"/>
          <w:lang w:val="uk-UA"/>
        </w:rPr>
        <w:lastRenderedPageBreak/>
        <w:t>• Перелік лікарських засобів, дозволених до застосування в Україні, які відпускаються без рецептів з аптек та їх структурних підрозділів</w:t>
      </w:r>
    </w:p>
    <w:p w:rsidR="000733A3" w:rsidRPr="00A34724" w:rsidRDefault="000733A3" w:rsidP="000733A3">
      <w:pPr>
        <w:rPr>
          <w:rFonts w:ascii="Times New Roman" w:hAnsi="Times New Roman"/>
          <w:sz w:val="24"/>
          <w:szCs w:val="24"/>
          <w:lang w:val="uk-UA"/>
        </w:rPr>
      </w:pPr>
    </w:p>
    <w:p w:rsidR="000733A3" w:rsidRPr="00A34724" w:rsidRDefault="000733A3" w:rsidP="000733A3">
      <w:pPr>
        <w:rPr>
          <w:rFonts w:ascii="Times New Roman" w:hAnsi="Times New Roman"/>
          <w:sz w:val="24"/>
          <w:szCs w:val="24"/>
          <w:lang w:val="uk-UA"/>
        </w:rPr>
      </w:pPr>
      <w:r w:rsidRPr="00A34724">
        <w:rPr>
          <w:rFonts w:ascii="Times New Roman" w:hAnsi="Times New Roman"/>
          <w:b/>
          <w:bCs/>
          <w:sz w:val="24"/>
          <w:szCs w:val="24"/>
          <w:lang w:val="uk-UA"/>
        </w:rPr>
        <w:t>Завдання 1.</w:t>
      </w:r>
      <w:r w:rsidRPr="00A34724">
        <w:rPr>
          <w:rFonts w:ascii="Times New Roman" w:hAnsi="Times New Roman"/>
          <w:sz w:val="24"/>
          <w:szCs w:val="24"/>
          <w:lang w:val="uk-UA"/>
        </w:rPr>
        <w:t xml:space="preserve"> Перерахувати основний асортимент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лікарських засобів.</w:t>
      </w:r>
    </w:p>
    <w:p w:rsidR="000733A3" w:rsidRPr="00A34724" w:rsidRDefault="009F1824" w:rsidP="009F1824">
      <w:pPr>
        <w:jc w:val="center"/>
        <w:rPr>
          <w:rFonts w:ascii="Times New Roman" w:hAnsi="Times New Roman"/>
          <w:sz w:val="24"/>
          <w:szCs w:val="24"/>
          <w:lang w:val="uk-UA"/>
        </w:rPr>
      </w:pPr>
      <w:r w:rsidRPr="00A34724">
        <w:rPr>
          <w:rFonts w:ascii="Times New Roman" w:hAnsi="Times New Roman"/>
          <w:noProof/>
          <w:sz w:val="24"/>
          <w:szCs w:val="24"/>
          <w:lang w:val="uk-UA" w:eastAsia="uk-UA"/>
        </w:rPr>
        <w:drawing>
          <wp:inline distT="0" distB="0" distL="0" distR="0">
            <wp:extent cx="4690110" cy="1998134"/>
            <wp:effectExtent l="0" t="0" r="0" b="254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4720396" cy="2011037"/>
                    </a:xfrm>
                    <a:prstGeom prst="rect">
                      <a:avLst/>
                    </a:prstGeom>
                  </pic:spPr>
                </pic:pic>
              </a:graphicData>
            </a:graphic>
          </wp:inline>
        </w:drawing>
      </w:r>
    </w:p>
    <w:p w:rsidR="000733A3" w:rsidRPr="00A34724" w:rsidRDefault="000733A3" w:rsidP="000733A3">
      <w:pPr>
        <w:rPr>
          <w:rFonts w:ascii="Times New Roman" w:hAnsi="Times New Roman"/>
          <w:sz w:val="24"/>
          <w:szCs w:val="24"/>
          <w:lang w:val="uk-UA"/>
        </w:rPr>
      </w:pPr>
      <w:r w:rsidRPr="00A34724">
        <w:rPr>
          <w:rFonts w:ascii="Times New Roman" w:hAnsi="Times New Roman"/>
          <w:b/>
          <w:bCs/>
          <w:sz w:val="24"/>
          <w:szCs w:val="24"/>
          <w:lang w:val="uk-UA"/>
        </w:rPr>
        <w:t>Завдання 2.</w:t>
      </w:r>
      <w:r w:rsidRPr="00A34724">
        <w:rPr>
          <w:rFonts w:ascii="Times New Roman" w:hAnsi="Times New Roman"/>
          <w:sz w:val="24"/>
          <w:szCs w:val="24"/>
          <w:lang w:val="uk-UA"/>
        </w:rPr>
        <w:t xml:space="preserve"> Вказати цілі застосування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ЛЗ</w:t>
      </w:r>
    </w:p>
    <w:p w:rsidR="000733A3" w:rsidRPr="00A34724" w:rsidRDefault="009E6EED" w:rsidP="000733A3">
      <w:pPr>
        <w:rPr>
          <w:rFonts w:ascii="Times New Roman" w:hAnsi="Times New Roman"/>
          <w:sz w:val="24"/>
          <w:szCs w:val="24"/>
          <w:lang w:val="uk-UA"/>
        </w:rPr>
      </w:pPr>
      <w:r w:rsidRPr="00A34724">
        <w:rPr>
          <w:rFonts w:ascii="Times New Roman" w:hAnsi="Times New Roman"/>
          <w:noProof/>
          <w:sz w:val="24"/>
          <w:szCs w:val="24"/>
          <w:lang w:val="uk-UA" w:eastAsia="uk-UA"/>
        </w:rPr>
        <w:drawing>
          <wp:inline distT="0" distB="0" distL="0" distR="0">
            <wp:extent cx="6645910" cy="1588770"/>
            <wp:effectExtent l="0" t="0" r="254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645910" cy="1588770"/>
                    </a:xfrm>
                    <a:prstGeom prst="rect">
                      <a:avLst/>
                    </a:prstGeom>
                  </pic:spPr>
                </pic:pic>
              </a:graphicData>
            </a:graphic>
          </wp:inline>
        </w:drawing>
      </w:r>
    </w:p>
    <w:p w:rsidR="000733A3" w:rsidRPr="00A34724" w:rsidRDefault="000733A3" w:rsidP="000733A3">
      <w:pPr>
        <w:rPr>
          <w:rFonts w:ascii="Times New Roman" w:hAnsi="Times New Roman"/>
          <w:sz w:val="24"/>
          <w:szCs w:val="24"/>
          <w:lang w:val="uk-UA"/>
        </w:rPr>
      </w:pPr>
      <w:r w:rsidRPr="00A34724">
        <w:rPr>
          <w:rFonts w:ascii="Times New Roman" w:hAnsi="Times New Roman"/>
          <w:b/>
          <w:bCs/>
          <w:sz w:val="24"/>
          <w:szCs w:val="24"/>
          <w:lang w:val="uk-UA"/>
        </w:rPr>
        <w:t>Завдання 3.</w:t>
      </w:r>
      <w:r w:rsidRPr="00A34724">
        <w:rPr>
          <w:rFonts w:ascii="Times New Roman" w:hAnsi="Times New Roman"/>
          <w:sz w:val="24"/>
          <w:szCs w:val="24"/>
          <w:lang w:val="uk-UA"/>
        </w:rPr>
        <w:t xml:space="preserve"> Вказати алгоритм фармацевтичної опіки при виборі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препарату</w:t>
      </w:r>
    </w:p>
    <w:p w:rsidR="000733A3" w:rsidRPr="00A34724" w:rsidRDefault="000733A3" w:rsidP="000733A3">
      <w:pPr>
        <w:rPr>
          <w:rFonts w:ascii="Times New Roman" w:hAnsi="Times New Roman"/>
          <w:sz w:val="24"/>
          <w:szCs w:val="24"/>
          <w:lang w:val="uk-UA"/>
        </w:rPr>
      </w:pPr>
      <w:r w:rsidRPr="00A34724">
        <w:rPr>
          <w:rFonts w:ascii="Times New Roman" w:hAnsi="Times New Roman"/>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E6EED" w:rsidRPr="00A34724">
        <w:rPr>
          <w:rFonts w:ascii="Times New Roman" w:hAnsi="Times New Roman"/>
          <w:sz w:val="24"/>
          <w:szCs w:val="24"/>
          <w:lang w:val="uk-UA"/>
        </w:rPr>
        <w:t>__________________________________________</w:t>
      </w:r>
      <w:r w:rsidR="009E6EED" w:rsidRPr="00A34724">
        <w:rPr>
          <w:rFonts w:ascii="Times New Roman" w:hAnsi="Times New Roman"/>
          <w:sz w:val="24"/>
          <w:szCs w:val="24"/>
          <w:lang w:val="uk-UA"/>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33A3" w:rsidRPr="00A34724" w:rsidRDefault="009E6EED" w:rsidP="000733A3">
      <w:pPr>
        <w:rPr>
          <w:rFonts w:ascii="Times New Roman" w:hAnsi="Times New Roman"/>
          <w:sz w:val="24"/>
          <w:szCs w:val="24"/>
          <w:lang w:val="uk-UA"/>
        </w:rPr>
      </w:pPr>
      <w:r w:rsidRPr="00A34724">
        <w:rPr>
          <w:rFonts w:ascii="Times New Roman" w:hAnsi="Times New Roman"/>
          <w:noProof/>
          <w:sz w:val="24"/>
          <w:szCs w:val="24"/>
          <w:lang w:val="uk-UA" w:eastAsia="uk-UA"/>
        </w:rPr>
        <w:lastRenderedPageBreak/>
        <w:drawing>
          <wp:inline distT="0" distB="0" distL="0" distR="0">
            <wp:extent cx="6645910" cy="5429250"/>
            <wp:effectExtent l="0" t="0" r="254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645910" cy="5429250"/>
                    </a:xfrm>
                    <a:prstGeom prst="rect">
                      <a:avLst/>
                    </a:prstGeom>
                  </pic:spPr>
                </pic:pic>
              </a:graphicData>
            </a:graphic>
          </wp:inline>
        </w:drawing>
      </w:r>
    </w:p>
    <w:p w:rsidR="000733A3" w:rsidRPr="00A34724" w:rsidRDefault="000733A3" w:rsidP="00E52131">
      <w:pPr>
        <w:spacing w:after="0"/>
        <w:rPr>
          <w:rFonts w:ascii="Times New Roman" w:hAnsi="Times New Roman"/>
          <w:sz w:val="24"/>
          <w:szCs w:val="24"/>
          <w:lang w:val="uk-UA"/>
        </w:rPr>
      </w:pPr>
      <w:r w:rsidRPr="00A34724">
        <w:rPr>
          <w:rFonts w:ascii="Times New Roman" w:hAnsi="Times New Roman"/>
          <w:b/>
          <w:bCs/>
          <w:sz w:val="24"/>
          <w:szCs w:val="24"/>
          <w:lang w:val="uk-UA"/>
        </w:rPr>
        <w:t>Завдання 4.</w:t>
      </w:r>
      <w:r w:rsidRPr="00A34724">
        <w:rPr>
          <w:rFonts w:ascii="Times New Roman" w:hAnsi="Times New Roman"/>
          <w:sz w:val="24"/>
          <w:szCs w:val="24"/>
          <w:lang w:val="uk-UA"/>
        </w:rPr>
        <w:t xml:space="preserve"> Вказати алгоритм фармацевтичної опіки після вибору </w:t>
      </w:r>
      <w:proofErr w:type="spellStart"/>
      <w:r w:rsidRPr="00A34724">
        <w:rPr>
          <w:rFonts w:ascii="Times New Roman" w:hAnsi="Times New Roman"/>
          <w:sz w:val="24"/>
          <w:szCs w:val="24"/>
          <w:lang w:val="uk-UA"/>
        </w:rPr>
        <w:t>безрецептурного</w:t>
      </w:r>
      <w:proofErr w:type="spellEnd"/>
      <w:r w:rsidRPr="00A34724">
        <w:rPr>
          <w:rFonts w:ascii="Times New Roman" w:hAnsi="Times New Roman"/>
          <w:sz w:val="24"/>
          <w:szCs w:val="24"/>
          <w:lang w:val="uk-UA"/>
        </w:rPr>
        <w:t xml:space="preserve"> препарату</w:t>
      </w:r>
    </w:p>
    <w:p w:rsidR="000733A3" w:rsidRPr="00A34724" w:rsidRDefault="000733A3" w:rsidP="000733A3">
      <w:pPr>
        <w:rPr>
          <w:rFonts w:ascii="Times New Roman" w:hAnsi="Times New Roman"/>
          <w:sz w:val="24"/>
          <w:szCs w:val="24"/>
          <w:lang w:val="uk-UA"/>
        </w:rPr>
      </w:pPr>
      <w:r w:rsidRPr="00A34724">
        <w:rPr>
          <w:rFonts w:ascii="Times New Roman" w:hAnsi="Times New Roman"/>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57C63" w:rsidRPr="00A34724">
        <w:rPr>
          <w:rFonts w:ascii="Times New Roman" w:hAnsi="Times New Roman"/>
          <w:sz w:val="24"/>
          <w:szCs w:val="24"/>
          <w:lang w:val="uk-UA"/>
        </w:rPr>
        <w:t>___________________________________</w:t>
      </w:r>
      <w:r w:rsidR="00E52131" w:rsidRPr="00A34724">
        <w:rPr>
          <w:rFonts w:ascii="Times New Roman" w:hAnsi="Times New Roman"/>
          <w:sz w:val="24"/>
          <w:szCs w:val="24"/>
          <w:lang w:val="uk-UA"/>
        </w:rP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33A3" w:rsidRPr="00A34724" w:rsidRDefault="00E52131" w:rsidP="00E52131">
      <w:pPr>
        <w:jc w:val="center"/>
        <w:rPr>
          <w:rFonts w:ascii="Times New Roman" w:hAnsi="Times New Roman"/>
          <w:sz w:val="24"/>
          <w:szCs w:val="24"/>
          <w:lang w:val="uk-UA"/>
        </w:rPr>
      </w:pPr>
      <w:r w:rsidRPr="00A34724">
        <w:rPr>
          <w:rFonts w:ascii="Times New Roman" w:hAnsi="Times New Roman"/>
          <w:noProof/>
          <w:sz w:val="24"/>
          <w:szCs w:val="24"/>
          <w:lang w:val="uk-UA" w:eastAsia="uk-UA"/>
        </w:rPr>
        <w:lastRenderedPageBreak/>
        <w:drawing>
          <wp:inline distT="0" distB="0" distL="0" distR="0">
            <wp:extent cx="6363093" cy="511492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6386921" cy="5134079"/>
                    </a:xfrm>
                    <a:prstGeom prst="rect">
                      <a:avLst/>
                    </a:prstGeom>
                  </pic:spPr>
                </pic:pic>
              </a:graphicData>
            </a:graphic>
          </wp:inline>
        </w:drawing>
      </w:r>
    </w:p>
    <w:p w:rsidR="000733A3" w:rsidRPr="00A34724" w:rsidRDefault="000733A3" w:rsidP="00E52131">
      <w:pPr>
        <w:spacing w:line="240" w:lineRule="auto"/>
        <w:rPr>
          <w:rFonts w:ascii="Times New Roman" w:hAnsi="Times New Roman"/>
          <w:sz w:val="24"/>
          <w:szCs w:val="24"/>
          <w:lang w:val="uk-UA"/>
        </w:rPr>
      </w:pPr>
      <w:r w:rsidRPr="00A34724">
        <w:rPr>
          <w:rFonts w:ascii="Times New Roman" w:hAnsi="Times New Roman"/>
          <w:b/>
          <w:bCs/>
          <w:sz w:val="24"/>
          <w:szCs w:val="24"/>
          <w:lang w:val="uk-UA"/>
        </w:rPr>
        <w:t>Завдання 5.</w:t>
      </w:r>
      <w:r w:rsidRPr="00A34724">
        <w:rPr>
          <w:rFonts w:ascii="Times New Roman" w:hAnsi="Times New Roman"/>
          <w:sz w:val="24"/>
          <w:szCs w:val="24"/>
          <w:lang w:val="uk-UA"/>
        </w:rPr>
        <w:t xml:space="preserve"> Провести гру в парах щодо відпуску різних груп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ЛЗ на основі Протоколів провізора.</w:t>
      </w:r>
    </w:p>
    <w:p w:rsidR="000733A3" w:rsidRPr="00A34724" w:rsidRDefault="000733A3" w:rsidP="00E52131">
      <w:pPr>
        <w:spacing w:after="0" w:line="240" w:lineRule="auto"/>
        <w:rPr>
          <w:rFonts w:ascii="Times New Roman" w:hAnsi="Times New Roman"/>
          <w:b/>
          <w:bCs/>
          <w:sz w:val="24"/>
          <w:szCs w:val="24"/>
          <w:lang w:val="uk-UA"/>
        </w:rPr>
      </w:pPr>
      <w:r w:rsidRPr="00A34724">
        <w:rPr>
          <w:rFonts w:ascii="Times New Roman" w:hAnsi="Times New Roman"/>
          <w:b/>
          <w:bCs/>
          <w:sz w:val="24"/>
          <w:szCs w:val="24"/>
          <w:lang w:val="uk-UA"/>
        </w:rPr>
        <w:t xml:space="preserve">Тести для самоконтролю: </w:t>
      </w:r>
    </w:p>
    <w:p w:rsidR="000733A3" w:rsidRPr="00A34724" w:rsidRDefault="000733A3" w:rsidP="00E52131">
      <w:pPr>
        <w:spacing w:after="0" w:line="240" w:lineRule="auto"/>
        <w:ind w:firstLine="708"/>
        <w:rPr>
          <w:rFonts w:ascii="Times New Roman" w:hAnsi="Times New Roman"/>
          <w:sz w:val="24"/>
          <w:szCs w:val="24"/>
          <w:lang w:val="uk-UA"/>
        </w:rPr>
      </w:pPr>
      <w:r w:rsidRPr="00A34724">
        <w:rPr>
          <w:rFonts w:ascii="Times New Roman" w:hAnsi="Times New Roman"/>
          <w:sz w:val="24"/>
          <w:szCs w:val="24"/>
          <w:lang w:val="uk-UA"/>
        </w:rPr>
        <w:t xml:space="preserve">1. Які Основні критерії віднесення ЛЗ до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a) препарат або його інгредієнти не повинні наносити прямої або непрямої шкоди здоров’ю (побічні дії, звикання);</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b) ЛЗ застосовується лише амбулаторно</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c) ЛЗ містить інгредієнти, активність або побічні дії яких потребують подальшого вивчення </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d) ЛЗ застосовується лише в стаціонарних умовах</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e) препарат невідомий на ринку.</w:t>
      </w:r>
    </w:p>
    <w:p w:rsidR="000733A3" w:rsidRPr="00A34724" w:rsidRDefault="000733A3" w:rsidP="00E52131">
      <w:pPr>
        <w:spacing w:after="0" w:line="240" w:lineRule="auto"/>
        <w:ind w:firstLine="708"/>
        <w:rPr>
          <w:rFonts w:ascii="Times New Roman" w:hAnsi="Times New Roman"/>
          <w:sz w:val="24"/>
          <w:szCs w:val="24"/>
          <w:lang w:val="uk-UA"/>
        </w:rPr>
      </w:pPr>
      <w:r w:rsidRPr="00A34724">
        <w:rPr>
          <w:rFonts w:ascii="Times New Roman" w:hAnsi="Times New Roman"/>
          <w:sz w:val="24"/>
          <w:szCs w:val="24"/>
          <w:lang w:val="uk-UA"/>
        </w:rPr>
        <w:t xml:space="preserve">2. Основні цілі застосування </w:t>
      </w:r>
      <w:proofErr w:type="spellStart"/>
      <w:r w:rsidRPr="00A34724">
        <w:rPr>
          <w:rFonts w:ascii="Times New Roman" w:hAnsi="Times New Roman"/>
          <w:sz w:val="24"/>
          <w:szCs w:val="24"/>
          <w:lang w:val="uk-UA"/>
        </w:rPr>
        <w:t>безрецептурних</w:t>
      </w:r>
      <w:proofErr w:type="spellEnd"/>
      <w:r w:rsidRPr="00A34724">
        <w:rPr>
          <w:rFonts w:ascii="Times New Roman" w:hAnsi="Times New Roman"/>
          <w:sz w:val="24"/>
          <w:szCs w:val="24"/>
          <w:lang w:val="uk-UA"/>
        </w:rPr>
        <w:t xml:space="preserve"> ЛЗ наступні:</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a) Швидке й ефективне полегшення симптомів захворювань, які не вимагають медичної консультації</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b) Можливість пацієнтів самостійно полегшувати незначні симптоми, що зменшує навантаження на медичну службу</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c) Зниження доступності фармацевтичної допомоги населенню, яке мешкає у </w:t>
      </w:r>
      <w:proofErr w:type="spellStart"/>
      <w:r w:rsidRPr="00A34724">
        <w:rPr>
          <w:rFonts w:ascii="Times New Roman" w:hAnsi="Times New Roman"/>
          <w:sz w:val="24"/>
          <w:szCs w:val="24"/>
          <w:lang w:val="uk-UA"/>
        </w:rPr>
        <w:t>віддаленних</w:t>
      </w:r>
      <w:proofErr w:type="spellEnd"/>
      <w:r w:rsidRPr="00A34724">
        <w:rPr>
          <w:rFonts w:ascii="Times New Roman" w:hAnsi="Times New Roman"/>
          <w:sz w:val="24"/>
          <w:szCs w:val="24"/>
          <w:lang w:val="uk-UA"/>
        </w:rPr>
        <w:t xml:space="preserve"> регіонах</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d) Підвищення доступності фармацевтичної допомоги населенню, яке мешкає у </w:t>
      </w:r>
      <w:proofErr w:type="spellStart"/>
      <w:r w:rsidRPr="00A34724">
        <w:rPr>
          <w:rFonts w:ascii="Times New Roman" w:hAnsi="Times New Roman"/>
          <w:sz w:val="24"/>
          <w:szCs w:val="24"/>
          <w:lang w:val="uk-UA"/>
        </w:rPr>
        <w:t>віддаленних</w:t>
      </w:r>
      <w:proofErr w:type="spellEnd"/>
      <w:r w:rsidRPr="00A34724">
        <w:rPr>
          <w:rFonts w:ascii="Times New Roman" w:hAnsi="Times New Roman"/>
          <w:sz w:val="24"/>
          <w:szCs w:val="24"/>
          <w:lang w:val="uk-UA"/>
        </w:rPr>
        <w:t xml:space="preserve"> регіонах</w:t>
      </w:r>
    </w:p>
    <w:p w:rsidR="000733A3" w:rsidRPr="00A34724" w:rsidRDefault="000733A3" w:rsidP="00E52131">
      <w:pPr>
        <w:spacing w:after="0" w:line="240" w:lineRule="auto"/>
        <w:ind w:firstLine="708"/>
        <w:rPr>
          <w:rFonts w:ascii="Times New Roman" w:hAnsi="Times New Roman"/>
          <w:sz w:val="24"/>
          <w:szCs w:val="24"/>
          <w:lang w:val="uk-UA"/>
        </w:rPr>
      </w:pPr>
      <w:r w:rsidRPr="00A34724">
        <w:rPr>
          <w:rFonts w:ascii="Times New Roman" w:hAnsi="Times New Roman"/>
          <w:sz w:val="24"/>
          <w:szCs w:val="24"/>
          <w:lang w:val="uk-UA"/>
        </w:rPr>
        <w:t xml:space="preserve">3. Відповідно до вимог чинного законодавства в Україні </w:t>
      </w:r>
      <w:proofErr w:type="spellStart"/>
      <w:r w:rsidRPr="00A34724">
        <w:rPr>
          <w:rFonts w:ascii="Times New Roman" w:hAnsi="Times New Roman"/>
          <w:sz w:val="24"/>
          <w:szCs w:val="24"/>
          <w:lang w:val="uk-UA"/>
        </w:rPr>
        <w:t>безрецептурний</w:t>
      </w:r>
      <w:proofErr w:type="spellEnd"/>
      <w:r w:rsidRPr="00A34724">
        <w:rPr>
          <w:rFonts w:ascii="Times New Roman" w:hAnsi="Times New Roman"/>
          <w:sz w:val="24"/>
          <w:szCs w:val="24"/>
          <w:lang w:val="uk-UA"/>
        </w:rPr>
        <w:t xml:space="preserve"> відпуск ЛЗ може здійснюватися лише з …</w:t>
      </w:r>
    </w:p>
    <w:p w:rsidR="000733A3" w:rsidRPr="00A34724"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a) аптек </w:t>
      </w:r>
    </w:p>
    <w:p w:rsidR="000733A3" w:rsidRPr="000D3CE8" w:rsidRDefault="000733A3" w:rsidP="00E52131">
      <w:pPr>
        <w:spacing w:after="0" w:line="240" w:lineRule="auto"/>
        <w:rPr>
          <w:rFonts w:ascii="Times New Roman" w:hAnsi="Times New Roman"/>
          <w:sz w:val="24"/>
          <w:szCs w:val="24"/>
          <w:lang w:val="uk-UA"/>
        </w:rPr>
      </w:pPr>
      <w:r w:rsidRPr="00A34724">
        <w:rPr>
          <w:rFonts w:ascii="Times New Roman" w:hAnsi="Times New Roman"/>
          <w:sz w:val="24"/>
          <w:szCs w:val="24"/>
          <w:lang w:val="uk-UA"/>
        </w:rPr>
        <w:lastRenderedPageBreak/>
        <w:t>b</w:t>
      </w:r>
      <w:r w:rsidRPr="000D3CE8">
        <w:rPr>
          <w:rFonts w:ascii="Times New Roman" w:hAnsi="Times New Roman"/>
          <w:sz w:val="24"/>
          <w:szCs w:val="24"/>
          <w:lang w:val="uk-UA"/>
        </w:rPr>
        <w:t>) супермаркетів</w:t>
      </w:r>
    </w:p>
    <w:p w:rsidR="000733A3" w:rsidRPr="000D3CE8" w:rsidRDefault="000733A3" w:rsidP="00E52131">
      <w:pPr>
        <w:spacing w:after="0" w:line="240" w:lineRule="auto"/>
        <w:rPr>
          <w:rFonts w:ascii="Times New Roman" w:hAnsi="Times New Roman"/>
          <w:sz w:val="24"/>
          <w:szCs w:val="24"/>
          <w:lang w:val="uk-UA"/>
        </w:rPr>
      </w:pPr>
      <w:r w:rsidRPr="000D3CE8">
        <w:rPr>
          <w:rFonts w:ascii="Times New Roman" w:hAnsi="Times New Roman"/>
          <w:sz w:val="24"/>
          <w:szCs w:val="24"/>
          <w:lang w:val="uk-UA"/>
        </w:rPr>
        <w:t>c) аптечних пунктів</w:t>
      </w:r>
    </w:p>
    <w:p w:rsidR="000733A3" w:rsidRPr="000D3CE8" w:rsidRDefault="000733A3" w:rsidP="00E52131">
      <w:pPr>
        <w:spacing w:after="0" w:line="240" w:lineRule="auto"/>
        <w:rPr>
          <w:rFonts w:ascii="Times New Roman" w:hAnsi="Times New Roman"/>
          <w:sz w:val="24"/>
          <w:szCs w:val="24"/>
          <w:lang w:val="uk-UA"/>
        </w:rPr>
      </w:pPr>
      <w:r w:rsidRPr="000D3CE8">
        <w:rPr>
          <w:rFonts w:ascii="Times New Roman" w:hAnsi="Times New Roman"/>
          <w:sz w:val="24"/>
          <w:szCs w:val="24"/>
          <w:lang w:val="uk-UA"/>
        </w:rPr>
        <w:t xml:space="preserve">d) </w:t>
      </w:r>
      <w:proofErr w:type="spellStart"/>
      <w:r w:rsidRPr="000D3CE8">
        <w:rPr>
          <w:rFonts w:ascii="Times New Roman" w:hAnsi="Times New Roman"/>
          <w:sz w:val="24"/>
          <w:szCs w:val="24"/>
          <w:lang w:val="uk-UA"/>
        </w:rPr>
        <w:t>міні-маркетів</w:t>
      </w:r>
      <w:proofErr w:type="spellEnd"/>
      <w:r w:rsidRPr="000D3CE8">
        <w:rPr>
          <w:rFonts w:ascii="Times New Roman" w:hAnsi="Times New Roman"/>
          <w:sz w:val="24"/>
          <w:szCs w:val="24"/>
          <w:lang w:val="uk-UA"/>
        </w:rPr>
        <w:tab/>
      </w:r>
    </w:p>
    <w:p w:rsidR="00AC5884" w:rsidRPr="000D3CE8" w:rsidRDefault="000733A3" w:rsidP="00EE1900">
      <w:pPr>
        <w:spacing w:after="0" w:line="240" w:lineRule="auto"/>
        <w:rPr>
          <w:rFonts w:eastAsia="Times New Roman"/>
          <w:lang w:val="uk-UA" w:eastAsia="ar-SA"/>
        </w:rPr>
      </w:pPr>
      <w:r w:rsidRPr="000D3CE8">
        <w:rPr>
          <w:rFonts w:ascii="Times New Roman" w:hAnsi="Times New Roman"/>
          <w:sz w:val="24"/>
          <w:szCs w:val="24"/>
          <w:lang w:val="uk-UA"/>
        </w:rPr>
        <w:t>e)  в магазинах побутової техніки.</w:t>
      </w:r>
    </w:p>
    <w:p w:rsidR="00EE1900" w:rsidRPr="000D3CE8" w:rsidRDefault="00EE1900" w:rsidP="00E52131">
      <w:pPr>
        <w:suppressAutoHyphens w:val="0"/>
        <w:spacing w:after="0" w:line="240" w:lineRule="auto"/>
        <w:rPr>
          <w:rFonts w:eastAsia="Times New Roman"/>
          <w:lang w:val="uk-UA" w:eastAsia="ar-SA"/>
        </w:rPr>
      </w:pPr>
    </w:p>
    <w:p w:rsidR="00A27014" w:rsidRPr="000D3CE8" w:rsidRDefault="00A27014" w:rsidP="00E52131">
      <w:pPr>
        <w:suppressAutoHyphens w:val="0"/>
        <w:spacing w:after="0" w:line="240" w:lineRule="auto"/>
        <w:rPr>
          <w:rFonts w:asciiTheme="majorHAnsi" w:eastAsia="Times New Roman" w:hAnsiTheme="majorHAnsi" w:cstheme="majorBidi"/>
          <w:b/>
          <w:bCs/>
          <w:i/>
          <w:iCs/>
          <w:sz w:val="28"/>
          <w:szCs w:val="28"/>
          <w:lang w:val="uk-UA" w:eastAsia="ar-SA"/>
        </w:rPr>
      </w:pPr>
    </w:p>
    <w:p w:rsidR="00B97353" w:rsidRPr="000D3CE8" w:rsidRDefault="00B97353" w:rsidP="008352D9">
      <w:pPr>
        <w:pStyle w:val="2"/>
        <w:jc w:val="center"/>
        <w:rPr>
          <w:rFonts w:ascii="Times New Roman" w:eastAsia="Calibri" w:hAnsi="Times New Roman" w:cs="Times New Roman"/>
          <w:i w:val="0"/>
          <w:iCs w:val="0"/>
          <w:lang w:val="uk-UA" w:eastAsia="ru-RU"/>
        </w:rPr>
      </w:pPr>
      <w:r w:rsidRPr="000D3CE8">
        <w:rPr>
          <w:rFonts w:ascii="Times New Roman" w:eastAsia="Times New Roman" w:hAnsi="Times New Roman" w:cs="Times New Roman"/>
          <w:i w:val="0"/>
          <w:iCs w:val="0"/>
          <w:lang w:val="uk-UA" w:eastAsia="ru-RU"/>
        </w:rPr>
        <w:t xml:space="preserve">ТЕМА </w:t>
      </w:r>
      <w:r w:rsidR="000733A3" w:rsidRPr="000D3CE8">
        <w:rPr>
          <w:rFonts w:ascii="Times New Roman" w:eastAsia="Times New Roman" w:hAnsi="Times New Roman" w:cs="Times New Roman"/>
          <w:i w:val="0"/>
          <w:iCs w:val="0"/>
          <w:lang w:val="uk-UA" w:eastAsia="ru-RU"/>
        </w:rPr>
        <w:t>1</w:t>
      </w:r>
      <w:r w:rsidR="008352D9" w:rsidRPr="000D3CE8">
        <w:rPr>
          <w:rFonts w:ascii="Times New Roman" w:eastAsia="Times New Roman" w:hAnsi="Times New Roman" w:cs="Times New Roman"/>
          <w:i w:val="0"/>
          <w:iCs w:val="0"/>
          <w:lang w:val="uk-UA" w:eastAsia="ru-RU"/>
        </w:rPr>
        <w:t>4</w:t>
      </w:r>
      <w:r w:rsidRPr="000D3CE8">
        <w:rPr>
          <w:rFonts w:ascii="Times New Roman" w:eastAsia="Times New Roman" w:hAnsi="Times New Roman" w:cs="Times New Roman"/>
          <w:i w:val="0"/>
          <w:iCs w:val="0"/>
          <w:lang w:val="uk-UA" w:eastAsia="ru-RU"/>
        </w:rPr>
        <w:t xml:space="preserve">. </w:t>
      </w:r>
      <w:r w:rsidR="008352D9" w:rsidRPr="000D3CE8">
        <w:rPr>
          <w:rFonts w:ascii="Times New Roman" w:eastAsia="Calibri" w:hAnsi="Times New Roman" w:cs="Times New Roman"/>
          <w:bCs w:val="0"/>
          <w:i w:val="0"/>
          <w:iCs w:val="0"/>
          <w:lang w:val="uk-UA" w:eastAsia="en-US"/>
        </w:rPr>
        <w:t>Рецепт, функції рецепту. Види рецептів. Форми рецептурних бланків; структура, основні  реквізити.</w:t>
      </w:r>
    </w:p>
    <w:p w:rsidR="00B97353" w:rsidRPr="000D3CE8" w:rsidRDefault="00B97353" w:rsidP="000F62B0">
      <w:pPr>
        <w:suppressAutoHyphens w:val="0"/>
        <w:spacing w:after="0" w:line="240" w:lineRule="auto"/>
        <w:ind w:firstLine="708"/>
        <w:jc w:val="both"/>
        <w:rPr>
          <w:rFonts w:ascii="Times New Roman" w:eastAsia="Times New Roman" w:hAnsi="Times New Roman"/>
          <w:sz w:val="24"/>
          <w:szCs w:val="24"/>
          <w:lang w:val="uk-UA" w:eastAsia="ru-RU"/>
        </w:rPr>
      </w:pPr>
      <w:r w:rsidRPr="000D3CE8">
        <w:rPr>
          <w:rFonts w:ascii="Times New Roman" w:eastAsia="Times New Roman" w:hAnsi="Times New Roman"/>
          <w:b/>
          <w:sz w:val="24"/>
          <w:szCs w:val="24"/>
          <w:lang w:val="uk-UA" w:eastAsia="ru-RU"/>
        </w:rPr>
        <w:t>Мет</w:t>
      </w:r>
      <w:r w:rsidR="000F62B0" w:rsidRPr="000D3CE8">
        <w:rPr>
          <w:rFonts w:ascii="Times New Roman" w:eastAsia="Times New Roman" w:hAnsi="Times New Roman"/>
          <w:b/>
          <w:sz w:val="24"/>
          <w:szCs w:val="24"/>
          <w:lang w:val="uk-UA" w:eastAsia="ru-RU"/>
        </w:rPr>
        <w:t>а:</w:t>
      </w:r>
      <w:r w:rsidRPr="000D3CE8">
        <w:rPr>
          <w:rFonts w:ascii="Times New Roman" w:eastAsia="Times New Roman" w:hAnsi="Times New Roman"/>
          <w:sz w:val="24"/>
          <w:szCs w:val="24"/>
          <w:lang w:val="uk-UA" w:eastAsia="ru-RU"/>
        </w:rPr>
        <w:t xml:space="preserve"> Вивчення основних принципів організації рецептурного відпуску лікарських засобів з аптечних закладів.</w:t>
      </w:r>
    </w:p>
    <w:p w:rsidR="000F62B0" w:rsidRPr="000D3CE8" w:rsidRDefault="000F62B0" w:rsidP="000F62B0">
      <w:pPr>
        <w:suppressAutoHyphens w:val="0"/>
        <w:spacing w:after="0" w:line="240" w:lineRule="auto"/>
        <w:jc w:val="both"/>
        <w:rPr>
          <w:rFonts w:ascii="Times New Roman" w:eastAsia="Times New Roman" w:hAnsi="Times New Roman"/>
          <w:sz w:val="24"/>
          <w:szCs w:val="24"/>
          <w:lang w:val="uk-UA" w:eastAsia="ru-RU"/>
        </w:rPr>
      </w:pPr>
    </w:p>
    <w:p w:rsidR="000F62B0" w:rsidRPr="000D3CE8" w:rsidRDefault="000F62B0" w:rsidP="007F1CDB">
      <w:pPr>
        <w:suppressAutoHyphens w:val="0"/>
        <w:spacing w:after="0" w:line="240" w:lineRule="auto"/>
        <w:ind w:firstLine="708"/>
        <w:jc w:val="both"/>
        <w:rPr>
          <w:rFonts w:ascii="Times New Roman" w:eastAsia="Times New Roman" w:hAnsi="Times New Roman"/>
          <w:sz w:val="24"/>
          <w:szCs w:val="24"/>
          <w:lang w:val="uk-UA" w:eastAsia="ru-RU"/>
        </w:rPr>
      </w:pPr>
      <w:r w:rsidRPr="000D3CE8">
        <w:rPr>
          <w:rFonts w:ascii="Times New Roman" w:eastAsia="Times New Roman" w:hAnsi="Times New Roman"/>
          <w:b/>
          <w:bCs/>
          <w:sz w:val="24"/>
          <w:szCs w:val="24"/>
          <w:lang w:val="uk-UA" w:eastAsia="ru-RU"/>
        </w:rPr>
        <w:t>Перелік питань для визначення вихідного рівня знань:</w:t>
      </w:r>
    </w:p>
    <w:p w:rsidR="00B97353" w:rsidRPr="000D3CE8" w:rsidRDefault="007F1CDB" w:rsidP="007F1CDB">
      <w:pPr>
        <w:suppressAutoHyphens w:val="0"/>
        <w:spacing w:after="0" w:line="240" w:lineRule="auto"/>
        <w:ind w:left="415" w:firstLine="293"/>
        <w:rPr>
          <w:rFonts w:ascii="Times New Roman" w:eastAsia="Times New Roman" w:hAnsi="Times New Roman"/>
          <w:sz w:val="24"/>
          <w:szCs w:val="24"/>
          <w:lang w:val="uk-UA" w:eastAsia="ru-RU"/>
        </w:rPr>
      </w:pPr>
      <w:r w:rsidRPr="000D3CE8">
        <w:rPr>
          <w:rFonts w:ascii="Times New Roman" w:eastAsia="Times New Roman" w:hAnsi="Times New Roman"/>
          <w:sz w:val="24"/>
          <w:szCs w:val="24"/>
          <w:lang w:val="uk-UA" w:eastAsia="ru-RU"/>
        </w:rPr>
        <w:t xml:space="preserve">1. </w:t>
      </w:r>
      <w:r w:rsidR="00B97353" w:rsidRPr="000D3CE8">
        <w:rPr>
          <w:rFonts w:ascii="Times New Roman" w:eastAsia="Times New Roman" w:hAnsi="Times New Roman"/>
          <w:sz w:val="24"/>
          <w:szCs w:val="24"/>
          <w:lang w:val="uk-UA" w:eastAsia="ru-RU"/>
        </w:rPr>
        <w:t xml:space="preserve">Рецепт, визначення та його функції. </w:t>
      </w:r>
    </w:p>
    <w:p w:rsidR="00B97353" w:rsidRPr="000D3CE8" w:rsidRDefault="007F1CDB" w:rsidP="007F1CDB">
      <w:pPr>
        <w:suppressAutoHyphens w:val="0"/>
        <w:spacing w:after="0" w:line="240" w:lineRule="auto"/>
        <w:ind w:left="415" w:firstLine="293"/>
        <w:rPr>
          <w:rFonts w:ascii="Times New Roman" w:eastAsia="Times New Roman" w:hAnsi="Times New Roman"/>
          <w:sz w:val="24"/>
          <w:szCs w:val="24"/>
          <w:lang w:val="uk-UA" w:eastAsia="ru-RU"/>
        </w:rPr>
      </w:pPr>
      <w:r w:rsidRPr="000D3CE8">
        <w:rPr>
          <w:rFonts w:ascii="Times New Roman" w:eastAsia="Times New Roman" w:hAnsi="Times New Roman"/>
          <w:sz w:val="24"/>
          <w:szCs w:val="24"/>
          <w:lang w:val="uk-UA" w:eastAsia="ru-RU"/>
        </w:rPr>
        <w:t xml:space="preserve">2. </w:t>
      </w:r>
      <w:r w:rsidR="00B97353" w:rsidRPr="000D3CE8">
        <w:rPr>
          <w:rFonts w:ascii="Times New Roman" w:eastAsia="Times New Roman" w:hAnsi="Times New Roman"/>
          <w:sz w:val="24"/>
          <w:szCs w:val="24"/>
          <w:lang w:val="uk-UA" w:eastAsia="ru-RU"/>
        </w:rPr>
        <w:t>Класифікація рецептів.</w:t>
      </w:r>
    </w:p>
    <w:p w:rsidR="00B97353" w:rsidRPr="00A34724" w:rsidRDefault="007F1CDB" w:rsidP="007F1CDB">
      <w:pPr>
        <w:suppressAutoHyphens w:val="0"/>
        <w:spacing w:after="0" w:line="240" w:lineRule="auto"/>
        <w:ind w:left="415" w:firstLine="293"/>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3. </w:t>
      </w:r>
      <w:r w:rsidR="00B97353" w:rsidRPr="00A34724">
        <w:rPr>
          <w:rFonts w:ascii="Times New Roman" w:eastAsia="Times New Roman" w:hAnsi="Times New Roman"/>
          <w:sz w:val="24"/>
          <w:szCs w:val="24"/>
          <w:lang w:val="uk-UA" w:eastAsia="ru-RU"/>
        </w:rPr>
        <w:t xml:space="preserve">Форми рецептурних бланків; структура, основні реквізити. </w:t>
      </w:r>
    </w:p>
    <w:p w:rsidR="00B97353" w:rsidRPr="00A34724" w:rsidRDefault="007F1CDB" w:rsidP="007F1CDB">
      <w:pPr>
        <w:suppressAutoHyphens w:val="0"/>
        <w:spacing w:after="0" w:line="240" w:lineRule="auto"/>
        <w:ind w:left="415" w:firstLine="293"/>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4. </w:t>
      </w:r>
      <w:r w:rsidR="00B97353" w:rsidRPr="00A34724">
        <w:rPr>
          <w:rFonts w:ascii="Times New Roman" w:eastAsia="Times New Roman" w:hAnsi="Times New Roman"/>
          <w:sz w:val="24"/>
          <w:szCs w:val="24"/>
          <w:lang w:val="uk-UA" w:eastAsia="ru-RU"/>
        </w:rPr>
        <w:t>Соціальне значення безоплатного і пільгового відпуску лікарських засобів з аптечних закладів.</w:t>
      </w:r>
    </w:p>
    <w:p w:rsidR="00B97353" w:rsidRPr="00A34724" w:rsidRDefault="00B97353" w:rsidP="00B97353">
      <w:pPr>
        <w:suppressAutoHyphens w:val="0"/>
        <w:spacing w:after="0" w:line="240" w:lineRule="auto"/>
        <w:rPr>
          <w:rFonts w:ascii="Times New Roman" w:eastAsia="Times New Roman" w:hAnsi="Times New Roman"/>
          <w:sz w:val="24"/>
          <w:szCs w:val="24"/>
          <w:lang w:val="uk-UA" w:eastAsia="ru-RU"/>
        </w:rPr>
      </w:pPr>
    </w:p>
    <w:p w:rsidR="00B97353" w:rsidRPr="00A34724" w:rsidRDefault="00B97353" w:rsidP="000C56B7">
      <w:pPr>
        <w:suppressAutoHyphens w:val="0"/>
        <w:spacing w:after="0" w:line="240" w:lineRule="auto"/>
        <w:ind w:firstLine="708"/>
        <w:rPr>
          <w:rFonts w:ascii="Times New Roman" w:eastAsia="Times New Roman" w:hAnsi="Times New Roman"/>
          <w:b/>
          <w:sz w:val="24"/>
          <w:szCs w:val="24"/>
          <w:lang w:val="uk-UA" w:eastAsia="ru-RU"/>
        </w:rPr>
      </w:pPr>
      <w:r w:rsidRPr="00A34724">
        <w:rPr>
          <w:rFonts w:ascii="Times New Roman" w:eastAsia="Times New Roman" w:hAnsi="Times New Roman"/>
          <w:b/>
          <w:sz w:val="24"/>
          <w:szCs w:val="24"/>
          <w:lang w:val="uk-UA" w:eastAsia="ru-RU"/>
        </w:rPr>
        <w:t>Теоретичн</w:t>
      </w:r>
      <w:r w:rsidR="000F62B0" w:rsidRPr="00A34724">
        <w:rPr>
          <w:rFonts w:ascii="Times New Roman" w:eastAsia="Times New Roman" w:hAnsi="Times New Roman"/>
          <w:b/>
          <w:sz w:val="24"/>
          <w:szCs w:val="24"/>
          <w:lang w:val="uk-UA" w:eastAsia="ru-RU"/>
        </w:rPr>
        <w:t>ий матеріал</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Рецепт як історична категорія об’єднує медицину та фармацію протягом всього періоду їх розвитку та становлення, при цьому є яскравим прикладом збереження традицій у системі охорони здоров’я стосовно виписування рецептів лікарями та організації рецептурного відпуску лікарських засобів (ЛЗ) з аптек. Проблеми розвитку вітчизняної системи охорони здоров’я та державного регулювання обігу ЛЗ  призвели до порушення рецептурного відпуску ліків, що стало причиною негативних наслідків в організації фармацевтичного забезпечення населення: значне розповсюдження самолікування, недотримання правил виписування рецептів, призначення зайвих ліків (поліпрагмазія) та ін.</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bookmarkStart w:id="4" w:name="n43"/>
      <w:bookmarkEnd w:id="4"/>
      <w:r w:rsidRPr="00A34724">
        <w:rPr>
          <w:rFonts w:ascii="Times New Roman" w:eastAsia="Times New Roman" w:hAnsi="Times New Roman"/>
          <w:sz w:val="24"/>
          <w:szCs w:val="24"/>
          <w:lang w:val="uk-UA" w:eastAsia="ru-RU"/>
        </w:rPr>
        <w:t xml:space="preserve">Згідно законодавства,  </w:t>
      </w:r>
      <w:r w:rsidRPr="00A34724">
        <w:rPr>
          <w:rFonts w:ascii="Times New Roman" w:eastAsia="Times New Roman" w:hAnsi="Times New Roman"/>
          <w:i/>
          <w:sz w:val="24"/>
          <w:szCs w:val="24"/>
          <w:lang w:val="uk-UA" w:eastAsia="ru-RU"/>
        </w:rPr>
        <w:t>рецептурний ЛЗ</w:t>
      </w:r>
      <w:r w:rsidRPr="00A34724">
        <w:rPr>
          <w:rFonts w:ascii="Times New Roman" w:eastAsia="Times New Roman" w:hAnsi="Times New Roman"/>
          <w:sz w:val="24"/>
          <w:szCs w:val="24"/>
          <w:lang w:val="uk-UA" w:eastAsia="ru-RU"/>
        </w:rPr>
        <w:t xml:space="preserve"> - ЛЗ, який відпускається з аптек та аптечних пунктів за рецептом лікаря. За визначенням фармацевтичної енциклопедії «</w:t>
      </w:r>
      <w:r w:rsidRPr="00A34724">
        <w:rPr>
          <w:rFonts w:ascii="Times New Roman" w:eastAsia="Times New Roman" w:hAnsi="Times New Roman"/>
          <w:i/>
          <w:sz w:val="24"/>
          <w:szCs w:val="24"/>
          <w:lang w:val="uk-UA" w:eastAsia="ru-RU"/>
        </w:rPr>
        <w:t>Рецепт</w:t>
      </w:r>
      <w:r w:rsidRPr="00A34724">
        <w:rPr>
          <w:rFonts w:ascii="Times New Roman" w:eastAsia="Times New Roman" w:hAnsi="Times New Roman"/>
          <w:sz w:val="24"/>
          <w:szCs w:val="24"/>
          <w:lang w:val="uk-UA" w:eastAsia="ru-RU"/>
        </w:rPr>
        <w:t xml:space="preserve"> - це медичний документ у вигляді (формі) припису до аптеки, аптечного пункту, виписаний на рецептурному бланку фахівцем, який має на це право відповідно до законодавства, на підставі якого здійснюється виготовлення та/або відпуск ЛЗ з аптек та аптечних пунктів за встановленими правилами». Основними функціями рецепту вважають медичну, юридичну, технологічну, економічну та соціальну.</w:t>
      </w:r>
    </w:p>
    <w:p w:rsidR="00B97353" w:rsidRPr="00A34724" w:rsidRDefault="00B97353" w:rsidP="00B97353">
      <w:pPr>
        <w:suppressAutoHyphens w:val="0"/>
        <w:spacing w:after="0" w:line="240" w:lineRule="auto"/>
        <w:ind w:firstLine="708"/>
        <w:jc w:val="both"/>
        <w:rPr>
          <w:rFonts w:ascii="Times New Roman" w:eastAsia="Times New Roman" w:hAnsi="Times New Roman"/>
          <w:color w:val="333333"/>
          <w:sz w:val="24"/>
          <w:szCs w:val="24"/>
          <w:shd w:val="clear" w:color="auto" w:fill="FFFFFF"/>
          <w:lang w:val="uk-UA" w:eastAsia="ru-RU"/>
        </w:rPr>
      </w:pPr>
      <w:r w:rsidRPr="00A34724">
        <w:rPr>
          <w:rFonts w:ascii="Times New Roman" w:eastAsia="Times New Roman" w:hAnsi="Times New Roman"/>
          <w:sz w:val="24"/>
          <w:szCs w:val="24"/>
          <w:lang w:val="uk-UA" w:eastAsia="ru-RU"/>
        </w:rPr>
        <w:t>Рецепти на ЛЗ виписуються лікарями згідно із лікарськими спеціальностями, за якими проводиться медична практика,незалежно від форм власності та підпорядкування. Фельдшери закладів охорони здоров’я також мають право виписувати Рецепти хворим із затяжними і хронічними захворюваннями у разі продовження лікуючим лікарем курсу лікування.</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Рецепти виписуються на всі ЛЗ, зареєстровані в Україні, за виключенням тих, на які не дозволяється виписувати Рецепти (наприклад, засоби для наркозу). Також рецепти виписуються на ЛЗ, які виготовляються індивідуально для пацієнта в умовах аптеки (</w:t>
      </w:r>
      <w:proofErr w:type="spellStart"/>
      <w:r w:rsidRPr="00A34724">
        <w:rPr>
          <w:rFonts w:ascii="Times New Roman" w:eastAsia="Times New Roman" w:hAnsi="Times New Roman"/>
          <w:sz w:val="24"/>
          <w:szCs w:val="24"/>
          <w:lang w:val="uk-UA" w:eastAsia="ru-RU"/>
        </w:rPr>
        <w:t>екстемпоральні</w:t>
      </w:r>
      <w:proofErr w:type="spellEnd"/>
      <w:r w:rsidRPr="00A34724">
        <w:rPr>
          <w:rFonts w:ascii="Times New Roman" w:eastAsia="Times New Roman" w:hAnsi="Times New Roman"/>
          <w:sz w:val="24"/>
          <w:szCs w:val="24"/>
          <w:lang w:val="uk-UA" w:eastAsia="ru-RU"/>
        </w:rPr>
        <w:t xml:space="preserve"> ЛЗ). </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В Україні затверджені дві форми рецептурних бланків: Ф-1 та Ф-3, які можуть   виписуватись як у паперовій формі, так і у формі електронного документа - електронного рецепта. Форма бланку Ф-3 є спеціальною, та призначена виключно для виписування наркотичних (психотропних) ЛЗ в чистому вигляді або в суміші з індиферентними речовинами. </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Рецепти заповнюються чітко і розбірливо чорнилом, кульковою ручкою або комп’ютерним набором з обов’язковим заповненням належної інформації, передбаченої відповідною формою бланка Рецепта. Виправлення в Рецепті не дозволяються.</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lastRenderedPageBreak/>
        <w:t>Рецептурні ЛЗ, можуть виписуватися за різними формами оплати: за повну вартість або з доплатою (тобто  відпускаються на пільгових умовах, з доплатою чи безоплатно).</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Рецепт, який виписано з порушенням вимог «</w:t>
      </w:r>
      <w:hyperlink r:id="rId82" w:anchor="n37" w:tgtFrame="_blank" w:history="1">
        <w:r w:rsidRPr="00A34724">
          <w:rPr>
            <w:rFonts w:ascii="Times New Roman" w:eastAsia="Times New Roman" w:hAnsi="Times New Roman"/>
            <w:sz w:val="24"/>
            <w:szCs w:val="24"/>
            <w:lang w:val="uk-UA" w:eastAsia="ru-RU"/>
          </w:rPr>
          <w:t>Правил виписування рецептів на лікарські засоби і вироби медичного призначення</w:t>
        </w:r>
      </w:hyperlink>
      <w:r w:rsidRPr="00A34724">
        <w:rPr>
          <w:rFonts w:ascii="Times New Roman" w:eastAsia="Times New Roman" w:hAnsi="Times New Roman"/>
          <w:sz w:val="24"/>
          <w:szCs w:val="24"/>
          <w:lang w:val="uk-UA" w:eastAsia="ru-RU"/>
        </w:rPr>
        <w:t>», затверджених наказом Міністерства охорони здоров’я України від 19 липня 2005 року № 360, та/або який містить несумісні лікарські засоби та/або помилки у дозі лікарського засобу, вважається недійсним та повертається хворому. В аптеках та їх структурних підрозділах забороняється реклама рецептурних лікарських засобів.</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bookmarkStart w:id="5" w:name="n49"/>
      <w:bookmarkEnd w:id="5"/>
      <w:r w:rsidRPr="00A34724">
        <w:rPr>
          <w:rFonts w:ascii="Times New Roman" w:eastAsia="Times New Roman" w:hAnsi="Times New Roman"/>
          <w:sz w:val="24"/>
          <w:szCs w:val="24"/>
          <w:lang w:val="uk-UA" w:eastAsia="ru-RU"/>
        </w:rPr>
        <w:t>У залі обслуговування населення на вітринах, у скляних та відкритих шафах тощо дозволяється розміщувати ЛЗ, що відпускаються за Рецептом з обов'язковою позначкою "Відпуск за рецептом лікаря".</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bookmarkStart w:id="6" w:name="n50"/>
      <w:bookmarkEnd w:id="6"/>
      <w:r w:rsidRPr="00A34724">
        <w:rPr>
          <w:rFonts w:ascii="Times New Roman" w:eastAsia="Times New Roman" w:hAnsi="Times New Roman"/>
          <w:sz w:val="24"/>
          <w:szCs w:val="24"/>
          <w:lang w:val="uk-UA" w:eastAsia="ru-RU"/>
        </w:rPr>
        <w:t>У разі відсутності ЛЗ, виписаного медичним працівником, пацієнту, за його згодою, може бути запропоновано ЛЗ за іншою торговельною назвою, але з такою самою діючою речовиною (за міжнародною непатентованою назвою), формою відпуску та дозуванням, як і лікарський засіб, виписаний у Рецепті.</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p>
    <w:p w:rsidR="00B97353" w:rsidRPr="00A34724" w:rsidRDefault="00B97353" w:rsidP="000F62B0">
      <w:pPr>
        <w:suppressAutoHyphens w:val="0"/>
        <w:spacing w:after="12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b/>
          <w:bCs/>
          <w:sz w:val="24"/>
          <w:szCs w:val="24"/>
          <w:lang w:val="uk-UA" w:eastAsia="ru-RU"/>
        </w:rPr>
        <w:t xml:space="preserve">Завдання 1. </w:t>
      </w:r>
      <w:r w:rsidRPr="00A34724">
        <w:rPr>
          <w:rFonts w:ascii="Times New Roman" w:eastAsia="Times New Roman" w:hAnsi="Times New Roman"/>
          <w:sz w:val="24"/>
          <w:szCs w:val="24"/>
          <w:lang w:val="uk-UA" w:eastAsia="ru-RU"/>
        </w:rPr>
        <w:t xml:space="preserve">Охарактеризуйте основні функції Рецепту </w:t>
      </w:r>
    </w:p>
    <w:p w:rsidR="00E52131" w:rsidRPr="00A34724" w:rsidRDefault="00E52131" w:rsidP="00E52131">
      <w:pPr>
        <w:suppressAutoHyphens w:val="0"/>
        <w:spacing w:after="120" w:line="240" w:lineRule="auto"/>
        <w:jc w:val="right"/>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Табл. 10.1</w:t>
      </w:r>
    </w:p>
    <w:tbl>
      <w:tblPr>
        <w:tblW w:w="9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4"/>
        <w:gridCol w:w="2700"/>
        <w:gridCol w:w="6365"/>
      </w:tblGrid>
      <w:tr w:rsidR="00B97353" w:rsidRPr="00A34724" w:rsidTr="000F62B0">
        <w:trPr>
          <w:jc w:val="center"/>
        </w:trPr>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B97353" w:rsidRPr="00A34724" w:rsidRDefault="00B97353" w:rsidP="000F62B0">
            <w:pPr>
              <w:widowControl w:val="0"/>
              <w:suppressAutoHyphens w:val="0"/>
              <w:spacing w:after="0" w:line="240" w:lineRule="auto"/>
              <w:jc w:val="center"/>
              <w:rPr>
                <w:rFonts w:ascii="Times New Roman" w:eastAsia="Times New Roman" w:hAnsi="Times New Roman"/>
                <w:b/>
                <w:bCs/>
                <w:snapToGrid w:val="0"/>
                <w:sz w:val="24"/>
                <w:szCs w:val="24"/>
                <w:lang w:val="uk-UA" w:eastAsia="ru-RU"/>
              </w:rPr>
            </w:pPr>
            <w:r w:rsidRPr="00A34724">
              <w:rPr>
                <w:rFonts w:ascii="Times New Roman" w:eastAsia="Times New Roman" w:hAnsi="Times New Roman"/>
                <w:b/>
                <w:bCs/>
                <w:snapToGrid w:val="0"/>
                <w:sz w:val="24"/>
                <w:szCs w:val="24"/>
                <w:lang w:val="uk-UA" w:eastAsia="ru-RU"/>
              </w:rPr>
              <w:t xml:space="preserve">№ </w:t>
            </w:r>
            <w:proofErr w:type="spellStart"/>
            <w:r w:rsidRPr="00A34724">
              <w:rPr>
                <w:rFonts w:ascii="Times New Roman" w:eastAsia="Times New Roman" w:hAnsi="Times New Roman"/>
                <w:b/>
                <w:bCs/>
                <w:snapToGrid w:val="0"/>
                <w:sz w:val="24"/>
                <w:szCs w:val="24"/>
                <w:lang w:val="uk-UA" w:eastAsia="ru-RU"/>
              </w:rPr>
              <w:t>з.п</w:t>
            </w:r>
            <w:proofErr w:type="spellEnd"/>
            <w:r w:rsidRPr="00A34724">
              <w:rPr>
                <w:rFonts w:ascii="Times New Roman" w:eastAsia="Times New Roman" w:hAnsi="Times New Roman"/>
                <w:b/>
                <w:bCs/>
                <w:snapToGrid w:val="0"/>
                <w:sz w:val="24"/>
                <w:szCs w:val="24"/>
                <w:lang w:val="uk-UA" w:eastAsia="ru-RU"/>
              </w:rPr>
              <w:t>.</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rsidR="00B97353" w:rsidRPr="00A34724" w:rsidRDefault="00B97353" w:rsidP="000F62B0">
            <w:pPr>
              <w:widowControl w:val="0"/>
              <w:suppressAutoHyphens w:val="0"/>
              <w:spacing w:after="0" w:line="240" w:lineRule="auto"/>
              <w:jc w:val="center"/>
              <w:rPr>
                <w:rFonts w:ascii="Times New Roman" w:eastAsia="Times New Roman" w:hAnsi="Times New Roman"/>
                <w:b/>
                <w:bCs/>
                <w:snapToGrid w:val="0"/>
                <w:sz w:val="24"/>
                <w:szCs w:val="24"/>
                <w:lang w:val="uk-UA" w:eastAsia="ru-RU"/>
              </w:rPr>
            </w:pPr>
            <w:r w:rsidRPr="00A34724">
              <w:rPr>
                <w:rFonts w:ascii="Times New Roman" w:eastAsia="Times New Roman" w:hAnsi="Times New Roman"/>
                <w:b/>
                <w:bCs/>
                <w:snapToGrid w:val="0"/>
                <w:sz w:val="24"/>
                <w:szCs w:val="24"/>
                <w:lang w:val="uk-UA" w:eastAsia="ru-RU"/>
              </w:rPr>
              <w:t>Назва функції</w:t>
            </w:r>
          </w:p>
        </w:tc>
        <w:tc>
          <w:tcPr>
            <w:tcW w:w="6365" w:type="dxa"/>
            <w:tcBorders>
              <w:top w:val="single" w:sz="4" w:space="0" w:color="auto"/>
              <w:left w:val="single" w:sz="4" w:space="0" w:color="auto"/>
              <w:bottom w:val="single" w:sz="4" w:space="0" w:color="auto"/>
              <w:right w:val="single" w:sz="4" w:space="0" w:color="auto"/>
            </w:tcBorders>
            <w:shd w:val="clear" w:color="auto" w:fill="auto"/>
            <w:vAlign w:val="center"/>
          </w:tcPr>
          <w:p w:rsidR="00B97353" w:rsidRPr="00A34724" w:rsidRDefault="00B97353" w:rsidP="000F62B0">
            <w:pPr>
              <w:widowControl w:val="0"/>
              <w:suppressAutoHyphens w:val="0"/>
              <w:spacing w:after="0" w:line="240" w:lineRule="auto"/>
              <w:jc w:val="center"/>
              <w:rPr>
                <w:rFonts w:ascii="Times New Roman" w:eastAsia="Times New Roman" w:hAnsi="Times New Roman"/>
                <w:b/>
                <w:bCs/>
                <w:snapToGrid w:val="0"/>
                <w:sz w:val="24"/>
                <w:szCs w:val="24"/>
                <w:lang w:val="uk-UA" w:eastAsia="ru-RU"/>
              </w:rPr>
            </w:pPr>
            <w:r w:rsidRPr="00A34724">
              <w:rPr>
                <w:rFonts w:ascii="Times New Roman" w:eastAsia="Times New Roman" w:hAnsi="Times New Roman"/>
                <w:b/>
                <w:bCs/>
                <w:snapToGrid w:val="0"/>
                <w:sz w:val="24"/>
                <w:szCs w:val="24"/>
                <w:lang w:val="uk-UA" w:eastAsia="ru-RU"/>
              </w:rPr>
              <w:t>Коротка характеристика</w:t>
            </w:r>
          </w:p>
        </w:tc>
      </w:tr>
      <w:tr w:rsidR="00B97353" w:rsidRPr="00A34724" w:rsidTr="00B97353">
        <w:trPr>
          <w:jc w:val="center"/>
        </w:trPr>
        <w:tc>
          <w:tcPr>
            <w:tcW w:w="714"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t>1.</w:t>
            </w:r>
          </w:p>
        </w:tc>
        <w:tc>
          <w:tcPr>
            <w:tcW w:w="2700"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tc>
        <w:tc>
          <w:tcPr>
            <w:tcW w:w="6365"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r w:rsidR="00B97353" w:rsidRPr="00A34724" w:rsidTr="00B97353">
        <w:trPr>
          <w:jc w:val="center"/>
        </w:trPr>
        <w:tc>
          <w:tcPr>
            <w:tcW w:w="714"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t>2.</w:t>
            </w:r>
          </w:p>
        </w:tc>
        <w:tc>
          <w:tcPr>
            <w:tcW w:w="2700"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tc>
        <w:tc>
          <w:tcPr>
            <w:tcW w:w="6365"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r w:rsidR="00B97353" w:rsidRPr="00A34724" w:rsidTr="00B97353">
        <w:trPr>
          <w:jc w:val="center"/>
        </w:trPr>
        <w:tc>
          <w:tcPr>
            <w:tcW w:w="714"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t>3.</w:t>
            </w:r>
          </w:p>
          <w:p w:rsidR="00B97353" w:rsidRPr="00A34724" w:rsidRDefault="00B97353" w:rsidP="00B97353">
            <w:pPr>
              <w:widowControl w:val="0"/>
              <w:suppressAutoHyphens w:val="0"/>
              <w:spacing w:after="0" w:line="240" w:lineRule="auto"/>
              <w:rPr>
                <w:rFonts w:ascii="Times New Roman" w:eastAsia="Times New Roman" w:hAnsi="Times New Roman"/>
                <w:snapToGrid w:val="0"/>
                <w:sz w:val="24"/>
                <w:szCs w:val="24"/>
                <w:lang w:val="uk-UA" w:eastAsia="ru-RU"/>
              </w:rPr>
            </w:pPr>
          </w:p>
        </w:tc>
        <w:tc>
          <w:tcPr>
            <w:tcW w:w="2700"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tc>
        <w:tc>
          <w:tcPr>
            <w:tcW w:w="6365"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r w:rsidR="00B97353" w:rsidRPr="00A34724" w:rsidTr="00B97353">
        <w:trPr>
          <w:jc w:val="center"/>
        </w:trPr>
        <w:tc>
          <w:tcPr>
            <w:tcW w:w="714"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t>4.</w:t>
            </w:r>
          </w:p>
        </w:tc>
        <w:tc>
          <w:tcPr>
            <w:tcW w:w="2700"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p>
        </w:tc>
        <w:tc>
          <w:tcPr>
            <w:tcW w:w="6365"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r w:rsidR="00B97353" w:rsidRPr="00A34724" w:rsidTr="00B97353">
        <w:trPr>
          <w:jc w:val="center"/>
        </w:trPr>
        <w:tc>
          <w:tcPr>
            <w:tcW w:w="714"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t>5.</w:t>
            </w:r>
          </w:p>
        </w:tc>
        <w:tc>
          <w:tcPr>
            <w:tcW w:w="2700"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rPr>
                <w:rFonts w:ascii="Times New Roman" w:eastAsia="Times New Roman" w:hAnsi="Times New Roman"/>
                <w:snapToGrid w:val="0"/>
                <w:sz w:val="24"/>
                <w:szCs w:val="24"/>
                <w:lang w:val="uk-UA" w:eastAsia="ru-RU"/>
              </w:rPr>
            </w:pPr>
          </w:p>
        </w:tc>
        <w:tc>
          <w:tcPr>
            <w:tcW w:w="6365" w:type="dxa"/>
            <w:tcBorders>
              <w:top w:val="single" w:sz="4" w:space="0" w:color="auto"/>
              <w:left w:val="single" w:sz="4" w:space="0" w:color="auto"/>
              <w:bottom w:val="single" w:sz="4" w:space="0" w:color="auto"/>
              <w:right w:val="single" w:sz="4" w:space="0" w:color="auto"/>
            </w:tcBorders>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bl>
    <w:p w:rsidR="00B97353" w:rsidRPr="00A34724" w:rsidRDefault="00B97353" w:rsidP="00B97353">
      <w:pPr>
        <w:suppressAutoHyphens w:val="0"/>
        <w:spacing w:after="0" w:line="240" w:lineRule="auto"/>
        <w:jc w:val="both"/>
        <w:rPr>
          <w:rFonts w:ascii="Times New Roman" w:eastAsia="Times New Roman" w:hAnsi="Times New Roman"/>
          <w:sz w:val="24"/>
          <w:szCs w:val="24"/>
          <w:lang w:val="uk-UA" w:eastAsia="ru-RU"/>
        </w:rPr>
      </w:pPr>
    </w:p>
    <w:p w:rsidR="00B97353" w:rsidRPr="00A34724" w:rsidRDefault="00B97353" w:rsidP="000F62B0">
      <w:pPr>
        <w:suppressAutoHyphens w:val="0"/>
        <w:spacing w:after="0" w:line="240" w:lineRule="auto"/>
        <w:jc w:val="both"/>
        <w:rPr>
          <w:rFonts w:ascii="Times New Roman" w:eastAsia="Times New Roman" w:hAnsi="Times New Roman"/>
          <w:color w:val="FF0000"/>
          <w:sz w:val="24"/>
          <w:szCs w:val="24"/>
          <w:lang w:val="uk-UA" w:eastAsia="ru-RU"/>
        </w:rPr>
      </w:pPr>
      <w:r w:rsidRPr="00A34724">
        <w:rPr>
          <w:rFonts w:ascii="Times New Roman" w:eastAsia="Times New Roman" w:hAnsi="Times New Roman"/>
          <w:b/>
          <w:bCs/>
          <w:sz w:val="24"/>
          <w:szCs w:val="24"/>
          <w:lang w:val="uk-UA" w:eastAsia="ru-RU"/>
        </w:rPr>
        <w:t>З</w:t>
      </w:r>
      <w:r w:rsidR="000F62B0" w:rsidRPr="00A34724">
        <w:rPr>
          <w:rFonts w:ascii="Times New Roman" w:eastAsia="Times New Roman" w:hAnsi="Times New Roman"/>
          <w:b/>
          <w:bCs/>
          <w:sz w:val="24"/>
          <w:szCs w:val="24"/>
          <w:lang w:val="uk-UA" w:eastAsia="ru-RU"/>
        </w:rPr>
        <w:t>авдання</w:t>
      </w:r>
      <w:r w:rsidRPr="00A34724">
        <w:rPr>
          <w:rFonts w:ascii="Times New Roman" w:eastAsia="Times New Roman" w:hAnsi="Times New Roman"/>
          <w:b/>
          <w:bCs/>
          <w:sz w:val="24"/>
          <w:szCs w:val="24"/>
          <w:lang w:val="uk-UA" w:eastAsia="ru-RU"/>
        </w:rPr>
        <w:t xml:space="preserve"> 2.</w:t>
      </w:r>
      <w:r w:rsidRPr="00A34724">
        <w:rPr>
          <w:rFonts w:ascii="Times New Roman" w:eastAsia="Times New Roman" w:hAnsi="Times New Roman"/>
          <w:sz w:val="24"/>
          <w:szCs w:val="24"/>
          <w:lang w:val="uk-UA" w:eastAsia="ru-RU"/>
        </w:rPr>
        <w:t xml:space="preserve"> Опишіть структуру рецептурного бланку Ф-1 (запропонованого викладачем)</w:t>
      </w:r>
      <w:r w:rsidR="000F62B0" w:rsidRPr="00A34724">
        <w:rPr>
          <w:rFonts w:ascii="Times New Roman" w:eastAsia="Times New Roman" w:hAnsi="Times New Roman"/>
          <w:sz w:val="24"/>
          <w:szCs w:val="24"/>
          <w:lang w:val="uk-UA" w:eastAsia="ru-RU"/>
        </w:rPr>
        <w:t>, використовуючи інформацію за QR-посиланням</w:t>
      </w:r>
      <w:r w:rsidRPr="00A34724">
        <w:rPr>
          <w:rFonts w:ascii="Times New Roman" w:eastAsia="Times New Roman" w:hAnsi="Times New Roman"/>
          <w:sz w:val="24"/>
          <w:szCs w:val="24"/>
          <w:lang w:val="uk-UA" w:eastAsia="ru-RU"/>
        </w:rPr>
        <w:t xml:space="preserve">. </w:t>
      </w:r>
    </w:p>
    <w:p w:rsidR="00B97353" w:rsidRPr="00A34724" w:rsidRDefault="000F62B0" w:rsidP="00B97353">
      <w:pPr>
        <w:suppressAutoHyphens w:val="0"/>
        <w:spacing w:after="0" w:line="240" w:lineRule="auto"/>
        <w:jc w:val="both"/>
        <w:rPr>
          <w:rFonts w:ascii="Times New Roman" w:eastAsia="Times New Roman" w:hAnsi="Times New Roman"/>
          <w:sz w:val="24"/>
          <w:szCs w:val="24"/>
          <w:lang w:val="uk-UA" w:eastAsia="ru-RU"/>
        </w:rPr>
      </w:pPr>
      <w:r w:rsidRPr="00A34724">
        <w:rPr>
          <w:noProof/>
          <w:lang w:val="uk-UA" w:eastAsia="uk-UA"/>
        </w:rPr>
        <w:drawing>
          <wp:anchor distT="0" distB="0" distL="114300" distR="114300" simplePos="0" relativeHeight="251762688" behindDoc="0" locked="0" layoutInCell="1" allowOverlap="1">
            <wp:simplePos x="0" y="0"/>
            <wp:positionH relativeFrom="column">
              <wp:posOffset>5356080</wp:posOffset>
            </wp:positionH>
            <wp:positionV relativeFrom="paragraph">
              <wp:posOffset>6318</wp:posOffset>
            </wp:positionV>
            <wp:extent cx="885190" cy="885190"/>
            <wp:effectExtent l="0" t="0" r="0" b="0"/>
            <wp:wrapSquare wrapText="bothSides"/>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885190" cy="885190"/>
                    </a:xfrm>
                    <a:prstGeom prst="rect">
                      <a:avLst/>
                    </a:prstGeom>
                    <a:noFill/>
                    <a:ln>
                      <a:noFill/>
                    </a:ln>
                  </pic:spPr>
                </pic:pic>
              </a:graphicData>
            </a:graphic>
          </wp:anchor>
        </w:drawing>
      </w:r>
      <w:r w:rsidR="00B97353" w:rsidRPr="00A34724">
        <w:rPr>
          <w:rFonts w:ascii="Times New Roman" w:eastAsia="Times New Roman" w:hAnsi="Times New Roman"/>
          <w:sz w:val="24"/>
          <w:szCs w:val="24"/>
          <w:lang w:val="uk-UA" w:eastAsia="ru-RU"/>
        </w:rPr>
        <w:t>____________________________________________________________________</w:t>
      </w:r>
    </w:p>
    <w:p w:rsidR="00B97353" w:rsidRPr="00A34724" w:rsidRDefault="00B97353" w:rsidP="00B97353">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____________________________________________________________________</w:t>
      </w:r>
    </w:p>
    <w:p w:rsidR="00B97353" w:rsidRPr="00A34724" w:rsidRDefault="00B97353" w:rsidP="00B97353">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____________________________________________________________________</w:t>
      </w:r>
    </w:p>
    <w:p w:rsidR="00B97353" w:rsidRPr="00A34724" w:rsidRDefault="00B97353" w:rsidP="00B97353">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____________________________________________________________________</w:t>
      </w:r>
    </w:p>
    <w:p w:rsidR="00B97353" w:rsidRPr="00A34724" w:rsidRDefault="00B97353" w:rsidP="00B97353">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____________________________________________________________________</w:t>
      </w:r>
    </w:p>
    <w:p w:rsidR="00B97353" w:rsidRPr="00A34724" w:rsidRDefault="000F62B0" w:rsidP="000F62B0">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______________________________________________________________________________________________________________________________________________________________________________</w:t>
      </w:r>
      <w:r w:rsidRPr="00A34724">
        <w:rPr>
          <w:rFonts w:ascii="Times New Roman" w:eastAsia="Times New Roman" w:hAnsi="Times New Roman"/>
          <w:sz w:val="24"/>
          <w:szCs w:val="24"/>
          <w:lang w:val="uk-UA" w:eastAsia="ru-RU"/>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p>
    <w:p w:rsidR="00B97353" w:rsidRPr="00A34724" w:rsidRDefault="00B97353" w:rsidP="00B97353">
      <w:pPr>
        <w:suppressAutoHyphens w:val="0"/>
        <w:spacing w:after="0" w:line="240" w:lineRule="auto"/>
        <w:ind w:firstLine="708"/>
        <w:jc w:val="both"/>
        <w:rPr>
          <w:rFonts w:ascii="Times New Roman" w:eastAsia="Times New Roman" w:hAnsi="Times New Roman"/>
          <w:sz w:val="24"/>
          <w:szCs w:val="24"/>
          <w:lang w:val="uk-UA" w:eastAsia="ru-RU"/>
        </w:rPr>
      </w:pPr>
    </w:p>
    <w:p w:rsidR="00B97353" w:rsidRPr="00A34724" w:rsidRDefault="007F1CDB" w:rsidP="00B97353">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b/>
          <w:bCs/>
          <w:sz w:val="24"/>
          <w:szCs w:val="24"/>
          <w:lang w:val="uk-UA" w:eastAsia="ru-RU"/>
        </w:rPr>
        <w:t>Завдання 3.</w:t>
      </w:r>
      <w:r w:rsidR="00B97353" w:rsidRPr="00A34724">
        <w:rPr>
          <w:rFonts w:ascii="Times New Roman" w:eastAsia="Times New Roman" w:hAnsi="Times New Roman"/>
          <w:sz w:val="24"/>
          <w:szCs w:val="24"/>
          <w:lang w:val="uk-UA" w:eastAsia="ru-RU"/>
        </w:rPr>
        <w:t>Опишіть структуру рецептурного бланку Ф-3 (запропонованого викладачем)</w:t>
      </w:r>
    </w:p>
    <w:p w:rsidR="007F1CDB" w:rsidRPr="00A34724" w:rsidRDefault="007F1CDB" w:rsidP="00BA413D">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F1CDB" w:rsidRPr="00A34724" w:rsidRDefault="00DD6841" w:rsidP="00B97353">
      <w:pPr>
        <w:suppressAutoHyphens w:val="0"/>
        <w:spacing w:after="0" w:line="240" w:lineRule="auto"/>
        <w:jc w:val="both"/>
        <w:rPr>
          <w:rFonts w:ascii="Times New Roman" w:eastAsia="Times New Roman" w:hAnsi="Times New Roman"/>
          <w:sz w:val="24"/>
          <w:szCs w:val="24"/>
          <w:lang w:val="uk-UA" w:eastAsia="ru-RU"/>
        </w:rPr>
      </w:pPr>
      <w:r w:rsidRPr="00A34724">
        <w:rPr>
          <w:noProof/>
          <w:lang w:val="uk-UA" w:eastAsia="uk-UA"/>
        </w:rPr>
        <w:drawing>
          <wp:anchor distT="0" distB="0" distL="114300" distR="114300" simplePos="0" relativeHeight="251763712" behindDoc="0" locked="0" layoutInCell="1" allowOverlap="1">
            <wp:simplePos x="0" y="0"/>
            <wp:positionH relativeFrom="column">
              <wp:posOffset>6130925</wp:posOffset>
            </wp:positionH>
            <wp:positionV relativeFrom="paragraph">
              <wp:posOffset>147320</wp:posOffset>
            </wp:positionV>
            <wp:extent cx="583565" cy="583565"/>
            <wp:effectExtent l="0" t="0" r="6985" b="6985"/>
            <wp:wrapSquare wrapText="bothSides"/>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83565" cy="583565"/>
                    </a:xfrm>
                    <a:prstGeom prst="rect">
                      <a:avLst/>
                    </a:prstGeom>
                    <a:noFill/>
                    <a:ln>
                      <a:noFill/>
                    </a:ln>
                  </pic:spPr>
                </pic:pic>
              </a:graphicData>
            </a:graphic>
          </wp:anchor>
        </w:drawing>
      </w:r>
    </w:p>
    <w:p w:rsidR="00B97353" w:rsidRPr="00A34724" w:rsidRDefault="007F1CDB" w:rsidP="00B97353">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b/>
          <w:bCs/>
          <w:sz w:val="24"/>
          <w:szCs w:val="24"/>
          <w:lang w:val="uk-UA" w:eastAsia="ru-RU"/>
        </w:rPr>
        <w:t>Завдання 4.</w:t>
      </w:r>
      <w:r w:rsidR="00B97353" w:rsidRPr="00A34724">
        <w:rPr>
          <w:rFonts w:ascii="Times New Roman" w:eastAsia="Times New Roman" w:hAnsi="Times New Roman"/>
          <w:sz w:val="24"/>
          <w:szCs w:val="24"/>
          <w:lang w:val="uk-UA" w:eastAsia="ru-RU"/>
        </w:rPr>
        <w:t xml:space="preserve"> Наведіть приклади ЛЗ, на які заборонено виписувати Рецепти. Для виконання завдання використовуйте довідник Компендіум </w:t>
      </w:r>
      <w:r w:rsidRPr="00A34724">
        <w:rPr>
          <w:rFonts w:ascii="Times New Roman" w:hAnsi="Times New Roman"/>
          <w:sz w:val="24"/>
          <w:szCs w:val="24"/>
          <w:lang w:val="uk-UA"/>
        </w:rPr>
        <w:t>за QR-посиланням</w:t>
      </w:r>
    </w:p>
    <w:p w:rsidR="00BA413D" w:rsidRPr="00A34724" w:rsidRDefault="00BA413D" w:rsidP="00E52131">
      <w:pPr>
        <w:suppressAutoHyphens w:val="0"/>
        <w:spacing w:after="0" w:line="240" w:lineRule="auto"/>
        <w:ind w:firstLine="708"/>
        <w:rPr>
          <w:rFonts w:ascii="Times New Roman" w:eastAsia="Times New Roman" w:hAnsi="Times New Roman"/>
          <w:b/>
          <w:sz w:val="24"/>
          <w:szCs w:val="24"/>
          <w:lang w:val="uk-UA" w:eastAsia="ru-RU"/>
        </w:rPr>
      </w:pPr>
    </w:p>
    <w:p w:rsidR="00E52131" w:rsidRPr="00A34724" w:rsidRDefault="00E52131" w:rsidP="00E52131">
      <w:pPr>
        <w:suppressAutoHyphens w:val="0"/>
        <w:spacing w:after="0" w:line="240" w:lineRule="auto"/>
        <w:ind w:firstLine="708"/>
        <w:rPr>
          <w:rFonts w:ascii="Times New Roman" w:eastAsia="Times New Roman" w:hAnsi="Times New Roman"/>
          <w:b/>
          <w:sz w:val="24"/>
          <w:szCs w:val="24"/>
          <w:lang w:val="uk-UA" w:eastAsia="ru-RU"/>
        </w:rPr>
      </w:pPr>
    </w:p>
    <w:p w:rsidR="00E52131" w:rsidRPr="00A34724" w:rsidRDefault="00DD6841" w:rsidP="00DD6841">
      <w:pPr>
        <w:suppressAutoHyphens w:val="0"/>
        <w:spacing w:after="0" w:line="240" w:lineRule="auto"/>
        <w:ind w:firstLine="708"/>
        <w:jc w:val="right"/>
        <w:rPr>
          <w:rFonts w:ascii="Times New Roman" w:eastAsia="Times New Roman" w:hAnsi="Times New Roman"/>
          <w:bCs/>
          <w:sz w:val="24"/>
          <w:szCs w:val="24"/>
          <w:lang w:val="uk-UA" w:eastAsia="ru-RU"/>
        </w:rPr>
      </w:pPr>
      <w:r w:rsidRPr="00A34724">
        <w:rPr>
          <w:rFonts w:ascii="Times New Roman" w:eastAsia="Times New Roman" w:hAnsi="Times New Roman"/>
          <w:bCs/>
          <w:sz w:val="24"/>
          <w:szCs w:val="24"/>
          <w:lang w:val="uk-UA" w:eastAsia="ru-RU"/>
        </w:rPr>
        <w:t>Табл. 10.2</w:t>
      </w:r>
    </w:p>
    <w:p w:rsidR="00BA413D" w:rsidRPr="00A34724" w:rsidRDefault="00B97353" w:rsidP="00E52131">
      <w:pPr>
        <w:suppressAutoHyphens w:val="0"/>
        <w:spacing w:after="120" w:line="240" w:lineRule="auto"/>
        <w:ind w:firstLine="708"/>
        <w:jc w:val="center"/>
        <w:rPr>
          <w:rFonts w:ascii="Times New Roman" w:eastAsia="Times New Roman" w:hAnsi="Times New Roman"/>
          <w:sz w:val="24"/>
          <w:szCs w:val="24"/>
          <w:lang w:val="uk-UA" w:eastAsia="ru-RU"/>
        </w:rPr>
      </w:pPr>
      <w:r w:rsidRPr="00A34724">
        <w:rPr>
          <w:rFonts w:ascii="Times New Roman" w:eastAsia="Times New Roman" w:hAnsi="Times New Roman"/>
          <w:b/>
          <w:sz w:val="24"/>
          <w:szCs w:val="24"/>
          <w:lang w:val="uk-UA" w:eastAsia="ru-RU"/>
        </w:rPr>
        <w:t>ПЕРЕЛІК</w:t>
      </w:r>
      <w:r w:rsidRPr="00A34724">
        <w:rPr>
          <w:rFonts w:ascii="Times New Roman" w:eastAsia="Times New Roman" w:hAnsi="Times New Roman"/>
          <w:b/>
          <w:sz w:val="24"/>
          <w:szCs w:val="24"/>
          <w:lang w:val="uk-UA" w:eastAsia="ru-RU"/>
        </w:rPr>
        <w:br/>
        <w:t>лікарських засобів, на які не дозволяється виписувати Рецепти</w:t>
      </w:r>
    </w:p>
    <w:tbl>
      <w:tblPr>
        <w:tblStyle w:val="a4"/>
        <w:tblW w:w="10543" w:type="dxa"/>
        <w:tblLook w:val="04A0" w:firstRow="1" w:lastRow="0" w:firstColumn="1" w:lastColumn="0" w:noHBand="0" w:noVBand="1"/>
      </w:tblPr>
      <w:tblGrid>
        <w:gridCol w:w="3514"/>
        <w:gridCol w:w="3514"/>
        <w:gridCol w:w="3515"/>
      </w:tblGrid>
      <w:tr w:rsidR="00D95C4F" w:rsidRPr="00A34724" w:rsidTr="00BA413D">
        <w:trPr>
          <w:trHeight w:val="378"/>
        </w:trPr>
        <w:tc>
          <w:tcPr>
            <w:tcW w:w="3514" w:type="dxa"/>
          </w:tcPr>
          <w:p w:rsidR="00D95C4F" w:rsidRPr="00A34724" w:rsidRDefault="00D95C4F" w:rsidP="00B97353">
            <w:pPr>
              <w:suppressAutoHyphens w:val="0"/>
              <w:spacing w:after="0" w:line="240" w:lineRule="auto"/>
              <w:jc w:val="center"/>
              <w:rPr>
                <w:rFonts w:ascii="Times New Roman" w:eastAsia="Times New Roman" w:hAnsi="Times New Roman"/>
                <w:b/>
                <w:bCs/>
                <w:sz w:val="24"/>
                <w:szCs w:val="24"/>
                <w:lang w:val="uk-UA" w:eastAsia="ru-RU"/>
              </w:rPr>
            </w:pPr>
            <w:r w:rsidRPr="00A34724">
              <w:rPr>
                <w:rFonts w:ascii="Times New Roman" w:eastAsia="Times New Roman" w:hAnsi="Times New Roman"/>
                <w:b/>
                <w:bCs/>
                <w:sz w:val="24"/>
                <w:szCs w:val="24"/>
                <w:lang w:val="uk-UA" w:eastAsia="ru-RU"/>
              </w:rPr>
              <w:t>Назва лікарського засобу</w:t>
            </w:r>
          </w:p>
        </w:tc>
        <w:tc>
          <w:tcPr>
            <w:tcW w:w="3514" w:type="dxa"/>
          </w:tcPr>
          <w:p w:rsidR="00D95C4F" w:rsidRPr="00A34724" w:rsidRDefault="00D95C4F" w:rsidP="00B97353">
            <w:pPr>
              <w:suppressAutoHyphens w:val="0"/>
              <w:spacing w:after="0" w:line="240" w:lineRule="auto"/>
              <w:jc w:val="center"/>
              <w:rPr>
                <w:rFonts w:ascii="Times New Roman" w:eastAsia="Times New Roman" w:hAnsi="Times New Roman"/>
                <w:b/>
                <w:bCs/>
                <w:sz w:val="24"/>
                <w:szCs w:val="24"/>
                <w:lang w:val="uk-UA" w:eastAsia="ru-RU"/>
              </w:rPr>
            </w:pPr>
            <w:proofErr w:type="spellStart"/>
            <w:r w:rsidRPr="00A34724">
              <w:rPr>
                <w:rFonts w:ascii="Times New Roman" w:eastAsia="Times New Roman" w:hAnsi="Times New Roman"/>
                <w:b/>
                <w:bCs/>
                <w:sz w:val="24"/>
                <w:szCs w:val="24"/>
                <w:lang w:val="uk-UA" w:eastAsia="ru-RU"/>
              </w:rPr>
              <w:t>АТХ-код</w:t>
            </w:r>
            <w:proofErr w:type="spellEnd"/>
          </w:p>
        </w:tc>
        <w:tc>
          <w:tcPr>
            <w:tcW w:w="3515" w:type="dxa"/>
          </w:tcPr>
          <w:p w:rsidR="00D95C4F" w:rsidRPr="00A34724" w:rsidRDefault="00D95C4F" w:rsidP="00B97353">
            <w:pPr>
              <w:suppressAutoHyphens w:val="0"/>
              <w:spacing w:after="0" w:line="240" w:lineRule="auto"/>
              <w:jc w:val="center"/>
              <w:rPr>
                <w:rFonts w:ascii="Times New Roman" w:eastAsia="Times New Roman" w:hAnsi="Times New Roman"/>
                <w:b/>
                <w:bCs/>
                <w:sz w:val="24"/>
                <w:szCs w:val="24"/>
                <w:lang w:val="uk-UA" w:eastAsia="ru-RU"/>
              </w:rPr>
            </w:pPr>
            <w:proofErr w:type="spellStart"/>
            <w:r w:rsidRPr="00A34724">
              <w:rPr>
                <w:rFonts w:ascii="Times New Roman" w:eastAsia="Times New Roman" w:hAnsi="Times New Roman"/>
                <w:b/>
                <w:bCs/>
                <w:sz w:val="24"/>
                <w:szCs w:val="24"/>
                <w:lang w:val="uk-UA" w:eastAsia="ru-RU"/>
              </w:rPr>
              <w:t>Фармакотерапевтична</w:t>
            </w:r>
            <w:proofErr w:type="spellEnd"/>
            <w:r w:rsidRPr="00A34724">
              <w:rPr>
                <w:rFonts w:ascii="Times New Roman" w:eastAsia="Times New Roman" w:hAnsi="Times New Roman"/>
                <w:b/>
                <w:bCs/>
                <w:sz w:val="24"/>
                <w:szCs w:val="24"/>
                <w:lang w:val="uk-UA" w:eastAsia="ru-RU"/>
              </w:rPr>
              <w:t xml:space="preserve"> група</w:t>
            </w:r>
          </w:p>
        </w:tc>
      </w:tr>
      <w:tr w:rsidR="00D95C4F" w:rsidRPr="00A34724" w:rsidTr="00D95C4F">
        <w:trPr>
          <w:trHeight w:val="598"/>
        </w:trPr>
        <w:tc>
          <w:tcPr>
            <w:tcW w:w="3514" w:type="dxa"/>
          </w:tcPr>
          <w:p w:rsidR="00D95C4F" w:rsidRPr="00A34724" w:rsidRDefault="00D95C4F" w:rsidP="00B97353">
            <w:pPr>
              <w:suppressAutoHyphens w:val="0"/>
              <w:spacing w:after="0" w:line="240" w:lineRule="auto"/>
              <w:jc w:val="center"/>
              <w:rPr>
                <w:rFonts w:ascii="Times New Roman" w:eastAsia="Times New Roman" w:hAnsi="Times New Roman"/>
                <w:sz w:val="24"/>
                <w:szCs w:val="24"/>
                <w:lang w:val="uk-UA" w:eastAsia="ru-RU"/>
              </w:rPr>
            </w:pPr>
          </w:p>
        </w:tc>
        <w:tc>
          <w:tcPr>
            <w:tcW w:w="3514" w:type="dxa"/>
          </w:tcPr>
          <w:p w:rsidR="00D95C4F" w:rsidRPr="00A34724" w:rsidRDefault="00D95C4F" w:rsidP="00B97353">
            <w:pPr>
              <w:suppressAutoHyphens w:val="0"/>
              <w:spacing w:after="0" w:line="240" w:lineRule="auto"/>
              <w:jc w:val="center"/>
              <w:rPr>
                <w:rFonts w:ascii="Times New Roman" w:eastAsia="Times New Roman" w:hAnsi="Times New Roman"/>
                <w:sz w:val="24"/>
                <w:szCs w:val="24"/>
                <w:lang w:val="uk-UA" w:eastAsia="ru-RU"/>
              </w:rPr>
            </w:pPr>
          </w:p>
        </w:tc>
        <w:tc>
          <w:tcPr>
            <w:tcW w:w="3515" w:type="dxa"/>
          </w:tcPr>
          <w:p w:rsidR="00D95C4F" w:rsidRPr="00A34724" w:rsidRDefault="00D95C4F" w:rsidP="00B97353">
            <w:pPr>
              <w:suppressAutoHyphens w:val="0"/>
              <w:spacing w:after="0" w:line="240" w:lineRule="auto"/>
              <w:jc w:val="center"/>
              <w:rPr>
                <w:rFonts w:ascii="Times New Roman" w:eastAsia="Times New Roman" w:hAnsi="Times New Roman"/>
                <w:sz w:val="24"/>
                <w:szCs w:val="24"/>
                <w:lang w:val="uk-UA" w:eastAsia="ru-RU"/>
              </w:rPr>
            </w:pPr>
          </w:p>
        </w:tc>
      </w:tr>
      <w:tr w:rsidR="00BA413D" w:rsidRPr="00A34724" w:rsidTr="00D95C4F">
        <w:trPr>
          <w:trHeight w:val="598"/>
        </w:trPr>
        <w:tc>
          <w:tcPr>
            <w:tcW w:w="3514" w:type="dxa"/>
          </w:tcPr>
          <w:p w:rsidR="00BA413D" w:rsidRPr="00A34724" w:rsidRDefault="00BA413D" w:rsidP="00B97353">
            <w:pPr>
              <w:suppressAutoHyphens w:val="0"/>
              <w:spacing w:after="0" w:line="240" w:lineRule="auto"/>
              <w:jc w:val="center"/>
              <w:rPr>
                <w:rFonts w:ascii="Times New Roman" w:eastAsia="Times New Roman" w:hAnsi="Times New Roman"/>
                <w:sz w:val="24"/>
                <w:szCs w:val="24"/>
                <w:lang w:val="uk-UA" w:eastAsia="ru-RU"/>
              </w:rPr>
            </w:pPr>
          </w:p>
        </w:tc>
        <w:tc>
          <w:tcPr>
            <w:tcW w:w="3514" w:type="dxa"/>
          </w:tcPr>
          <w:p w:rsidR="00BA413D" w:rsidRPr="00A34724" w:rsidRDefault="00BA413D" w:rsidP="00B97353">
            <w:pPr>
              <w:suppressAutoHyphens w:val="0"/>
              <w:spacing w:after="0" w:line="240" w:lineRule="auto"/>
              <w:jc w:val="center"/>
              <w:rPr>
                <w:rFonts w:ascii="Times New Roman" w:eastAsia="Times New Roman" w:hAnsi="Times New Roman"/>
                <w:sz w:val="24"/>
                <w:szCs w:val="24"/>
                <w:lang w:val="uk-UA" w:eastAsia="ru-RU"/>
              </w:rPr>
            </w:pPr>
          </w:p>
        </w:tc>
        <w:tc>
          <w:tcPr>
            <w:tcW w:w="3515" w:type="dxa"/>
          </w:tcPr>
          <w:p w:rsidR="00BA413D" w:rsidRPr="00A34724" w:rsidRDefault="00BA413D" w:rsidP="00B97353">
            <w:pPr>
              <w:suppressAutoHyphens w:val="0"/>
              <w:spacing w:after="0" w:line="240" w:lineRule="auto"/>
              <w:jc w:val="center"/>
              <w:rPr>
                <w:rFonts w:ascii="Times New Roman" w:eastAsia="Times New Roman" w:hAnsi="Times New Roman"/>
                <w:sz w:val="24"/>
                <w:szCs w:val="24"/>
                <w:lang w:val="uk-UA" w:eastAsia="ru-RU"/>
              </w:rPr>
            </w:pPr>
          </w:p>
        </w:tc>
      </w:tr>
      <w:tr w:rsidR="00D95C4F" w:rsidRPr="00A34724" w:rsidTr="00D95C4F">
        <w:trPr>
          <w:trHeight w:val="534"/>
        </w:trPr>
        <w:tc>
          <w:tcPr>
            <w:tcW w:w="3514" w:type="dxa"/>
          </w:tcPr>
          <w:p w:rsidR="00D95C4F" w:rsidRPr="00A34724" w:rsidRDefault="00D95C4F" w:rsidP="00B97353">
            <w:pPr>
              <w:suppressAutoHyphens w:val="0"/>
              <w:spacing w:after="0" w:line="240" w:lineRule="auto"/>
              <w:jc w:val="center"/>
              <w:rPr>
                <w:rFonts w:ascii="Times New Roman" w:eastAsia="Times New Roman" w:hAnsi="Times New Roman"/>
                <w:sz w:val="24"/>
                <w:szCs w:val="24"/>
                <w:lang w:val="uk-UA" w:eastAsia="ru-RU"/>
              </w:rPr>
            </w:pPr>
          </w:p>
        </w:tc>
        <w:tc>
          <w:tcPr>
            <w:tcW w:w="3514" w:type="dxa"/>
          </w:tcPr>
          <w:p w:rsidR="00D95C4F" w:rsidRPr="00A34724" w:rsidRDefault="00D95C4F" w:rsidP="00B97353">
            <w:pPr>
              <w:suppressAutoHyphens w:val="0"/>
              <w:spacing w:after="0" w:line="240" w:lineRule="auto"/>
              <w:jc w:val="center"/>
              <w:rPr>
                <w:rFonts w:ascii="Times New Roman" w:eastAsia="Times New Roman" w:hAnsi="Times New Roman"/>
                <w:sz w:val="24"/>
                <w:szCs w:val="24"/>
                <w:lang w:val="uk-UA" w:eastAsia="ru-RU"/>
              </w:rPr>
            </w:pPr>
          </w:p>
        </w:tc>
        <w:tc>
          <w:tcPr>
            <w:tcW w:w="3515" w:type="dxa"/>
          </w:tcPr>
          <w:p w:rsidR="00D95C4F" w:rsidRPr="00A34724" w:rsidRDefault="00D95C4F" w:rsidP="00B97353">
            <w:pPr>
              <w:suppressAutoHyphens w:val="0"/>
              <w:spacing w:after="0" w:line="240" w:lineRule="auto"/>
              <w:jc w:val="center"/>
              <w:rPr>
                <w:rFonts w:ascii="Times New Roman" w:eastAsia="Times New Roman" w:hAnsi="Times New Roman"/>
                <w:sz w:val="24"/>
                <w:szCs w:val="24"/>
                <w:lang w:val="uk-UA" w:eastAsia="ru-RU"/>
              </w:rPr>
            </w:pPr>
          </w:p>
        </w:tc>
      </w:tr>
    </w:tbl>
    <w:p w:rsidR="00B97353" w:rsidRPr="00A34724" w:rsidRDefault="00B97353" w:rsidP="00B97353">
      <w:pPr>
        <w:suppressAutoHyphens w:val="0"/>
        <w:spacing w:after="0" w:line="240" w:lineRule="auto"/>
        <w:ind w:firstLine="708"/>
        <w:jc w:val="center"/>
        <w:rPr>
          <w:rFonts w:ascii="Times New Roman" w:eastAsia="Times New Roman" w:hAnsi="Times New Roman"/>
          <w:sz w:val="24"/>
          <w:szCs w:val="24"/>
          <w:lang w:val="uk-UA" w:eastAsia="ru-RU"/>
        </w:rPr>
      </w:pPr>
    </w:p>
    <w:p w:rsidR="00B97353" w:rsidRPr="00A34724" w:rsidRDefault="00B97353" w:rsidP="00B97353">
      <w:pPr>
        <w:suppressAutoHyphens w:val="0"/>
        <w:spacing w:after="0" w:line="240" w:lineRule="auto"/>
        <w:jc w:val="both"/>
        <w:rPr>
          <w:rFonts w:ascii="Times New Roman" w:eastAsia="Times New Roman" w:hAnsi="Times New Roman"/>
          <w:sz w:val="24"/>
          <w:szCs w:val="24"/>
          <w:lang w:val="uk-UA" w:eastAsia="ru-RU"/>
        </w:rPr>
      </w:pPr>
    </w:p>
    <w:p w:rsidR="00B97353" w:rsidRPr="00A34724" w:rsidRDefault="007F1CDB" w:rsidP="00B97353">
      <w:pPr>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b/>
          <w:bCs/>
          <w:sz w:val="24"/>
          <w:szCs w:val="24"/>
          <w:lang w:val="uk-UA" w:eastAsia="ru-RU"/>
        </w:rPr>
        <w:t>Завдання 5.</w:t>
      </w:r>
      <w:r w:rsidR="00B97353" w:rsidRPr="00A34724">
        <w:rPr>
          <w:rFonts w:ascii="Times New Roman" w:eastAsia="Times New Roman" w:hAnsi="Times New Roman"/>
          <w:sz w:val="24"/>
          <w:szCs w:val="24"/>
          <w:lang w:val="uk-UA" w:eastAsia="ru-RU"/>
        </w:rPr>
        <w:t>Наведіть приклади соціальних категорій населення, для яких державою гарантовано відпуск ЛЗ з доплатою або безоплатно.</w:t>
      </w:r>
    </w:p>
    <w:p w:rsidR="00B97353" w:rsidRPr="00A34724" w:rsidRDefault="00E52131" w:rsidP="007F1CDB">
      <w:pPr>
        <w:widowControl w:val="0"/>
        <w:suppressAutoHyphens w:val="0"/>
        <w:spacing w:after="0" w:line="240" w:lineRule="auto"/>
        <w:jc w:val="right"/>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t>Табл. 10.3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5"/>
        <w:gridCol w:w="2809"/>
        <w:gridCol w:w="2420"/>
        <w:gridCol w:w="2498"/>
      </w:tblGrid>
      <w:tr w:rsidR="00B97353" w:rsidRPr="00A34724" w:rsidTr="007F1CDB">
        <w:tc>
          <w:tcPr>
            <w:tcW w:w="4066" w:type="dxa"/>
            <w:shd w:val="clear" w:color="auto" w:fill="auto"/>
            <w:vAlign w:val="center"/>
          </w:tcPr>
          <w:p w:rsidR="00B97353" w:rsidRPr="00A34724" w:rsidRDefault="00B97353" w:rsidP="007F1CDB">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t xml:space="preserve">Перелік </w:t>
            </w:r>
            <w:r w:rsidRPr="00A34724">
              <w:rPr>
                <w:rFonts w:ascii="Times New Roman" w:eastAsia="Times New Roman" w:hAnsi="Times New Roman"/>
                <w:i/>
                <w:snapToGrid w:val="0"/>
                <w:sz w:val="24"/>
                <w:szCs w:val="24"/>
                <w:lang w:val="uk-UA" w:eastAsia="ru-RU"/>
              </w:rPr>
              <w:t>категорій хворих</w:t>
            </w:r>
            <w:r w:rsidRPr="00A34724">
              <w:rPr>
                <w:rFonts w:ascii="Times New Roman" w:eastAsia="Times New Roman" w:hAnsi="Times New Roman"/>
                <w:snapToGrid w:val="0"/>
                <w:sz w:val="24"/>
                <w:szCs w:val="24"/>
                <w:lang w:val="uk-UA" w:eastAsia="ru-RU"/>
              </w:rPr>
              <w:t xml:space="preserve">, </w:t>
            </w:r>
            <w:r w:rsidRPr="00A34724">
              <w:rPr>
                <w:rFonts w:ascii="Times New Roman" w:eastAsia="Times New Roman" w:hAnsi="Times New Roman"/>
                <w:snapToGrid w:val="0"/>
                <w:sz w:val="24"/>
                <w:szCs w:val="24"/>
                <w:lang w:val="uk-UA" w:eastAsia="ru-RU"/>
              </w:rPr>
              <w:lastRenderedPageBreak/>
              <w:t>які мають право безкоштовного отримання ліків</w:t>
            </w:r>
          </w:p>
        </w:tc>
        <w:tc>
          <w:tcPr>
            <w:tcW w:w="3838" w:type="dxa"/>
            <w:shd w:val="clear" w:color="auto" w:fill="auto"/>
            <w:vAlign w:val="center"/>
          </w:tcPr>
          <w:p w:rsidR="00B97353" w:rsidRPr="00A34724" w:rsidRDefault="00B97353" w:rsidP="007F1CDB">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lastRenderedPageBreak/>
              <w:t xml:space="preserve">Перелік </w:t>
            </w:r>
            <w:r w:rsidRPr="00A34724">
              <w:rPr>
                <w:rFonts w:ascii="Times New Roman" w:eastAsia="Times New Roman" w:hAnsi="Times New Roman"/>
                <w:i/>
                <w:snapToGrid w:val="0"/>
                <w:sz w:val="24"/>
                <w:szCs w:val="24"/>
                <w:lang w:val="uk-UA" w:eastAsia="ru-RU"/>
              </w:rPr>
              <w:t>захворювань</w:t>
            </w:r>
            <w:r w:rsidRPr="00A34724">
              <w:rPr>
                <w:rFonts w:ascii="Times New Roman" w:eastAsia="Times New Roman" w:hAnsi="Times New Roman"/>
                <w:snapToGrid w:val="0"/>
                <w:sz w:val="24"/>
                <w:szCs w:val="24"/>
                <w:lang w:val="uk-UA" w:eastAsia="ru-RU"/>
              </w:rPr>
              <w:t xml:space="preserve">, </w:t>
            </w:r>
            <w:r w:rsidRPr="00A34724">
              <w:rPr>
                <w:rFonts w:ascii="Times New Roman" w:eastAsia="Times New Roman" w:hAnsi="Times New Roman"/>
                <w:snapToGrid w:val="0"/>
                <w:sz w:val="24"/>
                <w:szCs w:val="24"/>
                <w:lang w:val="uk-UA" w:eastAsia="ru-RU"/>
              </w:rPr>
              <w:lastRenderedPageBreak/>
              <w:t>при лікуванні яких відпускаються безкоштовно ліки</w:t>
            </w:r>
          </w:p>
        </w:tc>
        <w:tc>
          <w:tcPr>
            <w:tcW w:w="3513" w:type="dxa"/>
            <w:shd w:val="clear" w:color="auto" w:fill="auto"/>
            <w:vAlign w:val="center"/>
          </w:tcPr>
          <w:p w:rsidR="00B97353" w:rsidRPr="00A34724" w:rsidRDefault="00B97353" w:rsidP="007F1CDB">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lastRenderedPageBreak/>
              <w:t xml:space="preserve">Перелік </w:t>
            </w:r>
            <w:r w:rsidRPr="00A34724">
              <w:rPr>
                <w:rFonts w:ascii="Times New Roman" w:eastAsia="Times New Roman" w:hAnsi="Times New Roman"/>
                <w:i/>
                <w:snapToGrid w:val="0"/>
                <w:sz w:val="24"/>
                <w:szCs w:val="24"/>
                <w:lang w:val="uk-UA" w:eastAsia="ru-RU"/>
              </w:rPr>
              <w:t xml:space="preserve">категорій </w:t>
            </w:r>
            <w:r w:rsidRPr="00A34724">
              <w:rPr>
                <w:rFonts w:ascii="Times New Roman" w:eastAsia="Times New Roman" w:hAnsi="Times New Roman"/>
                <w:i/>
                <w:snapToGrid w:val="0"/>
                <w:sz w:val="24"/>
                <w:szCs w:val="24"/>
                <w:lang w:val="uk-UA" w:eastAsia="ru-RU"/>
              </w:rPr>
              <w:lastRenderedPageBreak/>
              <w:t>хворих</w:t>
            </w:r>
            <w:r w:rsidRPr="00A34724">
              <w:rPr>
                <w:rFonts w:ascii="Times New Roman" w:eastAsia="Times New Roman" w:hAnsi="Times New Roman"/>
                <w:snapToGrid w:val="0"/>
                <w:sz w:val="24"/>
                <w:szCs w:val="24"/>
                <w:lang w:val="uk-UA" w:eastAsia="ru-RU"/>
              </w:rPr>
              <w:t>, які мають право на 50% оплату ліків</w:t>
            </w:r>
          </w:p>
        </w:tc>
        <w:tc>
          <w:tcPr>
            <w:tcW w:w="3371" w:type="dxa"/>
            <w:vAlign w:val="center"/>
          </w:tcPr>
          <w:p w:rsidR="00B97353" w:rsidRPr="00A34724" w:rsidRDefault="00B97353" w:rsidP="007F1CDB">
            <w:pPr>
              <w:widowControl w:val="0"/>
              <w:suppressAutoHyphens w:val="0"/>
              <w:spacing w:after="0" w:line="240" w:lineRule="auto"/>
              <w:jc w:val="center"/>
              <w:rPr>
                <w:rFonts w:ascii="Times New Roman" w:eastAsia="Times New Roman" w:hAnsi="Times New Roman"/>
                <w:snapToGrid w:val="0"/>
                <w:sz w:val="24"/>
                <w:szCs w:val="24"/>
                <w:lang w:val="uk-UA" w:eastAsia="ru-RU"/>
              </w:rPr>
            </w:pPr>
            <w:r w:rsidRPr="00A34724">
              <w:rPr>
                <w:rFonts w:ascii="Times New Roman" w:eastAsia="Times New Roman" w:hAnsi="Times New Roman"/>
                <w:snapToGrid w:val="0"/>
                <w:sz w:val="24"/>
                <w:szCs w:val="24"/>
                <w:lang w:val="uk-UA" w:eastAsia="ru-RU"/>
              </w:rPr>
              <w:lastRenderedPageBreak/>
              <w:t xml:space="preserve">Перелік </w:t>
            </w:r>
            <w:r w:rsidRPr="00A34724">
              <w:rPr>
                <w:rFonts w:ascii="Times New Roman" w:eastAsia="Times New Roman" w:hAnsi="Times New Roman"/>
                <w:i/>
                <w:snapToGrid w:val="0"/>
                <w:sz w:val="24"/>
                <w:szCs w:val="24"/>
                <w:lang w:val="uk-UA" w:eastAsia="ru-RU"/>
              </w:rPr>
              <w:t>захворювань</w:t>
            </w:r>
            <w:r w:rsidRPr="00A34724">
              <w:rPr>
                <w:rFonts w:ascii="Times New Roman" w:eastAsia="Times New Roman" w:hAnsi="Times New Roman"/>
                <w:snapToGrid w:val="0"/>
                <w:sz w:val="24"/>
                <w:szCs w:val="24"/>
                <w:lang w:val="uk-UA" w:eastAsia="ru-RU"/>
              </w:rPr>
              <w:t xml:space="preserve">, </w:t>
            </w:r>
            <w:r w:rsidRPr="00A34724">
              <w:rPr>
                <w:rFonts w:ascii="Times New Roman" w:eastAsia="Times New Roman" w:hAnsi="Times New Roman"/>
                <w:snapToGrid w:val="0"/>
                <w:sz w:val="24"/>
                <w:szCs w:val="24"/>
                <w:lang w:val="uk-UA" w:eastAsia="ru-RU"/>
              </w:rPr>
              <w:lastRenderedPageBreak/>
              <w:t>за Урядовою програмою "Доступні ліки"</w:t>
            </w:r>
          </w:p>
        </w:tc>
      </w:tr>
      <w:tr w:rsidR="00B97353" w:rsidRPr="00A34724" w:rsidTr="00B97353">
        <w:trPr>
          <w:trHeight w:val="418"/>
        </w:trPr>
        <w:tc>
          <w:tcPr>
            <w:tcW w:w="4066"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838"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513"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371" w:type="dxa"/>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r w:rsidR="00B97353" w:rsidRPr="00A34724" w:rsidTr="00B97353">
        <w:trPr>
          <w:trHeight w:val="418"/>
        </w:trPr>
        <w:tc>
          <w:tcPr>
            <w:tcW w:w="4066"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838"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513"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371" w:type="dxa"/>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r w:rsidR="00B97353" w:rsidRPr="00A34724" w:rsidTr="00B97353">
        <w:trPr>
          <w:trHeight w:val="418"/>
        </w:trPr>
        <w:tc>
          <w:tcPr>
            <w:tcW w:w="4066"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838"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513"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371" w:type="dxa"/>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r w:rsidR="00B97353" w:rsidRPr="00A34724" w:rsidTr="00B97353">
        <w:trPr>
          <w:trHeight w:val="418"/>
        </w:trPr>
        <w:tc>
          <w:tcPr>
            <w:tcW w:w="4066"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838"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513"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371" w:type="dxa"/>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r w:rsidR="00B97353" w:rsidRPr="00A34724" w:rsidTr="00B97353">
        <w:trPr>
          <w:trHeight w:val="418"/>
        </w:trPr>
        <w:tc>
          <w:tcPr>
            <w:tcW w:w="4066"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838"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513" w:type="dxa"/>
            <w:shd w:val="clear" w:color="auto" w:fill="auto"/>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c>
          <w:tcPr>
            <w:tcW w:w="3371" w:type="dxa"/>
          </w:tcPr>
          <w:p w:rsidR="00B97353" w:rsidRPr="00A34724" w:rsidRDefault="00B97353" w:rsidP="00B97353">
            <w:pPr>
              <w:widowControl w:val="0"/>
              <w:suppressAutoHyphens w:val="0"/>
              <w:spacing w:after="0" w:line="240" w:lineRule="auto"/>
              <w:jc w:val="both"/>
              <w:rPr>
                <w:rFonts w:ascii="Times New Roman" w:eastAsia="Times New Roman" w:hAnsi="Times New Roman"/>
                <w:snapToGrid w:val="0"/>
                <w:sz w:val="24"/>
                <w:szCs w:val="24"/>
                <w:lang w:val="uk-UA" w:eastAsia="ru-RU"/>
              </w:rPr>
            </w:pPr>
          </w:p>
        </w:tc>
      </w:tr>
    </w:tbl>
    <w:p w:rsidR="00B97353" w:rsidRPr="00A34724" w:rsidRDefault="00B97353" w:rsidP="00B97353">
      <w:pPr>
        <w:suppressAutoHyphens w:val="0"/>
        <w:spacing w:after="0" w:line="240" w:lineRule="auto"/>
        <w:jc w:val="both"/>
        <w:rPr>
          <w:rFonts w:ascii="Times New Roman" w:eastAsia="Times New Roman" w:hAnsi="Times New Roman"/>
          <w:b/>
          <w:sz w:val="24"/>
          <w:szCs w:val="24"/>
          <w:lang w:val="uk-UA" w:eastAsia="ru-RU"/>
        </w:rPr>
      </w:pPr>
    </w:p>
    <w:p w:rsidR="00757A8F" w:rsidRPr="00A34724" w:rsidRDefault="00757A8F" w:rsidP="00757A8F">
      <w:pPr>
        <w:rPr>
          <w:rFonts w:ascii="Times New Roman" w:hAnsi="Times New Roman"/>
          <w:sz w:val="24"/>
          <w:szCs w:val="24"/>
          <w:lang w:val="uk-UA"/>
        </w:rPr>
      </w:pPr>
    </w:p>
    <w:p w:rsidR="00757A8F" w:rsidRPr="00A34724" w:rsidRDefault="00757A8F" w:rsidP="00757A8F">
      <w:pPr>
        <w:rPr>
          <w:rFonts w:ascii="Times New Roman" w:hAnsi="Times New Roman"/>
          <w:sz w:val="24"/>
          <w:szCs w:val="24"/>
          <w:lang w:val="uk-UA"/>
        </w:rPr>
      </w:pPr>
    </w:p>
    <w:p w:rsidR="002E4EE7" w:rsidRPr="002E4EE7" w:rsidRDefault="002E4EE7" w:rsidP="002E4EE7">
      <w:pPr>
        <w:keepNext/>
        <w:spacing w:before="240" w:after="60"/>
        <w:jc w:val="center"/>
        <w:outlineLvl w:val="1"/>
        <w:rPr>
          <w:rFonts w:ascii="Times New Roman" w:hAnsi="Times New Roman"/>
          <w:b/>
          <w:sz w:val="28"/>
          <w:szCs w:val="28"/>
          <w:lang w:val="uk-UA"/>
        </w:rPr>
      </w:pPr>
      <w:r w:rsidRPr="00A34724">
        <w:rPr>
          <w:rFonts w:ascii="Times New Roman" w:eastAsiaTheme="majorEastAsia" w:hAnsi="Times New Roman"/>
          <w:b/>
          <w:bCs/>
          <w:sz w:val="28"/>
          <w:szCs w:val="28"/>
          <w:lang w:val="uk-UA" w:eastAsia="en-US"/>
        </w:rPr>
        <w:t>ТЕМА 1</w:t>
      </w:r>
      <w:r>
        <w:rPr>
          <w:rFonts w:ascii="Times New Roman" w:eastAsiaTheme="majorEastAsia" w:hAnsi="Times New Roman"/>
          <w:b/>
          <w:bCs/>
          <w:sz w:val="28"/>
          <w:szCs w:val="28"/>
          <w:lang w:val="uk-UA" w:eastAsia="en-US"/>
        </w:rPr>
        <w:t>5</w:t>
      </w:r>
      <w:r w:rsidRPr="00A34724">
        <w:rPr>
          <w:rFonts w:ascii="Times New Roman" w:eastAsiaTheme="majorEastAsia" w:hAnsi="Times New Roman"/>
          <w:b/>
          <w:bCs/>
          <w:sz w:val="28"/>
          <w:szCs w:val="28"/>
          <w:lang w:val="uk-UA" w:eastAsia="en-US"/>
        </w:rPr>
        <w:t xml:space="preserve">. </w:t>
      </w:r>
      <w:r w:rsidRPr="002E4EE7">
        <w:rPr>
          <w:rFonts w:ascii="Times New Roman" w:hAnsi="Times New Roman"/>
          <w:b/>
          <w:sz w:val="28"/>
          <w:szCs w:val="28"/>
          <w:lang w:val="uk-UA"/>
        </w:rPr>
        <w:t>Соціальне значення безоплатного і пільгового відпуску лікарських засобів та медичних виробів.</w:t>
      </w:r>
    </w:p>
    <w:p w:rsidR="002E4EE7" w:rsidRPr="002E4EE7" w:rsidRDefault="002E4EE7" w:rsidP="002E4EE7">
      <w:pPr>
        <w:keepNext/>
        <w:spacing w:before="240" w:after="60"/>
        <w:jc w:val="center"/>
        <w:outlineLvl w:val="1"/>
        <w:rPr>
          <w:rFonts w:ascii="Times New Roman" w:hAnsi="Times New Roman"/>
          <w:sz w:val="24"/>
          <w:szCs w:val="24"/>
          <w:lang w:val="uk-UA" w:eastAsia="ar-SA"/>
        </w:rPr>
      </w:pPr>
      <w:r w:rsidRPr="00A34724">
        <w:rPr>
          <w:rFonts w:ascii="Times New Roman" w:hAnsi="Times New Roman"/>
          <w:b/>
          <w:bCs/>
          <w:sz w:val="24"/>
          <w:szCs w:val="24"/>
          <w:lang w:val="uk-UA" w:eastAsia="ar-SA"/>
        </w:rPr>
        <w:t xml:space="preserve">Мета: </w:t>
      </w:r>
      <w:r w:rsidRPr="00A34724">
        <w:rPr>
          <w:rFonts w:ascii="Times New Roman" w:hAnsi="Times New Roman"/>
          <w:sz w:val="24"/>
          <w:szCs w:val="24"/>
          <w:lang w:val="uk-UA" w:eastAsia="ar-SA"/>
        </w:rPr>
        <w:t xml:space="preserve">сформувати базові знання </w:t>
      </w:r>
      <w:r w:rsidRPr="002E4EE7">
        <w:rPr>
          <w:rFonts w:ascii="Times New Roman" w:hAnsi="Times New Roman"/>
          <w:sz w:val="24"/>
          <w:szCs w:val="24"/>
          <w:lang w:val="uk-UA" w:eastAsia="ar-SA"/>
        </w:rPr>
        <w:t xml:space="preserve">про </w:t>
      </w:r>
      <w:r w:rsidRPr="002E4EE7">
        <w:rPr>
          <w:rFonts w:ascii="Times New Roman" w:hAnsi="Times New Roman"/>
          <w:sz w:val="24"/>
          <w:szCs w:val="24"/>
          <w:lang w:val="uk-UA"/>
        </w:rPr>
        <w:t>соціальне значення безоплатного і пільгового відпуску лікарських засобів та медичних виробів.</w:t>
      </w:r>
    </w:p>
    <w:p w:rsidR="002E4EE7" w:rsidRPr="00A34724" w:rsidRDefault="002E4EE7" w:rsidP="002E4EE7">
      <w:pPr>
        <w:shd w:val="clear" w:color="auto" w:fill="FFFFFF"/>
        <w:suppressAutoHyphens w:val="0"/>
        <w:spacing w:after="0" w:line="240" w:lineRule="auto"/>
        <w:ind w:firstLine="737"/>
        <w:rPr>
          <w:rFonts w:ascii="Times New Roman" w:hAnsi="Times New Roman"/>
          <w:sz w:val="24"/>
          <w:szCs w:val="24"/>
          <w:lang w:val="uk-UA" w:eastAsia="ar-SA"/>
        </w:rPr>
      </w:pPr>
    </w:p>
    <w:p w:rsidR="002E4EE7" w:rsidRPr="00A34724" w:rsidRDefault="002E4EE7" w:rsidP="002E4EE7">
      <w:pPr>
        <w:shd w:val="clear" w:color="auto" w:fill="FFFFFF"/>
        <w:suppressAutoHyphens w:val="0"/>
        <w:spacing w:after="0" w:line="240" w:lineRule="auto"/>
        <w:ind w:firstLine="737"/>
        <w:rPr>
          <w:rFonts w:ascii="Times New Roman" w:hAnsi="Times New Roman"/>
          <w:b/>
          <w:bCs/>
          <w:sz w:val="24"/>
          <w:szCs w:val="24"/>
          <w:lang w:val="uk-UA" w:eastAsia="ar-SA"/>
        </w:rPr>
      </w:pPr>
      <w:r w:rsidRPr="00A34724">
        <w:rPr>
          <w:rFonts w:ascii="Times New Roman" w:hAnsi="Times New Roman"/>
          <w:b/>
          <w:bCs/>
          <w:sz w:val="24"/>
          <w:szCs w:val="24"/>
          <w:lang w:val="uk-UA" w:eastAsia="ar-SA"/>
        </w:rPr>
        <w:t>Перелік питань для визначення вихідного рівня знань:</w:t>
      </w:r>
    </w:p>
    <w:p w:rsidR="002E4EE7" w:rsidRPr="00E97DD0" w:rsidRDefault="002E4EE7" w:rsidP="002E4EE7">
      <w:pPr>
        <w:shd w:val="clear" w:color="auto" w:fill="FFFFFF"/>
        <w:suppressAutoHyphens w:val="0"/>
        <w:spacing w:after="0" w:line="240" w:lineRule="auto"/>
        <w:ind w:firstLine="737"/>
        <w:rPr>
          <w:rFonts w:ascii="Times New Roman" w:hAnsi="Times New Roman"/>
          <w:sz w:val="24"/>
          <w:szCs w:val="24"/>
          <w:lang w:val="uk-UA" w:eastAsia="ar-SA"/>
        </w:rPr>
      </w:pPr>
      <w:r w:rsidRPr="00E97DD0">
        <w:rPr>
          <w:rFonts w:ascii="Times New Roman" w:hAnsi="Times New Roman"/>
          <w:sz w:val="24"/>
          <w:szCs w:val="24"/>
          <w:lang w:val="uk-UA" w:eastAsia="ar-SA"/>
        </w:rPr>
        <w:t xml:space="preserve">1. </w:t>
      </w:r>
      <w:r w:rsidRPr="00E97DD0">
        <w:rPr>
          <w:rFonts w:ascii="Times New Roman" w:hAnsi="Times New Roman"/>
          <w:color w:val="333333"/>
          <w:sz w:val="24"/>
          <w:szCs w:val="24"/>
          <w:shd w:val="clear" w:color="auto" w:fill="FFFFFF"/>
          <w:lang w:val="uk-UA"/>
        </w:rPr>
        <w:t>Групи населення, у разі амбулаторного лікування яких лікарські засоби за рецептами лікарів відпускаються безоплатно</w:t>
      </w:r>
    </w:p>
    <w:p w:rsidR="002E4EE7" w:rsidRDefault="002E4EE7" w:rsidP="00E97DD0">
      <w:pPr>
        <w:shd w:val="clear" w:color="auto" w:fill="FFFFFF"/>
        <w:suppressAutoHyphens w:val="0"/>
        <w:spacing w:after="0" w:line="240" w:lineRule="auto"/>
        <w:ind w:firstLine="737"/>
        <w:rPr>
          <w:rFonts w:ascii="Times New Roman" w:hAnsi="Times New Roman"/>
          <w:sz w:val="24"/>
          <w:szCs w:val="24"/>
          <w:lang w:val="uk-UA" w:eastAsia="ar-SA"/>
        </w:rPr>
      </w:pPr>
      <w:r w:rsidRPr="00E97DD0">
        <w:rPr>
          <w:rFonts w:ascii="Times New Roman" w:hAnsi="Times New Roman"/>
          <w:sz w:val="24"/>
          <w:szCs w:val="24"/>
          <w:lang w:val="uk-UA" w:eastAsia="ar-SA"/>
        </w:rPr>
        <w:t xml:space="preserve">2. </w:t>
      </w:r>
      <w:r w:rsidRPr="00E97DD0">
        <w:rPr>
          <w:rFonts w:ascii="Times New Roman" w:hAnsi="Times New Roman"/>
          <w:color w:val="333333"/>
          <w:sz w:val="24"/>
          <w:szCs w:val="24"/>
          <w:shd w:val="clear" w:color="auto" w:fill="FFFFFF"/>
          <w:lang w:val="uk-UA"/>
        </w:rPr>
        <w:t>Групи населення, в разі амбулаторного лікування яких лікарські засоби за рецептами лікарів відпускаються з оплатою 50 відсотків їх вартості</w:t>
      </w:r>
      <w:r w:rsidR="00E97DD0" w:rsidRPr="00E97DD0">
        <w:rPr>
          <w:rFonts w:ascii="Times New Roman" w:hAnsi="Times New Roman"/>
          <w:sz w:val="24"/>
          <w:szCs w:val="24"/>
          <w:lang w:val="uk-UA" w:eastAsia="ar-SA"/>
        </w:rPr>
        <w:t xml:space="preserve"> </w:t>
      </w:r>
    </w:p>
    <w:p w:rsidR="00E97DD0" w:rsidRPr="00E97DD0" w:rsidRDefault="00E97DD0" w:rsidP="00E97DD0">
      <w:pPr>
        <w:shd w:val="clear" w:color="auto" w:fill="FFFFFF"/>
        <w:suppressAutoHyphens w:val="0"/>
        <w:spacing w:after="0" w:line="240" w:lineRule="auto"/>
        <w:ind w:firstLine="737"/>
        <w:rPr>
          <w:rFonts w:ascii="Times New Roman" w:hAnsi="Times New Roman"/>
          <w:sz w:val="24"/>
          <w:szCs w:val="24"/>
          <w:lang w:val="uk-UA" w:eastAsia="ar-SA"/>
        </w:rPr>
      </w:pPr>
      <w:r>
        <w:rPr>
          <w:rFonts w:ascii="Times New Roman" w:hAnsi="Times New Roman"/>
          <w:sz w:val="24"/>
          <w:szCs w:val="24"/>
          <w:lang w:val="uk-UA" w:eastAsia="ar-SA"/>
        </w:rPr>
        <w:t xml:space="preserve">3. Державна програма </w:t>
      </w:r>
      <w:r w:rsidRPr="000D3CE8">
        <w:rPr>
          <w:rStyle w:val="af6"/>
          <w:rFonts w:ascii="Times New Roman" w:hAnsi="Times New Roman"/>
          <w:b w:val="0"/>
          <w:color w:val="0A0A0A"/>
          <w:sz w:val="24"/>
          <w:szCs w:val="24"/>
          <w:shd w:val="clear" w:color="auto" w:fill="FFFFFF"/>
          <w:lang w:val="uk-UA"/>
        </w:rPr>
        <w:t>«Доступні ліки»</w:t>
      </w:r>
      <w:r>
        <w:rPr>
          <w:rStyle w:val="af6"/>
          <w:rFonts w:ascii="Times New Roman" w:hAnsi="Times New Roman"/>
          <w:b w:val="0"/>
          <w:color w:val="0A0A0A"/>
          <w:sz w:val="24"/>
          <w:szCs w:val="24"/>
          <w:shd w:val="clear" w:color="auto" w:fill="FFFFFF"/>
          <w:lang w:val="uk-UA"/>
        </w:rPr>
        <w:t>.</w:t>
      </w:r>
    </w:p>
    <w:p w:rsidR="00E97DD0" w:rsidRPr="00E97DD0" w:rsidRDefault="00E97DD0" w:rsidP="00E97DD0">
      <w:pPr>
        <w:shd w:val="clear" w:color="auto" w:fill="FFFFFF"/>
        <w:suppressAutoHyphens w:val="0"/>
        <w:spacing w:after="0" w:line="240" w:lineRule="auto"/>
        <w:ind w:firstLine="737"/>
        <w:rPr>
          <w:rFonts w:ascii="Times New Roman" w:hAnsi="Times New Roman"/>
          <w:sz w:val="24"/>
          <w:szCs w:val="24"/>
          <w:lang w:val="uk-UA" w:eastAsia="ar-SA"/>
        </w:rPr>
      </w:pPr>
    </w:p>
    <w:p w:rsidR="002E4EE7" w:rsidRPr="00A34724" w:rsidRDefault="002E4EE7" w:rsidP="002E4EE7">
      <w:pPr>
        <w:shd w:val="clear" w:color="auto" w:fill="FFFFFF"/>
        <w:suppressAutoHyphens w:val="0"/>
        <w:spacing w:after="0" w:line="240" w:lineRule="auto"/>
        <w:ind w:firstLine="737"/>
        <w:rPr>
          <w:rFonts w:ascii="Times New Roman" w:hAnsi="Times New Roman"/>
          <w:sz w:val="24"/>
          <w:szCs w:val="24"/>
          <w:lang w:val="uk-UA" w:eastAsia="ar-SA"/>
        </w:rPr>
      </w:pPr>
      <w:r w:rsidRPr="00A34724">
        <w:rPr>
          <w:rFonts w:ascii="Times New Roman" w:hAnsi="Times New Roman"/>
          <w:b/>
          <w:bCs/>
          <w:sz w:val="24"/>
          <w:szCs w:val="24"/>
          <w:lang w:val="uk-UA" w:eastAsia="en-US"/>
        </w:rPr>
        <w:t>Теоретичний матеріал</w:t>
      </w:r>
    </w:p>
    <w:p w:rsidR="00E97DD0" w:rsidRPr="000D3CE8" w:rsidRDefault="00E97DD0" w:rsidP="00E97DD0">
      <w:pPr>
        <w:pStyle w:val="rvps2"/>
        <w:shd w:val="clear" w:color="auto" w:fill="FFFFFF"/>
        <w:spacing w:before="0" w:beforeAutospacing="0" w:after="0" w:afterAutospacing="0"/>
        <w:ind w:firstLine="450"/>
        <w:jc w:val="both"/>
      </w:pPr>
      <w:r>
        <w:rPr>
          <w:color w:val="333333"/>
        </w:rPr>
        <w:t xml:space="preserve">1. </w:t>
      </w:r>
      <w:r w:rsidRPr="000D3CE8">
        <w:t>Групи населення, у разі амбулаторного лікування яких лікарські засоби за рецептами лікарів відпускаються безоплатно:</w:t>
      </w:r>
    </w:p>
    <w:p w:rsidR="00E97DD0" w:rsidRPr="000D3CE8" w:rsidRDefault="00E97DD0" w:rsidP="00E97DD0">
      <w:pPr>
        <w:pStyle w:val="rvps2"/>
        <w:shd w:val="clear" w:color="auto" w:fill="FFFFFF"/>
        <w:spacing w:before="0" w:beforeAutospacing="0" w:after="0" w:afterAutospacing="0"/>
        <w:ind w:firstLine="450"/>
        <w:jc w:val="both"/>
      </w:pPr>
      <w:bookmarkStart w:id="7" w:name="n83"/>
      <w:bookmarkEnd w:id="7"/>
      <w:r w:rsidRPr="000D3CE8">
        <w:lastRenderedPageBreak/>
        <w:t>1) незалежно від розміру середньомісячного сукупного доходу їх сім’ї:</w:t>
      </w:r>
    </w:p>
    <w:p w:rsidR="00E97DD0" w:rsidRPr="000D3CE8" w:rsidRDefault="00E97DD0" w:rsidP="00E97DD0">
      <w:pPr>
        <w:pStyle w:val="rvps2"/>
        <w:shd w:val="clear" w:color="auto" w:fill="FFFFFF"/>
        <w:spacing w:before="0" w:beforeAutospacing="0" w:after="0" w:afterAutospacing="0"/>
        <w:ind w:firstLine="450"/>
        <w:jc w:val="both"/>
      </w:pPr>
      <w:bookmarkStart w:id="8" w:name="n84"/>
      <w:bookmarkEnd w:id="8"/>
      <w:r w:rsidRPr="000D3CE8">
        <w:t>діти віком до трьох років;</w:t>
      </w:r>
    </w:p>
    <w:p w:rsidR="00E97DD0" w:rsidRPr="000D3CE8" w:rsidRDefault="00E97DD0" w:rsidP="00E97DD0">
      <w:pPr>
        <w:pStyle w:val="rvps2"/>
        <w:shd w:val="clear" w:color="auto" w:fill="FFFFFF"/>
        <w:spacing w:before="0" w:beforeAutospacing="0" w:after="0" w:afterAutospacing="0"/>
        <w:ind w:firstLine="450"/>
        <w:jc w:val="both"/>
      </w:pPr>
      <w:bookmarkStart w:id="9" w:name="n85"/>
      <w:bookmarkEnd w:id="9"/>
      <w:r w:rsidRPr="000D3CE8">
        <w:t>учасники бойових дій, особи з інвалідністю внаслідок війни, постраждалі учасники Революції Гідності та особи, на яких поширюється дія </w:t>
      </w:r>
      <w:hyperlink r:id="rId85" w:tgtFrame="_blank" w:history="1">
        <w:r w:rsidRPr="000D3CE8">
          <w:rPr>
            <w:rStyle w:val="aa"/>
            <w:color w:val="auto"/>
            <w:u w:val="none"/>
          </w:rPr>
          <w:t>Закону України</w:t>
        </w:r>
      </w:hyperlink>
      <w:r w:rsidRPr="000D3CE8">
        <w:t> “Про статус ветеранів війни, гарантії їх соціального захисту”;</w:t>
      </w:r>
    </w:p>
    <w:p w:rsidR="00E97DD0" w:rsidRPr="000D3CE8" w:rsidRDefault="00E97DD0" w:rsidP="00E97DD0">
      <w:pPr>
        <w:pStyle w:val="rvps2"/>
        <w:shd w:val="clear" w:color="auto" w:fill="FFFFFF"/>
        <w:spacing w:before="0" w:beforeAutospacing="0" w:after="0" w:afterAutospacing="0"/>
        <w:ind w:firstLine="450"/>
        <w:jc w:val="both"/>
      </w:pPr>
      <w:bookmarkStart w:id="10" w:name="n86"/>
      <w:bookmarkEnd w:id="10"/>
      <w:r w:rsidRPr="000D3CE8">
        <w:t>особи, які постраждали внаслідок Чорнобильської катастрофи і віднесені до категорій 1 та 2 відповідно до </w:t>
      </w:r>
      <w:hyperlink r:id="rId86" w:tgtFrame="_blank" w:history="1">
        <w:r w:rsidRPr="000D3CE8">
          <w:rPr>
            <w:rStyle w:val="aa"/>
            <w:color w:val="auto"/>
            <w:u w:val="none"/>
          </w:rPr>
          <w:t>Закону України</w:t>
        </w:r>
      </w:hyperlink>
      <w:r w:rsidRPr="000D3CE8">
        <w:t> “Про статус і соціальний захист громадян, які постраждали внаслідок Чорнобильської катастрофи”;</w:t>
      </w:r>
    </w:p>
    <w:p w:rsidR="00E97DD0" w:rsidRPr="000D3CE8" w:rsidRDefault="00E97DD0" w:rsidP="00E97DD0">
      <w:pPr>
        <w:pStyle w:val="rvps2"/>
        <w:shd w:val="clear" w:color="auto" w:fill="FFFFFF"/>
        <w:spacing w:before="0" w:beforeAutospacing="0" w:after="0" w:afterAutospacing="0"/>
        <w:ind w:firstLine="450"/>
        <w:jc w:val="both"/>
      </w:pPr>
      <w:bookmarkStart w:id="11" w:name="n87"/>
      <w:bookmarkEnd w:id="11"/>
      <w:r w:rsidRPr="000D3CE8">
        <w:t>неповнолітні діти померлих громадян, віднесених до категорій 1 та 2, смерть яких пов’язана з Чорнобильською катастрофою, відповідно до </w:t>
      </w:r>
      <w:hyperlink r:id="rId87" w:tgtFrame="_blank" w:history="1">
        <w:r w:rsidRPr="000D3CE8">
          <w:rPr>
            <w:rStyle w:val="aa"/>
            <w:color w:val="auto"/>
            <w:u w:val="none"/>
          </w:rPr>
          <w:t>Закону України</w:t>
        </w:r>
      </w:hyperlink>
      <w:r w:rsidRPr="000D3CE8">
        <w:t> “Про статус і соціальний захист громадян, які постраждали внаслідок Чорнобильської катастрофи”;</w:t>
      </w:r>
    </w:p>
    <w:p w:rsidR="00E97DD0" w:rsidRPr="000D3CE8" w:rsidRDefault="00E97DD0" w:rsidP="00E97DD0">
      <w:pPr>
        <w:pStyle w:val="rvps2"/>
        <w:shd w:val="clear" w:color="auto" w:fill="FFFFFF"/>
        <w:spacing w:before="0" w:beforeAutospacing="0" w:after="0" w:afterAutospacing="0"/>
        <w:ind w:firstLine="450"/>
        <w:jc w:val="both"/>
      </w:pPr>
      <w:bookmarkStart w:id="12" w:name="n88"/>
      <w:bookmarkEnd w:id="12"/>
      <w:r w:rsidRPr="000D3CE8">
        <w:t>дівчата-підлітки і жінки з протипоказаннями вагітності, а також жінки, які постраждали внаслідок Чорнобильської катастрофи (засоби контрацепції - гормональні препарати);</w:t>
      </w:r>
    </w:p>
    <w:p w:rsidR="00E97DD0" w:rsidRPr="000D3CE8" w:rsidRDefault="00E97DD0" w:rsidP="00E97DD0">
      <w:pPr>
        <w:pStyle w:val="rvps2"/>
        <w:shd w:val="clear" w:color="auto" w:fill="FFFFFF"/>
        <w:spacing w:before="0" w:beforeAutospacing="0" w:after="0" w:afterAutospacing="0"/>
        <w:ind w:firstLine="450"/>
        <w:jc w:val="both"/>
      </w:pPr>
      <w:bookmarkStart w:id="13" w:name="n89"/>
      <w:bookmarkEnd w:id="13"/>
      <w:r w:rsidRPr="000D3CE8">
        <w:t>пенсіонери, які отримують пенсію за віком або у зв’язку з втратою годувальника (крім осіб, які отримують пенсію на дітей у зв’язку з втратою годувальника), якщо зазначені особи одержують пенсію в розмірі, що не перевищує мінімальний розмір пенсії;</w:t>
      </w:r>
    </w:p>
    <w:p w:rsidR="00E97DD0" w:rsidRPr="000D3CE8" w:rsidRDefault="00E97DD0" w:rsidP="00E97DD0">
      <w:pPr>
        <w:pStyle w:val="rvps2"/>
        <w:shd w:val="clear" w:color="auto" w:fill="FFFFFF"/>
        <w:spacing w:before="0" w:beforeAutospacing="0" w:after="0" w:afterAutospacing="0"/>
        <w:ind w:firstLine="450"/>
        <w:jc w:val="both"/>
      </w:pPr>
      <w:bookmarkStart w:id="14" w:name="n90"/>
      <w:bookmarkEnd w:id="14"/>
      <w:r w:rsidRPr="000D3CE8">
        <w:t>особи з інвалідністю, які отримують пенсію за віком, по інвалідності або у зв’язку з втратою годувальника (крім осіб, які отримують пенсію на дітей у зв’язку з втратою годувальника), якщо зазначені особи одержують пенсію в розмірі, що не перевищує мінімальний розмір пенсії, відповідно до </w:t>
      </w:r>
      <w:hyperlink r:id="rId88" w:tgtFrame="_blank" w:history="1">
        <w:r w:rsidRPr="000D3CE8">
          <w:rPr>
            <w:rStyle w:val="aa"/>
            <w:color w:val="auto"/>
            <w:u w:val="none"/>
          </w:rPr>
          <w:t>Закону України</w:t>
        </w:r>
      </w:hyperlink>
      <w:r w:rsidRPr="000D3CE8">
        <w:t> “Про основи соціальної захищеності осіб з інвалідністю в Україні”;</w:t>
      </w:r>
    </w:p>
    <w:p w:rsidR="00E97DD0" w:rsidRPr="000D3CE8" w:rsidRDefault="00E97DD0" w:rsidP="00E97DD0">
      <w:pPr>
        <w:pStyle w:val="rvps2"/>
        <w:shd w:val="clear" w:color="auto" w:fill="FFFFFF"/>
        <w:spacing w:before="0" w:beforeAutospacing="0" w:after="0" w:afterAutospacing="0"/>
        <w:ind w:firstLine="450"/>
        <w:jc w:val="both"/>
      </w:pPr>
      <w:bookmarkStart w:id="15" w:name="n91"/>
      <w:bookmarkEnd w:id="15"/>
      <w:r w:rsidRPr="000D3CE8">
        <w:t>особи з інвалідністю та особи, які отримують державну соціальну допомогу, призначену замість пенсії, відповідно до </w:t>
      </w:r>
      <w:hyperlink r:id="rId89" w:tgtFrame="_blank" w:history="1">
        <w:r w:rsidRPr="000D3CE8">
          <w:rPr>
            <w:rStyle w:val="aa"/>
            <w:color w:val="auto"/>
            <w:u w:val="none"/>
          </w:rPr>
          <w:t>Закону України</w:t>
        </w:r>
      </w:hyperlink>
      <w:r w:rsidRPr="000D3CE8">
        <w:t> “Про основи соціальної захищеності осіб з інвалідністю в Україні”;</w:t>
      </w:r>
    </w:p>
    <w:p w:rsidR="00E97DD0" w:rsidRPr="000D3CE8" w:rsidRDefault="00E97DD0" w:rsidP="00E97DD0">
      <w:pPr>
        <w:pStyle w:val="rvps2"/>
        <w:shd w:val="clear" w:color="auto" w:fill="FFFFFF"/>
        <w:spacing w:before="0" w:beforeAutospacing="0" w:after="0" w:afterAutospacing="0"/>
        <w:ind w:firstLine="450"/>
        <w:jc w:val="both"/>
      </w:pPr>
      <w:bookmarkStart w:id="16" w:name="n92"/>
      <w:bookmarkEnd w:id="16"/>
      <w:r w:rsidRPr="000D3CE8">
        <w:t>діти з інвалідністю відповідно до </w:t>
      </w:r>
      <w:hyperlink r:id="rId90" w:tgtFrame="_blank" w:history="1">
        <w:r w:rsidRPr="000D3CE8">
          <w:rPr>
            <w:rStyle w:val="aa"/>
            <w:color w:val="auto"/>
            <w:u w:val="none"/>
          </w:rPr>
          <w:t>Закону України</w:t>
        </w:r>
      </w:hyperlink>
      <w:r w:rsidRPr="000D3CE8">
        <w:t> “Про основи соціальної захищеності осіб з інвалідністю в Україні”;</w:t>
      </w:r>
    </w:p>
    <w:p w:rsidR="00E97DD0" w:rsidRPr="000D3CE8" w:rsidRDefault="00E97DD0" w:rsidP="00E97DD0">
      <w:pPr>
        <w:pStyle w:val="rvps2"/>
        <w:shd w:val="clear" w:color="auto" w:fill="FFFFFF"/>
        <w:spacing w:before="0" w:beforeAutospacing="0" w:after="0" w:afterAutospacing="0"/>
        <w:ind w:firstLine="450"/>
        <w:jc w:val="both"/>
      </w:pPr>
      <w:bookmarkStart w:id="17" w:name="n93"/>
      <w:bookmarkEnd w:id="17"/>
      <w:r w:rsidRPr="000D3CE8">
        <w:t>ветерани військової служби, ветерани органів внутрішніх справ, ветерани Національної поліції, ветерани податкової міліції, ветерани державної пожежної охорони, ветерани Державної кримінально-виконавчої служби, ветерани служби цивільного захисту, ветерани Державної служби спеціального зв’язку та захисту інформації відповідно до </w:t>
      </w:r>
      <w:hyperlink r:id="rId91" w:tgtFrame="_blank" w:history="1">
        <w:r w:rsidRPr="000D3CE8">
          <w:rPr>
            <w:rStyle w:val="aa"/>
            <w:color w:val="auto"/>
            <w:u w:val="none"/>
          </w:rPr>
          <w:t>Закону України</w:t>
        </w:r>
      </w:hyperlink>
      <w:r w:rsidRPr="000D3CE8">
        <w:t> “Про статус ветеранів військової служби, ветеранів органів внутрішніх справ і деяких інших осіб та їх соціальний захист”;</w:t>
      </w:r>
    </w:p>
    <w:p w:rsidR="00E97DD0" w:rsidRPr="000D3CE8" w:rsidRDefault="00E97DD0" w:rsidP="00E97DD0">
      <w:pPr>
        <w:pStyle w:val="rvps2"/>
        <w:shd w:val="clear" w:color="auto" w:fill="FFFFFF"/>
        <w:spacing w:before="0" w:beforeAutospacing="0" w:after="0" w:afterAutospacing="0"/>
        <w:ind w:firstLine="450"/>
        <w:jc w:val="both"/>
      </w:pPr>
      <w:bookmarkStart w:id="18" w:name="n113"/>
      <w:bookmarkEnd w:id="18"/>
      <w:r w:rsidRPr="000D3CE8">
        <w:t>особи з інвалідністю внаслідок нещасного випадку на виробництві або професійного захворювання, щодо яких відповідно до виписки з акта огляду медико-соціальною експертною комісією про результати визначення ступеня втрати професійної працездатності у відсотках, потреби в наданні медичної та соціальної допомоги або у витягу з рішення експертної команди з оцінювання повсякденного функціонування особи встановлено зв’язок втрати працездатності із трудовим каліцтвом, професійним захворюванням;</w:t>
      </w:r>
    </w:p>
    <w:p w:rsidR="00E97DD0" w:rsidRPr="000D3CE8" w:rsidRDefault="00E97DD0" w:rsidP="00E97DD0">
      <w:pPr>
        <w:pStyle w:val="rvps2"/>
        <w:shd w:val="clear" w:color="auto" w:fill="FFFFFF"/>
        <w:spacing w:before="0" w:beforeAutospacing="0" w:after="0" w:afterAutospacing="0"/>
        <w:ind w:firstLine="450"/>
        <w:jc w:val="both"/>
      </w:pPr>
      <w:bookmarkStart w:id="19" w:name="n94"/>
      <w:bookmarkEnd w:id="19"/>
      <w:r w:rsidRPr="000D3CE8">
        <w:t>2) якщо розмір середньомісячного сукупного доходу сім’ї в розрахунку на одну особу за попередні шість місяців не перевищує величини доходу, який дає право на податкову соціальну пільгу:</w:t>
      </w:r>
    </w:p>
    <w:p w:rsidR="00E97DD0" w:rsidRPr="000D3CE8" w:rsidRDefault="00E97DD0" w:rsidP="00E97DD0">
      <w:pPr>
        <w:pStyle w:val="rvps2"/>
        <w:shd w:val="clear" w:color="auto" w:fill="FFFFFF"/>
        <w:spacing w:before="0" w:beforeAutospacing="0" w:after="0" w:afterAutospacing="0"/>
        <w:ind w:firstLine="450"/>
        <w:jc w:val="both"/>
      </w:pPr>
      <w:bookmarkStart w:id="20" w:name="n95"/>
      <w:bookmarkEnd w:id="20"/>
      <w:r w:rsidRPr="000D3CE8">
        <w:t>діти з багатодітних сімей відповідно до </w:t>
      </w:r>
      <w:hyperlink r:id="rId92" w:tgtFrame="_blank" w:history="1">
        <w:r w:rsidRPr="000D3CE8">
          <w:rPr>
            <w:rStyle w:val="aa"/>
            <w:color w:val="auto"/>
            <w:u w:val="none"/>
          </w:rPr>
          <w:t>Закону України</w:t>
        </w:r>
      </w:hyperlink>
      <w:r w:rsidRPr="000D3CE8">
        <w:t> “Про охорону дитинства”;</w:t>
      </w:r>
    </w:p>
    <w:p w:rsidR="00E97DD0" w:rsidRPr="000D3CE8" w:rsidRDefault="00E97DD0" w:rsidP="00E97DD0">
      <w:pPr>
        <w:pStyle w:val="rvps2"/>
        <w:shd w:val="clear" w:color="auto" w:fill="FFFFFF"/>
        <w:spacing w:before="0" w:beforeAutospacing="0" w:after="0" w:afterAutospacing="0"/>
        <w:ind w:firstLine="450"/>
        <w:jc w:val="both"/>
      </w:pPr>
      <w:bookmarkStart w:id="21" w:name="n96"/>
      <w:bookmarkEnd w:id="21"/>
      <w:r w:rsidRPr="000D3CE8">
        <w:t>особи, які постраждали внаслідок Чорнобильської катастрофи і віднесені до категорії 3 відповідно до </w:t>
      </w:r>
      <w:hyperlink r:id="rId93" w:tgtFrame="_blank" w:history="1">
        <w:r w:rsidRPr="000D3CE8">
          <w:rPr>
            <w:rStyle w:val="aa"/>
            <w:color w:val="auto"/>
            <w:u w:val="none"/>
          </w:rPr>
          <w:t>Закону України</w:t>
        </w:r>
      </w:hyperlink>
      <w:r w:rsidRPr="000D3CE8">
        <w:t> “Про статус і соціальний захист громадян, які постраждали внаслідок Чорнобильської катастрофи”;</w:t>
      </w:r>
    </w:p>
    <w:p w:rsidR="00E97DD0" w:rsidRPr="000D3CE8" w:rsidRDefault="00E97DD0" w:rsidP="00E97DD0">
      <w:pPr>
        <w:pStyle w:val="rvps2"/>
        <w:shd w:val="clear" w:color="auto" w:fill="FFFFFF"/>
        <w:spacing w:before="0" w:beforeAutospacing="0" w:after="0" w:afterAutospacing="0"/>
        <w:ind w:firstLine="450"/>
        <w:jc w:val="both"/>
      </w:pPr>
      <w:bookmarkStart w:id="22" w:name="n97"/>
      <w:bookmarkEnd w:id="22"/>
      <w:r w:rsidRPr="000D3CE8">
        <w:t>учасники війни, особи, які мають особливі заслуги перед Батьківщиною;</w:t>
      </w:r>
    </w:p>
    <w:p w:rsidR="00E97DD0" w:rsidRPr="000D3CE8" w:rsidRDefault="00E97DD0" w:rsidP="00E97DD0">
      <w:pPr>
        <w:pStyle w:val="rvps2"/>
        <w:shd w:val="clear" w:color="auto" w:fill="FFFFFF"/>
        <w:spacing w:before="0" w:beforeAutospacing="0" w:after="0" w:afterAutospacing="0"/>
        <w:ind w:firstLine="450"/>
        <w:jc w:val="both"/>
      </w:pPr>
      <w:bookmarkStart w:id="23" w:name="n98"/>
      <w:bookmarkEnd w:id="23"/>
      <w:r w:rsidRPr="000D3CE8">
        <w:t>жертви нацистських переслідувань відповідно до </w:t>
      </w:r>
      <w:hyperlink r:id="rId94" w:tgtFrame="_blank" w:history="1">
        <w:r w:rsidRPr="000D3CE8">
          <w:rPr>
            <w:rStyle w:val="aa"/>
            <w:color w:val="auto"/>
            <w:u w:val="none"/>
          </w:rPr>
          <w:t>Закону України</w:t>
        </w:r>
      </w:hyperlink>
      <w:r w:rsidRPr="000D3CE8">
        <w:t> “Про жертви нацистських переслідувань”;</w:t>
      </w:r>
    </w:p>
    <w:p w:rsidR="00E97DD0" w:rsidRPr="000D3CE8" w:rsidRDefault="00E97DD0" w:rsidP="00E97DD0">
      <w:pPr>
        <w:pStyle w:val="rvps2"/>
        <w:shd w:val="clear" w:color="auto" w:fill="FFFFFF"/>
        <w:spacing w:before="0" w:beforeAutospacing="0" w:after="0" w:afterAutospacing="0"/>
        <w:ind w:firstLine="450"/>
        <w:jc w:val="both"/>
      </w:pPr>
      <w:bookmarkStart w:id="24" w:name="n99"/>
      <w:bookmarkEnd w:id="24"/>
      <w:r w:rsidRPr="000D3CE8">
        <w:t>дружини (чоловіки) померлих жертв нацистських переслідувань, визнаних за життя особами з інвалідністю від загального захворювання, трудового каліцтва та з інших причин, які не одружилися вдруге, відповідно до </w:t>
      </w:r>
      <w:hyperlink r:id="rId95" w:tgtFrame="_blank" w:history="1">
        <w:r w:rsidRPr="000D3CE8">
          <w:rPr>
            <w:rStyle w:val="aa"/>
            <w:color w:val="auto"/>
            <w:u w:val="none"/>
          </w:rPr>
          <w:t>Закону України</w:t>
        </w:r>
      </w:hyperlink>
      <w:r w:rsidRPr="000D3CE8">
        <w:t> “Про жертви нацистських переслідувань”;</w:t>
      </w:r>
    </w:p>
    <w:p w:rsidR="00E97DD0" w:rsidRPr="000D3CE8" w:rsidRDefault="00E97DD0" w:rsidP="00E97DD0">
      <w:pPr>
        <w:pStyle w:val="rvps2"/>
        <w:shd w:val="clear" w:color="auto" w:fill="FFFFFF"/>
        <w:spacing w:before="0" w:beforeAutospacing="0" w:after="0" w:afterAutospacing="0"/>
        <w:ind w:firstLine="450"/>
        <w:jc w:val="both"/>
      </w:pPr>
      <w:bookmarkStart w:id="25" w:name="n100"/>
      <w:bookmarkEnd w:id="25"/>
      <w:r w:rsidRPr="000D3CE8">
        <w:lastRenderedPageBreak/>
        <w:t>особи, які мають особливі трудові заслуги перед Батьківщиною, відповідно до </w:t>
      </w:r>
      <w:hyperlink r:id="rId96" w:tgtFrame="_blank" w:history="1">
        <w:r w:rsidRPr="000D3CE8">
          <w:rPr>
            <w:rStyle w:val="aa"/>
            <w:color w:val="auto"/>
            <w:u w:val="none"/>
          </w:rPr>
          <w:t>Закону України</w:t>
        </w:r>
      </w:hyperlink>
      <w:r w:rsidRPr="000D3CE8">
        <w:t> “Про основні засади соціального захисту ветеранів праці та інших громадян похилого віку в Україні”;</w:t>
      </w:r>
    </w:p>
    <w:p w:rsidR="00E97DD0" w:rsidRPr="000D3CE8" w:rsidRDefault="00E97DD0" w:rsidP="00E97DD0">
      <w:pPr>
        <w:pStyle w:val="rvps2"/>
        <w:shd w:val="clear" w:color="auto" w:fill="FFFFFF"/>
        <w:spacing w:before="0" w:beforeAutospacing="0" w:after="0" w:afterAutospacing="0"/>
        <w:ind w:firstLine="450"/>
        <w:jc w:val="both"/>
      </w:pPr>
      <w:bookmarkStart w:id="26" w:name="n101"/>
      <w:bookmarkEnd w:id="26"/>
      <w:r w:rsidRPr="000D3CE8">
        <w:t>неповнолітні діти померлих громадян з числа учасників ліквідації наслідків аварії на Чорнобильській АЕС, віднесених до категорії 3, смерть яких пов’язана з Чорнобильською катастрофою, відповідно до </w:t>
      </w:r>
      <w:hyperlink r:id="rId97" w:tgtFrame="_blank" w:history="1">
        <w:r w:rsidRPr="000D3CE8">
          <w:rPr>
            <w:rStyle w:val="aa"/>
            <w:color w:val="auto"/>
            <w:u w:val="none"/>
          </w:rPr>
          <w:t>Закону України</w:t>
        </w:r>
      </w:hyperlink>
      <w:r w:rsidRPr="000D3CE8">
        <w:t> “Про статус і соціальний захист громадян, які постраждали внаслідок Чорнобильської катастрофи”;</w:t>
      </w:r>
    </w:p>
    <w:p w:rsidR="00E97DD0" w:rsidRPr="000D3CE8" w:rsidRDefault="00E97DD0" w:rsidP="00E97DD0">
      <w:pPr>
        <w:pStyle w:val="rvps2"/>
        <w:shd w:val="clear" w:color="auto" w:fill="FFFFFF"/>
        <w:spacing w:before="0" w:beforeAutospacing="0" w:after="0" w:afterAutospacing="0"/>
        <w:ind w:firstLine="450"/>
        <w:jc w:val="both"/>
      </w:pPr>
      <w:bookmarkStart w:id="27" w:name="n102"/>
      <w:bookmarkEnd w:id="27"/>
      <w:r w:rsidRPr="000D3CE8">
        <w:t>особи, які працювали з моменту аварії на Чорнобильській АЕС до 1 липня 1986 р. не менше 14 календарних днів або не менше трьох місяців протягом 1986-1987 років за межами зони відчуження на роботах з особливо шкідливими умовами праці (за радіаційним фактором), пов’язаними з ліквідацією наслідків Чорнобильської катастрофи, що виконувалися за урядовими завданнями.</w:t>
      </w:r>
    </w:p>
    <w:p w:rsidR="00E97DD0" w:rsidRPr="000D3CE8" w:rsidRDefault="00E97DD0" w:rsidP="00E97DD0">
      <w:pPr>
        <w:pStyle w:val="rvps2"/>
        <w:shd w:val="clear" w:color="auto" w:fill="FFFFFF"/>
        <w:spacing w:before="0" w:beforeAutospacing="0" w:after="0" w:afterAutospacing="0"/>
        <w:ind w:firstLine="450"/>
        <w:jc w:val="both"/>
      </w:pPr>
      <w:bookmarkStart w:id="28" w:name="n103"/>
      <w:bookmarkEnd w:id="28"/>
      <w:r w:rsidRPr="000D3CE8">
        <w:t>2. Групи населення, в разі амбулаторного лікування яких лікарські засоби за рецептами лікарів відпускаються з оплатою 50 відсотків їх вартості:</w:t>
      </w:r>
    </w:p>
    <w:p w:rsidR="00E97DD0" w:rsidRPr="000D3CE8" w:rsidRDefault="00E97DD0" w:rsidP="00E97DD0">
      <w:pPr>
        <w:pStyle w:val="rvps2"/>
        <w:shd w:val="clear" w:color="auto" w:fill="FFFFFF"/>
        <w:spacing w:before="0" w:beforeAutospacing="0" w:after="0" w:afterAutospacing="0"/>
        <w:ind w:firstLine="450"/>
        <w:jc w:val="both"/>
      </w:pPr>
      <w:bookmarkStart w:id="29" w:name="n104"/>
      <w:bookmarkEnd w:id="29"/>
      <w:r w:rsidRPr="000D3CE8">
        <w:t>діти віком від трьох до шести років;</w:t>
      </w:r>
    </w:p>
    <w:p w:rsidR="00E97DD0" w:rsidRPr="000D3CE8" w:rsidRDefault="00E97DD0" w:rsidP="00E97DD0">
      <w:pPr>
        <w:pStyle w:val="rvps2"/>
        <w:shd w:val="clear" w:color="auto" w:fill="FFFFFF"/>
        <w:spacing w:before="0" w:beforeAutospacing="0" w:after="0" w:afterAutospacing="0"/>
        <w:ind w:firstLine="450"/>
        <w:jc w:val="both"/>
      </w:pPr>
      <w:bookmarkStart w:id="30" w:name="n105"/>
      <w:bookmarkEnd w:id="30"/>
      <w:r w:rsidRPr="000D3CE8">
        <w:t>особи з інвалідністю I і II груп відповідно до </w:t>
      </w:r>
      <w:hyperlink r:id="rId98" w:tgtFrame="_blank" w:history="1">
        <w:r w:rsidRPr="000D3CE8">
          <w:rPr>
            <w:rStyle w:val="aa"/>
            <w:color w:val="auto"/>
            <w:u w:val="none"/>
          </w:rPr>
          <w:t>Закону України</w:t>
        </w:r>
      </w:hyperlink>
      <w:r w:rsidRPr="000D3CE8">
        <w:t> “Про основи соціальної захищеності осіб з інвалідністю в Україні”;</w:t>
      </w:r>
    </w:p>
    <w:p w:rsidR="00E97DD0" w:rsidRPr="000D3CE8" w:rsidRDefault="00E97DD0" w:rsidP="00E97DD0">
      <w:pPr>
        <w:pStyle w:val="rvps2"/>
        <w:shd w:val="clear" w:color="auto" w:fill="FFFFFF"/>
        <w:spacing w:before="0" w:beforeAutospacing="0" w:after="0" w:afterAutospacing="0"/>
        <w:ind w:firstLine="450"/>
        <w:jc w:val="both"/>
      </w:pPr>
      <w:bookmarkStart w:id="31" w:name="n106"/>
      <w:bookmarkEnd w:id="31"/>
      <w:r w:rsidRPr="000D3CE8">
        <w:t>депортовані особи, які досягли пенсійного віку або є особами з інвалідністю, відповідно до </w:t>
      </w:r>
      <w:hyperlink r:id="rId99" w:tgtFrame="_blank" w:history="1">
        <w:r w:rsidRPr="000D3CE8">
          <w:rPr>
            <w:rStyle w:val="aa"/>
            <w:color w:val="auto"/>
            <w:u w:val="none"/>
          </w:rPr>
          <w:t>Закону України</w:t>
        </w:r>
      </w:hyperlink>
      <w:r w:rsidRPr="000D3CE8">
        <w:t> “Про відновлення прав осіб, депортованих за національною ознакою”;</w:t>
      </w:r>
    </w:p>
    <w:p w:rsidR="00E97DD0" w:rsidRPr="000D3CE8" w:rsidRDefault="00E97DD0" w:rsidP="00E97DD0">
      <w:pPr>
        <w:pStyle w:val="rvps2"/>
        <w:shd w:val="clear" w:color="auto" w:fill="FFFFFF"/>
        <w:spacing w:before="0" w:beforeAutospacing="0" w:after="0" w:afterAutospacing="0"/>
        <w:ind w:firstLine="450"/>
        <w:jc w:val="both"/>
      </w:pPr>
      <w:bookmarkStart w:id="32" w:name="n107"/>
      <w:bookmarkEnd w:id="32"/>
      <w:r w:rsidRPr="000D3CE8">
        <w:t>реабілітовані особи, які стали особами з інвалідністю внаслідок репресій або є пенсіонерами, відповідно до </w:t>
      </w:r>
      <w:hyperlink r:id="rId100" w:tgtFrame="_blank" w:history="1">
        <w:r w:rsidRPr="000D3CE8">
          <w:rPr>
            <w:rStyle w:val="aa"/>
            <w:color w:val="auto"/>
            <w:u w:val="none"/>
          </w:rPr>
          <w:t>Закону України</w:t>
        </w:r>
      </w:hyperlink>
      <w:r w:rsidRPr="000D3CE8">
        <w:t> “Про реабілітацію жертв політичних репресій на Україні”;</w:t>
      </w:r>
    </w:p>
    <w:p w:rsidR="00E97DD0" w:rsidRPr="000D3CE8" w:rsidRDefault="00E97DD0" w:rsidP="00E97DD0">
      <w:pPr>
        <w:pStyle w:val="rvps2"/>
        <w:shd w:val="clear" w:color="auto" w:fill="FFFFFF"/>
        <w:spacing w:before="0" w:beforeAutospacing="0" w:after="0" w:afterAutospacing="0"/>
        <w:ind w:firstLine="450"/>
        <w:jc w:val="both"/>
      </w:pPr>
      <w:bookmarkStart w:id="33" w:name="n108"/>
      <w:bookmarkEnd w:id="33"/>
      <w:r w:rsidRPr="000D3CE8">
        <w:t>почесні донори України відповідно до </w:t>
      </w:r>
      <w:hyperlink r:id="rId101" w:tgtFrame="_blank" w:history="1">
        <w:r w:rsidRPr="000D3CE8">
          <w:rPr>
            <w:rStyle w:val="aa"/>
            <w:color w:val="auto"/>
            <w:u w:val="none"/>
          </w:rPr>
          <w:t>Закону України</w:t>
        </w:r>
      </w:hyperlink>
      <w:r w:rsidRPr="000D3CE8">
        <w:t> “Про донорство крові та її компонентів” і громадяни України, нагороджені нагрудним знаком “Почесний донор СРСР”, відповідно до постанови Верховної Ради України від 23 червня 1995 р. </w:t>
      </w:r>
      <w:hyperlink r:id="rId102" w:tgtFrame="_blank" w:history="1">
        <w:r w:rsidRPr="000D3CE8">
          <w:rPr>
            <w:rStyle w:val="aa"/>
            <w:color w:val="auto"/>
            <w:u w:val="none"/>
          </w:rPr>
          <w:t>№ 240/95-ВР</w:t>
        </w:r>
      </w:hyperlink>
      <w:r w:rsidRPr="000D3CE8">
        <w:t> “Про введення в дію Закону України “Про донорство крові та її компонентів”.</w:t>
      </w:r>
    </w:p>
    <w:p w:rsidR="00757A8F" w:rsidRPr="00A34724" w:rsidRDefault="00757A8F" w:rsidP="00E97DD0">
      <w:pPr>
        <w:spacing w:after="0" w:line="240" w:lineRule="auto"/>
        <w:rPr>
          <w:rFonts w:ascii="Times New Roman" w:hAnsi="Times New Roman"/>
          <w:sz w:val="24"/>
          <w:szCs w:val="24"/>
          <w:lang w:val="uk-UA"/>
        </w:rPr>
      </w:pPr>
    </w:p>
    <w:p w:rsidR="00E97DD0" w:rsidRDefault="00E97DD0" w:rsidP="00E97DD0">
      <w:pPr>
        <w:pStyle w:val="rvps6"/>
        <w:shd w:val="clear" w:color="auto" w:fill="FFFFFF"/>
        <w:spacing w:before="300" w:beforeAutospacing="0" w:after="450" w:afterAutospacing="0"/>
        <w:ind w:left="450" w:right="450"/>
        <w:rPr>
          <w:rStyle w:val="rvts23"/>
          <w:b/>
          <w:bCs/>
          <w:color w:val="333333"/>
        </w:rPr>
      </w:pPr>
      <w:r w:rsidRPr="00E97DD0">
        <w:rPr>
          <w:rStyle w:val="rvts23"/>
          <w:b/>
          <w:bCs/>
          <w:color w:val="333333"/>
        </w:rPr>
        <w:t>ЗАВДАННЯ 1</w:t>
      </w:r>
      <w:r>
        <w:rPr>
          <w:rStyle w:val="rvts23"/>
          <w:bCs/>
          <w:color w:val="333333"/>
        </w:rPr>
        <w:t xml:space="preserve">. Вивчити </w:t>
      </w:r>
      <w:r w:rsidRPr="00E97DD0">
        <w:rPr>
          <w:rStyle w:val="rvts23"/>
          <w:bCs/>
          <w:color w:val="333333"/>
        </w:rPr>
        <w:t>ПЕРЕЛІК</w:t>
      </w:r>
      <w:r>
        <w:rPr>
          <w:rStyle w:val="rvts23"/>
          <w:bCs/>
          <w:color w:val="333333"/>
        </w:rPr>
        <w:t xml:space="preserve"> </w:t>
      </w:r>
      <w:r w:rsidRPr="00E97DD0">
        <w:rPr>
          <w:rStyle w:val="rvts23"/>
          <w:bCs/>
          <w:color w:val="333333"/>
        </w:rPr>
        <w:t>категорій захворювань, у разі амбулаторного лікування яких лікарські засоби відпускаються безоплатно</w:t>
      </w:r>
      <w:r>
        <w:rPr>
          <w:rStyle w:val="rvts23"/>
          <w:bCs/>
          <w:color w:val="333333"/>
        </w:rPr>
        <w:t xml:space="preserve"> </w:t>
      </w:r>
      <w:hyperlink r:id="rId103" w:anchor="Text" w:history="1">
        <w:r w:rsidRPr="00AD6802">
          <w:rPr>
            <w:rStyle w:val="aa"/>
            <w:bCs/>
          </w:rPr>
          <w:t>https://zakon.rada.gov.ua/laws/show/1303-98-%D0%BF#Text</w:t>
        </w:r>
      </w:hyperlink>
      <w:r>
        <w:rPr>
          <w:rStyle w:val="rvts23"/>
          <w:bCs/>
          <w:color w:val="333333"/>
        </w:rPr>
        <w:t xml:space="preserve"> ______________________________________________________________________________________________________________________________________________________________</w:t>
      </w:r>
      <w:r>
        <w:rPr>
          <w:rStyle w:val="rvts23"/>
          <w:b/>
          <w:bCs/>
          <w:color w:val="33333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36CB0" w:rsidRDefault="00E97DD0" w:rsidP="00E97DD0">
      <w:pPr>
        <w:pStyle w:val="rvps6"/>
        <w:shd w:val="clear" w:color="auto" w:fill="FFFFFF"/>
        <w:spacing w:before="300" w:beforeAutospacing="0" w:after="450" w:afterAutospacing="0"/>
        <w:ind w:left="450" w:right="450"/>
        <w:rPr>
          <w:rStyle w:val="rvts23"/>
          <w:bCs/>
          <w:color w:val="333333"/>
        </w:rPr>
      </w:pPr>
      <w:r>
        <w:rPr>
          <w:rStyle w:val="rvts23"/>
          <w:b/>
          <w:bCs/>
          <w:color w:val="333333"/>
        </w:rPr>
        <w:t xml:space="preserve">ЗАВДАННЯ 2. </w:t>
      </w:r>
      <w:r w:rsidR="00D36CB0">
        <w:rPr>
          <w:rStyle w:val="rvts23"/>
          <w:bCs/>
          <w:color w:val="333333"/>
        </w:rPr>
        <w:t xml:space="preserve">Складіть алгоритм відпуску лікарських засобів, які підлягають </w:t>
      </w:r>
      <w:proofErr w:type="spellStart"/>
      <w:r w:rsidR="00D36CB0">
        <w:rPr>
          <w:rStyle w:val="rvts23"/>
          <w:bCs/>
          <w:color w:val="333333"/>
        </w:rPr>
        <w:t>реімбурсації</w:t>
      </w:r>
      <w:proofErr w:type="spellEnd"/>
      <w:r w:rsidR="00D36CB0">
        <w:rPr>
          <w:rStyle w:val="rvts23"/>
          <w:bCs/>
          <w:color w:val="333333"/>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733A3" w:rsidRPr="00A34724" w:rsidRDefault="00D36CB0" w:rsidP="00EE1900">
      <w:pPr>
        <w:pStyle w:val="rvps6"/>
        <w:shd w:val="clear" w:color="auto" w:fill="FFFFFF"/>
        <w:spacing w:before="300" w:beforeAutospacing="0" w:after="450" w:afterAutospacing="0"/>
        <w:ind w:left="450" w:right="450"/>
        <w:rPr>
          <w:b/>
          <w:i/>
          <w:lang w:eastAsia="en-US"/>
        </w:rPr>
      </w:pPr>
      <w:r>
        <w:rPr>
          <w:rStyle w:val="rvts23"/>
          <w:b/>
          <w:bCs/>
          <w:color w:val="333333"/>
        </w:rPr>
        <w:t>ЗАВДАННЯ 3.</w:t>
      </w:r>
      <w:r>
        <w:rPr>
          <w:rStyle w:val="rvts23"/>
          <w:bCs/>
          <w:color w:val="333333"/>
        </w:rPr>
        <w:t xml:space="preserve"> Назвіть </w:t>
      </w:r>
      <w:r w:rsidRPr="00D36CB0">
        <w:rPr>
          <w:rStyle w:val="af6"/>
          <w:b w:val="0"/>
          <w:color w:val="0A0A0A"/>
          <w:shd w:val="clear" w:color="auto" w:fill="FFFFFF"/>
        </w:rPr>
        <w:t xml:space="preserve">основні напрямки </w:t>
      </w:r>
      <w:proofErr w:type="spellStart"/>
      <w:r w:rsidRPr="00D36CB0">
        <w:rPr>
          <w:rStyle w:val="af6"/>
          <w:b w:val="0"/>
          <w:color w:val="0A0A0A"/>
          <w:shd w:val="clear" w:color="auto" w:fill="FFFFFF"/>
        </w:rPr>
        <w:t>реімбурсації</w:t>
      </w:r>
      <w:proofErr w:type="spellEnd"/>
      <w:r>
        <w:rPr>
          <w:rStyle w:val="af6"/>
          <w:b w:val="0"/>
          <w:color w:val="0A0A0A"/>
          <w:shd w:val="clear" w:color="auto" w:fill="FFFFFF"/>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E1900">
        <w:rPr>
          <w:rStyle w:val="af6"/>
          <w:b w:val="0"/>
          <w:color w:val="0A0A0A"/>
          <w:shd w:val="clear" w:color="auto" w:fill="FFFFFF"/>
        </w:rPr>
        <w:t>__________</w:t>
      </w:r>
      <w:bookmarkStart w:id="34" w:name="n37"/>
      <w:bookmarkEnd w:id="34"/>
    </w:p>
    <w:p w:rsidR="000733A3" w:rsidRPr="000D3CE8" w:rsidRDefault="000733A3" w:rsidP="000D3CE8">
      <w:pPr>
        <w:suppressAutoHyphens w:val="0"/>
        <w:spacing w:after="0" w:line="240" w:lineRule="auto"/>
        <w:jc w:val="center"/>
        <w:rPr>
          <w:rFonts w:ascii="Times New Roman" w:eastAsiaTheme="majorEastAsia" w:hAnsi="Times New Roman"/>
          <w:b/>
          <w:bCs/>
          <w:sz w:val="28"/>
          <w:szCs w:val="28"/>
          <w:lang w:val="uk-UA" w:eastAsia="en-US"/>
        </w:rPr>
      </w:pPr>
      <w:r w:rsidRPr="00A34724">
        <w:rPr>
          <w:rFonts w:ascii="Times New Roman" w:hAnsi="Times New Roman"/>
          <w:b/>
          <w:i/>
          <w:sz w:val="24"/>
          <w:szCs w:val="24"/>
          <w:lang w:val="uk-UA" w:eastAsia="en-US"/>
        </w:rPr>
        <w:br w:type="page"/>
      </w:r>
      <w:r w:rsidRPr="000D3CE8">
        <w:rPr>
          <w:rFonts w:ascii="Times New Roman" w:eastAsiaTheme="majorEastAsia" w:hAnsi="Times New Roman"/>
          <w:b/>
          <w:bCs/>
          <w:sz w:val="28"/>
          <w:szCs w:val="28"/>
          <w:lang w:val="uk-UA" w:eastAsia="en-US"/>
        </w:rPr>
        <w:lastRenderedPageBreak/>
        <w:t>ТЕМА 1</w:t>
      </w:r>
      <w:r w:rsidR="00A33B1E" w:rsidRPr="000D3CE8">
        <w:rPr>
          <w:rFonts w:ascii="Times New Roman" w:eastAsiaTheme="majorEastAsia" w:hAnsi="Times New Roman"/>
          <w:b/>
          <w:bCs/>
          <w:sz w:val="28"/>
          <w:szCs w:val="28"/>
          <w:lang w:val="uk-UA" w:eastAsia="en-US"/>
        </w:rPr>
        <w:t>6</w:t>
      </w:r>
      <w:r w:rsidRPr="000D3CE8">
        <w:rPr>
          <w:rFonts w:ascii="Times New Roman" w:eastAsiaTheme="majorEastAsia" w:hAnsi="Times New Roman"/>
          <w:b/>
          <w:bCs/>
          <w:sz w:val="28"/>
          <w:szCs w:val="28"/>
          <w:lang w:val="uk-UA" w:eastAsia="en-US"/>
        </w:rPr>
        <w:t xml:space="preserve">. </w:t>
      </w:r>
      <w:r w:rsidR="00A33B1E" w:rsidRPr="000D3CE8">
        <w:rPr>
          <w:rFonts w:ascii="Times New Roman" w:hAnsi="Times New Roman"/>
          <w:b/>
          <w:w w:val="105"/>
          <w:sz w:val="28"/>
          <w:szCs w:val="28"/>
          <w:lang w:val="uk-UA" w:eastAsia="en-US"/>
        </w:rPr>
        <w:t>Основні принципи зберігання товарів аптечного асортименту в аптечних закладах</w:t>
      </w:r>
    </w:p>
    <w:p w:rsidR="00DD6841" w:rsidRPr="000D3CE8" w:rsidRDefault="007F1CDB" w:rsidP="00DD6841">
      <w:pPr>
        <w:shd w:val="clear" w:color="auto" w:fill="FFFFFF"/>
        <w:suppressAutoHyphens w:val="0"/>
        <w:spacing w:after="0" w:line="240" w:lineRule="auto"/>
        <w:ind w:firstLine="737"/>
        <w:rPr>
          <w:rFonts w:ascii="Times New Roman" w:hAnsi="Times New Roman"/>
          <w:sz w:val="24"/>
          <w:szCs w:val="24"/>
          <w:lang w:val="uk-UA" w:eastAsia="ar-SA"/>
        </w:rPr>
      </w:pPr>
      <w:r w:rsidRPr="000D3CE8">
        <w:rPr>
          <w:rFonts w:ascii="Times New Roman" w:hAnsi="Times New Roman"/>
          <w:b/>
          <w:bCs/>
          <w:sz w:val="24"/>
          <w:szCs w:val="24"/>
          <w:lang w:val="uk-UA" w:eastAsia="ar-SA"/>
        </w:rPr>
        <w:t xml:space="preserve">Мета: </w:t>
      </w:r>
      <w:r w:rsidR="00DD6841" w:rsidRPr="000D3CE8">
        <w:rPr>
          <w:rFonts w:ascii="Times New Roman" w:hAnsi="Times New Roman"/>
          <w:sz w:val="24"/>
          <w:szCs w:val="24"/>
          <w:lang w:val="uk-UA" w:eastAsia="ar-SA"/>
        </w:rPr>
        <w:t>сформувати базові знання про організацію роботи аптечних підприємств з товарними запасами, набути навичок щодо визначення поточної потреби в товарах аптечного асортименту та місць їх розташування по місцях зберігання.</w:t>
      </w:r>
    </w:p>
    <w:p w:rsidR="00DD6841" w:rsidRPr="00A34724" w:rsidRDefault="00DD6841" w:rsidP="00DD6841">
      <w:pPr>
        <w:shd w:val="clear" w:color="auto" w:fill="FFFFFF"/>
        <w:suppressAutoHyphens w:val="0"/>
        <w:spacing w:after="0" w:line="240" w:lineRule="auto"/>
        <w:ind w:firstLine="737"/>
        <w:rPr>
          <w:rFonts w:ascii="Times New Roman" w:hAnsi="Times New Roman"/>
          <w:sz w:val="24"/>
          <w:szCs w:val="24"/>
          <w:lang w:val="uk-UA" w:eastAsia="ar-SA"/>
        </w:rPr>
      </w:pPr>
    </w:p>
    <w:p w:rsidR="00DD6841" w:rsidRPr="00A34724" w:rsidRDefault="00DD6841" w:rsidP="00DD6841">
      <w:pPr>
        <w:shd w:val="clear" w:color="auto" w:fill="FFFFFF"/>
        <w:suppressAutoHyphens w:val="0"/>
        <w:spacing w:after="0" w:line="240" w:lineRule="auto"/>
        <w:ind w:firstLine="737"/>
        <w:rPr>
          <w:rFonts w:ascii="Times New Roman" w:hAnsi="Times New Roman"/>
          <w:b/>
          <w:bCs/>
          <w:sz w:val="24"/>
          <w:szCs w:val="24"/>
          <w:lang w:val="uk-UA" w:eastAsia="ar-SA"/>
        </w:rPr>
      </w:pPr>
      <w:r w:rsidRPr="00A34724">
        <w:rPr>
          <w:rFonts w:ascii="Times New Roman" w:hAnsi="Times New Roman"/>
          <w:b/>
          <w:bCs/>
          <w:sz w:val="24"/>
          <w:szCs w:val="24"/>
          <w:lang w:val="uk-UA" w:eastAsia="ar-SA"/>
        </w:rPr>
        <w:t>Перелік питань для визначення вихідного рівня знань:</w:t>
      </w:r>
    </w:p>
    <w:p w:rsidR="00DD6841" w:rsidRPr="00A34724" w:rsidRDefault="00DD6841" w:rsidP="00DD6841">
      <w:pPr>
        <w:shd w:val="clear" w:color="auto" w:fill="FFFFFF"/>
        <w:suppressAutoHyphens w:val="0"/>
        <w:spacing w:after="0" w:line="240" w:lineRule="auto"/>
        <w:ind w:firstLine="737"/>
        <w:rPr>
          <w:rFonts w:ascii="Times New Roman" w:hAnsi="Times New Roman"/>
          <w:sz w:val="24"/>
          <w:szCs w:val="24"/>
          <w:lang w:val="uk-UA" w:eastAsia="ar-SA"/>
        </w:rPr>
      </w:pPr>
      <w:r w:rsidRPr="00A34724">
        <w:rPr>
          <w:rFonts w:ascii="Times New Roman" w:hAnsi="Times New Roman"/>
          <w:sz w:val="24"/>
          <w:szCs w:val="24"/>
          <w:lang w:val="uk-UA" w:eastAsia="ar-SA"/>
        </w:rPr>
        <w:t>1. Товарні запаси. Характеристика і класифікація товарних запасів.</w:t>
      </w:r>
    </w:p>
    <w:p w:rsidR="00DD6841" w:rsidRPr="00A34724" w:rsidRDefault="00DD6841" w:rsidP="00DD6841">
      <w:pPr>
        <w:shd w:val="clear" w:color="auto" w:fill="FFFFFF"/>
        <w:suppressAutoHyphens w:val="0"/>
        <w:spacing w:after="0" w:line="240" w:lineRule="auto"/>
        <w:ind w:firstLine="737"/>
        <w:rPr>
          <w:rFonts w:ascii="Times New Roman" w:hAnsi="Times New Roman"/>
          <w:sz w:val="24"/>
          <w:szCs w:val="24"/>
          <w:lang w:val="uk-UA" w:eastAsia="ar-SA"/>
        </w:rPr>
      </w:pPr>
      <w:r w:rsidRPr="00A34724">
        <w:rPr>
          <w:rFonts w:ascii="Times New Roman" w:hAnsi="Times New Roman"/>
          <w:sz w:val="24"/>
          <w:szCs w:val="24"/>
          <w:lang w:val="uk-UA" w:eastAsia="ar-SA"/>
        </w:rPr>
        <w:t>2. Визначення потреби на товари аптечного асортименту. Методики визначення оптимального товарного запасу.</w:t>
      </w:r>
    </w:p>
    <w:p w:rsidR="00DD6841" w:rsidRPr="00A34724" w:rsidRDefault="00DD6841" w:rsidP="00DD6841">
      <w:pPr>
        <w:shd w:val="clear" w:color="auto" w:fill="FFFFFF"/>
        <w:suppressAutoHyphens w:val="0"/>
        <w:spacing w:after="0" w:line="240" w:lineRule="auto"/>
        <w:ind w:firstLine="737"/>
        <w:rPr>
          <w:rFonts w:ascii="Times New Roman" w:hAnsi="Times New Roman"/>
          <w:sz w:val="24"/>
          <w:szCs w:val="24"/>
          <w:lang w:val="uk-UA" w:eastAsia="ar-SA"/>
        </w:rPr>
      </w:pPr>
      <w:r w:rsidRPr="00A34724">
        <w:rPr>
          <w:rFonts w:ascii="Times New Roman" w:hAnsi="Times New Roman"/>
          <w:sz w:val="24"/>
          <w:szCs w:val="24"/>
          <w:lang w:val="uk-UA" w:eastAsia="ar-SA"/>
        </w:rPr>
        <w:t>4. Організація приймання товарів у аптеках, фармацевтичних фірмах.</w:t>
      </w:r>
    </w:p>
    <w:p w:rsidR="000C56B7" w:rsidRPr="00A34724" w:rsidRDefault="00DD6841" w:rsidP="00DD6841">
      <w:pPr>
        <w:shd w:val="clear" w:color="auto" w:fill="FFFFFF"/>
        <w:suppressAutoHyphens w:val="0"/>
        <w:spacing w:after="0" w:line="240" w:lineRule="auto"/>
        <w:ind w:firstLine="737"/>
        <w:rPr>
          <w:rFonts w:ascii="Times New Roman" w:hAnsi="Times New Roman"/>
          <w:sz w:val="24"/>
          <w:szCs w:val="24"/>
          <w:lang w:val="uk-UA" w:eastAsia="ar-SA"/>
        </w:rPr>
      </w:pPr>
      <w:r w:rsidRPr="00A34724">
        <w:rPr>
          <w:rFonts w:ascii="Times New Roman" w:hAnsi="Times New Roman"/>
          <w:sz w:val="24"/>
          <w:szCs w:val="24"/>
          <w:lang w:val="uk-UA" w:eastAsia="ar-SA"/>
        </w:rPr>
        <w:t>5. Правила розташування товарів аптечного асортименту відповідно до вимог нормативної документації.</w:t>
      </w:r>
    </w:p>
    <w:p w:rsidR="00DD6841" w:rsidRPr="00A34724" w:rsidRDefault="00DD6841" w:rsidP="00DD6841">
      <w:pPr>
        <w:shd w:val="clear" w:color="auto" w:fill="FFFFFF"/>
        <w:suppressAutoHyphens w:val="0"/>
        <w:spacing w:after="0" w:line="240" w:lineRule="auto"/>
        <w:ind w:firstLine="737"/>
        <w:rPr>
          <w:rFonts w:ascii="Times New Roman" w:hAnsi="Times New Roman"/>
          <w:sz w:val="24"/>
          <w:szCs w:val="24"/>
          <w:lang w:val="uk-UA" w:eastAsia="ar-SA"/>
        </w:rPr>
      </w:pPr>
    </w:p>
    <w:p w:rsidR="000C56B7" w:rsidRPr="00A34724" w:rsidRDefault="000C56B7" w:rsidP="00DD6841">
      <w:pPr>
        <w:shd w:val="clear" w:color="auto" w:fill="FFFFFF"/>
        <w:suppressAutoHyphens w:val="0"/>
        <w:spacing w:after="0" w:line="240" w:lineRule="auto"/>
        <w:ind w:firstLine="737"/>
        <w:rPr>
          <w:rFonts w:ascii="Times New Roman" w:hAnsi="Times New Roman"/>
          <w:sz w:val="24"/>
          <w:szCs w:val="24"/>
          <w:lang w:val="uk-UA" w:eastAsia="ar-SA"/>
        </w:rPr>
      </w:pPr>
      <w:r w:rsidRPr="00A34724">
        <w:rPr>
          <w:rFonts w:ascii="Times New Roman" w:hAnsi="Times New Roman"/>
          <w:b/>
          <w:bCs/>
          <w:sz w:val="24"/>
          <w:szCs w:val="24"/>
          <w:lang w:val="uk-UA" w:eastAsia="en-US"/>
        </w:rPr>
        <w:t>Теоретичний матеріал</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Своєчасне та якісне лікарське забезпечення населення і лікувально-профілактичних закладів залежить від наявності в аптеці необхідних лікарських засобів і  медичних виробів необхідної якості в необхідній кількості в необхідний час за доступними цінами. Тому фармацевтичний фахівець повинен володіти знаннями про закономірності розвитку системи постачання аптек товарами, вміти виз</w:t>
      </w:r>
      <w:r w:rsidRPr="00A34724">
        <w:rPr>
          <w:rFonts w:ascii="Times New Roman" w:hAnsi="Times New Roman"/>
          <w:sz w:val="24"/>
          <w:szCs w:val="24"/>
          <w:lang w:val="uk-UA" w:eastAsia="ar-SA"/>
        </w:rPr>
        <w:softHyphen/>
        <w:t>начати поточну потребу в них, здійснювати пошук постачальників, об</w:t>
      </w:r>
      <w:r w:rsidRPr="00A34724">
        <w:rPr>
          <w:rFonts w:ascii="Times New Roman" w:hAnsi="Times New Roman"/>
          <w:sz w:val="24"/>
          <w:szCs w:val="24"/>
          <w:lang w:val="uk-UA" w:eastAsia="ar-SA"/>
        </w:rPr>
        <w:softHyphen/>
        <w:t>ґрунтовано оформляти замовлення, правильно приймати та зберігати товар в аптеці, визначати відпускну вартість для прийнятих лікарських засобів і медичних виробів, проводити їх відпуск.</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b/>
          <w:i/>
          <w:sz w:val="24"/>
          <w:szCs w:val="24"/>
          <w:lang w:val="uk-UA" w:eastAsia="ar-SA"/>
        </w:rPr>
      </w:pPr>
      <w:r w:rsidRPr="00A34724">
        <w:rPr>
          <w:rFonts w:ascii="Times New Roman" w:hAnsi="Times New Roman"/>
          <w:b/>
          <w:i/>
          <w:sz w:val="24"/>
          <w:szCs w:val="24"/>
          <w:lang w:val="uk-UA" w:eastAsia="ar-SA"/>
        </w:rPr>
        <w:t>Товарний асортимент в аптечних закладах.</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Окрім лікарських засобів аптечні підрозділи мають право  придбавати та реалізувати супутні товари , перелік яких регулюється Наказом МОЗ України від 06.07.2012р. № 498 «Про затвердження переліку товарів, які мають право придбавати та продавати аптечні заклади та їх структурні підрозділи» (зі змінами від 2015 р.). Зараз цей перелік складається із 20 товарних груп, а саме: </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1. Медичні вироби, медичні вироби для діагностики </w:t>
      </w:r>
      <w:proofErr w:type="spellStart"/>
      <w:r w:rsidRPr="00A34724">
        <w:rPr>
          <w:rFonts w:ascii="Times New Roman" w:hAnsi="Times New Roman"/>
          <w:sz w:val="24"/>
          <w:szCs w:val="24"/>
          <w:lang w:val="uk-UA" w:eastAsia="ar-SA"/>
        </w:rPr>
        <w:t>invitro</w:t>
      </w:r>
      <w:proofErr w:type="spellEnd"/>
      <w:r w:rsidRPr="00A34724">
        <w:rPr>
          <w:rFonts w:ascii="Times New Roman" w:hAnsi="Times New Roman"/>
          <w:sz w:val="24"/>
          <w:szCs w:val="24"/>
          <w:lang w:val="uk-UA" w:eastAsia="ar-SA"/>
        </w:rPr>
        <w:t>, активні медичні вироби, які імплантують, комплектуючі до медичних виробів.</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2. Предмети та засоби особистої гігієни (засоби для догляду за ротовою порожниною, шкірою, волоссям, засоби для гоління та після гоління, мило туалетне, шампуні, гігієнічні серветки, мочалки).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3. Природні та штучні мінеральні води, столова питна вода.</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4. Косметичні засоби (креми, солі, лосьйони, </w:t>
      </w:r>
      <w:proofErr w:type="spellStart"/>
      <w:r w:rsidRPr="00A34724">
        <w:rPr>
          <w:rFonts w:ascii="Times New Roman" w:hAnsi="Times New Roman"/>
          <w:sz w:val="24"/>
          <w:szCs w:val="24"/>
          <w:lang w:val="uk-UA" w:eastAsia="ar-SA"/>
        </w:rPr>
        <w:t>скраби</w:t>
      </w:r>
      <w:proofErr w:type="spellEnd"/>
      <w:r w:rsidRPr="00A34724">
        <w:rPr>
          <w:rFonts w:ascii="Times New Roman" w:hAnsi="Times New Roman"/>
          <w:sz w:val="24"/>
          <w:szCs w:val="24"/>
          <w:lang w:val="uk-UA" w:eastAsia="ar-SA"/>
        </w:rPr>
        <w:t xml:space="preserve"> та інші засоби, які виконують гігієнічні профілактичні та естетичні функції, в тому числі засоби для догляду за волоссям: пінки, лаки, муси, маски, </w:t>
      </w:r>
      <w:proofErr w:type="spellStart"/>
      <w:r w:rsidRPr="00A34724">
        <w:rPr>
          <w:rFonts w:ascii="Times New Roman" w:hAnsi="Times New Roman"/>
          <w:sz w:val="24"/>
          <w:szCs w:val="24"/>
          <w:lang w:val="uk-UA" w:eastAsia="ar-SA"/>
        </w:rPr>
        <w:t>ополіскувачі</w:t>
      </w:r>
      <w:proofErr w:type="spellEnd"/>
      <w:r w:rsidRPr="00A34724">
        <w:rPr>
          <w:rFonts w:ascii="Times New Roman" w:hAnsi="Times New Roman"/>
          <w:sz w:val="24"/>
          <w:szCs w:val="24"/>
          <w:lang w:val="uk-UA" w:eastAsia="ar-SA"/>
        </w:rPr>
        <w:t>, фарба для волосся), за винятком парфумів та декоративної косметики.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5. Функціональні харчові продукти, харчові продукти для спеціального дієтичного споживання (у тому числі продукти дитячого харчування, </w:t>
      </w:r>
      <w:proofErr w:type="spellStart"/>
      <w:r w:rsidRPr="00A34724">
        <w:rPr>
          <w:rFonts w:ascii="Times New Roman" w:hAnsi="Times New Roman"/>
          <w:sz w:val="24"/>
          <w:szCs w:val="24"/>
          <w:lang w:val="uk-UA" w:eastAsia="ar-SA"/>
        </w:rPr>
        <w:t>харчування</w:t>
      </w:r>
      <w:proofErr w:type="spellEnd"/>
      <w:r w:rsidRPr="00A34724">
        <w:rPr>
          <w:rFonts w:ascii="Times New Roman" w:hAnsi="Times New Roman"/>
          <w:sz w:val="24"/>
          <w:szCs w:val="24"/>
          <w:lang w:val="uk-UA" w:eastAsia="ar-SA"/>
        </w:rPr>
        <w:t xml:space="preserve"> для спортсменів та осіб похилого віку), дієтичні добавки; напої, не віднесені до дієтичного/дитячого харчування; продукти для діабетичного харчування; окремі харчові продукти в оригінальній заводській упаковці, такі як жувальні гумки, батончики, льодяники, драже, печиво; закваски, клітковина, біологічно активні добавки.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6. Репеленти (у тому числі електричні пристрої для використання змінних картриджів з репелентами), </w:t>
      </w:r>
      <w:proofErr w:type="spellStart"/>
      <w:r w:rsidRPr="00A34724">
        <w:rPr>
          <w:rFonts w:ascii="Times New Roman" w:hAnsi="Times New Roman"/>
          <w:sz w:val="24"/>
          <w:szCs w:val="24"/>
          <w:lang w:val="uk-UA" w:eastAsia="ar-SA"/>
        </w:rPr>
        <w:t>акарицидні</w:t>
      </w:r>
      <w:proofErr w:type="spellEnd"/>
      <w:r w:rsidRPr="00A34724">
        <w:rPr>
          <w:rFonts w:ascii="Times New Roman" w:hAnsi="Times New Roman"/>
          <w:sz w:val="24"/>
          <w:szCs w:val="24"/>
          <w:lang w:val="uk-UA" w:eastAsia="ar-SA"/>
        </w:rPr>
        <w:t xml:space="preserve"> засоби (</w:t>
      </w:r>
      <w:proofErr w:type="spellStart"/>
      <w:r w:rsidRPr="00A34724">
        <w:rPr>
          <w:rFonts w:ascii="Times New Roman" w:hAnsi="Times New Roman"/>
          <w:sz w:val="24"/>
          <w:szCs w:val="24"/>
          <w:lang w:val="uk-UA" w:eastAsia="ar-SA"/>
        </w:rPr>
        <w:t>засоби</w:t>
      </w:r>
      <w:proofErr w:type="spellEnd"/>
      <w:r w:rsidRPr="00A34724">
        <w:rPr>
          <w:rFonts w:ascii="Times New Roman" w:hAnsi="Times New Roman"/>
          <w:sz w:val="24"/>
          <w:szCs w:val="24"/>
          <w:lang w:val="uk-UA" w:eastAsia="ar-SA"/>
        </w:rPr>
        <w:t xml:space="preserve"> проти кліщів).</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7. Дезінфекційні засоби. Антисептичні засоби, не зареєстровані як лікарські засоби.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8. Прилади для контролю та регуляції мікроклімату середовища (іонізатори та зволожувачі повітря, термометри, гігрометри, термоіндикатори).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9. Пристрої для доочищення питної води та змінні фільтри-картриджі до них.</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10. Товари для немовлят та дітей, що не зареєстровані як медичні вироби.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11. Література з питань медицини, фармації та здорового способу життя.</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lastRenderedPageBreak/>
        <w:t>12. Спеціальний одяг для працівників медицини та фармації.</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13. Товари для осіб з обмеженими фізичними можливостями.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14. Ортопедичні товари, </w:t>
      </w:r>
      <w:proofErr w:type="spellStart"/>
      <w:r w:rsidRPr="00A34724">
        <w:rPr>
          <w:rFonts w:ascii="Times New Roman" w:hAnsi="Times New Roman"/>
          <w:sz w:val="24"/>
          <w:szCs w:val="24"/>
          <w:lang w:val="uk-UA" w:eastAsia="ar-SA"/>
        </w:rPr>
        <w:t>противарикозні</w:t>
      </w:r>
      <w:proofErr w:type="spellEnd"/>
      <w:r w:rsidRPr="00A34724">
        <w:rPr>
          <w:rFonts w:ascii="Times New Roman" w:hAnsi="Times New Roman"/>
          <w:sz w:val="24"/>
          <w:szCs w:val="24"/>
          <w:lang w:val="uk-UA" w:eastAsia="ar-SA"/>
        </w:rPr>
        <w:t xml:space="preserve"> компресійні вироби, прилади вимірювання функціональних навантажень людини (</w:t>
      </w:r>
      <w:proofErr w:type="spellStart"/>
      <w:r w:rsidRPr="00A34724">
        <w:rPr>
          <w:rFonts w:ascii="Times New Roman" w:hAnsi="Times New Roman"/>
          <w:sz w:val="24"/>
          <w:szCs w:val="24"/>
          <w:lang w:val="uk-UA" w:eastAsia="ar-SA"/>
        </w:rPr>
        <w:t>шагомір</w:t>
      </w:r>
      <w:proofErr w:type="spellEnd"/>
      <w:r w:rsidRPr="00A34724">
        <w:rPr>
          <w:rFonts w:ascii="Times New Roman" w:hAnsi="Times New Roman"/>
          <w:sz w:val="24"/>
          <w:szCs w:val="24"/>
          <w:lang w:val="uk-UA" w:eastAsia="ar-SA"/>
        </w:rPr>
        <w:t xml:space="preserve">, лічильник калорій), </w:t>
      </w:r>
      <w:proofErr w:type="spellStart"/>
      <w:r w:rsidRPr="00A34724">
        <w:rPr>
          <w:rFonts w:ascii="Times New Roman" w:hAnsi="Times New Roman"/>
          <w:sz w:val="24"/>
          <w:szCs w:val="24"/>
          <w:lang w:val="uk-UA" w:eastAsia="ar-SA"/>
        </w:rPr>
        <w:t>масажери</w:t>
      </w:r>
      <w:proofErr w:type="spellEnd"/>
      <w:r w:rsidRPr="00A34724">
        <w:rPr>
          <w:rFonts w:ascii="Times New Roman" w:hAnsi="Times New Roman"/>
          <w:sz w:val="24"/>
          <w:szCs w:val="24"/>
          <w:lang w:val="uk-UA" w:eastAsia="ar-SA"/>
        </w:rPr>
        <w:t xml:space="preserve">, інгалятори, медичні лампи, </w:t>
      </w:r>
      <w:proofErr w:type="spellStart"/>
      <w:r w:rsidRPr="00A34724">
        <w:rPr>
          <w:rFonts w:ascii="Times New Roman" w:hAnsi="Times New Roman"/>
          <w:sz w:val="24"/>
          <w:szCs w:val="24"/>
          <w:lang w:val="uk-UA" w:eastAsia="ar-SA"/>
        </w:rPr>
        <w:t>кварцеві</w:t>
      </w:r>
      <w:proofErr w:type="spellEnd"/>
      <w:r w:rsidRPr="00A34724">
        <w:rPr>
          <w:rFonts w:ascii="Times New Roman" w:hAnsi="Times New Roman"/>
          <w:sz w:val="24"/>
          <w:szCs w:val="24"/>
          <w:lang w:val="uk-UA" w:eastAsia="ar-SA"/>
        </w:rPr>
        <w:t xml:space="preserve"> лампи, </w:t>
      </w:r>
      <w:proofErr w:type="spellStart"/>
      <w:r w:rsidRPr="00A34724">
        <w:rPr>
          <w:rFonts w:ascii="Times New Roman" w:hAnsi="Times New Roman"/>
          <w:sz w:val="24"/>
          <w:szCs w:val="24"/>
          <w:lang w:val="uk-UA" w:eastAsia="ar-SA"/>
        </w:rPr>
        <w:t>солеві</w:t>
      </w:r>
      <w:proofErr w:type="spellEnd"/>
      <w:r w:rsidRPr="00A34724">
        <w:rPr>
          <w:rFonts w:ascii="Times New Roman" w:hAnsi="Times New Roman"/>
          <w:sz w:val="24"/>
          <w:szCs w:val="24"/>
          <w:lang w:val="uk-UA" w:eastAsia="ar-SA"/>
        </w:rPr>
        <w:t>, гелеві та електричні грілки, товари для магнітотерапії, які не зареєстровані як медичні вироби, та супутні товари до них (батарейки, зарядні пристрої).</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15. Інструменти, пристрої для догляду за ротовою порожниною, шкірою, нігтями, волоссям.</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16. Предмети та засоби для </w:t>
      </w:r>
      <w:proofErr w:type="spellStart"/>
      <w:r w:rsidRPr="00A34724">
        <w:rPr>
          <w:rFonts w:ascii="Times New Roman" w:hAnsi="Times New Roman"/>
          <w:sz w:val="24"/>
          <w:szCs w:val="24"/>
          <w:lang w:val="uk-UA" w:eastAsia="ar-SA"/>
        </w:rPr>
        <w:t>ароматерапії</w:t>
      </w:r>
      <w:proofErr w:type="spellEnd"/>
      <w:r w:rsidRPr="00A34724">
        <w:rPr>
          <w:rFonts w:ascii="Times New Roman" w:hAnsi="Times New Roman"/>
          <w:sz w:val="24"/>
          <w:szCs w:val="24"/>
          <w:lang w:val="uk-UA" w:eastAsia="ar-SA"/>
        </w:rPr>
        <w:t xml:space="preserve"> (ароматичні лампи, масла, палички, свічки).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17. Вироби з вати (ватні палички, диски, пластини), засоби жіночої гігієни, пластирі, паперові носові хустинки, паперові та вологі серветки, туалетний папір, рушники паперові, панчішно-шкарпеткові трикотажні вироби, пакувальні матеріали, що не зареєстровані як медичні вироби.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18. Засоби, пристрої та інші товари для боротьби зі шкідливими звичками.</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19. Ємності з </w:t>
      </w:r>
      <w:proofErr w:type="spellStart"/>
      <w:r w:rsidRPr="00A34724">
        <w:rPr>
          <w:rFonts w:ascii="Times New Roman" w:hAnsi="Times New Roman"/>
          <w:sz w:val="24"/>
          <w:szCs w:val="24"/>
          <w:lang w:val="uk-UA" w:eastAsia="ar-SA"/>
        </w:rPr>
        <w:t>термоізолювального</w:t>
      </w:r>
      <w:proofErr w:type="spellEnd"/>
      <w:r w:rsidRPr="00A34724">
        <w:rPr>
          <w:rFonts w:ascii="Times New Roman" w:hAnsi="Times New Roman"/>
          <w:sz w:val="24"/>
          <w:szCs w:val="24"/>
          <w:lang w:val="uk-UA" w:eastAsia="ar-SA"/>
        </w:rPr>
        <w:t xml:space="preserve"> матеріалу для підтримання температурного режиму при транспортуванні (термоконтейнери, </w:t>
      </w:r>
      <w:proofErr w:type="spellStart"/>
      <w:r w:rsidRPr="00A34724">
        <w:rPr>
          <w:rFonts w:ascii="Times New Roman" w:hAnsi="Times New Roman"/>
          <w:sz w:val="24"/>
          <w:szCs w:val="24"/>
          <w:lang w:val="uk-UA" w:eastAsia="ar-SA"/>
        </w:rPr>
        <w:t>термосумки</w:t>
      </w:r>
      <w:proofErr w:type="spellEnd"/>
      <w:r w:rsidRPr="00A34724">
        <w:rPr>
          <w:rFonts w:ascii="Times New Roman" w:hAnsi="Times New Roman"/>
          <w:sz w:val="24"/>
          <w:szCs w:val="24"/>
          <w:lang w:val="uk-UA" w:eastAsia="ar-SA"/>
        </w:rPr>
        <w:t xml:space="preserve">, </w:t>
      </w:r>
      <w:proofErr w:type="spellStart"/>
      <w:r w:rsidRPr="00A34724">
        <w:rPr>
          <w:rFonts w:ascii="Times New Roman" w:hAnsi="Times New Roman"/>
          <w:sz w:val="24"/>
          <w:szCs w:val="24"/>
          <w:lang w:val="uk-UA" w:eastAsia="ar-SA"/>
        </w:rPr>
        <w:t>термобокси</w:t>
      </w:r>
      <w:proofErr w:type="spellEnd"/>
      <w:r w:rsidRPr="00A34724">
        <w:rPr>
          <w:rFonts w:ascii="Times New Roman" w:hAnsi="Times New Roman"/>
          <w:sz w:val="24"/>
          <w:szCs w:val="24"/>
          <w:lang w:val="uk-UA" w:eastAsia="ar-SA"/>
        </w:rPr>
        <w:t xml:space="preserve">), </w:t>
      </w:r>
      <w:proofErr w:type="spellStart"/>
      <w:r w:rsidRPr="00A34724">
        <w:rPr>
          <w:rFonts w:ascii="Times New Roman" w:hAnsi="Times New Roman"/>
          <w:sz w:val="24"/>
          <w:szCs w:val="24"/>
          <w:lang w:val="uk-UA" w:eastAsia="ar-SA"/>
        </w:rPr>
        <w:t>холодоелементи</w:t>
      </w:r>
      <w:proofErr w:type="spellEnd"/>
      <w:r w:rsidRPr="00A34724">
        <w:rPr>
          <w:rFonts w:ascii="Times New Roman" w:hAnsi="Times New Roman"/>
          <w:sz w:val="24"/>
          <w:szCs w:val="24"/>
          <w:lang w:val="uk-UA" w:eastAsia="ar-SA"/>
        </w:rPr>
        <w:t xml:space="preserve">, картки-індикатори, індикатори заморожування </w:t>
      </w:r>
      <w:proofErr w:type="spellStart"/>
      <w:r w:rsidRPr="00A34724">
        <w:rPr>
          <w:rFonts w:ascii="Times New Roman" w:hAnsi="Times New Roman"/>
          <w:sz w:val="24"/>
          <w:szCs w:val="24"/>
          <w:lang w:val="uk-UA" w:eastAsia="ar-SA"/>
        </w:rPr>
        <w:t>термотестерів</w:t>
      </w:r>
      <w:proofErr w:type="spellEnd"/>
      <w:r w:rsidRPr="00A34724">
        <w:rPr>
          <w:rFonts w:ascii="Times New Roman" w:hAnsi="Times New Roman"/>
          <w:sz w:val="24"/>
          <w:szCs w:val="24"/>
          <w:lang w:val="uk-UA" w:eastAsia="ar-SA"/>
        </w:rPr>
        <w:t>.</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20. Лабораторний посуд. Ваги аптечні та комплекти </w:t>
      </w:r>
      <w:proofErr w:type="spellStart"/>
      <w:r w:rsidRPr="00A34724">
        <w:rPr>
          <w:rFonts w:ascii="Times New Roman" w:hAnsi="Times New Roman"/>
          <w:sz w:val="24"/>
          <w:szCs w:val="24"/>
          <w:lang w:val="uk-UA" w:eastAsia="ar-SA"/>
        </w:rPr>
        <w:t>різноваг</w:t>
      </w:r>
      <w:proofErr w:type="spellEnd"/>
      <w:r w:rsidRPr="00A34724">
        <w:rPr>
          <w:rFonts w:ascii="Times New Roman" w:hAnsi="Times New Roman"/>
          <w:sz w:val="24"/>
          <w:szCs w:val="24"/>
          <w:lang w:val="uk-UA" w:eastAsia="ar-SA"/>
        </w:rPr>
        <w:t>.</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sz w:val="24"/>
          <w:szCs w:val="24"/>
          <w:lang w:val="uk-UA" w:eastAsia="ar-SA"/>
        </w:rPr>
        <w:t xml:space="preserve"> Придбання та торгівля зазначеними товарами здійснюються аптечними закладами та їх структурними підрозділами за умови забезпечення відокремленої зони зберігання цих товарів.</w:t>
      </w:r>
    </w:p>
    <w:p w:rsidR="000733A3" w:rsidRPr="00A34724" w:rsidRDefault="000733A3" w:rsidP="00A27014">
      <w:pPr>
        <w:shd w:val="clear" w:color="auto" w:fill="FFFFFF"/>
        <w:suppressAutoHyphens w:val="0"/>
        <w:spacing w:after="0" w:line="240" w:lineRule="auto"/>
        <w:ind w:firstLine="737"/>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 xml:space="preserve"> Відомо, що всі товари від моменту їх виробництва до надходження до кінцевого користувача проходять багато етапів, одним з яких є приймання товарів до аптеки або аптечного складу.</w:t>
      </w:r>
    </w:p>
    <w:p w:rsidR="000733A3" w:rsidRPr="00A34724" w:rsidRDefault="000733A3" w:rsidP="00A27014">
      <w:pPr>
        <w:shd w:val="clear" w:color="auto" w:fill="FFFFFF"/>
        <w:suppressAutoHyphens w:val="0"/>
        <w:spacing w:after="0" w:line="240" w:lineRule="auto"/>
        <w:ind w:firstLine="737"/>
        <w:jc w:val="both"/>
        <w:rPr>
          <w:rFonts w:ascii="Times New Roman" w:hAnsi="Times New Roman"/>
          <w:sz w:val="24"/>
          <w:szCs w:val="24"/>
          <w:lang w:val="uk-UA" w:eastAsia="ar-SA"/>
        </w:rPr>
      </w:pPr>
      <w:r w:rsidRPr="00A34724">
        <w:rPr>
          <w:rFonts w:ascii="Times New Roman" w:hAnsi="Times New Roman"/>
          <w:b/>
          <w:i/>
          <w:sz w:val="24"/>
          <w:szCs w:val="24"/>
          <w:lang w:val="uk-UA" w:eastAsia="ar-SA"/>
        </w:rPr>
        <w:t>Місце приймання продукції</w:t>
      </w:r>
      <w:r w:rsidRPr="00A34724">
        <w:rPr>
          <w:rFonts w:ascii="Times New Roman" w:hAnsi="Times New Roman"/>
          <w:sz w:val="24"/>
          <w:szCs w:val="24"/>
          <w:lang w:val="uk-UA" w:eastAsia="ar-SA"/>
        </w:rPr>
        <w:t xml:space="preserve"> - виробнича зона/приміщення, в якій/якому </w:t>
      </w:r>
      <w:proofErr w:type="spellStart"/>
      <w:r w:rsidRPr="00A34724">
        <w:rPr>
          <w:rFonts w:ascii="Times New Roman" w:hAnsi="Times New Roman"/>
          <w:sz w:val="24"/>
          <w:szCs w:val="24"/>
          <w:lang w:val="uk-UA" w:eastAsia="ar-SA"/>
        </w:rPr>
        <w:t>облаштовано</w:t>
      </w:r>
      <w:proofErr w:type="spellEnd"/>
      <w:r w:rsidRPr="00A34724">
        <w:rPr>
          <w:rFonts w:ascii="Times New Roman" w:hAnsi="Times New Roman"/>
          <w:sz w:val="24"/>
          <w:szCs w:val="24"/>
          <w:lang w:val="uk-UA" w:eastAsia="ar-SA"/>
        </w:rPr>
        <w:t xml:space="preserve"> робоче місце фахівця для проведення вхідного контролю якості лікарських засобів під час їх одержання суб’єктом господарювання;</w:t>
      </w:r>
    </w:p>
    <w:p w:rsidR="000733A3" w:rsidRPr="00A34724" w:rsidRDefault="000733A3" w:rsidP="00A27014">
      <w:pPr>
        <w:shd w:val="clear" w:color="auto" w:fill="FFFFFF"/>
        <w:suppressAutoHyphens w:val="0"/>
        <w:spacing w:after="0" w:line="240" w:lineRule="auto"/>
        <w:ind w:firstLine="709"/>
        <w:jc w:val="both"/>
        <w:rPr>
          <w:rFonts w:ascii="Times New Roman" w:eastAsia="Times New Roman" w:hAnsi="Times New Roman"/>
          <w:color w:val="333333"/>
          <w:sz w:val="24"/>
          <w:szCs w:val="24"/>
          <w:lang w:val="uk-UA" w:eastAsia="ru-RU"/>
        </w:rPr>
      </w:pPr>
      <w:r w:rsidRPr="00A34724">
        <w:rPr>
          <w:rFonts w:ascii="Times New Roman" w:eastAsia="Times New Roman" w:hAnsi="Times New Roman"/>
          <w:color w:val="333333"/>
          <w:sz w:val="24"/>
          <w:szCs w:val="24"/>
          <w:lang w:val="uk-UA" w:eastAsia="ru-RU"/>
        </w:rPr>
        <w:t>Кожен суб'єкт господарювання, який має ліцензію на провадження господарської діяльності з оптової  та роздрібної торгівлі лікарськими засобами, повинен забезпечити проведення вхідного контролю якості лікарських засобів і мати уповноважену особу.</w:t>
      </w:r>
    </w:p>
    <w:p w:rsidR="000733A3" w:rsidRPr="00A34724" w:rsidRDefault="000733A3" w:rsidP="00A27014">
      <w:pPr>
        <w:shd w:val="clear" w:color="auto" w:fill="FFFFFF"/>
        <w:suppressAutoHyphens w:val="0"/>
        <w:spacing w:after="0" w:line="240" w:lineRule="auto"/>
        <w:ind w:firstLine="709"/>
        <w:jc w:val="both"/>
        <w:rPr>
          <w:rFonts w:ascii="Times New Roman" w:eastAsia="Times New Roman" w:hAnsi="Times New Roman"/>
          <w:color w:val="333333"/>
          <w:sz w:val="24"/>
          <w:szCs w:val="24"/>
          <w:lang w:val="uk-UA" w:eastAsia="ru-RU"/>
        </w:rPr>
      </w:pPr>
      <w:r w:rsidRPr="00A34724">
        <w:rPr>
          <w:rFonts w:ascii="Times New Roman" w:eastAsia="Times New Roman" w:hAnsi="Times New Roman"/>
          <w:b/>
          <w:i/>
          <w:color w:val="333333"/>
          <w:sz w:val="24"/>
          <w:szCs w:val="24"/>
          <w:lang w:val="uk-UA" w:eastAsia="ru-RU"/>
        </w:rPr>
        <w:t>Вхідний контроль</w:t>
      </w:r>
      <w:r w:rsidRPr="00A34724">
        <w:rPr>
          <w:rFonts w:ascii="Times New Roman" w:eastAsia="Times New Roman" w:hAnsi="Times New Roman"/>
          <w:color w:val="333333"/>
          <w:sz w:val="24"/>
          <w:szCs w:val="24"/>
          <w:lang w:val="uk-UA" w:eastAsia="ru-RU"/>
        </w:rPr>
        <w:t xml:space="preserve"> - контроль якості лікарських засобів при їх одержанні суб'єктом господарювання, який здійснюється шляхом візуальної перевірки або лабораторних досліджень якості лікарських засобів;</w:t>
      </w:r>
    </w:p>
    <w:p w:rsidR="000733A3" w:rsidRPr="00A34724" w:rsidRDefault="000733A3" w:rsidP="00A27014">
      <w:pPr>
        <w:shd w:val="clear" w:color="auto" w:fill="FFFFFF"/>
        <w:suppressAutoHyphens w:val="0"/>
        <w:spacing w:after="0" w:line="240" w:lineRule="auto"/>
        <w:ind w:firstLine="709"/>
        <w:jc w:val="both"/>
        <w:rPr>
          <w:rFonts w:ascii="Times New Roman" w:eastAsia="Times New Roman" w:hAnsi="Times New Roman"/>
          <w:color w:val="333333"/>
          <w:sz w:val="24"/>
          <w:szCs w:val="24"/>
          <w:lang w:val="uk-UA" w:eastAsia="ru-RU"/>
        </w:rPr>
      </w:pPr>
      <w:r w:rsidRPr="00A34724">
        <w:rPr>
          <w:rFonts w:ascii="Times New Roman" w:eastAsia="Times New Roman" w:hAnsi="Times New Roman"/>
          <w:b/>
          <w:i/>
          <w:color w:val="333333"/>
          <w:sz w:val="24"/>
          <w:szCs w:val="24"/>
          <w:lang w:val="uk-UA" w:eastAsia="ru-RU"/>
        </w:rPr>
        <w:t>Уповноважена особа</w:t>
      </w:r>
      <w:r w:rsidRPr="00A34724">
        <w:rPr>
          <w:rFonts w:ascii="Times New Roman" w:eastAsia="Times New Roman" w:hAnsi="Times New Roman"/>
          <w:color w:val="333333"/>
          <w:sz w:val="24"/>
          <w:szCs w:val="24"/>
          <w:lang w:val="uk-UA" w:eastAsia="ru-RU"/>
        </w:rPr>
        <w:t xml:space="preserve"> - фахівець з повною вищою фармацевтичною освітою та стажем роботи за фахом не менше 2 років. Виконання обов'язків уповноваженої особи у сільській місцевості може покладатися на спеціалістів без стажу роботи за фахом. </w:t>
      </w:r>
    </w:p>
    <w:p w:rsidR="000733A3" w:rsidRPr="00A34724" w:rsidRDefault="000733A3" w:rsidP="00A27014">
      <w:pPr>
        <w:suppressAutoHyphens w:val="0"/>
        <w:spacing w:after="0" w:line="240" w:lineRule="auto"/>
        <w:ind w:firstLine="708"/>
        <w:jc w:val="both"/>
        <w:rPr>
          <w:rFonts w:ascii="Times New Roman" w:hAnsi="Times New Roman"/>
          <w:sz w:val="24"/>
          <w:szCs w:val="24"/>
          <w:lang w:val="uk-UA" w:eastAsia="en-US"/>
        </w:rPr>
      </w:pPr>
      <w:r w:rsidRPr="00A34724">
        <w:rPr>
          <w:rFonts w:ascii="Times New Roman" w:hAnsi="Times New Roman"/>
          <w:b/>
          <w:i/>
          <w:sz w:val="24"/>
          <w:szCs w:val="24"/>
          <w:lang w:val="uk-UA" w:eastAsia="en-US"/>
        </w:rPr>
        <w:t>Товарний запас</w:t>
      </w:r>
      <w:r w:rsidRPr="00A34724">
        <w:rPr>
          <w:rFonts w:ascii="Times New Roman" w:hAnsi="Times New Roman"/>
          <w:sz w:val="24"/>
          <w:szCs w:val="24"/>
          <w:lang w:val="uk-UA" w:eastAsia="en-US"/>
        </w:rPr>
        <w:t> - це  маса ЛЗ  та інших товарів аптечного асортименту, які належать аптечному закладу, знаходяться на його балансі, перебувають у сфері обігу та підлягають реалізації</w:t>
      </w:r>
    </w:p>
    <w:p w:rsidR="000733A3" w:rsidRPr="00A34724" w:rsidRDefault="000733A3" w:rsidP="00A27014">
      <w:p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sz w:val="24"/>
          <w:szCs w:val="24"/>
          <w:lang w:val="uk-UA" w:eastAsia="en-US"/>
        </w:rPr>
        <w:t xml:space="preserve">Важливою складовою роботи аптеки з товарними запасами є визначення оптимального товарного запасу, збалансованого в  асортиментному та  грошовому вираженні. </w:t>
      </w:r>
    </w:p>
    <w:p w:rsidR="000C56B7" w:rsidRPr="00A34724" w:rsidRDefault="000733A3" w:rsidP="00A27014">
      <w:pPr>
        <w:suppressAutoHyphens w:val="0"/>
        <w:spacing w:after="0" w:line="240" w:lineRule="auto"/>
        <w:ind w:firstLine="360"/>
        <w:jc w:val="both"/>
        <w:rPr>
          <w:rFonts w:ascii="Times New Roman" w:hAnsi="Times New Roman"/>
          <w:color w:val="000000"/>
          <w:sz w:val="24"/>
          <w:szCs w:val="24"/>
          <w:lang w:val="uk-UA" w:eastAsia="en-US"/>
        </w:rPr>
      </w:pPr>
      <w:r w:rsidRPr="00A34724">
        <w:rPr>
          <w:rFonts w:ascii="Times New Roman" w:hAnsi="Times New Roman"/>
          <w:b/>
          <w:color w:val="000000"/>
          <w:sz w:val="24"/>
          <w:szCs w:val="24"/>
          <w:lang w:val="uk-UA" w:eastAsia="en-US"/>
        </w:rPr>
        <w:t>Організація роботи з товарними запасами</w:t>
      </w:r>
      <w:r w:rsidRPr="00A34724">
        <w:rPr>
          <w:rFonts w:ascii="Times New Roman" w:hAnsi="Times New Roman"/>
          <w:color w:val="000000"/>
          <w:sz w:val="24"/>
          <w:szCs w:val="24"/>
          <w:lang w:val="uk-UA" w:eastAsia="en-US"/>
        </w:rPr>
        <w:t xml:space="preserve"> – це процес балансування між двома взаємовиключними тенденціями: скорочення сумарних витрат, спрямованих на утримання запасів, і забезпечення наявності запасів, достатніх для безвідмовної реалізації. При цьому збільшення товарних запасів за кількістю та якістю доцільне доти, поки економічний ефект перевищує витрати з утримання додаткових запасів і відволікання обі</w:t>
      </w:r>
      <w:r w:rsidRPr="00A34724">
        <w:rPr>
          <w:rFonts w:ascii="Times New Roman" w:hAnsi="Times New Roman"/>
          <w:color w:val="000000"/>
          <w:sz w:val="24"/>
          <w:szCs w:val="24"/>
          <w:lang w:val="uk-UA" w:eastAsia="en-US"/>
        </w:rPr>
        <w:softHyphen/>
        <w:t>гових коштів.</w:t>
      </w:r>
    </w:p>
    <w:p w:rsidR="000733A3" w:rsidRPr="00A34724" w:rsidRDefault="000733A3" w:rsidP="00A27014">
      <w:pPr>
        <w:suppressAutoHyphens w:val="0"/>
        <w:spacing w:after="0" w:line="240" w:lineRule="auto"/>
        <w:ind w:firstLine="360"/>
        <w:jc w:val="both"/>
        <w:rPr>
          <w:rFonts w:ascii="Times New Roman" w:eastAsia="Times New Roman" w:hAnsi="Times New Roman"/>
          <w:sz w:val="24"/>
          <w:szCs w:val="24"/>
          <w:lang w:val="uk-UA" w:eastAsia="en-US"/>
        </w:rPr>
      </w:pPr>
      <w:r w:rsidRPr="00A34724">
        <w:rPr>
          <w:rFonts w:ascii="Times New Roman" w:hAnsi="Times New Roman"/>
          <w:b/>
          <w:bCs/>
          <w:i/>
          <w:iCs/>
          <w:color w:val="000000"/>
          <w:sz w:val="24"/>
          <w:szCs w:val="24"/>
          <w:lang w:val="uk-UA" w:eastAsia="en-US"/>
        </w:rPr>
        <w:t>Визначення поточної потреби</w:t>
      </w:r>
      <w:r w:rsidRPr="00A34724">
        <w:rPr>
          <w:rFonts w:ascii="Times New Roman" w:hAnsi="Times New Roman"/>
          <w:b/>
          <w:color w:val="000000"/>
          <w:sz w:val="24"/>
          <w:szCs w:val="24"/>
          <w:lang w:val="uk-UA" w:eastAsia="en-US"/>
        </w:rPr>
        <w:br/>
      </w:r>
      <w:r w:rsidRPr="00A34724">
        <w:rPr>
          <w:rFonts w:ascii="Times New Roman" w:hAnsi="Times New Roman"/>
          <w:color w:val="000000"/>
          <w:sz w:val="24"/>
          <w:szCs w:val="24"/>
          <w:lang w:val="uk-UA" w:eastAsia="en-US"/>
        </w:rPr>
        <w:t>Важливим розділом організаційної роботи аптеки є правильне виз</w:t>
      </w:r>
      <w:r w:rsidRPr="00A34724">
        <w:rPr>
          <w:rFonts w:ascii="Times New Roman" w:hAnsi="Times New Roman"/>
          <w:color w:val="000000"/>
          <w:sz w:val="24"/>
          <w:szCs w:val="24"/>
          <w:lang w:val="uk-UA" w:eastAsia="en-US"/>
        </w:rPr>
        <w:softHyphen/>
        <w:t>начення поточної потреби в лікарських засобах і виробах медичного призначення. Для визначення мінімальної кількості препарату певного найменування, необхідної для задоволення попиту, треба мати таку інформацію:</w:t>
      </w:r>
    </w:p>
    <w:p w:rsidR="000733A3" w:rsidRPr="00A34724" w:rsidRDefault="000733A3" w:rsidP="00CA6F38">
      <w:pPr>
        <w:numPr>
          <w:ilvl w:val="0"/>
          <w:numId w:val="41"/>
        </w:num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color w:val="000000"/>
          <w:sz w:val="24"/>
          <w:szCs w:val="24"/>
          <w:lang w:val="uk-UA" w:eastAsia="en-US"/>
        </w:rPr>
        <w:t>наявна кількість препарату;</w:t>
      </w:r>
    </w:p>
    <w:p w:rsidR="000733A3" w:rsidRPr="00A34724" w:rsidRDefault="000733A3" w:rsidP="00CA6F38">
      <w:pPr>
        <w:numPr>
          <w:ilvl w:val="0"/>
          <w:numId w:val="41"/>
        </w:num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color w:val="000000"/>
          <w:sz w:val="24"/>
          <w:szCs w:val="24"/>
          <w:lang w:val="uk-UA" w:eastAsia="en-US"/>
        </w:rPr>
        <w:t>коли поновлюється замовлення;</w:t>
      </w:r>
    </w:p>
    <w:p w:rsidR="000733A3" w:rsidRPr="00A34724" w:rsidRDefault="000733A3" w:rsidP="00CA6F38">
      <w:pPr>
        <w:numPr>
          <w:ilvl w:val="0"/>
          <w:numId w:val="41"/>
        </w:num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color w:val="000000"/>
          <w:sz w:val="24"/>
          <w:szCs w:val="24"/>
          <w:lang w:val="uk-UA" w:eastAsia="en-US"/>
        </w:rPr>
        <w:t>скільки замовити повторно?</w:t>
      </w:r>
    </w:p>
    <w:p w:rsidR="000733A3" w:rsidRPr="00A34724" w:rsidRDefault="000733A3" w:rsidP="00A27014">
      <w:pPr>
        <w:suppressAutoHyphens w:val="0"/>
        <w:spacing w:after="0" w:line="240" w:lineRule="auto"/>
        <w:ind w:firstLine="360"/>
        <w:jc w:val="both"/>
        <w:rPr>
          <w:rFonts w:ascii="Times New Roman" w:hAnsi="Times New Roman"/>
          <w:sz w:val="24"/>
          <w:szCs w:val="24"/>
          <w:lang w:val="uk-UA" w:eastAsia="en-US"/>
        </w:rPr>
      </w:pPr>
      <w:r w:rsidRPr="00A34724">
        <w:rPr>
          <w:rFonts w:ascii="Times New Roman" w:hAnsi="Times New Roman"/>
          <w:color w:val="000000"/>
          <w:sz w:val="24"/>
          <w:szCs w:val="24"/>
          <w:lang w:val="uk-UA" w:eastAsia="en-US"/>
        </w:rPr>
        <w:t>Для реалізації асортиментної політики необхідно постійно здійснюва</w:t>
      </w:r>
      <w:r w:rsidRPr="00A34724">
        <w:rPr>
          <w:rFonts w:ascii="Times New Roman" w:hAnsi="Times New Roman"/>
          <w:color w:val="000000"/>
          <w:sz w:val="24"/>
          <w:szCs w:val="24"/>
          <w:lang w:val="uk-UA" w:eastAsia="en-US"/>
        </w:rPr>
        <w:softHyphen/>
        <w:t xml:space="preserve">ти контроль товарних запасів. Він полягає у підрахунку запасів, наявних у конкретному місці зберігання, а також у </w:t>
      </w:r>
      <w:r w:rsidRPr="00A34724">
        <w:rPr>
          <w:rFonts w:ascii="Times New Roman" w:hAnsi="Times New Roman"/>
          <w:color w:val="000000"/>
          <w:sz w:val="24"/>
          <w:szCs w:val="24"/>
          <w:lang w:val="uk-UA" w:eastAsia="en-US"/>
        </w:rPr>
        <w:lastRenderedPageBreak/>
        <w:t>відстеженні процесу їх збільшен</w:t>
      </w:r>
      <w:r w:rsidRPr="00A34724">
        <w:rPr>
          <w:rFonts w:ascii="Times New Roman" w:hAnsi="Times New Roman"/>
          <w:color w:val="000000"/>
          <w:sz w:val="24"/>
          <w:szCs w:val="24"/>
          <w:lang w:val="uk-UA" w:eastAsia="en-US"/>
        </w:rPr>
        <w:softHyphen/>
        <w:t xml:space="preserve">ня чи зменшення. Для цього використовують журнал обліку відмовлень, який ведеться безпосередньо в торговому залі, а також журнали обліку </w:t>
      </w:r>
      <w:proofErr w:type="spellStart"/>
      <w:r w:rsidRPr="00A34724">
        <w:rPr>
          <w:rFonts w:ascii="Times New Roman" w:hAnsi="Times New Roman"/>
          <w:color w:val="000000"/>
          <w:sz w:val="24"/>
          <w:szCs w:val="24"/>
          <w:lang w:val="uk-UA" w:eastAsia="en-US"/>
        </w:rPr>
        <w:t>дефектури</w:t>
      </w:r>
      <w:proofErr w:type="spellEnd"/>
      <w:r w:rsidRPr="00A34724">
        <w:rPr>
          <w:rFonts w:ascii="Times New Roman" w:hAnsi="Times New Roman"/>
          <w:color w:val="000000"/>
          <w:sz w:val="24"/>
          <w:szCs w:val="24"/>
          <w:lang w:val="uk-UA" w:eastAsia="en-US"/>
        </w:rPr>
        <w:t xml:space="preserve"> при наявності в аптеці окремого відділу запасів. Крім цього, велике значення має практичний досвід, зокрема знання поточних витрат того чи іншого лікарського засобу або виробу медичного призначення.</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Поточний облік товарних запасів виявить, скільки товару ще є в на</w:t>
      </w:r>
      <w:r w:rsidRPr="00A34724">
        <w:rPr>
          <w:rFonts w:ascii="Times New Roman" w:eastAsia="Times New Roman" w:hAnsi="Times New Roman"/>
          <w:color w:val="000000"/>
          <w:sz w:val="24"/>
          <w:szCs w:val="24"/>
          <w:lang w:val="uk-UA" w:eastAsia="ru-RU"/>
        </w:rPr>
        <w:softHyphen/>
        <w:t>явності, але не визначить термінів і обсягів нових закупок. Для того тре</w:t>
      </w:r>
      <w:r w:rsidRPr="00A34724">
        <w:rPr>
          <w:rFonts w:ascii="Times New Roman" w:eastAsia="Times New Roman" w:hAnsi="Times New Roman"/>
          <w:color w:val="000000"/>
          <w:sz w:val="24"/>
          <w:szCs w:val="24"/>
          <w:lang w:val="uk-UA" w:eastAsia="ru-RU"/>
        </w:rPr>
        <w:softHyphen/>
        <w:t>ба визначити:</w:t>
      </w:r>
    </w:p>
    <w:p w:rsidR="000733A3" w:rsidRPr="00A34724" w:rsidRDefault="000733A3" w:rsidP="00CA6F38">
      <w:pPr>
        <w:numPr>
          <w:ilvl w:val="0"/>
          <w:numId w:val="40"/>
        </w:num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color w:val="000000"/>
          <w:sz w:val="24"/>
          <w:szCs w:val="24"/>
          <w:lang w:val="uk-UA" w:eastAsia="en-US"/>
        </w:rPr>
        <w:t>темпи продажу лікарського засобу (середній попит);</w:t>
      </w:r>
    </w:p>
    <w:p w:rsidR="000733A3" w:rsidRPr="00A34724" w:rsidRDefault="000733A3" w:rsidP="00CA6F38">
      <w:pPr>
        <w:numPr>
          <w:ilvl w:val="0"/>
          <w:numId w:val="40"/>
        </w:num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color w:val="000000"/>
          <w:sz w:val="24"/>
          <w:szCs w:val="24"/>
          <w:lang w:val="uk-UA" w:eastAsia="en-US"/>
        </w:rPr>
        <w:t>тривалість часу між перевіркою товарних запасів;</w:t>
      </w:r>
    </w:p>
    <w:p w:rsidR="000733A3" w:rsidRPr="00A34724" w:rsidRDefault="000733A3" w:rsidP="00CA6F38">
      <w:pPr>
        <w:numPr>
          <w:ilvl w:val="0"/>
          <w:numId w:val="40"/>
        </w:num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color w:val="000000"/>
          <w:sz w:val="24"/>
          <w:szCs w:val="24"/>
          <w:lang w:val="uk-UA" w:eastAsia="en-US"/>
        </w:rPr>
        <w:t>резервні запаси в разі відхилення рівня попиту протягом закупі</w:t>
      </w:r>
      <w:r w:rsidRPr="00A34724">
        <w:rPr>
          <w:rFonts w:ascii="Times New Roman" w:hAnsi="Times New Roman"/>
          <w:color w:val="000000"/>
          <w:sz w:val="24"/>
          <w:szCs w:val="24"/>
          <w:lang w:val="uk-UA" w:eastAsia="en-US"/>
        </w:rPr>
        <w:softHyphen/>
        <w:t>вельного періоду;</w:t>
      </w:r>
    </w:p>
    <w:p w:rsidR="000733A3" w:rsidRPr="00A34724" w:rsidRDefault="000733A3" w:rsidP="00CA6F38">
      <w:pPr>
        <w:numPr>
          <w:ilvl w:val="0"/>
          <w:numId w:val="40"/>
        </w:num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color w:val="000000"/>
          <w:sz w:val="24"/>
          <w:szCs w:val="24"/>
          <w:lang w:val="uk-UA" w:eastAsia="en-US"/>
        </w:rPr>
        <w:t>прогнозований залишок препарату в аптеці на день поставки.</w:t>
      </w:r>
    </w:p>
    <w:p w:rsidR="000733A3" w:rsidRPr="00A34724" w:rsidRDefault="000733A3" w:rsidP="00A27014">
      <w:pPr>
        <w:suppressAutoHyphens w:val="0"/>
        <w:spacing w:before="100" w:beforeAutospacing="1" w:after="100" w:afterAutospacing="1" w:line="240" w:lineRule="auto"/>
        <w:jc w:val="both"/>
        <w:rPr>
          <w:rFonts w:ascii="Times New Roman" w:hAnsi="Times New Roman"/>
          <w:sz w:val="24"/>
          <w:szCs w:val="24"/>
          <w:lang w:val="uk-UA" w:eastAsia="en-US"/>
        </w:rPr>
      </w:pPr>
      <w:r w:rsidRPr="00A34724">
        <w:rPr>
          <w:rFonts w:ascii="Times New Roman" w:hAnsi="Times New Roman"/>
          <w:b/>
          <w:bCs/>
          <w:i/>
          <w:iCs/>
          <w:color w:val="000000"/>
          <w:sz w:val="24"/>
          <w:szCs w:val="24"/>
          <w:lang w:val="uk-UA" w:eastAsia="en-US"/>
        </w:rPr>
        <w:t>Формула кількісного обсягу замовлення</w:t>
      </w:r>
      <w:r w:rsidRPr="00A34724">
        <w:rPr>
          <w:rFonts w:ascii="Times New Roman" w:hAnsi="Times New Roman"/>
          <w:color w:val="000000"/>
          <w:sz w:val="24"/>
          <w:szCs w:val="24"/>
          <w:lang w:val="uk-UA" w:eastAsia="en-US"/>
        </w:rPr>
        <w:br/>
        <w:t>Для встановлення кількісного обсягу замовлення використовують таку формулу:</w:t>
      </w:r>
      <w:r w:rsidRPr="00A34724">
        <w:rPr>
          <w:rFonts w:ascii="Times New Roman" w:hAnsi="Times New Roman"/>
          <w:color w:val="000000"/>
          <w:sz w:val="24"/>
          <w:szCs w:val="24"/>
          <w:lang w:val="uk-UA" w:eastAsia="en-US"/>
        </w:rPr>
        <w:br/>
      </w:r>
      <w:r w:rsidRPr="00A34724">
        <w:rPr>
          <w:rFonts w:ascii="Times New Roman" w:hAnsi="Times New Roman"/>
          <w:i/>
          <w:iCs/>
          <w:color w:val="000000"/>
          <w:sz w:val="24"/>
          <w:szCs w:val="24"/>
          <w:lang w:val="uk-UA" w:eastAsia="en-US"/>
        </w:rPr>
        <w:t>КОЗ </w:t>
      </w:r>
      <w:r w:rsidRPr="00A34724">
        <w:rPr>
          <w:rFonts w:ascii="Times New Roman" w:hAnsi="Times New Roman"/>
          <w:color w:val="000000"/>
          <w:sz w:val="24"/>
          <w:szCs w:val="24"/>
          <w:lang w:val="uk-UA" w:eastAsia="en-US"/>
        </w:rPr>
        <w:t>= </w:t>
      </w:r>
      <w:r w:rsidRPr="00A34724">
        <w:rPr>
          <w:rFonts w:ascii="Times New Roman" w:hAnsi="Times New Roman"/>
          <w:i/>
          <w:iCs/>
          <w:color w:val="000000"/>
          <w:sz w:val="24"/>
          <w:szCs w:val="24"/>
          <w:lang w:val="uk-UA" w:eastAsia="en-US"/>
        </w:rPr>
        <w:t>(ППТЗ + ПОЗ)</w:t>
      </w:r>
      <w:proofErr w:type="spellStart"/>
      <w:r w:rsidRPr="00A34724">
        <w:rPr>
          <w:rFonts w:ascii="Times New Roman" w:hAnsi="Times New Roman"/>
          <w:i/>
          <w:iCs/>
          <w:color w:val="000000"/>
          <w:sz w:val="24"/>
          <w:szCs w:val="24"/>
          <w:lang w:val="uk-UA" w:eastAsia="en-US"/>
        </w:rPr>
        <w:t> </w:t>
      </w:r>
      <w:r w:rsidRPr="00A34724">
        <w:rPr>
          <w:rFonts w:ascii="Times New Roman" w:hAnsi="Times New Roman"/>
          <w:color w:val="000000"/>
          <w:sz w:val="24"/>
          <w:szCs w:val="24"/>
          <w:lang w:val="uk-UA" w:eastAsia="en-US"/>
        </w:rPr>
        <w:t>х </w:t>
      </w:r>
      <w:r w:rsidRPr="00A34724">
        <w:rPr>
          <w:rFonts w:ascii="Times New Roman" w:hAnsi="Times New Roman"/>
          <w:i/>
          <w:iCs/>
          <w:color w:val="000000"/>
          <w:sz w:val="24"/>
          <w:szCs w:val="24"/>
          <w:lang w:val="uk-UA" w:eastAsia="en-US"/>
        </w:rPr>
        <w:t>С</w:t>
      </w:r>
      <w:proofErr w:type="spellEnd"/>
      <w:r w:rsidRPr="00A34724">
        <w:rPr>
          <w:rFonts w:ascii="Times New Roman" w:hAnsi="Times New Roman"/>
          <w:i/>
          <w:iCs/>
          <w:color w:val="000000"/>
          <w:sz w:val="24"/>
          <w:szCs w:val="24"/>
          <w:lang w:val="uk-UA" w:eastAsia="en-US"/>
        </w:rPr>
        <w:t>ДНП + РЗ – З,</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де КОЗ – кількісний обсяг замовлення конкретного препарату;</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ППТЗ – періодичність перевірки товарних запасів в аптеці;</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ПОЗ – період отримання замовлення;</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СДНП – середньоденний норматив продажу лікарського засобу;</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РЗ – його резервний запас;</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З - прогнозований залишок на день поставки.</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Наприклад, кожних 5 днів здійснюється перевірка товарних за</w:t>
      </w:r>
      <w:r w:rsidRPr="00A34724">
        <w:rPr>
          <w:rFonts w:ascii="Times New Roman" w:eastAsia="Times New Roman" w:hAnsi="Times New Roman"/>
          <w:color w:val="000000"/>
          <w:sz w:val="24"/>
          <w:szCs w:val="24"/>
          <w:lang w:val="uk-UA" w:eastAsia="ru-RU"/>
        </w:rPr>
        <w:softHyphen/>
        <w:t>пасів і оформлення замовлення, ще два дні йде на отримання замовлен</w:t>
      </w:r>
      <w:r w:rsidRPr="00A34724">
        <w:rPr>
          <w:rFonts w:ascii="Times New Roman" w:eastAsia="Times New Roman" w:hAnsi="Times New Roman"/>
          <w:color w:val="000000"/>
          <w:sz w:val="24"/>
          <w:szCs w:val="24"/>
          <w:lang w:val="uk-UA" w:eastAsia="ru-RU"/>
        </w:rPr>
        <w:softHyphen/>
        <w:t>ня і за розрахунками щоденно продається чотири упаковки  препарату Х, бажаний резервний запас відповідає середньоденному попиту, залишок на день поставки становитиме три упаковки цього препарату. Таким чином, аптека має замовити: КОЗ = (5 + 2) х 4 + 4– 2 = 42 упаковки препарату Х.</w:t>
      </w:r>
    </w:p>
    <w:p w:rsidR="000733A3" w:rsidRPr="00A34724" w:rsidRDefault="000733A3" w:rsidP="00A27014">
      <w:pPr>
        <w:suppressAutoHyphens w:val="0"/>
        <w:spacing w:after="0" w:line="240" w:lineRule="auto"/>
        <w:jc w:val="both"/>
        <w:rPr>
          <w:rFonts w:ascii="Times New Roman" w:eastAsia="Times New Roman" w:hAnsi="Times New Roman"/>
          <w:color w:val="000000"/>
          <w:sz w:val="24"/>
          <w:szCs w:val="24"/>
          <w:lang w:val="uk-UA" w:eastAsia="ru-RU"/>
        </w:rPr>
      </w:pPr>
      <w:r w:rsidRPr="00A34724">
        <w:rPr>
          <w:rFonts w:ascii="Times New Roman" w:eastAsia="Times New Roman" w:hAnsi="Times New Roman"/>
          <w:color w:val="000000"/>
          <w:sz w:val="24"/>
          <w:szCs w:val="24"/>
          <w:lang w:val="uk-UA" w:eastAsia="ru-RU"/>
        </w:rPr>
        <w:t>Така формула може бути застосована у випадках, коли попит медикаментів різко не змінюється за достатньо великий інтервал часу, тобто для них характерний високий і середній рівень передбачуваності споживання.</w:t>
      </w:r>
    </w:p>
    <w:p w:rsidR="000733A3" w:rsidRPr="00A34724" w:rsidRDefault="000733A3" w:rsidP="00A27014">
      <w:pPr>
        <w:suppressAutoHyphens w:val="0"/>
        <w:spacing w:line="240" w:lineRule="auto"/>
        <w:jc w:val="both"/>
        <w:rPr>
          <w:rFonts w:ascii="Times New Roman" w:hAnsi="Times New Roman"/>
          <w:sz w:val="24"/>
          <w:szCs w:val="24"/>
          <w:lang w:val="uk-UA" w:eastAsia="en-US"/>
        </w:rPr>
      </w:pPr>
      <w:r w:rsidRPr="00A34724">
        <w:rPr>
          <w:rFonts w:ascii="Times New Roman" w:hAnsi="Times New Roman"/>
          <w:b/>
          <w:sz w:val="24"/>
          <w:szCs w:val="24"/>
          <w:lang w:val="uk-UA" w:eastAsia="en-US"/>
        </w:rPr>
        <w:t>Управління товарними запасами</w:t>
      </w:r>
      <w:r w:rsidRPr="00A34724">
        <w:rPr>
          <w:rFonts w:ascii="Times New Roman" w:hAnsi="Times New Roman"/>
          <w:sz w:val="24"/>
          <w:szCs w:val="24"/>
          <w:lang w:val="uk-UA" w:eastAsia="en-US"/>
        </w:rPr>
        <w:t xml:space="preserve"> в аптеці є  одним із  найважливіших інструментів успішної роботи на  фармацевтичному ринку, тобто оборотні засоби аптеки знаходяться переважно в товарних запасах. При постійному дефіциті вільних грошових засобів та певних труднощах у своєчасних розрахунках з постачальниками, товарні запаси є ключовим внутрішнім джерелом пошуку додаткових резервів цих засобів. Управління товарними запасами передбачає: зменшення товарних запасів; збільшення </w:t>
      </w:r>
      <w:proofErr w:type="spellStart"/>
      <w:r w:rsidRPr="00A34724">
        <w:rPr>
          <w:rFonts w:ascii="Times New Roman" w:hAnsi="Times New Roman"/>
          <w:sz w:val="24"/>
          <w:szCs w:val="24"/>
          <w:lang w:val="uk-UA" w:eastAsia="en-US"/>
        </w:rPr>
        <w:t>обіговості</w:t>
      </w:r>
      <w:proofErr w:type="spellEnd"/>
      <w:r w:rsidRPr="00A34724">
        <w:rPr>
          <w:rFonts w:ascii="Times New Roman" w:hAnsi="Times New Roman"/>
          <w:sz w:val="24"/>
          <w:szCs w:val="24"/>
          <w:lang w:val="uk-UA" w:eastAsia="en-US"/>
        </w:rPr>
        <w:t xml:space="preserve"> товарних запасів</w:t>
      </w:r>
    </w:p>
    <w:p w:rsidR="000733A3" w:rsidRPr="00A34724" w:rsidRDefault="000733A3" w:rsidP="00A27014">
      <w:pPr>
        <w:suppressAutoHyphens w:val="0"/>
        <w:spacing w:after="0" w:line="240" w:lineRule="auto"/>
        <w:jc w:val="both"/>
        <w:rPr>
          <w:rFonts w:ascii="Times New Roman" w:hAnsi="Times New Roman"/>
          <w:b/>
          <w:i/>
          <w:sz w:val="24"/>
          <w:szCs w:val="24"/>
          <w:lang w:val="uk-UA" w:eastAsia="en-US"/>
        </w:rPr>
      </w:pPr>
      <w:r w:rsidRPr="00A34724">
        <w:rPr>
          <w:rFonts w:ascii="Times New Roman" w:hAnsi="Times New Roman"/>
          <w:b/>
          <w:i/>
          <w:sz w:val="24"/>
          <w:szCs w:val="24"/>
          <w:lang w:val="uk-UA" w:eastAsia="en-US"/>
        </w:rPr>
        <w:t>Зменшення товарних запасів</w:t>
      </w:r>
    </w:p>
    <w:p w:rsidR="000733A3" w:rsidRPr="00A34724" w:rsidRDefault="000733A3" w:rsidP="00CA6F38">
      <w:pPr>
        <w:numPr>
          <w:ilvl w:val="0"/>
          <w:numId w:val="42"/>
        </w:numPr>
        <w:suppressAutoHyphens w:val="0"/>
        <w:spacing w:after="0" w:line="240" w:lineRule="auto"/>
        <w:contextualSpacing/>
        <w:jc w:val="both"/>
        <w:rPr>
          <w:rFonts w:ascii="Times New Roman" w:hAnsi="Times New Roman"/>
          <w:sz w:val="24"/>
          <w:szCs w:val="24"/>
          <w:lang w:val="uk-UA" w:eastAsia="en-US"/>
        </w:rPr>
      </w:pPr>
      <w:r w:rsidRPr="00A34724">
        <w:rPr>
          <w:rFonts w:ascii="Times New Roman" w:hAnsi="Times New Roman"/>
          <w:sz w:val="24"/>
          <w:szCs w:val="24"/>
          <w:lang w:val="uk-UA" w:eastAsia="en-US"/>
        </w:rPr>
        <w:t>зменшення асортименту,</w:t>
      </w:r>
    </w:p>
    <w:p w:rsidR="000733A3" w:rsidRPr="00A34724" w:rsidRDefault="000733A3" w:rsidP="00CA6F38">
      <w:pPr>
        <w:numPr>
          <w:ilvl w:val="0"/>
          <w:numId w:val="42"/>
        </w:numPr>
        <w:suppressAutoHyphens w:val="0"/>
        <w:spacing w:after="0" w:line="240" w:lineRule="auto"/>
        <w:contextualSpacing/>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відмова від неприбуткових, </w:t>
      </w:r>
      <w:proofErr w:type="spellStart"/>
      <w:r w:rsidRPr="00A34724">
        <w:rPr>
          <w:rFonts w:ascii="Times New Roman" w:hAnsi="Times New Roman"/>
          <w:sz w:val="24"/>
          <w:szCs w:val="24"/>
          <w:lang w:val="uk-UA" w:eastAsia="en-US"/>
        </w:rPr>
        <w:t>малоліквідних</w:t>
      </w:r>
      <w:proofErr w:type="spellEnd"/>
      <w:r w:rsidRPr="00A34724">
        <w:rPr>
          <w:rFonts w:ascii="Times New Roman" w:hAnsi="Times New Roman"/>
          <w:sz w:val="24"/>
          <w:szCs w:val="24"/>
          <w:lang w:val="uk-UA" w:eastAsia="en-US"/>
        </w:rPr>
        <w:t xml:space="preserve"> і неходових товарних позицій; </w:t>
      </w:r>
    </w:p>
    <w:p w:rsidR="000733A3" w:rsidRPr="00A34724" w:rsidRDefault="000733A3" w:rsidP="00CA6F38">
      <w:pPr>
        <w:numPr>
          <w:ilvl w:val="0"/>
          <w:numId w:val="42"/>
        </w:numPr>
        <w:suppressAutoHyphens w:val="0"/>
        <w:spacing w:after="0" w:line="240" w:lineRule="auto"/>
        <w:contextualSpacing/>
        <w:jc w:val="both"/>
        <w:rPr>
          <w:rFonts w:ascii="Times New Roman" w:hAnsi="Times New Roman"/>
          <w:sz w:val="24"/>
          <w:szCs w:val="24"/>
          <w:lang w:val="uk-UA" w:eastAsia="en-US"/>
        </w:rPr>
      </w:pPr>
      <w:r w:rsidRPr="00A34724">
        <w:rPr>
          <w:rFonts w:ascii="Times New Roman" w:hAnsi="Times New Roman"/>
          <w:sz w:val="24"/>
          <w:szCs w:val="24"/>
          <w:lang w:val="uk-UA" w:eastAsia="en-US"/>
        </w:rPr>
        <w:t>обмеження кількості надійних та оперативних постачальників, які гарантують можливість частих оперативних дрібних поставок</w:t>
      </w:r>
    </w:p>
    <w:p w:rsidR="000733A3" w:rsidRPr="00A27014" w:rsidRDefault="000733A3" w:rsidP="00CA6F38">
      <w:pPr>
        <w:pStyle w:val="a3"/>
        <w:numPr>
          <w:ilvl w:val="0"/>
          <w:numId w:val="42"/>
        </w:numPr>
        <w:suppressAutoHyphens w:val="0"/>
        <w:spacing w:after="0" w:line="240" w:lineRule="auto"/>
        <w:jc w:val="both"/>
        <w:rPr>
          <w:rFonts w:ascii="Times New Roman" w:hAnsi="Times New Roman"/>
          <w:b/>
          <w:i/>
          <w:sz w:val="24"/>
          <w:szCs w:val="24"/>
          <w:lang w:val="uk-UA" w:eastAsia="en-US"/>
        </w:rPr>
      </w:pPr>
      <w:r w:rsidRPr="00A27014">
        <w:rPr>
          <w:rFonts w:ascii="Times New Roman" w:hAnsi="Times New Roman"/>
          <w:b/>
          <w:i/>
          <w:sz w:val="24"/>
          <w:szCs w:val="24"/>
          <w:lang w:val="uk-UA" w:eastAsia="en-US"/>
        </w:rPr>
        <w:t xml:space="preserve">Збільшення </w:t>
      </w:r>
      <w:proofErr w:type="spellStart"/>
      <w:r w:rsidRPr="00A27014">
        <w:rPr>
          <w:rFonts w:ascii="Times New Roman" w:hAnsi="Times New Roman"/>
          <w:b/>
          <w:i/>
          <w:sz w:val="24"/>
          <w:szCs w:val="24"/>
          <w:lang w:val="uk-UA" w:eastAsia="en-US"/>
        </w:rPr>
        <w:t>обіговості</w:t>
      </w:r>
      <w:proofErr w:type="spellEnd"/>
      <w:r w:rsidRPr="00A27014">
        <w:rPr>
          <w:rFonts w:ascii="Times New Roman" w:hAnsi="Times New Roman"/>
          <w:b/>
          <w:i/>
          <w:sz w:val="24"/>
          <w:szCs w:val="24"/>
          <w:lang w:val="uk-UA" w:eastAsia="en-US"/>
        </w:rPr>
        <w:t xml:space="preserve"> товарних запасів</w:t>
      </w:r>
    </w:p>
    <w:p w:rsidR="000733A3" w:rsidRPr="00A34724" w:rsidRDefault="000733A3" w:rsidP="00CA6F38">
      <w:pPr>
        <w:numPr>
          <w:ilvl w:val="0"/>
          <w:numId w:val="42"/>
        </w:numPr>
        <w:suppressAutoHyphens w:val="0"/>
        <w:spacing w:after="0" w:line="240" w:lineRule="auto"/>
        <w:contextualSpacing/>
        <w:jc w:val="both"/>
        <w:rPr>
          <w:rFonts w:ascii="Times New Roman" w:hAnsi="Times New Roman"/>
          <w:sz w:val="24"/>
          <w:szCs w:val="24"/>
          <w:lang w:val="uk-UA" w:eastAsia="en-US"/>
        </w:rPr>
      </w:pPr>
      <w:r w:rsidRPr="00A34724">
        <w:rPr>
          <w:rFonts w:ascii="Times New Roman" w:hAnsi="Times New Roman"/>
          <w:sz w:val="24"/>
          <w:szCs w:val="24"/>
          <w:lang w:val="uk-UA" w:eastAsia="en-US"/>
        </w:rPr>
        <w:t>систематичний контроль товарних залишків;</w:t>
      </w:r>
    </w:p>
    <w:p w:rsidR="000733A3" w:rsidRPr="00A34724" w:rsidRDefault="000733A3" w:rsidP="00CA6F38">
      <w:pPr>
        <w:numPr>
          <w:ilvl w:val="0"/>
          <w:numId w:val="42"/>
        </w:numPr>
        <w:suppressAutoHyphens w:val="0"/>
        <w:spacing w:after="0" w:line="240" w:lineRule="auto"/>
        <w:contextualSpacing/>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нормування товарних залишків (установлення планових показників); </w:t>
      </w:r>
    </w:p>
    <w:p w:rsidR="000733A3" w:rsidRDefault="000733A3" w:rsidP="00CA6F38">
      <w:pPr>
        <w:numPr>
          <w:ilvl w:val="0"/>
          <w:numId w:val="42"/>
        </w:numPr>
        <w:suppressAutoHyphens w:val="0"/>
        <w:spacing w:after="0" w:line="240" w:lineRule="auto"/>
        <w:contextualSpacing/>
        <w:jc w:val="both"/>
        <w:rPr>
          <w:rFonts w:ascii="Times New Roman" w:hAnsi="Times New Roman"/>
          <w:sz w:val="24"/>
          <w:szCs w:val="24"/>
          <w:lang w:val="uk-UA" w:eastAsia="en-US"/>
        </w:rPr>
      </w:pPr>
      <w:r w:rsidRPr="00A34724">
        <w:rPr>
          <w:rFonts w:ascii="Times New Roman" w:hAnsi="Times New Roman"/>
          <w:sz w:val="24"/>
          <w:szCs w:val="24"/>
          <w:lang w:val="uk-UA" w:eastAsia="en-US"/>
        </w:rPr>
        <w:t>створення умов закупок, що забезпечують виконання запланованих показників</w:t>
      </w:r>
    </w:p>
    <w:p w:rsidR="00A27014" w:rsidRPr="00A34724" w:rsidRDefault="00A27014" w:rsidP="00A27014">
      <w:pPr>
        <w:suppressAutoHyphens w:val="0"/>
        <w:spacing w:after="0" w:line="240" w:lineRule="auto"/>
        <w:ind w:left="720"/>
        <w:contextualSpacing/>
        <w:jc w:val="both"/>
        <w:rPr>
          <w:rFonts w:ascii="Times New Roman" w:hAnsi="Times New Roman"/>
          <w:sz w:val="24"/>
          <w:szCs w:val="24"/>
          <w:lang w:val="uk-UA" w:eastAsia="en-US"/>
        </w:rPr>
      </w:pPr>
    </w:p>
    <w:p w:rsidR="000733A3" w:rsidRPr="00A27014" w:rsidRDefault="000733A3" w:rsidP="00A27014">
      <w:pPr>
        <w:suppressAutoHyphens w:val="0"/>
        <w:spacing w:after="0" w:line="240" w:lineRule="auto"/>
        <w:jc w:val="both"/>
        <w:rPr>
          <w:rFonts w:ascii="Times New Roman" w:hAnsi="Times New Roman"/>
          <w:b/>
          <w:i/>
          <w:sz w:val="24"/>
          <w:szCs w:val="24"/>
          <w:lang w:val="uk-UA" w:eastAsia="en-US"/>
        </w:rPr>
      </w:pPr>
      <w:r w:rsidRPr="00A27014">
        <w:rPr>
          <w:rFonts w:ascii="Times New Roman" w:hAnsi="Times New Roman"/>
          <w:b/>
          <w:i/>
          <w:sz w:val="24"/>
          <w:szCs w:val="24"/>
          <w:lang w:val="uk-UA" w:eastAsia="en-US"/>
        </w:rPr>
        <w:t>Організація зберігання лікарських засобів та медичних виробів</w:t>
      </w:r>
    </w:p>
    <w:p w:rsidR="000733A3" w:rsidRPr="00A34724" w:rsidRDefault="000733A3" w:rsidP="00A27014">
      <w:pPr>
        <w:shd w:val="clear" w:color="auto" w:fill="FFFFFF"/>
        <w:suppressAutoHyphens w:val="0"/>
        <w:spacing w:after="150" w:line="240" w:lineRule="auto"/>
        <w:jc w:val="both"/>
        <w:rPr>
          <w:rFonts w:ascii="Times New Roman" w:eastAsia="Times New Roman" w:hAnsi="Times New Roman"/>
          <w:color w:val="333333"/>
          <w:sz w:val="24"/>
          <w:szCs w:val="24"/>
          <w:lang w:val="uk-UA" w:eastAsia="ru-RU"/>
        </w:rPr>
      </w:pPr>
      <w:r w:rsidRPr="00A34724">
        <w:rPr>
          <w:rFonts w:ascii="Times New Roman" w:eastAsia="Times New Roman" w:hAnsi="Times New Roman"/>
          <w:sz w:val="24"/>
          <w:szCs w:val="24"/>
          <w:lang w:val="uk-UA" w:eastAsia="ru-RU"/>
        </w:rPr>
        <w:lastRenderedPageBreak/>
        <w:t xml:space="preserve">Більшість </w:t>
      </w:r>
      <w:proofErr w:type="spellStart"/>
      <w:r w:rsidRPr="00A34724">
        <w:rPr>
          <w:rFonts w:ascii="Times New Roman" w:eastAsia="Times New Roman" w:hAnsi="Times New Roman"/>
          <w:sz w:val="24"/>
          <w:szCs w:val="24"/>
          <w:lang w:val="uk-UA" w:eastAsia="ru-RU"/>
        </w:rPr>
        <w:t>лiкарських</w:t>
      </w:r>
      <w:proofErr w:type="spellEnd"/>
      <w:r w:rsidR="002C0B4F">
        <w:rPr>
          <w:rFonts w:ascii="Times New Roman" w:eastAsia="Times New Roman" w:hAnsi="Times New Roman"/>
          <w:sz w:val="24"/>
          <w:szCs w:val="24"/>
          <w:lang w:val="uk-UA" w:eastAsia="ru-RU"/>
        </w:rPr>
        <w:t xml:space="preserve"> </w:t>
      </w:r>
      <w:proofErr w:type="spellStart"/>
      <w:r w:rsidRPr="00A34724">
        <w:rPr>
          <w:rFonts w:ascii="Times New Roman" w:eastAsia="Times New Roman" w:hAnsi="Times New Roman"/>
          <w:sz w:val="24"/>
          <w:szCs w:val="24"/>
          <w:lang w:val="uk-UA" w:eastAsia="ru-RU"/>
        </w:rPr>
        <w:t>засобiв</w:t>
      </w:r>
      <w:proofErr w:type="spellEnd"/>
      <w:r w:rsidRPr="00A34724">
        <w:rPr>
          <w:rFonts w:ascii="Times New Roman" w:eastAsia="Times New Roman" w:hAnsi="Times New Roman"/>
          <w:sz w:val="24"/>
          <w:szCs w:val="24"/>
          <w:lang w:val="uk-UA" w:eastAsia="ru-RU"/>
        </w:rPr>
        <w:t xml:space="preserve"> вимагають особливих умов зберігання, пов'язаних з їх ф</w:t>
      </w:r>
      <w:r w:rsidR="002C0B4F">
        <w:rPr>
          <w:rFonts w:ascii="Times New Roman" w:eastAsia="Times New Roman" w:hAnsi="Times New Roman"/>
          <w:sz w:val="24"/>
          <w:szCs w:val="24"/>
          <w:lang w:val="uk-UA" w:eastAsia="ru-RU"/>
        </w:rPr>
        <w:t>і</w:t>
      </w:r>
      <w:r w:rsidRPr="00A34724">
        <w:rPr>
          <w:rFonts w:ascii="Times New Roman" w:eastAsia="Times New Roman" w:hAnsi="Times New Roman"/>
          <w:sz w:val="24"/>
          <w:szCs w:val="24"/>
          <w:lang w:val="uk-UA" w:eastAsia="ru-RU"/>
        </w:rPr>
        <w:t xml:space="preserve">зико-хімічними властивостями, токсикологічними групами. При неналежному зберіганні </w:t>
      </w:r>
      <w:proofErr w:type="spellStart"/>
      <w:r w:rsidRPr="00A34724">
        <w:rPr>
          <w:rFonts w:ascii="Times New Roman" w:eastAsia="Times New Roman" w:hAnsi="Times New Roman"/>
          <w:sz w:val="24"/>
          <w:szCs w:val="24"/>
          <w:lang w:val="uk-UA" w:eastAsia="ru-RU"/>
        </w:rPr>
        <w:t>лiкiв</w:t>
      </w:r>
      <w:proofErr w:type="spellEnd"/>
      <w:r w:rsidRPr="00A34724">
        <w:rPr>
          <w:rFonts w:ascii="Times New Roman" w:eastAsia="Times New Roman" w:hAnsi="Times New Roman"/>
          <w:sz w:val="24"/>
          <w:szCs w:val="24"/>
          <w:lang w:val="uk-UA" w:eastAsia="ru-RU"/>
        </w:rPr>
        <w:t xml:space="preserve"> можуть </w:t>
      </w:r>
      <w:proofErr w:type="spellStart"/>
      <w:r w:rsidRPr="00A34724">
        <w:rPr>
          <w:rFonts w:ascii="Times New Roman" w:eastAsia="Times New Roman" w:hAnsi="Times New Roman"/>
          <w:sz w:val="24"/>
          <w:szCs w:val="24"/>
          <w:lang w:val="uk-UA" w:eastAsia="ru-RU"/>
        </w:rPr>
        <w:t>вiдбуватися</w:t>
      </w:r>
      <w:proofErr w:type="spellEnd"/>
      <w:r w:rsidRPr="00A34724">
        <w:rPr>
          <w:rFonts w:ascii="Times New Roman" w:eastAsia="Times New Roman" w:hAnsi="Times New Roman"/>
          <w:sz w:val="24"/>
          <w:szCs w:val="24"/>
          <w:lang w:val="uk-UA" w:eastAsia="ru-RU"/>
        </w:rPr>
        <w:t xml:space="preserve"> процеси, що приводять до зміни їх хімічного складу або </w:t>
      </w:r>
      <w:proofErr w:type="spellStart"/>
      <w:r w:rsidRPr="00A34724">
        <w:rPr>
          <w:rFonts w:ascii="Times New Roman" w:eastAsia="Times New Roman" w:hAnsi="Times New Roman"/>
          <w:sz w:val="24"/>
          <w:szCs w:val="24"/>
          <w:lang w:val="uk-UA" w:eastAsia="ru-RU"/>
        </w:rPr>
        <w:t>абофiзичних</w:t>
      </w:r>
      <w:proofErr w:type="spellEnd"/>
      <w:r w:rsidRPr="00A34724">
        <w:rPr>
          <w:rFonts w:ascii="Times New Roman" w:eastAsia="Times New Roman" w:hAnsi="Times New Roman"/>
          <w:sz w:val="24"/>
          <w:szCs w:val="24"/>
          <w:lang w:val="uk-UA" w:eastAsia="ru-RU"/>
        </w:rPr>
        <w:t xml:space="preserve"> властивостей.</w:t>
      </w:r>
    </w:p>
    <w:p w:rsidR="000733A3" w:rsidRPr="00A34724" w:rsidRDefault="000733A3" w:rsidP="00A27014">
      <w:pPr>
        <w:shd w:val="clear" w:color="auto" w:fill="FFFFFF"/>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 xml:space="preserve">Лікарські засоби та вироби медичного призначення слід розташовувати на стелажах, в шафах, а, при необхідності, на підлозі, </w:t>
      </w:r>
      <w:proofErr w:type="spellStart"/>
      <w:r w:rsidRPr="00A34724">
        <w:rPr>
          <w:rFonts w:ascii="Times New Roman" w:eastAsia="Times New Roman" w:hAnsi="Times New Roman"/>
          <w:sz w:val="24"/>
          <w:szCs w:val="24"/>
          <w:lang w:val="uk-UA" w:eastAsia="ru-RU"/>
        </w:rPr>
        <w:t>попердньо</w:t>
      </w:r>
      <w:proofErr w:type="spellEnd"/>
      <w:r w:rsidRPr="00A34724">
        <w:rPr>
          <w:rFonts w:ascii="Times New Roman" w:eastAsia="Times New Roman" w:hAnsi="Times New Roman"/>
          <w:sz w:val="24"/>
          <w:szCs w:val="24"/>
          <w:lang w:val="uk-UA" w:eastAsia="ru-RU"/>
        </w:rPr>
        <w:t xml:space="preserve"> підклавши піддон, </w:t>
      </w:r>
      <w:proofErr w:type="spellStart"/>
      <w:r w:rsidRPr="00A34724">
        <w:rPr>
          <w:rFonts w:ascii="Times New Roman" w:eastAsia="Times New Roman" w:hAnsi="Times New Roman"/>
          <w:sz w:val="24"/>
          <w:szCs w:val="24"/>
          <w:lang w:val="uk-UA" w:eastAsia="ru-RU"/>
        </w:rPr>
        <w:t>підтоварник</w:t>
      </w:r>
      <w:proofErr w:type="spellEnd"/>
      <w:r w:rsidRPr="00A34724">
        <w:rPr>
          <w:rFonts w:ascii="Times New Roman" w:eastAsia="Times New Roman" w:hAnsi="Times New Roman"/>
          <w:sz w:val="24"/>
          <w:szCs w:val="24"/>
          <w:lang w:val="uk-UA" w:eastAsia="ru-RU"/>
        </w:rPr>
        <w:t>, спеціальну плитку. Не рекомендується розташовувати поруч лікарські засоби, співзвучні по назві, лікарські засоби для внутрішнього вживання списку Б, які сильно відрізняються вищими дозами, а також розташовувати в алфавітному порядку.</w:t>
      </w:r>
    </w:p>
    <w:p w:rsidR="000733A3" w:rsidRPr="00A34724" w:rsidRDefault="000733A3" w:rsidP="00A27014">
      <w:pPr>
        <w:shd w:val="clear" w:color="auto" w:fill="FFFFFF"/>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В приміщеннях зберігання лікарських засобів розміщуються окремо:</w:t>
      </w:r>
    </w:p>
    <w:p w:rsidR="000733A3" w:rsidRPr="00A34724" w:rsidRDefault="000733A3" w:rsidP="00A27014">
      <w:pPr>
        <w:shd w:val="clear" w:color="auto" w:fill="FFFFFF"/>
        <w:suppressAutoHyphens w:val="0"/>
        <w:spacing w:after="0" w:line="240" w:lineRule="auto"/>
        <w:jc w:val="both"/>
        <w:rPr>
          <w:rFonts w:ascii="Times New Roman" w:eastAsia="Times New Roman" w:hAnsi="Times New Roman"/>
          <w:sz w:val="24"/>
          <w:szCs w:val="24"/>
          <w:lang w:val="uk-UA" w:eastAsia="ru-RU"/>
        </w:rPr>
      </w:pPr>
      <w:r w:rsidRPr="00A34724">
        <w:rPr>
          <w:rFonts w:ascii="Times New Roman" w:eastAsia="Times New Roman" w:hAnsi="Times New Roman"/>
          <w:sz w:val="24"/>
          <w:szCs w:val="24"/>
          <w:lang w:val="uk-UA" w:eastAsia="ru-RU"/>
        </w:rPr>
        <w:t>в суворій відповідності з токсикологічними групами: список А (отруйні та наркотичні речовини); список Б (</w:t>
      </w:r>
      <w:proofErr w:type="spellStart"/>
      <w:r w:rsidRPr="00A34724">
        <w:rPr>
          <w:rFonts w:ascii="Times New Roman" w:eastAsia="Times New Roman" w:hAnsi="Times New Roman"/>
          <w:sz w:val="24"/>
          <w:szCs w:val="24"/>
          <w:lang w:val="uk-UA" w:eastAsia="ru-RU"/>
        </w:rPr>
        <w:t>сільнодіючі</w:t>
      </w:r>
      <w:proofErr w:type="spellEnd"/>
      <w:r w:rsidRPr="00A34724">
        <w:rPr>
          <w:rFonts w:ascii="Times New Roman" w:eastAsia="Times New Roman" w:hAnsi="Times New Roman"/>
          <w:sz w:val="24"/>
          <w:szCs w:val="24"/>
          <w:lang w:val="uk-UA" w:eastAsia="ru-RU"/>
        </w:rPr>
        <w:t xml:space="preserve"> речовини) та загальний список.</w:t>
      </w:r>
    </w:p>
    <w:p w:rsidR="000733A3" w:rsidRPr="000D3CE8" w:rsidRDefault="000733A3" w:rsidP="00A27014">
      <w:pPr>
        <w:shd w:val="clear" w:color="auto" w:fill="FFFFFF"/>
        <w:suppressAutoHyphens w:val="0"/>
        <w:spacing w:after="0" w:line="240" w:lineRule="auto"/>
        <w:ind w:firstLine="360"/>
        <w:jc w:val="both"/>
        <w:rPr>
          <w:rFonts w:ascii="Times New Roman" w:hAnsi="Times New Roman"/>
          <w:sz w:val="24"/>
          <w:szCs w:val="24"/>
          <w:lang w:val="uk-UA" w:eastAsia="en-US"/>
        </w:rPr>
      </w:pPr>
      <w:r w:rsidRPr="000D3CE8">
        <w:rPr>
          <w:rFonts w:ascii="Times New Roman" w:hAnsi="Times New Roman"/>
          <w:sz w:val="24"/>
          <w:szCs w:val="24"/>
          <w:lang w:val="uk-UA" w:eastAsia="en-US"/>
        </w:rPr>
        <w:t>Всі лікарські засоби в залежності від фізичних та фізико-хімічних властивостей, дії на них різноманітних факторів зовнішнього середовища розподіляються на такі:</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які вимагають захисту від світла;</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які вимагають захисту від дії вологи;</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які вимагають захисту від випаровування;</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які вимагають захисту від дії підвищеної температури;</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 xml:space="preserve">які вимагають захисту від </w:t>
      </w:r>
      <w:proofErr w:type="spellStart"/>
      <w:r w:rsidRPr="000D3CE8">
        <w:rPr>
          <w:rFonts w:ascii="Times New Roman" w:hAnsi="Times New Roman"/>
          <w:sz w:val="24"/>
          <w:szCs w:val="24"/>
          <w:lang w:val="uk-UA" w:eastAsia="en-US"/>
        </w:rPr>
        <w:t>поинженої</w:t>
      </w:r>
      <w:proofErr w:type="spellEnd"/>
      <w:r w:rsidRPr="000D3CE8">
        <w:rPr>
          <w:rFonts w:ascii="Times New Roman" w:hAnsi="Times New Roman"/>
          <w:sz w:val="24"/>
          <w:szCs w:val="24"/>
          <w:lang w:val="uk-UA" w:eastAsia="en-US"/>
        </w:rPr>
        <w:t xml:space="preserve"> температури;</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 xml:space="preserve">які вимагають захисту від дії газів, що містяться в навколишньому </w:t>
      </w:r>
      <w:proofErr w:type="spellStart"/>
      <w:r w:rsidRPr="000D3CE8">
        <w:rPr>
          <w:rFonts w:ascii="Times New Roman" w:hAnsi="Times New Roman"/>
          <w:sz w:val="24"/>
          <w:szCs w:val="24"/>
          <w:lang w:val="uk-UA" w:eastAsia="en-US"/>
        </w:rPr>
        <w:t>середовищи</w:t>
      </w:r>
      <w:proofErr w:type="spellEnd"/>
      <w:r w:rsidRPr="000D3CE8">
        <w:rPr>
          <w:rFonts w:ascii="Times New Roman" w:hAnsi="Times New Roman"/>
          <w:sz w:val="24"/>
          <w:szCs w:val="24"/>
          <w:lang w:val="uk-UA" w:eastAsia="en-US"/>
        </w:rPr>
        <w:t>;</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пахучі, барвні;</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дезінфікуючі засоби.</w:t>
      </w:r>
    </w:p>
    <w:p w:rsidR="000733A3" w:rsidRPr="000D3CE8" w:rsidRDefault="000733A3" w:rsidP="00A27014">
      <w:pPr>
        <w:shd w:val="clear" w:color="auto" w:fill="FFFFFF"/>
        <w:suppressAutoHyphens w:val="0"/>
        <w:spacing w:after="0" w:line="240" w:lineRule="auto"/>
        <w:jc w:val="both"/>
        <w:rPr>
          <w:rFonts w:ascii="Times New Roman" w:eastAsia="Times New Roman" w:hAnsi="Times New Roman"/>
          <w:b/>
          <w:i/>
          <w:sz w:val="24"/>
          <w:szCs w:val="24"/>
          <w:lang w:val="uk-UA" w:eastAsia="ru-RU"/>
        </w:rPr>
      </w:pPr>
      <w:r w:rsidRPr="000D3CE8">
        <w:rPr>
          <w:rFonts w:ascii="Times New Roman" w:eastAsia="Times New Roman" w:hAnsi="Times New Roman"/>
          <w:b/>
          <w:i/>
          <w:sz w:val="24"/>
          <w:szCs w:val="24"/>
          <w:lang w:val="uk-UA" w:eastAsia="ru-RU"/>
        </w:rPr>
        <w:t>Медичні вироби слід зберігати окремо за групами:</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гумові вироби;</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вироби з пластмас;</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перев’язочні засоби та допоміжні матеріали;</w:t>
      </w:r>
    </w:p>
    <w:p w:rsidR="000733A3" w:rsidRPr="000D3CE8" w:rsidRDefault="000733A3" w:rsidP="00CA6F38">
      <w:pPr>
        <w:numPr>
          <w:ilvl w:val="0"/>
          <w:numId w:val="8"/>
        </w:numPr>
        <w:shd w:val="clear" w:color="auto" w:fill="FFFFFF"/>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вироби медичної техніки.</w:t>
      </w:r>
    </w:p>
    <w:p w:rsidR="000733A3" w:rsidRPr="000D3CE8" w:rsidRDefault="000733A3" w:rsidP="00A27014">
      <w:pPr>
        <w:shd w:val="clear" w:color="auto" w:fill="FFFFFF"/>
        <w:suppressAutoHyphens w:val="0"/>
        <w:spacing w:after="0" w:line="240" w:lineRule="auto"/>
        <w:ind w:left="360"/>
        <w:jc w:val="both"/>
        <w:rPr>
          <w:rFonts w:ascii="Times New Roman" w:hAnsi="Times New Roman"/>
          <w:b/>
          <w:i/>
          <w:sz w:val="24"/>
          <w:szCs w:val="24"/>
          <w:lang w:val="uk-UA" w:eastAsia="en-US"/>
        </w:rPr>
      </w:pPr>
      <w:r w:rsidRPr="000D3CE8">
        <w:rPr>
          <w:rFonts w:ascii="Times New Roman" w:hAnsi="Times New Roman"/>
          <w:b/>
          <w:i/>
          <w:sz w:val="24"/>
          <w:szCs w:val="24"/>
          <w:lang w:val="uk-UA" w:eastAsia="en-US"/>
        </w:rPr>
        <w:t xml:space="preserve">    Умови зберігання  лікарських засобів та медичних виробів</w:t>
      </w:r>
    </w:p>
    <w:p w:rsidR="000733A3" w:rsidRPr="000D3CE8" w:rsidRDefault="000733A3" w:rsidP="00A27014">
      <w:pPr>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Умови зберігання лікарських засобів та матеріалів мають відповідати зазначеній у маркуванні інформації наданої виробником. Використовуються наступні  терміни:</w:t>
      </w:r>
    </w:p>
    <w:p w:rsidR="000733A3" w:rsidRPr="000D3CE8" w:rsidRDefault="000733A3" w:rsidP="00A27014">
      <w:pPr>
        <w:suppressAutoHyphens w:val="0"/>
        <w:spacing w:after="0" w:line="240" w:lineRule="auto"/>
        <w:jc w:val="both"/>
        <w:rPr>
          <w:rFonts w:ascii="Times New Roman" w:hAnsi="Times New Roman"/>
          <w:i/>
          <w:sz w:val="24"/>
          <w:szCs w:val="24"/>
          <w:lang w:val="uk-UA" w:eastAsia="en-US"/>
        </w:rPr>
      </w:pPr>
      <w:r w:rsidRPr="000D3CE8">
        <w:rPr>
          <w:rFonts w:ascii="Times New Roman" w:hAnsi="Times New Roman"/>
          <w:i/>
          <w:sz w:val="24"/>
          <w:szCs w:val="24"/>
          <w:lang w:val="uk-UA" w:eastAsia="en-US"/>
        </w:rPr>
        <w:t xml:space="preserve">У холодильнику від 2 ◦ С до 8 ◦С; у прохолодному місці від 8 ◦С до 15 ◦С;  при кімнатній температурі – від 15 ◦С до 25 ◦ С.  Норми </w:t>
      </w:r>
      <w:proofErr w:type="spellStart"/>
      <w:r w:rsidRPr="000D3CE8">
        <w:rPr>
          <w:rFonts w:ascii="Times New Roman" w:hAnsi="Times New Roman"/>
          <w:i/>
          <w:sz w:val="24"/>
          <w:szCs w:val="24"/>
          <w:lang w:val="uk-UA" w:eastAsia="en-US"/>
        </w:rPr>
        <w:t>вiдносної</w:t>
      </w:r>
      <w:proofErr w:type="spellEnd"/>
      <w:r w:rsidRPr="000D3CE8">
        <w:rPr>
          <w:rFonts w:ascii="Times New Roman" w:hAnsi="Times New Roman"/>
          <w:i/>
          <w:sz w:val="24"/>
          <w:szCs w:val="24"/>
          <w:lang w:val="uk-UA" w:eastAsia="en-US"/>
        </w:rPr>
        <w:t xml:space="preserve"> вологості повітря:  сухе місце - не вище  45 %;  загальні умови  – не вище 65 %. </w:t>
      </w:r>
    </w:p>
    <w:p w:rsidR="000733A3" w:rsidRPr="000D3CE8" w:rsidRDefault="000733A3" w:rsidP="00A27014">
      <w:pPr>
        <w:suppressAutoHyphens w:val="0"/>
        <w:spacing w:after="0" w:line="240" w:lineRule="auto"/>
        <w:jc w:val="both"/>
        <w:rPr>
          <w:rFonts w:ascii="Times New Roman" w:hAnsi="Times New Roman"/>
          <w:sz w:val="24"/>
          <w:szCs w:val="24"/>
          <w:lang w:val="uk-UA" w:eastAsia="en-US"/>
        </w:rPr>
      </w:pPr>
      <w:r w:rsidRPr="000D3CE8">
        <w:rPr>
          <w:rFonts w:ascii="Times New Roman" w:hAnsi="Times New Roman"/>
          <w:sz w:val="24"/>
          <w:szCs w:val="24"/>
          <w:lang w:val="uk-UA" w:eastAsia="en-US"/>
        </w:rPr>
        <w:t>В містах зберігання товару вологість та температуру зберігання визначають за допомогою приладів таких як термометри , гігрометри ,</w:t>
      </w:r>
      <w:proofErr w:type="spellStart"/>
      <w:r w:rsidRPr="000D3CE8">
        <w:rPr>
          <w:rFonts w:ascii="Times New Roman" w:hAnsi="Times New Roman"/>
          <w:sz w:val="24"/>
          <w:szCs w:val="24"/>
          <w:lang w:val="uk-UA" w:eastAsia="en-US"/>
        </w:rPr>
        <w:t>даталогери</w:t>
      </w:r>
      <w:proofErr w:type="spellEnd"/>
      <w:r w:rsidRPr="000D3CE8">
        <w:rPr>
          <w:rFonts w:ascii="Times New Roman" w:hAnsi="Times New Roman"/>
          <w:sz w:val="24"/>
          <w:szCs w:val="24"/>
          <w:lang w:val="uk-UA" w:eastAsia="en-US"/>
        </w:rPr>
        <w:t xml:space="preserve"> (електронні реєстратори.</w:t>
      </w:r>
    </w:p>
    <w:p w:rsidR="00DD6841" w:rsidRPr="000D3CE8" w:rsidRDefault="00DD6841" w:rsidP="00A27014">
      <w:pPr>
        <w:suppressAutoHyphens w:val="0"/>
        <w:spacing w:after="0" w:line="240" w:lineRule="auto"/>
        <w:jc w:val="both"/>
        <w:rPr>
          <w:rFonts w:ascii="Times New Roman" w:hAnsi="Times New Roman"/>
          <w:sz w:val="24"/>
          <w:szCs w:val="24"/>
          <w:lang w:val="uk-UA" w:eastAsia="en-US"/>
        </w:rPr>
      </w:pPr>
    </w:p>
    <w:p w:rsidR="000733A3" w:rsidRPr="00A34724" w:rsidRDefault="000733A3" w:rsidP="000733A3">
      <w:pPr>
        <w:suppressAutoHyphens w:val="0"/>
        <w:spacing w:after="0" w:line="360" w:lineRule="auto"/>
        <w:rPr>
          <w:rFonts w:ascii="Times New Roman" w:hAnsi="Times New Roman"/>
          <w:b/>
          <w:iCs/>
          <w:sz w:val="24"/>
          <w:szCs w:val="24"/>
          <w:lang w:val="uk-UA" w:eastAsia="en-US"/>
        </w:rPr>
      </w:pPr>
      <w:r w:rsidRPr="002C0B4F">
        <w:rPr>
          <w:rFonts w:ascii="Times New Roman" w:hAnsi="Times New Roman"/>
          <w:b/>
          <w:iCs/>
          <w:sz w:val="24"/>
          <w:szCs w:val="24"/>
          <w:lang w:val="uk-UA" w:eastAsia="en-US"/>
        </w:rPr>
        <w:t xml:space="preserve">Завдання 1. </w:t>
      </w:r>
      <w:r w:rsidRPr="002C0B4F">
        <w:rPr>
          <w:rFonts w:ascii="Times New Roman" w:hAnsi="Times New Roman"/>
          <w:iCs/>
          <w:color w:val="000000"/>
          <w:sz w:val="24"/>
          <w:szCs w:val="24"/>
          <w:lang w:val="uk-UA" w:eastAsia="en-US"/>
        </w:rPr>
        <w:t>Які показники використовують при  встановленні  кількісного  обсягу замовлення.</w:t>
      </w:r>
    </w:p>
    <w:tbl>
      <w:tblPr>
        <w:tblStyle w:val="41"/>
        <w:tblW w:w="10536" w:type="dxa"/>
        <w:tblLook w:val="04A0" w:firstRow="1" w:lastRow="0" w:firstColumn="1" w:lastColumn="0" w:noHBand="0" w:noVBand="1"/>
      </w:tblPr>
      <w:tblGrid>
        <w:gridCol w:w="953"/>
        <w:gridCol w:w="9583"/>
      </w:tblGrid>
      <w:tr w:rsidR="000733A3" w:rsidRPr="00A34724" w:rsidTr="00DD6841">
        <w:trPr>
          <w:trHeight w:val="439"/>
        </w:trPr>
        <w:tc>
          <w:tcPr>
            <w:tcW w:w="953" w:type="dxa"/>
            <w:vAlign w:val="center"/>
          </w:tcPr>
          <w:p w:rsidR="000733A3" w:rsidRPr="00A34724" w:rsidRDefault="000733A3" w:rsidP="00DD6841">
            <w:pPr>
              <w:suppressAutoHyphens w:val="0"/>
              <w:spacing w:after="0" w:line="240" w:lineRule="auto"/>
              <w:contextualSpacing/>
              <w:jc w:val="center"/>
              <w:rPr>
                <w:b/>
                <w:iCs/>
                <w:sz w:val="24"/>
                <w:szCs w:val="24"/>
                <w:lang w:val="uk-UA" w:eastAsia="en-US"/>
              </w:rPr>
            </w:pPr>
            <w:r w:rsidRPr="00A34724">
              <w:rPr>
                <w:b/>
                <w:iCs/>
                <w:sz w:val="24"/>
                <w:szCs w:val="24"/>
                <w:lang w:val="uk-UA" w:eastAsia="en-US"/>
              </w:rPr>
              <w:t>№</w:t>
            </w:r>
          </w:p>
        </w:tc>
        <w:tc>
          <w:tcPr>
            <w:tcW w:w="9583" w:type="dxa"/>
            <w:vAlign w:val="center"/>
          </w:tcPr>
          <w:p w:rsidR="000733A3" w:rsidRPr="00A34724" w:rsidRDefault="000733A3" w:rsidP="00DD6841">
            <w:pPr>
              <w:suppressAutoHyphens w:val="0"/>
              <w:spacing w:after="0" w:line="240" w:lineRule="auto"/>
              <w:contextualSpacing/>
              <w:jc w:val="center"/>
              <w:rPr>
                <w:b/>
                <w:iCs/>
                <w:sz w:val="24"/>
                <w:szCs w:val="24"/>
                <w:lang w:val="uk-UA" w:eastAsia="en-US"/>
              </w:rPr>
            </w:pPr>
            <w:r w:rsidRPr="00A34724">
              <w:rPr>
                <w:b/>
                <w:iCs/>
                <w:sz w:val="24"/>
                <w:szCs w:val="24"/>
                <w:lang w:val="uk-UA" w:eastAsia="en-US"/>
              </w:rPr>
              <w:t>Показники</w:t>
            </w:r>
          </w:p>
        </w:tc>
      </w:tr>
      <w:tr w:rsidR="000733A3" w:rsidRPr="00A34724" w:rsidTr="00DD6841">
        <w:trPr>
          <w:trHeight w:val="452"/>
        </w:trPr>
        <w:tc>
          <w:tcPr>
            <w:tcW w:w="953" w:type="dxa"/>
          </w:tcPr>
          <w:p w:rsidR="000733A3" w:rsidRPr="00A34724" w:rsidRDefault="000733A3" w:rsidP="00CA6F38">
            <w:pPr>
              <w:numPr>
                <w:ilvl w:val="0"/>
                <w:numId w:val="7"/>
              </w:numPr>
              <w:suppressAutoHyphens w:val="0"/>
              <w:spacing w:after="0" w:line="360" w:lineRule="auto"/>
              <w:contextualSpacing/>
              <w:rPr>
                <w:b/>
                <w:iCs/>
                <w:sz w:val="24"/>
                <w:szCs w:val="24"/>
                <w:lang w:val="uk-UA" w:eastAsia="en-US"/>
              </w:rPr>
            </w:pPr>
          </w:p>
        </w:tc>
        <w:tc>
          <w:tcPr>
            <w:tcW w:w="9583" w:type="dxa"/>
          </w:tcPr>
          <w:p w:rsidR="000733A3" w:rsidRPr="00A34724" w:rsidRDefault="000733A3" w:rsidP="000733A3">
            <w:pPr>
              <w:suppressAutoHyphens w:val="0"/>
              <w:spacing w:after="0" w:line="360" w:lineRule="auto"/>
              <w:ind w:left="720"/>
              <w:contextualSpacing/>
              <w:rPr>
                <w:rFonts w:ascii="Calibri" w:hAnsi="Calibri"/>
                <w:b/>
                <w:i/>
                <w:sz w:val="24"/>
                <w:szCs w:val="24"/>
                <w:lang w:val="uk-UA" w:eastAsia="en-US"/>
              </w:rPr>
            </w:pPr>
          </w:p>
        </w:tc>
      </w:tr>
      <w:tr w:rsidR="000733A3" w:rsidRPr="00A34724" w:rsidTr="00DD6841">
        <w:trPr>
          <w:trHeight w:val="466"/>
        </w:trPr>
        <w:tc>
          <w:tcPr>
            <w:tcW w:w="953" w:type="dxa"/>
          </w:tcPr>
          <w:p w:rsidR="000733A3" w:rsidRPr="00A34724" w:rsidRDefault="000733A3" w:rsidP="00CA6F38">
            <w:pPr>
              <w:numPr>
                <w:ilvl w:val="0"/>
                <w:numId w:val="7"/>
              </w:numPr>
              <w:suppressAutoHyphens w:val="0"/>
              <w:spacing w:after="0" w:line="360" w:lineRule="auto"/>
              <w:contextualSpacing/>
              <w:rPr>
                <w:b/>
                <w:iCs/>
                <w:sz w:val="24"/>
                <w:szCs w:val="24"/>
                <w:lang w:val="uk-UA" w:eastAsia="en-US"/>
              </w:rPr>
            </w:pPr>
          </w:p>
        </w:tc>
        <w:tc>
          <w:tcPr>
            <w:tcW w:w="9583" w:type="dxa"/>
          </w:tcPr>
          <w:p w:rsidR="000733A3" w:rsidRPr="00A34724" w:rsidRDefault="000733A3" w:rsidP="000733A3">
            <w:pPr>
              <w:suppressAutoHyphens w:val="0"/>
              <w:spacing w:after="0" w:line="360" w:lineRule="auto"/>
              <w:ind w:left="720"/>
              <w:contextualSpacing/>
              <w:rPr>
                <w:rFonts w:ascii="Calibri" w:hAnsi="Calibri"/>
                <w:b/>
                <w:i/>
                <w:sz w:val="24"/>
                <w:szCs w:val="24"/>
                <w:lang w:val="uk-UA" w:eastAsia="en-US"/>
              </w:rPr>
            </w:pPr>
          </w:p>
        </w:tc>
      </w:tr>
      <w:tr w:rsidR="000733A3" w:rsidRPr="00A34724" w:rsidTr="00DD6841">
        <w:trPr>
          <w:trHeight w:val="466"/>
        </w:trPr>
        <w:tc>
          <w:tcPr>
            <w:tcW w:w="953" w:type="dxa"/>
          </w:tcPr>
          <w:p w:rsidR="000733A3" w:rsidRPr="00A34724" w:rsidRDefault="000733A3" w:rsidP="00CA6F38">
            <w:pPr>
              <w:numPr>
                <w:ilvl w:val="0"/>
                <w:numId w:val="7"/>
              </w:numPr>
              <w:suppressAutoHyphens w:val="0"/>
              <w:spacing w:after="0" w:line="360" w:lineRule="auto"/>
              <w:contextualSpacing/>
              <w:rPr>
                <w:b/>
                <w:iCs/>
                <w:sz w:val="24"/>
                <w:szCs w:val="24"/>
                <w:lang w:val="uk-UA" w:eastAsia="en-US"/>
              </w:rPr>
            </w:pPr>
          </w:p>
        </w:tc>
        <w:tc>
          <w:tcPr>
            <w:tcW w:w="9583" w:type="dxa"/>
          </w:tcPr>
          <w:p w:rsidR="000733A3" w:rsidRPr="00A34724" w:rsidRDefault="000733A3" w:rsidP="000733A3">
            <w:pPr>
              <w:suppressAutoHyphens w:val="0"/>
              <w:spacing w:after="0" w:line="360" w:lineRule="auto"/>
              <w:ind w:left="720"/>
              <w:contextualSpacing/>
              <w:rPr>
                <w:rFonts w:ascii="Calibri" w:hAnsi="Calibri"/>
                <w:b/>
                <w:i/>
                <w:sz w:val="24"/>
                <w:szCs w:val="24"/>
                <w:lang w:val="uk-UA" w:eastAsia="en-US"/>
              </w:rPr>
            </w:pPr>
          </w:p>
        </w:tc>
      </w:tr>
      <w:tr w:rsidR="000733A3" w:rsidRPr="00A34724" w:rsidTr="00DD6841">
        <w:trPr>
          <w:trHeight w:val="452"/>
        </w:trPr>
        <w:tc>
          <w:tcPr>
            <w:tcW w:w="953" w:type="dxa"/>
          </w:tcPr>
          <w:p w:rsidR="000733A3" w:rsidRPr="00A34724" w:rsidRDefault="000733A3" w:rsidP="00CA6F38">
            <w:pPr>
              <w:numPr>
                <w:ilvl w:val="0"/>
                <w:numId w:val="7"/>
              </w:numPr>
              <w:suppressAutoHyphens w:val="0"/>
              <w:spacing w:after="0" w:line="360" w:lineRule="auto"/>
              <w:contextualSpacing/>
              <w:rPr>
                <w:b/>
                <w:iCs/>
                <w:sz w:val="24"/>
                <w:szCs w:val="24"/>
                <w:lang w:val="uk-UA" w:eastAsia="en-US"/>
              </w:rPr>
            </w:pPr>
          </w:p>
        </w:tc>
        <w:tc>
          <w:tcPr>
            <w:tcW w:w="9583" w:type="dxa"/>
          </w:tcPr>
          <w:p w:rsidR="000733A3" w:rsidRPr="00A34724" w:rsidRDefault="000733A3" w:rsidP="000733A3">
            <w:pPr>
              <w:suppressAutoHyphens w:val="0"/>
              <w:spacing w:after="0" w:line="360" w:lineRule="auto"/>
              <w:ind w:left="720"/>
              <w:contextualSpacing/>
              <w:rPr>
                <w:rFonts w:ascii="Calibri" w:hAnsi="Calibri"/>
                <w:b/>
                <w:i/>
                <w:sz w:val="24"/>
                <w:szCs w:val="24"/>
                <w:lang w:val="uk-UA" w:eastAsia="en-US"/>
              </w:rPr>
            </w:pPr>
          </w:p>
        </w:tc>
      </w:tr>
      <w:tr w:rsidR="000733A3" w:rsidRPr="00A34724" w:rsidTr="00DD6841">
        <w:trPr>
          <w:trHeight w:val="466"/>
        </w:trPr>
        <w:tc>
          <w:tcPr>
            <w:tcW w:w="953" w:type="dxa"/>
          </w:tcPr>
          <w:p w:rsidR="000733A3" w:rsidRPr="00A34724" w:rsidRDefault="000733A3" w:rsidP="00CA6F38">
            <w:pPr>
              <w:numPr>
                <w:ilvl w:val="0"/>
                <w:numId w:val="7"/>
              </w:numPr>
              <w:suppressAutoHyphens w:val="0"/>
              <w:spacing w:after="0" w:line="360" w:lineRule="auto"/>
              <w:contextualSpacing/>
              <w:rPr>
                <w:b/>
                <w:iCs/>
                <w:sz w:val="24"/>
                <w:szCs w:val="24"/>
                <w:lang w:val="uk-UA" w:eastAsia="en-US"/>
              </w:rPr>
            </w:pPr>
          </w:p>
        </w:tc>
        <w:tc>
          <w:tcPr>
            <w:tcW w:w="9583" w:type="dxa"/>
          </w:tcPr>
          <w:p w:rsidR="000733A3" w:rsidRPr="00A34724" w:rsidRDefault="000733A3" w:rsidP="000733A3">
            <w:pPr>
              <w:suppressAutoHyphens w:val="0"/>
              <w:spacing w:after="0" w:line="360" w:lineRule="auto"/>
              <w:ind w:left="720"/>
              <w:contextualSpacing/>
              <w:rPr>
                <w:rFonts w:ascii="Calibri" w:hAnsi="Calibri"/>
                <w:b/>
                <w:i/>
                <w:sz w:val="24"/>
                <w:szCs w:val="24"/>
                <w:lang w:val="uk-UA" w:eastAsia="en-US"/>
              </w:rPr>
            </w:pPr>
          </w:p>
        </w:tc>
      </w:tr>
    </w:tbl>
    <w:p w:rsidR="000733A3" w:rsidRPr="00A34724" w:rsidRDefault="000733A3" w:rsidP="00DD6841">
      <w:pPr>
        <w:suppressAutoHyphens w:val="0"/>
        <w:spacing w:after="0" w:line="240" w:lineRule="auto"/>
        <w:rPr>
          <w:rFonts w:ascii="Times New Roman" w:hAnsi="Times New Roman"/>
          <w:b/>
          <w:i/>
          <w:sz w:val="24"/>
          <w:szCs w:val="24"/>
          <w:lang w:val="uk-UA" w:eastAsia="en-US"/>
        </w:rPr>
      </w:pPr>
    </w:p>
    <w:p w:rsidR="000733A3" w:rsidRPr="00A34724" w:rsidRDefault="000733A3" w:rsidP="00DD6841">
      <w:pPr>
        <w:suppressAutoHyphens w:val="0"/>
        <w:spacing w:after="0" w:line="240" w:lineRule="auto"/>
        <w:jc w:val="both"/>
        <w:rPr>
          <w:rFonts w:ascii="Times New Roman" w:hAnsi="Times New Roman"/>
          <w:b/>
          <w:iCs/>
          <w:sz w:val="24"/>
          <w:szCs w:val="24"/>
          <w:lang w:val="uk-UA" w:eastAsia="en-US"/>
        </w:rPr>
      </w:pPr>
      <w:r w:rsidRPr="00A34724">
        <w:rPr>
          <w:rFonts w:ascii="Times New Roman" w:hAnsi="Times New Roman"/>
          <w:b/>
          <w:iCs/>
          <w:sz w:val="24"/>
          <w:szCs w:val="24"/>
          <w:lang w:val="uk-UA" w:eastAsia="en-US"/>
        </w:rPr>
        <w:t>Завдання 2.</w:t>
      </w:r>
      <w:r w:rsidRPr="00A34724">
        <w:rPr>
          <w:rFonts w:ascii="Times New Roman" w:hAnsi="Times New Roman"/>
          <w:bCs/>
          <w:iCs/>
          <w:sz w:val="24"/>
          <w:szCs w:val="24"/>
          <w:lang w:val="uk-UA" w:eastAsia="en-US"/>
        </w:rPr>
        <w:t>Завідувачу відділу запасів необхідно визначити кількісний обсяг замовлення на представлені лікарські засоби (табл. 3.) за умови, що ...</w:t>
      </w:r>
    </w:p>
    <w:p w:rsidR="000733A3" w:rsidRPr="00A34724" w:rsidRDefault="000733A3" w:rsidP="000733A3">
      <w:pPr>
        <w:suppressAutoHyphens w:val="0"/>
        <w:spacing w:after="0" w:line="360" w:lineRule="auto"/>
        <w:rPr>
          <w:rFonts w:ascii="Times New Roman" w:hAnsi="Times New Roman"/>
          <w:sz w:val="24"/>
          <w:szCs w:val="24"/>
          <w:lang w:val="uk-UA" w:eastAsia="en-US"/>
        </w:rPr>
      </w:pPr>
      <w:r w:rsidRPr="00A34724">
        <w:rPr>
          <w:rFonts w:ascii="Times New Roman" w:hAnsi="Times New Roman"/>
          <w:i/>
          <w:iCs/>
          <w:sz w:val="24"/>
          <w:szCs w:val="24"/>
          <w:lang w:val="uk-UA" w:eastAsia="en-US"/>
        </w:rPr>
        <w:lastRenderedPageBreak/>
        <w:t>1</w:t>
      </w:r>
      <w:r w:rsidR="00DD6841" w:rsidRPr="00A34724">
        <w:rPr>
          <w:rFonts w:ascii="Times New Roman" w:hAnsi="Times New Roman"/>
          <w:i/>
          <w:iCs/>
          <w:sz w:val="24"/>
          <w:szCs w:val="24"/>
          <w:lang w:val="uk-UA" w:eastAsia="en-US"/>
        </w:rPr>
        <w:t xml:space="preserve">-й </w:t>
      </w:r>
      <w:r w:rsidRPr="00A34724">
        <w:rPr>
          <w:rFonts w:ascii="Times New Roman" w:hAnsi="Times New Roman"/>
          <w:i/>
          <w:iCs/>
          <w:sz w:val="24"/>
          <w:szCs w:val="24"/>
          <w:lang w:val="uk-UA" w:eastAsia="en-US"/>
        </w:rPr>
        <w:t>варіант - ...</w:t>
      </w:r>
      <w:r w:rsidRPr="00A34724">
        <w:rPr>
          <w:rFonts w:ascii="Times New Roman" w:hAnsi="Times New Roman"/>
          <w:sz w:val="24"/>
          <w:szCs w:val="24"/>
          <w:lang w:val="uk-UA" w:eastAsia="en-US"/>
        </w:rPr>
        <w:t xml:space="preserve"> раз в п'ять днів здійснюється перевірка товарних запасів, два дня витрачається на пошук постачальників, складання замовлення та отримання товару, резервний запас становить середню норму продажу конкретного препарату за день.</w:t>
      </w:r>
    </w:p>
    <w:p w:rsidR="000733A3" w:rsidRPr="00A34724" w:rsidRDefault="000733A3" w:rsidP="000733A3">
      <w:pPr>
        <w:suppressAutoHyphens w:val="0"/>
        <w:spacing w:after="0" w:line="360" w:lineRule="auto"/>
        <w:rPr>
          <w:rFonts w:ascii="Times New Roman" w:hAnsi="Times New Roman"/>
          <w:sz w:val="24"/>
          <w:szCs w:val="24"/>
          <w:lang w:val="uk-UA" w:eastAsia="en-US"/>
        </w:rPr>
      </w:pPr>
      <w:r w:rsidRPr="00A34724">
        <w:rPr>
          <w:rFonts w:ascii="Times New Roman" w:hAnsi="Times New Roman"/>
          <w:i/>
          <w:iCs/>
          <w:sz w:val="24"/>
          <w:szCs w:val="24"/>
          <w:lang w:val="uk-UA" w:eastAsia="en-US"/>
        </w:rPr>
        <w:t>2-</w:t>
      </w:r>
      <w:r w:rsidR="00DD6841" w:rsidRPr="00A34724">
        <w:rPr>
          <w:rFonts w:ascii="Times New Roman" w:hAnsi="Times New Roman"/>
          <w:i/>
          <w:iCs/>
          <w:sz w:val="24"/>
          <w:szCs w:val="24"/>
          <w:lang w:val="uk-UA" w:eastAsia="en-US"/>
        </w:rPr>
        <w:t xml:space="preserve">й </w:t>
      </w:r>
      <w:r w:rsidRPr="00A34724">
        <w:rPr>
          <w:rFonts w:ascii="Times New Roman" w:hAnsi="Times New Roman"/>
          <w:i/>
          <w:iCs/>
          <w:sz w:val="24"/>
          <w:szCs w:val="24"/>
          <w:lang w:val="uk-UA" w:eastAsia="en-US"/>
        </w:rPr>
        <w:t>варіант -</w:t>
      </w:r>
      <w:r w:rsidRPr="00A34724">
        <w:rPr>
          <w:rFonts w:ascii="Times New Roman" w:hAnsi="Times New Roman"/>
          <w:sz w:val="24"/>
          <w:szCs w:val="24"/>
          <w:lang w:val="uk-UA" w:eastAsia="en-US"/>
        </w:rPr>
        <w:t xml:space="preserve"> ... раз в чотири дні здійснюється перевірка товарних запасів, два дня витрачається на пошук постачальників, складання замовлення та отримання товару, резервний запас становить середню норму продажу конкретного препарату за день.</w:t>
      </w:r>
    </w:p>
    <w:p w:rsidR="000733A3" w:rsidRPr="00A34724" w:rsidRDefault="000733A3" w:rsidP="000733A3">
      <w:pPr>
        <w:suppressAutoHyphens w:val="0"/>
        <w:spacing w:after="0" w:line="360" w:lineRule="auto"/>
        <w:rPr>
          <w:rFonts w:ascii="Times New Roman" w:hAnsi="Times New Roman"/>
          <w:sz w:val="24"/>
          <w:szCs w:val="24"/>
          <w:lang w:val="uk-UA" w:eastAsia="en-US"/>
        </w:rPr>
      </w:pPr>
    </w:p>
    <w:tbl>
      <w:tblPr>
        <w:tblW w:w="994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61"/>
        <w:gridCol w:w="3781"/>
        <w:gridCol w:w="1995"/>
        <w:gridCol w:w="1633"/>
        <w:gridCol w:w="1878"/>
      </w:tblGrid>
      <w:tr w:rsidR="000733A3" w:rsidRPr="00A34724" w:rsidTr="00DD6841">
        <w:trPr>
          <w:jc w:val="center"/>
        </w:trPr>
        <w:tc>
          <w:tcPr>
            <w:tcW w:w="661" w:type="dxa"/>
            <w:vAlign w:val="center"/>
          </w:tcPr>
          <w:p w:rsidR="000733A3" w:rsidRPr="00A34724" w:rsidRDefault="000733A3" w:rsidP="000733A3">
            <w:pPr>
              <w:suppressAutoHyphens w:val="0"/>
              <w:spacing w:line="36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 п/</w:t>
            </w:r>
            <w:proofErr w:type="spellStart"/>
            <w:r w:rsidRPr="00A34724">
              <w:rPr>
                <w:rFonts w:ascii="Times New Roman" w:hAnsi="Times New Roman"/>
                <w:b/>
                <w:bCs/>
                <w:sz w:val="24"/>
                <w:szCs w:val="24"/>
                <w:lang w:val="uk-UA" w:eastAsia="en-US"/>
              </w:rPr>
              <w:t>п</w:t>
            </w:r>
            <w:proofErr w:type="spellEnd"/>
          </w:p>
        </w:tc>
        <w:tc>
          <w:tcPr>
            <w:tcW w:w="3781" w:type="dxa"/>
            <w:vAlign w:val="center"/>
          </w:tcPr>
          <w:p w:rsidR="000733A3" w:rsidRPr="00A34724" w:rsidRDefault="000733A3" w:rsidP="000733A3">
            <w:pPr>
              <w:suppressAutoHyphens w:val="0"/>
              <w:spacing w:line="360" w:lineRule="auto"/>
              <w:ind w:hanging="18"/>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Назва лікарського засобу</w:t>
            </w:r>
          </w:p>
        </w:tc>
        <w:tc>
          <w:tcPr>
            <w:tcW w:w="1995" w:type="dxa"/>
            <w:vAlign w:val="center"/>
          </w:tcPr>
          <w:p w:rsidR="000733A3" w:rsidRPr="00A34724" w:rsidRDefault="000733A3" w:rsidP="000733A3">
            <w:pPr>
              <w:suppressAutoHyphens w:val="0"/>
              <w:spacing w:line="36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 xml:space="preserve">Прогнозований залишок </w:t>
            </w:r>
          </w:p>
        </w:tc>
        <w:tc>
          <w:tcPr>
            <w:tcW w:w="1633" w:type="dxa"/>
            <w:vAlign w:val="center"/>
          </w:tcPr>
          <w:p w:rsidR="000733A3" w:rsidRPr="00A34724" w:rsidRDefault="000733A3" w:rsidP="000733A3">
            <w:pPr>
              <w:tabs>
                <w:tab w:val="left" w:pos="1404"/>
              </w:tabs>
              <w:suppressAutoHyphens w:val="0"/>
              <w:spacing w:line="36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Середній продаж в день</w:t>
            </w:r>
          </w:p>
        </w:tc>
        <w:tc>
          <w:tcPr>
            <w:tcW w:w="1878" w:type="dxa"/>
            <w:vAlign w:val="center"/>
          </w:tcPr>
          <w:p w:rsidR="000733A3" w:rsidRPr="00A34724" w:rsidRDefault="000733A3" w:rsidP="000733A3">
            <w:pPr>
              <w:suppressAutoHyphens w:val="0"/>
              <w:spacing w:line="36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Необхідна кількість</w:t>
            </w: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1.</w:t>
            </w:r>
          </w:p>
        </w:tc>
        <w:tc>
          <w:tcPr>
            <w:tcW w:w="3781" w:type="dxa"/>
            <w:vAlign w:val="center"/>
          </w:tcPr>
          <w:p w:rsidR="000733A3" w:rsidRPr="00A34724" w:rsidRDefault="000733A3" w:rsidP="00DD6841">
            <w:p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color w:val="000000"/>
                <w:sz w:val="24"/>
                <w:szCs w:val="24"/>
                <w:lang w:val="uk-UA" w:eastAsia="en-US"/>
              </w:rPr>
              <w:t>Алохол табл. 0,5 №50</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10</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8</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2.</w:t>
            </w:r>
          </w:p>
        </w:tc>
        <w:tc>
          <w:tcPr>
            <w:tcW w:w="3781" w:type="dxa"/>
            <w:vAlign w:val="center"/>
          </w:tcPr>
          <w:p w:rsidR="000733A3" w:rsidRPr="00A34724" w:rsidRDefault="000733A3" w:rsidP="00DD6841">
            <w:p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color w:val="000000"/>
                <w:sz w:val="24"/>
                <w:szCs w:val="24"/>
                <w:lang w:val="uk-UA" w:eastAsia="en-US"/>
              </w:rPr>
              <w:t>Корвалол р-н 25,0</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3</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5</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3.</w:t>
            </w:r>
          </w:p>
        </w:tc>
        <w:tc>
          <w:tcPr>
            <w:tcW w:w="3781" w:type="dxa"/>
            <w:vAlign w:val="center"/>
          </w:tcPr>
          <w:p w:rsidR="000733A3" w:rsidRPr="00A34724" w:rsidRDefault="000733A3" w:rsidP="00DD6841">
            <w:pPr>
              <w:tabs>
                <w:tab w:val="num" w:pos="720"/>
              </w:tabs>
              <w:suppressAutoHyphens w:val="0"/>
              <w:spacing w:after="0" w:line="240" w:lineRule="auto"/>
              <w:jc w:val="both"/>
              <w:rPr>
                <w:rFonts w:ascii="Times New Roman" w:hAnsi="Times New Roman"/>
                <w:color w:val="000000"/>
                <w:sz w:val="24"/>
                <w:szCs w:val="24"/>
                <w:lang w:val="uk-UA" w:eastAsia="en-US"/>
              </w:rPr>
            </w:pPr>
            <w:proofErr w:type="spellStart"/>
            <w:r w:rsidRPr="00A34724">
              <w:rPr>
                <w:rFonts w:ascii="Times New Roman" w:hAnsi="Times New Roman"/>
                <w:color w:val="000000"/>
                <w:sz w:val="24"/>
                <w:szCs w:val="24"/>
                <w:lang w:val="uk-UA" w:eastAsia="en-US"/>
              </w:rPr>
              <w:t>Рыбий</w:t>
            </w:r>
            <w:proofErr w:type="spellEnd"/>
            <w:r w:rsidRPr="00A34724">
              <w:rPr>
                <w:rFonts w:ascii="Times New Roman" w:hAnsi="Times New Roman"/>
                <w:color w:val="000000"/>
                <w:sz w:val="24"/>
                <w:szCs w:val="24"/>
                <w:lang w:val="uk-UA" w:eastAsia="en-US"/>
              </w:rPr>
              <w:t xml:space="preserve"> жир </w:t>
            </w:r>
            <w:proofErr w:type="spellStart"/>
            <w:r w:rsidRPr="00A34724">
              <w:rPr>
                <w:rFonts w:ascii="Times New Roman" w:hAnsi="Times New Roman"/>
                <w:color w:val="000000"/>
                <w:sz w:val="24"/>
                <w:szCs w:val="24"/>
                <w:lang w:val="uk-UA" w:eastAsia="en-US"/>
              </w:rPr>
              <w:t>капс</w:t>
            </w:r>
            <w:proofErr w:type="spellEnd"/>
            <w:r w:rsidRPr="00A34724">
              <w:rPr>
                <w:rFonts w:ascii="Times New Roman" w:hAnsi="Times New Roman"/>
                <w:color w:val="000000"/>
                <w:sz w:val="24"/>
                <w:szCs w:val="24"/>
                <w:lang w:val="uk-UA" w:eastAsia="en-US"/>
              </w:rPr>
              <w:t>. 500 мг №100</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2</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3</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4.</w:t>
            </w:r>
          </w:p>
        </w:tc>
        <w:tc>
          <w:tcPr>
            <w:tcW w:w="3781" w:type="dxa"/>
            <w:vAlign w:val="center"/>
          </w:tcPr>
          <w:p w:rsidR="000733A3" w:rsidRPr="00A34724" w:rsidRDefault="000733A3" w:rsidP="00DD6841">
            <w:p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Валеріана </w:t>
            </w:r>
            <w:proofErr w:type="spellStart"/>
            <w:r w:rsidRPr="00A34724">
              <w:rPr>
                <w:rFonts w:ascii="Times New Roman" w:hAnsi="Times New Roman"/>
                <w:sz w:val="24"/>
                <w:szCs w:val="24"/>
                <w:lang w:val="uk-UA" w:eastAsia="en-US"/>
              </w:rPr>
              <w:t>–форте</w:t>
            </w:r>
            <w:proofErr w:type="spellEnd"/>
            <w:r w:rsidRPr="00A34724">
              <w:rPr>
                <w:rFonts w:ascii="Times New Roman" w:hAnsi="Times New Roman"/>
                <w:sz w:val="24"/>
                <w:szCs w:val="24"/>
                <w:lang w:val="uk-UA" w:eastAsia="en-US"/>
              </w:rPr>
              <w:t xml:space="preserve"> 0.4 мг №50 </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1</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2</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5.</w:t>
            </w:r>
          </w:p>
        </w:tc>
        <w:tc>
          <w:tcPr>
            <w:tcW w:w="3781" w:type="dxa"/>
            <w:vAlign w:val="center"/>
          </w:tcPr>
          <w:p w:rsidR="000733A3" w:rsidRPr="00A34724" w:rsidRDefault="000733A3" w:rsidP="00DD6841">
            <w:pPr>
              <w:suppressAutoHyphens w:val="0"/>
              <w:spacing w:after="0" w:line="240" w:lineRule="auto"/>
              <w:jc w:val="both"/>
              <w:rPr>
                <w:rFonts w:ascii="Times New Roman" w:hAnsi="Times New Roman"/>
                <w:sz w:val="24"/>
                <w:szCs w:val="24"/>
                <w:lang w:val="uk-UA" w:eastAsia="en-US"/>
              </w:rPr>
            </w:pPr>
            <w:proofErr w:type="spellStart"/>
            <w:r w:rsidRPr="00A34724">
              <w:rPr>
                <w:rFonts w:ascii="Times New Roman" w:hAnsi="Times New Roman"/>
                <w:color w:val="000000"/>
                <w:sz w:val="24"/>
                <w:szCs w:val="24"/>
                <w:lang w:val="uk-UA" w:eastAsia="en-US"/>
              </w:rPr>
              <w:t>Пектолван</w:t>
            </w:r>
            <w:proofErr w:type="spellEnd"/>
            <w:r w:rsidRPr="00A34724">
              <w:rPr>
                <w:rFonts w:ascii="Times New Roman" w:hAnsi="Times New Roman"/>
                <w:color w:val="000000"/>
                <w:sz w:val="24"/>
                <w:szCs w:val="24"/>
                <w:lang w:val="uk-UA" w:eastAsia="en-US"/>
              </w:rPr>
              <w:t xml:space="preserve"> сироп 100,0</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2</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5</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6.</w:t>
            </w:r>
          </w:p>
        </w:tc>
        <w:tc>
          <w:tcPr>
            <w:tcW w:w="3781" w:type="dxa"/>
            <w:vAlign w:val="center"/>
          </w:tcPr>
          <w:p w:rsidR="000733A3" w:rsidRPr="00A34724" w:rsidRDefault="000733A3" w:rsidP="00DD6841">
            <w:pPr>
              <w:suppressAutoHyphens w:val="0"/>
              <w:spacing w:after="0" w:line="240" w:lineRule="auto"/>
              <w:rPr>
                <w:rFonts w:ascii="Times New Roman" w:hAnsi="Times New Roman"/>
                <w:color w:val="000000"/>
                <w:sz w:val="24"/>
                <w:szCs w:val="24"/>
                <w:lang w:val="uk-UA" w:eastAsia="en-US"/>
              </w:rPr>
            </w:pPr>
            <w:proofErr w:type="spellStart"/>
            <w:r w:rsidRPr="00A34724">
              <w:rPr>
                <w:rFonts w:ascii="Times New Roman" w:hAnsi="Times New Roman"/>
                <w:color w:val="000000"/>
                <w:sz w:val="24"/>
                <w:szCs w:val="24"/>
                <w:lang w:val="uk-UA" w:eastAsia="en-US"/>
              </w:rPr>
              <w:t>Атоксіл</w:t>
            </w:r>
            <w:proofErr w:type="spellEnd"/>
            <w:r w:rsidRPr="00A34724">
              <w:rPr>
                <w:rFonts w:ascii="Times New Roman" w:hAnsi="Times New Roman"/>
                <w:color w:val="000000"/>
                <w:sz w:val="24"/>
                <w:szCs w:val="24"/>
                <w:lang w:val="uk-UA" w:eastAsia="en-US"/>
              </w:rPr>
              <w:t xml:space="preserve"> порошок 2 г пакетик-саше, № 20</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2</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2</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7.</w:t>
            </w:r>
          </w:p>
        </w:tc>
        <w:tc>
          <w:tcPr>
            <w:tcW w:w="3781" w:type="dxa"/>
            <w:vAlign w:val="center"/>
          </w:tcPr>
          <w:p w:rsidR="000733A3" w:rsidRPr="00A34724" w:rsidRDefault="000733A3" w:rsidP="00DD6841">
            <w:pPr>
              <w:suppressAutoHyphens w:val="0"/>
              <w:spacing w:after="0" w:line="240" w:lineRule="auto"/>
              <w:jc w:val="both"/>
              <w:rPr>
                <w:rFonts w:ascii="Times New Roman" w:hAnsi="Times New Roman"/>
                <w:color w:val="000000"/>
                <w:sz w:val="24"/>
                <w:szCs w:val="24"/>
                <w:lang w:val="uk-UA" w:eastAsia="en-US"/>
              </w:rPr>
            </w:pPr>
            <w:r w:rsidRPr="00A34724">
              <w:rPr>
                <w:rFonts w:ascii="Times New Roman" w:hAnsi="Times New Roman"/>
                <w:color w:val="000000"/>
                <w:sz w:val="24"/>
                <w:szCs w:val="24"/>
                <w:lang w:val="uk-UA" w:eastAsia="en-US"/>
              </w:rPr>
              <w:t>Вода д/</w:t>
            </w:r>
            <w:proofErr w:type="spellStart"/>
            <w:r w:rsidRPr="00A34724">
              <w:rPr>
                <w:rFonts w:ascii="Times New Roman" w:hAnsi="Times New Roman"/>
                <w:color w:val="000000"/>
                <w:sz w:val="24"/>
                <w:szCs w:val="24"/>
                <w:lang w:val="uk-UA" w:eastAsia="en-US"/>
              </w:rPr>
              <w:t>ин</w:t>
            </w:r>
            <w:proofErr w:type="spellEnd"/>
            <w:r w:rsidRPr="00A34724">
              <w:rPr>
                <w:rFonts w:ascii="Times New Roman" w:hAnsi="Times New Roman"/>
                <w:color w:val="000000"/>
                <w:sz w:val="24"/>
                <w:szCs w:val="24"/>
                <w:lang w:val="uk-UA" w:eastAsia="en-US"/>
              </w:rPr>
              <w:t xml:space="preserve">. 2,0 №10  </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1</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2</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8.</w:t>
            </w:r>
          </w:p>
        </w:tc>
        <w:tc>
          <w:tcPr>
            <w:tcW w:w="3781" w:type="dxa"/>
            <w:vAlign w:val="center"/>
          </w:tcPr>
          <w:p w:rsidR="000733A3" w:rsidRPr="00A34724" w:rsidRDefault="000733A3" w:rsidP="00DD6841">
            <w:p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color w:val="000000"/>
                <w:sz w:val="24"/>
                <w:szCs w:val="24"/>
                <w:lang w:val="uk-UA" w:eastAsia="en-US"/>
              </w:rPr>
              <w:t xml:space="preserve">Олія камфорна 10% 30 </w:t>
            </w:r>
            <w:proofErr w:type="spellStart"/>
            <w:r w:rsidRPr="00A34724">
              <w:rPr>
                <w:rFonts w:ascii="Times New Roman" w:hAnsi="Times New Roman"/>
                <w:color w:val="000000"/>
                <w:sz w:val="24"/>
                <w:szCs w:val="24"/>
                <w:lang w:val="uk-UA" w:eastAsia="en-US"/>
              </w:rPr>
              <w:t>мл</w:t>
            </w:r>
            <w:proofErr w:type="spellEnd"/>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4</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3</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9.</w:t>
            </w:r>
          </w:p>
        </w:tc>
        <w:tc>
          <w:tcPr>
            <w:tcW w:w="3781" w:type="dxa"/>
            <w:vAlign w:val="center"/>
          </w:tcPr>
          <w:p w:rsidR="000733A3" w:rsidRPr="00A34724" w:rsidRDefault="000733A3" w:rsidP="00DD6841">
            <w:pPr>
              <w:suppressAutoHyphens w:val="0"/>
              <w:spacing w:after="0" w:line="240" w:lineRule="auto"/>
              <w:jc w:val="both"/>
              <w:rPr>
                <w:rFonts w:ascii="Times New Roman" w:hAnsi="Times New Roman"/>
                <w:sz w:val="24"/>
                <w:szCs w:val="24"/>
                <w:lang w:val="uk-UA" w:eastAsia="en-US"/>
              </w:rPr>
            </w:pPr>
            <w:proofErr w:type="spellStart"/>
            <w:r w:rsidRPr="00A34724">
              <w:rPr>
                <w:rFonts w:ascii="Times New Roman" w:hAnsi="Times New Roman"/>
                <w:color w:val="000000"/>
                <w:sz w:val="24"/>
                <w:szCs w:val="24"/>
                <w:lang w:val="uk-UA" w:eastAsia="en-US"/>
              </w:rPr>
              <w:t>Аспиринкардіо</w:t>
            </w:r>
            <w:proofErr w:type="spellEnd"/>
            <w:r w:rsidRPr="00A34724">
              <w:rPr>
                <w:rFonts w:ascii="Times New Roman" w:hAnsi="Times New Roman"/>
                <w:color w:val="000000"/>
                <w:sz w:val="24"/>
                <w:szCs w:val="24"/>
                <w:lang w:val="uk-UA" w:eastAsia="en-US"/>
              </w:rPr>
              <w:t xml:space="preserve"> табл.100 мг №20</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5</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6</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r w:rsidR="000733A3" w:rsidRPr="00A34724" w:rsidTr="00DD6841">
        <w:trPr>
          <w:jc w:val="center"/>
        </w:trPr>
        <w:tc>
          <w:tcPr>
            <w:tcW w:w="661" w:type="dxa"/>
            <w:vAlign w:val="center"/>
          </w:tcPr>
          <w:p w:rsidR="000733A3" w:rsidRPr="00A34724" w:rsidRDefault="000733A3" w:rsidP="000733A3">
            <w:pPr>
              <w:suppressAutoHyphens w:val="0"/>
              <w:spacing w:line="360" w:lineRule="auto"/>
              <w:ind w:left="-397"/>
              <w:jc w:val="center"/>
              <w:rPr>
                <w:rFonts w:ascii="Times New Roman" w:hAnsi="Times New Roman"/>
                <w:sz w:val="24"/>
                <w:szCs w:val="24"/>
                <w:lang w:val="uk-UA" w:eastAsia="en-US"/>
              </w:rPr>
            </w:pPr>
            <w:r w:rsidRPr="00A34724">
              <w:rPr>
                <w:rFonts w:ascii="Times New Roman" w:hAnsi="Times New Roman"/>
                <w:sz w:val="24"/>
                <w:szCs w:val="24"/>
                <w:lang w:val="uk-UA" w:eastAsia="en-US"/>
              </w:rPr>
              <w:t>10.</w:t>
            </w:r>
          </w:p>
        </w:tc>
        <w:tc>
          <w:tcPr>
            <w:tcW w:w="3781" w:type="dxa"/>
            <w:vAlign w:val="center"/>
          </w:tcPr>
          <w:p w:rsidR="000733A3" w:rsidRPr="00A34724" w:rsidRDefault="000733A3" w:rsidP="00DD6841">
            <w:pPr>
              <w:suppressAutoHyphens w:val="0"/>
              <w:spacing w:after="0" w:line="240" w:lineRule="auto"/>
              <w:rPr>
                <w:rFonts w:ascii="Times New Roman" w:hAnsi="Times New Roman"/>
                <w:color w:val="000000"/>
                <w:sz w:val="24"/>
                <w:szCs w:val="24"/>
                <w:lang w:val="uk-UA" w:eastAsia="en-US"/>
              </w:rPr>
            </w:pPr>
            <w:proofErr w:type="spellStart"/>
            <w:r w:rsidRPr="00A34724">
              <w:rPr>
                <w:rFonts w:ascii="Times New Roman" w:hAnsi="Times New Roman"/>
                <w:color w:val="000000"/>
                <w:sz w:val="24"/>
                <w:szCs w:val="24"/>
                <w:lang w:val="uk-UA" w:eastAsia="en-US"/>
              </w:rPr>
              <w:t>Ентерожерміна</w:t>
            </w:r>
            <w:proofErr w:type="spellEnd"/>
            <w:r w:rsidRPr="00A34724">
              <w:rPr>
                <w:rFonts w:ascii="Times New Roman" w:hAnsi="Times New Roman"/>
                <w:color w:val="000000"/>
                <w:sz w:val="24"/>
                <w:szCs w:val="24"/>
                <w:lang w:val="uk-UA" w:eastAsia="en-US"/>
              </w:rPr>
              <w:t xml:space="preserve"> суспензія оральна флакон 5 </w:t>
            </w:r>
            <w:proofErr w:type="spellStart"/>
            <w:r w:rsidRPr="00A34724">
              <w:rPr>
                <w:rFonts w:ascii="Times New Roman" w:hAnsi="Times New Roman"/>
                <w:color w:val="000000"/>
                <w:sz w:val="24"/>
                <w:szCs w:val="24"/>
                <w:lang w:val="uk-UA" w:eastAsia="en-US"/>
              </w:rPr>
              <w:t>мл</w:t>
            </w:r>
            <w:proofErr w:type="spellEnd"/>
            <w:r w:rsidRPr="00A34724">
              <w:rPr>
                <w:rFonts w:ascii="Times New Roman" w:hAnsi="Times New Roman"/>
                <w:color w:val="000000"/>
                <w:sz w:val="24"/>
                <w:szCs w:val="24"/>
                <w:lang w:val="uk-UA" w:eastAsia="en-US"/>
              </w:rPr>
              <w:t>, № 10</w:t>
            </w:r>
          </w:p>
        </w:tc>
        <w:tc>
          <w:tcPr>
            <w:tcW w:w="1995"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1</w:t>
            </w:r>
          </w:p>
        </w:tc>
        <w:tc>
          <w:tcPr>
            <w:tcW w:w="1633" w:type="dxa"/>
            <w:vAlign w:val="center"/>
          </w:tcPr>
          <w:p w:rsidR="000733A3" w:rsidRPr="00A34724" w:rsidRDefault="000733A3" w:rsidP="00DD6841">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4</w:t>
            </w:r>
          </w:p>
        </w:tc>
        <w:tc>
          <w:tcPr>
            <w:tcW w:w="1878" w:type="dxa"/>
          </w:tcPr>
          <w:p w:rsidR="000733A3" w:rsidRPr="00A34724" w:rsidRDefault="000733A3" w:rsidP="000733A3">
            <w:pPr>
              <w:suppressAutoHyphens w:val="0"/>
              <w:spacing w:line="360" w:lineRule="auto"/>
              <w:jc w:val="both"/>
              <w:rPr>
                <w:rFonts w:ascii="Times New Roman" w:hAnsi="Times New Roman"/>
                <w:sz w:val="24"/>
                <w:szCs w:val="24"/>
                <w:lang w:val="uk-UA" w:eastAsia="en-US"/>
              </w:rPr>
            </w:pPr>
          </w:p>
        </w:tc>
      </w:tr>
    </w:tbl>
    <w:p w:rsidR="00DD6841" w:rsidRPr="00A34724" w:rsidRDefault="00DD6841" w:rsidP="000733A3">
      <w:pPr>
        <w:suppressAutoHyphens w:val="0"/>
        <w:spacing w:after="0" w:line="360" w:lineRule="auto"/>
        <w:jc w:val="both"/>
        <w:rPr>
          <w:rFonts w:ascii="Times New Roman" w:hAnsi="Times New Roman"/>
          <w:b/>
          <w:i/>
          <w:sz w:val="24"/>
          <w:szCs w:val="24"/>
          <w:lang w:val="uk-UA" w:eastAsia="en-US"/>
        </w:rPr>
      </w:pPr>
      <w:r w:rsidRPr="00A34724">
        <w:rPr>
          <w:noProof/>
          <w:lang w:val="uk-UA" w:eastAsia="uk-UA"/>
        </w:rPr>
        <w:drawing>
          <wp:anchor distT="0" distB="0" distL="114300" distR="114300" simplePos="0" relativeHeight="251767808" behindDoc="0" locked="0" layoutInCell="1" allowOverlap="1">
            <wp:simplePos x="0" y="0"/>
            <wp:positionH relativeFrom="column">
              <wp:posOffset>5728970</wp:posOffset>
            </wp:positionH>
            <wp:positionV relativeFrom="paragraph">
              <wp:posOffset>233045</wp:posOffset>
            </wp:positionV>
            <wp:extent cx="880745" cy="880745"/>
            <wp:effectExtent l="0" t="0" r="0" b="0"/>
            <wp:wrapSquare wrapText="bothSides"/>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880745" cy="880745"/>
                    </a:xfrm>
                    <a:prstGeom prst="rect">
                      <a:avLst/>
                    </a:prstGeom>
                    <a:noFill/>
                    <a:ln>
                      <a:noFill/>
                    </a:ln>
                  </pic:spPr>
                </pic:pic>
              </a:graphicData>
            </a:graphic>
          </wp:anchor>
        </w:drawing>
      </w:r>
    </w:p>
    <w:p w:rsidR="000733A3" w:rsidRPr="00A34724" w:rsidRDefault="000733A3" w:rsidP="00DD6841">
      <w:pPr>
        <w:suppressAutoHyphens w:val="0"/>
        <w:spacing w:after="0" w:line="240" w:lineRule="auto"/>
        <w:jc w:val="both"/>
        <w:rPr>
          <w:lang w:val="uk-UA"/>
        </w:rPr>
      </w:pPr>
      <w:r w:rsidRPr="00A34724">
        <w:rPr>
          <w:rFonts w:ascii="Times New Roman" w:hAnsi="Times New Roman"/>
          <w:b/>
          <w:iCs/>
          <w:sz w:val="24"/>
          <w:szCs w:val="24"/>
          <w:lang w:val="uk-UA" w:eastAsia="en-US"/>
        </w:rPr>
        <w:t>Завдання 3.</w:t>
      </w:r>
      <w:r w:rsidRPr="00A34724">
        <w:rPr>
          <w:rFonts w:ascii="Times New Roman" w:hAnsi="Times New Roman"/>
          <w:sz w:val="24"/>
          <w:szCs w:val="24"/>
          <w:lang w:val="uk-UA" w:eastAsia="en-US"/>
        </w:rPr>
        <w:t xml:space="preserve"> До аптеки поступила партія товару. Розмістить його згідно з визначеними умовами зберігання. Для виконання завдання скористуйтеся  ресурсом «Компендіум»  </w:t>
      </w:r>
      <w:r w:rsidR="00DD6841" w:rsidRPr="00A34724">
        <w:rPr>
          <w:rFonts w:ascii="Times New Roman" w:hAnsi="Times New Roman"/>
          <w:sz w:val="24"/>
          <w:szCs w:val="24"/>
          <w:lang w:val="uk-UA"/>
        </w:rPr>
        <w:t>за QR-посиланням.</w:t>
      </w:r>
    </w:p>
    <w:p w:rsidR="00A92D2C" w:rsidRPr="00A34724" w:rsidRDefault="00A92D2C" w:rsidP="00DD6841">
      <w:pPr>
        <w:suppressAutoHyphens w:val="0"/>
        <w:spacing w:after="0" w:line="240" w:lineRule="auto"/>
        <w:jc w:val="both"/>
        <w:rPr>
          <w:rFonts w:ascii="Times New Roman" w:hAnsi="Times New Roman"/>
          <w:sz w:val="24"/>
          <w:szCs w:val="24"/>
          <w:lang w:val="uk-UA" w:eastAsia="en-US"/>
        </w:rPr>
      </w:pPr>
    </w:p>
    <w:p w:rsidR="000733A3" w:rsidRPr="00A34724" w:rsidRDefault="000733A3" w:rsidP="000733A3">
      <w:pPr>
        <w:suppressAutoHyphens w:val="0"/>
        <w:spacing w:after="0" w:line="360" w:lineRule="auto"/>
        <w:rPr>
          <w:rFonts w:ascii="Times New Roman" w:hAnsi="Times New Roman"/>
          <w:sz w:val="24"/>
          <w:szCs w:val="24"/>
          <w:lang w:val="uk-UA" w:eastAsia="en-US"/>
        </w:rPr>
      </w:pPr>
      <w:r w:rsidRPr="00A34724">
        <w:rPr>
          <w:rFonts w:ascii="Times New Roman" w:hAnsi="Times New Roman"/>
          <w:sz w:val="24"/>
          <w:szCs w:val="24"/>
          <w:lang w:val="uk-UA" w:eastAsia="en-US"/>
        </w:rPr>
        <w:t xml:space="preserve">Партія товару:  </w:t>
      </w:r>
    </w:p>
    <w:tbl>
      <w:tblPr>
        <w:tblStyle w:val="41"/>
        <w:tblW w:w="0" w:type="auto"/>
        <w:tblLook w:val="04A0" w:firstRow="1" w:lastRow="0" w:firstColumn="1" w:lastColumn="0" w:noHBand="0" w:noVBand="1"/>
      </w:tblPr>
      <w:tblGrid>
        <w:gridCol w:w="504"/>
        <w:gridCol w:w="4044"/>
        <w:gridCol w:w="5744"/>
      </w:tblGrid>
      <w:tr w:rsidR="000733A3" w:rsidRPr="00A34724" w:rsidTr="00DD6841">
        <w:trPr>
          <w:trHeight w:val="581"/>
        </w:trPr>
        <w:tc>
          <w:tcPr>
            <w:tcW w:w="504" w:type="dxa"/>
            <w:vAlign w:val="center"/>
          </w:tcPr>
          <w:p w:rsidR="000733A3" w:rsidRPr="00A34724" w:rsidRDefault="000733A3" w:rsidP="00DD6841">
            <w:pPr>
              <w:suppressAutoHyphens w:val="0"/>
              <w:spacing w:after="0" w:line="240" w:lineRule="auto"/>
              <w:contextualSpacing/>
              <w:jc w:val="center"/>
              <w:rPr>
                <w:b/>
                <w:bCs/>
                <w:sz w:val="24"/>
                <w:szCs w:val="24"/>
                <w:lang w:val="uk-UA" w:eastAsia="en-US"/>
              </w:rPr>
            </w:pPr>
            <w:r w:rsidRPr="00A34724">
              <w:rPr>
                <w:b/>
                <w:bCs/>
                <w:sz w:val="24"/>
                <w:szCs w:val="24"/>
                <w:lang w:val="uk-UA" w:eastAsia="en-US"/>
              </w:rPr>
              <w:t>№</w:t>
            </w:r>
          </w:p>
        </w:tc>
        <w:tc>
          <w:tcPr>
            <w:tcW w:w="4044" w:type="dxa"/>
            <w:vAlign w:val="center"/>
          </w:tcPr>
          <w:p w:rsidR="000733A3" w:rsidRPr="00A34724" w:rsidRDefault="000733A3" w:rsidP="00DD6841">
            <w:pPr>
              <w:suppressAutoHyphens w:val="0"/>
              <w:spacing w:after="0" w:line="240" w:lineRule="auto"/>
              <w:ind w:left="680"/>
              <w:contextualSpacing/>
              <w:jc w:val="center"/>
              <w:rPr>
                <w:b/>
                <w:bCs/>
                <w:sz w:val="24"/>
                <w:szCs w:val="24"/>
                <w:lang w:val="uk-UA" w:eastAsia="en-US"/>
              </w:rPr>
            </w:pPr>
            <w:r w:rsidRPr="00A34724">
              <w:rPr>
                <w:b/>
                <w:bCs/>
                <w:sz w:val="24"/>
                <w:szCs w:val="24"/>
                <w:lang w:val="uk-UA" w:eastAsia="en-US"/>
              </w:rPr>
              <w:t>Назва ЛЗ</w:t>
            </w:r>
          </w:p>
        </w:tc>
        <w:tc>
          <w:tcPr>
            <w:tcW w:w="5744" w:type="dxa"/>
            <w:vAlign w:val="center"/>
          </w:tcPr>
          <w:p w:rsidR="000733A3" w:rsidRPr="00A34724" w:rsidRDefault="000733A3" w:rsidP="00DD6841">
            <w:pPr>
              <w:suppressAutoHyphens w:val="0"/>
              <w:spacing w:after="0" w:line="240" w:lineRule="auto"/>
              <w:ind w:left="680"/>
              <w:contextualSpacing/>
              <w:jc w:val="center"/>
              <w:rPr>
                <w:b/>
                <w:bCs/>
                <w:sz w:val="24"/>
                <w:szCs w:val="24"/>
                <w:lang w:val="uk-UA" w:eastAsia="en-US"/>
              </w:rPr>
            </w:pPr>
            <w:r w:rsidRPr="00A34724">
              <w:rPr>
                <w:b/>
                <w:bCs/>
                <w:sz w:val="24"/>
                <w:szCs w:val="24"/>
                <w:lang w:val="uk-UA" w:eastAsia="en-US"/>
              </w:rPr>
              <w:t>Умови зберігання</w:t>
            </w:r>
          </w:p>
        </w:tc>
      </w:tr>
      <w:tr w:rsidR="000733A3" w:rsidRPr="00A34724" w:rsidTr="00DD6841">
        <w:trPr>
          <w:trHeight w:val="555"/>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1</w:t>
            </w:r>
          </w:p>
        </w:tc>
        <w:tc>
          <w:tcPr>
            <w:tcW w:w="4044" w:type="dxa"/>
            <w:vAlign w:val="center"/>
          </w:tcPr>
          <w:p w:rsidR="000733A3" w:rsidRPr="00A34724" w:rsidRDefault="000733A3" w:rsidP="00DD6841">
            <w:pPr>
              <w:suppressAutoHyphens w:val="0"/>
              <w:spacing w:after="0" w:line="240" w:lineRule="auto"/>
              <w:contextualSpacing/>
              <w:rPr>
                <w:sz w:val="24"/>
                <w:szCs w:val="24"/>
                <w:lang w:val="uk-UA" w:eastAsia="en-US"/>
              </w:rPr>
            </w:pPr>
            <w:proofErr w:type="spellStart"/>
            <w:r w:rsidRPr="00A34724">
              <w:rPr>
                <w:sz w:val="24"/>
                <w:szCs w:val="24"/>
                <w:lang w:val="uk-UA" w:eastAsia="en-US"/>
              </w:rPr>
              <w:t>Біовен-Моно</w:t>
            </w:r>
            <w:proofErr w:type="spellEnd"/>
            <w:r w:rsidRPr="00A34724">
              <w:rPr>
                <w:sz w:val="24"/>
                <w:szCs w:val="24"/>
                <w:lang w:val="uk-UA" w:eastAsia="en-US"/>
              </w:rPr>
              <w:t xml:space="preserve"> 50 </w:t>
            </w:r>
            <w:proofErr w:type="spellStart"/>
            <w:r w:rsidRPr="00A34724">
              <w:rPr>
                <w:sz w:val="24"/>
                <w:szCs w:val="24"/>
                <w:lang w:val="uk-UA" w:eastAsia="en-US"/>
              </w:rPr>
              <w:t>мл</w:t>
            </w:r>
            <w:proofErr w:type="spellEnd"/>
            <w:r w:rsidRPr="00A34724">
              <w:rPr>
                <w:sz w:val="24"/>
                <w:szCs w:val="24"/>
                <w:lang w:val="uk-UA" w:eastAsia="en-US"/>
              </w:rPr>
              <w:t xml:space="preserve"> </w:t>
            </w:r>
            <w:proofErr w:type="spellStart"/>
            <w:r w:rsidRPr="00A34724">
              <w:rPr>
                <w:sz w:val="24"/>
                <w:szCs w:val="24"/>
                <w:lang w:val="uk-UA" w:eastAsia="en-US"/>
              </w:rPr>
              <w:t>фл</w:t>
            </w:r>
            <w:proofErr w:type="spellEnd"/>
            <w:r w:rsidRPr="00A34724">
              <w:rPr>
                <w:sz w:val="24"/>
                <w:szCs w:val="24"/>
                <w:lang w:val="uk-UA" w:eastAsia="en-US"/>
              </w:rPr>
              <w:t>;</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p w:rsidR="000733A3" w:rsidRPr="00A34724" w:rsidRDefault="000733A3" w:rsidP="00DD6841">
            <w:pPr>
              <w:suppressAutoHyphens w:val="0"/>
              <w:spacing w:after="0" w:line="240" w:lineRule="auto"/>
              <w:contextualSpacing/>
              <w:rPr>
                <w:sz w:val="24"/>
                <w:szCs w:val="24"/>
                <w:lang w:val="uk-UA" w:eastAsia="en-US"/>
              </w:rPr>
            </w:pPr>
          </w:p>
        </w:tc>
      </w:tr>
      <w:tr w:rsidR="000733A3" w:rsidRPr="00A34724" w:rsidTr="00DD6841">
        <w:trPr>
          <w:trHeight w:val="846"/>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lastRenderedPageBreak/>
              <w:t>2</w:t>
            </w:r>
          </w:p>
        </w:tc>
        <w:tc>
          <w:tcPr>
            <w:tcW w:w="4044" w:type="dxa"/>
            <w:vAlign w:val="center"/>
          </w:tcPr>
          <w:p w:rsidR="000733A3" w:rsidRPr="00A34724" w:rsidRDefault="000733A3" w:rsidP="00DD6841">
            <w:pPr>
              <w:suppressAutoHyphens w:val="0"/>
              <w:spacing w:after="0" w:line="240" w:lineRule="auto"/>
              <w:contextualSpacing/>
              <w:rPr>
                <w:sz w:val="24"/>
                <w:szCs w:val="24"/>
                <w:lang w:val="uk-UA" w:eastAsia="en-US"/>
              </w:rPr>
            </w:pPr>
            <w:proofErr w:type="spellStart"/>
            <w:r w:rsidRPr="00A34724">
              <w:rPr>
                <w:color w:val="212529"/>
                <w:sz w:val="24"/>
                <w:szCs w:val="24"/>
                <w:shd w:val="clear" w:color="auto" w:fill="FFFFFF"/>
                <w:lang w:val="uk-UA" w:eastAsia="en-US"/>
              </w:rPr>
              <w:t>Тиогамма</w:t>
            </w:r>
            <w:proofErr w:type="spellEnd"/>
            <w:r w:rsidRPr="00A34724">
              <w:rPr>
                <w:color w:val="212529"/>
                <w:sz w:val="24"/>
                <w:szCs w:val="24"/>
                <w:shd w:val="clear" w:color="auto" w:fill="FFFFFF"/>
                <w:lang w:val="uk-UA" w:eastAsia="en-US"/>
              </w:rPr>
              <w:t xml:space="preserve">® </w:t>
            </w:r>
            <w:proofErr w:type="spellStart"/>
            <w:r w:rsidRPr="00A34724">
              <w:rPr>
                <w:color w:val="212529"/>
                <w:sz w:val="24"/>
                <w:szCs w:val="24"/>
                <w:shd w:val="clear" w:color="auto" w:fill="FFFFFF"/>
                <w:lang w:val="uk-UA" w:eastAsia="en-US"/>
              </w:rPr>
              <w:t>Турбо</w:t>
            </w:r>
            <w:proofErr w:type="spellEnd"/>
            <w:r w:rsidRPr="00A34724">
              <w:rPr>
                <w:color w:val="212529"/>
                <w:sz w:val="24"/>
                <w:szCs w:val="24"/>
                <w:shd w:val="clear" w:color="auto" w:fill="FFFFFF"/>
                <w:lang w:val="uk-UA" w:eastAsia="en-US"/>
              </w:rPr>
              <w:t xml:space="preserve"> </w:t>
            </w:r>
            <w:proofErr w:type="spellStart"/>
            <w:r w:rsidRPr="00A34724">
              <w:rPr>
                <w:color w:val="212529"/>
                <w:sz w:val="24"/>
                <w:szCs w:val="24"/>
                <w:shd w:val="clear" w:color="auto" w:fill="FFFFFF"/>
                <w:lang w:val="uk-UA" w:eastAsia="en-US"/>
              </w:rPr>
              <w:t>раствор</w:t>
            </w:r>
            <w:proofErr w:type="spellEnd"/>
            <w:r w:rsidRPr="00A34724">
              <w:rPr>
                <w:color w:val="212529"/>
                <w:sz w:val="24"/>
                <w:szCs w:val="24"/>
                <w:shd w:val="clear" w:color="auto" w:fill="FFFFFF"/>
                <w:lang w:val="uk-UA" w:eastAsia="en-US"/>
              </w:rPr>
              <w:t xml:space="preserve"> для </w:t>
            </w:r>
            <w:proofErr w:type="spellStart"/>
            <w:r w:rsidRPr="00A34724">
              <w:rPr>
                <w:color w:val="212529"/>
                <w:sz w:val="24"/>
                <w:szCs w:val="24"/>
                <w:shd w:val="clear" w:color="auto" w:fill="FFFFFF"/>
                <w:lang w:val="uk-UA" w:eastAsia="en-US"/>
              </w:rPr>
              <w:t>инфузий</w:t>
            </w:r>
            <w:proofErr w:type="spellEnd"/>
            <w:r w:rsidRPr="00A34724">
              <w:rPr>
                <w:color w:val="212529"/>
                <w:sz w:val="24"/>
                <w:szCs w:val="24"/>
                <w:shd w:val="clear" w:color="auto" w:fill="FFFFFF"/>
                <w:lang w:val="uk-UA" w:eastAsia="en-US"/>
              </w:rPr>
              <w:t xml:space="preserve"> 1,2 % флакон 50 </w:t>
            </w:r>
            <w:proofErr w:type="spellStart"/>
            <w:r w:rsidRPr="00A34724">
              <w:rPr>
                <w:color w:val="212529"/>
                <w:sz w:val="24"/>
                <w:szCs w:val="24"/>
                <w:shd w:val="clear" w:color="auto" w:fill="FFFFFF"/>
                <w:lang w:val="uk-UA" w:eastAsia="en-US"/>
              </w:rPr>
              <w:t>мл</w:t>
            </w:r>
            <w:proofErr w:type="spellEnd"/>
            <w:r w:rsidRPr="00A34724">
              <w:rPr>
                <w:color w:val="212529"/>
                <w:sz w:val="24"/>
                <w:szCs w:val="24"/>
                <w:shd w:val="clear" w:color="auto" w:fill="FFFFFF"/>
                <w:lang w:val="uk-UA" w:eastAsia="en-US"/>
              </w:rPr>
              <w:t>, № 10</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r w:rsidR="000733A3" w:rsidRPr="00A34724" w:rsidTr="00DD6841">
        <w:trPr>
          <w:trHeight w:val="833"/>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3</w:t>
            </w:r>
          </w:p>
        </w:tc>
        <w:tc>
          <w:tcPr>
            <w:tcW w:w="4044" w:type="dxa"/>
            <w:vAlign w:val="center"/>
          </w:tcPr>
          <w:p w:rsidR="000733A3" w:rsidRPr="00A34724" w:rsidRDefault="000733A3" w:rsidP="00DD6841">
            <w:pPr>
              <w:suppressAutoHyphens w:val="0"/>
              <w:spacing w:after="0" w:line="240" w:lineRule="auto"/>
              <w:contextualSpacing/>
              <w:rPr>
                <w:color w:val="212529"/>
                <w:sz w:val="24"/>
                <w:szCs w:val="24"/>
                <w:shd w:val="clear" w:color="auto" w:fill="FFFFFF"/>
                <w:lang w:val="uk-UA" w:eastAsia="en-US"/>
              </w:rPr>
            </w:pPr>
            <w:proofErr w:type="spellStart"/>
            <w:r w:rsidRPr="00A34724">
              <w:rPr>
                <w:color w:val="212529"/>
                <w:sz w:val="24"/>
                <w:szCs w:val="24"/>
                <w:shd w:val="clear" w:color="auto" w:fill="FFFFFF"/>
                <w:lang w:val="uk-UA" w:eastAsia="en-US"/>
              </w:rPr>
              <w:t>Ессенціалє</w:t>
            </w:r>
            <w:proofErr w:type="spellEnd"/>
            <w:r w:rsidRPr="00A34724">
              <w:rPr>
                <w:color w:val="212529"/>
                <w:sz w:val="24"/>
                <w:szCs w:val="24"/>
                <w:shd w:val="clear" w:color="auto" w:fill="FFFFFF"/>
                <w:lang w:val="uk-UA" w:eastAsia="en-US"/>
              </w:rPr>
              <w:t xml:space="preserve">® н розчин для ін'єкцій 250 мг/5 мл ампула 5 </w:t>
            </w:r>
            <w:proofErr w:type="spellStart"/>
            <w:r w:rsidRPr="00A34724">
              <w:rPr>
                <w:color w:val="212529"/>
                <w:sz w:val="24"/>
                <w:szCs w:val="24"/>
                <w:shd w:val="clear" w:color="auto" w:fill="FFFFFF"/>
                <w:lang w:val="uk-UA" w:eastAsia="en-US"/>
              </w:rPr>
              <w:t>мл</w:t>
            </w:r>
            <w:proofErr w:type="spellEnd"/>
            <w:r w:rsidRPr="00A34724">
              <w:rPr>
                <w:color w:val="212529"/>
                <w:sz w:val="24"/>
                <w:szCs w:val="24"/>
                <w:shd w:val="clear" w:color="auto" w:fill="FFFFFF"/>
                <w:lang w:val="uk-UA" w:eastAsia="en-US"/>
              </w:rPr>
              <w:t>, № 5</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r w:rsidR="000733A3" w:rsidRPr="00A34724" w:rsidTr="00DD6841">
        <w:trPr>
          <w:trHeight w:val="846"/>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4</w:t>
            </w:r>
          </w:p>
        </w:tc>
        <w:tc>
          <w:tcPr>
            <w:tcW w:w="4044" w:type="dxa"/>
            <w:vAlign w:val="center"/>
          </w:tcPr>
          <w:p w:rsidR="000733A3" w:rsidRPr="00A34724" w:rsidRDefault="000733A3" w:rsidP="00DD6841">
            <w:pPr>
              <w:suppressAutoHyphens w:val="0"/>
              <w:spacing w:after="0" w:line="240" w:lineRule="auto"/>
              <w:contextualSpacing/>
              <w:rPr>
                <w:color w:val="212529"/>
                <w:sz w:val="24"/>
                <w:szCs w:val="24"/>
                <w:shd w:val="clear" w:color="auto" w:fill="FFFFFF"/>
                <w:lang w:val="uk-UA" w:eastAsia="en-US"/>
              </w:rPr>
            </w:pPr>
            <w:r w:rsidRPr="00A34724">
              <w:rPr>
                <w:color w:val="212529"/>
                <w:sz w:val="24"/>
                <w:szCs w:val="24"/>
                <w:shd w:val="clear" w:color="auto" w:fill="FFFFFF"/>
                <w:lang w:val="uk-UA" w:eastAsia="en-US"/>
              </w:rPr>
              <w:t xml:space="preserve">АТФ- </w:t>
            </w:r>
            <w:proofErr w:type="spellStart"/>
            <w:r w:rsidRPr="00A34724">
              <w:rPr>
                <w:color w:val="212529"/>
                <w:sz w:val="24"/>
                <w:szCs w:val="24"/>
                <w:shd w:val="clear" w:color="auto" w:fill="FFFFFF"/>
                <w:lang w:val="uk-UA" w:eastAsia="en-US"/>
              </w:rPr>
              <w:t>Лонг</w:t>
            </w:r>
            <w:proofErr w:type="spellEnd"/>
            <w:r w:rsidRPr="00A34724">
              <w:rPr>
                <w:color w:val="212529"/>
                <w:sz w:val="24"/>
                <w:szCs w:val="24"/>
                <w:shd w:val="clear" w:color="auto" w:fill="FFFFFF"/>
                <w:lang w:val="uk-UA" w:eastAsia="en-US"/>
              </w:rPr>
              <w:t xml:space="preserve">  таб.10 Мг № 40</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r w:rsidR="000733A3" w:rsidRPr="00DD736C" w:rsidTr="00DD6841">
        <w:trPr>
          <w:trHeight w:val="833"/>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5</w:t>
            </w:r>
          </w:p>
        </w:tc>
        <w:tc>
          <w:tcPr>
            <w:tcW w:w="4044" w:type="dxa"/>
            <w:vAlign w:val="center"/>
          </w:tcPr>
          <w:p w:rsidR="000733A3" w:rsidRPr="00A34724" w:rsidRDefault="000733A3" w:rsidP="00DD6841">
            <w:pPr>
              <w:suppressAutoHyphens w:val="0"/>
              <w:spacing w:after="0" w:line="240" w:lineRule="auto"/>
              <w:contextualSpacing/>
              <w:rPr>
                <w:sz w:val="24"/>
                <w:szCs w:val="24"/>
                <w:lang w:val="uk-UA" w:eastAsia="en-US"/>
              </w:rPr>
            </w:pPr>
            <w:proofErr w:type="spellStart"/>
            <w:r w:rsidRPr="00A34724">
              <w:rPr>
                <w:sz w:val="24"/>
                <w:szCs w:val="24"/>
                <w:lang w:val="uk-UA" w:eastAsia="en-US"/>
              </w:rPr>
              <w:t>Ніфуроксазидсусп</w:t>
            </w:r>
            <w:proofErr w:type="spellEnd"/>
            <w:r w:rsidRPr="00A34724">
              <w:rPr>
                <w:sz w:val="24"/>
                <w:szCs w:val="24"/>
                <w:lang w:val="uk-UA" w:eastAsia="en-US"/>
              </w:rPr>
              <w:t>.</w:t>
            </w:r>
            <w:r w:rsidRPr="00A34724">
              <w:rPr>
                <w:color w:val="212529"/>
                <w:sz w:val="24"/>
                <w:szCs w:val="24"/>
                <w:shd w:val="clear" w:color="auto" w:fill="FFFFFF"/>
                <w:lang w:val="uk-UA" w:eastAsia="en-US"/>
              </w:rPr>
              <w:t xml:space="preserve"> суспензія оральна 220 мг/5 </w:t>
            </w:r>
            <w:proofErr w:type="spellStart"/>
            <w:r w:rsidRPr="00A34724">
              <w:rPr>
                <w:color w:val="212529"/>
                <w:sz w:val="24"/>
                <w:szCs w:val="24"/>
                <w:shd w:val="clear" w:color="auto" w:fill="FFFFFF"/>
                <w:lang w:val="uk-UA" w:eastAsia="en-US"/>
              </w:rPr>
              <w:t>мл</w:t>
            </w:r>
            <w:proofErr w:type="spellEnd"/>
            <w:r w:rsidRPr="00A34724">
              <w:rPr>
                <w:color w:val="212529"/>
                <w:sz w:val="24"/>
                <w:szCs w:val="24"/>
                <w:shd w:val="clear" w:color="auto" w:fill="FFFFFF"/>
                <w:lang w:val="uk-UA" w:eastAsia="en-US"/>
              </w:rPr>
              <w:t xml:space="preserve"> флакон 90 </w:t>
            </w:r>
            <w:proofErr w:type="spellStart"/>
            <w:r w:rsidRPr="00A34724">
              <w:rPr>
                <w:color w:val="212529"/>
                <w:sz w:val="24"/>
                <w:szCs w:val="24"/>
                <w:shd w:val="clear" w:color="auto" w:fill="FFFFFF"/>
                <w:lang w:val="uk-UA" w:eastAsia="en-US"/>
              </w:rPr>
              <w:t>мл</w:t>
            </w:r>
            <w:proofErr w:type="spellEnd"/>
            <w:r w:rsidRPr="00A34724">
              <w:rPr>
                <w:color w:val="212529"/>
                <w:sz w:val="24"/>
                <w:szCs w:val="24"/>
                <w:shd w:val="clear" w:color="auto" w:fill="FFFFFF"/>
                <w:lang w:val="uk-UA" w:eastAsia="en-US"/>
              </w:rPr>
              <w:t>, № 1</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r w:rsidR="000733A3" w:rsidRPr="00DD736C" w:rsidTr="00DD6841">
        <w:trPr>
          <w:trHeight w:val="1124"/>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6</w:t>
            </w:r>
          </w:p>
        </w:tc>
        <w:tc>
          <w:tcPr>
            <w:tcW w:w="4044" w:type="dxa"/>
            <w:vAlign w:val="center"/>
          </w:tcPr>
          <w:p w:rsidR="000733A3" w:rsidRPr="00A34724" w:rsidRDefault="000733A3" w:rsidP="00DD6841">
            <w:pPr>
              <w:suppressAutoHyphens w:val="0"/>
              <w:spacing w:after="0" w:line="240" w:lineRule="auto"/>
              <w:contextualSpacing/>
              <w:rPr>
                <w:rFonts w:eastAsia="Times New Roman"/>
                <w:sz w:val="24"/>
                <w:szCs w:val="24"/>
                <w:lang w:val="uk-UA" w:eastAsia="en-US"/>
              </w:rPr>
            </w:pPr>
            <w:r w:rsidRPr="00A34724">
              <w:rPr>
                <w:color w:val="212529"/>
                <w:sz w:val="24"/>
                <w:szCs w:val="24"/>
                <w:shd w:val="clear" w:color="auto" w:fill="FFFFFF"/>
                <w:lang w:val="uk-UA" w:eastAsia="en-US"/>
              </w:rPr>
              <w:t>Вікасол-Дарниця розчин для ін'єкцій 10 мг/</w:t>
            </w:r>
            <w:proofErr w:type="spellStart"/>
            <w:r w:rsidRPr="00A34724">
              <w:rPr>
                <w:color w:val="212529"/>
                <w:sz w:val="24"/>
                <w:szCs w:val="24"/>
                <w:shd w:val="clear" w:color="auto" w:fill="FFFFFF"/>
                <w:lang w:val="uk-UA" w:eastAsia="en-US"/>
              </w:rPr>
              <w:t>мл</w:t>
            </w:r>
            <w:proofErr w:type="spellEnd"/>
            <w:r w:rsidRPr="00A34724">
              <w:rPr>
                <w:color w:val="212529"/>
                <w:sz w:val="24"/>
                <w:szCs w:val="24"/>
                <w:shd w:val="clear" w:color="auto" w:fill="FFFFFF"/>
                <w:lang w:val="uk-UA" w:eastAsia="en-US"/>
              </w:rPr>
              <w:t xml:space="preserve"> ампула 1 </w:t>
            </w:r>
            <w:proofErr w:type="spellStart"/>
            <w:r w:rsidRPr="00A34724">
              <w:rPr>
                <w:color w:val="212529"/>
                <w:sz w:val="24"/>
                <w:szCs w:val="24"/>
                <w:shd w:val="clear" w:color="auto" w:fill="FFFFFF"/>
                <w:lang w:val="uk-UA" w:eastAsia="en-US"/>
              </w:rPr>
              <w:t>мл</w:t>
            </w:r>
            <w:proofErr w:type="spellEnd"/>
            <w:r w:rsidRPr="00A34724">
              <w:rPr>
                <w:color w:val="212529"/>
                <w:sz w:val="24"/>
                <w:szCs w:val="24"/>
                <w:shd w:val="clear" w:color="auto" w:fill="FFFFFF"/>
                <w:lang w:val="uk-UA" w:eastAsia="en-US"/>
              </w:rPr>
              <w:t>, № 10</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r w:rsidR="000733A3" w:rsidRPr="00A34724" w:rsidTr="00DD6841">
        <w:trPr>
          <w:trHeight w:val="568"/>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7</w:t>
            </w:r>
          </w:p>
        </w:tc>
        <w:tc>
          <w:tcPr>
            <w:tcW w:w="4044" w:type="dxa"/>
            <w:vAlign w:val="center"/>
          </w:tcPr>
          <w:p w:rsidR="000733A3" w:rsidRPr="00A34724" w:rsidRDefault="000733A3" w:rsidP="00DD6841">
            <w:pPr>
              <w:suppressAutoHyphens w:val="0"/>
              <w:spacing w:after="0" w:line="240" w:lineRule="auto"/>
              <w:contextualSpacing/>
              <w:rPr>
                <w:sz w:val="24"/>
                <w:szCs w:val="24"/>
                <w:lang w:val="uk-UA" w:eastAsia="en-US"/>
              </w:rPr>
            </w:pPr>
            <w:proofErr w:type="spellStart"/>
            <w:r w:rsidRPr="00A34724">
              <w:rPr>
                <w:sz w:val="24"/>
                <w:szCs w:val="24"/>
                <w:lang w:val="uk-UA" w:eastAsia="en-US"/>
              </w:rPr>
              <w:t>Гексаксим</w:t>
            </w:r>
            <w:proofErr w:type="spellEnd"/>
            <w:r w:rsidRPr="00A34724">
              <w:rPr>
                <w:sz w:val="24"/>
                <w:szCs w:val="24"/>
                <w:lang w:val="uk-UA" w:eastAsia="en-US"/>
              </w:rPr>
              <w:t xml:space="preserve"> суспензія д/</w:t>
            </w:r>
            <w:proofErr w:type="spellStart"/>
            <w:r w:rsidRPr="00A34724">
              <w:rPr>
                <w:sz w:val="24"/>
                <w:szCs w:val="24"/>
                <w:lang w:val="uk-UA" w:eastAsia="en-US"/>
              </w:rPr>
              <w:t>ин</w:t>
            </w:r>
            <w:proofErr w:type="spellEnd"/>
            <w:r w:rsidRPr="00A34724">
              <w:rPr>
                <w:sz w:val="24"/>
                <w:szCs w:val="24"/>
                <w:lang w:val="uk-UA" w:eastAsia="en-US"/>
              </w:rPr>
              <w:t xml:space="preserve">. 1 доза по 0.5 </w:t>
            </w:r>
            <w:proofErr w:type="spellStart"/>
            <w:r w:rsidRPr="00A34724">
              <w:rPr>
                <w:sz w:val="24"/>
                <w:szCs w:val="24"/>
                <w:lang w:val="uk-UA" w:eastAsia="en-US"/>
              </w:rPr>
              <w:t>мл</w:t>
            </w:r>
            <w:proofErr w:type="spellEnd"/>
            <w:r w:rsidRPr="00A34724">
              <w:rPr>
                <w:sz w:val="24"/>
                <w:szCs w:val="24"/>
                <w:lang w:val="uk-UA" w:eastAsia="en-US"/>
              </w:rPr>
              <w:t xml:space="preserve"> №1</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r w:rsidR="000733A3" w:rsidRPr="00A34724" w:rsidTr="00DD6841">
        <w:trPr>
          <w:trHeight w:val="833"/>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8</w:t>
            </w:r>
          </w:p>
        </w:tc>
        <w:tc>
          <w:tcPr>
            <w:tcW w:w="404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 xml:space="preserve">Гліцеринові </w:t>
            </w:r>
            <w:proofErr w:type="spellStart"/>
            <w:r w:rsidRPr="00A34724">
              <w:rPr>
                <w:sz w:val="24"/>
                <w:szCs w:val="24"/>
                <w:lang w:val="uk-UA" w:eastAsia="en-US"/>
              </w:rPr>
              <w:t>супозиторії</w:t>
            </w:r>
            <w:proofErr w:type="spellEnd"/>
            <w:r w:rsidRPr="00A34724">
              <w:rPr>
                <w:sz w:val="24"/>
                <w:szCs w:val="24"/>
                <w:lang w:val="uk-UA" w:eastAsia="en-US"/>
              </w:rPr>
              <w:t xml:space="preserve"> с</w:t>
            </w:r>
          </w:p>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по 2.63 г №10 (5х2)</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r w:rsidR="000733A3" w:rsidRPr="00A34724" w:rsidTr="00DD6841">
        <w:trPr>
          <w:trHeight w:val="846"/>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9</w:t>
            </w:r>
          </w:p>
        </w:tc>
        <w:tc>
          <w:tcPr>
            <w:tcW w:w="4044" w:type="dxa"/>
            <w:vAlign w:val="center"/>
          </w:tcPr>
          <w:p w:rsidR="000733A3" w:rsidRPr="00A34724" w:rsidRDefault="000733A3" w:rsidP="00DD6841">
            <w:pPr>
              <w:suppressAutoHyphens w:val="0"/>
              <w:spacing w:after="0" w:line="240" w:lineRule="auto"/>
              <w:contextualSpacing/>
              <w:rPr>
                <w:sz w:val="24"/>
                <w:szCs w:val="24"/>
                <w:lang w:val="uk-UA" w:eastAsia="en-US"/>
              </w:rPr>
            </w:pPr>
            <w:proofErr w:type="spellStart"/>
            <w:r w:rsidRPr="00A34724">
              <w:rPr>
                <w:sz w:val="24"/>
                <w:szCs w:val="24"/>
                <w:lang w:val="uk-UA" w:eastAsia="en-US"/>
              </w:rPr>
              <w:t>Октра</w:t>
            </w:r>
            <w:proofErr w:type="spellEnd"/>
            <w:r w:rsidRPr="00A34724">
              <w:rPr>
                <w:sz w:val="24"/>
                <w:szCs w:val="24"/>
                <w:lang w:val="uk-UA" w:eastAsia="en-US"/>
              </w:rPr>
              <w:t xml:space="preserve"> розчин д/ін. 0.1 мг/</w:t>
            </w:r>
            <w:proofErr w:type="spellStart"/>
            <w:r w:rsidRPr="00A34724">
              <w:rPr>
                <w:sz w:val="24"/>
                <w:szCs w:val="24"/>
                <w:lang w:val="uk-UA" w:eastAsia="en-US"/>
              </w:rPr>
              <w:t>мл</w:t>
            </w:r>
            <w:proofErr w:type="spellEnd"/>
            <w:r w:rsidRPr="00A34724">
              <w:rPr>
                <w:sz w:val="24"/>
                <w:szCs w:val="24"/>
                <w:lang w:val="uk-UA" w:eastAsia="en-US"/>
              </w:rPr>
              <w:t xml:space="preserve"> по 1 </w:t>
            </w:r>
            <w:proofErr w:type="spellStart"/>
            <w:r w:rsidRPr="00A34724">
              <w:rPr>
                <w:sz w:val="24"/>
                <w:szCs w:val="24"/>
                <w:lang w:val="uk-UA" w:eastAsia="en-US"/>
              </w:rPr>
              <w:t>мл</w:t>
            </w:r>
            <w:proofErr w:type="spellEnd"/>
            <w:r w:rsidRPr="00A34724">
              <w:rPr>
                <w:sz w:val="24"/>
                <w:szCs w:val="24"/>
                <w:lang w:val="uk-UA" w:eastAsia="en-US"/>
              </w:rPr>
              <w:t xml:space="preserve"> №5 в </w:t>
            </w:r>
            <w:proofErr w:type="spellStart"/>
            <w:r w:rsidRPr="00A34724">
              <w:rPr>
                <w:sz w:val="24"/>
                <w:szCs w:val="24"/>
                <w:lang w:val="uk-UA" w:eastAsia="en-US"/>
              </w:rPr>
              <w:t>амп</w:t>
            </w:r>
            <w:proofErr w:type="spellEnd"/>
            <w:r w:rsidRPr="00A34724">
              <w:rPr>
                <w:sz w:val="24"/>
                <w:szCs w:val="24"/>
                <w:lang w:val="uk-UA" w:eastAsia="en-US"/>
              </w:rPr>
              <w:t>.</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r w:rsidR="000733A3" w:rsidRPr="00A34724" w:rsidTr="00DD6841">
        <w:trPr>
          <w:trHeight w:val="1111"/>
        </w:trPr>
        <w:tc>
          <w:tcPr>
            <w:tcW w:w="504" w:type="dxa"/>
            <w:vAlign w:val="center"/>
          </w:tcPr>
          <w:p w:rsidR="000733A3" w:rsidRPr="00A34724" w:rsidRDefault="000733A3" w:rsidP="00DD6841">
            <w:pPr>
              <w:suppressAutoHyphens w:val="0"/>
              <w:spacing w:after="0" w:line="240" w:lineRule="auto"/>
              <w:contextualSpacing/>
              <w:rPr>
                <w:sz w:val="24"/>
                <w:szCs w:val="24"/>
                <w:lang w:val="uk-UA" w:eastAsia="en-US"/>
              </w:rPr>
            </w:pPr>
            <w:r w:rsidRPr="00A34724">
              <w:rPr>
                <w:sz w:val="24"/>
                <w:szCs w:val="24"/>
                <w:lang w:val="uk-UA" w:eastAsia="en-US"/>
              </w:rPr>
              <w:t>10</w:t>
            </w:r>
          </w:p>
        </w:tc>
        <w:tc>
          <w:tcPr>
            <w:tcW w:w="4044" w:type="dxa"/>
            <w:vAlign w:val="center"/>
          </w:tcPr>
          <w:p w:rsidR="000733A3" w:rsidRPr="00A34724" w:rsidRDefault="000733A3" w:rsidP="00DD6841">
            <w:pPr>
              <w:suppressAutoHyphens w:val="0"/>
              <w:spacing w:after="0" w:line="240" w:lineRule="auto"/>
              <w:contextualSpacing/>
              <w:rPr>
                <w:sz w:val="24"/>
                <w:szCs w:val="24"/>
                <w:lang w:val="uk-UA" w:eastAsia="en-US"/>
              </w:rPr>
            </w:pPr>
            <w:proofErr w:type="spellStart"/>
            <w:r w:rsidRPr="00A34724">
              <w:rPr>
                <w:sz w:val="24"/>
                <w:szCs w:val="24"/>
                <w:lang w:val="uk-UA" w:eastAsia="en-US"/>
              </w:rPr>
              <w:t>Аугментин</w:t>
            </w:r>
            <w:proofErr w:type="spellEnd"/>
            <w:r w:rsidRPr="00A34724">
              <w:rPr>
                <w:sz w:val="24"/>
                <w:szCs w:val="24"/>
                <w:lang w:val="uk-UA" w:eastAsia="en-US"/>
              </w:rPr>
              <w:t xml:space="preserve"> ES порошок д/</w:t>
            </w:r>
            <w:proofErr w:type="spellStart"/>
            <w:r w:rsidRPr="00A34724">
              <w:rPr>
                <w:sz w:val="24"/>
                <w:szCs w:val="24"/>
                <w:lang w:val="uk-UA" w:eastAsia="en-US"/>
              </w:rPr>
              <w:t>ор</w:t>
            </w:r>
            <w:proofErr w:type="spellEnd"/>
            <w:r w:rsidRPr="00A34724">
              <w:rPr>
                <w:sz w:val="24"/>
                <w:szCs w:val="24"/>
                <w:lang w:val="uk-UA" w:eastAsia="en-US"/>
              </w:rPr>
              <w:t xml:space="preserve">. сусп. 600 мг/42.9 </w:t>
            </w:r>
            <w:proofErr w:type="spellStart"/>
            <w:r w:rsidRPr="00A34724">
              <w:rPr>
                <w:sz w:val="24"/>
                <w:szCs w:val="24"/>
                <w:lang w:val="uk-UA" w:eastAsia="en-US"/>
              </w:rPr>
              <w:t>мг</w:t>
            </w:r>
            <w:proofErr w:type="spellEnd"/>
            <w:r w:rsidRPr="00A34724">
              <w:rPr>
                <w:sz w:val="24"/>
                <w:szCs w:val="24"/>
                <w:lang w:val="uk-UA" w:eastAsia="en-US"/>
              </w:rPr>
              <w:t xml:space="preserve">/5 </w:t>
            </w:r>
            <w:proofErr w:type="spellStart"/>
            <w:r w:rsidRPr="00A34724">
              <w:rPr>
                <w:sz w:val="24"/>
                <w:szCs w:val="24"/>
                <w:lang w:val="uk-UA" w:eastAsia="en-US"/>
              </w:rPr>
              <w:t>мл</w:t>
            </w:r>
            <w:proofErr w:type="spellEnd"/>
            <w:r w:rsidRPr="00A34724">
              <w:rPr>
                <w:sz w:val="24"/>
                <w:szCs w:val="24"/>
                <w:lang w:val="uk-UA" w:eastAsia="en-US"/>
              </w:rPr>
              <w:t xml:space="preserve"> по 100 </w:t>
            </w:r>
            <w:proofErr w:type="spellStart"/>
            <w:r w:rsidRPr="00A34724">
              <w:rPr>
                <w:sz w:val="24"/>
                <w:szCs w:val="24"/>
                <w:lang w:val="uk-UA" w:eastAsia="en-US"/>
              </w:rPr>
              <w:t>мл</w:t>
            </w:r>
            <w:proofErr w:type="spellEnd"/>
            <w:r w:rsidRPr="00A34724">
              <w:rPr>
                <w:sz w:val="24"/>
                <w:szCs w:val="24"/>
                <w:lang w:val="uk-UA" w:eastAsia="en-US"/>
              </w:rPr>
              <w:t xml:space="preserve"> у </w:t>
            </w:r>
            <w:proofErr w:type="spellStart"/>
            <w:r w:rsidRPr="00A34724">
              <w:rPr>
                <w:sz w:val="24"/>
                <w:szCs w:val="24"/>
                <w:lang w:val="uk-UA" w:eastAsia="en-US"/>
              </w:rPr>
              <w:t>флак</w:t>
            </w:r>
            <w:proofErr w:type="spellEnd"/>
            <w:r w:rsidRPr="00A34724">
              <w:rPr>
                <w:sz w:val="24"/>
                <w:szCs w:val="24"/>
                <w:lang w:val="uk-UA" w:eastAsia="en-US"/>
              </w:rPr>
              <w:t>.</w:t>
            </w:r>
          </w:p>
        </w:tc>
        <w:tc>
          <w:tcPr>
            <w:tcW w:w="5744" w:type="dxa"/>
            <w:vAlign w:val="center"/>
          </w:tcPr>
          <w:p w:rsidR="000733A3" w:rsidRPr="00A34724" w:rsidRDefault="000733A3" w:rsidP="00DD6841">
            <w:pPr>
              <w:suppressAutoHyphens w:val="0"/>
              <w:spacing w:after="0" w:line="240" w:lineRule="auto"/>
              <w:contextualSpacing/>
              <w:rPr>
                <w:sz w:val="24"/>
                <w:szCs w:val="24"/>
                <w:lang w:val="uk-UA" w:eastAsia="en-US"/>
              </w:rPr>
            </w:pPr>
          </w:p>
        </w:tc>
      </w:tr>
    </w:tbl>
    <w:p w:rsidR="000733A3" w:rsidRPr="00A34724" w:rsidRDefault="000733A3" w:rsidP="000733A3">
      <w:pPr>
        <w:rPr>
          <w:rFonts w:ascii="Times New Roman" w:hAnsi="Times New Roman"/>
          <w:b/>
          <w:i/>
          <w:lang w:val="uk-UA" w:eastAsia="en-US"/>
        </w:rPr>
      </w:pPr>
    </w:p>
    <w:p w:rsidR="000733A3" w:rsidRPr="00A34724" w:rsidRDefault="000733A3" w:rsidP="00A92D2C">
      <w:pPr>
        <w:jc w:val="both"/>
        <w:rPr>
          <w:rFonts w:ascii="Times New Roman" w:hAnsi="Times New Roman"/>
          <w:sz w:val="24"/>
          <w:szCs w:val="24"/>
          <w:lang w:val="uk-UA" w:eastAsia="en-US"/>
        </w:rPr>
      </w:pPr>
      <w:r w:rsidRPr="00A34724">
        <w:rPr>
          <w:rFonts w:ascii="Times New Roman" w:hAnsi="Times New Roman"/>
          <w:b/>
          <w:iCs/>
          <w:sz w:val="24"/>
          <w:szCs w:val="24"/>
          <w:lang w:val="uk-UA" w:eastAsia="en-US"/>
        </w:rPr>
        <w:t>Завдання 4.</w:t>
      </w:r>
      <w:r w:rsidRPr="00A34724">
        <w:rPr>
          <w:rFonts w:ascii="Times New Roman" w:hAnsi="Times New Roman"/>
          <w:sz w:val="24"/>
          <w:szCs w:val="24"/>
          <w:lang w:val="uk-UA" w:eastAsia="en-US"/>
        </w:rPr>
        <w:t xml:space="preserve"> Визначте параметри вологості у приміщенні для зберігання лікарських засобів медичних виробів за допомогою гігрометра  психрометричного ВІТ-1 и наданих показників температури</w:t>
      </w:r>
    </w:p>
    <w:tbl>
      <w:tblPr>
        <w:tblStyle w:val="41"/>
        <w:tblW w:w="0" w:type="auto"/>
        <w:jc w:val="center"/>
        <w:tblLook w:val="04A0" w:firstRow="1" w:lastRow="0" w:firstColumn="1" w:lastColumn="0" w:noHBand="0" w:noVBand="1"/>
      </w:tblPr>
      <w:tblGrid>
        <w:gridCol w:w="884"/>
        <w:gridCol w:w="1798"/>
        <w:gridCol w:w="2391"/>
        <w:gridCol w:w="2440"/>
        <w:gridCol w:w="2681"/>
      </w:tblGrid>
      <w:tr w:rsidR="000733A3" w:rsidRPr="00A34724" w:rsidTr="00A92D2C">
        <w:trPr>
          <w:trHeight w:val="891"/>
          <w:jc w:val="center"/>
        </w:trPr>
        <w:tc>
          <w:tcPr>
            <w:tcW w:w="884"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w:t>
            </w:r>
          </w:p>
        </w:tc>
        <w:tc>
          <w:tcPr>
            <w:tcW w:w="1798"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Суха температура</w:t>
            </w:r>
          </w:p>
        </w:tc>
        <w:tc>
          <w:tcPr>
            <w:tcW w:w="239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Волога температура</w:t>
            </w:r>
          </w:p>
        </w:tc>
        <w:tc>
          <w:tcPr>
            <w:tcW w:w="2440"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Різниця показань термометрів</w:t>
            </w:r>
          </w:p>
        </w:tc>
        <w:tc>
          <w:tcPr>
            <w:tcW w:w="268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Відносна вологість</w:t>
            </w:r>
          </w:p>
        </w:tc>
      </w:tr>
      <w:tr w:rsidR="000733A3" w:rsidRPr="00A34724" w:rsidTr="00A92D2C">
        <w:trPr>
          <w:trHeight w:val="431"/>
          <w:jc w:val="center"/>
        </w:trPr>
        <w:tc>
          <w:tcPr>
            <w:tcW w:w="884"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1</w:t>
            </w:r>
          </w:p>
        </w:tc>
        <w:tc>
          <w:tcPr>
            <w:tcW w:w="1798"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22◦С</w:t>
            </w:r>
          </w:p>
        </w:tc>
        <w:tc>
          <w:tcPr>
            <w:tcW w:w="239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20◦С</w:t>
            </w:r>
          </w:p>
        </w:tc>
        <w:tc>
          <w:tcPr>
            <w:tcW w:w="2440"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c>
          <w:tcPr>
            <w:tcW w:w="268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r>
      <w:tr w:rsidR="000733A3" w:rsidRPr="00A34724" w:rsidTr="00A92D2C">
        <w:trPr>
          <w:trHeight w:val="445"/>
          <w:jc w:val="center"/>
        </w:trPr>
        <w:tc>
          <w:tcPr>
            <w:tcW w:w="884"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2</w:t>
            </w:r>
          </w:p>
        </w:tc>
        <w:tc>
          <w:tcPr>
            <w:tcW w:w="1798"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23◦С</w:t>
            </w:r>
          </w:p>
        </w:tc>
        <w:tc>
          <w:tcPr>
            <w:tcW w:w="239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19◦С</w:t>
            </w:r>
          </w:p>
        </w:tc>
        <w:tc>
          <w:tcPr>
            <w:tcW w:w="2440"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c>
          <w:tcPr>
            <w:tcW w:w="268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r>
      <w:tr w:rsidR="000733A3" w:rsidRPr="00A34724" w:rsidTr="00A92D2C">
        <w:trPr>
          <w:trHeight w:val="445"/>
          <w:jc w:val="center"/>
        </w:trPr>
        <w:tc>
          <w:tcPr>
            <w:tcW w:w="884"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3</w:t>
            </w:r>
          </w:p>
        </w:tc>
        <w:tc>
          <w:tcPr>
            <w:tcW w:w="1798"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21◦С</w:t>
            </w:r>
          </w:p>
        </w:tc>
        <w:tc>
          <w:tcPr>
            <w:tcW w:w="239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17◦С</w:t>
            </w:r>
          </w:p>
        </w:tc>
        <w:tc>
          <w:tcPr>
            <w:tcW w:w="2440"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c>
          <w:tcPr>
            <w:tcW w:w="268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r>
      <w:tr w:rsidR="000733A3" w:rsidRPr="00A34724" w:rsidTr="00A92D2C">
        <w:trPr>
          <w:trHeight w:val="431"/>
          <w:jc w:val="center"/>
        </w:trPr>
        <w:tc>
          <w:tcPr>
            <w:tcW w:w="884"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4</w:t>
            </w:r>
          </w:p>
        </w:tc>
        <w:tc>
          <w:tcPr>
            <w:tcW w:w="1798"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23◦С</w:t>
            </w:r>
          </w:p>
        </w:tc>
        <w:tc>
          <w:tcPr>
            <w:tcW w:w="239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22◦С</w:t>
            </w:r>
          </w:p>
        </w:tc>
        <w:tc>
          <w:tcPr>
            <w:tcW w:w="2440"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c>
          <w:tcPr>
            <w:tcW w:w="268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r>
      <w:tr w:rsidR="000733A3" w:rsidRPr="00A34724" w:rsidTr="00A92D2C">
        <w:trPr>
          <w:trHeight w:val="445"/>
          <w:jc w:val="center"/>
        </w:trPr>
        <w:tc>
          <w:tcPr>
            <w:tcW w:w="884"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5</w:t>
            </w:r>
          </w:p>
        </w:tc>
        <w:tc>
          <w:tcPr>
            <w:tcW w:w="1798"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24◦С</w:t>
            </w:r>
          </w:p>
        </w:tc>
        <w:tc>
          <w:tcPr>
            <w:tcW w:w="239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r w:rsidRPr="00A34724">
              <w:rPr>
                <w:sz w:val="24"/>
                <w:szCs w:val="24"/>
                <w:lang w:val="uk-UA" w:eastAsia="en-US"/>
              </w:rPr>
              <w:t>15◦С</w:t>
            </w:r>
          </w:p>
        </w:tc>
        <w:tc>
          <w:tcPr>
            <w:tcW w:w="2440"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c>
          <w:tcPr>
            <w:tcW w:w="2681" w:type="dxa"/>
            <w:vAlign w:val="center"/>
          </w:tcPr>
          <w:p w:rsidR="000733A3" w:rsidRPr="00A34724" w:rsidRDefault="000733A3" w:rsidP="00A92D2C">
            <w:pPr>
              <w:suppressAutoHyphens w:val="0"/>
              <w:spacing w:after="0" w:line="240" w:lineRule="auto"/>
              <w:contextualSpacing/>
              <w:jc w:val="center"/>
              <w:rPr>
                <w:sz w:val="24"/>
                <w:szCs w:val="24"/>
                <w:lang w:val="uk-UA" w:eastAsia="en-US"/>
              </w:rPr>
            </w:pPr>
          </w:p>
        </w:tc>
      </w:tr>
    </w:tbl>
    <w:p w:rsidR="000733A3" w:rsidRPr="00A34724" w:rsidRDefault="000733A3" w:rsidP="000733A3">
      <w:pPr>
        <w:suppressAutoHyphens w:val="0"/>
        <w:spacing w:line="360" w:lineRule="auto"/>
        <w:ind w:firstLine="709"/>
        <w:rPr>
          <w:rFonts w:ascii="Times New Roman" w:hAnsi="Times New Roman"/>
          <w:b/>
          <w:i/>
          <w:sz w:val="24"/>
          <w:szCs w:val="24"/>
          <w:lang w:val="uk-UA" w:eastAsia="en-US"/>
        </w:rPr>
      </w:pPr>
    </w:p>
    <w:p w:rsidR="000733A3" w:rsidRPr="00A34724" w:rsidRDefault="00A92D2C" w:rsidP="00A92D2C">
      <w:pPr>
        <w:suppressAutoHyphens w:val="0"/>
        <w:spacing w:line="240" w:lineRule="auto"/>
        <w:jc w:val="both"/>
        <w:rPr>
          <w:rFonts w:ascii="Times New Roman" w:hAnsi="Times New Roman"/>
          <w:iCs/>
          <w:sz w:val="24"/>
          <w:szCs w:val="24"/>
          <w:lang w:val="uk-UA" w:eastAsia="en-US"/>
        </w:rPr>
      </w:pPr>
      <w:r w:rsidRPr="00A34724">
        <w:rPr>
          <w:noProof/>
          <w:lang w:val="uk-UA" w:eastAsia="uk-UA"/>
        </w:rPr>
        <w:lastRenderedPageBreak/>
        <w:drawing>
          <wp:anchor distT="0" distB="0" distL="114300" distR="114300" simplePos="0" relativeHeight="251768832" behindDoc="0" locked="0" layoutInCell="1" allowOverlap="1">
            <wp:simplePos x="0" y="0"/>
            <wp:positionH relativeFrom="column">
              <wp:posOffset>5992495</wp:posOffset>
            </wp:positionH>
            <wp:positionV relativeFrom="paragraph">
              <wp:posOffset>155</wp:posOffset>
            </wp:positionV>
            <wp:extent cx="707390" cy="707390"/>
            <wp:effectExtent l="0" t="0" r="0" b="0"/>
            <wp:wrapSquare wrapText="bothSides"/>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a:ln>
                      <a:noFill/>
                    </a:ln>
                  </pic:spPr>
                </pic:pic>
              </a:graphicData>
            </a:graphic>
          </wp:anchor>
        </w:drawing>
      </w:r>
      <w:r w:rsidR="000733A3" w:rsidRPr="00A34724">
        <w:rPr>
          <w:rFonts w:ascii="Times New Roman" w:hAnsi="Times New Roman"/>
          <w:b/>
          <w:iCs/>
          <w:sz w:val="24"/>
          <w:szCs w:val="24"/>
          <w:lang w:val="uk-UA" w:eastAsia="en-US"/>
        </w:rPr>
        <w:t>Завдання 5.</w:t>
      </w:r>
      <w:r w:rsidR="000733A3" w:rsidRPr="00A34724">
        <w:rPr>
          <w:rFonts w:ascii="Times New Roman" w:hAnsi="Times New Roman"/>
          <w:iCs/>
          <w:sz w:val="24"/>
          <w:szCs w:val="24"/>
          <w:lang w:val="uk-UA" w:eastAsia="en-US"/>
        </w:rPr>
        <w:t xml:space="preserve"> Вкажіть правила зберігання вакцин та </w:t>
      </w:r>
      <w:proofErr w:type="spellStart"/>
      <w:r w:rsidR="000733A3" w:rsidRPr="00A34724">
        <w:rPr>
          <w:rFonts w:ascii="Times New Roman" w:hAnsi="Times New Roman"/>
          <w:iCs/>
          <w:sz w:val="24"/>
          <w:szCs w:val="24"/>
          <w:lang w:val="uk-UA" w:eastAsia="en-US"/>
        </w:rPr>
        <w:t>антоксинів</w:t>
      </w:r>
      <w:proofErr w:type="spellEnd"/>
      <w:r w:rsidR="000733A3" w:rsidRPr="00A34724">
        <w:rPr>
          <w:rFonts w:ascii="Times New Roman" w:hAnsi="Times New Roman"/>
          <w:iCs/>
          <w:sz w:val="24"/>
          <w:szCs w:val="24"/>
          <w:lang w:val="uk-UA" w:eastAsia="en-US"/>
        </w:rPr>
        <w:t xml:space="preserve"> , користуючись  наказом «Порядок забезпечення належних умов зберігання, транспортування, приймання та обліку вакцин, анатоксинів та алергену туберкульозного в Україні від 16.09.2011 р. N 595, Розділ </w:t>
      </w:r>
      <w:r w:rsidR="000733A3" w:rsidRPr="00A34724">
        <w:rPr>
          <w:rFonts w:ascii="Times New Roman" w:hAnsi="Times New Roman"/>
          <w:iCs/>
          <w:color w:val="212529"/>
          <w:sz w:val="24"/>
          <w:szCs w:val="24"/>
          <w:shd w:val="clear" w:color="auto" w:fill="FFFFFF"/>
          <w:lang w:val="uk-UA" w:eastAsia="en-US"/>
        </w:rPr>
        <w:t>IV</w:t>
      </w:r>
      <w:r w:rsidRPr="00A34724">
        <w:rPr>
          <w:rFonts w:ascii="Times New Roman" w:hAnsi="Times New Roman"/>
          <w:iCs/>
          <w:color w:val="212529"/>
          <w:sz w:val="24"/>
          <w:szCs w:val="24"/>
          <w:shd w:val="clear" w:color="auto" w:fill="FFFFFF"/>
          <w:lang w:val="uk-UA" w:eastAsia="en-US"/>
        </w:rPr>
        <w:t xml:space="preserve"> за QR-посиланням:</w:t>
      </w:r>
    </w:p>
    <w:tbl>
      <w:tblPr>
        <w:tblStyle w:val="41"/>
        <w:tblW w:w="0" w:type="auto"/>
        <w:tblLook w:val="04A0" w:firstRow="1" w:lastRow="0" w:firstColumn="1" w:lastColumn="0" w:noHBand="0" w:noVBand="1"/>
      </w:tblPr>
      <w:tblGrid>
        <w:gridCol w:w="932"/>
        <w:gridCol w:w="9371"/>
      </w:tblGrid>
      <w:tr w:rsidR="000733A3" w:rsidRPr="00A34724" w:rsidTr="00A92D2C">
        <w:trPr>
          <w:trHeight w:val="420"/>
        </w:trPr>
        <w:tc>
          <w:tcPr>
            <w:tcW w:w="932" w:type="dxa"/>
          </w:tcPr>
          <w:p w:rsidR="000733A3" w:rsidRPr="00A34724" w:rsidRDefault="000733A3" w:rsidP="00A92D2C">
            <w:pPr>
              <w:suppressAutoHyphens w:val="0"/>
              <w:spacing w:after="0" w:line="240" w:lineRule="auto"/>
              <w:contextualSpacing/>
              <w:jc w:val="center"/>
              <w:rPr>
                <w:b/>
                <w:iCs/>
                <w:sz w:val="24"/>
                <w:szCs w:val="24"/>
                <w:lang w:val="uk-UA" w:eastAsia="en-US"/>
              </w:rPr>
            </w:pPr>
            <w:r w:rsidRPr="00A34724">
              <w:rPr>
                <w:b/>
                <w:iCs/>
                <w:sz w:val="24"/>
                <w:szCs w:val="24"/>
                <w:lang w:val="uk-UA" w:eastAsia="en-US"/>
              </w:rPr>
              <w:t>№</w:t>
            </w:r>
          </w:p>
        </w:tc>
        <w:tc>
          <w:tcPr>
            <w:tcW w:w="9371" w:type="dxa"/>
          </w:tcPr>
          <w:p w:rsidR="000733A3" w:rsidRPr="00A34724" w:rsidRDefault="000733A3" w:rsidP="00A92D2C">
            <w:pPr>
              <w:suppressAutoHyphens w:val="0"/>
              <w:spacing w:after="0" w:line="240" w:lineRule="auto"/>
              <w:contextualSpacing/>
              <w:jc w:val="center"/>
              <w:rPr>
                <w:b/>
                <w:iCs/>
                <w:sz w:val="24"/>
                <w:szCs w:val="24"/>
                <w:lang w:val="uk-UA" w:eastAsia="en-US"/>
              </w:rPr>
            </w:pPr>
            <w:r w:rsidRPr="00A34724">
              <w:rPr>
                <w:b/>
                <w:iCs/>
                <w:color w:val="212529"/>
                <w:sz w:val="24"/>
                <w:szCs w:val="24"/>
                <w:shd w:val="clear" w:color="auto" w:fill="FFFFFF"/>
                <w:lang w:val="uk-UA" w:eastAsia="en-US"/>
              </w:rPr>
              <w:t>Вимоги до зберігання вакцин, анатоксинів та алергену туберкульозного</w:t>
            </w:r>
          </w:p>
        </w:tc>
      </w:tr>
      <w:tr w:rsidR="000733A3" w:rsidRPr="00A34724" w:rsidTr="00A92D2C">
        <w:trPr>
          <w:trHeight w:val="660"/>
        </w:trPr>
        <w:tc>
          <w:tcPr>
            <w:tcW w:w="932" w:type="dxa"/>
          </w:tcPr>
          <w:p w:rsidR="000733A3" w:rsidRPr="00A34724" w:rsidRDefault="000733A3" w:rsidP="00A92D2C">
            <w:pPr>
              <w:suppressAutoHyphens w:val="0"/>
              <w:spacing w:line="240" w:lineRule="auto"/>
              <w:contextualSpacing/>
              <w:jc w:val="center"/>
              <w:rPr>
                <w:iCs/>
                <w:sz w:val="24"/>
                <w:szCs w:val="24"/>
                <w:lang w:val="uk-UA" w:eastAsia="en-US"/>
              </w:rPr>
            </w:pPr>
            <w:r w:rsidRPr="00A34724">
              <w:rPr>
                <w:iCs/>
                <w:sz w:val="24"/>
                <w:szCs w:val="24"/>
                <w:lang w:val="uk-UA" w:eastAsia="en-US"/>
              </w:rPr>
              <w:t>1</w:t>
            </w: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349"/>
        </w:trPr>
        <w:tc>
          <w:tcPr>
            <w:tcW w:w="932" w:type="dxa"/>
          </w:tcPr>
          <w:p w:rsidR="000733A3" w:rsidRPr="00A34724" w:rsidRDefault="000733A3" w:rsidP="00CA6F38">
            <w:pPr>
              <w:numPr>
                <w:ilvl w:val="0"/>
                <w:numId w:val="9"/>
              </w:numPr>
              <w:suppressAutoHyphens w:val="0"/>
              <w:spacing w:line="240" w:lineRule="auto"/>
              <w:ind w:left="0"/>
              <w:contextualSpacing/>
              <w:jc w:val="center"/>
              <w:rPr>
                <w:iCs/>
                <w:sz w:val="24"/>
                <w:szCs w:val="24"/>
                <w:lang w:val="uk-UA" w:eastAsia="en-US"/>
              </w:rPr>
            </w:pP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349"/>
        </w:trPr>
        <w:tc>
          <w:tcPr>
            <w:tcW w:w="932" w:type="dxa"/>
          </w:tcPr>
          <w:p w:rsidR="000733A3" w:rsidRPr="00A34724" w:rsidRDefault="000733A3" w:rsidP="00CA6F38">
            <w:pPr>
              <w:numPr>
                <w:ilvl w:val="0"/>
                <w:numId w:val="9"/>
              </w:numPr>
              <w:suppressAutoHyphens w:val="0"/>
              <w:spacing w:line="240" w:lineRule="auto"/>
              <w:ind w:left="0"/>
              <w:contextualSpacing/>
              <w:jc w:val="center"/>
              <w:rPr>
                <w:iCs/>
                <w:sz w:val="24"/>
                <w:szCs w:val="24"/>
                <w:lang w:val="uk-UA" w:eastAsia="en-US"/>
              </w:rPr>
            </w:pP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349"/>
        </w:trPr>
        <w:tc>
          <w:tcPr>
            <w:tcW w:w="932" w:type="dxa"/>
          </w:tcPr>
          <w:p w:rsidR="000733A3" w:rsidRPr="00A34724" w:rsidRDefault="000733A3" w:rsidP="00CA6F38">
            <w:pPr>
              <w:numPr>
                <w:ilvl w:val="0"/>
                <w:numId w:val="9"/>
              </w:numPr>
              <w:suppressAutoHyphens w:val="0"/>
              <w:spacing w:line="240" w:lineRule="auto"/>
              <w:ind w:left="0"/>
              <w:contextualSpacing/>
              <w:jc w:val="center"/>
              <w:rPr>
                <w:iCs/>
                <w:sz w:val="24"/>
                <w:szCs w:val="24"/>
                <w:lang w:val="uk-UA" w:eastAsia="en-US"/>
              </w:rPr>
            </w:pP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349"/>
        </w:trPr>
        <w:tc>
          <w:tcPr>
            <w:tcW w:w="932" w:type="dxa"/>
          </w:tcPr>
          <w:p w:rsidR="000733A3" w:rsidRPr="00A34724" w:rsidRDefault="000733A3" w:rsidP="00CA6F38">
            <w:pPr>
              <w:numPr>
                <w:ilvl w:val="0"/>
                <w:numId w:val="9"/>
              </w:numPr>
              <w:suppressAutoHyphens w:val="0"/>
              <w:spacing w:line="240" w:lineRule="auto"/>
              <w:ind w:left="0"/>
              <w:contextualSpacing/>
              <w:jc w:val="center"/>
              <w:rPr>
                <w:iCs/>
                <w:sz w:val="24"/>
                <w:szCs w:val="24"/>
                <w:lang w:val="uk-UA" w:eastAsia="en-US"/>
              </w:rPr>
            </w:pP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717"/>
        </w:trPr>
        <w:tc>
          <w:tcPr>
            <w:tcW w:w="932" w:type="dxa"/>
          </w:tcPr>
          <w:p w:rsidR="000733A3" w:rsidRPr="00A34724" w:rsidRDefault="000733A3" w:rsidP="00A92D2C">
            <w:pPr>
              <w:suppressAutoHyphens w:val="0"/>
              <w:spacing w:line="240" w:lineRule="auto"/>
              <w:contextualSpacing/>
              <w:jc w:val="center"/>
              <w:rPr>
                <w:iCs/>
                <w:sz w:val="24"/>
                <w:szCs w:val="24"/>
                <w:lang w:val="uk-UA" w:eastAsia="en-US"/>
              </w:rPr>
            </w:pPr>
            <w:r w:rsidRPr="00A34724">
              <w:rPr>
                <w:iCs/>
                <w:sz w:val="24"/>
                <w:szCs w:val="24"/>
                <w:lang w:val="uk-UA" w:eastAsia="en-US"/>
              </w:rPr>
              <w:t>2</w:t>
            </w: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700"/>
        </w:trPr>
        <w:tc>
          <w:tcPr>
            <w:tcW w:w="932" w:type="dxa"/>
          </w:tcPr>
          <w:p w:rsidR="000733A3" w:rsidRPr="00A34724" w:rsidRDefault="000733A3" w:rsidP="00A92D2C">
            <w:pPr>
              <w:suppressAutoHyphens w:val="0"/>
              <w:spacing w:line="240" w:lineRule="auto"/>
              <w:contextualSpacing/>
              <w:jc w:val="center"/>
              <w:rPr>
                <w:iCs/>
                <w:sz w:val="24"/>
                <w:szCs w:val="24"/>
                <w:lang w:val="uk-UA" w:eastAsia="en-US"/>
              </w:rPr>
            </w:pPr>
            <w:r w:rsidRPr="00A34724">
              <w:rPr>
                <w:iCs/>
                <w:sz w:val="24"/>
                <w:szCs w:val="24"/>
                <w:lang w:val="uk-UA" w:eastAsia="en-US"/>
              </w:rPr>
              <w:t>3</w:t>
            </w: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700"/>
        </w:trPr>
        <w:tc>
          <w:tcPr>
            <w:tcW w:w="932" w:type="dxa"/>
          </w:tcPr>
          <w:p w:rsidR="000733A3" w:rsidRPr="00A34724" w:rsidRDefault="000733A3" w:rsidP="00A92D2C">
            <w:pPr>
              <w:suppressAutoHyphens w:val="0"/>
              <w:spacing w:line="240" w:lineRule="auto"/>
              <w:contextualSpacing/>
              <w:jc w:val="center"/>
              <w:rPr>
                <w:iCs/>
                <w:sz w:val="24"/>
                <w:szCs w:val="24"/>
                <w:lang w:val="uk-UA" w:eastAsia="en-US"/>
              </w:rPr>
            </w:pPr>
            <w:r w:rsidRPr="00A34724">
              <w:rPr>
                <w:iCs/>
                <w:sz w:val="24"/>
                <w:szCs w:val="24"/>
                <w:lang w:val="uk-UA" w:eastAsia="en-US"/>
              </w:rPr>
              <w:t>4</w:t>
            </w: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700"/>
        </w:trPr>
        <w:tc>
          <w:tcPr>
            <w:tcW w:w="932" w:type="dxa"/>
          </w:tcPr>
          <w:p w:rsidR="000733A3" w:rsidRPr="00A34724" w:rsidRDefault="000733A3" w:rsidP="00A92D2C">
            <w:pPr>
              <w:suppressAutoHyphens w:val="0"/>
              <w:spacing w:line="240" w:lineRule="auto"/>
              <w:contextualSpacing/>
              <w:jc w:val="center"/>
              <w:rPr>
                <w:iCs/>
                <w:sz w:val="24"/>
                <w:szCs w:val="24"/>
                <w:lang w:val="uk-UA" w:eastAsia="en-US"/>
              </w:rPr>
            </w:pPr>
            <w:r w:rsidRPr="00A34724">
              <w:rPr>
                <w:iCs/>
                <w:sz w:val="24"/>
                <w:szCs w:val="24"/>
                <w:lang w:val="uk-UA" w:eastAsia="en-US"/>
              </w:rPr>
              <w:t>5</w:t>
            </w: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p w:rsidR="000733A3" w:rsidRPr="00A34724" w:rsidRDefault="000733A3" w:rsidP="00A92D2C">
            <w:pPr>
              <w:suppressAutoHyphens w:val="0"/>
              <w:spacing w:line="240" w:lineRule="auto"/>
              <w:ind w:left="720"/>
              <w:contextualSpacing/>
              <w:rPr>
                <w:iCs/>
                <w:sz w:val="24"/>
                <w:szCs w:val="24"/>
                <w:lang w:val="uk-UA" w:eastAsia="en-US"/>
              </w:rPr>
            </w:pPr>
          </w:p>
        </w:tc>
      </w:tr>
      <w:tr w:rsidR="000733A3" w:rsidRPr="00A34724" w:rsidTr="00A92D2C">
        <w:trPr>
          <w:trHeight w:val="717"/>
        </w:trPr>
        <w:tc>
          <w:tcPr>
            <w:tcW w:w="932" w:type="dxa"/>
          </w:tcPr>
          <w:p w:rsidR="000733A3" w:rsidRPr="00A34724" w:rsidRDefault="000733A3" w:rsidP="00A92D2C">
            <w:pPr>
              <w:suppressAutoHyphens w:val="0"/>
              <w:spacing w:line="240" w:lineRule="auto"/>
              <w:contextualSpacing/>
              <w:jc w:val="center"/>
              <w:rPr>
                <w:iCs/>
                <w:sz w:val="24"/>
                <w:szCs w:val="24"/>
                <w:lang w:val="uk-UA" w:eastAsia="en-US"/>
              </w:rPr>
            </w:pPr>
            <w:r w:rsidRPr="00A34724">
              <w:rPr>
                <w:iCs/>
                <w:sz w:val="24"/>
                <w:szCs w:val="24"/>
                <w:lang w:val="uk-UA" w:eastAsia="en-US"/>
              </w:rPr>
              <w:t>6</w:t>
            </w:r>
          </w:p>
        </w:tc>
        <w:tc>
          <w:tcPr>
            <w:tcW w:w="9371" w:type="dxa"/>
          </w:tcPr>
          <w:p w:rsidR="000733A3" w:rsidRPr="00A34724" w:rsidRDefault="000733A3" w:rsidP="00A92D2C">
            <w:pPr>
              <w:suppressAutoHyphens w:val="0"/>
              <w:spacing w:line="240" w:lineRule="auto"/>
              <w:ind w:left="720"/>
              <w:contextualSpacing/>
              <w:rPr>
                <w:iCs/>
                <w:sz w:val="24"/>
                <w:szCs w:val="24"/>
                <w:lang w:val="uk-UA" w:eastAsia="en-US"/>
              </w:rPr>
            </w:pPr>
          </w:p>
          <w:p w:rsidR="000733A3" w:rsidRPr="00A34724" w:rsidRDefault="000733A3" w:rsidP="00A92D2C">
            <w:pPr>
              <w:suppressAutoHyphens w:val="0"/>
              <w:spacing w:line="240" w:lineRule="auto"/>
              <w:ind w:left="720"/>
              <w:contextualSpacing/>
              <w:rPr>
                <w:iCs/>
                <w:sz w:val="24"/>
                <w:szCs w:val="24"/>
                <w:lang w:val="uk-UA" w:eastAsia="en-US"/>
              </w:rPr>
            </w:pPr>
          </w:p>
        </w:tc>
      </w:tr>
    </w:tbl>
    <w:p w:rsidR="000733A3" w:rsidRPr="00A34724" w:rsidRDefault="000733A3" w:rsidP="000733A3">
      <w:pPr>
        <w:suppressAutoHyphens w:val="0"/>
        <w:spacing w:line="360" w:lineRule="auto"/>
        <w:ind w:firstLine="709"/>
        <w:rPr>
          <w:rFonts w:ascii="Times New Roman" w:hAnsi="Times New Roman"/>
          <w:b/>
          <w:i/>
          <w:sz w:val="24"/>
          <w:szCs w:val="24"/>
          <w:lang w:val="uk-UA" w:eastAsia="en-US"/>
        </w:rPr>
      </w:pPr>
    </w:p>
    <w:p w:rsidR="000733A3" w:rsidRPr="00A34724" w:rsidRDefault="000733A3" w:rsidP="00A92D2C">
      <w:pPr>
        <w:suppressAutoHyphens w:val="0"/>
        <w:spacing w:line="240" w:lineRule="auto"/>
        <w:rPr>
          <w:rFonts w:ascii="Times New Roman" w:hAnsi="Times New Roman"/>
          <w:iCs/>
          <w:sz w:val="24"/>
          <w:szCs w:val="24"/>
          <w:lang w:val="uk-UA" w:eastAsia="en-US"/>
        </w:rPr>
      </w:pPr>
      <w:r w:rsidRPr="00A34724">
        <w:rPr>
          <w:rFonts w:ascii="Times New Roman" w:hAnsi="Times New Roman"/>
          <w:b/>
          <w:iCs/>
          <w:sz w:val="24"/>
          <w:szCs w:val="24"/>
          <w:lang w:val="uk-UA" w:eastAsia="en-US"/>
        </w:rPr>
        <w:t>Завдання 6 .</w:t>
      </w:r>
      <w:r w:rsidRPr="00A34724">
        <w:rPr>
          <w:rFonts w:ascii="Times New Roman" w:hAnsi="Times New Roman"/>
          <w:iCs/>
          <w:sz w:val="24"/>
          <w:szCs w:val="24"/>
          <w:lang w:val="uk-UA" w:eastAsia="en-US"/>
        </w:rPr>
        <w:t xml:space="preserve"> Заповніть журнали обліку температури  приміщення  для зберігання лікарських засобів та температури у холодильниках аптечного закладу.</w:t>
      </w:r>
    </w:p>
    <w:p w:rsidR="000733A3" w:rsidRPr="00A34724" w:rsidRDefault="000733A3" w:rsidP="00A92D2C">
      <w:pPr>
        <w:suppressAutoHyphens w:val="0"/>
        <w:spacing w:after="0" w:line="360" w:lineRule="auto"/>
        <w:ind w:firstLine="709"/>
        <w:jc w:val="center"/>
        <w:rPr>
          <w:rFonts w:ascii="Times New Roman" w:hAnsi="Times New Roman"/>
          <w:b/>
          <w:iCs/>
          <w:sz w:val="24"/>
          <w:szCs w:val="24"/>
          <w:lang w:val="uk-UA" w:eastAsia="en-US"/>
        </w:rPr>
      </w:pPr>
      <w:r w:rsidRPr="00A34724">
        <w:rPr>
          <w:rFonts w:ascii="Times New Roman" w:hAnsi="Times New Roman"/>
          <w:b/>
          <w:iCs/>
          <w:sz w:val="24"/>
          <w:szCs w:val="24"/>
          <w:lang w:val="uk-UA" w:eastAsia="en-US"/>
        </w:rPr>
        <w:t>Журнал обліку температури у холодильнику</w:t>
      </w:r>
    </w:p>
    <w:tbl>
      <w:tblPr>
        <w:tblStyle w:val="41"/>
        <w:tblW w:w="10479" w:type="dxa"/>
        <w:jc w:val="center"/>
        <w:tblLook w:val="04A0" w:firstRow="1" w:lastRow="0" w:firstColumn="1" w:lastColumn="0" w:noHBand="0" w:noVBand="1"/>
      </w:tblPr>
      <w:tblGrid>
        <w:gridCol w:w="1661"/>
        <w:gridCol w:w="1667"/>
        <w:gridCol w:w="1908"/>
        <w:gridCol w:w="2041"/>
        <w:gridCol w:w="3202"/>
      </w:tblGrid>
      <w:tr w:rsidR="000733A3" w:rsidRPr="00A34724" w:rsidTr="00CE5DAA">
        <w:trPr>
          <w:trHeight w:val="540"/>
          <w:jc w:val="center"/>
        </w:trPr>
        <w:tc>
          <w:tcPr>
            <w:tcW w:w="1661" w:type="dxa"/>
            <w:vMerge w:val="restart"/>
            <w:vAlign w:val="center"/>
          </w:tcPr>
          <w:p w:rsidR="000733A3" w:rsidRPr="00A34724" w:rsidRDefault="000733A3" w:rsidP="00CE5DAA">
            <w:pPr>
              <w:suppressAutoHyphens w:val="0"/>
              <w:spacing w:after="0" w:line="240" w:lineRule="auto"/>
              <w:contextualSpacing/>
              <w:jc w:val="center"/>
              <w:rPr>
                <w:b/>
                <w:sz w:val="24"/>
                <w:szCs w:val="24"/>
                <w:lang w:val="uk-UA" w:eastAsia="en-US"/>
              </w:rPr>
            </w:pPr>
            <w:r w:rsidRPr="00A34724">
              <w:rPr>
                <w:b/>
                <w:sz w:val="24"/>
                <w:szCs w:val="24"/>
                <w:lang w:val="uk-UA" w:eastAsia="en-US"/>
              </w:rPr>
              <w:t>Дата</w:t>
            </w:r>
          </w:p>
        </w:tc>
        <w:tc>
          <w:tcPr>
            <w:tcW w:w="3575" w:type="dxa"/>
            <w:gridSpan w:val="2"/>
            <w:vAlign w:val="center"/>
          </w:tcPr>
          <w:p w:rsidR="000733A3" w:rsidRPr="00A34724" w:rsidRDefault="000733A3" w:rsidP="00CE5DAA">
            <w:pPr>
              <w:suppressAutoHyphens w:val="0"/>
              <w:spacing w:after="0" w:line="240" w:lineRule="auto"/>
              <w:contextualSpacing/>
              <w:jc w:val="center"/>
              <w:rPr>
                <w:b/>
                <w:sz w:val="24"/>
                <w:szCs w:val="24"/>
                <w:lang w:val="uk-UA" w:eastAsia="en-US"/>
              </w:rPr>
            </w:pPr>
            <w:r w:rsidRPr="00A34724">
              <w:rPr>
                <w:b/>
                <w:sz w:val="24"/>
                <w:szCs w:val="24"/>
                <w:lang w:val="uk-UA" w:eastAsia="en-US"/>
              </w:rPr>
              <w:t>Температура в день</w:t>
            </w:r>
          </w:p>
        </w:tc>
        <w:tc>
          <w:tcPr>
            <w:tcW w:w="5243" w:type="dxa"/>
            <w:gridSpan w:val="2"/>
            <w:vAlign w:val="center"/>
          </w:tcPr>
          <w:p w:rsidR="000733A3" w:rsidRPr="00A34724" w:rsidRDefault="000733A3" w:rsidP="00CE5DAA">
            <w:pPr>
              <w:suppressAutoHyphens w:val="0"/>
              <w:spacing w:after="0" w:line="240" w:lineRule="auto"/>
              <w:contextualSpacing/>
              <w:jc w:val="center"/>
              <w:rPr>
                <w:b/>
                <w:sz w:val="24"/>
                <w:szCs w:val="24"/>
                <w:lang w:val="uk-UA" w:eastAsia="en-US"/>
              </w:rPr>
            </w:pPr>
            <w:r w:rsidRPr="00A34724">
              <w:rPr>
                <w:b/>
                <w:sz w:val="24"/>
                <w:szCs w:val="24"/>
                <w:lang w:val="uk-UA" w:eastAsia="en-US"/>
              </w:rPr>
              <w:t>Температура вечір</w:t>
            </w:r>
          </w:p>
        </w:tc>
      </w:tr>
      <w:tr w:rsidR="000733A3" w:rsidRPr="00A34724" w:rsidTr="00CE5DAA">
        <w:trPr>
          <w:trHeight w:val="562"/>
          <w:jc w:val="center"/>
        </w:trPr>
        <w:tc>
          <w:tcPr>
            <w:tcW w:w="1661" w:type="dxa"/>
            <w:vMerge/>
            <w:vAlign w:val="center"/>
          </w:tcPr>
          <w:p w:rsidR="000733A3" w:rsidRPr="00A34724" w:rsidRDefault="000733A3" w:rsidP="00CE5DAA">
            <w:pPr>
              <w:suppressAutoHyphens w:val="0"/>
              <w:spacing w:after="0" w:line="240" w:lineRule="auto"/>
              <w:ind w:left="720"/>
              <w:contextualSpacing/>
              <w:jc w:val="center"/>
              <w:rPr>
                <w:b/>
                <w:sz w:val="24"/>
                <w:szCs w:val="24"/>
                <w:lang w:val="uk-UA" w:eastAsia="en-US"/>
              </w:rPr>
            </w:pPr>
          </w:p>
        </w:tc>
        <w:tc>
          <w:tcPr>
            <w:tcW w:w="1667" w:type="dxa"/>
            <w:vAlign w:val="center"/>
          </w:tcPr>
          <w:p w:rsidR="000733A3" w:rsidRPr="00A34724" w:rsidRDefault="000733A3" w:rsidP="00CE5DAA">
            <w:pPr>
              <w:suppressAutoHyphens w:val="0"/>
              <w:spacing w:after="0" w:line="240" w:lineRule="auto"/>
              <w:contextualSpacing/>
              <w:jc w:val="center"/>
              <w:rPr>
                <w:b/>
                <w:sz w:val="24"/>
                <w:szCs w:val="24"/>
                <w:lang w:val="uk-UA" w:eastAsia="en-US"/>
              </w:rPr>
            </w:pPr>
            <w:r w:rsidRPr="00A34724">
              <w:rPr>
                <w:b/>
                <w:sz w:val="24"/>
                <w:szCs w:val="24"/>
                <w:lang w:val="uk-UA" w:eastAsia="en-US"/>
              </w:rPr>
              <w:t>Верх</w:t>
            </w:r>
          </w:p>
        </w:tc>
        <w:tc>
          <w:tcPr>
            <w:tcW w:w="1907" w:type="dxa"/>
            <w:vAlign w:val="center"/>
          </w:tcPr>
          <w:p w:rsidR="000733A3" w:rsidRPr="00A34724" w:rsidRDefault="000733A3" w:rsidP="00CE5DAA">
            <w:pPr>
              <w:suppressAutoHyphens w:val="0"/>
              <w:spacing w:after="0" w:line="240" w:lineRule="auto"/>
              <w:contextualSpacing/>
              <w:jc w:val="center"/>
              <w:rPr>
                <w:b/>
                <w:sz w:val="24"/>
                <w:szCs w:val="24"/>
                <w:lang w:val="uk-UA" w:eastAsia="en-US"/>
              </w:rPr>
            </w:pPr>
            <w:r w:rsidRPr="00A34724">
              <w:rPr>
                <w:b/>
                <w:sz w:val="24"/>
                <w:szCs w:val="24"/>
                <w:lang w:val="uk-UA" w:eastAsia="en-US"/>
              </w:rPr>
              <w:t>Низ</w:t>
            </w:r>
          </w:p>
        </w:tc>
        <w:tc>
          <w:tcPr>
            <w:tcW w:w="2041" w:type="dxa"/>
            <w:vAlign w:val="center"/>
          </w:tcPr>
          <w:p w:rsidR="000733A3" w:rsidRPr="00A34724" w:rsidRDefault="000733A3" w:rsidP="00CE5DAA">
            <w:pPr>
              <w:suppressAutoHyphens w:val="0"/>
              <w:spacing w:after="0" w:line="240" w:lineRule="auto"/>
              <w:contextualSpacing/>
              <w:jc w:val="center"/>
              <w:rPr>
                <w:b/>
                <w:sz w:val="24"/>
                <w:szCs w:val="24"/>
                <w:lang w:val="uk-UA" w:eastAsia="en-US"/>
              </w:rPr>
            </w:pPr>
            <w:r w:rsidRPr="00A34724">
              <w:rPr>
                <w:b/>
                <w:sz w:val="24"/>
                <w:szCs w:val="24"/>
                <w:lang w:val="uk-UA" w:eastAsia="en-US"/>
              </w:rPr>
              <w:t>Верх</w:t>
            </w:r>
          </w:p>
        </w:tc>
        <w:tc>
          <w:tcPr>
            <w:tcW w:w="3201" w:type="dxa"/>
            <w:vAlign w:val="center"/>
          </w:tcPr>
          <w:p w:rsidR="000733A3" w:rsidRPr="00A34724" w:rsidRDefault="000733A3" w:rsidP="00CE5DAA">
            <w:pPr>
              <w:suppressAutoHyphens w:val="0"/>
              <w:spacing w:after="0" w:line="240" w:lineRule="auto"/>
              <w:contextualSpacing/>
              <w:jc w:val="center"/>
              <w:rPr>
                <w:b/>
                <w:sz w:val="24"/>
                <w:szCs w:val="24"/>
                <w:lang w:val="uk-UA" w:eastAsia="en-US"/>
              </w:rPr>
            </w:pPr>
            <w:r w:rsidRPr="00A34724">
              <w:rPr>
                <w:b/>
                <w:sz w:val="24"/>
                <w:szCs w:val="24"/>
                <w:lang w:val="uk-UA" w:eastAsia="en-US"/>
              </w:rPr>
              <w:t>Низ</w:t>
            </w:r>
          </w:p>
        </w:tc>
      </w:tr>
      <w:tr w:rsidR="000733A3" w:rsidRPr="00A34724" w:rsidTr="00CE5DAA">
        <w:trPr>
          <w:trHeight w:val="577"/>
          <w:jc w:val="center"/>
        </w:trPr>
        <w:tc>
          <w:tcPr>
            <w:tcW w:w="1661" w:type="dxa"/>
          </w:tcPr>
          <w:p w:rsidR="000733A3" w:rsidRPr="00A34724" w:rsidRDefault="000733A3" w:rsidP="000733A3">
            <w:pPr>
              <w:suppressAutoHyphens w:val="0"/>
              <w:spacing w:line="360" w:lineRule="auto"/>
              <w:ind w:left="720"/>
              <w:contextualSpacing/>
              <w:rPr>
                <w:sz w:val="24"/>
                <w:szCs w:val="24"/>
                <w:lang w:val="uk-UA" w:eastAsia="en-US"/>
              </w:rPr>
            </w:pPr>
          </w:p>
        </w:tc>
        <w:tc>
          <w:tcPr>
            <w:tcW w:w="1667" w:type="dxa"/>
          </w:tcPr>
          <w:p w:rsidR="000733A3" w:rsidRPr="00A34724" w:rsidRDefault="000733A3" w:rsidP="000733A3">
            <w:pPr>
              <w:suppressAutoHyphens w:val="0"/>
              <w:spacing w:line="360" w:lineRule="auto"/>
              <w:ind w:left="720"/>
              <w:contextualSpacing/>
              <w:rPr>
                <w:sz w:val="24"/>
                <w:szCs w:val="24"/>
                <w:lang w:val="uk-UA" w:eastAsia="en-US"/>
              </w:rPr>
            </w:pPr>
          </w:p>
        </w:tc>
        <w:tc>
          <w:tcPr>
            <w:tcW w:w="1907" w:type="dxa"/>
          </w:tcPr>
          <w:p w:rsidR="000733A3" w:rsidRPr="00A34724" w:rsidRDefault="000733A3" w:rsidP="000733A3">
            <w:pPr>
              <w:suppressAutoHyphens w:val="0"/>
              <w:spacing w:line="360" w:lineRule="auto"/>
              <w:ind w:left="720"/>
              <w:contextualSpacing/>
              <w:rPr>
                <w:sz w:val="24"/>
                <w:szCs w:val="24"/>
                <w:lang w:val="uk-UA" w:eastAsia="en-US"/>
              </w:rPr>
            </w:pPr>
          </w:p>
        </w:tc>
        <w:tc>
          <w:tcPr>
            <w:tcW w:w="2041" w:type="dxa"/>
          </w:tcPr>
          <w:p w:rsidR="000733A3" w:rsidRPr="00A34724" w:rsidRDefault="000733A3" w:rsidP="000733A3">
            <w:pPr>
              <w:suppressAutoHyphens w:val="0"/>
              <w:spacing w:line="360" w:lineRule="auto"/>
              <w:ind w:left="720"/>
              <w:contextualSpacing/>
              <w:rPr>
                <w:sz w:val="24"/>
                <w:szCs w:val="24"/>
                <w:lang w:val="uk-UA" w:eastAsia="en-US"/>
              </w:rPr>
            </w:pPr>
          </w:p>
        </w:tc>
        <w:tc>
          <w:tcPr>
            <w:tcW w:w="3201" w:type="dxa"/>
          </w:tcPr>
          <w:p w:rsidR="000733A3" w:rsidRPr="00A34724" w:rsidRDefault="000733A3" w:rsidP="000733A3">
            <w:pPr>
              <w:suppressAutoHyphens w:val="0"/>
              <w:spacing w:line="360" w:lineRule="auto"/>
              <w:ind w:left="720"/>
              <w:contextualSpacing/>
              <w:rPr>
                <w:sz w:val="24"/>
                <w:szCs w:val="24"/>
                <w:lang w:val="uk-UA" w:eastAsia="en-US"/>
              </w:rPr>
            </w:pPr>
          </w:p>
        </w:tc>
      </w:tr>
      <w:tr w:rsidR="000733A3" w:rsidRPr="00A34724" w:rsidTr="00CE5DAA">
        <w:trPr>
          <w:trHeight w:val="577"/>
          <w:jc w:val="center"/>
        </w:trPr>
        <w:tc>
          <w:tcPr>
            <w:tcW w:w="1661" w:type="dxa"/>
          </w:tcPr>
          <w:p w:rsidR="000733A3" w:rsidRPr="00A34724" w:rsidRDefault="000733A3" w:rsidP="000733A3">
            <w:pPr>
              <w:suppressAutoHyphens w:val="0"/>
              <w:spacing w:line="360" w:lineRule="auto"/>
              <w:ind w:left="720"/>
              <w:contextualSpacing/>
              <w:rPr>
                <w:sz w:val="24"/>
                <w:szCs w:val="24"/>
                <w:lang w:val="uk-UA" w:eastAsia="en-US"/>
              </w:rPr>
            </w:pPr>
          </w:p>
        </w:tc>
        <w:tc>
          <w:tcPr>
            <w:tcW w:w="1667" w:type="dxa"/>
          </w:tcPr>
          <w:p w:rsidR="000733A3" w:rsidRPr="00A34724" w:rsidRDefault="000733A3" w:rsidP="000733A3">
            <w:pPr>
              <w:suppressAutoHyphens w:val="0"/>
              <w:spacing w:line="360" w:lineRule="auto"/>
              <w:ind w:left="720"/>
              <w:contextualSpacing/>
              <w:rPr>
                <w:sz w:val="24"/>
                <w:szCs w:val="24"/>
                <w:lang w:val="uk-UA" w:eastAsia="en-US"/>
              </w:rPr>
            </w:pPr>
          </w:p>
        </w:tc>
        <w:tc>
          <w:tcPr>
            <w:tcW w:w="1907" w:type="dxa"/>
          </w:tcPr>
          <w:p w:rsidR="000733A3" w:rsidRPr="00A34724" w:rsidRDefault="000733A3" w:rsidP="000733A3">
            <w:pPr>
              <w:suppressAutoHyphens w:val="0"/>
              <w:spacing w:line="360" w:lineRule="auto"/>
              <w:ind w:left="720"/>
              <w:contextualSpacing/>
              <w:rPr>
                <w:sz w:val="24"/>
                <w:szCs w:val="24"/>
                <w:lang w:val="uk-UA" w:eastAsia="en-US"/>
              </w:rPr>
            </w:pPr>
          </w:p>
        </w:tc>
        <w:tc>
          <w:tcPr>
            <w:tcW w:w="2041" w:type="dxa"/>
          </w:tcPr>
          <w:p w:rsidR="000733A3" w:rsidRPr="00A34724" w:rsidRDefault="000733A3" w:rsidP="000733A3">
            <w:pPr>
              <w:suppressAutoHyphens w:val="0"/>
              <w:spacing w:line="360" w:lineRule="auto"/>
              <w:ind w:left="720"/>
              <w:contextualSpacing/>
              <w:rPr>
                <w:sz w:val="24"/>
                <w:szCs w:val="24"/>
                <w:lang w:val="uk-UA" w:eastAsia="en-US"/>
              </w:rPr>
            </w:pPr>
          </w:p>
        </w:tc>
        <w:tc>
          <w:tcPr>
            <w:tcW w:w="3201" w:type="dxa"/>
          </w:tcPr>
          <w:p w:rsidR="000733A3" w:rsidRPr="00A34724" w:rsidRDefault="000733A3" w:rsidP="000733A3">
            <w:pPr>
              <w:suppressAutoHyphens w:val="0"/>
              <w:spacing w:line="360" w:lineRule="auto"/>
              <w:ind w:left="720"/>
              <w:contextualSpacing/>
              <w:rPr>
                <w:sz w:val="24"/>
                <w:szCs w:val="24"/>
                <w:lang w:val="uk-UA" w:eastAsia="en-US"/>
              </w:rPr>
            </w:pPr>
          </w:p>
        </w:tc>
      </w:tr>
      <w:tr w:rsidR="000733A3" w:rsidRPr="00A34724" w:rsidTr="00CE5DAA">
        <w:trPr>
          <w:trHeight w:val="577"/>
          <w:jc w:val="center"/>
        </w:trPr>
        <w:tc>
          <w:tcPr>
            <w:tcW w:w="1661" w:type="dxa"/>
          </w:tcPr>
          <w:p w:rsidR="000733A3" w:rsidRPr="00A34724" w:rsidRDefault="000733A3" w:rsidP="000733A3">
            <w:pPr>
              <w:suppressAutoHyphens w:val="0"/>
              <w:spacing w:line="360" w:lineRule="auto"/>
              <w:ind w:left="720"/>
              <w:contextualSpacing/>
              <w:rPr>
                <w:sz w:val="24"/>
                <w:szCs w:val="24"/>
                <w:lang w:val="uk-UA" w:eastAsia="en-US"/>
              </w:rPr>
            </w:pPr>
          </w:p>
        </w:tc>
        <w:tc>
          <w:tcPr>
            <w:tcW w:w="1667" w:type="dxa"/>
          </w:tcPr>
          <w:p w:rsidR="000733A3" w:rsidRPr="00A34724" w:rsidRDefault="000733A3" w:rsidP="000733A3">
            <w:pPr>
              <w:suppressAutoHyphens w:val="0"/>
              <w:spacing w:line="360" w:lineRule="auto"/>
              <w:ind w:left="720"/>
              <w:contextualSpacing/>
              <w:rPr>
                <w:sz w:val="24"/>
                <w:szCs w:val="24"/>
                <w:lang w:val="uk-UA" w:eastAsia="en-US"/>
              </w:rPr>
            </w:pPr>
          </w:p>
        </w:tc>
        <w:tc>
          <w:tcPr>
            <w:tcW w:w="1907" w:type="dxa"/>
          </w:tcPr>
          <w:p w:rsidR="000733A3" w:rsidRPr="00A34724" w:rsidRDefault="000733A3" w:rsidP="000733A3">
            <w:pPr>
              <w:suppressAutoHyphens w:val="0"/>
              <w:spacing w:line="360" w:lineRule="auto"/>
              <w:ind w:left="720"/>
              <w:contextualSpacing/>
              <w:rPr>
                <w:sz w:val="24"/>
                <w:szCs w:val="24"/>
                <w:lang w:val="uk-UA" w:eastAsia="en-US"/>
              </w:rPr>
            </w:pPr>
          </w:p>
        </w:tc>
        <w:tc>
          <w:tcPr>
            <w:tcW w:w="2041" w:type="dxa"/>
          </w:tcPr>
          <w:p w:rsidR="000733A3" w:rsidRPr="00A34724" w:rsidRDefault="000733A3" w:rsidP="000733A3">
            <w:pPr>
              <w:suppressAutoHyphens w:val="0"/>
              <w:spacing w:line="360" w:lineRule="auto"/>
              <w:ind w:left="720"/>
              <w:contextualSpacing/>
              <w:rPr>
                <w:sz w:val="24"/>
                <w:szCs w:val="24"/>
                <w:lang w:val="uk-UA" w:eastAsia="en-US"/>
              </w:rPr>
            </w:pPr>
          </w:p>
        </w:tc>
        <w:tc>
          <w:tcPr>
            <w:tcW w:w="3201" w:type="dxa"/>
          </w:tcPr>
          <w:p w:rsidR="000733A3" w:rsidRPr="00A34724" w:rsidRDefault="000733A3" w:rsidP="000733A3">
            <w:pPr>
              <w:suppressAutoHyphens w:val="0"/>
              <w:spacing w:line="360" w:lineRule="auto"/>
              <w:ind w:left="720"/>
              <w:contextualSpacing/>
              <w:rPr>
                <w:sz w:val="24"/>
                <w:szCs w:val="24"/>
                <w:lang w:val="uk-UA" w:eastAsia="en-US"/>
              </w:rPr>
            </w:pPr>
          </w:p>
        </w:tc>
      </w:tr>
      <w:tr w:rsidR="000733A3" w:rsidRPr="00A34724" w:rsidTr="00CE5DAA">
        <w:trPr>
          <w:trHeight w:val="567"/>
          <w:jc w:val="center"/>
        </w:trPr>
        <w:tc>
          <w:tcPr>
            <w:tcW w:w="1661" w:type="dxa"/>
          </w:tcPr>
          <w:p w:rsidR="000733A3" w:rsidRPr="00A34724" w:rsidRDefault="000733A3" w:rsidP="000733A3">
            <w:pPr>
              <w:suppressAutoHyphens w:val="0"/>
              <w:spacing w:line="360" w:lineRule="auto"/>
              <w:ind w:left="720"/>
              <w:contextualSpacing/>
              <w:rPr>
                <w:sz w:val="24"/>
                <w:szCs w:val="24"/>
                <w:lang w:val="uk-UA" w:eastAsia="en-US"/>
              </w:rPr>
            </w:pPr>
          </w:p>
        </w:tc>
        <w:tc>
          <w:tcPr>
            <w:tcW w:w="1667" w:type="dxa"/>
          </w:tcPr>
          <w:p w:rsidR="000733A3" w:rsidRPr="00A34724" w:rsidRDefault="000733A3" w:rsidP="000733A3">
            <w:pPr>
              <w:suppressAutoHyphens w:val="0"/>
              <w:spacing w:line="360" w:lineRule="auto"/>
              <w:ind w:left="720"/>
              <w:contextualSpacing/>
              <w:rPr>
                <w:sz w:val="24"/>
                <w:szCs w:val="24"/>
                <w:lang w:val="uk-UA" w:eastAsia="en-US"/>
              </w:rPr>
            </w:pPr>
          </w:p>
        </w:tc>
        <w:tc>
          <w:tcPr>
            <w:tcW w:w="1907" w:type="dxa"/>
          </w:tcPr>
          <w:p w:rsidR="000733A3" w:rsidRPr="00A34724" w:rsidRDefault="000733A3" w:rsidP="000733A3">
            <w:pPr>
              <w:suppressAutoHyphens w:val="0"/>
              <w:spacing w:line="360" w:lineRule="auto"/>
              <w:ind w:left="720"/>
              <w:contextualSpacing/>
              <w:rPr>
                <w:sz w:val="24"/>
                <w:szCs w:val="24"/>
                <w:lang w:val="uk-UA" w:eastAsia="en-US"/>
              </w:rPr>
            </w:pPr>
          </w:p>
        </w:tc>
        <w:tc>
          <w:tcPr>
            <w:tcW w:w="2041" w:type="dxa"/>
          </w:tcPr>
          <w:p w:rsidR="000733A3" w:rsidRPr="00A34724" w:rsidRDefault="000733A3" w:rsidP="000733A3">
            <w:pPr>
              <w:suppressAutoHyphens w:val="0"/>
              <w:spacing w:line="360" w:lineRule="auto"/>
              <w:ind w:left="720"/>
              <w:contextualSpacing/>
              <w:rPr>
                <w:sz w:val="24"/>
                <w:szCs w:val="24"/>
                <w:lang w:val="uk-UA" w:eastAsia="en-US"/>
              </w:rPr>
            </w:pPr>
          </w:p>
        </w:tc>
        <w:tc>
          <w:tcPr>
            <w:tcW w:w="3201" w:type="dxa"/>
          </w:tcPr>
          <w:p w:rsidR="000733A3" w:rsidRPr="00A34724" w:rsidRDefault="000733A3" w:rsidP="000733A3">
            <w:pPr>
              <w:suppressAutoHyphens w:val="0"/>
              <w:spacing w:line="360" w:lineRule="auto"/>
              <w:ind w:left="720"/>
              <w:contextualSpacing/>
              <w:rPr>
                <w:sz w:val="24"/>
                <w:szCs w:val="24"/>
                <w:lang w:val="uk-UA" w:eastAsia="en-US"/>
              </w:rPr>
            </w:pPr>
          </w:p>
        </w:tc>
      </w:tr>
      <w:tr w:rsidR="000733A3" w:rsidRPr="00A34724" w:rsidTr="00CE5DAA">
        <w:trPr>
          <w:trHeight w:val="577"/>
          <w:jc w:val="center"/>
        </w:trPr>
        <w:tc>
          <w:tcPr>
            <w:tcW w:w="1661" w:type="dxa"/>
          </w:tcPr>
          <w:p w:rsidR="000733A3" w:rsidRPr="00A34724" w:rsidRDefault="000733A3" w:rsidP="000733A3">
            <w:pPr>
              <w:suppressAutoHyphens w:val="0"/>
              <w:spacing w:line="360" w:lineRule="auto"/>
              <w:ind w:left="720"/>
              <w:contextualSpacing/>
              <w:rPr>
                <w:sz w:val="24"/>
                <w:szCs w:val="24"/>
                <w:lang w:val="uk-UA" w:eastAsia="en-US"/>
              </w:rPr>
            </w:pPr>
          </w:p>
        </w:tc>
        <w:tc>
          <w:tcPr>
            <w:tcW w:w="1667" w:type="dxa"/>
          </w:tcPr>
          <w:p w:rsidR="000733A3" w:rsidRPr="00A34724" w:rsidRDefault="000733A3" w:rsidP="000733A3">
            <w:pPr>
              <w:suppressAutoHyphens w:val="0"/>
              <w:spacing w:line="360" w:lineRule="auto"/>
              <w:ind w:left="720"/>
              <w:contextualSpacing/>
              <w:rPr>
                <w:sz w:val="24"/>
                <w:szCs w:val="24"/>
                <w:lang w:val="uk-UA" w:eastAsia="en-US"/>
              </w:rPr>
            </w:pPr>
          </w:p>
        </w:tc>
        <w:tc>
          <w:tcPr>
            <w:tcW w:w="1907" w:type="dxa"/>
          </w:tcPr>
          <w:p w:rsidR="000733A3" w:rsidRPr="00A34724" w:rsidRDefault="000733A3" w:rsidP="000733A3">
            <w:pPr>
              <w:suppressAutoHyphens w:val="0"/>
              <w:spacing w:line="360" w:lineRule="auto"/>
              <w:ind w:left="720"/>
              <w:contextualSpacing/>
              <w:rPr>
                <w:sz w:val="24"/>
                <w:szCs w:val="24"/>
                <w:lang w:val="uk-UA" w:eastAsia="en-US"/>
              </w:rPr>
            </w:pPr>
          </w:p>
        </w:tc>
        <w:tc>
          <w:tcPr>
            <w:tcW w:w="2041" w:type="dxa"/>
          </w:tcPr>
          <w:p w:rsidR="000733A3" w:rsidRPr="00A34724" w:rsidRDefault="000733A3" w:rsidP="000733A3">
            <w:pPr>
              <w:suppressAutoHyphens w:val="0"/>
              <w:spacing w:line="360" w:lineRule="auto"/>
              <w:ind w:left="720"/>
              <w:contextualSpacing/>
              <w:rPr>
                <w:sz w:val="24"/>
                <w:szCs w:val="24"/>
                <w:lang w:val="uk-UA" w:eastAsia="en-US"/>
              </w:rPr>
            </w:pPr>
          </w:p>
        </w:tc>
        <w:tc>
          <w:tcPr>
            <w:tcW w:w="3201" w:type="dxa"/>
          </w:tcPr>
          <w:p w:rsidR="000733A3" w:rsidRPr="00A34724" w:rsidRDefault="000733A3" w:rsidP="000733A3">
            <w:pPr>
              <w:suppressAutoHyphens w:val="0"/>
              <w:spacing w:line="360" w:lineRule="auto"/>
              <w:ind w:left="720"/>
              <w:contextualSpacing/>
              <w:rPr>
                <w:sz w:val="24"/>
                <w:szCs w:val="24"/>
                <w:lang w:val="uk-UA" w:eastAsia="en-US"/>
              </w:rPr>
            </w:pPr>
          </w:p>
        </w:tc>
      </w:tr>
      <w:tr w:rsidR="000733A3" w:rsidRPr="00A34724" w:rsidTr="00CE5DAA">
        <w:trPr>
          <w:trHeight w:val="577"/>
          <w:jc w:val="center"/>
        </w:trPr>
        <w:tc>
          <w:tcPr>
            <w:tcW w:w="1661" w:type="dxa"/>
          </w:tcPr>
          <w:p w:rsidR="000733A3" w:rsidRPr="00A34724" w:rsidRDefault="000733A3" w:rsidP="000733A3">
            <w:pPr>
              <w:suppressAutoHyphens w:val="0"/>
              <w:spacing w:line="360" w:lineRule="auto"/>
              <w:ind w:left="720"/>
              <w:contextualSpacing/>
              <w:rPr>
                <w:sz w:val="24"/>
                <w:szCs w:val="24"/>
                <w:lang w:val="uk-UA" w:eastAsia="en-US"/>
              </w:rPr>
            </w:pPr>
          </w:p>
        </w:tc>
        <w:tc>
          <w:tcPr>
            <w:tcW w:w="1667" w:type="dxa"/>
          </w:tcPr>
          <w:p w:rsidR="000733A3" w:rsidRPr="00A34724" w:rsidRDefault="000733A3" w:rsidP="000733A3">
            <w:pPr>
              <w:suppressAutoHyphens w:val="0"/>
              <w:spacing w:line="360" w:lineRule="auto"/>
              <w:ind w:left="720"/>
              <w:contextualSpacing/>
              <w:rPr>
                <w:sz w:val="24"/>
                <w:szCs w:val="24"/>
                <w:lang w:val="uk-UA" w:eastAsia="en-US"/>
              </w:rPr>
            </w:pPr>
          </w:p>
        </w:tc>
        <w:tc>
          <w:tcPr>
            <w:tcW w:w="1907" w:type="dxa"/>
          </w:tcPr>
          <w:p w:rsidR="000733A3" w:rsidRPr="00A34724" w:rsidRDefault="000733A3" w:rsidP="000733A3">
            <w:pPr>
              <w:suppressAutoHyphens w:val="0"/>
              <w:spacing w:line="360" w:lineRule="auto"/>
              <w:ind w:left="720"/>
              <w:contextualSpacing/>
              <w:rPr>
                <w:sz w:val="24"/>
                <w:szCs w:val="24"/>
                <w:lang w:val="uk-UA" w:eastAsia="en-US"/>
              </w:rPr>
            </w:pPr>
          </w:p>
        </w:tc>
        <w:tc>
          <w:tcPr>
            <w:tcW w:w="2041" w:type="dxa"/>
          </w:tcPr>
          <w:p w:rsidR="000733A3" w:rsidRPr="00A34724" w:rsidRDefault="000733A3" w:rsidP="000733A3">
            <w:pPr>
              <w:suppressAutoHyphens w:val="0"/>
              <w:spacing w:line="360" w:lineRule="auto"/>
              <w:ind w:left="720"/>
              <w:contextualSpacing/>
              <w:rPr>
                <w:sz w:val="24"/>
                <w:szCs w:val="24"/>
                <w:lang w:val="uk-UA" w:eastAsia="en-US"/>
              </w:rPr>
            </w:pPr>
          </w:p>
        </w:tc>
        <w:tc>
          <w:tcPr>
            <w:tcW w:w="3201" w:type="dxa"/>
          </w:tcPr>
          <w:p w:rsidR="000733A3" w:rsidRPr="00A34724" w:rsidRDefault="000733A3" w:rsidP="000733A3">
            <w:pPr>
              <w:suppressAutoHyphens w:val="0"/>
              <w:spacing w:line="360" w:lineRule="auto"/>
              <w:ind w:left="720"/>
              <w:contextualSpacing/>
              <w:rPr>
                <w:sz w:val="24"/>
                <w:szCs w:val="24"/>
                <w:lang w:val="uk-UA" w:eastAsia="en-US"/>
              </w:rPr>
            </w:pPr>
          </w:p>
        </w:tc>
      </w:tr>
    </w:tbl>
    <w:p w:rsidR="000733A3" w:rsidRPr="00A34724" w:rsidRDefault="000733A3" w:rsidP="000733A3">
      <w:pPr>
        <w:suppressAutoHyphens w:val="0"/>
        <w:spacing w:line="360" w:lineRule="auto"/>
        <w:ind w:firstLine="709"/>
        <w:rPr>
          <w:rFonts w:ascii="Times New Roman" w:hAnsi="Times New Roman"/>
          <w:sz w:val="24"/>
          <w:szCs w:val="24"/>
          <w:lang w:val="uk-UA" w:eastAsia="en-US"/>
        </w:rPr>
      </w:pPr>
    </w:p>
    <w:p w:rsidR="000733A3" w:rsidRPr="00A34724" w:rsidRDefault="000733A3" w:rsidP="00CE5DAA">
      <w:pPr>
        <w:suppressAutoHyphens w:val="0"/>
        <w:spacing w:after="120" w:line="240" w:lineRule="auto"/>
        <w:ind w:firstLine="709"/>
        <w:jc w:val="center"/>
        <w:rPr>
          <w:rFonts w:ascii="Times New Roman" w:hAnsi="Times New Roman"/>
          <w:b/>
          <w:iCs/>
          <w:sz w:val="24"/>
          <w:szCs w:val="24"/>
          <w:lang w:val="uk-UA" w:eastAsia="en-US"/>
        </w:rPr>
      </w:pPr>
      <w:r w:rsidRPr="00A34724">
        <w:rPr>
          <w:rFonts w:ascii="Times New Roman" w:hAnsi="Times New Roman"/>
          <w:b/>
          <w:iCs/>
          <w:sz w:val="24"/>
          <w:szCs w:val="24"/>
          <w:lang w:val="uk-UA" w:eastAsia="en-US"/>
        </w:rPr>
        <w:t>Журнал обліку температури та відносної вологості у матеріальній кімнаті для зберігання лікарських засобів</w:t>
      </w:r>
    </w:p>
    <w:tbl>
      <w:tblPr>
        <w:tblStyle w:val="41"/>
        <w:tblW w:w="0" w:type="auto"/>
        <w:jc w:val="center"/>
        <w:tblLook w:val="04A0" w:firstRow="1" w:lastRow="0" w:firstColumn="1" w:lastColumn="0" w:noHBand="0" w:noVBand="1"/>
      </w:tblPr>
      <w:tblGrid>
        <w:gridCol w:w="1413"/>
        <w:gridCol w:w="1559"/>
        <w:gridCol w:w="1701"/>
        <w:gridCol w:w="1843"/>
        <w:gridCol w:w="2829"/>
      </w:tblGrid>
      <w:tr w:rsidR="000733A3" w:rsidRPr="00A34724" w:rsidTr="00CE5DAA">
        <w:trPr>
          <w:trHeight w:val="510"/>
          <w:jc w:val="center"/>
        </w:trPr>
        <w:tc>
          <w:tcPr>
            <w:tcW w:w="1413" w:type="dxa"/>
            <w:vMerge w:val="restart"/>
            <w:vAlign w:val="center"/>
          </w:tcPr>
          <w:p w:rsidR="000733A3" w:rsidRPr="00A34724" w:rsidRDefault="000733A3" w:rsidP="00CE5DAA">
            <w:pPr>
              <w:suppressAutoHyphens w:val="0"/>
              <w:spacing w:after="0" w:line="240" w:lineRule="auto"/>
              <w:contextualSpacing/>
              <w:jc w:val="center"/>
              <w:rPr>
                <w:b/>
                <w:iCs/>
                <w:sz w:val="24"/>
                <w:szCs w:val="24"/>
                <w:lang w:val="uk-UA" w:eastAsia="en-US"/>
              </w:rPr>
            </w:pPr>
            <w:r w:rsidRPr="00A34724">
              <w:rPr>
                <w:b/>
                <w:iCs/>
                <w:sz w:val="24"/>
                <w:szCs w:val="24"/>
                <w:lang w:val="uk-UA" w:eastAsia="en-US"/>
              </w:rPr>
              <w:t>Дата</w:t>
            </w:r>
          </w:p>
        </w:tc>
        <w:tc>
          <w:tcPr>
            <w:tcW w:w="3260" w:type="dxa"/>
            <w:gridSpan w:val="2"/>
            <w:vAlign w:val="center"/>
          </w:tcPr>
          <w:p w:rsidR="000733A3" w:rsidRPr="00A34724" w:rsidRDefault="000733A3" w:rsidP="00CE5DAA">
            <w:pPr>
              <w:suppressAutoHyphens w:val="0"/>
              <w:spacing w:after="0" w:line="240" w:lineRule="auto"/>
              <w:contextualSpacing/>
              <w:jc w:val="center"/>
              <w:rPr>
                <w:b/>
                <w:iCs/>
                <w:sz w:val="24"/>
                <w:szCs w:val="24"/>
                <w:lang w:val="uk-UA" w:eastAsia="en-US"/>
              </w:rPr>
            </w:pPr>
            <w:r w:rsidRPr="00A34724">
              <w:rPr>
                <w:b/>
                <w:iCs/>
                <w:sz w:val="24"/>
                <w:szCs w:val="24"/>
                <w:lang w:val="uk-UA" w:eastAsia="en-US"/>
              </w:rPr>
              <w:t>Температура приміщення</w:t>
            </w:r>
          </w:p>
        </w:tc>
        <w:tc>
          <w:tcPr>
            <w:tcW w:w="4672" w:type="dxa"/>
            <w:gridSpan w:val="2"/>
            <w:vAlign w:val="center"/>
          </w:tcPr>
          <w:p w:rsidR="000733A3" w:rsidRPr="00A34724" w:rsidRDefault="000733A3" w:rsidP="00CE5DAA">
            <w:pPr>
              <w:suppressAutoHyphens w:val="0"/>
              <w:spacing w:after="0" w:line="240" w:lineRule="auto"/>
              <w:contextualSpacing/>
              <w:jc w:val="center"/>
              <w:rPr>
                <w:b/>
                <w:iCs/>
                <w:sz w:val="24"/>
                <w:szCs w:val="24"/>
                <w:lang w:val="uk-UA" w:eastAsia="en-US"/>
              </w:rPr>
            </w:pPr>
            <w:r w:rsidRPr="00A34724">
              <w:rPr>
                <w:b/>
                <w:iCs/>
                <w:sz w:val="24"/>
                <w:szCs w:val="24"/>
                <w:lang w:val="uk-UA" w:eastAsia="en-US"/>
              </w:rPr>
              <w:t>Відносна вологість</w:t>
            </w:r>
          </w:p>
        </w:tc>
      </w:tr>
      <w:tr w:rsidR="000733A3" w:rsidRPr="00A34724" w:rsidTr="00CE5DAA">
        <w:trPr>
          <w:trHeight w:val="420"/>
          <w:jc w:val="center"/>
        </w:trPr>
        <w:tc>
          <w:tcPr>
            <w:tcW w:w="1413" w:type="dxa"/>
            <w:vMerge/>
            <w:vAlign w:val="center"/>
          </w:tcPr>
          <w:p w:rsidR="000733A3" w:rsidRPr="00A34724" w:rsidRDefault="000733A3" w:rsidP="00CE5DAA">
            <w:pPr>
              <w:suppressAutoHyphens w:val="0"/>
              <w:spacing w:after="0" w:line="240" w:lineRule="auto"/>
              <w:ind w:left="720"/>
              <w:contextualSpacing/>
              <w:jc w:val="center"/>
              <w:rPr>
                <w:b/>
                <w:iCs/>
                <w:sz w:val="24"/>
                <w:szCs w:val="24"/>
                <w:lang w:val="uk-UA" w:eastAsia="en-US"/>
              </w:rPr>
            </w:pPr>
          </w:p>
        </w:tc>
        <w:tc>
          <w:tcPr>
            <w:tcW w:w="1559" w:type="dxa"/>
            <w:vAlign w:val="center"/>
          </w:tcPr>
          <w:p w:rsidR="000733A3" w:rsidRPr="00A34724" w:rsidRDefault="000733A3" w:rsidP="00CE5DAA">
            <w:pPr>
              <w:suppressAutoHyphens w:val="0"/>
              <w:spacing w:after="0" w:line="240" w:lineRule="auto"/>
              <w:contextualSpacing/>
              <w:jc w:val="center"/>
              <w:rPr>
                <w:b/>
                <w:iCs/>
                <w:sz w:val="24"/>
                <w:szCs w:val="24"/>
                <w:lang w:val="uk-UA" w:eastAsia="en-US"/>
              </w:rPr>
            </w:pPr>
            <w:r w:rsidRPr="00A34724">
              <w:rPr>
                <w:b/>
                <w:iCs/>
                <w:sz w:val="24"/>
                <w:szCs w:val="24"/>
                <w:lang w:val="uk-UA" w:eastAsia="en-US"/>
              </w:rPr>
              <w:t>Ранок</w:t>
            </w:r>
          </w:p>
        </w:tc>
        <w:tc>
          <w:tcPr>
            <w:tcW w:w="1701" w:type="dxa"/>
            <w:vAlign w:val="center"/>
          </w:tcPr>
          <w:p w:rsidR="000733A3" w:rsidRPr="00A34724" w:rsidRDefault="000733A3" w:rsidP="00CE5DAA">
            <w:pPr>
              <w:suppressAutoHyphens w:val="0"/>
              <w:spacing w:after="0" w:line="240" w:lineRule="auto"/>
              <w:contextualSpacing/>
              <w:jc w:val="center"/>
              <w:rPr>
                <w:b/>
                <w:iCs/>
                <w:sz w:val="24"/>
                <w:szCs w:val="24"/>
                <w:lang w:val="uk-UA" w:eastAsia="en-US"/>
              </w:rPr>
            </w:pPr>
            <w:r w:rsidRPr="00A34724">
              <w:rPr>
                <w:b/>
                <w:iCs/>
                <w:sz w:val="24"/>
                <w:szCs w:val="24"/>
                <w:lang w:val="uk-UA" w:eastAsia="en-US"/>
              </w:rPr>
              <w:t>Вечір</w:t>
            </w:r>
          </w:p>
        </w:tc>
        <w:tc>
          <w:tcPr>
            <w:tcW w:w="1843" w:type="dxa"/>
            <w:vAlign w:val="center"/>
          </w:tcPr>
          <w:p w:rsidR="000733A3" w:rsidRPr="00A34724" w:rsidRDefault="000733A3" w:rsidP="00CE5DAA">
            <w:pPr>
              <w:suppressAutoHyphens w:val="0"/>
              <w:spacing w:after="0" w:line="240" w:lineRule="auto"/>
              <w:contextualSpacing/>
              <w:jc w:val="center"/>
              <w:rPr>
                <w:b/>
                <w:iCs/>
                <w:sz w:val="24"/>
                <w:szCs w:val="24"/>
                <w:lang w:val="uk-UA" w:eastAsia="en-US"/>
              </w:rPr>
            </w:pPr>
            <w:r w:rsidRPr="00A34724">
              <w:rPr>
                <w:b/>
                <w:iCs/>
                <w:sz w:val="24"/>
                <w:szCs w:val="24"/>
                <w:lang w:val="uk-UA" w:eastAsia="en-US"/>
              </w:rPr>
              <w:t>Ранок</w:t>
            </w:r>
          </w:p>
        </w:tc>
        <w:tc>
          <w:tcPr>
            <w:tcW w:w="2829" w:type="dxa"/>
            <w:vAlign w:val="center"/>
          </w:tcPr>
          <w:p w:rsidR="000733A3" w:rsidRPr="00A34724" w:rsidRDefault="000733A3" w:rsidP="00CE5DAA">
            <w:pPr>
              <w:suppressAutoHyphens w:val="0"/>
              <w:spacing w:after="0" w:line="240" w:lineRule="auto"/>
              <w:contextualSpacing/>
              <w:jc w:val="center"/>
              <w:rPr>
                <w:b/>
                <w:iCs/>
                <w:sz w:val="24"/>
                <w:szCs w:val="24"/>
                <w:lang w:val="uk-UA" w:eastAsia="en-US"/>
              </w:rPr>
            </w:pPr>
            <w:r w:rsidRPr="00A34724">
              <w:rPr>
                <w:b/>
                <w:iCs/>
                <w:sz w:val="24"/>
                <w:szCs w:val="24"/>
                <w:lang w:val="uk-UA" w:eastAsia="en-US"/>
              </w:rPr>
              <w:t>Вечір</w:t>
            </w:r>
          </w:p>
        </w:tc>
      </w:tr>
      <w:tr w:rsidR="000733A3" w:rsidRPr="00A34724" w:rsidTr="00CE5DAA">
        <w:trPr>
          <w:jc w:val="center"/>
        </w:trPr>
        <w:tc>
          <w:tcPr>
            <w:tcW w:w="1413"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559"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701"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843"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2829"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r>
      <w:tr w:rsidR="000733A3" w:rsidRPr="00A34724" w:rsidTr="00CE5DAA">
        <w:trPr>
          <w:jc w:val="center"/>
        </w:trPr>
        <w:tc>
          <w:tcPr>
            <w:tcW w:w="1413"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559"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701"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843"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2829"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r>
      <w:tr w:rsidR="000733A3" w:rsidRPr="00A34724" w:rsidTr="00CE5DAA">
        <w:trPr>
          <w:jc w:val="center"/>
        </w:trPr>
        <w:tc>
          <w:tcPr>
            <w:tcW w:w="1413"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559"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701"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843"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2829"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r>
      <w:tr w:rsidR="000733A3" w:rsidRPr="00A34724" w:rsidTr="00CE5DAA">
        <w:trPr>
          <w:jc w:val="center"/>
        </w:trPr>
        <w:tc>
          <w:tcPr>
            <w:tcW w:w="1413"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559"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701"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1843"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c>
          <w:tcPr>
            <w:tcW w:w="2829" w:type="dxa"/>
          </w:tcPr>
          <w:p w:rsidR="000733A3" w:rsidRPr="00A34724" w:rsidRDefault="000733A3" w:rsidP="000733A3">
            <w:pPr>
              <w:suppressAutoHyphens w:val="0"/>
              <w:spacing w:line="360" w:lineRule="auto"/>
              <w:ind w:left="720"/>
              <w:contextualSpacing/>
              <w:jc w:val="center"/>
              <w:rPr>
                <w:b/>
                <w:iCs/>
                <w:sz w:val="24"/>
                <w:szCs w:val="24"/>
                <w:lang w:val="uk-UA" w:eastAsia="en-US"/>
              </w:rPr>
            </w:pPr>
          </w:p>
        </w:tc>
      </w:tr>
      <w:tr w:rsidR="001C7EB6" w:rsidRPr="00A34724" w:rsidTr="00CE5DAA">
        <w:trPr>
          <w:jc w:val="center"/>
        </w:trPr>
        <w:tc>
          <w:tcPr>
            <w:tcW w:w="1413" w:type="dxa"/>
          </w:tcPr>
          <w:p w:rsidR="001C7EB6" w:rsidRPr="00A34724" w:rsidRDefault="001C7EB6" w:rsidP="000733A3">
            <w:pPr>
              <w:suppressAutoHyphens w:val="0"/>
              <w:spacing w:line="360" w:lineRule="auto"/>
              <w:ind w:left="720"/>
              <w:contextualSpacing/>
              <w:jc w:val="center"/>
              <w:rPr>
                <w:b/>
                <w:iCs/>
                <w:sz w:val="24"/>
                <w:szCs w:val="24"/>
                <w:lang w:val="uk-UA" w:eastAsia="en-US"/>
              </w:rPr>
            </w:pPr>
          </w:p>
        </w:tc>
        <w:tc>
          <w:tcPr>
            <w:tcW w:w="1559" w:type="dxa"/>
          </w:tcPr>
          <w:p w:rsidR="001C7EB6" w:rsidRPr="00A34724" w:rsidRDefault="001C7EB6" w:rsidP="000733A3">
            <w:pPr>
              <w:suppressAutoHyphens w:val="0"/>
              <w:spacing w:line="360" w:lineRule="auto"/>
              <w:ind w:left="720"/>
              <w:contextualSpacing/>
              <w:jc w:val="center"/>
              <w:rPr>
                <w:b/>
                <w:iCs/>
                <w:sz w:val="24"/>
                <w:szCs w:val="24"/>
                <w:lang w:val="uk-UA" w:eastAsia="en-US"/>
              </w:rPr>
            </w:pPr>
          </w:p>
        </w:tc>
        <w:tc>
          <w:tcPr>
            <w:tcW w:w="1701" w:type="dxa"/>
          </w:tcPr>
          <w:p w:rsidR="001C7EB6" w:rsidRPr="00A34724" w:rsidRDefault="001C7EB6" w:rsidP="000733A3">
            <w:pPr>
              <w:suppressAutoHyphens w:val="0"/>
              <w:spacing w:line="360" w:lineRule="auto"/>
              <w:ind w:left="720"/>
              <w:contextualSpacing/>
              <w:jc w:val="center"/>
              <w:rPr>
                <w:b/>
                <w:iCs/>
                <w:sz w:val="24"/>
                <w:szCs w:val="24"/>
                <w:lang w:val="uk-UA" w:eastAsia="en-US"/>
              </w:rPr>
            </w:pPr>
          </w:p>
        </w:tc>
        <w:tc>
          <w:tcPr>
            <w:tcW w:w="1843" w:type="dxa"/>
          </w:tcPr>
          <w:p w:rsidR="001C7EB6" w:rsidRPr="00A34724" w:rsidRDefault="001C7EB6" w:rsidP="000733A3">
            <w:pPr>
              <w:suppressAutoHyphens w:val="0"/>
              <w:spacing w:line="360" w:lineRule="auto"/>
              <w:ind w:left="720"/>
              <w:contextualSpacing/>
              <w:jc w:val="center"/>
              <w:rPr>
                <w:b/>
                <w:iCs/>
                <w:sz w:val="24"/>
                <w:szCs w:val="24"/>
                <w:lang w:val="uk-UA" w:eastAsia="en-US"/>
              </w:rPr>
            </w:pPr>
          </w:p>
        </w:tc>
        <w:tc>
          <w:tcPr>
            <w:tcW w:w="2829" w:type="dxa"/>
          </w:tcPr>
          <w:p w:rsidR="001C7EB6" w:rsidRPr="00A34724" w:rsidRDefault="001C7EB6" w:rsidP="000733A3">
            <w:pPr>
              <w:suppressAutoHyphens w:val="0"/>
              <w:spacing w:line="360" w:lineRule="auto"/>
              <w:ind w:left="720"/>
              <w:contextualSpacing/>
              <w:jc w:val="center"/>
              <w:rPr>
                <w:b/>
                <w:iCs/>
                <w:sz w:val="24"/>
                <w:szCs w:val="24"/>
                <w:lang w:val="uk-UA" w:eastAsia="en-US"/>
              </w:rPr>
            </w:pPr>
          </w:p>
        </w:tc>
      </w:tr>
    </w:tbl>
    <w:p w:rsidR="00EE1900" w:rsidRDefault="00EE1900" w:rsidP="001C7EB6">
      <w:pPr>
        <w:pStyle w:val="2"/>
        <w:jc w:val="center"/>
        <w:rPr>
          <w:rFonts w:ascii="Times New Roman" w:hAnsi="Times New Roman" w:cs="Times New Roman"/>
          <w:i w:val="0"/>
          <w:iCs w:val="0"/>
          <w:lang w:val="uk-UA"/>
        </w:rPr>
      </w:pPr>
    </w:p>
    <w:p w:rsidR="001C7EB6" w:rsidRPr="000D3CE8" w:rsidRDefault="001C7EB6" w:rsidP="001C7EB6">
      <w:pPr>
        <w:pStyle w:val="2"/>
        <w:jc w:val="center"/>
        <w:rPr>
          <w:rFonts w:ascii="Times New Roman" w:hAnsi="Times New Roman" w:cs="Times New Roman"/>
          <w:i w:val="0"/>
          <w:iCs w:val="0"/>
          <w:lang w:val="uk-UA"/>
        </w:rPr>
      </w:pPr>
      <w:r w:rsidRPr="000D3CE8">
        <w:rPr>
          <w:rFonts w:ascii="Times New Roman" w:hAnsi="Times New Roman" w:cs="Times New Roman"/>
          <w:i w:val="0"/>
          <w:iCs w:val="0"/>
          <w:lang w:val="uk-UA"/>
        </w:rPr>
        <w:t xml:space="preserve">ТЕМА 17. </w:t>
      </w:r>
      <w:r w:rsidRPr="000D3CE8">
        <w:rPr>
          <w:rFonts w:ascii="Times New Roman" w:eastAsia="Calibri" w:hAnsi="Times New Roman" w:cs="Times New Roman"/>
          <w:i w:val="0"/>
          <w:iCs w:val="0"/>
          <w:lang w:val="uk-UA" w:eastAsia="en-US"/>
        </w:rPr>
        <w:t>Сутність, основні напрямки автоматизації аптечного закладу. Категорії комп'ютерних</w:t>
      </w:r>
      <w:r w:rsidRPr="000D3CE8">
        <w:rPr>
          <w:rFonts w:ascii="Times New Roman" w:eastAsia="Calibri" w:hAnsi="Times New Roman" w:cs="Times New Roman"/>
          <w:bCs w:val="0"/>
          <w:i w:val="0"/>
          <w:iCs w:val="0"/>
          <w:lang w:val="uk-UA" w:eastAsia="en-US"/>
        </w:rPr>
        <w:t xml:space="preserve"> програм для застосування в роботі аптечних закладів.</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b/>
          <w:bCs/>
          <w:sz w:val="24"/>
          <w:szCs w:val="23"/>
          <w:lang w:val="uk-UA" w:eastAsia="en-US"/>
        </w:rPr>
        <w:t>Мета</w:t>
      </w:r>
      <w:r w:rsidRPr="00A34724">
        <w:rPr>
          <w:rFonts w:ascii="Times New Roman" w:hAnsi="Times New Roman"/>
          <w:b/>
          <w:bCs/>
          <w:sz w:val="24"/>
          <w:szCs w:val="24"/>
          <w:lang w:val="uk-UA" w:eastAsia="en-US"/>
        </w:rPr>
        <w:t xml:space="preserve">: </w:t>
      </w:r>
      <w:r w:rsidRPr="00A34724">
        <w:rPr>
          <w:rFonts w:ascii="Times New Roman" w:hAnsi="Times New Roman"/>
          <w:sz w:val="24"/>
          <w:szCs w:val="24"/>
          <w:lang w:val="uk-UA" w:eastAsia="en-US"/>
        </w:rPr>
        <w:t>ознайомитися з сучасними засобами автоматизації аптечних закладів.</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p>
    <w:p w:rsidR="001C7EB6" w:rsidRPr="00A34724" w:rsidRDefault="001C7EB6" w:rsidP="001C7EB6">
      <w:pPr>
        <w:suppressAutoHyphens w:val="0"/>
        <w:spacing w:after="0" w:line="240" w:lineRule="auto"/>
        <w:ind w:left="709"/>
        <w:rPr>
          <w:rFonts w:ascii="Times New Roman" w:hAnsi="Times New Roman"/>
          <w:sz w:val="24"/>
          <w:szCs w:val="24"/>
          <w:lang w:val="uk-UA" w:eastAsia="en-US"/>
        </w:rPr>
      </w:pPr>
      <w:r w:rsidRPr="00A34724">
        <w:rPr>
          <w:rFonts w:ascii="Times New Roman" w:hAnsi="Times New Roman"/>
          <w:b/>
          <w:bCs/>
          <w:sz w:val="24"/>
          <w:szCs w:val="24"/>
          <w:lang w:val="uk-UA"/>
        </w:rPr>
        <w:t>Перелік питань для визначення вихідного рівня знань:</w:t>
      </w:r>
      <w:r w:rsidRPr="00A34724">
        <w:rPr>
          <w:rFonts w:ascii="Times New Roman" w:hAnsi="Times New Roman"/>
          <w:b/>
          <w:bCs/>
          <w:sz w:val="24"/>
          <w:szCs w:val="24"/>
          <w:lang w:val="uk-UA"/>
        </w:rPr>
        <w:br/>
      </w:r>
      <w:r w:rsidRPr="00A34724">
        <w:rPr>
          <w:rFonts w:ascii="Times New Roman" w:hAnsi="Times New Roman"/>
          <w:sz w:val="24"/>
          <w:szCs w:val="24"/>
          <w:lang w:val="uk-UA" w:eastAsia="en-US"/>
        </w:rPr>
        <w:t>1. Автоматизація апте</w:t>
      </w:r>
      <w:r>
        <w:rPr>
          <w:rFonts w:ascii="Times New Roman" w:hAnsi="Times New Roman"/>
          <w:sz w:val="24"/>
          <w:szCs w:val="24"/>
          <w:lang w:val="uk-UA" w:eastAsia="en-US"/>
        </w:rPr>
        <w:t>ки</w:t>
      </w:r>
      <w:r w:rsidRPr="00A34724">
        <w:rPr>
          <w:rFonts w:ascii="Times New Roman" w:hAnsi="Times New Roman"/>
          <w:sz w:val="24"/>
          <w:szCs w:val="24"/>
          <w:lang w:val="uk-UA" w:eastAsia="en-US"/>
        </w:rPr>
        <w:t>: вимоги, завдання.</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2. Характеристика процесів автоматизації діяльності аптечного закладу;</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3. Огляд топових програмних продуктів у фармацевтичній галузі .</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4. Технічне обладнання для здійснення процесів  автоматизації.</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p>
    <w:p w:rsidR="001C7EB6" w:rsidRPr="00A34724" w:rsidRDefault="001C7EB6" w:rsidP="001C7EB6">
      <w:pPr>
        <w:suppressAutoHyphens w:val="0"/>
        <w:spacing w:after="0" w:line="240" w:lineRule="auto"/>
        <w:ind w:firstLine="709"/>
        <w:jc w:val="both"/>
        <w:rPr>
          <w:rFonts w:ascii="Times New Roman" w:hAnsi="Times New Roman"/>
          <w:b/>
          <w:bCs/>
          <w:sz w:val="24"/>
          <w:szCs w:val="24"/>
          <w:lang w:val="uk-UA" w:eastAsia="en-US"/>
        </w:rPr>
      </w:pPr>
      <w:r w:rsidRPr="00A34724">
        <w:rPr>
          <w:rFonts w:ascii="Times New Roman" w:hAnsi="Times New Roman"/>
          <w:b/>
          <w:bCs/>
          <w:sz w:val="24"/>
          <w:szCs w:val="24"/>
          <w:lang w:val="uk-UA" w:eastAsia="en-US"/>
        </w:rPr>
        <w:t>Теоретичний матеріал.</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Завдяки автоматизації є можливість заощадження часу та удосконалення процесів, підвищення ефективності та продуктивності аптеки за рахунок скорочення часу очікування, переробок і збільшення пропускної спроможності завдяки оцінці технологічних потреб та розширенню спектру послуг аптеки. </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Будь-яка аптека - складне комерційне підприємство, ключова особливість якого - сам продукт. Аптек та аптечних складів доводиться працювати з величезною номенклатурою: препарати надходять в різних дозуваннях і лікарських формах, різниця в цінових пропозиціях від різних дистриб'юторів і виробників, необхідність відстежувати і переоцінювати залишки на складі, і т.п. як в будь-якому великому </w:t>
      </w:r>
      <w:proofErr w:type="spellStart"/>
      <w:r w:rsidRPr="00A34724">
        <w:rPr>
          <w:rFonts w:ascii="Times New Roman" w:hAnsi="Times New Roman"/>
          <w:sz w:val="24"/>
          <w:szCs w:val="24"/>
          <w:lang w:val="uk-UA" w:eastAsia="en-US"/>
        </w:rPr>
        <w:t>retail'е</w:t>
      </w:r>
      <w:proofErr w:type="spellEnd"/>
      <w:r w:rsidRPr="00A34724">
        <w:rPr>
          <w:rFonts w:ascii="Times New Roman" w:hAnsi="Times New Roman"/>
          <w:sz w:val="24"/>
          <w:szCs w:val="24"/>
          <w:lang w:val="uk-UA" w:eastAsia="en-US"/>
        </w:rPr>
        <w:t xml:space="preserve">, але додатково присутній державний контроль за ціноутворенням і специфічні моделі властиві саме </w:t>
      </w:r>
      <w:proofErr w:type="spellStart"/>
      <w:r w:rsidRPr="00A34724">
        <w:rPr>
          <w:rFonts w:ascii="Times New Roman" w:hAnsi="Times New Roman"/>
          <w:sz w:val="24"/>
          <w:szCs w:val="24"/>
          <w:lang w:val="uk-UA" w:eastAsia="en-US"/>
        </w:rPr>
        <w:t>фарм</w:t>
      </w:r>
      <w:proofErr w:type="spellEnd"/>
      <w:r w:rsidRPr="00A34724">
        <w:rPr>
          <w:rFonts w:ascii="Times New Roman" w:hAnsi="Times New Roman"/>
          <w:sz w:val="24"/>
          <w:szCs w:val="24"/>
          <w:lang w:val="uk-UA" w:eastAsia="en-US"/>
        </w:rPr>
        <w:t>. бізнесу - всі ці процеси можна і потрібно автоматизувати.</w:t>
      </w:r>
    </w:p>
    <w:p w:rsidR="001C7EB6" w:rsidRPr="00A34724" w:rsidRDefault="001C7EB6" w:rsidP="001C7EB6">
      <w:pPr>
        <w:suppressAutoHyphens w:val="0"/>
        <w:spacing w:after="0" w:line="240" w:lineRule="auto"/>
        <w:ind w:firstLine="709"/>
        <w:jc w:val="both"/>
        <w:rPr>
          <w:rFonts w:ascii="Times New Roman" w:hAnsi="Times New Roman"/>
          <w:b/>
          <w:sz w:val="24"/>
          <w:szCs w:val="24"/>
          <w:lang w:val="uk-UA" w:eastAsia="en-US"/>
        </w:rPr>
      </w:pPr>
      <w:r w:rsidRPr="00A34724">
        <w:rPr>
          <w:rFonts w:ascii="Times New Roman" w:hAnsi="Times New Roman"/>
          <w:b/>
          <w:sz w:val="24"/>
          <w:szCs w:val="24"/>
          <w:lang w:val="uk-UA" w:eastAsia="en-US"/>
        </w:rPr>
        <w:t xml:space="preserve"> Ключові завдання , які повинна вирішити програма для автоматизації аптек.</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Комплексні програми для автоматизації аптек і аптечних мереж, як правило, складаються з окремих модулів, кожен з них відповідає за автоматизацію тих чи інших завдань або процесів аптек і аптечних мереж.</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b/>
          <w:sz w:val="24"/>
          <w:szCs w:val="24"/>
          <w:lang w:val="uk-UA" w:eastAsia="en-US"/>
        </w:rPr>
        <w:t>1. АТС (</w:t>
      </w:r>
      <w:proofErr w:type="spellStart"/>
      <w:r w:rsidRPr="00A34724">
        <w:rPr>
          <w:rFonts w:ascii="Times New Roman" w:hAnsi="Times New Roman"/>
          <w:b/>
          <w:sz w:val="24"/>
          <w:szCs w:val="24"/>
          <w:lang w:val="uk-UA" w:eastAsia="en-US"/>
        </w:rPr>
        <w:t>анатомо-терапевтично-хімічна</w:t>
      </w:r>
      <w:proofErr w:type="spellEnd"/>
      <w:r w:rsidRPr="00A34724">
        <w:rPr>
          <w:rFonts w:ascii="Times New Roman" w:hAnsi="Times New Roman"/>
          <w:b/>
          <w:sz w:val="24"/>
          <w:szCs w:val="24"/>
          <w:lang w:val="uk-UA" w:eastAsia="en-US"/>
        </w:rPr>
        <w:t xml:space="preserve">) або АТС (від </w:t>
      </w:r>
      <w:proofErr w:type="spellStart"/>
      <w:r w:rsidRPr="00A34724">
        <w:rPr>
          <w:rFonts w:ascii="Times New Roman" w:hAnsi="Times New Roman"/>
          <w:b/>
          <w:sz w:val="24"/>
          <w:szCs w:val="24"/>
          <w:lang w:val="uk-UA" w:eastAsia="en-US"/>
        </w:rPr>
        <w:t>AnatomicalTherapeuticChemical</w:t>
      </w:r>
      <w:proofErr w:type="spellEnd"/>
      <w:r w:rsidRPr="00A34724">
        <w:rPr>
          <w:rFonts w:ascii="Times New Roman" w:hAnsi="Times New Roman"/>
          <w:b/>
          <w:sz w:val="24"/>
          <w:szCs w:val="24"/>
          <w:lang w:val="uk-UA" w:eastAsia="en-US"/>
        </w:rPr>
        <w:t>) класифікація</w:t>
      </w:r>
      <w:r w:rsidRPr="00A34724">
        <w:rPr>
          <w:rFonts w:ascii="Times New Roman" w:hAnsi="Times New Roman"/>
          <w:sz w:val="24"/>
          <w:szCs w:val="24"/>
          <w:lang w:val="uk-UA" w:eastAsia="en-US"/>
        </w:rPr>
        <w:t xml:space="preserve"> та підбір ліки за симптомами / захворювань. Потрібно підтримувати відповідність з цією класифікацією. При цьому кінцевий споживач не шукає за критерієм АТС / АТС - він шукає за симптомами або захворювань. Відповідно, система повинна дозволяти мати паралельно 2-3-4 дерева категорій (систем класифікації), щоб було зручно шукати потрібні ліки або товар.</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lastRenderedPageBreak/>
        <w:t xml:space="preserve">2. </w:t>
      </w:r>
      <w:r w:rsidRPr="00A34724">
        <w:rPr>
          <w:rFonts w:ascii="Times New Roman" w:hAnsi="Times New Roman"/>
          <w:b/>
          <w:sz w:val="24"/>
          <w:szCs w:val="24"/>
          <w:lang w:val="uk-UA" w:eastAsia="en-US"/>
        </w:rPr>
        <w:t>Ціноутворення.</w:t>
      </w:r>
      <w:r w:rsidRPr="00A34724">
        <w:rPr>
          <w:rFonts w:ascii="Times New Roman" w:hAnsi="Times New Roman"/>
          <w:sz w:val="24"/>
          <w:szCs w:val="24"/>
          <w:lang w:val="uk-UA" w:eastAsia="en-US"/>
        </w:rPr>
        <w:t xml:space="preserve"> Є товари, які продаються за різними ціновими моделям: частина - зі знижками, частина схильна до </w:t>
      </w:r>
      <w:proofErr w:type="spellStart"/>
      <w:r w:rsidRPr="00A34724">
        <w:rPr>
          <w:rFonts w:ascii="Times New Roman" w:hAnsi="Times New Roman"/>
          <w:sz w:val="24"/>
          <w:szCs w:val="24"/>
          <w:lang w:val="uk-UA" w:eastAsia="en-US"/>
        </w:rPr>
        <w:t>держрегулювання</w:t>
      </w:r>
      <w:proofErr w:type="spellEnd"/>
      <w:r w:rsidRPr="00A34724">
        <w:rPr>
          <w:rFonts w:ascii="Times New Roman" w:hAnsi="Times New Roman"/>
          <w:sz w:val="24"/>
          <w:szCs w:val="24"/>
          <w:lang w:val="uk-UA" w:eastAsia="en-US"/>
        </w:rPr>
        <w:t xml:space="preserve"> і не може продаватися за цінами "дорожче, ніж" або "націнка не вище, ніж Х%". Також є товари, які продаються за моделями "виробник спонсорує знижку", при яких різницю між роздрібною і економічно обґрунтованою ціною покриває постачальник.</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Залежно від стадії життєвого циклу аптеки також потрібно управляти ціновою політикою. Якщо аптека тільки відкривається - в ній більше акцій. Якщо поруч з аптекою є сильний конкурент - те ж саме.</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Таким чином, ціноутворення для аптечної мережі - це непросте завдання, і система автоматизації аптечного бізнесу повинна давати можливість управляти моделями ціноутворення, давати аналітику про ефективність окремих моделей і категорій товарів, і - вкрай бажано - бачити прогнози по прибутковості / збитковості перед переоцінкою.</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3. </w:t>
      </w:r>
      <w:r w:rsidRPr="00A34724">
        <w:rPr>
          <w:rFonts w:ascii="Times New Roman" w:hAnsi="Times New Roman"/>
          <w:b/>
          <w:sz w:val="24"/>
          <w:szCs w:val="24"/>
          <w:lang w:val="uk-UA" w:eastAsia="en-US"/>
        </w:rPr>
        <w:t>Облік і перерахунок ціни на льоту</w:t>
      </w:r>
      <w:r w:rsidRPr="00A34724">
        <w:rPr>
          <w:rFonts w:ascii="Times New Roman" w:hAnsi="Times New Roman"/>
          <w:sz w:val="24"/>
          <w:szCs w:val="24"/>
          <w:lang w:val="uk-UA" w:eastAsia="en-US"/>
        </w:rPr>
        <w:t xml:space="preserve">. В аптечних мережах застосовуються різні моделі обліку і переобліку. Це і партійний облік, і переоблік за розкладом, і переоблік при настанні зовнішніх подій (зміна курсу долара, зміна регуляторних норм і т.п.), закінчення терміну придатності товару. Відповідно, облік, переоцінка залишків, динамічне ціноутворення, оперативний </w:t>
      </w:r>
      <w:proofErr w:type="spellStart"/>
      <w:r w:rsidRPr="00A34724">
        <w:rPr>
          <w:rFonts w:ascii="Times New Roman" w:hAnsi="Times New Roman"/>
          <w:sz w:val="24"/>
          <w:szCs w:val="24"/>
          <w:lang w:val="uk-UA" w:eastAsia="en-US"/>
        </w:rPr>
        <w:t>дозаказ</w:t>
      </w:r>
      <w:proofErr w:type="spellEnd"/>
      <w:r w:rsidRPr="00A34724">
        <w:rPr>
          <w:rFonts w:ascii="Times New Roman" w:hAnsi="Times New Roman"/>
          <w:sz w:val="24"/>
          <w:szCs w:val="24"/>
          <w:lang w:val="uk-UA" w:eastAsia="en-US"/>
        </w:rPr>
        <w:t xml:space="preserve"> товарів і транспортна логістика як всередині мережі, так і від постачальників повинні бути враховані.</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4. </w:t>
      </w:r>
      <w:r w:rsidRPr="00A34724">
        <w:rPr>
          <w:rFonts w:ascii="Times New Roman" w:hAnsi="Times New Roman"/>
          <w:b/>
          <w:sz w:val="24"/>
          <w:szCs w:val="24"/>
          <w:lang w:val="uk-UA" w:eastAsia="en-US"/>
        </w:rPr>
        <w:t xml:space="preserve">Програми лояльності та акції. </w:t>
      </w:r>
      <w:r w:rsidRPr="00A34724">
        <w:rPr>
          <w:rFonts w:ascii="Times New Roman" w:hAnsi="Times New Roman"/>
          <w:sz w:val="24"/>
          <w:szCs w:val="24"/>
          <w:lang w:val="uk-UA" w:eastAsia="en-US"/>
        </w:rPr>
        <w:t xml:space="preserve">Аптеки все більше переходять на </w:t>
      </w:r>
      <w:proofErr w:type="spellStart"/>
      <w:r w:rsidRPr="00A34724">
        <w:rPr>
          <w:rFonts w:ascii="Times New Roman" w:hAnsi="Times New Roman"/>
          <w:sz w:val="24"/>
          <w:szCs w:val="24"/>
          <w:lang w:val="uk-UA" w:eastAsia="en-US"/>
        </w:rPr>
        <w:t>знижкові</w:t>
      </w:r>
      <w:proofErr w:type="spellEnd"/>
      <w:r w:rsidRPr="00A34724">
        <w:rPr>
          <w:rFonts w:ascii="Times New Roman" w:hAnsi="Times New Roman"/>
          <w:sz w:val="24"/>
          <w:szCs w:val="24"/>
          <w:lang w:val="uk-UA" w:eastAsia="en-US"/>
        </w:rPr>
        <w:t xml:space="preserve"> і </w:t>
      </w:r>
      <w:proofErr w:type="spellStart"/>
      <w:r w:rsidRPr="00A34724">
        <w:rPr>
          <w:rFonts w:ascii="Times New Roman" w:hAnsi="Times New Roman"/>
          <w:sz w:val="24"/>
          <w:szCs w:val="24"/>
          <w:lang w:val="uk-UA" w:eastAsia="en-US"/>
        </w:rPr>
        <w:t>бонусні</w:t>
      </w:r>
      <w:proofErr w:type="spellEnd"/>
      <w:r w:rsidRPr="00A34724">
        <w:rPr>
          <w:rFonts w:ascii="Times New Roman" w:hAnsi="Times New Roman"/>
          <w:sz w:val="24"/>
          <w:szCs w:val="24"/>
          <w:lang w:val="uk-UA" w:eastAsia="en-US"/>
        </w:rPr>
        <w:t xml:space="preserve"> програми з персональними умовами для кожного клієнта, заснованими на його минулих покупках, ймовірних діагнозах і т.п. Для клієнта зручно отримувати персональні пропозиції на товари, які він часто або регулярно споживає. Для аптеки вигідно робити акційні пакети, які будуть вигідні для клієнтів і при цьому допомагають продати товари, які потрібно продати.</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5. </w:t>
      </w:r>
      <w:r w:rsidRPr="00A34724">
        <w:rPr>
          <w:rFonts w:ascii="Times New Roman" w:hAnsi="Times New Roman"/>
          <w:b/>
          <w:sz w:val="24"/>
          <w:szCs w:val="24"/>
          <w:lang w:val="uk-UA" w:eastAsia="en-US"/>
        </w:rPr>
        <w:t>Відкриті API і безпеку.</w:t>
      </w:r>
      <w:r w:rsidRPr="00A34724">
        <w:rPr>
          <w:rFonts w:ascii="Times New Roman" w:hAnsi="Times New Roman"/>
          <w:sz w:val="24"/>
          <w:szCs w:val="24"/>
          <w:lang w:val="uk-UA" w:eastAsia="en-US"/>
        </w:rPr>
        <w:t xml:space="preserve"> Сучасна система, з одного боку, повинна бути повністю відкрита для інтеграції з API. Наприклад, для того, щоб страхова компанія могла робити замовлення по API, а не дзвонити на </w:t>
      </w:r>
      <w:proofErr w:type="spellStart"/>
      <w:r w:rsidRPr="00A34724">
        <w:rPr>
          <w:rFonts w:ascii="Times New Roman" w:hAnsi="Times New Roman"/>
          <w:sz w:val="24"/>
          <w:szCs w:val="24"/>
          <w:lang w:val="uk-UA" w:eastAsia="en-US"/>
        </w:rPr>
        <w:t>колл-центр</w:t>
      </w:r>
      <w:proofErr w:type="spellEnd"/>
      <w:r w:rsidRPr="00A34724">
        <w:rPr>
          <w:rFonts w:ascii="Times New Roman" w:hAnsi="Times New Roman"/>
          <w:sz w:val="24"/>
          <w:szCs w:val="24"/>
          <w:lang w:val="uk-UA" w:eastAsia="en-US"/>
        </w:rPr>
        <w:t xml:space="preserve"> аптечної мережі. C іншого боку, важлива безпека даних і захищеність операцій.</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6. </w:t>
      </w:r>
      <w:proofErr w:type="spellStart"/>
      <w:r w:rsidRPr="00A34724">
        <w:rPr>
          <w:rFonts w:ascii="Times New Roman" w:hAnsi="Times New Roman"/>
          <w:b/>
          <w:sz w:val="24"/>
          <w:szCs w:val="24"/>
          <w:lang w:val="uk-UA" w:eastAsia="en-US"/>
        </w:rPr>
        <w:t>Оффлайн-робота</w:t>
      </w:r>
      <w:proofErr w:type="spellEnd"/>
      <w:r w:rsidRPr="00A34724">
        <w:rPr>
          <w:rFonts w:ascii="Times New Roman" w:hAnsi="Times New Roman"/>
          <w:b/>
          <w:sz w:val="24"/>
          <w:szCs w:val="24"/>
          <w:lang w:val="uk-UA" w:eastAsia="en-US"/>
        </w:rPr>
        <w:t xml:space="preserve"> систем.</w:t>
      </w:r>
      <w:r w:rsidRPr="00A34724">
        <w:rPr>
          <w:rFonts w:ascii="Times New Roman" w:hAnsi="Times New Roman"/>
          <w:sz w:val="24"/>
          <w:szCs w:val="24"/>
          <w:lang w:val="uk-UA" w:eastAsia="en-US"/>
        </w:rPr>
        <w:t xml:space="preserve"> Не дивлячись на те, що 4G (LTE) і 5G мережі змінюють можливості для доступу в мережу, проблема </w:t>
      </w:r>
      <w:proofErr w:type="spellStart"/>
      <w:r w:rsidRPr="00A34724">
        <w:rPr>
          <w:rFonts w:ascii="Times New Roman" w:hAnsi="Times New Roman"/>
          <w:sz w:val="24"/>
          <w:szCs w:val="24"/>
          <w:lang w:val="uk-UA" w:eastAsia="en-US"/>
        </w:rPr>
        <w:t>оффлайн-роботи</w:t>
      </w:r>
      <w:proofErr w:type="spellEnd"/>
      <w:r w:rsidRPr="00A34724">
        <w:rPr>
          <w:rFonts w:ascii="Times New Roman" w:hAnsi="Times New Roman"/>
          <w:sz w:val="24"/>
          <w:szCs w:val="24"/>
          <w:lang w:val="uk-UA" w:eastAsia="en-US"/>
        </w:rPr>
        <w:t xml:space="preserve"> до сих пір актуальна. Ваші ключові операції: робота з касою, робота програми лояльності - повинні не залежати від доступу до мережі, операції повинні відбуватися навіть при відсутності сигналу і синхронізація повинна відбуватися в момент коли з'єднання відновлено.</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7. </w:t>
      </w:r>
      <w:r w:rsidRPr="00A34724">
        <w:rPr>
          <w:rFonts w:ascii="Times New Roman" w:hAnsi="Times New Roman"/>
          <w:b/>
          <w:sz w:val="24"/>
          <w:szCs w:val="24"/>
          <w:lang w:val="uk-UA" w:eastAsia="en-US"/>
        </w:rPr>
        <w:t>Вбудована система замовлення постачальникам</w:t>
      </w:r>
      <w:r w:rsidRPr="00A34724">
        <w:rPr>
          <w:rFonts w:ascii="Times New Roman" w:hAnsi="Times New Roman"/>
          <w:sz w:val="24"/>
          <w:szCs w:val="24"/>
          <w:lang w:val="uk-UA" w:eastAsia="en-US"/>
        </w:rPr>
        <w:t xml:space="preserve">. На даний момент імпорт і експорт </w:t>
      </w:r>
      <w:proofErr w:type="spellStart"/>
      <w:r w:rsidRPr="00A34724">
        <w:rPr>
          <w:rFonts w:ascii="Times New Roman" w:hAnsi="Times New Roman"/>
          <w:sz w:val="24"/>
          <w:szCs w:val="24"/>
          <w:lang w:val="uk-UA" w:eastAsia="en-US"/>
        </w:rPr>
        <w:t>прайс-листів</w:t>
      </w:r>
      <w:proofErr w:type="spellEnd"/>
      <w:r w:rsidRPr="00A34724">
        <w:rPr>
          <w:rFonts w:ascii="Times New Roman" w:hAnsi="Times New Roman"/>
          <w:sz w:val="24"/>
          <w:szCs w:val="24"/>
          <w:lang w:val="uk-UA" w:eastAsia="en-US"/>
        </w:rPr>
        <w:t xml:space="preserve"> автоматизуються за допомогою кодів </w:t>
      </w:r>
      <w:proofErr w:type="spellStart"/>
      <w:r w:rsidRPr="00A34724">
        <w:rPr>
          <w:rFonts w:ascii="Times New Roman" w:hAnsi="Times New Roman"/>
          <w:sz w:val="24"/>
          <w:szCs w:val="24"/>
          <w:lang w:val="uk-UA" w:eastAsia="en-US"/>
        </w:rPr>
        <w:t>Моріон</w:t>
      </w:r>
      <w:proofErr w:type="spellEnd"/>
      <w:r w:rsidRPr="00A34724">
        <w:rPr>
          <w:rFonts w:ascii="Times New Roman" w:hAnsi="Times New Roman"/>
          <w:sz w:val="24"/>
          <w:szCs w:val="24"/>
          <w:lang w:val="uk-UA" w:eastAsia="en-US"/>
        </w:rPr>
        <w:t xml:space="preserve"> - коди медикаментів в каталозі однойменної компанії. Вони є практично аналогом державних кодів і найпоширенішими на фармацевтичному ринку. Для аптеки важливо мати можливість швидко отримувати </w:t>
      </w:r>
      <w:proofErr w:type="spellStart"/>
      <w:r w:rsidRPr="00A34724">
        <w:rPr>
          <w:rFonts w:ascii="Times New Roman" w:hAnsi="Times New Roman"/>
          <w:sz w:val="24"/>
          <w:szCs w:val="24"/>
          <w:lang w:val="uk-UA" w:eastAsia="en-US"/>
        </w:rPr>
        <w:t>прайс-листи</w:t>
      </w:r>
      <w:proofErr w:type="spellEnd"/>
      <w:r w:rsidRPr="00A34724">
        <w:rPr>
          <w:rFonts w:ascii="Times New Roman" w:hAnsi="Times New Roman"/>
          <w:sz w:val="24"/>
          <w:szCs w:val="24"/>
          <w:lang w:val="uk-UA" w:eastAsia="en-US"/>
        </w:rPr>
        <w:t xml:space="preserve"> і формувати замовлення на підставі оптимальної ціни. Прикладами інструментів автоматизації </w:t>
      </w:r>
      <w:proofErr w:type="spellStart"/>
      <w:r w:rsidRPr="00A34724">
        <w:rPr>
          <w:rFonts w:ascii="Times New Roman" w:hAnsi="Times New Roman"/>
          <w:sz w:val="24"/>
          <w:szCs w:val="24"/>
          <w:lang w:val="uk-UA" w:eastAsia="en-US"/>
        </w:rPr>
        <w:t>фармзаказов</w:t>
      </w:r>
      <w:proofErr w:type="spellEnd"/>
      <w:r w:rsidRPr="00A34724">
        <w:rPr>
          <w:rFonts w:ascii="Times New Roman" w:hAnsi="Times New Roman"/>
          <w:sz w:val="24"/>
          <w:szCs w:val="24"/>
          <w:lang w:val="uk-UA" w:eastAsia="en-US"/>
        </w:rPr>
        <w:t xml:space="preserve"> є LIKIS або його аналоги, що дозволяють здійснювати підбір постачальників за заданими критеріями: як правило, це мінімальна ціна.</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8. </w:t>
      </w:r>
      <w:r w:rsidRPr="00A34724">
        <w:rPr>
          <w:rFonts w:ascii="Times New Roman" w:hAnsi="Times New Roman"/>
          <w:b/>
          <w:sz w:val="24"/>
          <w:szCs w:val="24"/>
          <w:lang w:val="uk-UA" w:eastAsia="en-US"/>
        </w:rPr>
        <w:t xml:space="preserve">Інтеграція з аптечними </w:t>
      </w:r>
      <w:proofErr w:type="spellStart"/>
      <w:r w:rsidRPr="00A34724">
        <w:rPr>
          <w:rFonts w:ascii="Times New Roman" w:hAnsi="Times New Roman"/>
          <w:b/>
          <w:sz w:val="24"/>
          <w:szCs w:val="24"/>
          <w:lang w:val="uk-UA" w:eastAsia="en-US"/>
        </w:rPr>
        <w:t>агрегаторами</w:t>
      </w:r>
      <w:proofErr w:type="spellEnd"/>
      <w:r w:rsidRPr="00A34724">
        <w:rPr>
          <w:rFonts w:ascii="Times New Roman" w:hAnsi="Times New Roman"/>
          <w:sz w:val="24"/>
          <w:szCs w:val="24"/>
          <w:lang w:val="uk-UA" w:eastAsia="en-US"/>
        </w:rPr>
        <w:t xml:space="preserve">. Такі сервіси, як Liki24, </w:t>
      </w:r>
      <w:proofErr w:type="spellStart"/>
      <w:r w:rsidRPr="00A34724">
        <w:rPr>
          <w:rFonts w:ascii="Times New Roman" w:hAnsi="Times New Roman"/>
          <w:sz w:val="24"/>
          <w:szCs w:val="24"/>
          <w:lang w:val="uk-UA" w:eastAsia="en-US"/>
        </w:rPr>
        <w:t>Tabletki.ua</w:t>
      </w:r>
      <w:proofErr w:type="spellEnd"/>
      <w:r w:rsidRPr="00A34724">
        <w:rPr>
          <w:rFonts w:ascii="Times New Roman" w:hAnsi="Times New Roman"/>
          <w:sz w:val="24"/>
          <w:szCs w:val="24"/>
          <w:lang w:val="uk-UA" w:eastAsia="en-US"/>
        </w:rPr>
        <w:t xml:space="preserve">, </w:t>
      </w:r>
      <w:proofErr w:type="spellStart"/>
      <w:r w:rsidRPr="00A34724">
        <w:rPr>
          <w:rFonts w:ascii="Times New Roman" w:hAnsi="Times New Roman"/>
          <w:sz w:val="24"/>
          <w:szCs w:val="24"/>
          <w:lang w:val="uk-UA" w:eastAsia="en-US"/>
        </w:rPr>
        <w:t>MedBrowse</w:t>
      </w:r>
      <w:proofErr w:type="spellEnd"/>
      <w:r w:rsidRPr="00A34724">
        <w:rPr>
          <w:rFonts w:ascii="Times New Roman" w:hAnsi="Times New Roman"/>
          <w:sz w:val="24"/>
          <w:szCs w:val="24"/>
          <w:lang w:val="uk-UA" w:eastAsia="en-US"/>
        </w:rPr>
        <w:t xml:space="preserve">, Аптека911 і ін. Дозволяють покупцям знаходити ліки в найближчих аптеках, замовляти їх </w:t>
      </w:r>
      <w:proofErr w:type="spellStart"/>
      <w:r w:rsidRPr="00A34724">
        <w:rPr>
          <w:rFonts w:ascii="Times New Roman" w:hAnsi="Times New Roman"/>
          <w:sz w:val="24"/>
          <w:szCs w:val="24"/>
          <w:lang w:val="uk-UA" w:eastAsia="en-US"/>
        </w:rPr>
        <w:t>онлайн</w:t>
      </w:r>
      <w:proofErr w:type="spellEnd"/>
      <w:r w:rsidRPr="00A34724">
        <w:rPr>
          <w:rFonts w:ascii="Times New Roman" w:hAnsi="Times New Roman"/>
          <w:sz w:val="24"/>
          <w:szCs w:val="24"/>
          <w:lang w:val="uk-UA" w:eastAsia="en-US"/>
        </w:rPr>
        <w:t xml:space="preserve">, перевіряти наявність товару або зв'язуватися з аптеками, оформляти доставку. Ви можете не тільки розміщувати свої </w:t>
      </w:r>
      <w:proofErr w:type="spellStart"/>
      <w:r w:rsidRPr="00A34724">
        <w:rPr>
          <w:rFonts w:ascii="Times New Roman" w:hAnsi="Times New Roman"/>
          <w:sz w:val="24"/>
          <w:szCs w:val="24"/>
          <w:lang w:val="uk-UA" w:eastAsia="en-US"/>
        </w:rPr>
        <w:t>прайс-листи</w:t>
      </w:r>
      <w:proofErr w:type="spellEnd"/>
      <w:r w:rsidRPr="00A34724">
        <w:rPr>
          <w:rFonts w:ascii="Times New Roman" w:hAnsi="Times New Roman"/>
          <w:sz w:val="24"/>
          <w:szCs w:val="24"/>
          <w:lang w:val="uk-UA" w:eastAsia="en-US"/>
        </w:rPr>
        <w:t xml:space="preserve"> і товарні пропозиції, а й </w:t>
      </w:r>
      <w:proofErr w:type="spellStart"/>
      <w:r w:rsidRPr="00A34724">
        <w:rPr>
          <w:rFonts w:ascii="Times New Roman" w:hAnsi="Times New Roman"/>
          <w:sz w:val="24"/>
          <w:szCs w:val="24"/>
          <w:lang w:val="uk-UA" w:eastAsia="en-US"/>
        </w:rPr>
        <w:t>моніторити</w:t>
      </w:r>
      <w:proofErr w:type="spellEnd"/>
      <w:r w:rsidRPr="00A34724">
        <w:rPr>
          <w:rFonts w:ascii="Times New Roman" w:hAnsi="Times New Roman"/>
          <w:sz w:val="24"/>
          <w:szCs w:val="24"/>
          <w:lang w:val="uk-UA" w:eastAsia="en-US"/>
        </w:rPr>
        <w:t xml:space="preserve"> активність конкурентів.</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9. </w:t>
      </w:r>
      <w:r w:rsidRPr="00A34724">
        <w:rPr>
          <w:rFonts w:ascii="Times New Roman" w:hAnsi="Times New Roman"/>
          <w:b/>
          <w:sz w:val="24"/>
          <w:szCs w:val="24"/>
          <w:lang w:val="uk-UA" w:eastAsia="en-US"/>
        </w:rPr>
        <w:t>Підтримка програми "Доступні ліки" ( "Доступні ліки").</w:t>
      </w:r>
      <w:r w:rsidRPr="00A34724">
        <w:rPr>
          <w:rFonts w:ascii="Times New Roman" w:hAnsi="Times New Roman"/>
          <w:sz w:val="24"/>
          <w:szCs w:val="24"/>
          <w:lang w:val="uk-UA" w:eastAsia="en-US"/>
        </w:rPr>
        <w:t xml:space="preserve"> Якщо аптека є учасником державної програми "Доступні ліки", повинен вестися облік відшкодування вартості лікарських засобів, які пацієнти отримують в рамках цієї програми безкоштовно.</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10. </w:t>
      </w:r>
      <w:r w:rsidRPr="00A34724">
        <w:rPr>
          <w:rFonts w:ascii="Times New Roman" w:hAnsi="Times New Roman"/>
          <w:b/>
          <w:sz w:val="24"/>
          <w:szCs w:val="24"/>
          <w:lang w:val="uk-UA" w:eastAsia="en-US"/>
        </w:rPr>
        <w:t>Підтримка касового обладнання.</w:t>
      </w:r>
      <w:r w:rsidRPr="00A34724">
        <w:rPr>
          <w:rFonts w:ascii="Times New Roman" w:hAnsi="Times New Roman"/>
          <w:sz w:val="24"/>
          <w:szCs w:val="24"/>
          <w:lang w:val="uk-UA" w:eastAsia="en-US"/>
        </w:rPr>
        <w:t xml:space="preserve"> Можливість підключення і роботи з касовим і фіскальним обладнанням: сканери штрих-кодів, принтери етикеток, реєстратори розрахункових операцій, POS-системи та ін.</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11</w:t>
      </w:r>
      <w:r w:rsidRPr="00A34724">
        <w:rPr>
          <w:rFonts w:ascii="Times New Roman" w:hAnsi="Times New Roman"/>
          <w:b/>
          <w:sz w:val="24"/>
          <w:szCs w:val="24"/>
          <w:lang w:val="uk-UA" w:eastAsia="en-US"/>
        </w:rPr>
        <w:t xml:space="preserve">. </w:t>
      </w:r>
      <w:proofErr w:type="spellStart"/>
      <w:r w:rsidRPr="00A34724">
        <w:rPr>
          <w:rFonts w:ascii="Times New Roman" w:hAnsi="Times New Roman"/>
          <w:b/>
          <w:sz w:val="24"/>
          <w:szCs w:val="24"/>
          <w:lang w:val="uk-UA" w:eastAsia="en-US"/>
        </w:rPr>
        <w:t>Інтернет-аптека</w:t>
      </w:r>
      <w:proofErr w:type="spellEnd"/>
      <w:r w:rsidRPr="00A34724">
        <w:rPr>
          <w:rFonts w:ascii="Times New Roman" w:hAnsi="Times New Roman"/>
          <w:sz w:val="24"/>
          <w:szCs w:val="24"/>
          <w:lang w:val="uk-UA" w:eastAsia="en-US"/>
        </w:rPr>
        <w:t xml:space="preserve">. Важливо не тільки створити сайт аптеки, а й опрацювати всі необхідні інтеграції з уже існуючими системами обліку (наприклад, 1С) та автоматизації для своєчасного </w:t>
      </w:r>
      <w:r w:rsidRPr="00A34724">
        <w:rPr>
          <w:rFonts w:ascii="Times New Roman" w:hAnsi="Times New Roman"/>
          <w:sz w:val="24"/>
          <w:szCs w:val="24"/>
          <w:lang w:val="uk-UA" w:eastAsia="en-US"/>
        </w:rPr>
        <w:lastRenderedPageBreak/>
        <w:t>автоматичного поновлення даних, підключити CMS або ERP-систему. Всі компоненти повинні бути сумісними.</w:t>
      </w:r>
    </w:p>
    <w:p w:rsidR="001C7EB6" w:rsidRPr="00A34724" w:rsidRDefault="001C7EB6" w:rsidP="001C7EB6">
      <w:pPr>
        <w:suppressAutoHyphens w:val="0"/>
        <w:spacing w:after="160" w:line="259" w:lineRule="auto"/>
        <w:ind w:firstLine="708"/>
        <w:rPr>
          <w:rFonts w:ascii="Times New Roman" w:hAnsi="Times New Roman"/>
          <w:sz w:val="24"/>
          <w:szCs w:val="24"/>
          <w:lang w:val="uk-UA" w:eastAsia="en-US"/>
        </w:rPr>
      </w:pPr>
      <w:r w:rsidRPr="00A34724">
        <w:rPr>
          <w:rFonts w:ascii="Times New Roman" w:hAnsi="Times New Roman"/>
          <w:sz w:val="24"/>
          <w:szCs w:val="24"/>
          <w:lang w:val="uk-UA" w:eastAsia="en-US"/>
        </w:rPr>
        <w:t xml:space="preserve">Найбільшим попитом користуються наступні програмні продукти: </w:t>
      </w:r>
      <w:r w:rsidRPr="00A34724">
        <w:rPr>
          <w:rFonts w:ascii="Times New Roman" w:eastAsia="Times New Roman" w:hAnsi="Times New Roman"/>
          <w:color w:val="222222"/>
          <w:sz w:val="26"/>
          <w:szCs w:val="26"/>
          <w:lang w:val="uk-UA" w:eastAsia="ru-RU"/>
        </w:rPr>
        <w:t xml:space="preserve">"1С: Аптека для </w:t>
      </w:r>
      <w:proofErr w:type="spellStart"/>
      <w:r w:rsidRPr="00A34724">
        <w:rPr>
          <w:rFonts w:ascii="Times New Roman" w:eastAsia="Times New Roman" w:hAnsi="Times New Roman"/>
          <w:color w:val="222222"/>
          <w:sz w:val="26"/>
          <w:szCs w:val="26"/>
          <w:lang w:val="uk-UA" w:eastAsia="ru-RU"/>
        </w:rPr>
        <w:t>Украины</w:t>
      </w:r>
      <w:proofErr w:type="spellEnd"/>
      <w:r w:rsidRPr="00A34724">
        <w:rPr>
          <w:rFonts w:ascii="Times New Roman" w:eastAsia="Times New Roman" w:hAnsi="Times New Roman"/>
          <w:color w:val="222222"/>
          <w:sz w:val="26"/>
          <w:szCs w:val="26"/>
          <w:lang w:val="uk-UA" w:eastAsia="ru-RU"/>
        </w:rPr>
        <w:t xml:space="preserve">" , </w:t>
      </w:r>
      <w:r w:rsidRPr="00A34724">
        <w:rPr>
          <w:rFonts w:ascii="Times New Roman" w:hAnsi="Times New Roman"/>
          <w:sz w:val="24"/>
          <w:szCs w:val="24"/>
          <w:lang w:val="uk-UA" w:eastAsia="en-US"/>
        </w:rPr>
        <w:t xml:space="preserve">«АНР Аптека», «Програмний комплекс Аптека» компанії </w:t>
      </w:r>
      <w:proofErr w:type="spellStart"/>
      <w:r w:rsidRPr="00A34724">
        <w:rPr>
          <w:rFonts w:ascii="Times New Roman" w:hAnsi="Times New Roman"/>
          <w:sz w:val="24"/>
          <w:szCs w:val="24"/>
          <w:lang w:val="uk-UA" w:eastAsia="en-US"/>
        </w:rPr>
        <w:t>Моріон</w:t>
      </w:r>
      <w:proofErr w:type="spellEnd"/>
      <w:r w:rsidRPr="00A34724">
        <w:rPr>
          <w:rFonts w:ascii="Times New Roman" w:hAnsi="Times New Roman"/>
          <w:sz w:val="24"/>
          <w:szCs w:val="24"/>
          <w:lang w:val="uk-UA" w:eastAsia="en-US"/>
        </w:rPr>
        <w:t>, «</w:t>
      </w:r>
      <w:proofErr w:type="spellStart"/>
      <w:r w:rsidRPr="00A34724">
        <w:rPr>
          <w:rFonts w:ascii="Times New Roman" w:hAnsi="Times New Roman"/>
          <w:sz w:val="24"/>
          <w:szCs w:val="24"/>
          <w:lang w:val="uk-UA" w:eastAsia="en-US"/>
        </w:rPr>
        <w:t>Парацельс</w:t>
      </w:r>
      <w:proofErr w:type="spellEnd"/>
      <w:r w:rsidRPr="00A34724">
        <w:rPr>
          <w:rFonts w:ascii="Times New Roman" w:hAnsi="Times New Roman"/>
          <w:sz w:val="24"/>
          <w:szCs w:val="24"/>
          <w:lang w:val="uk-UA" w:eastAsia="en-US"/>
        </w:rPr>
        <w:t>» , «Скарб», «</w:t>
      </w:r>
      <w:proofErr w:type="spellStart"/>
      <w:r w:rsidRPr="00A34724">
        <w:rPr>
          <w:rFonts w:ascii="Times New Roman" w:hAnsi="Times New Roman"/>
          <w:sz w:val="24"/>
          <w:szCs w:val="24"/>
          <w:lang w:val="uk-UA" w:eastAsia="en-US"/>
        </w:rPr>
        <w:t>Інфоаптека</w:t>
      </w:r>
      <w:proofErr w:type="spellEnd"/>
      <w:r w:rsidRPr="00A34724">
        <w:rPr>
          <w:rFonts w:ascii="Times New Roman" w:hAnsi="Times New Roman"/>
          <w:sz w:val="24"/>
          <w:szCs w:val="24"/>
          <w:lang w:val="uk-UA" w:eastAsia="en-US"/>
        </w:rPr>
        <w:t xml:space="preserve">» та </w:t>
      </w:r>
      <w:proofErr w:type="spellStart"/>
      <w:r w:rsidRPr="00A34724">
        <w:rPr>
          <w:rFonts w:ascii="Times New Roman" w:hAnsi="Times New Roman"/>
          <w:sz w:val="24"/>
          <w:szCs w:val="24"/>
          <w:lang w:val="uk-UA" w:eastAsia="en-US"/>
        </w:rPr>
        <w:t>інш</w:t>
      </w:r>
      <w:proofErr w:type="spellEnd"/>
      <w:r w:rsidRPr="00A34724">
        <w:rPr>
          <w:rFonts w:ascii="Times New Roman" w:hAnsi="Times New Roman"/>
          <w:sz w:val="24"/>
          <w:szCs w:val="24"/>
          <w:lang w:val="uk-UA" w:eastAsia="en-US"/>
        </w:rPr>
        <w:t xml:space="preserve">. </w:t>
      </w:r>
    </w:p>
    <w:p w:rsidR="001C7EB6" w:rsidRPr="00A34724" w:rsidRDefault="001C7EB6" w:rsidP="001C7EB6">
      <w:pPr>
        <w:suppressAutoHyphens w:val="0"/>
        <w:spacing w:after="0" w:line="240" w:lineRule="auto"/>
        <w:ind w:firstLine="709"/>
        <w:jc w:val="both"/>
        <w:rPr>
          <w:rFonts w:ascii="Times New Roman" w:hAnsi="Times New Roman"/>
          <w:sz w:val="24"/>
          <w:szCs w:val="24"/>
          <w:lang w:val="uk-UA" w:eastAsia="en-US"/>
        </w:rPr>
      </w:pPr>
      <w:r w:rsidRPr="00A34724">
        <w:rPr>
          <w:rFonts w:ascii="Times New Roman" w:hAnsi="Times New Roman"/>
          <w:sz w:val="24"/>
          <w:szCs w:val="24"/>
          <w:lang w:val="uk-UA" w:eastAsia="en-US"/>
        </w:rPr>
        <w:t xml:space="preserve">В Україні найбільш поширеними є «АНР Аптека» та «Програмний комплекс Аптека». Функції програми «АНР Аптека»: автоматична націнка препаратів; інвентаризація запасів; реалізація товару в роздріб; повернення постачальникам товару; автоматичне формування </w:t>
      </w:r>
      <w:proofErr w:type="spellStart"/>
      <w:r w:rsidRPr="00A34724">
        <w:rPr>
          <w:rFonts w:ascii="Times New Roman" w:hAnsi="Times New Roman"/>
          <w:sz w:val="24"/>
          <w:szCs w:val="24"/>
          <w:lang w:val="uk-UA" w:eastAsia="en-US"/>
        </w:rPr>
        <w:t>дефектури</w:t>
      </w:r>
      <w:proofErr w:type="spellEnd"/>
      <w:r w:rsidRPr="00A34724">
        <w:rPr>
          <w:rFonts w:ascii="Times New Roman" w:hAnsi="Times New Roman"/>
          <w:sz w:val="24"/>
          <w:szCs w:val="24"/>
          <w:lang w:val="uk-UA" w:eastAsia="en-US"/>
        </w:rPr>
        <w:t xml:space="preserve">; друк цінників та етикеток; внутрішнє кодування медикаментів; переміщення товару між складами або аптеками; наявність довідника лікарських засобів; зберігання сертифікатів якості у електронному вигляді; гнучка дисконтна система; наявність аналітики; тощо. Одним з особливостей програми є формування звітів та фільтрування їх за 106 пунктами. Це значно заощаджує час, що дозволяє зосередитись на контролі цільових коефіцієнтів та аналітики. Незважаючи на широкий спектр можливостей програми більшість функціє додатково купуються, а для роботи потрібно купити сервер та додаткові ліцензії. Деякі функції розраховані на високий професіоналізм та потребують знань в галузі управління товарними запасами. «Програмний комплекс Аптека» у свою чергу має ряд можливостей, які можна умовно розподілити на 4 категорії: для власника, завідувача, фармацевта, маркетолога. Основними функціями є: повна інформація про товар його синоніми та супутні товари; пошук по коду партії; штрих-коду; назвою або виробнику; автоматичне розпізнавання за кодами </w:t>
      </w:r>
      <w:proofErr w:type="spellStart"/>
      <w:r w:rsidRPr="00A34724">
        <w:rPr>
          <w:rFonts w:ascii="Times New Roman" w:hAnsi="Times New Roman"/>
          <w:sz w:val="24"/>
          <w:szCs w:val="24"/>
          <w:lang w:val="uk-UA" w:eastAsia="en-US"/>
        </w:rPr>
        <w:t>Моріон</w:t>
      </w:r>
      <w:proofErr w:type="spellEnd"/>
      <w:r w:rsidRPr="00A34724">
        <w:rPr>
          <w:rFonts w:ascii="Times New Roman" w:hAnsi="Times New Roman"/>
          <w:sz w:val="24"/>
          <w:szCs w:val="24"/>
          <w:lang w:val="uk-UA" w:eastAsia="en-US"/>
        </w:rPr>
        <w:t xml:space="preserve">; автоматична націнка; друк цінників і стікерів; </w:t>
      </w:r>
      <w:proofErr w:type="spellStart"/>
      <w:r w:rsidRPr="00A34724">
        <w:rPr>
          <w:rFonts w:ascii="Times New Roman" w:hAnsi="Times New Roman"/>
          <w:sz w:val="24"/>
          <w:szCs w:val="24"/>
          <w:lang w:val="uk-UA" w:eastAsia="en-US"/>
        </w:rPr>
        <w:t>онлайн-резервування</w:t>
      </w:r>
      <w:proofErr w:type="spellEnd"/>
      <w:r w:rsidRPr="00A34724">
        <w:rPr>
          <w:rFonts w:ascii="Times New Roman" w:hAnsi="Times New Roman"/>
          <w:sz w:val="24"/>
          <w:szCs w:val="24"/>
          <w:lang w:val="uk-UA" w:eastAsia="en-US"/>
        </w:rPr>
        <w:t xml:space="preserve"> товару; автоматичний розрахунок потреби та розподіл товару по постачальниках; оптимізація залишків між підрозділами; інвентаризація; робота з лікарнями; контроль працівників аптеки; сумісність з бухгалтерськими системами; різні аналітичні форми та звіти. Серед мінусів можна віднести те, що дані інтегрується і обмінюється тільки з програмою «</w:t>
      </w:r>
      <w:proofErr w:type="spellStart"/>
      <w:r w:rsidRPr="00A34724">
        <w:rPr>
          <w:rFonts w:ascii="Times New Roman" w:hAnsi="Times New Roman"/>
          <w:sz w:val="24"/>
          <w:szCs w:val="24"/>
          <w:lang w:val="uk-UA" w:eastAsia="en-US"/>
        </w:rPr>
        <w:t>Фармзаказ</w:t>
      </w:r>
      <w:proofErr w:type="spellEnd"/>
      <w:r w:rsidRPr="00A34724">
        <w:rPr>
          <w:rFonts w:ascii="Times New Roman" w:hAnsi="Times New Roman"/>
          <w:sz w:val="24"/>
          <w:szCs w:val="24"/>
          <w:lang w:val="uk-UA" w:eastAsia="en-US"/>
        </w:rPr>
        <w:t xml:space="preserve"> Аптека».</w:t>
      </w:r>
    </w:p>
    <w:p w:rsidR="001C7EB6" w:rsidRPr="00A34724" w:rsidRDefault="001C7EB6" w:rsidP="001C7EB6">
      <w:pPr>
        <w:suppressAutoHyphens w:val="0"/>
        <w:spacing w:after="0" w:line="240" w:lineRule="auto"/>
        <w:jc w:val="both"/>
        <w:rPr>
          <w:rFonts w:ascii="Times New Roman" w:hAnsi="Times New Roman"/>
          <w:sz w:val="24"/>
          <w:szCs w:val="24"/>
          <w:lang w:val="uk-UA" w:eastAsia="en-US"/>
        </w:rPr>
      </w:pPr>
    </w:p>
    <w:p w:rsidR="001C7EB6" w:rsidRPr="00A34724" w:rsidRDefault="001C7EB6" w:rsidP="001C7EB6">
      <w:p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Для підтримки автоматизованих процесів фармацевтичних підприємств</w:t>
      </w:r>
    </w:p>
    <w:p w:rsidR="001C7EB6" w:rsidRPr="00A34724" w:rsidRDefault="001C7EB6" w:rsidP="001C7EB6">
      <w:pPr>
        <w:suppressAutoHyphens w:val="0"/>
        <w:spacing w:after="0" w:line="240" w:lineRule="auto"/>
        <w:jc w:val="both"/>
        <w:rPr>
          <w:rFonts w:ascii="Times New Roman" w:hAnsi="Times New Roman"/>
          <w:sz w:val="24"/>
          <w:szCs w:val="23"/>
          <w:lang w:val="uk-UA" w:eastAsia="en-US"/>
        </w:rPr>
      </w:pPr>
      <w:r w:rsidRPr="00A34724">
        <w:rPr>
          <w:rFonts w:ascii="Times New Roman" w:hAnsi="Times New Roman"/>
          <w:sz w:val="24"/>
          <w:szCs w:val="24"/>
          <w:lang w:val="uk-UA" w:eastAsia="en-US"/>
        </w:rPr>
        <w:t>використовуються :</w:t>
      </w:r>
      <w:r w:rsidRPr="00A34724">
        <w:rPr>
          <w:rFonts w:ascii="Times New Roman" w:hAnsi="Times New Roman"/>
          <w:sz w:val="24"/>
          <w:szCs w:val="23"/>
          <w:lang w:val="uk-UA" w:eastAsia="en-US"/>
        </w:rPr>
        <w:t xml:space="preserve"> персональний комп'ютер, касовий апарат, сканер штрих-кодів, принтери для роздрукування етикеток та штрих кодів.</w:t>
      </w:r>
    </w:p>
    <w:p w:rsidR="001C7EB6" w:rsidRPr="00A34724" w:rsidRDefault="001C7EB6" w:rsidP="001C7EB6">
      <w:pPr>
        <w:suppressAutoHyphens w:val="0"/>
        <w:spacing w:after="0" w:line="240" w:lineRule="auto"/>
        <w:jc w:val="both"/>
        <w:rPr>
          <w:rFonts w:ascii="Times New Roman" w:hAnsi="Times New Roman"/>
          <w:sz w:val="24"/>
          <w:szCs w:val="23"/>
          <w:lang w:val="uk-UA" w:eastAsia="en-US"/>
        </w:rPr>
      </w:pPr>
      <w:r w:rsidRPr="00A34724">
        <w:rPr>
          <w:rFonts w:ascii="Times New Roman" w:hAnsi="Times New Roman"/>
          <w:sz w:val="24"/>
          <w:szCs w:val="23"/>
          <w:lang w:val="uk-UA" w:eastAsia="en-US"/>
        </w:rPr>
        <w:t xml:space="preserve">Інноваційним рішенням автоматизації процесу відпуску та зберігання лікарських препаратів є </w:t>
      </w:r>
      <w:proofErr w:type="spellStart"/>
      <w:r w:rsidRPr="00A34724">
        <w:rPr>
          <w:rFonts w:ascii="Times New Roman" w:hAnsi="Times New Roman"/>
          <w:sz w:val="24"/>
          <w:szCs w:val="23"/>
          <w:lang w:val="uk-UA" w:eastAsia="en-US"/>
        </w:rPr>
        <w:t>роботизовані</w:t>
      </w:r>
      <w:proofErr w:type="spellEnd"/>
      <w:r w:rsidRPr="00A34724">
        <w:rPr>
          <w:rFonts w:ascii="Times New Roman" w:hAnsi="Times New Roman"/>
          <w:sz w:val="24"/>
          <w:szCs w:val="23"/>
          <w:lang w:val="uk-UA" w:eastAsia="en-US"/>
        </w:rPr>
        <w:t xml:space="preserve"> аптечні автомати (аптечні роботи).</w:t>
      </w:r>
    </w:p>
    <w:p w:rsidR="001C7EB6" w:rsidRPr="00A34724" w:rsidRDefault="001C7EB6" w:rsidP="001C7EB6">
      <w:pPr>
        <w:suppressAutoHyphens w:val="0"/>
        <w:spacing w:after="0" w:line="240" w:lineRule="auto"/>
        <w:jc w:val="both"/>
        <w:rPr>
          <w:rFonts w:ascii="Times New Roman" w:hAnsi="Times New Roman"/>
          <w:sz w:val="24"/>
          <w:szCs w:val="23"/>
          <w:lang w:val="uk-UA" w:eastAsia="en-US"/>
        </w:rPr>
      </w:pPr>
    </w:p>
    <w:p w:rsidR="001C7EB6" w:rsidRPr="00A34724" w:rsidRDefault="001C7EB6" w:rsidP="001C7EB6">
      <w:pPr>
        <w:suppressAutoHyphens w:val="0"/>
        <w:spacing w:after="0" w:line="259" w:lineRule="auto"/>
        <w:jc w:val="center"/>
        <w:rPr>
          <w:rFonts w:ascii="Times New Roman" w:hAnsi="Times New Roman"/>
          <w:i/>
          <w:sz w:val="24"/>
          <w:szCs w:val="23"/>
          <w:lang w:val="uk-UA" w:eastAsia="en-US"/>
        </w:rPr>
      </w:pPr>
      <w:r w:rsidRPr="00A34724">
        <w:rPr>
          <w:rFonts w:ascii="Times New Roman" w:hAnsi="Times New Roman"/>
          <w:i/>
          <w:sz w:val="24"/>
          <w:szCs w:val="23"/>
          <w:lang w:val="uk-UA" w:eastAsia="en-US"/>
        </w:rPr>
        <w:t>Переваги використання аптечних роботів</w:t>
      </w:r>
    </w:p>
    <w:p w:rsidR="001C7EB6" w:rsidRPr="00A34724" w:rsidRDefault="001C7EB6" w:rsidP="001C7EB6">
      <w:pPr>
        <w:suppressAutoHyphens w:val="0"/>
        <w:spacing w:after="0" w:line="240" w:lineRule="auto"/>
        <w:jc w:val="both"/>
        <w:rPr>
          <w:rFonts w:ascii="Times New Roman" w:hAnsi="Times New Roman"/>
          <w:i/>
          <w:sz w:val="24"/>
          <w:szCs w:val="24"/>
          <w:lang w:val="uk-UA" w:eastAsia="en-US"/>
        </w:rPr>
      </w:pPr>
      <w:r w:rsidRPr="00A34724">
        <w:rPr>
          <w:rFonts w:ascii="Times New Roman" w:hAnsi="Times New Roman"/>
          <w:i/>
          <w:sz w:val="24"/>
          <w:szCs w:val="24"/>
          <w:lang w:val="uk-UA" w:eastAsia="en-US"/>
        </w:rPr>
        <w:t>Економія простору для зберігання препаратів</w:t>
      </w:r>
    </w:p>
    <w:p w:rsidR="001C7EB6" w:rsidRPr="00A34724" w:rsidRDefault="001C7EB6" w:rsidP="001C7EB6">
      <w:pPr>
        <w:suppressAutoHyphens w:val="0"/>
        <w:spacing w:after="0" w:line="240" w:lineRule="auto"/>
        <w:jc w:val="both"/>
        <w:rPr>
          <w:rFonts w:ascii="Times New Roman" w:hAnsi="Times New Roman"/>
          <w:sz w:val="24"/>
          <w:szCs w:val="24"/>
          <w:lang w:val="uk-UA" w:eastAsia="en-US"/>
        </w:rPr>
      </w:pPr>
      <w:proofErr w:type="spellStart"/>
      <w:r w:rsidRPr="00A34724">
        <w:rPr>
          <w:rFonts w:ascii="Times New Roman" w:hAnsi="Times New Roman"/>
          <w:sz w:val="24"/>
          <w:szCs w:val="24"/>
          <w:lang w:val="uk-UA" w:eastAsia="en-US"/>
        </w:rPr>
        <w:t>Роботизоване</w:t>
      </w:r>
      <w:proofErr w:type="spellEnd"/>
      <w:r w:rsidRPr="00A34724">
        <w:rPr>
          <w:rFonts w:ascii="Times New Roman" w:hAnsi="Times New Roman"/>
          <w:sz w:val="24"/>
          <w:szCs w:val="24"/>
          <w:lang w:val="uk-UA" w:eastAsia="en-US"/>
        </w:rPr>
        <w:t xml:space="preserve"> сховище може вмістити до 17 000 коробок на площі в 6 </w:t>
      </w:r>
      <w:proofErr w:type="spellStart"/>
      <w:r w:rsidRPr="00A34724">
        <w:rPr>
          <w:rFonts w:ascii="Times New Roman" w:hAnsi="Times New Roman"/>
          <w:sz w:val="24"/>
          <w:szCs w:val="24"/>
          <w:lang w:val="uk-UA" w:eastAsia="en-US"/>
        </w:rPr>
        <w:t>кв.м</w:t>
      </w:r>
      <w:proofErr w:type="spellEnd"/>
      <w:r w:rsidRPr="00A34724">
        <w:rPr>
          <w:rFonts w:ascii="Times New Roman" w:hAnsi="Times New Roman"/>
          <w:sz w:val="24"/>
          <w:szCs w:val="24"/>
          <w:lang w:val="uk-UA" w:eastAsia="en-US"/>
        </w:rPr>
        <w:t xml:space="preserve">. зберігання, для зберігання 500 коробок досить 2 </w:t>
      </w:r>
      <w:proofErr w:type="spellStart"/>
      <w:r w:rsidRPr="00A34724">
        <w:rPr>
          <w:rFonts w:ascii="Times New Roman" w:hAnsi="Times New Roman"/>
          <w:sz w:val="24"/>
          <w:szCs w:val="24"/>
          <w:lang w:val="uk-UA" w:eastAsia="en-US"/>
        </w:rPr>
        <w:t>кв.м</w:t>
      </w:r>
      <w:proofErr w:type="spellEnd"/>
      <w:r w:rsidRPr="00A34724">
        <w:rPr>
          <w:rFonts w:ascii="Times New Roman" w:hAnsi="Times New Roman"/>
          <w:sz w:val="24"/>
          <w:szCs w:val="24"/>
          <w:lang w:val="uk-UA" w:eastAsia="en-US"/>
        </w:rPr>
        <w:t>.</w:t>
      </w:r>
    </w:p>
    <w:p w:rsidR="001C7EB6" w:rsidRPr="00A34724" w:rsidRDefault="001C7EB6" w:rsidP="001C7EB6">
      <w:pPr>
        <w:suppressAutoHyphens w:val="0"/>
        <w:spacing w:after="0" w:line="240" w:lineRule="auto"/>
        <w:jc w:val="both"/>
        <w:rPr>
          <w:rFonts w:ascii="Times New Roman" w:hAnsi="Times New Roman"/>
          <w:i/>
          <w:sz w:val="24"/>
          <w:szCs w:val="24"/>
          <w:lang w:val="uk-UA" w:eastAsia="en-US"/>
        </w:rPr>
      </w:pPr>
      <w:r w:rsidRPr="00A34724">
        <w:rPr>
          <w:rFonts w:ascii="Times New Roman" w:hAnsi="Times New Roman"/>
          <w:i/>
          <w:sz w:val="24"/>
          <w:szCs w:val="24"/>
          <w:lang w:val="uk-UA" w:eastAsia="en-US"/>
        </w:rPr>
        <w:t>Прискорення пошуку препаратів</w:t>
      </w:r>
    </w:p>
    <w:p w:rsidR="001C7EB6" w:rsidRPr="00A34724" w:rsidRDefault="001C7EB6" w:rsidP="001C7EB6">
      <w:p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Робот знаходить і приносить препарат фармацевту в лічені секунди. Це значно прискорює обслуговування клієнтів, скорочує черги і підвищує якість обслуговування та задоволеність клієнтів.</w:t>
      </w:r>
    </w:p>
    <w:p w:rsidR="001C7EB6" w:rsidRPr="00A34724" w:rsidRDefault="001C7EB6" w:rsidP="001C7EB6">
      <w:pPr>
        <w:suppressAutoHyphens w:val="0"/>
        <w:spacing w:after="0" w:line="240" w:lineRule="auto"/>
        <w:jc w:val="both"/>
        <w:rPr>
          <w:rFonts w:ascii="Times New Roman" w:hAnsi="Times New Roman"/>
          <w:i/>
          <w:sz w:val="24"/>
          <w:szCs w:val="24"/>
          <w:lang w:val="uk-UA" w:eastAsia="en-US"/>
        </w:rPr>
      </w:pPr>
      <w:r w:rsidRPr="00A34724">
        <w:rPr>
          <w:rFonts w:ascii="Times New Roman" w:hAnsi="Times New Roman"/>
          <w:i/>
          <w:sz w:val="24"/>
          <w:szCs w:val="24"/>
          <w:lang w:val="uk-UA" w:eastAsia="en-US"/>
        </w:rPr>
        <w:t>Використання нестандартних просторів</w:t>
      </w:r>
    </w:p>
    <w:p w:rsidR="001C7EB6" w:rsidRPr="00A34724" w:rsidRDefault="001C7EB6" w:rsidP="001C7EB6">
      <w:p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Використання робота для зберігання препаратів дає можливість відкривати аптеки там, де раніше це було неможливо або безглуздо: у невеликих приміщеннях в людних місцях чи в багаторівневих приміщеннях.</w:t>
      </w:r>
    </w:p>
    <w:p w:rsidR="001C7EB6" w:rsidRPr="00A34724" w:rsidRDefault="001C7EB6" w:rsidP="001C7EB6">
      <w:pPr>
        <w:suppressAutoHyphens w:val="0"/>
        <w:spacing w:after="0" w:line="240" w:lineRule="auto"/>
        <w:jc w:val="both"/>
        <w:rPr>
          <w:rFonts w:ascii="Times New Roman" w:hAnsi="Times New Roman"/>
          <w:i/>
          <w:sz w:val="24"/>
          <w:szCs w:val="24"/>
          <w:lang w:val="uk-UA" w:eastAsia="en-US"/>
        </w:rPr>
      </w:pPr>
      <w:r w:rsidRPr="00A34724">
        <w:rPr>
          <w:rFonts w:ascii="Times New Roman" w:hAnsi="Times New Roman"/>
          <w:i/>
          <w:sz w:val="24"/>
          <w:szCs w:val="24"/>
          <w:lang w:val="uk-UA" w:eastAsia="en-US"/>
        </w:rPr>
        <w:t>Імідж аптеки</w:t>
      </w:r>
    </w:p>
    <w:p w:rsidR="001C7EB6" w:rsidRPr="00A34724" w:rsidRDefault="001C7EB6" w:rsidP="001C7EB6">
      <w:pPr>
        <w:suppressAutoHyphens w:val="0"/>
        <w:spacing w:after="0" w:line="240" w:lineRule="auto"/>
        <w:jc w:val="both"/>
        <w:rPr>
          <w:rFonts w:ascii="Times New Roman" w:hAnsi="Times New Roman"/>
          <w:sz w:val="24"/>
          <w:szCs w:val="24"/>
          <w:lang w:val="uk-UA" w:eastAsia="en-US"/>
        </w:rPr>
      </w:pPr>
      <w:r w:rsidRPr="00A34724">
        <w:rPr>
          <w:rFonts w:ascii="Times New Roman" w:hAnsi="Times New Roman"/>
          <w:sz w:val="24"/>
          <w:szCs w:val="24"/>
          <w:lang w:val="uk-UA" w:eastAsia="en-US"/>
        </w:rPr>
        <w:t>Необхідність купувати ліки - завжди певний стрес. Але якщо простір аптеки організовано гармонійно, а обслуговування ведеться на високому рівні, це створює приємну атмосферу - і клієнт буде віддавати перевагу даній аптеці ніж іншим.</w:t>
      </w:r>
    </w:p>
    <w:p w:rsidR="001C7EB6" w:rsidRPr="00A34724" w:rsidRDefault="001C7EB6" w:rsidP="001C7EB6">
      <w:pPr>
        <w:suppressAutoHyphens w:val="0"/>
        <w:spacing w:after="0" w:line="240" w:lineRule="auto"/>
        <w:jc w:val="both"/>
        <w:rPr>
          <w:rFonts w:ascii="Times New Roman" w:hAnsi="Times New Roman"/>
          <w:sz w:val="24"/>
          <w:szCs w:val="24"/>
          <w:lang w:val="uk-UA" w:eastAsia="en-US"/>
        </w:rPr>
      </w:pPr>
    </w:p>
    <w:p w:rsidR="001C7EB6" w:rsidRPr="00A34724" w:rsidRDefault="001C7EB6" w:rsidP="001C7EB6">
      <w:pPr>
        <w:suppressAutoHyphens w:val="0"/>
        <w:spacing w:after="0" w:line="259" w:lineRule="auto"/>
        <w:ind w:firstLine="708"/>
        <w:jc w:val="both"/>
        <w:rPr>
          <w:rFonts w:ascii="Times New Roman" w:hAnsi="Times New Roman"/>
          <w:b/>
          <w:bCs/>
          <w:sz w:val="24"/>
          <w:szCs w:val="24"/>
          <w:lang w:val="uk-UA" w:eastAsia="en-US"/>
        </w:rPr>
      </w:pPr>
      <w:r w:rsidRPr="00A34724">
        <w:rPr>
          <w:noProof/>
          <w:lang w:val="uk-UA" w:eastAsia="uk-UA"/>
        </w:rPr>
        <w:drawing>
          <wp:anchor distT="0" distB="0" distL="114300" distR="114300" simplePos="0" relativeHeight="251853824" behindDoc="0" locked="0" layoutInCell="1" allowOverlap="1" wp14:anchorId="0F9FC08A" wp14:editId="7EAA3769">
            <wp:simplePos x="0" y="0"/>
            <wp:positionH relativeFrom="column">
              <wp:posOffset>5419596</wp:posOffset>
            </wp:positionH>
            <wp:positionV relativeFrom="paragraph">
              <wp:posOffset>53959</wp:posOffset>
            </wp:positionV>
            <wp:extent cx="664845" cy="664845"/>
            <wp:effectExtent l="0" t="0" r="1905" b="190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664845" cy="664845"/>
                    </a:xfrm>
                    <a:prstGeom prst="rect">
                      <a:avLst/>
                    </a:prstGeom>
                    <a:noFill/>
                    <a:ln>
                      <a:noFill/>
                    </a:ln>
                  </pic:spPr>
                </pic:pic>
              </a:graphicData>
            </a:graphic>
          </wp:anchor>
        </w:drawing>
      </w:r>
      <w:r w:rsidRPr="00A34724">
        <w:rPr>
          <w:rFonts w:ascii="Times New Roman" w:hAnsi="Times New Roman"/>
          <w:b/>
          <w:bCs/>
          <w:sz w:val="24"/>
          <w:szCs w:val="24"/>
          <w:lang w:val="uk-UA" w:eastAsia="en-US"/>
        </w:rPr>
        <w:t>Самостійна робота студентів за темою заняття</w:t>
      </w:r>
    </w:p>
    <w:p w:rsidR="001C7EB6" w:rsidRPr="00A34724" w:rsidRDefault="001C7EB6" w:rsidP="001C7EB6">
      <w:pPr>
        <w:suppressAutoHyphens w:val="0"/>
        <w:spacing w:after="160" w:line="259" w:lineRule="auto"/>
        <w:rPr>
          <w:rFonts w:ascii="Times New Roman" w:hAnsi="Times New Roman"/>
          <w:sz w:val="24"/>
          <w:szCs w:val="23"/>
          <w:lang w:val="uk-UA" w:eastAsia="en-US"/>
        </w:rPr>
      </w:pPr>
      <w:r w:rsidRPr="00A34724">
        <w:rPr>
          <w:noProof/>
          <w:lang w:val="uk-UA" w:eastAsia="uk-UA"/>
        </w:rPr>
        <w:lastRenderedPageBreak/>
        <w:drawing>
          <wp:anchor distT="0" distB="0" distL="114300" distR="114300" simplePos="0" relativeHeight="251854848" behindDoc="0" locked="0" layoutInCell="1" allowOverlap="1" wp14:anchorId="631CA9B5" wp14:editId="5DA77A9D">
            <wp:simplePos x="0" y="0"/>
            <wp:positionH relativeFrom="column">
              <wp:posOffset>5460036</wp:posOffset>
            </wp:positionH>
            <wp:positionV relativeFrom="paragraph">
              <wp:posOffset>645795</wp:posOffset>
            </wp:positionV>
            <wp:extent cx="624840" cy="624840"/>
            <wp:effectExtent l="0" t="0" r="3810" b="381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624840" cy="624840"/>
                    </a:xfrm>
                    <a:prstGeom prst="rect">
                      <a:avLst/>
                    </a:prstGeom>
                    <a:noFill/>
                    <a:ln>
                      <a:noFill/>
                    </a:ln>
                  </pic:spPr>
                </pic:pic>
              </a:graphicData>
            </a:graphic>
          </wp:anchor>
        </w:drawing>
      </w:r>
      <w:r w:rsidRPr="00A34724">
        <w:rPr>
          <w:rFonts w:ascii="Times New Roman" w:hAnsi="Times New Roman"/>
          <w:b/>
          <w:sz w:val="24"/>
          <w:szCs w:val="24"/>
          <w:lang w:val="uk-UA" w:eastAsia="en-US"/>
        </w:rPr>
        <w:t>Завдання 1</w:t>
      </w:r>
      <w:r w:rsidRPr="00A34724">
        <w:rPr>
          <w:rFonts w:ascii="Times New Roman" w:hAnsi="Times New Roman"/>
          <w:sz w:val="24"/>
          <w:szCs w:val="24"/>
          <w:lang w:val="uk-UA" w:eastAsia="en-US"/>
        </w:rPr>
        <w:t xml:space="preserve">. Охарактеризуйте процеси автоматизації на прикладі програмного </w:t>
      </w:r>
      <w:proofErr w:type="spellStart"/>
      <w:r w:rsidRPr="00A34724">
        <w:rPr>
          <w:rFonts w:ascii="Times New Roman" w:hAnsi="Times New Roman"/>
          <w:sz w:val="24"/>
          <w:szCs w:val="24"/>
          <w:lang w:val="uk-UA" w:eastAsia="en-US"/>
        </w:rPr>
        <w:t>комплекса</w:t>
      </w:r>
      <w:proofErr w:type="spellEnd"/>
      <w:r w:rsidRPr="00A34724">
        <w:rPr>
          <w:rFonts w:ascii="Times New Roman" w:hAnsi="Times New Roman"/>
          <w:sz w:val="24"/>
          <w:szCs w:val="24"/>
          <w:lang w:val="uk-UA" w:eastAsia="en-US"/>
        </w:rPr>
        <w:t xml:space="preserve"> «</w:t>
      </w:r>
      <w:proofErr w:type="spellStart"/>
      <w:r w:rsidRPr="00A34724">
        <w:rPr>
          <w:rFonts w:ascii="Times New Roman" w:hAnsi="Times New Roman"/>
          <w:sz w:val="24"/>
          <w:szCs w:val="24"/>
          <w:lang w:val="uk-UA" w:eastAsia="en-US"/>
        </w:rPr>
        <w:t>Парацельс</w:t>
      </w:r>
      <w:proofErr w:type="spellEnd"/>
      <w:r w:rsidRPr="00A34724">
        <w:rPr>
          <w:rFonts w:ascii="Times New Roman" w:hAnsi="Times New Roman"/>
          <w:sz w:val="24"/>
          <w:szCs w:val="24"/>
          <w:lang w:val="uk-UA" w:eastAsia="en-US"/>
        </w:rPr>
        <w:t xml:space="preserve">». Для виконання завдання скористайтеся інформаційним ресурсом за посиланням </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noProof/>
          <w:lang w:val="uk-UA" w:eastAsia="uk-UA"/>
        </w:rPr>
        <w:drawing>
          <wp:anchor distT="0" distB="0" distL="114300" distR="114300" simplePos="0" relativeHeight="251855872" behindDoc="0" locked="0" layoutInCell="1" allowOverlap="1" wp14:anchorId="7D17CE85" wp14:editId="155ABD54">
            <wp:simplePos x="0" y="0"/>
            <wp:positionH relativeFrom="column">
              <wp:posOffset>5460092</wp:posOffset>
            </wp:positionH>
            <wp:positionV relativeFrom="paragraph">
              <wp:posOffset>637339</wp:posOffset>
            </wp:positionV>
            <wp:extent cx="653415" cy="653415"/>
            <wp:effectExtent l="0" t="0" r="0"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653415" cy="653415"/>
                    </a:xfrm>
                    <a:prstGeom prst="rect">
                      <a:avLst/>
                    </a:prstGeom>
                    <a:noFill/>
                    <a:ln>
                      <a:noFill/>
                    </a:ln>
                  </pic:spPr>
                </pic:pic>
              </a:graphicData>
            </a:graphic>
          </wp:anchor>
        </w:drawing>
      </w:r>
      <w:r w:rsidRPr="00A34724">
        <w:rPr>
          <w:rFonts w:ascii="Times New Roman" w:hAnsi="Times New Roman"/>
          <w:b/>
          <w:sz w:val="24"/>
          <w:szCs w:val="23"/>
          <w:lang w:val="uk-UA" w:eastAsia="en-US"/>
        </w:rPr>
        <w:t>Завдання 2.</w:t>
      </w:r>
      <w:r w:rsidRPr="00A34724">
        <w:rPr>
          <w:rFonts w:ascii="Times New Roman" w:hAnsi="Times New Roman"/>
          <w:sz w:val="24"/>
          <w:szCs w:val="24"/>
          <w:lang w:val="uk-UA" w:eastAsia="en-US"/>
        </w:rPr>
        <w:t xml:space="preserve"> Охарактеризуйте процеси автоматизації на прикладі програмного </w:t>
      </w:r>
      <w:proofErr w:type="spellStart"/>
      <w:r w:rsidRPr="00A34724">
        <w:rPr>
          <w:rFonts w:ascii="Times New Roman" w:hAnsi="Times New Roman"/>
          <w:sz w:val="24"/>
          <w:szCs w:val="24"/>
          <w:lang w:val="uk-UA" w:eastAsia="en-US"/>
        </w:rPr>
        <w:t>комплекса</w:t>
      </w:r>
      <w:proofErr w:type="spellEnd"/>
      <w:r w:rsidRPr="00A34724">
        <w:rPr>
          <w:rFonts w:ascii="Times New Roman" w:hAnsi="Times New Roman"/>
          <w:sz w:val="24"/>
          <w:szCs w:val="24"/>
          <w:lang w:val="uk-UA" w:eastAsia="en-US"/>
        </w:rPr>
        <w:t xml:space="preserve"> «АНР -Аптека». Для виконання завдання скористайтеся інформаційним ресурсом за посиланням </w:t>
      </w:r>
    </w:p>
    <w:p w:rsidR="001C7EB6" w:rsidRPr="00A34724" w:rsidRDefault="001C7EB6" w:rsidP="001C7EB6">
      <w:pPr>
        <w:suppressAutoHyphens w:val="0"/>
        <w:spacing w:after="160" w:line="259" w:lineRule="auto"/>
        <w:rPr>
          <w:rFonts w:ascii="Times New Roman" w:hAnsi="Times New Roman"/>
          <w:b/>
          <w:sz w:val="24"/>
          <w:szCs w:val="24"/>
          <w:lang w:val="uk-UA" w:eastAsia="en-US"/>
        </w:rPr>
      </w:pPr>
      <w:r w:rsidRPr="00A34724">
        <w:rPr>
          <w:rFonts w:ascii="Times New Roman" w:hAnsi="Times New Roman"/>
          <w:b/>
          <w:sz w:val="24"/>
          <w:szCs w:val="24"/>
          <w:lang w:val="uk-UA" w:eastAsia="en-US"/>
        </w:rPr>
        <w:t>Завдання 3.</w:t>
      </w:r>
      <w:r w:rsidRPr="00A34724">
        <w:rPr>
          <w:rFonts w:ascii="Times New Roman" w:hAnsi="Times New Roman"/>
          <w:sz w:val="24"/>
          <w:szCs w:val="24"/>
          <w:lang w:val="uk-UA" w:eastAsia="en-US"/>
        </w:rPr>
        <w:t xml:space="preserve"> Охарактеризуйте процеси автоматизації на прикладі програмного </w:t>
      </w:r>
      <w:proofErr w:type="spellStart"/>
      <w:r w:rsidRPr="00A34724">
        <w:rPr>
          <w:rFonts w:ascii="Times New Roman" w:hAnsi="Times New Roman"/>
          <w:sz w:val="24"/>
          <w:szCs w:val="24"/>
          <w:lang w:val="uk-UA" w:eastAsia="en-US"/>
        </w:rPr>
        <w:t>комплекса</w:t>
      </w:r>
      <w:proofErr w:type="spellEnd"/>
      <w:r w:rsidRPr="00A34724">
        <w:rPr>
          <w:rFonts w:ascii="Times New Roman" w:hAnsi="Times New Roman"/>
          <w:sz w:val="24"/>
          <w:szCs w:val="24"/>
          <w:lang w:val="uk-UA" w:eastAsia="en-US"/>
        </w:rPr>
        <w:t xml:space="preserve">  «Програмний комплекс аптека». Для виконання завдання скористайтеся інформаційним ресурсом за посиланням</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noProof/>
          <w:lang w:val="uk-UA" w:eastAsia="uk-UA"/>
        </w:rPr>
        <w:drawing>
          <wp:anchor distT="0" distB="0" distL="114300" distR="114300" simplePos="0" relativeHeight="251856896" behindDoc="0" locked="0" layoutInCell="1" allowOverlap="1" wp14:anchorId="551E007A" wp14:editId="7B0534AA">
            <wp:simplePos x="0" y="0"/>
            <wp:positionH relativeFrom="column">
              <wp:posOffset>5500370</wp:posOffset>
            </wp:positionH>
            <wp:positionV relativeFrom="paragraph">
              <wp:posOffset>-1270</wp:posOffset>
            </wp:positionV>
            <wp:extent cx="613410" cy="613410"/>
            <wp:effectExtent l="0" t="0" r="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613410" cy="613410"/>
                    </a:xfrm>
                    <a:prstGeom prst="rect">
                      <a:avLst/>
                    </a:prstGeom>
                    <a:noFill/>
                    <a:ln>
                      <a:noFill/>
                    </a:ln>
                  </pic:spPr>
                </pic:pic>
              </a:graphicData>
            </a:graphic>
          </wp:anchor>
        </w:drawing>
      </w:r>
      <w:r w:rsidRPr="00A34724">
        <w:rPr>
          <w:rFonts w:ascii="Times New Roman" w:hAnsi="Times New Roman"/>
          <w:b/>
          <w:sz w:val="24"/>
          <w:szCs w:val="24"/>
          <w:lang w:val="uk-UA" w:eastAsia="en-US"/>
        </w:rPr>
        <w:t>Завдання 4.</w:t>
      </w:r>
      <w:r w:rsidRPr="00A34724">
        <w:rPr>
          <w:rFonts w:ascii="Times New Roman" w:hAnsi="Times New Roman"/>
          <w:sz w:val="24"/>
          <w:szCs w:val="24"/>
          <w:lang w:val="uk-UA" w:eastAsia="en-US"/>
        </w:rPr>
        <w:t xml:space="preserve"> Проаналізуйте переваги та недоліки вивчених програмних продуктів</w:t>
      </w:r>
      <w:r w:rsidRPr="00A34724">
        <w:rPr>
          <w:rFonts w:ascii="Times New Roman" w:hAnsi="Times New Roman"/>
          <w:sz w:val="24"/>
          <w:szCs w:val="23"/>
          <w:lang w:val="uk-UA" w:eastAsia="en-US"/>
        </w:rPr>
        <w:t xml:space="preserve">. Довідкові матеріали див. за посиланням. </w:t>
      </w:r>
    </w:p>
    <w:p w:rsidR="001C7EB6" w:rsidRPr="00406001" w:rsidRDefault="001C7EB6" w:rsidP="001C7EB6">
      <w:pPr>
        <w:suppressAutoHyphens w:val="0"/>
        <w:spacing w:after="160" w:line="259" w:lineRule="auto"/>
        <w:rPr>
          <w:rFonts w:ascii="Times New Roman" w:hAnsi="Times New Roman"/>
          <w:b/>
          <w:sz w:val="24"/>
          <w:szCs w:val="24"/>
          <w:lang w:val="uk-UA" w:eastAsia="en-US"/>
        </w:rPr>
      </w:pPr>
      <w:r w:rsidRPr="00406001">
        <w:rPr>
          <w:rFonts w:ascii="Times New Roman" w:hAnsi="Times New Roman"/>
          <w:b/>
          <w:sz w:val="24"/>
          <w:szCs w:val="24"/>
          <w:lang w:val="uk-UA" w:eastAsia="en-US"/>
        </w:rPr>
        <w:t>Тестові завдання.</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1. Що належить до технічних засобів автоматизації?</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1.________________________</w:t>
      </w:r>
      <w:r w:rsidR="00A27014">
        <w:rPr>
          <w:rFonts w:ascii="Times New Roman" w:hAnsi="Times New Roman"/>
          <w:sz w:val="24"/>
          <w:szCs w:val="24"/>
          <w:lang w:val="uk-UA" w:eastAsia="en-US"/>
        </w:rPr>
        <w:t>_________________________________________________________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2.________________________</w:t>
      </w:r>
      <w:r w:rsidR="00A27014">
        <w:rPr>
          <w:rFonts w:ascii="Times New Roman" w:hAnsi="Times New Roman"/>
          <w:sz w:val="24"/>
          <w:szCs w:val="24"/>
          <w:lang w:val="uk-UA" w:eastAsia="en-US"/>
        </w:rPr>
        <w:t>_________________________________________________________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3.________________________</w:t>
      </w:r>
      <w:r w:rsidR="00A27014">
        <w:rPr>
          <w:rFonts w:ascii="Times New Roman" w:hAnsi="Times New Roman"/>
          <w:sz w:val="24"/>
          <w:szCs w:val="24"/>
          <w:lang w:val="uk-UA" w:eastAsia="en-US"/>
        </w:rPr>
        <w:t>_________________________________________________________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4._________________________</w:t>
      </w:r>
      <w:r w:rsidR="00A27014">
        <w:rPr>
          <w:rFonts w:ascii="Times New Roman" w:hAnsi="Times New Roman"/>
          <w:sz w:val="24"/>
          <w:szCs w:val="24"/>
          <w:lang w:val="uk-UA" w:eastAsia="en-US"/>
        </w:rPr>
        <w:t>________________________________________________________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2. Перерахуйте процеси фармацевтичної діяльності ,що підлягають автоматизації.</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1_______________________</w:t>
      </w:r>
      <w:r w:rsidR="00A27014">
        <w:rPr>
          <w:rFonts w:ascii="Times New Roman" w:hAnsi="Times New Roman"/>
          <w:sz w:val="24"/>
          <w:szCs w:val="24"/>
          <w:lang w:val="uk-UA" w:eastAsia="en-US"/>
        </w:rPr>
        <w:t>___________________________________________________________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2._______________________</w:t>
      </w:r>
      <w:r w:rsidR="00A27014">
        <w:rPr>
          <w:rFonts w:ascii="Times New Roman" w:hAnsi="Times New Roman"/>
          <w:sz w:val="24"/>
          <w:szCs w:val="24"/>
          <w:lang w:val="uk-UA" w:eastAsia="en-US"/>
        </w:rPr>
        <w:t>___________________________________________________________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3.________________________</w:t>
      </w:r>
      <w:r w:rsidR="00A27014">
        <w:rPr>
          <w:rFonts w:ascii="Times New Roman" w:hAnsi="Times New Roman"/>
          <w:sz w:val="24"/>
          <w:szCs w:val="24"/>
          <w:lang w:val="uk-UA" w:eastAsia="en-US"/>
        </w:rPr>
        <w:t>__________________________________________________________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4.________________________</w:t>
      </w:r>
      <w:r w:rsidR="00A27014">
        <w:rPr>
          <w:rFonts w:ascii="Times New Roman" w:hAnsi="Times New Roman"/>
          <w:sz w:val="24"/>
          <w:szCs w:val="24"/>
          <w:lang w:val="uk-UA" w:eastAsia="en-US"/>
        </w:rPr>
        <w:t>__________________________________________________________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 xml:space="preserve">3. Наведіть приклади </w:t>
      </w:r>
      <w:proofErr w:type="spellStart"/>
      <w:r w:rsidRPr="00A34724">
        <w:rPr>
          <w:rFonts w:ascii="Times New Roman" w:hAnsi="Times New Roman"/>
          <w:sz w:val="24"/>
          <w:szCs w:val="24"/>
          <w:lang w:val="uk-UA" w:eastAsia="en-US"/>
        </w:rPr>
        <w:t>онлайн-сервісів</w:t>
      </w:r>
      <w:proofErr w:type="spellEnd"/>
      <w:r w:rsidRPr="00A34724">
        <w:rPr>
          <w:rFonts w:ascii="Times New Roman" w:hAnsi="Times New Roman"/>
          <w:sz w:val="24"/>
          <w:szCs w:val="24"/>
          <w:lang w:val="uk-UA" w:eastAsia="en-US"/>
        </w:rPr>
        <w:t xml:space="preserve"> з якими інтегруються програмні комплекси.</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______________________________________________________________________</w:t>
      </w:r>
      <w:r w:rsidR="00A27014">
        <w:rPr>
          <w:rFonts w:ascii="Times New Roman" w:hAnsi="Times New Roman"/>
          <w:sz w:val="24"/>
          <w:szCs w:val="24"/>
          <w:lang w:val="uk-UA" w:eastAsia="en-US"/>
        </w:rPr>
        <w:t>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______________________________________________________________________</w:t>
      </w:r>
      <w:r w:rsidR="00A27014">
        <w:rPr>
          <w:rFonts w:ascii="Times New Roman" w:hAnsi="Times New Roman"/>
          <w:sz w:val="24"/>
          <w:szCs w:val="24"/>
          <w:lang w:val="uk-UA" w:eastAsia="en-US"/>
        </w:rPr>
        <w:t>______________</w:t>
      </w:r>
    </w:p>
    <w:p w:rsidR="001C7EB6" w:rsidRPr="00A34724" w:rsidRDefault="001C7EB6" w:rsidP="001C7EB6">
      <w:pPr>
        <w:suppressAutoHyphens w:val="0"/>
        <w:spacing w:after="160" w:line="259" w:lineRule="auto"/>
        <w:rPr>
          <w:rFonts w:ascii="Times New Roman" w:hAnsi="Times New Roman"/>
          <w:sz w:val="24"/>
          <w:szCs w:val="24"/>
          <w:lang w:val="uk-UA" w:eastAsia="en-US"/>
        </w:rPr>
      </w:pPr>
      <w:r w:rsidRPr="00A34724">
        <w:rPr>
          <w:rFonts w:ascii="Times New Roman" w:hAnsi="Times New Roman"/>
          <w:sz w:val="24"/>
          <w:szCs w:val="24"/>
          <w:lang w:val="uk-UA" w:eastAsia="en-US"/>
        </w:rPr>
        <w:t>_______________________________________________________________________</w:t>
      </w:r>
      <w:r w:rsidR="00A27014">
        <w:rPr>
          <w:rFonts w:ascii="Times New Roman" w:hAnsi="Times New Roman"/>
          <w:sz w:val="24"/>
          <w:szCs w:val="24"/>
          <w:lang w:val="uk-UA" w:eastAsia="en-US"/>
        </w:rPr>
        <w:t>_____________</w:t>
      </w:r>
    </w:p>
    <w:p w:rsidR="000733A3" w:rsidRPr="001C7EB6" w:rsidRDefault="000733A3">
      <w:pPr>
        <w:suppressAutoHyphens w:val="0"/>
        <w:spacing w:after="0" w:line="240" w:lineRule="auto"/>
        <w:rPr>
          <w:rFonts w:ascii="Times New Roman" w:hAnsi="Times New Roman"/>
          <w:sz w:val="24"/>
          <w:szCs w:val="24"/>
          <w:lang w:val="uk-UA" w:eastAsia="en-US"/>
        </w:rPr>
      </w:pPr>
    </w:p>
    <w:p w:rsidR="00B97353" w:rsidRPr="000D3CE8" w:rsidRDefault="00640060" w:rsidP="00A33B1E">
      <w:pPr>
        <w:pStyle w:val="2"/>
        <w:jc w:val="center"/>
        <w:rPr>
          <w:rFonts w:ascii="Times New Roman" w:hAnsi="Times New Roman" w:cs="Times New Roman"/>
          <w:i w:val="0"/>
          <w:iCs w:val="0"/>
          <w:lang w:val="uk-UA" w:eastAsia="en-US"/>
        </w:rPr>
      </w:pPr>
      <w:r w:rsidRPr="000D3CE8">
        <w:rPr>
          <w:rFonts w:ascii="Times New Roman" w:hAnsi="Times New Roman" w:cs="Times New Roman"/>
          <w:i w:val="0"/>
          <w:iCs w:val="0"/>
          <w:lang w:val="uk-UA" w:eastAsia="en-US"/>
        </w:rPr>
        <w:t>ТЕМА 1</w:t>
      </w:r>
      <w:r w:rsidR="00A33B1E" w:rsidRPr="000D3CE8">
        <w:rPr>
          <w:rFonts w:ascii="Times New Roman" w:hAnsi="Times New Roman" w:cs="Times New Roman"/>
          <w:i w:val="0"/>
          <w:iCs w:val="0"/>
          <w:lang w:val="uk-UA" w:eastAsia="en-US"/>
        </w:rPr>
        <w:t>8</w:t>
      </w:r>
      <w:r w:rsidRPr="000D3CE8">
        <w:rPr>
          <w:rFonts w:ascii="Times New Roman" w:hAnsi="Times New Roman" w:cs="Times New Roman"/>
          <w:i w:val="0"/>
          <w:iCs w:val="0"/>
          <w:lang w:val="uk-UA" w:eastAsia="en-US"/>
        </w:rPr>
        <w:t xml:space="preserve">. </w:t>
      </w:r>
      <w:r w:rsidR="00A33B1E" w:rsidRPr="000D3CE8">
        <w:rPr>
          <w:rFonts w:ascii="Times New Roman" w:eastAsia="Calibri" w:hAnsi="Times New Roman" w:cs="Times New Roman"/>
          <w:bCs w:val="0"/>
          <w:i w:val="0"/>
          <w:iCs w:val="0"/>
          <w:w w:val="105"/>
          <w:lang w:val="uk-UA" w:eastAsia="en-US"/>
        </w:rPr>
        <w:t>Загальні вимоги до процесу виготовлення</w:t>
      </w:r>
      <w:r w:rsidR="00A33B1E" w:rsidRPr="000D3CE8">
        <w:rPr>
          <w:rFonts w:ascii="Times New Roman" w:eastAsia="Calibri" w:hAnsi="Times New Roman" w:cs="Times New Roman"/>
          <w:bCs w:val="0"/>
          <w:i w:val="0"/>
          <w:iCs w:val="0"/>
          <w:spacing w:val="40"/>
          <w:w w:val="105"/>
          <w:lang w:val="uk-UA" w:eastAsia="en-US"/>
        </w:rPr>
        <w:t xml:space="preserve">  </w:t>
      </w:r>
      <w:proofErr w:type="spellStart"/>
      <w:r w:rsidR="00A33B1E" w:rsidRPr="000D3CE8">
        <w:rPr>
          <w:rFonts w:ascii="Times New Roman" w:eastAsia="Calibri" w:hAnsi="Times New Roman" w:cs="Times New Roman"/>
          <w:bCs w:val="0"/>
          <w:i w:val="0"/>
          <w:iCs w:val="0"/>
          <w:w w:val="105"/>
          <w:lang w:val="uk-UA" w:eastAsia="en-US"/>
        </w:rPr>
        <w:t>екстемпоральних</w:t>
      </w:r>
      <w:proofErr w:type="spellEnd"/>
      <w:r w:rsidR="00A33B1E" w:rsidRPr="000D3CE8">
        <w:rPr>
          <w:rFonts w:ascii="Times New Roman" w:eastAsia="Calibri" w:hAnsi="Times New Roman" w:cs="Times New Roman"/>
          <w:bCs w:val="0"/>
          <w:i w:val="0"/>
          <w:iCs w:val="0"/>
          <w:spacing w:val="40"/>
          <w:w w:val="105"/>
          <w:lang w:val="uk-UA" w:eastAsia="en-US"/>
        </w:rPr>
        <w:t xml:space="preserve">  </w:t>
      </w:r>
      <w:r w:rsidR="00A33B1E" w:rsidRPr="000D3CE8">
        <w:rPr>
          <w:rFonts w:ascii="Times New Roman" w:eastAsia="Calibri" w:hAnsi="Times New Roman" w:cs="Times New Roman"/>
          <w:bCs w:val="0"/>
          <w:i w:val="0"/>
          <w:iCs w:val="0"/>
          <w:w w:val="105"/>
          <w:lang w:val="uk-UA" w:eastAsia="en-US"/>
        </w:rPr>
        <w:t>лікарських</w:t>
      </w:r>
      <w:r w:rsidR="00A33B1E" w:rsidRPr="000D3CE8">
        <w:rPr>
          <w:rFonts w:ascii="Times New Roman" w:eastAsia="Calibri" w:hAnsi="Times New Roman" w:cs="Times New Roman"/>
          <w:bCs w:val="0"/>
          <w:i w:val="0"/>
          <w:iCs w:val="0"/>
          <w:spacing w:val="40"/>
          <w:w w:val="105"/>
          <w:lang w:val="uk-UA" w:eastAsia="en-US"/>
        </w:rPr>
        <w:t xml:space="preserve">  </w:t>
      </w:r>
      <w:r w:rsidR="00A33B1E" w:rsidRPr="000D3CE8">
        <w:rPr>
          <w:rFonts w:ascii="Times New Roman" w:eastAsia="Calibri" w:hAnsi="Times New Roman" w:cs="Times New Roman"/>
          <w:bCs w:val="0"/>
          <w:i w:val="0"/>
          <w:iCs w:val="0"/>
          <w:w w:val="105"/>
          <w:lang w:val="uk-UA" w:eastAsia="en-US"/>
        </w:rPr>
        <w:t>засобів.</w:t>
      </w:r>
    </w:p>
    <w:p w:rsidR="00640060" w:rsidRPr="00A34724" w:rsidRDefault="00640060" w:rsidP="00CE5DAA">
      <w:pPr>
        <w:suppressAutoHyphens w:val="0"/>
        <w:spacing w:after="0" w:line="240" w:lineRule="auto"/>
        <w:ind w:firstLine="708"/>
        <w:rPr>
          <w:rFonts w:ascii="Times New Roman" w:eastAsiaTheme="minorHAnsi" w:hAnsi="Times New Roman"/>
          <w:sz w:val="24"/>
          <w:szCs w:val="24"/>
          <w:lang w:val="uk-UA" w:eastAsia="en-US"/>
        </w:rPr>
      </w:pPr>
      <w:r w:rsidRPr="00A34724">
        <w:rPr>
          <w:rFonts w:ascii="Times New Roman" w:eastAsiaTheme="minorHAnsi" w:hAnsi="Times New Roman"/>
          <w:b/>
          <w:bCs/>
          <w:sz w:val="24"/>
          <w:szCs w:val="24"/>
          <w:lang w:val="uk-UA" w:eastAsia="en-US"/>
        </w:rPr>
        <w:t>Мета</w:t>
      </w:r>
      <w:r w:rsidR="002C55A5" w:rsidRPr="00A34724">
        <w:rPr>
          <w:rFonts w:ascii="Times New Roman" w:eastAsiaTheme="minorHAnsi" w:hAnsi="Times New Roman"/>
          <w:b/>
          <w:bCs/>
          <w:sz w:val="24"/>
          <w:szCs w:val="24"/>
          <w:lang w:val="uk-UA" w:eastAsia="en-US"/>
        </w:rPr>
        <w:t xml:space="preserve">: </w:t>
      </w:r>
      <w:r w:rsidRPr="00A34724">
        <w:rPr>
          <w:rFonts w:ascii="Times New Roman" w:eastAsiaTheme="minorHAnsi" w:hAnsi="Times New Roman"/>
          <w:sz w:val="24"/>
          <w:szCs w:val="24"/>
          <w:lang w:val="uk-UA" w:eastAsia="en-US"/>
        </w:rPr>
        <w:t>Засвоєння студентами теоретичних основ виготовлення лікарських засобів в умовах аптек з урахуванням вимог нормативної документації України; ознайомлення з базовою термінологією аптечної технології ліків, правилами зберігання та пакування; ознайомлення зі структурою Державної Фармакопеї України.</w:t>
      </w:r>
    </w:p>
    <w:p w:rsidR="001B4F2D" w:rsidRPr="00A34724" w:rsidRDefault="001B4F2D" w:rsidP="00CE5DAA">
      <w:pPr>
        <w:suppressAutoHyphens w:val="0"/>
        <w:spacing w:after="0" w:line="240" w:lineRule="auto"/>
        <w:ind w:firstLine="708"/>
        <w:rPr>
          <w:rFonts w:ascii="Times New Roman" w:eastAsiaTheme="minorHAnsi" w:hAnsi="Times New Roman"/>
          <w:sz w:val="24"/>
          <w:szCs w:val="24"/>
          <w:lang w:val="uk-UA" w:eastAsia="en-US"/>
        </w:rPr>
      </w:pPr>
    </w:p>
    <w:p w:rsidR="000C56B7" w:rsidRPr="00A34724" w:rsidRDefault="000C56B7" w:rsidP="00CE5DAA">
      <w:pPr>
        <w:suppressAutoHyphens w:val="0"/>
        <w:spacing w:after="0" w:line="240" w:lineRule="auto"/>
        <w:ind w:firstLine="708"/>
        <w:contextualSpacing/>
        <w:rPr>
          <w:rFonts w:ascii="Times New Roman" w:eastAsiaTheme="minorHAnsi" w:hAnsi="Times New Roman"/>
          <w:sz w:val="24"/>
          <w:szCs w:val="24"/>
          <w:lang w:val="uk-UA" w:eastAsia="en-US"/>
        </w:rPr>
      </w:pPr>
      <w:r w:rsidRPr="00A34724">
        <w:rPr>
          <w:rFonts w:ascii="Times New Roman" w:eastAsiaTheme="minorHAnsi" w:hAnsi="Times New Roman"/>
          <w:b/>
          <w:bCs/>
          <w:sz w:val="24"/>
          <w:szCs w:val="24"/>
          <w:lang w:val="uk-UA" w:eastAsia="en-US"/>
        </w:rPr>
        <w:t>Перелік питань для визначення вихідного рівня знань:</w:t>
      </w:r>
    </w:p>
    <w:p w:rsidR="00640060" w:rsidRPr="00A34724" w:rsidRDefault="000C56B7" w:rsidP="00CA6F38">
      <w:pPr>
        <w:numPr>
          <w:ilvl w:val="0"/>
          <w:numId w:val="11"/>
        </w:numPr>
        <w:suppressAutoHyphens w:val="0"/>
        <w:spacing w:after="0" w:line="240" w:lineRule="auto"/>
        <w:contextualSpacing/>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lastRenderedPageBreak/>
        <w:t>Перерахуйте</w:t>
      </w:r>
      <w:r w:rsidR="00640060" w:rsidRPr="00A34724">
        <w:rPr>
          <w:rFonts w:ascii="Times New Roman" w:eastAsiaTheme="minorHAnsi" w:hAnsi="Times New Roman"/>
          <w:sz w:val="24"/>
          <w:szCs w:val="24"/>
          <w:lang w:val="uk-UA" w:eastAsia="en-US"/>
        </w:rPr>
        <w:t xml:space="preserve"> основні документи з питань стандартизації та сертифікації виробництва лікарських засобів регламентують виробництво у аптеках?</w:t>
      </w:r>
    </w:p>
    <w:p w:rsidR="00640060" w:rsidRPr="00A34724" w:rsidRDefault="00640060" w:rsidP="00CA6F38">
      <w:pPr>
        <w:numPr>
          <w:ilvl w:val="0"/>
          <w:numId w:val="11"/>
        </w:numPr>
        <w:suppressAutoHyphens w:val="0"/>
        <w:spacing w:after="0" w:line="240" w:lineRule="auto"/>
        <w:contextualSpacing/>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Наведіть визначення понять «лікарський засіб» та «лікарський препарат»</w:t>
      </w:r>
    </w:p>
    <w:p w:rsidR="00640060" w:rsidRPr="00A34724" w:rsidRDefault="000C56B7" w:rsidP="00CA6F38">
      <w:pPr>
        <w:numPr>
          <w:ilvl w:val="0"/>
          <w:numId w:val="11"/>
        </w:numPr>
        <w:suppressAutoHyphens w:val="0"/>
        <w:spacing w:after="0" w:line="240" w:lineRule="auto"/>
        <w:contextualSpacing/>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Дайте визначення терміну</w:t>
      </w:r>
      <w:r w:rsidR="00640060" w:rsidRPr="00A34724">
        <w:rPr>
          <w:rFonts w:ascii="Times New Roman" w:eastAsiaTheme="minorHAnsi" w:hAnsi="Times New Roman"/>
          <w:sz w:val="24"/>
          <w:szCs w:val="24"/>
          <w:lang w:val="uk-UA" w:eastAsia="en-US"/>
        </w:rPr>
        <w:t xml:space="preserve"> «</w:t>
      </w:r>
      <w:proofErr w:type="spellStart"/>
      <w:r w:rsidR="00640060" w:rsidRPr="00A34724">
        <w:rPr>
          <w:rFonts w:ascii="Times New Roman" w:eastAsiaTheme="minorHAnsi" w:hAnsi="Times New Roman"/>
          <w:sz w:val="24"/>
          <w:szCs w:val="24"/>
          <w:lang w:val="uk-UA" w:eastAsia="en-US"/>
        </w:rPr>
        <w:t>екстемпоральні</w:t>
      </w:r>
      <w:proofErr w:type="spellEnd"/>
      <w:r w:rsidR="00640060" w:rsidRPr="00A34724">
        <w:rPr>
          <w:rFonts w:ascii="Times New Roman" w:eastAsiaTheme="minorHAnsi" w:hAnsi="Times New Roman"/>
          <w:sz w:val="24"/>
          <w:szCs w:val="24"/>
          <w:lang w:val="uk-UA" w:eastAsia="en-US"/>
        </w:rPr>
        <w:t xml:space="preserve"> лікарські засоби»</w:t>
      </w:r>
      <w:r w:rsidRPr="00A34724">
        <w:rPr>
          <w:rFonts w:ascii="Times New Roman" w:eastAsiaTheme="minorHAnsi" w:hAnsi="Times New Roman"/>
          <w:sz w:val="24"/>
          <w:szCs w:val="24"/>
          <w:lang w:val="uk-UA" w:eastAsia="en-US"/>
        </w:rPr>
        <w:t>.</w:t>
      </w:r>
    </w:p>
    <w:p w:rsidR="00640060" w:rsidRPr="00A34724" w:rsidRDefault="000C56B7" w:rsidP="00CA6F38">
      <w:pPr>
        <w:numPr>
          <w:ilvl w:val="0"/>
          <w:numId w:val="11"/>
        </w:numPr>
        <w:suppressAutoHyphens w:val="0"/>
        <w:spacing w:after="0" w:line="240" w:lineRule="auto"/>
        <w:contextualSpacing/>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С</w:t>
      </w:r>
      <w:r w:rsidR="00640060" w:rsidRPr="00A34724">
        <w:rPr>
          <w:rFonts w:ascii="Times New Roman" w:eastAsiaTheme="minorHAnsi" w:hAnsi="Times New Roman"/>
          <w:sz w:val="24"/>
          <w:szCs w:val="24"/>
          <w:lang w:val="uk-UA" w:eastAsia="en-US"/>
        </w:rPr>
        <w:t>труктур</w:t>
      </w:r>
      <w:r w:rsidRPr="00A34724">
        <w:rPr>
          <w:rFonts w:ascii="Times New Roman" w:eastAsiaTheme="minorHAnsi" w:hAnsi="Times New Roman"/>
          <w:sz w:val="24"/>
          <w:szCs w:val="24"/>
          <w:lang w:val="uk-UA" w:eastAsia="en-US"/>
        </w:rPr>
        <w:t>а</w:t>
      </w:r>
      <w:r w:rsidR="00640060" w:rsidRPr="00A34724">
        <w:rPr>
          <w:rFonts w:ascii="Times New Roman" w:eastAsiaTheme="minorHAnsi" w:hAnsi="Times New Roman"/>
          <w:sz w:val="24"/>
          <w:szCs w:val="24"/>
          <w:lang w:val="uk-UA" w:eastAsia="en-US"/>
        </w:rPr>
        <w:t xml:space="preserve"> монографії ДФУ на лікарську рослинну сировину</w:t>
      </w:r>
      <w:r w:rsidRPr="00A34724">
        <w:rPr>
          <w:rFonts w:ascii="Times New Roman" w:eastAsiaTheme="minorHAnsi" w:hAnsi="Times New Roman"/>
          <w:sz w:val="24"/>
          <w:szCs w:val="24"/>
          <w:lang w:val="uk-UA" w:eastAsia="en-US"/>
        </w:rPr>
        <w:t>.</w:t>
      </w:r>
    </w:p>
    <w:p w:rsidR="002C55A5" w:rsidRPr="00A34724" w:rsidRDefault="002C55A5" w:rsidP="00CE5DAA">
      <w:pPr>
        <w:suppressAutoHyphens w:val="0"/>
        <w:spacing w:after="0" w:line="240" w:lineRule="auto"/>
        <w:contextualSpacing/>
        <w:rPr>
          <w:rFonts w:ascii="Times New Roman" w:eastAsiaTheme="minorHAnsi" w:hAnsi="Times New Roman"/>
          <w:sz w:val="24"/>
          <w:szCs w:val="24"/>
          <w:lang w:val="uk-UA" w:eastAsia="en-US"/>
        </w:rPr>
      </w:pPr>
    </w:p>
    <w:p w:rsidR="00740406" w:rsidRPr="00A34724" w:rsidRDefault="00640060" w:rsidP="00CE5DAA">
      <w:pPr>
        <w:suppressAutoHyphens w:val="0"/>
        <w:spacing w:after="0" w:line="240" w:lineRule="auto"/>
        <w:ind w:firstLine="708"/>
        <w:rPr>
          <w:rFonts w:ascii="Times New Roman" w:eastAsiaTheme="minorHAnsi" w:hAnsi="Times New Roman"/>
          <w:b/>
          <w:bCs/>
          <w:sz w:val="24"/>
          <w:szCs w:val="24"/>
          <w:lang w:val="uk-UA" w:eastAsia="en-US"/>
        </w:rPr>
      </w:pPr>
      <w:r w:rsidRPr="00A34724">
        <w:rPr>
          <w:rFonts w:ascii="Times New Roman" w:eastAsiaTheme="minorHAnsi" w:hAnsi="Times New Roman"/>
          <w:b/>
          <w:bCs/>
          <w:sz w:val="24"/>
          <w:szCs w:val="24"/>
          <w:lang w:val="uk-UA" w:eastAsia="en-US"/>
        </w:rPr>
        <w:t>Теоретичний матеріал.</w:t>
      </w:r>
    </w:p>
    <w:p w:rsidR="00740406" w:rsidRPr="00A34724" w:rsidRDefault="00740406" w:rsidP="00CE5DAA">
      <w:pPr>
        <w:suppressAutoHyphens w:val="0"/>
        <w:spacing w:after="0" w:line="240" w:lineRule="auto"/>
        <w:ind w:firstLine="708"/>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Технологія ліків – це наука про теоретичні основи і виробничі процеси переробки лікарських засобів у лікарські препарати (ліки) шляхом надання їх певної лікарської форми на підставі встановлених фізичних, хімічних, механічних та інших закономірностей.</w:t>
      </w:r>
    </w:p>
    <w:p w:rsidR="00740406" w:rsidRPr="00A34724" w:rsidRDefault="00740406" w:rsidP="00CE5DAA">
      <w:pPr>
        <w:suppressAutoHyphens w:val="0"/>
        <w:spacing w:after="0" w:line="240" w:lineRule="auto"/>
        <w:ind w:firstLine="708"/>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Аптечне виробництво займається виробництвом ліків за індивідуальними прописами, виготовленням </w:t>
      </w:r>
      <w:proofErr w:type="spellStart"/>
      <w:r w:rsidRPr="00A34724">
        <w:rPr>
          <w:rFonts w:ascii="Times New Roman" w:eastAsiaTheme="minorHAnsi" w:hAnsi="Times New Roman"/>
          <w:sz w:val="24"/>
          <w:szCs w:val="24"/>
          <w:lang w:val="uk-UA" w:eastAsia="en-US"/>
        </w:rPr>
        <w:t>внутрішньоаптечних</w:t>
      </w:r>
      <w:proofErr w:type="spellEnd"/>
      <w:r w:rsidRPr="00A34724">
        <w:rPr>
          <w:rFonts w:ascii="Times New Roman" w:eastAsiaTheme="minorHAnsi" w:hAnsi="Times New Roman"/>
          <w:sz w:val="24"/>
          <w:szCs w:val="24"/>
          <w:lang w:val="uk-UA" w:eastAsia="en-US"/>
        </w:rPr>
        <w:t xml:space="preserve"> заготовок, фасуванням та здійснюється в умовах аптеки. Воно відрізняється великим асортиментом дрібносерійної продукції. В умовах аптек виготовляють лікарські препарати, що нестійкі до зберігання, мають складну рецептуру та індивідуальне дозування.</w:t>
      </w:r>
    </w:p>
    <w:p w:rsidR="00360447" w:rsidRPr="00A34724" w:rsidRDefault="00360447" w:rsidP="00CE5DAA">
      <w:pPr>
        <w:suppressAutoHyphens w:val="0"/>
        <w:spacing w:after="0" w:line="240" w:lineRule="auto"/>
        <w:ind w:firstLine="708"/>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За даними ліцензійного реєстру, станом на 1 грудня 2013 р. виробництво лікарських засобів в умовах аптеки здійснювали 426 суб’єктів господарювання, що становить близько 3% від загальної кількості аптек в Україні. </w:t>
      </w:r>
    </w:p>
    <w:p w:rsidR="00360447" w:rsidRPr="00A34724" w:rsidRDefault="00360447" w:rsidP="00CE5DAA">
      <w:pPr>
        <w:suppressAutoHyphens w:val="0"/>
        <w:spacing w:after="0" w:line="240" w:lineRule="auto"/>
        <w:ind w:firstLine="708"/>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Численними закордонними та вітчизняними дослідженнями доведена необхідність у таких лікарських засобах, зокрема, для педіатричної практики. Так, результати дослідження, проведеного у 18 європейських країнах у 2003 р., показали, що ліки для дітей виготовляють переважно </w:t>
      </w:r>
      <w:proofErr w:type="spellStart"/>
      <w:r w:rsidRPr="00A34724">
        <w:rPr>
          <w:rFonts w:ascii="Times New Roman" w:eastAsiaTheme="minorHAnsi" w:hAnsi="Times New Roman"/>
          <w:sz w:val="24"/>
          <w:szCs w:val="24"/>
          <w:lang w:val="uk-UA" w:eastAsia="en-US"/>
        </w:rPr>
        <w:t>екстемпорально</w:t>
      </w:r>
      <w:proofErr w:type="spellEnd"/>
      <w:r w:rsidRPr="00A34724">
        <w:rPr>
          <w:rFonts w:ascii="Times New Roman" w:eastAsiaTheme="minorHAnsi" w:hAnsi="Times New Roman"/>
          <w:sz w:val="24"/>
          <w:szCs w:val="24"/>
          <w:lang w:val="uk-UA" w:eastAsia="en-US"/>
        </w:rPr>
        <w:t xml:space="preserve"> з готових розчинів у Британії, Швеції, з капсул — у Франції, Іспанії, з порошків — в Італії і Фінляндії, проте дані про стабільність і якість таких ліків є обмеженими.</w:t>
      </w:r>
    </w:p>
    <w:p w:rsidR="00360447" w:rsidRPr="00A34724" w:rsidRDefault="00360447" w:rsidP="00CE5DAA">
      <w:pPr>
        <w:suppressAutoHyphens w:val="0"/>
        <w:spacing w:after="0" w:line="240" w:lineRule="auto"/>
        <w:ind w:firstLine="360"/>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Індивідуалізація фармакотерапії особливо необхідна новонародженим, немовлятам і дітям, оскільки для них часто терапевтичні дози є близькими до токсичних. Відповідно до міжнародних і вітчизняних джерел літератури індивідуально виготовлених ліків також потребують геріатричні хворі, пацієнти з дерматологічними захворюваннями.</w:t>
      </w:r>
    </w:p>
    <w:p w:rsidR="00360447" w:rsidRPr="00A34724" w:rsidRDefault="00360447" w:rsidP="00CE5DAA">
      <w:pPr>
        <w:suppressAutoHyphens w:val="0"/>
        <w:spacing w:after="0" w:line="240" w:lineRule="auto"/>
        <w:ind w:firstLine="360"/>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Незважаючи на широкий асортимент готових лікарських засобів в аптеках, </w:t>
      </w:r>
      <w:proofErr w:type="spellStart"/>
      <w:r w:rsidRPr="00A34724">
        <w:rPr>
          <w:rFonts w:ascii="Times New Roman" w:eastAsiaTheme="minorHAnsi" w:hAnsi="Times New Roman"/>
          <w:sz w:val="24"/>
          <w:szCs w:val="24"/>
          <w:lang w:val="uk-UA" w:eastAsia="en-US"/>
        </w:rPr>
        <w:t>екстемпоральна</w:t>
      </w:r>
      <w:proofErr w:type="spellEnd"/>
      <w:r w:rsidRPr="00A34724">
        <w:rPr>
          <w:rFonts w:ascii="Times New Roman" w:eastAsiaTheme="minorHAnsi" w:hAnsi="Times New Roman"/>
          <w:sz w:val="24"/>
          <w:szCs w:val="24"/>
          <w:lang w:val="uk-UA" w:eastAsia="en-US"/>
        </w:rPr>
        <w:t xml:space="preserve"> рецептура має наступні переваги:</w:t>
      </w:r>
    </w:p>
    <w:p w:rsidR="00360447" w:rsidRPr="00A27014" w:rsidRDefault="00360447" w:rsidP="00CA6F38">
      <w:pPr>
        <w:pStyle w:val="a3"/>
        <w:numPr>
          <w:ilvl w:val="0"/>
          <w:numId w:val="43"/>
        </w:numPr>
        <w:suppressAutoHyphens w:val="0"/>
        <w:spacing w:after="0" w:line="240" w:lineRule="auto"/>
        <w:jc w:val="both"/>
        <w:rPr>
          <w:rFonts w:ascii="Times New Roman" w:eastAsiaTheme="minorHAnsi" w:hAnsi="Times New Roman"/>
          <w:sz w:val="24"/>
          <w:szCs w:val="24"/>
          <w:lang w:val="uk-UA" w:eastAsia="en-US"/>
        </w:rPr>
      </w:pPr>
      <w:r w:rsidRPr="00A27014">
        <w:rPr>
          <w:rFonts w:ascii="Times New Roman" w:eastAsiaTheme="minorHAnsi" w:hAnsi="Times New Roman"/>
          <w:sz w:val="24"/>
          <w:szCs w:val="24"/>
          <w:lang w:val="uk-UA" w:eastAsia="en-US"/>
        </w:rPr>
        <w:t>точне дозування діючих речовин відповідно до віку, маси тіла хворого;</w:t>
      </w:r>
    </w:p>
    <w:p w:rsidR="00360447" w:rsidRPr="00A27014" w:rsidRDefault="00360447" w:rsidP="00CA6F38">
      <w:pPr>
        <w:pStyle w:val="a3"/>
        <w:numPr>
          <w:ilvl w:val="0"/>
          <w:numId w:val="43"/>
        </w:numPr>
        <w:suppressAutoHyphens w:val="0"/>
        <w:spacing w:after="0" w:line="240" w:lineRule="auto"/>
        <w:jc w:val="both"/>
        <w:rPr>
          <w:rFonts w:ascii="Times New Roman" w:eastAsiaTheme="minorHAnsi" w:hAnsi="Times New Roman"/>
          <w:sz w:val="24"/>
          <w:szCs w:val="24"/>
          <w:lang w:val="uk-UA" w:eastAsia="en-US"/>
        </w:rPr>
      </w:pPr>
      <w:r w:rsidRPr="00A27014">
        <w:rPr>
          <w:rFonts w:ascii="Times New Roman" w:eastAsiaTheme="minorHAnsi" w:hAnsi="Times New Roman"/>
          <w:sz w:val="24"/>
          <w:szCs w:val="24"/>
          <w:lang w:val="uk-UA" w:eastAsia="en-US"/>
        </w:rPr>
        <w:t xml:space="preserve">відсутність стабілізаторів, консервантів, барвників, </w:t>
      </w:r>
      <w:proofErr w:type="spellStart"/>
      <w:r w:rsidRPr="00A27014">
        <w:rPr>
          <w:rFonts w:ascii="Times New Roman" w:eastAsiaTheme="minorHAnsi" w:hAnsi="Times New Roman"/>
          <w:sz w:val="24"/>
          <w:szCs w:val="24"/>
          <w:lang w:val="uk-UA" w:eastAsia="en-US"/>
        </w:rPr>
        <w:t>коригентів</w:t>
      </w:r>
      <w:proofErr w:type="spellEnd"/>
      <w:r w:rsidRPr="00A27014">
        <w:rPr>
          <w:rFonts w:ascii="Times New Roman" w:eastAsiaTheme="minorHAnsi" w:hAnsi="Times New Roman"/>
          <w:sz w:val="24"/>
          <w:szCs w:val="24"/>
          <w:lang w:val="uk-UA" w:eastAsia="en-US"/>
        </w:rPr>
        <w:t xml:space="preserve"> смаку, це особливо важливо для немовлят і дітей, осіб похилого віку, пацієнтів із хронічними захворюваннями, обтяжених алергологічним анамнезом тощо;</w:t>
      </w:r>
    </w:p>
    <w:p w:rsidR="00360447" w:rsidRPr="00A27014" w:rsidRDefault="00360447" w:rsidP="00CA6F38">
      <w:pPr>
        <w:pStyle w:val="a3"/>
        <w:numPr>
          <w:ilvl w:val="0"/>
          <w:numId w:val="43"/>
        </w:numPr>
        <w:suppressAutoHyphens w:val="0"/>
        <w:spacing w:after="0" w:line="240" w:lineRule="auto"/>
        <w:jc w:val="both"/>
        <w:rPr>
          <w:rFonts w:ascii="Times New Roman" w:eastAsiaTheme="minorHAnsi" w:hAnsi="Times New Roman"/>
          <w:sz w:val="24"/>
          <w:szCs w:val="24"/>
          <w:lang w:val="uk-UA" w:eastAsia="en-US"/>
        </w:rPr>
      </w:pPr>
      <w:r w:rsidRPr="00A27014">
        <w:rPr>
          <w:rFonts w:ascii="Times New Roman" w:eastAsiaTheme="minorHAnsi" w:hAnsi="Times New Roman"/>
          <w:sz w:val="24"/>
          <w:szCs w:val="24"/>
          <w:lang w:val="uk-UA" w:eastAsia="en-US"/>
        </w:rPr>
        <w:t>доступність ціни на курс лікування;</w:t>
      </w:r>
    </w:p>
    <w:p w:rsidR="00360447" w:rsidRPr="00A27014" w:rsidRDefault="00360447" w:rsidP="00CA6F38">
      <w:pPr>
        <w:pStyle w:val="a3"/>
        <w:numPr>
          <w:ilvl w:val="0"/>
          <w:numId w:val="43"/>
        </w:numPr>
        <w:suppressAutoHyphens w:val="0"/>
        <w:spacing w:after="0" w:line="240" w:lineRule="auto"/>
        <w:jc w:val="both"/>
        <w:rPr>
          <w:rFonts w:ascii="Times New Roman" w:eastAsiaTheme="minorHAnsi" w:hAnsi="Times New Roman"/>
          <w:sz w:val="24"/>
          <w:szCs w:val="24"/>
          <w:lang w:val="uk-UA" w:eastAsia="en-US"/>
        </w:rPr>
      </w:pPr>
      <w:r w:rsidRPr="00A27014">
        <w:rPr>
          <w:rFonts w:ascii="Times New Roman" w:eastAsiaTheme="minorHAnsi" w:hAnsi="Times New Roman"/>
          <w:sz w:val="24"/>
          <w:szCs w:val="24"/>
          <w:lang w:val="uk-UA" w:eastAsia="en-US"/>
        </w:rPr>
        <w:t>відсутність можливості фальсифікації.</w:t>
      </w:r>
    </w:p>
    <w:p w:rsidR="00360447" w:rsidRPr="00A34724" w:rsidRDefault="00360447" w:rsidP="00CE5DAA">
      <w:pPr>
        <w:suppressAutoHyphens w:val="0"/>
        <w:spacing w:after="0" w:line="240" w:lineRule="auto"/>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Основну питому вагу серед </w:t>
      </w:r>
      <w:proofErr w:type="spellStart"/>
      <w:r w:rsidRPr="00A34724">
        <w:rPr>
          <w:rFonts w:ascii="Times New Roman" w:eastAsiaTheme="minorHAnsi" w:hAnsi="Times New Roman"/>
          <w:sz w:val="24"/>
          <w:szCs w:val="24"/>
          <w:lang w:val="uk-UA" w:eastAsia="en-US"/>
        </w:rPr>
        <w:t>екстемпоральних</w:t>
      </w:r>
      <w:proofErr w:type="spellEnd"/>
      <w:r w:rsidRPr="00A34724">
        <w:rPr>
          <w:rFonts w:ascii="Times New Roman" w:eastAsiaTheme="minorHAnsi" w:hAnsi="Times New Roman"/>
          <w:sz w:val="24"/>
          <w:szCs w:val="24"/>
          <w:lang w:val="uk-UA" w:eastAsia="en-US"/>
        </w:rPr>
        <w:t xml:space="preserve"> препаратів становлять порошки, розчини для внутрішнього та зовнішнього застосування. Розвиваючи концепцію персональних лікарських засобів, можна ефективно впливати на </w:t>
      </w:r>
      <w:proofErr w:type="spellStart"/>
      <w:r w:rsidRPr="00A34724">
        <w:rPr>
          <w:rFonts w:ascii="Times New Roman" w:eastAsiaTheme="minorHAnsi" w:hAnsi="Times New Roman"/>
          <w:i/>
          <w:iCs/>
          <w:sz w:val="24"/>
          <w:szCs w:val="24"/>
          <w:lang w:val="uk-UA" w:eastAsia="en-US"/>
        </w:rPr>
        <w:t>фармакокінетичні</w:t>
      </w:r>
      <w:proofErr w:type="spellEnd"/>
      <w:r w:rsidRPr="00A34724">
        <w:rPr>
          <w:rFonts w:ascii="Times New Roman" w:eastAsiaTheme="minorHAnsi" w:hAnsi="Times New Roman"/>
          <w:sz w:val="24"/>
          <w:szCs w:val="24"/>
          <w:lang w:val="uk-UA" w:eastAsia="en-US"/>
        </w:rPr>
        <w:t xml:space="preserve"> та </w:t>
      </w:r>
      <w:proofErr w:type="spellStart"/>
      <w:r w:rsidRPr="00A34724">
        <w:rPr>
          <w:rFonts w:ascii="Times New Roman" w:eastAsiaTheme="minorHAnsi" w:hAnsi="Times New Roman"/>
          <w:i/>
          <w:iCs/>
          <w:sz w:val="24"/>
          <w:szCs w:val="24"/>
          <w:lang w:val="uk-UA" w:eastAsia="en-US"/>
        </w:rPr>
        <w:t>фармакодинамічні</w:t>
      </w:r>
      <w:proofErr w:type="spellEnd"/>
      <w:r w:rsidRPr="00A34724">
        <w:rPr>
          <w:rFonts w:ascii="Times New Roman" w:eastAsiaTheme="minorHAnsi" w:hAnsi="Times New Roman"/>
          <w:sz w:val="24"/>
          <w:szCs w:val="24"/>
          <w:lang w:val="uk-UA" w:eastAsia="en-US"/>
        </w:rPr>
        <w:t xml:space="preserve"> аспекти застосування препаратів, зокрема, суттєво покращуючи точність дозування при лікуванні вагітних та матерів, що годують груддю, осіб похилого віку, дітей, а також при хронічних захворюваннях в кардіології, неврології, гастроентерології, ендокринології, офтальмології, коли хворий повинен тривало приймати ліки й потребує коригування дози.</w:t>
      </w:r>
    </w:p>
    <w:p w:rsidR="00360447" w:rsidRPr="00A34724" w:rsidRDefault="00360447" w:rsidP="00CE5DAA">
      <w:pPr>
        <w:suppressAutoHyphens w:val="0"/>
        <w:spacing w:after="0" w:line="240" w:lineRule="auto"/>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ними виготовляються різні лікарські форми: мікстури, настої, розчини, суспензії, краплі, мазі, пасти, </w:t>
      </w:r>
      <w:proofErr w:type="spellStart"/>
      <w:r w:rsidRPr="00A34724">
        <w:rPr>
          <w:rFonts w:ascii="Times New Roman" w:eastAsiaTheme="minorHAnsi" w:hAnsi="Times New Roman"/>
          <w:sz w:val="24"/>
          <w:szCs w:val="24"/>
          <w:lang w:val="uk-UA" w:eastAsia="en-US"/>
        </w:rPr>
        <w:t>супозиторії</w:t>
      </w:r>
      <w:proofErr w:type="spellEnd"/>
      <w:r w:rsidRPr="00A34724">
        <w:rPr>
          <w:rFonts w:ascii="Times New Roman" w:eastAsiaTheme="minorHAnsi" w:hAnsi="Times New Roman"/>
          <w:sz w:val="24"/>
          <w:szCs w:val="24"/>
          <w:lang w:val="uk-UA" w:eastAsia="en-US"/>
        </w:rPr>
        <w:t>, порошки.</w:t>
      </w:r>
    </w:p>
    <w:p w:rsidR="00360447" w:rsidRPr="00A34724" w:rsidRDefault="00360447" w:rsidP="00CE5DAA">
      <w:pPr>
        <w:suppressAutoHyphens w:val="0"/>
        <w:spacing w:after="0" w:line="240" w:lineRule="auto"/>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Серед найпопулярніших домінують рідкі лікарські форми:</w:t>
      </w:r>
    </w:p>
    <w:p w:rsidR="00360447" w:rsidRPr="00A27014" w:rsidRDefault="00360447" w:rsidP="00CA6F38">
      <w:pPr>
        <w:pStyle w:val="a3"/>
        <w:numPr>
          <w:ilvl w:val="0"/>
          <w:numId w:val="44"/>
        </w:numPr>
        <w:suppressAutoHyphens w:val="0"/>
        <w:spacing w:after="0" w:line="240" w:lineRule="auto"/>
        <w:jc w:val="both"/>
        <w:rPr>
          <w:rFonts w:ascii="Times New Roman" w:eastAsiaTheme="minorHAnsi" w:hAnsi="Times New Roman"/>
          <w:sz w:val="24"/>
          <w:szCs w:val="24"/>
          <w:lang w:val="uk-UA" w:eastAsia="en-US"/>
        </w:rPr>
      </w:pPr>
      <w:r w:rsidRPr="00A27014">
        <w:rPr>
          <w:rFonts w:ascii="Times New Roman" w:eastAsiaTheme="minorHAnsi" w:hAnsi="Times New Roman"/>
          <w:sz w:val="24"/>
          <w:szCs w:val="24"/>
          <w:lang w:val="uk-UA" w:eastAsia="en-US"/>
        </w:rPr>
        <w:t>розчини для зовнішнього застосування (розчин фурациліну 0,02% — 500,0; риванолу 0,05%, 0,1% — 500,0; водню пероксиду 3% — 500,0; розчин метиленової синьки 1% — 10,0);</w:t>
      </w:r>
    </w:p>
    <w:p w:rsidR="00360447" w:rsidRPr="00A27014" w:rsidRDefault="00360447" w:rsidP="00CA6F38">
      <w:pPr>
        <w:pStyle w:val="a3"/>
        <w:numPr>
          <w:ilvl w:val="0"/>
          <w:numId w:val="44"/>
        </w:numPr>
        <w:suppressAutoHyphens w:val="0"/>
        <w:spacing w:after="0" w:line="240" w:lineRule="auto"/>
        <w:jc w:val="both"/>
        <w:rPr>
          <w:rFonts w:ascii="Times New Roman" w:eastAsiaTheme="minorHAnsi" w:hAnsi="Times New Roman"/>
          <w:sz w:val="24"/>
          <w:szCs w:val="24"/>
          <w:lang w:val="uk-UA" w:eastAsia="en-US"/>
        </w:rPr>
      </w:pPr>
      <w:r w:rsidRPr="00A27014">
        <w:rPr>
          <w:rFonts w:ascii="Times New Roman" w:eastAsiaTheme="minorHAnsi" w:hAnsi="Times New Roman"/>
          <w:sz w:val="24"/>
          <w:szCs w:val="24"/>
          <w:lang w:val="uk-UA" w:eastAsia="en-US"/>
        </w:rPr>
        <w:lastRenderedPageBreak/>
        <w:t xml:space="preserve">розчини для </w:t>
      </w:r>
      <w:r w:rsidRPr="00A27014">
        <w:rPr>
          <w:rFonts w:ascii="Times New Roman" w:eastAsiaTheme="minorHAnsi" w:hAnsi="Times New Roman"/>
          <w:i/>
          <w:iCs/>
          <w:sz w:val="24"/>
          <w:szCs w:val="24"/>
          <w:lang w:val="uk-UA" w:eastAsia="en-US"/>
        </w:rPr>
        <w:t>електрофорезу</w:t>
      </w:r>
      <w:r w:rsidRPr="00A27014">
        <w:rPr>
          <w:rFonts w:ascii="Times New Roman" w:eastAsiaTheme="minorHAnsi" w:hAnsi="Times New Roman"/>
          <w:sz w:val="24"/>
          <w:szCs w:val="24"/>
          <w:lang w:val="uk-UA" w:eastAsia="en-US"/>
        </w:rPr>
        <w:t xml:space="preserve"> (магнію сульфату 5% — 100,0; калію йодиду 2% та 3% — 100,0);</w:t>
      </w:r>
    </w:p>
    <w:p w:rsidR="00360447" w:rsidRPr="00A27014" w:rsidRDefault="00360447" w:rsidP="00CA6F38">
      <w:pPr>
        <w:pStyle w:val="a3"/>
        <w:numPr>
          <w:ilvl w:val="0"/>
          <w:numId w:val="44"/>
        </w:numPr>
        <w:suppressAutoHyphens w:val="0"/>
        <w:spacing w:after="0" w:line="240" w:lineRule="auto"/>
        <w:jc w:val="both"/>
        <w:rPr>
          <w:rFonts w:ascii="Times New Roman" w:eastAsiaTheme="minorHAnsi" w:hAnsi="Times New Roman"/>
          <w:sz w:val="24"/>
          <w:szCs w:val="24"/>
          <w:lang w:val="uk-UA" w:eastAsia="en-US"/>
        </w:rPr>
      </w:pPr>
      <w:r w:rsidRPr="00A27014">
        <w:rPr>
          <w:rFonts w:ascii="Times New Roman" w:eastAsiaTheme="minorHAnsi" w:hAnsi="Times New Roman"/>
          <w:sz w:val="24"/>
          <w:szCs w:val="24"/>
          <w:lang w:val="uk-UA" w:eastAsia="en-US"/>
        </w:rPr>
        <w:t>назальні краплі (розчин коларголу 3% — 10,0 та протарголу 2% — 10,0);</w:t>
      </w:r>
    </w:p>
    <w:p w:rsidR="00360447" w:rsidRPr="00A27014" w:rsidRDefault="00360447" w:rsidP="00CA6F38">
      <w:pPr>
        <w:pStyle w:val="a3"/>
        <w:numPr>
          <w:ilvl w:val="0"/>
          <w:numId w:val="44"/>
        </w:numPr>
        <w:suppressAutoHyphens w:val="0"/>
        <w:spacing w:after="0" w:line="240" w:lineRule="auto"/>
        <w:jc w:val="both"/>
        <w:rPr>
          <w:rFonts w:ascii="Times New Roman" w:eastAsiaTheme="minorHAnsi" w:hAnsi="Times New Roman"/>
          <w:sz w:val="24"/>
          <w:szCs w:val="24"/>
          <w:lang w:val="uk-UA" w:eastAsia="en-US"/>
        </w:rPr>
      </w:pPr>
      <w:proofErr w:type="spellStart"/>
      <w:r w:rsidRPr="00A27014">
        <w:rPr>
          <w:rFonts w:ascii="Times New Roman" w:eastAsiaTheme="minorHAnsi" w:hAnsi="Times New Roman"/>
          <w:sz w:val="24"/>
          <w:szCs w:val="24"/>
          <w:lang w:val="uk-UA" w:eastAsia="en-US"/>
        </w:rPr>
        <w:t>кропна</w:t>
      </w:r>
      <w:proofErr w:type="spellEnd"/>
      <w:r w:rsidRPr="00A27014">
        <w:rPr>
          <w:rFonts w:ascii="Times New Roman" w:eastAsiaTheme="minorHAnsi" w:hAnsi="Times New Roman"/>
          <w:sz w:val="24"/>
          <w:szCs w:val="24"/>
          <w:lang w:val="uk-UA" w:eastAsia="en-US"/>
        </w:rPr>
        <w:t xml:space="preserve"> вода, заспокійливі мікстури </w:t>
      </w:r>
      <w:proofErr w:type="spellStart"/>
      <w:r w:rsidRPr="00A27014">
        <w:rPr>
          <w:rFonts w:ascii="Times New Roman" w:eastAsiaTheme="minorHAnsi" w:hAnsi="Times New Roman"/>
          <w:sz w:val="24"/>
          <w:szCs w:val="24"/>
          <w:lang w:val="uk-UA" w:eastAsia="en-US"/>
        </w:rPr>
        <w:t>Кватера</w:t>
      </w:r>
      <w:proofErr w:type="spellEnd"/>
      <w:r w:rsidRPr="00A27014">
        <w:rPr>
          <w:rFonts w:ascii="Times New Roman" w:eastAsiaTheme="minorHAnsi" w:hAnsi="Times New Roman"/>
          <w:sz w:val="24"/>
          <w:szCs w:val="24"/>
          <w:lang w:val="uk-UA" w:eastAsia="en-US"/>
        </w:rPr>
        <w:t xml:space="preserve">, Павлова, </w:t>
      </w:r>
      <w:proofErr w:type="spellStart"/>
      <w:r w:rsidRPr="00A27014">
        <w:rPr>
          <w:rFonts w:ascii="Times New Roman" w:eastAsiaTheme="minorHAnsi" w:hAnsi="Times New Roman"/>
          <w:sz w:val="24"/>
          <w:szCs w:val="24"/>
          <w:lang w:val="uk-UA" w:eastAsia="en-US"/>
        </w:rPr>
        <w:t>Равкіна</w:t>
      </w:r>
      <w:proofErr w:type="spellEnd"/>
      <w:r w:rsidRPr="00A27014">
        <w:rPr>
          <w:rFonts w:ascii="Times New Roman" w:eastAsiaTheme="minorHAnsi" w:hAnsi="Times New Roman"/>
          <w:sz w:val="24"/>
          <w:szCs w:val="24"/>
          <w:lang w:val="uk-UA" w:eastAsia="en-US"/>
        </w:rPr>
        <w:t>.</w:t>
      </w:r>
    </w:p>
    <w:p w:rsidR="00360447" w:rsidRPr="00A34724" w:rsidRDefault="00360447" w:rsidP="00CE5DAA">
      <w:pPr>
        <w:suppressAutoHyphens w:val="0"/>
        <w:spacing w:after="0" w:line="240" w:lineRule="auto"/>
        <w:ind w:firstLine="708"/>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Також популярними є противірусні (антигрипін) та вітамінні порошки, засоби для догляду за обличчям та тілом (різноманітні за складом і варіацією доз лосьйони, які застосовуються у дерматології). Серед м’яких лікарських засобів домінують мазі для загоєння ран (мазь </w:t>
      </w:r>
      <w:proofErr w:type="spellStart"/>
      <w:r w:rsidRPr="00A34724">
        <w:rPr>
          <w:rFonts w:ascii="Times New Roman" w:eastAsiaTheme="minorHAnsi" w:hAnsi="Times New Roman"/>
          <w:sz w:val="24"/>
          <w:szCs w:val="24"/>
          <w:lang w:val="uk-UA" w:eastAsia="en-US"/>
        </w:rPr>
        <w:t>Лесюка</w:t>
      </w:r>
      <w:proofErr w:type="spellEnd"/>
      <w:r w:rsidRPr="00A34724">
        <w:rPr>
          <w:rFonts w:ascii="Times New Roman" w:eastAsiaTheme="minorHAnsi" w:hAnsi="Times New Roman"/>
          <w:sz w:val="24"/>
          <w:szCs w:val="24"/>
          <w:lang w:val="uk-UA" w:eastAsia="en-US"/>
        </w:rPr>
        <w:t xml:space="preserve">, мазь каланхое), а також для лікування гайморитів, паста </w:t>
      </w:r>
      <w:proofErr w:type="spellStart"/>
      <w:r w:rsidRPr="00A34724">
        <w:rPr>
          <w:rFonts w:ascii="Times New Roman" w:eastAsiaTheme="minorHAnsi" w:hAnsi="Times New Roman"/>
          <w:sz w:val="24"/>
          <w:szCs w:val="24"/>
          <w:lang w:val="uk-UA" w:eastAsia="en-US"/>
        </w:rPr>
        <w:t>Унна</w:t>
      </w:r>
      <w:proofErr w:type="spellEnd"/>
      <w:r w:rsidRPr="00A34724">
        <w:rPr>
          <w:rFonts w:ascii="Times New Roman" w:eastAsiaTheme="minorHAnsi" w:hAnsi="Times New Roman"/>
          <w:sz w:val="24"/>
          <w:szCs w:val="24"/>
          <w:lang w:val="uk-UA" w:eastAsia="en-US"/>
        </w:rPr>
        <w:t xml:space="preserve"> (для загоєння трофічних ран), протигрибкові засоби (розчин </w:t>
      </w:r>
      <w:proofErr w:type="spellStart"/>
      <w:r w:rsidRPr="00A34724">
        <w:rPr>
          <w:rFonts w:ascii="Times New Roman" w:eastAsiaTheme="minorHAnsi" w:hAnsi="Times New Roman"/>
          <w:sz w:val="24"/>
          <w:szCs w:val="24"/>
          <w:lang w:val="uk-UA" w:eastAsia="en-US"/>
        </w:rPr>
        <w:t>Кастеляні</w:t>
      </w:r>
      <w:proofErr w:type="spellEnd"/>
      <w:r w:rsidRPr="00A34724">
        <w:rPr>
          <w:rFonts w:ascii="Times New Roman" w:eastAsiaTheme="minorHAnsi" w:hAnsi="Times New Roman"/>
          <w:sz w:val="24"/>
          <w:szCs w:val="24"/>
          <w:lang w:val="uk-UA" w:eastAsia="en-US"/>
        </w:rPr>
        <w:t xml:space="preserve"> та різноманітні мазі), </w:t>
      </w:r>
      <w:proofErr w:type="spellStart"/>
      <w:r w:rsidRPr="00A34724">
        <w:rPr>
          <w:rFonts w:ascii="Times New Roman" w:eastAsiaTheme="minorHAnsi" w:hAnsi="Times New Roman"/>
          <w:sz w:val="24"/>
          <w:szCs w:val="24"/>
          <w:lang w:val="uk-UA" w:eastAsia="en-US"/>
        </w:rPr>
        <w:t>супозиторії</w:t>
      </w:r>
      <w:proofErr w:type="spellEnd"/>
      <w:r w:rsidRPr="00A34724">
        <w:rPr>
          <w:rFonts w:ascii="Times New Roman" w:eastAsiaTheme="minorHAnsi" w:hAnsi="Times New Roman"/>
          <w:sz w:val="24"/>
          <w:szCs w:val="24"/>
          <w:lang w:val="uk-UA" w:eastAsia="en-US"/>
        </w:rPr>
        <w:t xml:space="preserve"> для лікування геморою (за </w:t>
      </w:r>
      <w:proofErr w:type="spellStart"/>
      <w:r w:rsidRPr="00A34724">
        <w:rPr>
          <w:rFonts w:ascii="Times New Roman" w:eastAsiaTheme="minorHAnsi" w:hAnsi="Times New Roman"/>
          <w:sz w:val="24"/>
          <w:szCs w:val="24"/>
          <w:lang w:val="uk-UA" w:eastAsia="en-US"/>
        </w:rPr>
        <w:t>Масляком</w:t>
      </w:r>
      <w:proofErr w:type="spellEnd"/>
      <w:r w:rsidRPr="00A34724">
        <w:rPr>
          <w:rFonts w:ascii="Times New Roman" w:eastAsiaTheme="minorHAnsi" w:hAnsi="Times New Roman"/>
          <w:sz w:val="24"/>
          <w:szCs w:val="24"/>
          <w:lang w:val="uk-UA" w:eastAsia="en-US"/>
        </w:rPr>
        <w:t xml:space="preserve">). </w:t>
      </w:r>
    </w:p>
    <w:p w:rsidR="00360447" w:rsidRPr="00A34724" w:rsidRDefault="00360447" w:rsidP="00CE5DAA">
      <w:pPr>
        <w:suppressAutoHyphens w:val="0"/>
        <w:spacing w:after="0" w:line="240" w:lineRule="auto"/>
        <w:ind w:firstLine="708"/>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Важливим компонент</w:t>
      </w:r>
      <w:r w:rsidR="002C0B4F">
        <w:rPr>
          <w:rFonts w:ascii="Times New Roman" w:eastAsiaTheme="minorHAnsi" w:hAnsi="Times New Roman"/>
          <w:sz w:val="24"/>
          <w:szCs w:val="24"/>
          <w:lang w:val="uk-UA" w:eastAsia="en-US"/>
        </w:rPr>
        <w:t>і</w:t>
      </w:r>
      <w:r w:rsidRPr="00A34724">
        <w:rPr>
          <w:rFonts w:ascii="Times New Roman" w:eastAsiaTheme="minorHAnsi" w:hAnsi="Times New Roman"/>
          <w:sz w:val="24"/>
          <w:szCs w:val="24"/>
          <w:lang w:val="uk-UA" w:eastAsia="en-US"/>
        </w:rPr>
        <w:t xml:space="preserve">в функціонування системи виготовлення ЛЗ в умовах аптек є інформаційне забезпечення лікарів щодо прописів та наявності виготовлених </w:t>
      </w:r>
      <w:proofErr w:type="spellStart"/>
      <w:r w:rsidRPr="00A34724">
        <w:rPr>
          <w:rFonts w:ascii="Times New Roman" w:eastAsiaTheme="minorHAnsi" w:hAnsi="Times New Roman"/>
          <w:sz w:val="24"/>
          <w:szCs w:val="24"/>
          <w:lang w:val="uk-UA" w:eastAsia="en-US"/>
        </w:rPr>
        <w:t>екстемпоральних</w:t>
      </w:r>
      <w:proofErr w:type="spellEnd"/>
      <w:r w:rsidRPr="00A34724">
        <w:rPr>
          <w:rFonts w:ascii="Times New Roman" w:eastAsiaTheme="minorHAnsi" w:hAnsi="Times New Roman"/>
          <w:sz w:val="24"/>
          <w:szCs w:val="24"/>
          <w:lang w:val="uk-UA" w:eastAsia="en-US"/>
        </w:rPr>
        <w:t xml:space="preserve"> ліків для постачання в лікувально-профілактичні заклади.</w:t>
      </w:r>
    </w:p>
    <w:p w:rsidR="00360447" w:rsidRPr="00A34724" w:rsidRDefault="00360447" w:rsidP="00CE5DAA">
      <w:pPr>
        <w:suppressAutoHyphens w:val="0"/>
        <w:spacing w:after="0" w:line="240" w:lineRule="auto"/>
        <w:ind w:firstLine="708"/>
        <w:jc w:val="both"/>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Загалом асортимент </w:t>
      </w:r>
      <w:proofErr w:type="spellStart"/>
      <w:r w:rsidRPr="00A34724">
        <w:rPr>
          <w:rFonts w:ascii="Times New Roman" w:eastAsiaTheme="minorHAnsi" w:hAnsi="Times New Roman"/>
          <w:sz w:val="24"/>
          <w:szCs w:val="24"/>
          <w:lang w:val="uk-UA" w:eastAsia="en-US"/>
        </w:rPr>
        <w:t>екстемпоральних</w:t>
      </w:r>
      <w:proofErr w:type="spellEnd"/>
      <w:r w:rsidRPr="00A34724">
        <w:rPr>
          <w:rFonts w:ascii="Times New Roman" w:eastAsiaTheme="minorHAnsi" w:hAnsi="Times New Roman"/>
          <w:sz w:val="24"/>
          <w:szCs w:val="24"/>
          <w:lang w:val="uk-UA" w:eastAsia="en-US"/>
        </w:rPr>
        <w:t xml:space="preserve"> прописів в Україні є значним, він доповнюється сучасними прописами лікарів різних спеціальностей, зокрема, для терапії бронхіальної астми, простатиту, геморою, захворювань щитовидної залози тощо. </w:t>
      </w:r>
    </w:p>
    <w:p w:rsidR="00CE5DAA" w:rsidRPr="00A34724" w:rsidRDefault="00CE5DAA" w:rsidP="00CE5DAA">
      <w:pPr>
        <w:suppressAutoHyphens w:val="0"/>
        <w:spacing w:after="0" w:line="240" w:lineRule="auto"/>
        <w:jc w:val="both"/>
        <w:rPr>
          <w:rFonts w:ascii="Times New Roman" w:eastAsiaTheme="minorHAnsi" w:hAnsi="Times New Roman"/>
          <w:b/>
          <w:bCs/>
          <w:sz w:val="24"/>
          <w:szCs w:val="24"/>
          <w:lang w:val="uk-UA" w:eastAsia="en-US"/>
        </w:rPr>
      </w:pPr>
    </w:p>
    <w:p w:rsidR="00640060" w:rsidRPr="00A34724" w:rsidRDefault="00640060" w:rsidP="00CE5DAA">
      <w:pPr>
        <w:suppressAutoHyphens w:val="0"/>
        <w:spacing w:after="0" w:line="240" w:lineRule="auto"/>
        <w:jc w:val="both"/>
        <w:rPr>
          <w:rFonts w:ascii="Times New Roman" w:eastAsiaTheme="minorHAnsi" w:hAnsi="Times New Roman"/>
          <w:sz w:val="24"/>
          <w:szCs w:val="24"/>
          <w:lang w:val="uk-UA" w:eastAsia="en-US"/>
        </w:rPr>
      </w:pPr>
      <w:r w:rsidRPr="00A34724">
        <w:rPr>
          <w:rFonts w:ascii="Times New Roman" w:eastAsiaTheme="minorHAnsi" w:hAnsi="Times New Roman"/>
          <w:b/>
          <w:bCs/>
          <w:sz w:val="24"/>
          <w:szCs w:val="24"/>
          <w:lang w:val="uk-UA" w:eastAsia="en-US"/>
        </w:rPr>
        <w:t>З</w:t>
      </w:r>
      <w:r w:rsidR="000C56B7" w:rsidRPr="00A34724">
        <w:rPr>
          <w:rFonts w:ascii="Times New Roman" w:eastAsiaTheme="minorHAnsi" w:hAnsi="Times New Roman"/>
          <w:b/>
          <w:bCs/>
          <w:sz w:val="24"/>
          <w:szCs w:val="24"/>
          <w:lang w:val="uk-UA" w:eastAsia="en-US"/>
        </w:rPr>
        <w:t xml:space="preserve">авдання </w:t>
      </w:r>
      <w:r w:rsidRPr="00A34724">
        <w:rPr>
          <w:rFonts w:ascii="Times New Roman" w:eastAsiaTheme="minorHAnsi" w:hAnsi="Times New Roman"/>
          <w:b/>
          <w:bCs/>
          <w:sz w:val="24"/>
          <w:szCs w:val="24"/>
          <w:lang w:val="uk-UA" w:eastAsia="en-US"/>
        </w:rPr>
        <w:t xml:space="preserve">1. </w:t>
      </w:r>
      <w:r w:rsidRPr="00A34724">
        <w:rPr>
          <w:rFonts w:ascii="Times New Roman" w:eastAsiaTheme="minorHAnsi" w:hAnsi="Times New Roman"/>
          <w:sz w:val="24"/>
          <w:szCs w:val="24"/>
          <w:lang w:val="uk-UA" w:eastAsia="en-US"/>
        </w:rPr>
        <w:t>Заповніть таблицю, використовуючи визначення важливих фармацевтичних понять.</w:t>
      </w:r>
    </w:p>
    <w:p w:rsidR="00640060" w:rsidRPr="00A34724" w:rsidRDefault="00640060" w:rsidP="00640060">
      <w:pPr>
        <w:suppressAutoHyphens w:val="0"/>
        <w:spacing w:after="0" w:line="259" w:lineRule="auto"/>
        <w:jc w:val="right"/>
        <w:rPr>
          <w:rFonts w:ascii="Times New Roman" w:eastAsiaTheme="minorHAnsi" w:hAnsi="Times New Roman"/>
          <w:lang w:val="uk-UA" w:eastAsia="en-US"/>
        </w:rPr>
      </w:pPr>
      <w:r w:rsidRPr="00A34724">
        <w:rPr>
          <w:rFonts w:ascii="Times New Roman" w:eastAsiaTheme="minorHAnsi" w:hAnsi="Times New Roman"/>
          <w:lang w:val="uk-UA" w:eastAsia="en-US"/>
        </w:rPr>
        <w:t xml:space="preserve">Табл. </w:t>
      </w:r>
      <w:r w:rsidR="001B4F2D" w:rsidRPr="00A34724">
        <w:rPr>
          <w:rFonts w:ascii="Times New Roman" w:eastAsiaTheme="minorHAnsi" w:hAnsi="Times New Roman"/>
          <w:lang w:val="uk-UA" w:eastAsia="en-US"/>
        </w:rPr>
        <w:t>12.1</w:t>
      </w:r>
    </w:p>
    <w:tbl>
      <w:tblPr>
        <w:tblStyle w:val="21"/>
        <w:tblW w:w="0" w:type="auto"/>
        <w:tblLook w:val="04A0" w:firstRow="1" w:lastRow="0" w:firstColumn="1" w:lastColumn="0" w:noHBand="0" w:noVBand="1"/>
      </w:tblPr>
      <w:tblGrid>
        <w:gridCol w:w="2545"/>
        <w:gridCol w:w="6806"/>
        <w:gridCol w:w="1105"/>
      </w:tblGrid>
      <w:tr w:rsidR="001B4F2D" w:rsidRPr="00A34724" w:rsidTr="00CE5DAA">
        <w:trPr>
          <w:trHeight w:val="489"/>
        </w:trPr>
        <w:tc>
          <w:tcPr>
            <w:tcW w:w="2545" w:type="dxa"/>
            <w:vAlign w:val="center"/>
          </w:tcPr>
          <w:p w:rsidR="00CE5DAA" w:rsidRPr="00A34724" w:rsidRDefault="00CE5DAA" w:rsidP="00640060">
            <w:pPr>
              <w:tabs>
                <w:tab w:val="left" w:pos="3570"/>
              </w:tabs>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Термін</w:t>
            </w:r>
          </w:p>
        </w:tc>
        <w:tc>
          <w:tcPr>
            <w:tcW w:w="6806" w:type="dxa"/>
            <w:vAlign w:val="center"/>
          </w:tcPr>
          <w:p w:rsidR="00CE5DAA" w:rsidRPr="00A34724" w:rsidRDefault="00CE5DAA" w:rsidP="00640060">
            <w:pPr>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Визначення</w:t>
            </w:r>
          </w:p>
        </w:tc>
        <w:tc>
          <w:tcPr>
            <w:tcW w:w="1105" w:type="dxa"/>
            <w:vAlign w:val="center"/>
          </w:tcPr>
          <w:p w:rsidR="00CE5DAA" w:rsidRPr="00A34724" w:rsidRDefault="00CE5DAA" w:rsidP="00640060">
            <w:pPr>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QR</w:t>
            </w:r>
          </w:p>
        </w:tc>
      </w:tr>
      <w:tr w:rsidR="001B4F2D" w:rsidRPr="00A34724" w:rsidTr="00CE5DAA">
        <w:trPr>
          <w:trHeight w:val="928"/>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Аптека</w:t>
            </w:r>
          </w:p>
        </w:tc>
        <w:tc>
          <w:tcPr>
            <w:tcW w:w="6806" w:type="dxa"/>
            <w:vAlign w:val="center"/>
          </w:tcPr>
          <w:p w:rsidR="00CE5DAA" w:rsidRPr="00A34724" w:rsidRDefault="00CE5DAA" w:rsidP="00640060">
            <w:pPr>
              <w:suppressAutoHyphens w:val="0"/>
              <w:spacing w:after="0" w:line="240" w:lineRule="auto"/>
              <w:rPr>
                <w:rFonts w:ascii="Times New Roman" w:hAnsi="Times New Roman"/>
                <w:lang w:val="uk-UA" w:eastAsia="en-US"/>
              </w:rPr>
            </w:pPr>
          </w:p>
        </w:tc>
        <w:tc>
          <w:tcPr>
            <w:tcW w:w="1105" w:type="dxa"/>
            <w:vAlign w:val="center"/>
          </w:tcPr>
          <w:p w:rsidR="00CE5DAA" w:rsidRPr="00A34724" w:rsidRDefault="00CE5DAA" w:rsidP="00640060">
            <w:pPr>
              <w:suppressAutoHyphens w:val="0"/>
              <w:spacing w:after="0" w:line="240" w:lineRule="auto"/>
              <w:rPr>
                <w:rFonts w:ascii="Times New Roman" w:hAnsi="Times New Roman"/>
                <w:lang w:val="uk-UA" w:eastAsia="en-US"/>
              </w:rPr>
            </w:pPr>
            <w:r w:rsidRPr="00A34724">
              <w:rPr>
                <w:noProof/>
                <w:lang w:val="uk-UA" w:eastAsia="uk-UA"/>
              </w:rPr>
              <w:drawing>
                <wp:anchor distT="0" distB="0" distL="114300" distR="114300" simplePos="0" relativeHeight="251769856" behindDoc="1" locked="0" layoutInCell="1" allowOverlap="1">
                  <wp:simplePos x="0" y="0"/>
                  <wp:positionH relativeFrom="column">
                    <wp:posOffset>-26670</wp:posOffset>
                  </wp:positionH>
                  <wp:positionV relativeFrom="paragraph">
                    <wp:posOffset>2540</wp:posOffset>
                  </wp:positionV>
                  <wp:extent cx="603885" cy="603885"/>
                  <wp:effectExtent l="0" t="0" r="5715" b="5715"/>
                  <wp:wrapNone/>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603885" cy="603885"/>
                          </a:xfrm>
                          <a:prstGeom prst="rect">
                            <a:avLst/>
                          </a:prstGeom>
                          <a:noFill/>
                          <a:ln>
                            <a:noFill/>
                          </a:ln>
                        </pic:spPr>
                      </pic:pic>
                    </a:graphicData>
                  </a:graphic>
                </wp:anchor>
              </w:drawing>
            </w:r>
          </w:p>
        </w:tc>
      </w:tr>
      <w:tr w:rsidR="001B4F2D" w:rsidRPr="00A34724" w:rsidTr="00CE5DAA">
        <w:trPr>
          <w:trHeight w:val="950"/>
        </w:trPr>
        <w:tc>
          <w:tcPr>
            <w:tcW w:w="2545" w:type="dxa"/>
            <w:vAlign w:val="center"/>
          </w:tcPr>
          <w:p w:rsidR="00CE5DAA" w:rsidRPr="00A34724" w:rsidRDefault="00CE5DAA" w:rsidP="00CE5DAA">
            <w:pPr>
              <w:tabs>
                <w:tab w:val="left" w:pos="3570"/>
              </w:tabs>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Активний фармацевтичний інгредієнт</w:t>
            </w:r>
          </w:p>
        </w:tc>
        <w:tc>
          <w:tcPr>
            <w:tcW w:w="6806" w:type="dxa"/>
            <w:vAlign w:val="center"/>
          </w:tcPr>
          <w:p w:rsidR="00CE5DAA" w:rsidRPr="00A34724" w:rsidRDefault="00CE5DAA" w:rsidP="00640060">
            <w:pPr>
              <w:suppressAutoHyphens w:val="0"/>
              <w:spacing w:after="0" w:line="240" w:lineRule="auto"/>
              <w:rPr>
                <w:rFonts w:ascii="Times New Roman" w:hAnsi="Times New Roman"/>
                <w:lang w:val="uk-UA" w:eastAsia="en-US"/>
              </w:rPr>
            </w:pPr>
          </w:p>
        </w:tc>
        <w:tc>
          <w:tcPr>
            <w:tcW w:w="1105" w:type="dxa"/>
            <w:vAlign w:val="center"/>
          </w:tcPr>
          <w:p w:rsidR="00CE5DAA" w:rsidRPr="00A34724" w:rsidRDefault="00CE5DAA" w:rsidP="00640060">
            <w:pPr>
              <w:suppressAutoHyphens w:val="0"/>
              <w:spacing w:after="0" w:line="240" w:lineRule="auto"/>
              <w:rPr>
                <w:lang w:val="uk-UA"/>
              </w:rPr>
            </w:pPr>
            <w:r w:rsidRPr="00A34724">
              <w:rPr>
                <w:noProof/>
                <w:lang w:val="uk-UA" w:eastAsia="uk-UA"/>
              </w:rPr>
              <w:drawing>
                <wp:anchor distT="0" distB="0" distL="114300" distR="114300" simplePos="0" relativeHeight="251770880" behindDoc="1" locked="0" layoutInCell="1" allowOverlap="1">
                  <wp:simplePos x="0" y="0"/>
                  <wp:positionH relativeFrom="column">
                    <wp:posOffset>-29845</wp:posOffset>
                  </wp:positionH>
                  <wp:positionV relativeFrom="paragraph">
                    <wp:posOffset>-10795</wp:posOffset>
                  </wp:positionV>
                  <wp:extent cx="631190" cy="631190"/>
                  <wp:effectExtent l="0" t="0" r="0" b="0"/>
                  <wp:wrapNone/>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631190" cy="631190"/>
                          </a:xfrm>
                          <a:prstGeom prst="rect">
                            <a:avLst/>
                          </a:prstGeom>
                          <a:noFill/>
                          <a:ln>
                            <a:noFill/>
                          </a:ln>
                        </pic:spPr>
                      </pic:pic>
                    </a:graphicData>
                  </a:graphic>
                </wp:anchor>
              </w:drawing>
            </w:r>
          </w:p>
        </w:tc>
      </w:tr>
      <w:tr w:rsidR="001B4F2D" w:rsidRPr="00A34724" w:rsidTr="00CE5DAA">
        <w:trPr>
          <w:trHeight w:val="978"/>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Допоміжна речовина</w:t>
            </w:r>
          </w:p>
        </w:tc>
        <w:tc>
          <w:tcPr>
            <w:tcW w:w="6806" w:type="dxa"/>
            <w:vAlign w:val="center"/>
          </w:tcPr>
          <w:p w:rsidR="00CE5DAA" w:rsidRPr="00A34724" w:rsidRDefault="00CE5DAA" w:rsidP="00640060">
            <w:pPr>
              <w:suppressAutoHyphens w:val="0"/>
              <w:spacing w:after="0" w:line="240" w:lineRule="auto"/>
              <w:rPr>
                <w:rFonts w:ascii="Times New Roman" w:hAnsi="Times New Roman"/>
                <w:lang w:val="uk-UA" w:eastAsia="en-US"/>
              </w:rPr>
            </w:pPr>
          </w:p>
        </w:tc>
        <w:tc>
          <w:tcPr>
            <w:tcW w:w="1105" w:type="dxa"/>
            <w:vAlign w:val="center"/>
          </w:tcPr>
          <w:p w:rsidR="00CE5DAA" w:rsidRPr="00A34724" w:rsidRDefault="00CE5DAA" w:rsidP="00640060">
            <w:pPr>
              <w:suppressAutoHyphens w:val="0"/>
              <w:spacing w:after="0" w:line="240" w:lineRule="auto"/>
              <w:rPr>
                <w:lang w:val="uk-UA"/>
              </w:rPr>
            </w:pPr>
            <w:r w:rsidRPr="00A34724">
              <w:rPr>
                <w:noProof/>
                <w:lang w:val="uk-UA" w:eastAsia="uk-UA"/>
              </w:rPr>
              <w:drawing>
                <wp:anchor distT="0" distB="0" distL="114300" distR="114300" simplePos="0" relativeHeight="251777024" behindDoc="1" locked="0" layoutInCell="1" allowOverlap="1">
                  <wp:simplePos x="0" y="0"/>
                  <wp:positionH relativeFrom="column">
                    <wp:posOffset>-29210</wp:posOffset>
                  </wp:positionH>
                  <wp:positionV relativeFrom="paragraph">
                    <wp:posOffset>-4445</wp:posOffset>
                  </wp:positionV>
                  <wp:extent cx="631190" cy="631190"/>
                  <wp:effectExtent l="0" t="0" r="0" b="0"/>
                  <wp:wrapNone/>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631190" cy="631190"/>
                          </a:xfrm>
                          <a:prstGeom prst="rect">
                            <a:avLst/>
                          </a:prstGeom>
                          <a:noFill/>
                          <a:ln>
                            <a:noFill/>
                          </a:ln>
                        </pic:spPr>
                      </pic:pic>
                    </a:graphicData>
                  </a:graphic>
                </wp:anchor>
              </w:drawing>
            </w:r>
          </w:p>
        </w:tc>
      </w:tr>
      <w:tr w:rsidR="001B4F2D" w:rsidRPr="00A34724" w:rsidTr="00CE5DAA">
        <w:trPr>
          <w:trHeight w:val="950"/>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 xml:space="preserve">Державна </w:t>
            </w:r>
            <w:r w:rsidR="00D155FE" w:rsidRPr="00A34724">
              <w:rPr>
                <w:rFonts w:ascii="Times New Roman" w:hAnsi="Times New Roman"/>
                <w:sz w:val="24"/>
                <w:szCs w:val="24"/>
                <w:lang w:val="uk-UA" w:eastAsia="en-US"/>
              </w:rPr>
              <w:t>Ф</w:t>
            </w:r>
            <w:r w:rsidRPr="00A34724">
              <w:rPr>
                <w:rFonts w:ascii="Times New Roman" w:hAnsi="Times New Roman"/>
                <w:sz w:val="24"/>
                <w:szCs w:val="24"/>
                <w:lang w:val="uk-UA" w:eastAsia="en-US"/>
              </w:rPr>
              <w:t>армакопея України</w:t>
            </w:r>
          </w:p>
        </w:tc>
        <w:tc>
          <w:tcPr>
            <w:tcW w:w="6806" w:type="dxa"/>
            <w:vAlign w:val="center"/>
          </w:tcPr>
          <w:p w:rsidR="00CE5DAA" w:rsidRPr="00A34724" w:rsidRDefault="00CE5DAA" w:rsidP="00640060">
            <w:pPr>
              <w:suppressAutoHyphens w:val="0"/>
              <w:spacing w:after="0" w:line="240" w:lineRule="auto"/>
              <w:rPr>
                <w:rFonts w:ascii="Times New Roman" w:hAnsi="Times New Roman"/>
                <w:lang w:val="uk-UA" w:eastAsia="en-US"/>
              </w:rPr>
            </w:pPr>
          </w:p>
        </w:tc>
        <w:tc>
          <w:tcPr>
            <w:tcW w:w="1105" w:type="dxa"/>
            <w:vAlign w:val="center"/>
          </w:tcPr>
          <w:p w:rsidR="00CE5DAA" w:rsidRPr="00A34724" w:rsidRDefault="00CE5DAA" w:rsidP="00640060">
            <w:pPr>
              <w:suppressAutoHyphens w:val="0"/>
              <w:spacing w:after="0" w:line="240" w:lineRule="auto"/>
              <w:rPr>
                <w:lang w:val="uk-UA"/>
              </w:rPr>
            </w:pPr>
            <w:r w:rsidRPr="00A34724">
              <w:rPr>
                <w:noProof/>
                <w:lang w:val="uk-UA" w:eastAsia="uk-UA"/>
              </w:rPr>
              <w:drawing>
                <wp:anchor distT="0" distB="0" distL="114300" distR="114300" simplePos="0" relativeHeight="251779072" behindDoc="1" locked="0" layoutInCell="1" allowOverlap="1">
                  <wp:simplePos x="0" y="0"/>
                  <wp:positionH relativeFrom="column">
                    <wp:posOffset>-29210</wp:posOffset>
                  </wp:positionH>
                  <wp:positionV relativeFrom="paragraph">
                    <wp:posOffset>-14605</wp:posOffset>
                  </wp:positionV>
                  <wp:extent cx="631190" cy="631190"/>
                  <wp:effectExtent l="0" t="0" r="0" b="0"/>
                  <wp:wrapNone/>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631190" cy="631190"/>
                          </a:xfrm>
                          <a:prstGeom prst="rect">
                            <a:avLst/>
                          </a:prstGeom>
                          <a:noFill/>
                          <a:ln>
                            <a:noFill/>
                          </a:ln>
                        </pic:spPr>
                      </pic:pic>
                    </a:graphicData>
                  </a:graphic>
                </wp:anchor>
              </w:drawing>
            </w:r>
          </w:p>
        </w:tc>
      </w:tr>
      <w:tr w:rsidR="001B4F2D" w:rsidRPr="00A34724" w:rsidTr="00CE5DAA">
        <w:trPr>
          <w:trHeight w:val="1053"/>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Фармакопейна стаття</w:t>
            </w:r>
          </w:p>
        </w:tc>
        <w:tc>
          <w:tcPr>
            <w:tcW w:w="6806" w:type="dxa"/>
            <w:vAlign w:val="center"/>
          </w:tcPr>
          <w:p w:rsidR="00CE5DAA" w:rsidRPr="00A34724" w:rsidRDefault="00CE5DAA" w:rsidP="00640060">
            <w:pPr>
              <w:suppressAutoHyphens w:val="0"/>
              <w:spacing w:after="0" w:line="240" w:lineRule="auto"/>
              <w:rPr>
                <w:rFonts w:ascii="Times New Roman" w:hAnsi="Times New Roman"/>
                <w:color w:val="FF0000"/>
                <w:lang w:val="uk-UA" w:eastAsia="en-US"/>
              </w:rPr>
            </w:pPr>
          </w:p>
        </w:tc>
        <w:tc>
          <w:tcPr>
            <w:tcW w:w="1105" w:type="dxa"/>
            <w:vAlign w:val="center"/>
          </w:tcPr>
          <w:p w:rsidR="00CE5DAA" w:rsidRPr="00A34724" w:rsidRDefault="00CE5DAA" w:rsidP="00640060">
            <w:pPr>
              <w:suppressAutoHyphens w:val="0"/>
              <w:spacing w:after="0" w:line="240" w:lineRule="auto"/>
              <w:rPr>
                <w:rFonts w:ascii="Times New Roman" w:hAnsi="Times New Roman"/>
                <w:color w:val="FF0000"/>
                <w:lang w:val="uk-UA" w:eastAsia="en-US"/>
              </w:rPr>
            </w:pPr>
            <w:r w:rsidRPr="00A34724">
              <w:rPr>
                <w:noProof/>
                <w:lang w:val="uk-UA" w:eastAsia="uk-UA"/>
              </w:rPr>
              <w:drawing>
                <wp:anchor distT="0" distB="0" distL="114300" distR="114300" simplePos="0" relativeHeight="251780096" behindDoc="1" locked="0" layoutInCell="1" allowOverlap="1">
                  <wp:simplePos x="0" y="0"/>
                  <wp:positionH relativeFrom="column">
                    <wp:posOffset>-23495</wp:posOffset>
                  </wp:positionH>
                  <wp:positionV relativeFrom="paragraph">
                    <wp:posOffset>-19685</wp:posOffset>
                  </wp:positionV>
                  <wp:extent cx="635635" cy="635635"/>
                  <wp:effectExtent l="0" t="0" r="0" b="0"/>
                  <wp:wrapNone/>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635635" cy="635635"/>
                          </a:xfrm>
                          <a:prstGeom prst="rect">
                            <a:avLst/>
                          </a:prstGeom>
                          <a:noFill/>
                          <a:ln>
                            <a:noFill/>
                          </a:ln>
                        </pic:spPr>
                      </pic:pic>
                    </a:graphicData>
                  </a:graphic>
                </wp:anchor>
              </w:drawing>
            </w:r>
          </w:p>
        </w:tc>
      </w:tr>
      <w:tr w:rsidR="001B4F2D" w:rsidRPr="00A34724" w:rsidTr="001B4F2D">
        <w:trPr>
          <w:trHeight w:val="969"/>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Монографія</w:t>
            </w:r>
          </w:p>
        </w:tc>
        <w:tc>
          <w:tcPr>
            <w:tcW w:w="6806" w:type="dxa"/>
            <w:vAlign w:val="center"/>
          </w:tcPr>
          <w:p w:rsidR="00CE5DAA" w:rsidRPr="00A34724" w:rsidRDefault="00CE5DAA" w:rsidP="00640060">
            <w:pPr>
              <w:suppressAutoHyphens w:val="0"/>
              <w:spacing w:after="0" w:line="240" w:lineRule="auto"/>
              <w:rPr>
                <w:rFonts w:ascii="Times New Roman" w:hAnsi="Times New Roman"/>
                <w:color w:val="FF0000"/>
                <w:lang w:val="uk-UA" w:eastAsia="en-US"/>
              </w:rPr>
            </w:pPr>
          </w:p>
        </w:tc>
        <w:tc>
          <w:tcPr>
            <w:tcW w:w="1105" w:type="dxa"/>
            <w:vAlign w:val="center"/>
          </w:tcPr>
          <w:p w:rsidR="00CE5DAA" w:rsidRPr="00A34724" w:rsidRDefault="001B4F2D" w:rsidP="00640060">
            <w:pPr>
              <w:suppressAutoHyphens w:val="0"/>
              <w:spacing w:after="0" w:line="240" w:lineRule="auto"/>
              <w:rPr>
                <w:rFonts w:ascii="Times New Roman" w:hAnsi="Times New Roman"/>
                <w:color w:val="FF0000"/>
                <w:lang w:val="uk-UA" w:eastAsia="en-US"/>
              </w:rPr>
            </w:pPr>
            <w:r w:rsidRPr="00A34724">
              <w:rPr>
                <w:noProof/>
                <w:lang w:val="uk-UA" w:eastAsia="uk-UA"/>
              </w:rPr>
              <w:drawing>
                <wp:anchor distT="0" distB="0" distL="114300" distR="114300" simplePos="0" relativeHeight="251781120" behindDoc="1" locked="0" layoutInCell="1" allowOverlap="1">
                  <wp:simplePos x="0" y="0"/>
                  <wp:positionH relativeFrom="column">
                    <wp:posOffset>-31115</wp:posOffset>
                  </wp:positionH>
                  <wp:positionV relativeFrom="paragraph">
                    <wp:posOffset>-12065</wp:posOffset>
                  </wp:positionV>
                  <wp:extent cx="639445" cy="639445"/>
                  <wp:effectExtent l="0" t="0" r="8255" b="8255"/>
                  <wp:wrapNone/>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639445" cy="639445"/>
                          </a:xfrm>
                          <a:prstGeom prst="rect">
                            <a:avLst/>
                          </a:prstGeom>
                          <a:noFill/>
                          <a:ln>
                            <a:noFill/>
                          </a:ln>
                        </pic:spPr>
                      </pic:pic>
                    </a:graphicData>
                  </a:graphic>
                </wp:anchor>
              </w:drawing>
            </w:r>
          </w:p>
        </w:tc>
      </w:tr>
      <w:tr w:rsidR="001B4F2D" w:rsidRPr="00A34724" w:rsidTr="00CE5DAA">
        <w:trPr>
          <w:trHeight w:val="950"/>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Лікарська форма</w:t>
            </w:r>
          </w:p>
        </w:tc>
        <w:tc>
          <w:tcPr>
            <w:tcW w:w="6806" w:type="dxa"/>
            <w:vAlign w:val="center"/>
          </w:tcPr>
          <w:p w:rsidR="00CE5DAA" w:rsidRPr="00A34724" w:rsidRDefault="00CE5DAA" w:rsidP="00640060">
            <w:pPr>
              <w:suppressAutoHyphens w:val="0"/>
              <w:spacing w:after="0" w:line="240" w:lineRule="auto"/>
              <w:rPr>
                <w:rFonts w:ascii="Times New Roman" w:hAnsi="Times New Roman"/>
                <w:lang w:val="uk-UA" w:eastAsia="en-US"/>
              </w:rPr>
            </w:pPr>
          </w:p>
        </w:tc>
        <w:tc>
          <w:tcPr>
            <w:tcW w:w="1105" w:type="dxa"/>
            <w:vAlign w:val="center"/>
          </w:tcPr>
          <w:p w:rsidR="00CE5DAA" w:rsidRPr="00A34724" w:rsidRDefault="001B4F2D" w:rsidP="00640060">
            <w:pPr>
              <w:suppressAutoHyphens w:val="0"/>
              <w:spacing w:after="0" w:line="240" w:lineRule="auto"/>
              <w:rPr>
                <w:lang w:val="uk-UA"/>
              </w:rPr>
            </w:pPr>
            <w:r w:rsidRPr="00A34724">
              <w:rPr>
                <w:noProof/>
                <w:lang w:val="uk-UA" w:eastAsia="uk-UA"/>
              </w:rPr>
              <w:drawing>
                <wp:anchor distT="0" distB="0" distL="114300" distR="114300" simplePos="0" relativeHeight="251782144" behindDoc="1" locked="0" layoutInCell="1" allowOverlap="1">
                  <wp:simplePos x="0" y="0"/>
                  <wp:positionH relativeFrom="column">
                    <wp:posOffset>-20955</wp:posOffset>
                  </wp:positionH>
                  <wp:positionV relativeFrom="paragraph">
                    <wp:posOffset>-21590</wp:posOffset>
                  </wp:positionV>
                  <wp:extent cx="621030" cy="621030"/>
                  <wp:effectExtent l="0" t="0" r="7620" b="7620"/>
                  <wp:wrapNone/>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621030" cy="621030"/>
                          </a:xfrm>
                          <a:prstGeom prst="rect">
                            <a:avLst/>
                          </a:prstGeom>
                          <a:noFill/>
                          <a:ln>
                            <a:noFill/>
                          </a:ln>
                        </pic:spPr>
                      </pic:pic>
                    </a:graphicData>
                  </a:graphic>
                </wp:anchor>
              </w:drawing>
            </w:r>
          </w:p>
        </w:tc>
      </w:tr>
      <w:tr w:rsidR="001B4F2D" w:rsidRPr="00A34724" w:rsidTr="00CE5DAA">
        <w:trPr>
          <w:trHeight w:val="950"/>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Лікарський засіб</w:t>
            </w:r>
          </w:p>
        </w:tc>
        <w:tc>
          <w:tcPr>
            <w:tcW w:w="6806" w:type="dxa"/>
            <w:vAlign w:val="center"/>
          </w:tcPr>
          <w:p w:rsidR="00CE5DAA" w:rsidRPr="00A34724" w:rsidRDefault="00CE5DAA" w:rsidP="00640060">
            <w:pPr>
              <w:suppressAutoHyphens w:val="0"/>
              <w:spacing w:after="0" w:line="240" w:lineRule="auto"/>
              <w:rPr>
                <w:rFonts w:ascii="Times New Roman" w:hAnsi="Times New Roman"/>
                <w:highlight w:val="yellow"/>
                <w:lang w:val="uk-UA" w:eastAsia="en-US"/>
              </w:rPr>
            </w:pPr>
          </w:p>
        </w:tc>
        <w:tc>
          <w:tcPr>
            <w:tcW w:w="1105" w:type="dxa"/>
            <w:vAlign w:val="center"/>
          </w:tcPr>
          <w:p w:rsidR="00CE5DAA" w:rsidRPr="00A34724" w:rsidRDefault="001B4F2D" w:rsidP="00640060">
            <w:pPr>
              <w:suppressAutoHyphens w:val="0"/>
              <w:spacing w:after="0" w:line="240" w:lineRule="auto"/>
              <w:rPr>
                <w:highlight w:val="yellow"/>
                <w:lang w:val="uk-UA"/>
              </w:rPr>
            </w:pPr>
            <w:r w:rsidRPr="00A34724">
              <w:rPr>
                <w:noProof/>
                <w:lang w:val="uk-UA" w:eastAsia="uk-UA"/>
              </w:rPr>
              <w:drawing>
                <wp:anchor distT="0" distB="0" distL="114300" distR="114300" simplePos="0" relativeHeight="251785216" behindDoc="1" locked="0" layoutInCell="1" allowOverlap="1">
                  <wp:simplePos x="0" y="0"/>
                  <wp:positionH relativeFrom="column">
                    <wp:posOffset>-52705</wp:posOffset>
                  </wp:positionH>
                  <wp:positionV relativeFrom="paragraph">
                    <wp:posOffset>0</wp:posOffset>
                  </wp:positionV>
                  <wp:extent cx="635635" cy="635635"/>
                  <wp:effectExtent l="0" t="0" r="0" b="0"/>
                  <wp:wrapNone/>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635635" cy="635635"/>
                          </a:xfrm>
                          <a:prstGeom prst="rect">
                            <a:avLst/>
                          </a:prstGeom>
                          <a:noFill/>
                          <a:ln>
                            <a:noFill/>
                          </a:ln>
                        </pic:spPr>
                      </pic:pic>
                    </a:graphicData>
                  </a:graphic>
                </wp:anchor>
              </w:drawing>
            </w:r>
          </w:p>
        </w:tc>
      </w:tr>
      <w:tr w:rsidR="001B4F2D" w:rsidRPr="00A34724" w:rsidTr="00CE5DAA">
        <w:trPr>
          <w:trHeight w:val="978"/>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lastRenderedPageBreak/>
              <w:t>Лікарський препарат</w:t>
            </w:r>
          </w:p>
        </w:tc>
        <w:tc>
          <w:tcPr>
            <w:tcW w:w="6806" w:type="dxa"/>
            <w:vAlign w:val="center"/>
          </w:tcPr>
          <w:p w:rsidR="00CE5DAA" w:rsidRPr="00A34724" w:rsidRDefault="00CE5DAA" w:rsidP="00640060">
            <w:pPr>
              <w:suppressAutoHyphens w:val="0"/>
              <w:spacing w:after="0" w:line="240" w:lineRule="auto"/>
              <w:rPr>
                <w:rFonts w:ascii="Times New Roman" w:hAnsi="Times New Roman"/>
                <w:lang w:val="uk-UA" w:eastAsia="en-US"/>
              </w:rPr>
            </w:pPr>
          </w:p>
        </w:tc>
        <w:tc>
          <w:tcPr>
            <w:tcW w:w="1105" w:type="dxa"/>
            <w:vAlign w:val="center"/>
          </w:tcPr>
          <w:p w:rsidR="00CE5DAA" w:rsidRPr="00A34724" w:rsidRDefault="001B4F2D" w:rsidP="00640060">
            <w:pPr>
              <w:suppressAutoHyphens w:val="0"/>
              <w:spacing w:after="0" w:line="240" w:lineRule="auto"/>
              <w:rPr>
                <w:lang w:val="uk-UA"/>
              </w:rPr>
            </w:pPr>
            <w:r w:rsidRPr="00A34724">
              <w:rPr>
                <w:noProof/>
                <w:lang w:val="uk-UA" w:eastAsia="uk-UA"/>
              </w:rPr>
              <w:drawing>
                <wp:anchor distT="0" distB="0" distL="114300" distR="114300" simplePos="0" relativeHeight="251787264" behindDoc="1" locked="0" layoutInCell="1" allowOverlap="1">
                  <wp:simplePos x="0" y="0"/>
                  <wp:positionH relativeFrom="column">
                    <wp:posOffset>-48895</wp:posOffset>
                  </wp:positionH>
                  <wp:positionV relativeFrom="paragraph">
                    <wp:posOffset>1270</wp:posOffset>
                  </wp:positionV>
                  <wp:extent cx="635635" cy="635635"/>
                  <wp:effectExtent l="0" t="0" r="0" b="0"/>
                  <wp:wrapNone/>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635635" cy="635635"/>
                          </a:xfrm>
                          <a:prstGeom prst="rect">
                            <a:avLst/>
                          </a:prstGeom>
                          <a:noFill/>
                          <a:ln>
                            <a:noFill/>
                          </a:ln>
                        </pic:spPr>
                      </pic:pic>
                    </a:graphicData>
                  </a:graphic>
                </wp:anchor>
              </w:drawing>
            </w:r>
          </w:p>
        </w:tc>
      </w:tr>
      <w:tr w:rsidR="001B4F2D" w:rsidRPr="00A34724" w:rsidTr="001B4F2D">
        <w:trPr>
          <w:trHeight w:val="1003"/>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r w:rsidRPr="00A34724">
              <w:rPr>
                <w:rFonts w:ascii="Times New Roman" w:hAnsi="Times New Roman"/>
                <w:sz w:val="24"/>
                <w:szCs w:val="24"/>
                <w:lang w:val="uk-UA" w:eastAsia="en-US"/>
              </w:rPr>
              <w:t>Рецепт</w:t>
            </w:r>
          </w:p>
        </w:tc>
        <w:tc>
          <w:tcPr>
            <w:tcW w:w="6806" w:type="dxa"/>
            <w:vAlign w:val="center"/>
          </w:tcPr>
          <w:p w:rsidR="00CE5DAA" w:rsidRPr="00A34724" w:rsidRDefault="00CE5DAA" w:rsidP="00640060">
            <w:pPr>
              <w:suppressAutoHyphens w:val="0"/>
              <w:spacing w:after="0" w:line="240" w:lineRule="auto"/>
              <w:rPr>
                <w:rFonts w:ascii="Times New Roman" w:hAnsi="Times New Roman"/>
                <w:lang w:val="uk-UA" w:eastAsia="en-US"/>
              </w:rPr>
            </w:pPr>
          </w:p>
        </w:tc>
        <w:tc>
          <w:tcPr>
            <w:tcW w:w="1105" w:type="dxa"/>
            <w:vAlign w:val="center"/>
          </w:tcPr>
          <w:p w:rsidR="00CE5DAA" w:rsidRPr="00A34724" w:rsidRDefault="00D86ECF" w:rsidP="00640060">
            <w:pPr>
              <w:suppressAutoHyphens w:val="0"/>
              <w:spacing w:after="0" w:line="240" w:lineRule="auto"/>
              <w:rPr>
                <w:lang w:val="uk-UA"/>
              </w:rPr>
            </w:pPr>
            <w:r w:rsidRPr="00A34724">
              <w:rPr>
                <w:noProof/>
                <w:lang w:val="uk-UA" w:eastAsia="uk-UA"/>
              </w:rPr>
              <w:drawing>
                <wp:anchor distT="0" distB="0" distL="114300" distR="114300" simplePos="0" relativeHeight="251842560" behindDoc="1" locked="0" layoutInCell="1" allowOverlap="1">
                  <wp:simplePos x="0" y="0"/>
                  <wp:positionH relativeFrom="column">
                    <wp:posOffset>-39370</wp:posOffset>
                  </wp:positionH>
                  <wp:positionV relativeFrom="paragraph">
                    <wp:posOffset>2540</wp:posOffset>
                  </wp:positionV>
                  <wp:extent cx="635000" cy="635000"/>
                  <wp:effectExtent l="0" t="0" r="0" b="0"/>
                  <wp:wrapNone/>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anchor>
              </w:drawing>
            </w:r>
          </w:p>
        </w:tc>
      </w:tr>
      <w:tr w:rsidR="001B4F2D" w:rsidRPr="00A34724" w:rsidTr="00CE5DAA">
        <w:trPr>
          <w:trHeight w:val="987"/>
        </w:trPr>
        <w:tc>
          <w:tcPr>
            <w:tcW w:w="2545" w:type="dxa"/>
            <w:vAlign w:val="center"/>
          </w:tcPr>
          <w:p w:rsidR="00CE5DAA" w:rsidRPr="00A34724" w:rsidRDefault="00CE5DAA" w:rsidP="00CE5DAA">
            <w:pPr>
              <w:suppressAutoHyphens w:val="0"/>
              <w:spacing w:after="0" w:line="240" w:lineRule="auto"/>
              <w:jc w:val="center"/>
              <w:rPr>
                <w:rFonts w:ascii="Times New Roman" w:hAnsi="Times New Roman"/>
                <w:sz w:val="24"/>
                <w:szCs w:val="24"/>
                <w:lang w:val="uk-UA" w:eastAsia="en-US"/>
              </w:rPr>
            </w:pPr>
            <w:proofErr w:type="spellStart"/>
            <w:r w:rsidRPr="00A34724">
              <w:rPr>
                <w:rFonts w:ascii="Times New Roman" w:hAnsi="Times New Roman"/>
                <w:color w:val="333333"/>
                <w:sz w:val="24"/>
                <w:szCs w:val="24"/>
                <w:shd w:val="clear" w:color="auto" w:fill="FFFFFF"/>
                <w:lang w:val="uk-UA" w:eastAsia="en-US"/>
              </w:rPr>
              <w:t>Екстемпоральні</w:t>
            </w:r>
            <w:proofErr w:type="spellEnd"/>
            <w:r w:rsidRPr="00A34724">
              <w:rPr>
                <w:rFonts w:ascii="Times New Roman" w:hAnsi="Times New Roman"/>
                <w:color w:val="333333"/>
                <w:sz w:val="24"/>
                <w:szCs w:val="24"/>
                <w:shd w:val="clear" w:color="auto" w:fill="FFFFFF"/>
                <w:lang w:val="uk-UA" w:eastAsia="en-US"/>
              </w:rPr>
              <w:t xml:space="preserve"> лікарські засоби</w:t>
            </w:r>
          </w:p>
        </w:tc>
        <w:tc>
          <w:tcPr>
            <w:tcW w:w="6806" w:type="dxa"/>
            <w:vAlign w:val="center"/>
          </w:tcPr>
          <w:p w:rsidR="00CE5DAA" w:rsidRPr="00A34724" w:rsidRDefault="00CE5DAA" w:rsidP="00640060">
            <w:pPr>
              <w:suppressAutoHyphens w:val="0"/>
              <w:spacing w:after="0" w:line="240" w:lineRule="auto"/>
              <w:rPr>
                <w:rFonts w:ascii="Times New Roman" w:hAnsi="Times New Roman"/>
                <w:lang w:val="uk-UA" w:eastAsia="en-US"/>
              </w:rPr>
            </w:pPr>
          </w:p>
        </w:tc>
        <w:tc>
          <w:tcPr>
            <w:tcW w:w="1105" w:type="dxa"/>
            <w:vAlign w:val="center"/>
          </w:tcPr>
          <w:p w:rsidR="00CE5DAA" w:rsidRPr="00A34724" w:rsidRDefault="001B4F2D" w:rsidP="00640060">
            <w:pPr>
              <w:suppressAutoHyphens w:val="0"/>
              <w:spacing w:after="0" w:line="240" w:lineRule="auto"/>
              <w:rPr>
                <w:lang w:val="uk-UA"/>
              </w:rPr>
            </w:pPr>
            <w:r w:rsidRPr="00A34724">
              <w:rPr>
                <w:noProof/>
                <w:lang w:val="uk-UA" w:eastAsia="uk-UA"/>
              </w:rPr>
              <w:drawing>
                <wp:anchor distT="0" distB="0" distL="114300" distR="114300" simplePos="0" relativeHeight="251789312" behindDoc="1" locked="0" layoutInCell="1" allowOverlap="1">
                  <wp:simplePos x="0" y="0"/>
                  <wp:positionH relativeFrom="column">
                    <wp:posOffset>-43815</wp:posOffset>
                  </wp:positionH>
                  <wp:positionV relativeFrom="paragraph">
                    <wp:posOffset>-34925</wp:posOffset>
                  </wp:positionV>
                  <wp:extent cx="641350" cy="641350"/>
                  <wp:effectExtent l="0" t="0" r="6350" b="6350"/>
                  <wp:wrapNone/>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641350" cy="641350"/>
                          </a:xfrm>
                          <a:prstGeom prst="rect">
                            <a:avLst/>
                          </a:prstGeom>
                          <a:noFill/>
                          <a:ln>
                            <a:noFill/>
                          </a:ln>
                        </pic:spPr>
                      </pic:pic>
                    </a:graphicData>
                  </a:graphic>
                </wp:anchor>
              </w:drawing>
            </w:r>
          </w:p>
        </w:tc>
      </w:tr>
    </w:tbl>
    <w:p w:rsidR="00640060" w:rsidRPr="00A34724" w:rsidRDefault="00D155FE" w:rsidP="00640060">
      <w:pPr>
        <w:suppressAutoHyphens w:val="0"/>
        <w:spacing w:after="160" w:line="259" w:lineRule="auto"/>
        <w:rPr>
          <w:rFonts w:ascii="Times New Roman" w:eastAsiaTheme="minorHAnsi" w:hAnsi="Times New Roman"/>
          <w:lang w:val="uk-UA" w:eastAsia="en-US"/>
        </w:rPr>
      </w:pPr>
      <w:r w:rsidRPr="00A34724">
        <w:rPr>
          <w:noProof/>
          <w:lang w:val="uk-UA" w:eastAsia="uk-UA"/>
        </w:rPr>
        <w:drawing>
          <wp:anchor distT="0" distB="0" distL="114300" distR="114300" simplePos="0" relativeHeight="251790336" behindDoc="0" locked="0" layoutInCell="1" allowOverlap="1">
            <wp:simplePos x="0" y="0"/>
            <wp:positionH relativeFrom="column">
              <wp:posOffset>5937473</wp:posOffset>
            </wp:positionH>
            <wp:positionV relativeFrom="paragraph">
              <wp:posOffset>78740</wp:posOffset>
            </wp:positionV>
            <wp:extent cx="708025" cy="708025"/>
            <wp:effectExtent l="0" t="0" r="0" b="0"/>
            <wp:wrapSquare wrapText="bothSides"/>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708025" cy="708025"/>
                    </a:xfrm>
                    <a:prstGeom prst="rect">
                      <a:avLst/>
                    </a:prstGeom>
                    <a:noFill/>
                    <a:ln>
                      <a:noFill/>
                    </a:ln>
                  </pic:spPr>
                </pic:pic>
              </a:graphicData>
            </a:graphic>
          </wp:anchor>
        </w:drawing>
      </w:r>
    </w:p>
    <w:p w:rsidR="00640060" w:rsidRPr="00A34724" w:rsidRDefault="001B4F2D" w:rsidP="00640060">
      <w:pPr>
        <w:suppressAutoHyphens w:val="0"/>
        <w:spacing w:after="160" w:line="259" w:lineRule="auto"/>
        <w:rPr>
          <w:rFonts w:ascii="Times New Roman" w:eastAsiaTheme="minorHAnsi" w:hAnsi="Times New Roman"/>
          <w:sz w:val="24"/>
          <w:szCs w:val="24"/>
          <w:lang w:val="uk-UA" w:eastAsia="en-US"/>
        </w:rPr>
      </w:pPr>
      <w:r w:rsidRPr="00A34724">
        <w:rPr>
          <w:rFonts w:ascii="Times New Roman" w:eastAsiaTheme="minorHAnsi" w:hAnsi="Times New Roman"/>
          <w:b/>
          <w:bCs/>
          <w:sz w:val="24"/>
          <w:szCs w:val="24"/>
          <w:lang w:val="uk-UA" w:eastAsia="en-US"/>
        </w:rPr>
        <w:t>Завдання 2.</w:t>
      </w:r>
      <w:r w:rsidR="00640060" w:rsidRPr="00A34724">
        <w:rPr>
          <w:rFonts w:ascii="Times New Roman" w:eastAsiaTheme="minorHAnsi" w:hAnsi="Times New Roman"/>
          <w:sz w:val="24"/>
          <w:szCs w:val="24"/>
          <w:lang w:val="uk-UA" w:eastAsia="en-US"/>
        </w:rPr>
        <w:t xml:space="preserve">Розглянемо перелік документів з питань стандартизації та сертифікації виробництва лікарських засобів. </w:t>
      </w:r>
      <w:r w:rsidR="00D155FE" w:rsidRPr="00A34724">
        <w:rPr>
          <w:rFonts w:ascii="Times New Roman" w:eastAsiaTheme="minorHAnsi" w:hAnsi="Times New Roman"/>
          <w:sz w:val="24"/>
          <w:szCs w:val="24"/>
          <w:lang w:val="uk-UA" w:eastAsia="en-US"/>
        </w:rPr>
        <w:t xml:space="preserve">Вкажіть назви документів та їх характеристику у </w:t>
      </w:r>
      <w:r w:rsidR="00640060" w:rsidRPr="00A34724">
        <w:rPr>
          <w:rFonts w:ascii="Times New Roman" w:eastAsiaTheme="minorHAnsi" w:hAnsi="Times New Roman"/>
          <w:sz w:val="24"/>
          <w:szCs w:val="24"/>
          <w:lang w:val="uk-UA" w:eastAsia="en-US"/>
        </w:rPr>
        <w:t>таблиц</w:t>
      </w:r>
      <w:r w:rsidR="00D155FE" w:rsidRPr="00A34724">
        <w:rPr>
          <w:rFonts w:ascii="Times New Roman" w:eastAsiaTheme="minorHAnsi" w:hAnsi="Times New Roman"/>
          <w:sz w:val="24"/>
          <w:szCs w:val="24"/>
          <w:lang w:val="uk-UA" w:eastAsia="en-US"/>
        </w:rPr>
        <w:t>і12.2, скориставшись ресурсом за QR-посиланням.</w:t>
      </w:r>
    </w:p>
    <w:p w:rsidR="00640060" w:rsidRPr="00A34724" w:rsidRDefault="00640060" w:rsidP="00640060">
      <w:pPr>
        <w:suppressAutoHyphens w:val="0"/>
        <w:spacing w:after="0" w:line="259" w:lineRule="auto"/>
        <w:ind w:left="360"/>
        <w:jc w:val="right"/>
        <w:rPr>
          <w:rFonts w:ascii="Times New Roman" w:eastAsiaTheme="minorHAnsi" w:hAnsi="Times New Roman"/>
          <w:lang w:val="uk-UA" w:eastAsia="en-US"/>
        </w:rPr>
      </w:pPr>
      <w:r w:rsidRPr="00A34724">
        <w:rPr>
          <w:rFonts w:ascii="Times New Roman" w:eastAsiaTheme="minorHAnsi" w:hAnsi="Times New Roman"/>
          <w:lang w:val="uk-UA" w:eastAsia="en-US"/>
        </w:rPr>
        <w:t xml:space="preserve">Табл. </w:t>
      </w:r>
      <w:r w:rsidR="001B4F2D" w:rsidRPr="00A34724">
        <w:rPr>
          <w:rFonts w:ascii="Times New Roman" w:eastAsiaTheme="minorHAnsi" w:hAnsi="Times New Roman"/>
          <w:lang w:val="uk-UA" w:eastAsia="en-US"/>
        </w:rPr>
        <w:t>1</w:t>
      </w:r>
      <w:r w:rsidRPr="00A34724">
        <w:rPr>
          <w:rFonts w:ascii="Times New Roman" w:eastAsiaTheme="minorHAnsi" w:hAnsi="Times New Roman"/>
          <w:lang w:val="uk-UA" w:eastAsia="en-US"/>
        </w:rPr>
        <w:t>2</w:t>
      </w:r>
      <w:r w:rsidR="001B4F2D" w:rsidRPr="00A34724">
        <w:rPr>
          <w:rFonts w:ascii="Times New Roman" w:eastAsiaTheme="minorHAnsi" w:hAnsi="Times New Roman"/>
          <w:lang w:val="uk-UA" w:eastAsia="en-US"/>
        </w:rPr>
        <w:t>.2</w:t>
      </w:r>
    </w:p>
    <w:tbl>
      <w:tblPr>
        <w:tblStyle w:val="21"/>
        <w:tblW w:w="10621" w:type="dxa"/>
        <w:tblLook w:val="04A0" w:firstRow="1" w:lastRow="0" w:firstColumn="1" w:lastColumn="0" w:noHBand="0" w:noVBand="1"/>
      </w:tblPr>
      <w:tblGrid>
        <w:gridCol w:w="5310"/>
        <w:gridCol w:w="5311"/>
      </w:tblGrid>
      <w:tr w:rsidR="00640060" w:rsidRPr="00A34724" w:rsidTr="00D155FE">
        <w:trPr>
          <w:trHeight w:val="560"/>
        </w:trPr>
        <w:tc>
          <w:tcPr>
            <w:tcW w:w="5310" w:type="dxa"/>
            <w:vAlign w:val="center"/>
          </w:tcPr>
          <w:p w:rsidR="00640060" w:rsidRPr="00A34724" w:rsidRDefault="00640060" w:rsidP="00640060">
            <w:pPr>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Назва документа</w:t>
            </w:r>
          </w:p>
        </w:tc>
        <w:tc>
          <w:tcPr>
            <w:tcW w:w="5311" w:type="dxa"/>
            <w:vAlign w:val="center"/>
          </w:tcPr>
          <w:p w:rsidR="00640060" w:rsidRPr="00A34724" w:rsidRDefault="00640060" w:rsidP="00640060">
            <w:pPr>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Зміст</w:t>
            </w:r>
          </w:p>
        </w:tc>
      </w:tr>
      <w:tr w:rsidR="00640060" w:rsidRPr="00A34724" w:rsidTr="005519E6">
        <w:trPr>
          <w:trHeight w:val="997"/>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1054"/>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997"/>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1054"/>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997"/>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1054"/>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1054"/>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997"/>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1054"/>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997"/>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1054"/>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1054"/>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5519E6">
        <w:trPr>
          <w:trHeight w:val="1054"/>
        </w:trPr>
        <w:tc>
          <w:tcPr>
            <w:tcW w:w="5310" w:type="dxa"/>
          </w:tcPr>
          <w:p w:rsidR="00640060" w:rsidRPr="00A34724" w:rsidRDefault="00640060" w:rsidP="00CA6F38">
            <w:pPr>
              <w:numPr>
                <w:ilvl w:val="0"/>
                <w:numId w:val="10"/>
              </w:numPr>
              <w:suppressAutoHyphens w:val="0"/>
              <w:spacing w:after="0" w:line="240" w:lineRule="auto"/>
              <w:rPr>
                <w:rFonts w:ascii="Times New Roman" w:hAnsi="Times New Roman"/>
                <w:lang w:val="uk-UA" w:eastAsia="en-US"/>
              </w:rPr>
            </w:pPr>
          </w:p>
        </w:tc>
        <w:tc>
          <w:tcPr>
            <w:tcW w:w="5311" w:type="dxa"/>
          </w:tcPr>
          <w:p w:rsidR="00640060" w:rsidRPr="00A34724" w:rsidRDefault="00640060" w:rsidP="00640060">
            <w:pPr>
              <w:suppressAutoHyphens w:val="0"/>
              <w:spacing w:after="0" w:line="240" w:lineRule="auto"/>
              <w:rPr>
                <w:rFonts w:ascii="Times New Roman" w:hAnsi="Times New Roman"/>
                <w:lang w:val="uk-UA" w:eastAsia="en-US"/>
              </w:rPr>
            </w:pPr>
          </w:p>
        </w:tc>
      </w:tr>
    </w:tbl>
    <w:p w:rsidR="00640060" w:rsidRPr="00A34724" w:rsidRDefault="00640060" w:rsidP="00640060">
      <w:pPr>
        <w:suppressAutoHyphens w:val="0"/>
        <w:spacing w:after="160" w:line="259" w:lineRule="auto"/>
        <w:rPr>
          <w:rFonts w:ascii="Times New Roman" w:eastAsiaTheme="minorHAnsi" w:hAnsi="Times New Roman"/>
          <w:lang w:val="uk-UA" w:eastAsia="en-US"/>
        </w:rPr>
      </w:pPr>
    </w:p>
    <w:p w:rsidR="00640060" w:rsidRPr="00A34724" w:rsidRDefault="00D155FE" w:rsidP="00640060">
      <w:pPr>
        <w:suppressAutoHyphens w:val="0"/>
        <w:spacing w:after="160" w:line="259" w:lineRule="auto"/>
        <w:rPr>
          <w:rFonts w:ascii="Times New Roman" w:eastAsiaTheme="minorHAnsi" w:hAnsi="Times New Roman"/>
          <w:sz w:val="24"/>
          <w:szCs w:val="24"/>
          <w:lang w:val="uk-UA" w:eastAsia="en-US"/>
        </w:rPr>
      </w:pPr>
      <w:r w:rsidRPr="00A34724">
        <w:rPr>
          <w:rFonts w:ascii="Times New Roman" w:eastAsiaTheme="minorHAnsi" w:hAnsi="Times New Roman"/>
          <w:b/>
          <w:bCs/>
          <w:sz w:val="24"/>
          <w:szCs w:val="24"/>
          <w:lang w:val="uk-UA" w:eastAsia="en-US"/>
        </w:rPr>
        <w:t>Завдання 3.</w:t>
      </w:r>
      <w:r w:rsidR="00640060" w:rsidRPr="00A34724">
        <w:rPr>
          <w:rFonts w:ascii="Times New Roman" w:eastAsiaTheme="minorHAnsi" w:hAnsi="Times New Roman"/>
          <w:sz w:val="24"/>
          <w:szCs w:val="24"/>
          <w:lang w:val="uk-UA" w:eastAsia="en-US"/>
        </w:rPr>
        <w:t xml:space="preserve"> Використовуючи друге видання Державної Фармакопеї України, вкажіть структури монографій на лікарську рослинну сировину, готові лікарські засоби, вакцини та </w:t>
      </w:r>
      <w:proofErr w:type="spellStart"/>
      <w:r w:rsidR="00640060" w:rsidRPr="00A34724">
        <w:rPr>
          <w:rFonts w:ascii="Times New Roman" w:eastAsiaTheme="minorHAnsi" w:hAnsi="Times New Roman"/>
          <w:sz w:val="24"/>
          <w:szCs w:val="24"/>
          <w:lang w:val="uk-UA" w:eastAsia="en-US"/>
        </w:rPr>
        <w:t>імуносироватки</w:t>
      </w:r>
      <w:proofErr w:type="spellEnd"/>
      <w:r w:rsidR="00640060" w:rsidRPr="00A34724">
        <w:rPr>
          <w:rFonts w:ascii="Times New Roman" w:eastAsiaTheme="minorHAnsi" w:hAnsi="Times New Roman"/>
          <w:sz w:val="24"/>
          <w:szCs w:val="24"/>
          <w:lang w:val="uk-UA" w:eastAsia="en-US"/>
        </w:rPr>
        <w:t>.</w:t>
      </w:r>
    </w:p>
    <w:p w:rsidR="00640060" w:rsidRPr="00A34724" w:rsidRDefault="00640060" w:rsidP="00640060">
      <w:pPr>
        <w:suppressAutoHyphens w:val="0"/>
        <w:spacing w:after="160" w:line="259" w:lineRule="auto"/>
        <w:rPr>
          <w:rFonts w:ascii="Times New Roman" w:eastAsiaTheme="minorHAnsi" w:hAnsi="Times New Roman"/>
          <w:lang w:val="uk-UA" w:eastAsia="en-US"/>
        </w:rPr>
        <w:sectPr w:rsidR="00640060" w:rsidRPr="00A34724" w:rsidSect="00640060">
          <w:headerReference w:type="even" r:id="rId114"/>
          <w:headerReference w:type="default" r:id="rId115"/>
          <w:footerReference w:type="even" r:id="rId116"/>
          <w:footerReference w:type="default" r:id="rId117"/>
          <w:headerReference w:type="first" r:id="rId118"/>
          <w:footerReference w:type="first" r:id="rId119"/>
          <w:type w:val="continuous"/>
          <w:pgSz w:w="11906" w:h="16838"/>
          <w:pgMar w:top="720" w:right="720" w:bottom="720" w:left="720" w:header="708" w:footer="708" w:gutter="0"/>
          <w:cols w:space="708"/>
          <w:docGrid w:linePitch="360"/>
        </w:sectPr>
      </w:pPr>
    </w:p>
    <w:p w:rsidR="00640060" w:rsidRPr="00A34724" w:rsidRDefault="00640060" w:rsidP="00640060">
      <w:pPr>
        <w:suppressAutoHyphens w:val="0"/>
        <w:spacing w:after="160" w:line="259" w:lineRule="auto"/>
        <w:jc w:val="center"/>
        <w:rPr>
          <w:rFonts w:ascii="Times New Roman" w:eastAsiaTheme="minorHAnsi" w:hAnsi="Times New Roman"/>
          <w:b/>
          <w:bCs/>
          <w:i/>
          <w:iCs/>
          <w:lang w:val="uk-UA" w:eastAsia="en-US"/>
        </w:rPr>
      </w:pPr>
      <w:r w:rsidRPr="00A34724">
        <w:rPr>
          <w:rFonts w:ascii="Times New Roman" w:eastAsiaTheme="minorHAnsi" w:hAnsi="Times New Roman"/>
          <w:b/>
          <w:bCs/>
          <w:i/>
          <w:iCs/>
          <w:sz w:val="24"/>
          <w:szCs w:val="24"/>
          <w:lang w:val="uk-UA" w:eastAsia="en-US"/>
        </w:rPr>
        <w:lastRenderedPageBreak/>
        <w:t>Монографія на лікарську рослинну сировину</w:t>
      </w:r>
    </w:p>
    <w:p w:rsidR="00640060" w:rsidRPr="00A34724" w:rsidRDefault="00640060" w:rsidP="00640060">
      <w:pPr>
        <w:suppressAutoHyphens w:val="0"/>
        <w:spacing w:after="0" w:line="259" w:lineRule="auto"/>
        <w:jc w:val="center"/>
        <w:rPr>
          <w:rFonts w:ascii="Times New Roman" w:eastAsiaTheme="minorHAnsi" w:hAnsi="Times New Roman"/>
          <w:lang w:val="uk-UA" w:eastAsia="en-US"/>
        </w:rPr>
      </w:pPr>
    </w:p>
    <w:p w:rsidR="00640060" w:rsidRPr="00A34724" w:rsidRDefault="00640060" w:rsidP="00640060">
      <w:pPr>
        <w:suppressAutoHyphens w:val="0"/>
        <w:spacing w:after="0" w:line="259" w:lineRule="auto"/>
        <w:jc w:val="center"/>
        <w:rPr>
          <w:rFonts w:ascii="Times New Roman" w:eastAsiaTheme="minorHAnsi" w:hAnsi="Times New Roman"/>
          <w:lang w:val="uk-UA" w:eastAsia="en-US"/>
        </w:rPr>
      </w:pPr>
      <w:r w:rsidRPr="00A34724">
        <w:rPr>
          <w:rFonts w:ascii="Times New Roman" w:eastAsiaTheme="minorHAnsi" w:hAnsi="Times New Roman"/>
          <w:lang w:val="uk-UA" w:eastAsia="en-US"/>
        </w:rPr>
        <w:t>______________________</w:t>
      </w:r>
    </w:p>
    <w:p w:rsidR="00640060" w:rsidRPr="00A34724" w:rsidRDefault="00640060" w:rsidP="00640060">
      <w:pPr>
        <w:suppressAutoHyphens w:val="0"/>
        <w:spacing w:after="0" w:line="259" w:lineRule="auto"/>
        <w:jc w:val="center"/>
        <w:rPr>
          <w:rFonts w:ascii="Times New Roman" w:eastAsiaTheme="minorHAnsi" w:hAnsi="Times New Roman"/>
          <w:lang w:val="uk-UA" w:eastAsia="en-US"/>
        </w:rPr>
      </w:pPr>
      <w:r w:rsidRPr="00A34724">
        <w:rPr>
          <w:rFonts w:ascii="Times New Roman" w:eastAsiaTheme="minorHAnsi" w:hAnsi="Times New Roman"/>
          <w:lang w:val="uk-UA"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0060" w:rsidRPr="00A34724" w:rsidRDefault="00640060" w:rsidP="00640060">
      <w:pPr>
        <w:suppressAutoHyphens w:val="0"/>
        <w:spacing w:after="160" w:line="259" w:lineRule="auto"/>
        <w:jc w:val="center"/>
        <w:rPr>
          <w:rFonts w:ascii="Times New Roman" w:eastAsiaTheme="minorHAnsi" w:hAnsi="Times New Roman"/>
          <w:b/>
          <w:bCs/>
          <w:i/>
          <w:iCs/>
          <w:sz w:val="24"/>
          <w:szCs w:val="24"/>
          <w:lang w:val="uk-UA" w:eastAsia="en-US"/>
        </w:rPr>
      </w:pPr>
      <w:r w:rsidRPr="00A34724">
        <w:rPr>
          <w:rFonts w:ascii="Times New Roman" w:eastAsiaTheme="minorHAnsi" w:hAnsi="Times New Roman"/>
          <w:lang w:val="uk-UA" w:eastAsia="en-US"/>
        </w:rPr>
        <w:br w:type="column"/>
      </w:r>
      <w:r w:rsidRPr="00A34724">
        <w:rPr>
          <w:rFonts w:ascii="Times New Roman" w:eastAsiaTheme="minorHAnsi" w:hAnsi="Times New Roman"/>
          <w:b/>
          <w:bCs/>
          <w:i/>
          <w:iCs/>
          <w:sz w:val="24"/>
          <w:szCs w:val="24"/>
          <w:lang w:val="uk-UA" w:eastAsia="en-US"/>
        </w:rPr>
        <w:lastRenderedPageBreak/>
        <w:t>Монографія на лікарські засоби</w:t>
      </w:r>
    </w:p>
    <w:p w:rsidR="00640060" w:rsidRPr="00A34724" w:rsidRDefault="00640060" w:rsidP="00640060">
      <w:pPr>
        <w:suppressAutoHyphens w:val="0"/>
        <w:spacing w:after="0" w:line="259" w:lineRule="auto"/>
        <w:jc w:val="center"/>
        <w:rPr>
          <w:rFonts w:ascii="Times New Roman" w:eastAsiaTheme="minorHAnsi" w:hAnsi="Times New Roman"/>
          <w:lang w:val="uk-UA" w:eastAsia="en-US"/>
        </w:rPr>
      </w:pPr>
    </w:p>
    <w:p w:rsidR="00020B28" w:rsidRPr="00A34724" w:rsidRDefault="00020B28" w:rsidP="00640060">
      <w:pPr>
        <w:suppressAutoHyphens w:val="0"/>
        <w:spacing w:after="0" w:line="259" w:lineRule="auto"/>
        <w:jc w:val="center"/>
        <w:rPr>
          <w:rFonts w:ascii="Times New Roman" w:eastAsiaTheme="minorHAnsi" w:hAnsi="Times New Roman"/>
          <w:lang w:val="uk-UA" w:eastAsia="en-US"/>
        </w:rPr>
      </w:pPr>
    </w:p>
    <w:p w:rsidR="00640060" w:rsidRPr="00A34724" w:rsidRDefault="00640060" w:rsidP="00020B28">
      <w:pPr>
        <w:suppressAutoHyphens w:val="0"/>
        <w:spacing w:before="20" w:after="0" w:line="259" w:lineRule="auto"/>
        <w:jc w:val="center"/>
        <w:rPr>
          <w:rFonts w:ascii="Times New Roman" w:eastAsiaTheme="minorHAnsi" w:hAnsi="Times New Roman"/>
          <w:lang w:val="uk-UA" w:eastAsia="en-US"/>
        </w:rPr>
      </w:pPr>
      <w:r w:rsidRPr="00A34724">
        <w:rPr>
          <w:rFonts w:ascii="Times New Roman" w:eastAsiaTheme="minorHAnsi" w:hAnsi="Times New Roman"/>
          <w:lang w:val="uk-UA"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0060" w:rsidRPr="00A34724" w:rsidRDefault="00640060" w:rsidP="00640060">
      <w:pPr>
        <w:suppressAutoHyphens w:val="0"/>
        <w:spacing w:after="160" w:line="259" w:lineRule="auto"/>
        <w:jc w:val="center"/>
        <w:rPr>
          <w:rFonts w:ascii="Times New Roman" w:eastAsiaTheme="minorHAnsi" w:hAnsi="Times New Roman"/>
          <w:b/>
          <w:bCs/>
          <w:i/>
          <w:iCs/>
          <w:lang w:val="uk-UA" w:eastAsia="en-US"/>
        </w:rPr>
      </w:pPr>
      <w:r w:rsidRPr="00A34724">
        <w:rPr>
          <w:rFonts w:ascii="Times New Roman" w:eastAsiaTheme="minorHAnsi" w:hAnsi="Times New Roman"/>
          <w:lang w:val="uk-UA" w:eastAsia="en-US"/>
        </w:rPr>
        <w:br w:type="column"/>
      </w:r>
      <w:r w:rsidRPr="00A34724">
        <w:rPr>
          <w:rFonts w:ascii="Times New Roman" w:eastAsiaTheme="minorHAnsi" w:hAnsi="Times New Roman"/>
          <w:b/>
          <w:bCs/>
          <w:i/>
          <w:iCs/>
          <w:sz w:val="24"/>
          <w:szCs w:val="24"/>
          <w:lang w:val="uk-UA" w:eastAsia="en-US"/>
        </w:rPr>
        <w:lastRenderedPageBreak/>
        <w:t>Монографія на вакцини для застосування людиною</w:t>
      </w:r>
    </w:p>
    <w:p w:rsidR="00640060" w:rsidRPr="00A34724" w:rsidRDefault="00640060" w:rsidP="00020B28">
      <w:pPr>
        <w:suppressAutoHyphens w:val="0"/>
        <w:spacing w:after="0" w:line="259" w:lineRule="auto"/>
        <w:jc w:val="center"/>
        <w:rPr>
          <w:rFonts w:ascii="Times New Roman" w:eastAsiaTheme="minorHAnsi" w:hAnsi="Times New Roman"/>
          <w:lang w:val="uk-UA" w:eastAsia="en-US"/>
        </w:rPr>
      </w:pPr>
      <w:r w:rsidRPr="00A34724">
        <w:rPr>
          <w:rFonts w:ascii="Times New Roman" w:eastAsiaTheme="minorHAnsi" w:hAnsi="Times New Roman"/>
          <w:lang w:val="uk-UA" w:eastAsia="en-US"/>
        </w:rPr>
        <w:t>______________________</w:t>
      </w:r>
    </w:p>
    <w:p w:rsidR="00640060" w:rsidRPr="00A34724" w:rsidRDefault="00640060" w:rsidP="00640060">
      <w:pPr>
        <w:suppressAutoHyphens w:val="0"/>
        <w:spacing w:after="0" w:line="259" w:lineRule="auto"/>
        <w:jc w:val="center"/>
        <w:rPr>
          <w:rFonts w:ascii="Times New Roman" w:eastAsiaTheme="minorHAnsi" w:hAnsi="Times New Roman"/>
          <w:lang w:val="uk-UA" w:eastAsia="en-US"/>
        </w:rPr>
      </w:pPr>
      <w:r w:rsidRPr="00A34724">
        <w:rPr>
          <w:rFonts w:ascii="Times New Roman" w:eastAsiaTheme="minorHAnsi" w:hAnsi="Times New Roman"/>
          <w:lang w:val="uk-UA"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0060" w:rsidRPr="00A34724" w:rsidRDefault="00640060" w:rsidP="00640060">
      <w:pPr>
        <w:suppressAutoHyphens w:val="0"/>
        <w:spacing w:after="160" w:line="259" w:lineRule="auto"/>
        <w:jc w:val="center"/>
        <w:rPr>
          <w:rFonts w:ascii="Times New Roman" w:eastAsiaTheme="minorHAnsi" w:hAnsi="Times New Roman"/>
          <w:lang w:val="uk-UA" w:eastAsia="en-US"/>
        </w:rPr>
      </w:pPr>
      <w:r w:rsidRPr="00A34724">
        <w:rPr>
          <w:rFonts w:ascii="Times New Roman" w:eastAsiaTheme="minorHAnsi" w:hAnsi="Times New Roman"/>
          <w:lang w:val="uk-UA" w:eastAsia="en-US"/>
        </w:rPr>
        <w:br w:type="column"/>
      </w:r>
      <w:r w:rsidRPr="00A34724">
        <w:rPr>
          <w:rFonts w:ascii="Times New Roman" w:eastAsiaTheme="minorHAnsi" w:hAnsi="Times New Roman"/>
          <w:b/>
          <w:bCs/>
          <w:i/>
          <w:iCs/>
          <w:sz w:val="24"/>
          <w:szCs w:val="24"/>
          <w:lang w:val="uk-UA" w:eastAsia="en-US"/>
        </w:rPr>
        <w:lastRenderedPageBreak/>
        <w:t xml:space="preserve">Монографія на </w:t>
      </w:r>
      <w:proofErr w:type="spellStart"/>
      <w:r w:rsidRPr="00A34724">
        <w:rPr>
          <w:rFonts w:ascii="Times New Roman" w:eastAsiaTheme="minorHAnsi" w:hAnsi="Times New Roman"/>
          <w:b/>
          <w:bCs/>
          <w:i/>
          <w:iCs/>
          <w:sz w:val="24"/>
          <w:szCs w:val="24"/>
          <w:lang w:val="uk-UA" w:eastAsia="en-US"/>
        </w:rPr>
        <w:t>імуносироватки</w:t>
      </w:r>
      <w:proofErr w:type="spellEnd"/>
      <w:r w:rsidRPr="00A34724">
        <w:rPr>
          <w:rFonts w:ascii="Times New Roman" w:eastAsiaTheme="minorHAnsi" w:hAnsi="Times New Roman"/>
          <w:b/>
          <w:bCs/>
          <w:i/>
          <w:iCs/>
          <w:sz w:val="24"/>
          <w:szCs w:val="24"/>
          <w:lang w:val="uk-UA" w:eastAsia="en-US"/>
        </w:rPr>
        <w:t xml:space="preserve"> для застосування людиною</w:t>
      </w:r>
    </w:p>
    <w:p w:rsidR="00640060" w:rsidRPr="00A34724" w:rsidRDefault="00640060" w:rsidP="00640060">
      <w:pPr>
        <w:suppressAutoHyphens w:val="0"/>
        <w:spacing w:after="0" w:line="259" w:lineRule="auto"/>
        <w:jc w:val="center"/>
        <w:rPr>
          <w:rFonts w:ascii="Times New Roman" w:eastAsiaTheme="minorHAnsi" w:hAnsi="Times New Roman"/>
          <w:lang w:val="uk-UA" w:eastAsia="en-US"/>
        </w:rPr>
      </w:pPr>
      <w:r w:rsidRPr="00A34724">
        <w:rPr>
          <w:rFonts w:ascii="Times New Roman" w:eastAsiaTheme="minorHAnsi" w:hAnsi="Times New Roman"/>
          <w:lang w:val="uk-UA" w:eastAsia="en-US"/>
        </w:rPr>
        <w:t>______________________</w:t>
      </w:r>
    </w:p>
    <w:p w:rsidR="00640060" w:rsidRPr="00A34724" w:rsidRDefault="00640060" w:rsidP="00640060">
      <w:pPr>
        <w:suppressAutoHyphens w:val="0"/>
        <w:spacing w:after="0" w:line="259" w:lineRule="auto"/>
        <w:jc w:val="center"/>
        <w:rPr>
          <w:rFonts w:ascii="Times New Roman" w:eastAsiaTheme="minorHAnsi" w:hAnsi="Times New Roman"/>
          <w:lang w:val="uk-UA" w:eastAsia="en-US"/>
        </w:rPr>
        <w:sectPr w:rsidR="00640060" w:rsidRPr="00A34724" w:rsidSect="005519E6">
          <w:type w:val="continuous"/>
          <w:pgSz w:w="11906" w:h="16838"/>
          <w:pgMar w:top="720" w:right="707" w:bottom="720" w:left="720" w:header="708" w:footer="708" w:gutter="0"/>
          <w:cols w:num="4" w:space="258"/>
          <w:docGrid w:linePitch="360"/>
        </w:sectPr>
      </w:pPr>
      <w:r w:rsidRPr="00A34724">
        <w:rPr>
          <w:rFonts w:ascii="Times New Roman" w:eastAsiaTheme="minorHAnsi" w:hAnsi="Times New Roman"/>
          <w:lang w:val="uk-UA"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0060" w:rsidRPr="00A34724" w:rsidRDefault="004963D9" w:rsidP="00640060">
      <w:pPr>
        <w:suppressAutoHyphens w:val="0"/>
        <w:spacing w:after="160" w:line="259" w:lineRule="auto"/>
        <w:rPr>
          <w:rFonts w:ascii="Times New Roman" w:eastAsiaTheme="minorHAnsi" w:hAnsi="Times New Roman"/>
          <w:sz w:val="24"/>
          <w:szCs w:val="24"/>
          <w:lang w:val="uk-UA" w:eastAsia="en-US"/>
        </w:rPr>
      </w:pPr>
      <w:r w:rsidRPr="00A34724">
        <w:rPr>
          <w:noProof/>
          <w:sz w:val="24"/>
          <w:szCs w:val="24"/>
          <w:lang w:val="uk-UA" w:eastAsia="uk-UA"/>
        </w:rPr>
        <w:lastRenderedPageBreak/>
        <w:drawing>
          <wp:anchor distT="0" distB="0" distL="114300" distR="114300" simplePos="0" relativeHeight="251791360" behindDoc="0" locked="0" layoutInCell="1" allowOverlap="1">
            <wp:simplePos x="0" y="0"/>
            <wp:positionH relativeFrom="column">
              <wp:posOffset>5782310</wp:posOffset>
            </wp:positionH>
            <wp:positionV relativeFrom="paragraph">
              <wp:posOffset>0</wp:posOffset>
            </wp:positionV>
            <wp:extent cx="495300" cy="495300"/>
            <wp:effectExtent l="0" t="0" r="0" b="0"/>
            <wp:wrapSquare wrapText="bothSides"/>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anchor>
        </w:drawing>
      </w:r>
      <w:r w:rsidR="00640060" w:rsidRPr="00A34724">
        <w:rPr>
          <w:rFonts w:ascii="Times New Roman" w:eastAsiaTheme="minorHAnsi" w:hAnsi="Times New Roman"/>
          <w:b/>
          <w:bCs/>
          <w:sz w:val="24"/>
          <w:szCs w:val="24"/>
          <w:lang w:val="uk-UA" w:eastAsia="en-US"/>
        </w:rPr>
        <w:t>Завдання 4.</w:t>
      </w:r>
      <w:r w:rsidR="00640060" w:rsidRPr="00A34724">
        <w:rPr>
          <w:rFonts w:ascii="Times New Roman" w:eastAsiaTheme="minorHAnsi" w:hAnsi="Times New Roman"/>
          <w:sz w:val="24"/>
          <w:szCs w:val="24"/>
          <w:lang w:val="uk-UA" w:eastAsia="en-US"/>
        </w:rPr>
        <w:t xml:space="preserve"> Заповніть таблицю нижче, вказавши фармацевтичні субстанції та допоміжні речовини, використані в лікарських засобах вашої домашньої аптечки (або використовуючи інформацію про лікарські засобі на ресурсі </w:t>
      </w:r>
      <w:r w:rsidR="00D155FE" w:rsidRPr="00A34724">
        <w:rPr>
          <w:rFonts w:ascii="Times New Roman" w:eastAsiaTheme="minorHAnsi" w:hAnsi="Times New Roman"/>
          <w:sz w:val="24"/>
          <w:szCs w:val="24"/>
          <w:lang w:val="uk-UA" w:eastAsia="en-US"/>
        </w:rPr>
        <w:t>за QR-посиланням.</w:t>
      </w:r>
    </w:p>
    <w:p w:rsidR="00640060" w:rsidRPr="00A34724" w:rsidRDefault="00640060" w:rsidP="00640060">
      <w:pPr>
        <w:suppressAutoHyphens w:val="0"/>
        <w:spacing w:after="0" w:line="259" w:lineRule="auto"/>
        <w:jc w:val="right"/>
        <w:rPr>
          <w:rFonts w:ascii="Times New Roman" w:eastAsiaTheme="minorHAnsi" w:hAnsi="Times New Roman"/>
          <w:lang w:val="uk-UA" w:eastAsia="en-US"/>
        </w:rPr>
      </w:pPr>
      <w:r w:rsidRPr="00A34724">
        <w:rPr>
          <w:rFonts w:ascii="Times New Roman" w:eastAsiaTheme="minorHAnsi" w:hAnsi="Times New Roman"/>
          <w:lang w:val="uk-UA" w:eastAsia="en-US"/>
        </w:rPr>
        <w:t>Табл. 3</w:t>
      </w:r>
    </w:p>
    <w:tbl>
      <w:tblPr>
        <w:tblStyle w:val="21"/>
        <w:tblW w:w="10128" w:type="dxa"/>
        <w:tblLook w:val="04A0" w:firstRow="1" w:lastRow="0" w:firstColumn="1" w:lastColumn="0" w:noHBand="0" w:noVBand="1"/>
      </w:tblPr>
      <w:tblGrid>
        <w:gridCol w:w="535"/>
        <w:gridCol w:w="2755"/>
        <w:gridCol w:w="3571"/>
        <w:gridCol w:w="3267"/>
      </w:tblGrid>
      <w:tr w:rsidR="00640060" w:rsidRPr="00A34724" w:rsidTr="004963D9">
        <w:trPr>
          <w:trHeight w:val="431"/>
        </w:trPr>
        <w:tc>
          <w:tcPr>
            <w:tcW w:w="535" w:type="dxa"/>
            <w:vAlign w:val="center"/>
          </w:tcPr>
          <w:p w:rsidR="00640060" w:rsidRPr="00A34724" w:rsidRDefault="00640060" w:rsidP="00640060">
            <w:pPr>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w:t>
            </w:r>
          </w:p>
        </w:tc>
        <w:tc>
          <w:tcPr>
            <w:tcW w:w="2755" w:type="dxa"/>
            <w:vAlign w:val="center"/>
          </w:tcPr>
          <w:p w:rsidR="00640060" w:rsidRPr="00A34724" w:rsidRDefault="00640060" w:rsidP="00640060">
            <w:pPr>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Лікарський засіб</w:t>
            </w:r>
          </w:p>
        </w:tc>
        <w:tc>
          <w:tcPr>
            <w:tcW w:w="3571" w:type="dxa"/>
            <w:vAlign w:val="center"/>
          </w:tcPr>
          <w:p w:rsidR="00640060" w:rsidRPr="00A34724" w:rsidRDefault="00640060" w:rsidP="00640060">
            <w:pPr>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Фармацевтична субстанція</w:t>
            </w:r>
          </w:p>
        </w:tc>
        <w:tc>
          <w:tcPr>
            <w:tcW w:w="3267" w:type="dxa"/>
            <w:vAlign w:val="center"/>
          </w:tcPr>
          <w:p w:rsidR="00640060" w:rsidRPr="00A34724" w:rsidRDefault="00640060" w:rsidP="00640060">
            <w:pPr>
              <w:suppressAutoHyphens w:val="0"/>
              <w:spacing w:after="0" w:line="240" w:lineRule="auto"/>
              <w:jc w:val="center"/>
              <w:rPr>
                <w:rFonts w:ascii="Times New Roman" w:hAnsi="Times New Roman"/>
                <w:b/>
                <w:bCs/>
                <w:sz w:val="24"/>
                <w:szCs w:val="24"/>
                <w:lang w:val="uk-UA" w:eastAsia="en-US"/>
              </w:rPr>
            </w:pPr>
            <w:r w:rsidRPr="00A34724">
              <w:rPr>
                <w:rFonts w:ascii="Times New Roman" w:hAnsi="Times New Roman"/>
                <w:b/>
                <w:bCs/>
                <w:sz w:val="24"/>
                <w:szCs w:val="24"/>
                <w:lang w:val="uk-UA" w:eastAsia="en-US"/>
              </w:rPr>
              <w:t>Допоміжні речовини</w:t>
            </w:r>
          </w:p>
        </w:tc>
      </w:tr>
      <w:tr w:rsidR="00640060" w:rsidRPr="00A34724" w:rsidTr="004963D9">
        <w:trPr>
          <w:trHeight w:val="810"/>
        </w:trPr>
        <w:tc>
          <w:tcPr>
            <w:tcW w:w="53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275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571"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267"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4963D9">
        <w:trPr>
          <w:trHeight w:val="774"/>
        </w:trPr>
        <w:tc>
          <w:tcPr>
            <w:tcW w:w="53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275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571"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267"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4963D9">
        <w:trPr>
          <w:trHeight w:val="810"/>
        </w:trPr>
        <w:tc>
          <w:tcPr>
            <w:tcW w:w="53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275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571"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267"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4963D9">
        <w:trPr>
          <w:trHeight w:val="810"/>
        </w:trPr>
        <w:tc>
          <w:tcPr>
            <w:tcW w:w="53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275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571"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267"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4963D9">
        <w:trPr>
          <w:trHeight w:val="810"/>
        </w:trPr>
        <w:tc>
          <w:tcPr>
            <w:tcW w:w="53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275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571"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267"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4963D9">
        <w:trPr>
          <w:trHeight w:val="810"/>
        </w:trPr>
        <w:tc>
          <w:tcPr>
            <w:tcW w:w="53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275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571"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267" w:type="dxa"/>
          </w:tcPr>
          <w:p w:rsidR="00640060" w:rsidRPr="00A34724" w:rsidRDefault="00640060" w:rsidP="00640060">
            <w:pPr>
              <w:suppressAutoHyphens w:val="0"/>
              <w:spacing w:after="0" w:line="240" w:lineRule="auto"/>
              <w:rPr>
                <w:rFonts w:ascii="Times New Roman" w:hAnsi="Times New Roman"/>
                <w:lang w:val="uk-UA" w:eastAsia="en-US"/>
              </w:rPr>
            </w:pPr>
          </w:p>
        </w:tc>
      </w:tr>
      <w:tr w:rsidR="00640060" w:rsidRPr="00A34724" w:rsidTr="004963D9">
        <w:trPr>
          <w:trHeight w:val="774"/>
        </w:trPr>
        <w:tc>
          <w:tcPr>
            <w:tcW w:w="53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2755"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571" w:type="dxa"/>
          </w:tcPr>
          <w:p w:rsidR="00640060" w:rsidRPr="00A34724" w:rsidRDefault="00640060" w:rsidP="00640060">
            <w:pPr>
              <w:suppressAutoHyphens w:val="0"/>
              <w:spacing w:after="0" w:line="240" w:lineRule="auto"/>
              <w:rPr>
                <w:rFonts w:ascii="Times New Roman" w:hAnsi="Times New Roman"/>
                <w:lang w:val="uk-UA" w:eastAsia="en-US"/>
              </w:rPr>
            </w:pPr>
          </w:p>
        </w:tc>
        <w:tc>
          <w:tcPr>
            <w:tcW w:w="3267" w:type="dxa"/>
          </w:tcPr>
          <w:p w:rsidR="00640060" w:rsidRPr="00A34724" w:rsidRDefault="00640060" w:rsidP="00640060">
            <w:pPr>
              <w:suppressAutoHyphens w:val="0"/>
              <w:spacing w:after="0" w:line="240" w:lineRule="auto"/>
              <w:rPr>
                <w:rFonts w:ascii="Times New Roman" w:hAnsi="Times New Roman"/>
                <w:lang w:val="uk-UA" w:eastAsia="en-US"/>
              </w:rPr>
            </w:pPr>
          </w:p>
        </w:tc>
      </w:tr>
    </w:tbl>
    <w:p w:rsidR="00640060" w:rsidRPr="00A34724" w:rsidRDefault="00640060" w:rsidP="00640060">
      <w:pPr>
        <w:suppressAutoHyphens w:val="0"/>
        <w:spacing w:after="160" w:line="259" w:lineRule="auto"/>
        <w:rPr>
          <w:rFonts w:ascii="Times New Roman" w:eastAsiaTheme="minorHAnsi" w:hAnsi="Times New Roman"/>
          <w:lang w:val="uk-UA" w:eastAsia="en-US"/>
        </w:rPr>
      </w:pPr>
    </w:p>
    <w:p w:rsidR="00640060" w:rsidRDefault="00E91591" w:rsidP="00640060">
      <w:pPr>
        <w:suppressAutoHyphens w:val="0"/>
        <w:spacing w:after="160" w:line="259" w:lineRule="auto"/>
        <w:rPr>
          <w:rFonts w:ascii="Times New Roman" w:eastAsiaTheme="minorHAnsi" w:hAnsi="Times New Roman"/>
          <w:sz w:val="24"/>
          <w:szCs w:val="24"/>
          <w:lang w:val="uk-UA" w:eastAsia="en-US"/>
        </w:rPr>
      </w:pPr>
      <w:r w:rsidRPr="002C0B4F">
        <w:rPr>
          <w:noProof/>
          <w:lang w:val="uk-UA" w:eastAsia="uk-UA"/>
        </w:rPr>
        <w:drawing>
          <wp:anchor distT="0" distB="0" distL="114300" distR="114300" simplePos="0" relativeHeight="251851776" behindDoc="0" locked="0" layoutInCell="1" allowOverlap="1">
            <wp:simplePos x="0" y="0"/>
            <wp:positionH relativeFrom="column">
              <wp:posOffset>2179320</wp:posOffset>
            </wp:positionH>
            <wp:positionV relativeFrom="paragraph">
              <wp:posOffset>632851</wp:posOffset>
            </wp:positionV>
            <wp:extent cx="688975" cy="688975"/>
            <wp:effectExtent l="0" t="0" r="0" b="0"/>
            <wp:wrapSquare wrapText="bothSides"/>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688975" cy="688975"/>
                    </a:xfrm>
                    <a:prstGeom prst="rect">
                      <a:avLst/>
                    </a:prstGeom>
                    <a:noFill/>
                    <a:ln>
                      <a:noFill/>
                    </a:ln>
                  </pic:spPr>
                </pic:pic>
              </a:graphicData>
            </a:graphic>
          </wp:anchor>
        </w:drawing>
      </w:r>
      <w:r w:rsidR="0073749B" w:rsidRPr="002C0B4F">
        <w:rPr>
          <w:noProof/>
          <w:lang w:val="uk-UA" w:eastAsia="uk-UA"/>
        </w:rPr>
        <w:drawing>
          <wp:anchor distT="0" distB="0" distL="114300" distR="114300" simplePos="0" relativeHeight="251850752" behindDoc="0" locked="0" layoutInCell="1" allowOverlap="1">
            <wp:simplePos x="0" y="0"/>
            <wp:positionH relativeFrom="column">
              <wp:posOffset>1076032</wp:posOffset>
            </wp:positionH>
            <wp:positionV relativeFrom="paragraph">
              <wp:posOffset>632216</wp:posOffset>
            </wp:positionV>
            <wp:extent cx="724535" cy="724535"/>
            <wp:effectExtent l="0" t="0" r="0" b="0"/>
            <wp:wrapSquare wrapText="bothSides"/>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724535" cy="724535"/>
                    </a:xfrm>
                    <a:prstGeom prst="rect">
                      <a:avLst/>
                    </a:prstGeom>
                    <a:noFill/>
                    <a:ln>
                      <a:noFill/>
                    </a:ln>
                  </pic:spPr>
                </pic:pic>
              </a:graphicData>
            </a:graphic>
          </wp:anchor>
        </w:drawing>
      </w:r>
      <w:r w:rsidR="0073749B" w:rsidRPr="002C0B4F">
        <w:rPr>
          <w:noProof/>
          <w:lang w:val="uk-UA" w:eastAsia="uk-UA"/>
        </w:rPr>
        <w:drawing>
          <wp:anchor distT="0" distB="0" distL="114300" distR="114300" simplePos="0" relativeHeight="251849728" behindDoc="0" locked="0" layoutInCell="1" allowOverlap="1">
            <wp:simplePos x="0" y="0"/>
            <wp:positionH relativeFrom="column">
              <wp:posOffset>14019</wp:posOffset>
            </wp:positionH>
            <wp:positionV relativeFrom="paragraph">
              <wp:posOffset>631825</wp:posOffset>
            </wp:positionV>
            <wp:extent cx="738505" cy="738505"/>
            <wp:effectExtent l="0" t="0" r="4445" b="4445"/>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738505" cy="738505"/>
                    </a:xfrm>
                    <a:prstGeom prst="rect">
                      <a:avLst/>
                    </a:prstGeom>
                    <a:noFill/>
                    <a:ln>
                      <a:noFill/>
                    </a:ln>
                  </pic:spPr>
                </pic:pic>
              </a:graphicData>
            </a:graphic>
          </wp:anchor>
        </w:drawing>
      </w:r>
      <w:r w:rsidR="004963D9" w:rsidRPr="002C0B4F">
        <w:rPr>
          <w:rFonts w:ascii="Times New Roman" w:eastAsiaTheme="minorHAnsi" w:hAnsi="Times New Roman"/>
          <w:b/>
          <w:bCs/>
          <w:sz w:val="24"/>
          <w:szCs w:val="24"/>
          <w:lang w:val="uk-UA" w:eastAsia="en-US"/>
        </w:rPr>
        <w:t>Завдання 5.</w:t>
      </w:r>
      <w:r w:rsidR="00640060" w:rsidRPr="002C0B4F">
        <w:rPr>
          <w:rFonts w:ascii="Times New Roman" w:eastAsiaTheme="minorHAnsi" w:hAnsi="Times New Roman"/>
          <w:sz w:val="24"/>
          <w:szCs w:val="24"/>
          <w:lang w:val="uk-UA" w:eastAsia="en-US"/>
        </w:rPr>
        <w:t xml:space="preserve"> Запишіть визначення понять отруйної</w:t>
      </w:r>
      <w:r w:rsidR="004963D9" w:rsidRPr="002C0B4F">
        <w:rPr>
          <w:rFonts w:ascii="Times New Roman" w:eastAsiaTheme="minorHAnsi" w:hAnsi="Times New Roman"/>
          <w:sz w:val="24"/>
          <w:szCs w:val="24"/>
          <w:lang w:val="uk-UA" w:eastAsia="en-US"/>
        </w:rPr>
        <w:t xml:space="preserve">, </w:t>
      </w:r>
      <w:r w:rsidR="00640060" w:rsidRPr="002C0B4F">
        <w:rPr>
          <w:rFonts w:ascii="Times New Roman" w:eastAsiaTheme="minorHAnsi" w:hAnsi="Times New Roman"/>
          <w:sz w:val="24"/>
          <w:szCs w:val="24"/>
          <w:lang w:val="uk-UA" w:eastAsia="en-US"/>
        </w:rPr>
        <w:t>сильнодіючої</w:t>
      </w:r>
      <w:r w:rsidR="004963D9" w:rsidRPr="002C0B4F">
        <w:rPr>
          <w:rFonts w:ascii="Times New Roman" w:eastAsiaTheme="minorHAnsi" w:hAnsi="Times New Roman"/>
          <w:sz w:val="24"/>
          <w:szCs w:val="24"/>
          <w:lang w:val="uk-UA" w:eastAsia="en-US"/>
        </w:rPr>
        <w:t>, наркотичної та психотропної</w:t>
      </w:r>
      <w:r w:rsidR="00640060" w:rsidRPr="002C0B4F">
        <w:rPr>
          <w:rFonts w:ascii="Times New Roman" w:eastAsiaTheme="minorHAnsi" w:hAnsi="Times New Roman"/>
          <w:sz w:val="24"/>
          <w:szCs w:val="24"/>
          <w:lang w:val="uk-UA" w:eastAsia="en-US"/>
        </w:rPr>
        <w:t xml:space="preserve"> речовин. Вкажіть умови </w:t>
      </w:r>
      <w:r w:rsidR="004963D9" w:rsidRPr="002C0B4F">
        <w:rPr>
          <w:rFonts w:ascii="Times New Roman" w:eastAsiaTheme="minorHAnsi" w:hAnsi="Times New Roman"/>
          <w:sz w:val="24"/>
          <w:szCs w:val="24"/>
          <w:lang w:val="uk-UA" w:eastAsia="en-US"/>
        </w:rPr>
        <w:t xml:space="preserve">роботи з ними під час виготовлення </w:t>
      </w:r>
      <w:proofErr w:type="spellStart"/>
      <w:r w:rsidR="004963D9" w:rsidRPr="002C0B4F">
        <w:rPr>
          <w:rFonts w:ascii="Times New Roman" w:eastAsiaTheme="minorHAnsi" w:hAnsi="Times New Roman"/>
          <w:sz w:val="24"/>
          <w:szCs w:val="24"/>
          <w:lang w:val="uk-UA" w:eastAsia="en-US"/>
        </w:rPr>
        <w:t>екстемпоральних</w:t>
      </w:r>
      <w:proofErr w:type="spellEnd"/>
      <w:r w:rsidR="004963D9" w:rsidRPr="002C0B4F">
        <w:rPr>
          <w:rFonts w:ascii="Times New Roman" w:eastAsiaTheme="minorHAnsi" w:hAnsi="Times New Roman"/>
          <w:sz w:val="24"/>
          <w:szCs w:val="24"/>
          <w:lang w:val="uk-UA" w:eastAsia="en-US"/>
        </w:rPr>
        <w:t xml:space="preserve"> лікарських засобів</w:t>
      </w:r>
      <w:r w:rsidR="00640060" w:rsidRPr="002C0B4F">
        <w:rPr>
          <w:rFonts w:ascii="Times New Roman" w:eastAsiaTheme="minorHAnsi" w:hAnsi="Times New Roman"/>
          <w:sz w:val="24"/>
          <w:szCs w:val="24"/>
          <w:lang w:val="uk-UA" w:eastAsia="en-US"/>
        </w:rPr>
        <w:t>.</w:t>
      </w:r>
      <w:r w:rsidR="0073749B" w:rsidRPr="002C0B4F">
        <w:rPr>
          <w:rFonts w:ascii="Times New Roman" w:eastAsiaTheme="minorHAnsi" w:hAnsi="Times New Roman"/>
          <w:sz w:val="24"/>
          <w:szCs w:val="24"/>
          <w:lang w:val="uk-UA" w:eastAsia="en-US"/>
        </w:rPr>
        <w:t xml:space="preserve"> Для швидкого доступу до інформації</w:t>
      </w:r>
      <w:r w:rsidR="0073749B">
        <w:rPr>
          <w:rFonts w:ascii="Times New Roman" w:eastAsiaTheme="minorHAnsi" w:hAnsi="Times New Roman"/>
          <w:sz w:val="24"/>
          <w:szCs w:val="24"/>
          <w:lang w:val="uk-UA" w:eastAsia="en-US"/>
        </w:rPr>
        <w:t xml:space="preserve"> скористайтеся </w:t>
      </w:r>
      <w:r w:rsidR="0073749B">
        <w:rPr>
          <w:rFonts w:ascii="Times New Roman" w:eastAsiaTheme="minorHAnsi" w:hAnsi="Times New Roman"/>
          <w:sz w:val="24"/>
          <w:szCs w:val="24"/>
          <w:lang w:val="en-US" w:eastAsia="en-US"/>
        </w:rPr>
        <w:t>QR</w:t>
      </w:r>
      <w:r w:rsidR="0073749B" w:rsidRPr="002C0B4F">
        <w:rPr>
          <w:rFonts w:ascii="Times New Roman" w:eastAsiaTheme="minorHAnsi" w:hAnsi="Times New Roman"/>
          <w:sz w:val="24"/>
          <w:szCs w:val="24"/>
          <w:lang w:eastAsia="en-US"/>
        </w:rPr>
        <w:t>-</w:t>
      </w:r>
      <w:r w:rsidR="0073749B">
        <w:rPr>
          <w:rFonts w:ascii="Times New Roman" w:eastAsiaTheme="minorHAnsi" w:hAnsi="Times New Roman"/>
          <w:sz w:val="24"/>
          <w:szCs w:val="24"/>
          <w:lang w:val="uk-UA" w:eastAsia="en-US"/>
        </w:rPr>
        <w:t>посиланнями</w:t>
      </w:r>
    </w:p>
    <w:p w:rsidR="0073749B" w:rsidRPr="0073749B" w:rsidRDefault="0073749B" w:rsidP="00640060">
      <w:pPr>
        <w:suppressAutoHyphens w:val="0"/>
        <w:spacing w:after="160" w:line="259" w:lineRule="auto"/>
        <w:rPr>
          <w:rFonts w:ascii="Times New Roman" w:eastAsiaTheme="minorHAnsi" w:hAnsi="Times New Roman"/>
          <w:sz w:val="24"/>
          <w:szCs w:val="24"/>
          <w:lang w:val="uk-UA" w:eastAsia="en-US"/>
        </w:rPr>
      </w:pPr>
    </w:p>
    <w:p w:rsidR="0073749B" w:rsidRDefault="0073749B" w:rsidP="00640060">
      <w:pPr>
        <w:suppressAutoHyphens w:val="0"/>
        <w:spacing w:after="160" w:line="259" w:lineRule="auto"/>
        <w:rPr>
          <w:rFonts w:ascii="Times New Roman" w:eastAsiaTheme="minorHAnsi" w:hAnsi="Times New Roman"/>
          <w:sz w:val="24"/>
          <w:szCs w:val="24"/>
          <w:lang w:val="uk-UA" w:eastAsia="en-US"/>
        </w:rPr>
      </w:pPr>
    </w:p>
    <w:p w:rsidR="0073749B" w:rsidRDefault="0073749B" w:rsidP="00640060">
      <w:pPr>
        <w:suppressAutoHyphens w:val="0"/>
        <w:spacing w:after="160" w:line="259" w:lineRule="auto"/>
        <w:rPr>
          <w:rFonts w:ascii="Times New Roman" w:eastAsiaTheme="minorHAnsi" w:hAnsi="Times New Roman"/>
          <w:sz w:val="24"/>
          <w:szCs w:val="24"/>
          <w:lang w:val="uk-UA" w:eastAsia="en-US"/>
        </w:rPr>
      </w:pPr>
    </w:p>
    <w:p w:rsidR="00640060" w:rsidRPr="00A34724" w:rsidRDefault="00640060" w:rsidP="00640060">
      <w:pPr>
        <w:suppressAutoHyphens w:val="0"/>
        <w:spacing w:after="160" w:line="259" w:lineRule="auto"/>
        <w:rPr>
          <w:rFonts w:ascii="Times New Roman" w:eastAsiaTheme="minorHAnsi" w:hAnsi="Times New Roman"/>
          <w:lang w:val="uk-UA" w:eastAsia="en-US"/>
        </w:rPr>
      </w:pPr>
      <w:r w:rsidRPr="00A34724">
        <w:rPr>
          <w:rFonts w:ascii="Times New Roman" w:eastAsiaTheme="minorHAnsi" w:hAnsi="Times New Roman"/>
          <w:sz w:val="24"/>
          <w:szCs w:val="24"/>
          <w:lang w:val="uk-UA" w:eastAsia="en-US"/>
        </w:rPr>
        <w:t xml:space="preserve">Отруйні речовини </w:t>
      </w:r>
      <w:r w:rsidRPr="00A34724">
        <w:rPr>
          <w:rFonts w:ascii="Times New Roman" w:eastAsiaTheme="minorHAnsi" w:hAnsi="Times New Roman"/>
          <w:lang w:val="uk-UA" w:eastAsia="en-US"/>
        </w:rPr>
        <w:t>- 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963D9" w:rsidRPr="00A34724">
        <w:rPr>
          <w:rFonts w:ascii="Times New Roman" w:eastAsiaTheme="minorHAnsi" w:hAnsi="Times New Roman"/>
          <w:lang w:val="uk-UA" w:eastAsia="en-US"/>
        </w:rPr>
        <w:t>_______________________________________________________________________________</w:t>
      </w:r>
    </w:p>
    <w:p w:rsidR="00640060" w:rsidRPr="00A34724" w:rsidRDefault="00640060" w:rsidP="00640060">
      <w:pPr>
        <w:suppressAutoHyphens w:val="0"/>
        <w:spacing w:after="160" w:line="259" w:lineRule="auto"/>
        <w:rPr>
          <w:rFonts w:ascii="Times New Roman" w:eastAsiaTheme="minorHAnsi" w:hAnsi="Times New Roman"/>
          <w:lang w:val="uk-UA" w:eastAsia="en-US"/>
        </w:rPr>
      </w:pPr>
      <w:r w:rsidRPr="00A34724">
        <w:rPr>
          <w:rFonts w:ascii="Times New Roman" w:eastAsiaTheme="minorHAnsi" w:hAnsi="Times New Roman"/>
          <w:sz w:val="24"/>
          <w:szCs w:val="24"/>
          <w:lang w:val="uk-UA" w:eastAsia="en-US"/>
        </w:rPr>
        <w:t xml:space="preserve">Сильнодіючі речовини </w:t>
      </w:r>
      <w:r w:rsidRPr="00A34724">
        <w:rPr>
          <w:rFonts w:ascii="Times New Roman" w:eastAsiaTheme="minorHAnsi" w:hAnsi="Times New Roman"/>
          <w:lang w:val="uk-UA" w:eastAsia="en-US"/>
        </w:rPr>
        <w:t>-</w:t>
      </w:r>
      <w:r w:rsidR="004963D9" w:rsidRPr="00A34724">
        <w:rPr>
          <w:rFonts w:ascii="Times New Roman" w:eastAsiaTheme="minorHAnsi" w:hAnsi="Times New Roman"/>
          <w:lang w:val="uk-UA" w:eastAsia="en-US"/>
        </w:rPr>
        <w:t xml:space="preserve">________________________________________________________________ </w:t>
      </w:r>
      <w:r w:rsidRPr="00A34724">
        <w:rPr>
          <w:rFonts w:ascii="Times New Roman" w:eastAsiaTheme="minorHAnsi" w:hAnsi="Times New Roman"/>
          <w:lang w:val="uk-UA" w:eastAsia="en-US"/>
        </w:rPr>
        <w:t>_________________________________________________________________________</w:t>
      </w:r>
      <w:r w:rsidR="004963D9" w:rsidRPr="00A34724">
        <w:rPr>
          <w:rFonts w:ascii="Times New Roman" w:eastAsiaTheme="minorHAnsi" w:hAnsi="Times New Roman"/>
          <w:lang w:val="uk-UA" w:eastAsia="en-US"/>
        </w:rPr>
        <w:t>_______________</w:t>
      </w:r>
      <w:r w:rsidRPr="00A34724">
        <w:rPr>
          <w:rFonts w:ascii="Times New Roman" w:eastAsiaTheme="minorHAnsi" w:hAnsi="Times New Roman"/>
          <w:lang w:val="uk-UA"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963D9" w:rsidRPr="00A34724" w:rsidRDefault="004963D9" w:rsidP="004963D9">
      <w:pPr>
        <w:suppressAutoHyphens w:val="0"/>
        <w:spacing w:after="0" w:line="259" w:lineRule="auto"/>
        <w:rPr>
          <w:rFonts w:ascii="Times New Roman" w:eastAsiaTheme="minorHAnsi" w:hAnsi="Times New Roman"/>
          <w:lang w:val="uk-UA" w:eastAsia="en-US"/>
        </w:rPr>
      </w:pPr>
      <w:proofErr w:type="spellStart"/>
      <w:r w:rsidRPr="00A34724">
        <w:rPr>
          <w:rFonts w:ascii="Times New Roman" w:eastAsiaTheme="minorHAnsi" w:hAnsi="Times New Roman"/>
          <w:sz w:val="24"/>
          <w:szCs w:val="24"/>
          <w:lang w:val="uk-UA" w:eastAsia="en-US"/>
        </w:rPr>
        <w:t>Наркотичніречовини</w:t>
      </w:r>
      <w:proofErr w:type="spellEnd"/>
      <w:r w:rsidRPr="00A34724">
        <w:rPr>
          <w:rFonts w:ascii="Times New Roman" w:eastAsiaTheme="minorHAnsi" w:hAnsi="Times New Roman"/>
          <w:lang w:val="uk-UA" w:eastAsia="en-US"/>
        </w:rPr>
        <w:t xml:space="preserve"> -  _________________________________________________________________ </w:t>
      </w:r>
    </w:p>
    <w:p w:rsidR="004963D9" w:rsidRPr="00A34724" w:rsidRDefault="004963D9" w:rsidP="004963D9">
      <w:pPr>
        <w:suppressAutoHyphens w:val="0"/>
        <w:spacing w:after="0" w:line="259" w:lineRule="auto"/>
        <w:rPr>
          <w:rFonts w:ascii="Times New Roman" w:eastAsiaTheme="minorHAnsi" w:hAnsi="Times New Roman"/>
          <w:lang w:val="uk-UA" w:eastAsia="en-US"/>
        </w:rPr>
      </w:pPr>
      <w:r w:rsidRPr="00A34724">
        <w:rPr>
          <w:rFonts w:ascii="Times New Roman" w:eastAsiaTheme="minorHAnsi" w:hAnsi="Times New Roman"/>
          <w:lang w:val="uk-UA" w:eastAsia="en-US"/>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0060" w:rsidRPr="00A34724" w:rsidRDefault="004963D9" w:rsidP="004963D9">
      <w:pPr>
        <w:suppressAutoHyphens w:val="0"/>
        <w:spacing w:after="0" w:line="259" w:lineRule="auto"/>
        <w:rPr>
          <w:rFonts w:ascii="Times New Roman" w:eastAsiaTheme="minorHAnsi" w:hAnsi="Times New Roman"/>
          <w:lang w:val="uk-UA" w:eastAsia="en-US"/>
        </w:rPr>
      </w:pPr>
      <w:r w:rsidRPr="00A34724">
        <w:rPr>
          <w:rFonts w:ascii="Times New Roman" w:eastAsiaTheme="minorHAnsi" w:hAnsi="Times New Roman"/>
          <w:sz w:val="24"/>
          <w:szCs w:val="24"/>
          <w:lang w:val="uk-UA" w:eastAsia="en-US"/>
        </w:rPr>
        <w:t>Психотропні речовини</w:t>
      </w:r>
      <w:r w:rsidRPr="00A34724">
        <w:rPr>
          <w:rFonts w:ascii="Times New Roman" w:eastAsiaTheme="minorHAnsi" w:hAnsi="Times New Roman"/>
          <w:lang w:val="uk-UA" w:eastAsia="en-US"/>
        </w:rPr>
        <w:t xml:space="preserve"> - 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963D9" w:rsidRPr="00A34724" w:rsidRDefault="004963D9" w:rsidP="00640060">
      <w:pPr>
        <w:suppressAutoHyphens w:val="0"/>
        <w:spacing w:after="0" w:line="259" w:lineRule="auto"/>
        <w:rPr>
          <w:rFonts w:ascii="Times New Roman" w:eastAsiaTheme="minorHAnsi" w:hAnsi="Times New Roman"/>
          <w:lang w:val="uk-UA" w:eastAsia="en-US"/>
        </w:rPr>
      </w:pPr>
    </w:p>
    <w:p w:rsidR="00640060" w:rsidRPr="00A34724" w:rsidRDefault="004963D9" w:rsidP="00640060">
      <w:pPr>
        <w:suppressAutoHyphens w:val="0"/>
        <w:spacing w:after="0" w:line="259" w:lineRule="auto"/>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Умови роботи під час виготовлення </w:t>
      </w:r>
      <w:proofErr w:type="spellStart"/>
      <w:r w:rsidRPr="00A34724">
        <w:rPr>
          <w:rFonts w:ascii="Times New Roman" w:eastAsiaTheme="minorHAnsi" w:hAnsi="Times New Roman"/>
          <w:sz w:val="24"/>
          <w:szCs w:val="24"/>
          <w:lang w:val="uk-UA" w:eastAsia="en-US"/>
        </w:rPr>
        <w:t>екстемпоральних</w:t>
      </w:r>
      <w:proofErr w:type="spellEnd"/>
      <w:r w:rsidRPr="00A34724">
        <w:rPr>
          <w:rFonts w:ascii="Times New Roman" w:eastAsiaTheme="minorHAnsi" w:hAnsi="Times New Roman"/>
          <w:sz w:val="24"/>
          <w:szCs w:val="24"/>
          <w:lang w:val="uk-UA" w:eastAsia="en-US"/>
        </w:rPr>
        <w:t xml:space="preserve"> лікарських засобів.</w:t>
      </w:r>
    </w:p>
    <w:p w:rsidR="004963D9" w:rsidRPr="00A34724" w:rsidRDefault="004963D9" w:rsidP="00640060">
      <w:pPr>
        <w:suppressAutoHyphens w:val="0"/>
        <w:spacing w:after="0" w:line="259" w:lineRule="auto"/>
        <w:rPr>
          <w:rFonts w:ascii="Times New Roman" w:eastAsiaTheme="minorHAnsi" w:hAnsi="Times New Roman"/>
          <w:lang w:val="uk-UA" w:eastAsia="en-US"/>
        </w:rPr>
      </w:pPr>
      <w:r w:rsidRPr="00A34724">
        <w:rPr>
          <w:rFonts w:ascii="Times New Roman" w:eastAsiaTheme="minorHAnsi" w:hAnsi="Times New Roman"/>
          <w:lang w:val="uk-UA"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56657" w:rsidRPr="00A34724" w:rsidRDefault="00D56657" w:rsidP="00640060">
      <w:pPr>
        <w:suppressAutoHyphens w:val="0"/>
        <w:spacing w:after="0" w:line="259" w:lineRule="auto"/>
        <w:rPr>
          <w:rFonts w:ascii="Times New Roman" w:eastAsiaTheme="minorHAnsi" w:hAnsi="Times New Roman"/>
          <w:lang w:val="uk-UA" w:eastAsia="en-US"/>
        </w:rPr>
      </w:pPr>
    </w:p>
    <w:p w:rsidR="00D56657" w:rsidRPr="00A34724" w:rsidRDefault="00D56657" w:rsidP="00640060">
      <w:pPr>
        <w:suppressAutoHyphens w:val="0"/>
        <w:spacing w:after="0" w:line="259" w:lineRule="auto"/>
        <w:rPr>
          <w:rFonts w:ascii="Times New Roman" w:eastAsiaTheme="minorHAnsi" w:hAnsi="Times New Roman"/>
          <w:sz w:val="24"/>
          <w:szCs w:val="24"/>
          <w:lang w:val="uk-UA" w:eastAsia="en-US"/>
        </w:rPr>
      </w:pPr>
    </w:p>
    <w:p w:rsidR="00020B28" w:rsidRPr="00A34724" w:rsidRDefault="00020B28" w:rsidP="00640060">
      <w:pPr>
        <w:suppressAutoHyphens w:val="0"/>
        <w:spacing w:after="160" w:line="259" w:lineRule="auto"/>
        <w:rPr>
          <w:rFonts w:ascii="Times New Roman" w:eastAsiaTheme="minorHAnsi" w:hAnsi="Times New Roman"/>
          <w:b/>
          <w:bCs/>
          <w:sz w:val="24"/>
          <w:szCs w:val="24"/>
          <w:lang w:val="uk-UA" w:eastAsia="en-US"/>
        </w:rPr>
      </w:pPr>
      <w:r w:rsidRPr="00A34724">
        <w:rPr>
          <w:rFonts w:ascii="Times New Roman" w:eastAsiaTheme="minorHAnsi" w:hAnsi="Times New Roman"/>
          <w:b/>
          <w:bCs/>
          <w:sz w:val="24"/>
          <w:szCs w:val="24"/>
          <w:lang w:val="uk-UA" w:eastAsia="en-US"/>
        </w:rPr>
        <w:t>Тести для самоконтролю</w:t>
      </w:r>
    </w:p>
    <w:p w:rsidR="00020B28" w:rsidRPr="00A34724" w:rsidRDefault="00020B28" w:rsidP="00CA6F38">
      <w:pPr>
        <w:pStyle w:val="a3"/>
        <w:numPr>
          <w:ilvl w:val="0"/>
          <w:numId w:val="20"/>
        </w:numPr>
        <w:suppressAutoHyphens w:val="0"/>
        <w:spacing w:after="160" w:line="259" w:lineRule="auto"/>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Що не є перевагою для </w:t>
      </w:r>
      <w:proofErr w:type="spellStart"/>
      <w:r w:rsidRPr="00A34724">
        <w:rPr>
          <w:rFonts w:ascii="Times New Roman" w:eastAsiaTheme="minorHAnsi" w:hAnsi="Times New Roman"/>
          <w:sz w:val="24"/>
          <w:szCs w:val="24"/>
          <w:lang w:val="uk-UA" w:eastAsia="en-US"/>
        </w:rPr>
        <w:t>екстемпорального</w:t>
      </w:r>
      <w:proofErr w:type="spellEnd"/>
      <w:r w:rsidRPr="00A34724">
        <w:rPr>
          <w:rFonts w:ascii="Times New Roman" w:eastAsiaTheme="minorHAnsi" w:hAnsi="Times New Roman"/>
          <w:sz w:val="24"/>
          <w:szCs w:val="24"/>
          <w:lang w:val="uk-UA" w:eastAsia="en-US"/>
        </w:rPr>
        <w:t xml:space="preserve"> виробництва лікарських засобів?</w:t>
      </w:r>
    </w:p>
    <w:p w:rsidR="00020B28" w:rsidRPr="00A34724" w:rsidRDefault="00020B28" w:rsidP="00CA6F38">
      <w:pPr>
        <w:pStyle w:val="a3"/>
        <w:numPr>
          <w:ilvl w:val="0"/>
          <w:numId w:val="21"/>
        </w:numPr>
        <w:suppressAutoHyphens w:val="0"/>
        <w:spacing w:after="160" w:line="259" w:lineRule="auto"/>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точне дозування діючих речовин відповідно до віку, маси тіла хворого;</w:t>
      </w:r>
    </w:p>
    <w:p w:rsidR="00020B28" w:rsidRPr="00A34724" w:rsidRDefault="00020B28" w:rsidP="00CA6F38">
      <w:pPr>
        <w:pStyle w:val="a3"/>
        <w:numPr>
          <w:ilvl w:val="0"/>
          <w:numId w:val="21"/>
        </w:numPr>
        <w:suppressAutoHyphens w:val="0"/>
        <w:spacing w:after="160" w:line="259" w:lineRule="auto"/>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відсутність стабілізаторів, консервантів, барвників, </w:t>
      </w:r>
      <w:proofErr w:type="spellStart"/>
      <w:r w:rsidRPr="00A34724">
        <w:rPr>
          <w:rFonts w:ascii="Times New Roman" w:eastAsiaTheme="minorHAnsi" w:hAnsi="Times New Roman"/>
          <w:sz w:val="24"/>
          <w:szCs w:val="24"/>
          <w:lang w:val="uk-UA" w:eastAsia="en-US"/>
        </w:rPr>
        <w:t>коригентів</w:t>
      </w:r>
      <w:proofErr w:type="spellEnd"/>
      <w:r w:rsidRPr="00A34724">
        <w:rPr>
          <w:rFonts w:ascii="Times New Roman" w:eastAsiaTheme="minorHAnsi" w:hAnsi="Times New Roman"/>
          <w:sz w:val="24"/>
          <w:szCs w:val="24"/>
          <w:lang w:val="uk-UA" w:eastAsia="en-US"/>
        </w:rPr>
        <w:t xml:space="preserve"> смаку;</w:t>
      </w:r>
    </w:p>
    <w:p w:rsidR="00020B28" w:rsidRPr="00A34724" w:rsidRDefault="00020B28" w:rsidP="00CA6F38">
      <w:pPr>
        <w:pStyle w:val="a3"/>
        <w:numPr>
          <w:ilvl w:val="0"/>
          <w:numId w:val="21"/>
        </w:numPr>
        <w:suppressAutoHyphens w:val="0"/>
        <w:spacing w:after="160" w:line="259" w:lineRule="auto"/>
        <w:rPr>
          <w:rFonts w:ascii="Times New Roman" w:eastAsiaTheme="minorHAnsi" w:hAnsi="Times New Roman"/>
          <w:b/>
          <w:bCs/>
          <w:sz w:val="24"/>
          <w:szCs w:val="24"/>
          <w:lang w:val="uk-UA" w:eastAsia="en-US"/>
        </w:rPr>
      </w:pPr>
      <w:r w:rsidRPr="00A34724">
        <w:rPr>
          <w:rFonts w:ascii="Times New Roman" w:eastAsiaTheme="minorHAnsi" w:hAnsi="Times New Roman"/>
          <w:b/>
          <w:bCs/>
          <w:sz w:val="24"/>
          <w:szCs w:val="24"/>
          <w:lang w:val="uk-UA" w:eastAsia="en-US"/>
        </w:rPr>
        <w:t xml:space="preserve">необхідність часу на виробництво після отримання </w:t>
      </w:r>
      <w:proofErr w:type="spellStart"/>
      <w:r w:rsidRPr="00A34724">
        <w:rPr>
          <w:rFonts w:ascii="Times New Roman" w:eastAsiaTheme="minorHAnsi" w:hAnsi="Times New Roman"/>
          <w:b/>
          <w:bCs/>
          <w:sz w:val="24"/>
          <w:szCs w:val="24"/>
          <w:lang w:val="uk-UA" w:eastAsia="en-US"/>
        </w:rPr>
        <w:t>запросу</w:t>
      </w:r>
      <w:proofErr w:type="spellEnd"/>
      <w:r w:rsidRPr="00A34724">
        <w:rPr>
          <w:rFonts w:ascii="Times New Roman" w:eastAsiaTheme="minorHAnsi" w:hAnsi="Times New Roman"/>
          <w:b/>
          <w:bCs/>
          <w:sz w:val="24"/>
          <w:szCs w:val="24"/>
          <w:lang w:val="uk-UA" w:eastAsia="en-US"/>
        </w:rPr>
        <w:t xml:space="preserve"> пацієнта</w:t>
      </w:r>
    </w:p>
    <w:p w:rsidR="00020B28" w:rsidRPr="00A34724" w:rsidRDefault="00020B28" w:rsidP="00CA6F38">
      <w:pPr>
        <w:pStyle w:val="a3"/>
        <w:numPr>
          <w:ilvl w:val="0"/>
          <w:numId w:val="21"/>
        </w:numPr>
        <w:suppressAutoHyphens w:val="0"/>
        <w:spacing w:after="160" w:line="259" w:lineRule="auto"/>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доступність ціни на курс лікування;</w:t>
      </w:r>
    </w:p>
    <w:p w:rsidR="00020B28" w:rsidRPr="00A34724" w:rsidRDefault="00020B28" w:rsidP="00CA6F38">
      <w:pPr>
        <w:pStyle w:val="a3"/>
        <w:numPr>
          <w:ilvl w:val="0"/>
          <w:numId w:val="20"/>
        </w:numPr>
        <w:suppressAutoHyphens w:val="0"/>
        <w:spacing w:after="160" w:line="259" w:lineRule="auto"/>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Виберіть правильне визначення </w:t>
      </w:r>
      <w:r w:rsidR="00D86ECF" w:rsidRPr="00A34724">
        <w:rPr>
          <w:rFonts w:ascii="Times New Roman" w:eastAsiaTheme="minorHAnsi" w:hAnsi="Times New Roman"/>
          <w:sz w:val="24"/>
          <w:szCs w:val="24"/>
          <w:lang w:val="uk-UA" w:eastAsia="en-US"/>
        </w:rPr>
        <w:t>якості лікарського засобу</w:t>
      </w:r>
      <w:r w:rsidRPr="00A34724">
        <w:rPr>
          <w:rFonts w:ascii="Times New Roman" w:eastAsiaTheme="minorHAnsi" w:hAnsi="Times New Roman"/>
          <w:sz w:val="24"/>
          <w:szCs w:val="24"/>
          <w:lang w:val="uk-UA" w:eastAsia="en-US"/>
        </w:rPr>
        <w:t>:</w:t>
      </w:r>
    </w:p>
    <w:p w:rsidR="00020B28" w:rsidRPr="00A34724" w:rsidRDefault="00D86ECF" w:rsidP="00CA6F38">
      <w:pPr>
        <w:pStyle w:val="a3"/>
        <w:numPr>
          <w:ilvl w:val="0"/>
          <w:numId w:val="22"/>
        </w:numPr>
        <w:tabs>
          <w:tab w:val="left" w:pos="1134"/>
        </w:tabs>
        <w:suppressAutoHyphens w:val="0"/>
        <w:spacing w:after="160" w:line="259" w:lineRule="auto"/>
        <w:ind w:left="709" w:firstLine="0"/>
        <w:rPr>
          <w:rFonts w:ascii="Times New Roman" w:eastAsiaTheme="minorHAnsi" w:hAnsi="Times New Roman"/>
          <w:b/>
          <w:bCs/>
          <w:sz w:val="24"/>
          <w:szCs w:val="24"/>
          <w:lang w:val="uk-UA" w:eastAsia="en-US"/>
        </w:rPr>
      </w:pPr>
      <w:r w:rsidRPr="00A34724">
        <w:rPr>
          <w:rFonts w:ascii="Times New Roman" w:eastAsiaTheme="minorHAnsi" w:hAnsi="Times New Roman"/>
          <w:b/>
          <w:bCs/>
          <w:sz w:val="24"/>
          <w:szCs w:val="24"/>
          <w:lang w:val="uk-UA" w:eastAsia="en-US"/>
        </w:rPr>
        <w:t>сукупність властивостей, які надають лікарському засобу здатність задовольняти споживачів відповідно до свого призначення і відповідають вимогам, встановленим законодавством;</w:t>
      </w:r>
    </w:p>
    <w:p w:rsidR="00D86ECF" w:rsidRPr="00A34724" w:rsidRDefault="00D86ECF" w:rsidP="00CA6F38">
      <w:pPr>
        <w:pStyle w:val="a3"/>
        <w:numPr>
          <w:ilvl w:val="0"/>
          <w:numId w:val="22"/>
        </w:numPr>
        <w:tabs>
          <w:tab w:val="left" w:pos="1134"/>
        </w:tabs>
        <w:suppressAutoHyphens w:val="0"/>
        <w:spacing w:after="160" w:line="259" w:lineRule="auto"/>
        <w:ind w:left="709" w:firstLine="0"/>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час, протягом якого лікарський засіб не втрачає своєї якості за умови зберігання відповідно до вимог нормативно-технічної документації;</w:t>
      </w:r>
    </w:p>
    <w:p w:rsidR="00D86ECF" w:rsidRPr="00A34724" w:rsidRDefault="00D86ECF" w:rsidP="00CA6F38">
      <w:pPr>
        <w:pStyle w:val="a3"/>
        <w:numPr>
          <w:ilvl w:val="0"/>
          <w:numId w:val="22"/>
        </w:numPr>
        <w:tabs>
          <w:tab w:val="left" w:pos="1134"/>
        </w:tabs>
        <w:suppressAutoHyphens w:val="0"/>
        <w:spacing w:after="160" w:line="259" w:lineRule="auto"/>
        <w:ind w:left="709" w:firstLine="0"/>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комплекс законодавчих актів про лікарські засоби;</w:t>
      </w:r>
    </w:p>
    <w:p w:rsidR="00D86ECF" w:rsidRPr="00A34724" w:rsidRDefault="00D86ECF" w:rsidP="00CA6F38">
      <w:pPr>
        <w:pStyle w:val="a3"/>
        <w:numPr>
          <w:ilvl w:val="0"/>
          <w:numId w:val="22"/>
        </w:numPr>
        <w:tabs>
          <w:tab w:val="left" w:pos="1134"/>
        </w:tabs>
        <w:suppressAutoHyphens w:val="0"/>
        <w:spacing w:after="160" w:line="259" w:lineRule="auto"/>
        <w:ind w:left="709" w:firstLine="0"/>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поєднання форми, в якій лікарський засіб представлений виробником.</w:t>
      </w:r>
    </w:p>
    <w:p w:rsidR="00D86ECF" w:rsidRPr="00A34724" w:rsidRDefault="00D86ECF" w:rsidP="00CA6F38">
      <w:pPr>
        <w:pStyle w:val="a3"/>
        <w:numPr>
          <w:ilvl w:val="0"/>
          <w:numId w:val="20"/>
        </w:numPr>
        <w:tabs>
          <w:tab w:val="left" w:pos="1134"/>
        </w:tabs>
        <w:suppressAutoHyphens w:val="0"/>
        <w:spacing w:after="160" w:line="259" w:lineRule="auto"/>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Вкажіть правильне визначення терміну «наркотичні лікарські засоби»:</w:t>
      </w:r>
    </w:p>
    <w:p w:rsidR="00D86ECF" w:rsidRPr="00A34724" w:rsidRDefault="00D86ECF" w:rsidP="00CA6F38">
      <w:pPr>
        <w:pStyle w:val="a3"/>
        <w:numPr>
          <w:ilvl w:val="0"/>
          <w:numId w:val="23"/>
        </w:numPr>
        <w:tabs>
          <w:tab w:val="left" w:pos="1134"/>
        </w:tabs>
        <w:suppressAutoHyphens w:val="0"/>
        <w:spacing w:after="160" w:line="259" w:lineRule="auto"/>
        <w:ind w:left="709" w:hanging="22"/>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лікарські засоби, які застосовуються в медичній практиці завдяки їх властивості до іонізуючого випромінювання</w:t>
      </w:r>
    </w:p>
    <w:p w:rsidR="00D86ECF" w:rsidRPr="00A34724" w:rsidRDefault="00D86ECF" w:rsidP="00CA6F38">
      <w:pPr>
        <w:pStyle w:val="a3"/>
        <w:numPr>
          <w:ilvl w:val="0"/>
          <w:numId w:val="23"/>
        </w:numPr>
        <w:tabs>
          <w:tab w:val="left" w:pos="1134"/>
        </w:tabs>
        <w:suppressAutoHyphens w:val="0"/>
        <w:spacing w:after="160" w:line="259" w:lineRule="auto"/>
        <w:ind w:left="709" w:firstLine="0"/>
        <w:rPr>
          <w:rFonts w:ascii="Times New Roman" w:eastAsiaTheme="minorHAnsi" w:hAnsi="Times New Roman"/>
          <w:b/>
          <w:bCs/>
          <w:sz w:val="24"/>
          <w:szCs w:val="24"/>
          <w:lang w:val="uk-UA" w:eastAsia="en-US"/>
        </w:rPr>
      </w:pPr>
      <w:r w:rsidRPr="00A34724">
        <w:rPr>
          <w:rFonts w:ascii="Times New Roman" w:eastAsiaTheme="minorHAnsi" w:hAnsi="Times New Roman"/>
          <w:b/>
          <w:bCs/>
          <w:sz w:val="24"/>
          <w:szCs w:val="24"/>
          <w:lang w:val="uk-UA" w:eastAsia="en-US"/>
        </w:rPr>
        <w:t>лікарські засоби, віднесені до наркотичних відповідно до законодавства;</w:t>
      </w:r>
    </w:p>
    <w:p w:rsidR="00D86ECF" w:rsidRPr="00A34724" w:rsidRDefault="00D86ECF" w:rsidP="00CA6F38">
      <w:pPr>
        <w:pStyle w:val="a3"/>
        <w:numPr>
          <w:ilvl w:val="0"/>
          <w:numId w:val="23"/>
        </w:numPr>
        <w:tabs>
          <w:tab w:val="left" w:pos="1134"/>
        </w:tabs>
        <w:suppressAutoHyphens w:val="0"/>
        <w:spacing w:after="160" w:line="259" w:lineRule="auto"/>
        <w:ind w:left="709" w:firstLine="0"/>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лікарські засоби, що можна відпускати в обмежений законодавством час;</w:t>
      </w:r>
    </w:p>
    <w:p w:rsidR="00D86ECF" w:rsidRPr="00A34724" w:rsidRDefault="00D86ECF" w:rsidP="00CA6F38">
      <w:pPr>
        <w:pStyle w:val="a3"/>
        <w:numPr>
          <w:ilvl w:val="0"/>
          <w:numId w:val="23"/>
        </w:numPr>
        <w:tabs>
          <w:tab w:val="left" w:pos="1134"/>
        </w:tabs>
        <w:suppressAutoHyphens w:val="0"/>
        <w:spacing w:after="160" w:line="259" w:lineRule="auto"/>
        <w:ind w:left="709" w:firstLine="0"/>
        <w:rPr>
          <w:rFonts w:ascii="Times New Roman" w:eastAsiaTheme="minorHAnsi" w:hAnsi="Times New Roman"/>
          <w:sz w:val="24"/>
          <w:szCs w:val="24"/>
          <w:lang w:val="uk-UA" w:eastAsia="en-US"/>
        </w:rPr>
      </w:pPr>
      <w:r w:rsidRPr="00A34724">
        <w:rPr>
          <w:rFonts w:ascii="Times New Roman" w:eastAsiaTheme="minorHAnsi" w:hAnsi="Times New Roman"/>
          <w:sz w:val="24"/>
          <w:szCs w:val="24"/>
          <w:lang w:val="uk-UA" w:eastAsia="en-US"/>
        </w:rPr>
        <w:t xml:space="preserve">лікарські засоби, що </w:t>
      </w:r>
      <w:r w:rsidR="004A0B3A" w:rsidRPr="00A34724">
        <w:rPr>
          <w:rFonts w:ascii="Times New Roman" w:eastAsiaTheme="minorHAnsi" w:hAnsi="Times New Roman"/>
          <w:sz w:val="24"/>
          <w:szCs w:val="24"/>
          <w:lang w:val="uk-UA" w:eastAsia="en-US"/>
        </w:rPr>
        <w:t>заборонені до продажу в Україні</w:t>
      </w:r>
    </w:p>
    <w:p w:rsidR="00020B28" w:rsidRPr="00A34724" w:rsidRDefault="00020B28" w:rsidP="00020B28">
      <w:pPr>
        <w:pStyle w:val="a3"/>
        <w:suppressAutoHyphens w:val="0"/>
        <w:spacing w:after="160" w:line="259" w:lineRule="auto"/>
        <w:rPr>
          <w:rFonts w:ascii="Times New Roman" w:eastAsiaTheme="minorHAnsi" w:hAnsi="Times New Roman"/>
          <w:sz w:val="24"/>
          <w:szCs w:val="24"/>
          <w:lang w:val="uk-UA" w:eastAsia="en-US"/>
        </w:rPr>
      </w:pPr>
    </w:p>
    <w:p w:rsidR="00640060" w:rsidRPr="00A34724" w:rsidRDefault="00640060" w:rsidP="00640060">
      <w:pPr>
        <w:suppressAutoHyphens w:val="0"/>
        <w:spacing w:after="160" w:line="259" w:lineRule="auto"/>
        <w:rPr>
          <w:rFonts w:ascii="Times New Roman" w:eastAsiaTheme="minorHAnsi" w:hAnsi="Times New Roman"/>
          <w:lang w:val="uk-UA" w:eastAsia="en-US"/>
        </w:rPr>
      </w:pPr>
      <w:r w:rsidRPr="00A34724">
        <w:rPr>
          <w:rFonts w:ascii="Times New Roman" w:eastAsiaTheme="minorHAnsi" w:hAnsi="Times New Roman"/>
          <w:lang w:val="uk-UA" w:eastAsia="en-US"/>
        </w:rPr>
        <w:br w:type="page"/>
      </w:r>
    </w:p>
    <w:p w:rsidR="000733A3" w:rsidRPr="000D3CE8" w:rsidRDefault="005519E6" w:rsidP="00A33B1E">
      <w:pPr>
        <w:pStyle w:val="2"/>
        <w:spacing w:line="240" w:lineRule="auto"/>
        <w:jc w:val="center"/>
        <w:rPr>
          <w:rFonts w:ascii="Times New Roman" w:hAnsi="Times New Roman" w:cs="Times New Roman"/>
          <w:i w:val="0"/>
          <w:iCs w:val="0"/>
          <w:lang w:val="uk-UA"/>
        </w:rPr>
      </w:pPr>
      <w:r w:rsidRPr="000D3CE8">
        <w:rPr>
          <w:rFonts w:ascii="Times New Roman" w:hAnsi="Times New Roman" w:cs="Times New Roman"/>
          <w:i w:val="0"/>
          <w:iCs w:val="0"/>
          <w:lang w:val="uk-UA"/>
        </w:rPr>
        <w:lastRenderedPageBreak/>
        <w:t>ТЕМА 1</w:t>
      </w:r>
      <w:r w:rsidR="00A33B1E" w:rsidRPr="000D3CE8">
        <w:rPr>
          <w:rFonts w:ascii="Times New Roman" w:hAnsi="Times New Roman" w:cs="Times New Roman"/>
          <w:i w:val="0"/>
          <w:iCs w:val="0"/>
          <w:lang w:val="uk-UA"/>
        </w:rPr>
        <w:t>9</w:t>
      </w:r>
      <w:r w:rsidRPr="000D3CE8">
        <w:rPr>
          <w:rFonts w:ascii="Times New Roman" w:hAnsi="Times New Roman" w:cs="Times New Roman"/>
          <w:i w:val="0"/>
          <w:iCs w:val="0"/>
          <w:lang w:val="uk-UA"/>
        </w:rPr>
        <w:t xml:space="preserve">. </w:t>
      </w:r>
      <w:r w:rsidR="00A33B1E" w:rsidRPr="000D3CE8">
        <w:rPr>
          <w:rFonts w:ascii="Times New Roman" w:hAnsi="Times New Roman"/>
          <w:bCs w:val="0"/>
          <w:i w:val="0"/>
          <w:lang w:val="uk-UA"/>
        </w:rPr>
        <w:t>Дозування,</w:t>
      </w:r>
      <w:r w:rsidR="00A33B1E" w:rsidRPr="000D3CE8">
        <w:rPr>
          <w:rFonts w:ascii="Times New Roman" w:hAnsi="Times New Roman"/>
          <w:bCs w:val="0"/>
          <w:i w:val="0"/>
          <w:spacing w:val="40"/>
          <w:lang w:val="uk-UA"/>
        </w:rPr>
        <w:t xml:space="preserve"> </w:t>
      </w:r>
      <w:r w:rsidR="00A33B1E" w:rsidRPr="000D3CE8">
        <w:rPr>
          <w:rFonts w:ascii="Times New Roman" w:hAnsi="Times New Roman"/>
          <w:bCs w:val="0"/>
          <w:i w:val="0"/>
          <w:lang w:val="uk-UA"/>
        </w:rPr>
        <w:t>фасування,</w:t>
      </w:r>
      <w:r w:rsidR="00A33B1E" w:rsidRPr="000D3CE8">
        <w:rPr>
          <w:rFonts w:ascii="Times New Roman" w:hAnsi="Times New Roman"/>
          <w:bCs w:val="0"/>
          <w:i w:val="0"/>
          <w:spacing w:val="40"/>
          <w:lang w:val="uk-UA"/>
        </w:rPr>
        <w:t xml:space="preserve"> </w:t>
      </w:r>
      <w:r w:rsidR="00A33B1E" w:rsidRPr="000D3CE8">
        <w:rPr>
          <w:rFonts w:ascii="Times New Roman" w:hAnsi="Times New Roman"/>
          <w:bCs w:val="0"/>
          <w:i w:val="0"/>
          <w:lang w:val="uk-UA"/>
        </w:rPr>
        <w:t>пакування</w:t>
      </w:r>
      <w:r w:rsidR="00A33B1E" w:rsidRPr="000D3CE8">
        <w:rPr>
          <w:rFonts w:ascii="Times New Roman" w:hAnsi="Times New Roman"/>
          <w:bCs w:val="0"/>
          <w:i w:val="0"/>
          <w:spacing w:val="40"/>
          <w:lang w:val="uk-UA"/>
        </w:rPr>
        <w:t xml:space="preserve"> </w:t>
      </w:r>
      <w:r w:rsidR="00A33B1E" w:rsidRPr="000D3CE8">
        <w:rPr>
          <w:rFonts w:ascii="Times New Roman" w:hAnsi="Times New Roman"/>
          <w:i w:val="0"/>
          <w:lang w:val="uk-UA"/>
        </w:rPr>
        <w:t xml:space="preserve">виготовлених </w:t>
      </w:r>
      <w:proofErr w:type="spellStart"/>
      <w:r w:rsidR="00A33B1E" w:rsidRPr="000D3CE8">
        <w:rPr>
          <w:rFonts w:ascii="Times New Roman" w:hAnsi="Times New Roman"/>
          <w:i w:val="0"/>
          <w:lang w:val="uk-UA"/>
        </w:rPr>
        <w:t>екстемпоральних</w:t>
      </w:r>
      <w:proofErr w:type="spellEnd"/>
      <w:r w:rsidR="00A33B1E" w:rsidRPr="000D3CE8">
        <w:rPr>
          <w:rFonts w:ascii="Times New Roman" w:hAnsi="Times New Roman"/>
          <w:i w:val="0"/>
          <w:lang w:val="uk-UA"/>
        </w:rPr>
        <w:t xml:space="preserve"> </w:t>
      </w:r>
      <w:r w:rsidR="00A33B1E" w:rsidRPr="000D3CE8">
        <w:rPr>
          <w:rFonts w:ascii="Times New Roman" w:hAnsi="Times New Roman"/>
          <w:bCs w:val="0"/>
          <w:i w:val="0"/>
          <w:lang w:val="uk-UA"/>
        </w:rPr>
        <w:t>лікарських</w:t>
      </w:r>
      <w:r w:rsidR="00A33B1E" w:rsidRPr="000D3CE8">
        <w:rPr>
          <w:rFonts w:ascii="Times New Roman" w:hAnsi="Times New Roman"/>
          <w:bCs w:val="0"/>
          <w:i w:val="0"/>
          <w:spacing w:val="40"/>
          <w:lang w:val="uk-UA"/>
        </w:rPr>
        <w:t xml:space="preserve"> </w:t>
      </w:r>
      <w:r w:rsidR="00A33B1E" w:rsidRPr="000D3CE8">
        <w:rPr>
          <w:rFonts w:ascii="Times New Roman" w:hAnsi="Times New Roman"/>
          <w:bCs w:val="0"/>
          <w:i w:val="0"/>
          <w:lang w:val="uk-UA"/>
        </w:rPr>
        <w:t>засобів, їх м</w:t>
      </w:r>
      <w:r w:rsidR="000D3CE8">
        <w:rPr>
          <w:rFonts w:ascii="Times New Roman" w:hAnsi="Times New Roman"/>
          <w:i w:val="0"/>
          <w:lang w:val="uk-UA"/>
        </w:rPr>
        <w:t>аркування</w:t>
      </w:r>
    </w:p>
    <w:p w:rsidR="00852E7D" w:rsidRPr="00A34724" w:rsidRDefault="00AD2A1C" w:rsidP="00A34724">
      <w:pPr>
        <w:spacing w:line="240" w:lineRule="auto"/>
        <w:ind w:firstLine="708"/>
        <w:rPr>
          <w:rFonts w:ascii="Times New Roman" w:hAnsi="Times New Roman"/>
          <w:sz w:val="24"/>
          <w:szCs w:val="24"/>
          <w:lang w:val="uk-UA"/>
        </w:rPr>
      </w:pPr>
      <w:r w:rsidRPr="00A34724">
        <w:rPr>
          <w:rFonts w:ascii="Times New Roman" w:hAnsi="Times New Roman"/>
          <w:b/>
          <w:bCs/>
          <w:sz w:val="24"/>
          <w:szCs w:val="24"/>
          <w:lang w:val="uk-UA"/>
        </w:rPr>
        <w:t>Мета:</w:t>
      </w:r>
      <w:r w:rsidR="00D56657" w:rsidRPr="00A34724">
        <w:rPr>
          <w:rFonts w:ascii="Times New Roman" w:hAnsi="Times New Roman"/>
          <w:sz w:val="24"/>
          <w:szCs w:val="24"/>
          <w:lang w:val="uk-UA"/>
        </w:rPr>
        <w:t>ознайомлення з процесами дозування, фасування, пакування і оформлення до відпуску, вивчити види аптечної тари.</w:t>
      </w:r>
    </w:p>
    <w:p w:rsidR="00D56657" w:rsidRPr="00A34724" w:rsidRDefault="00AD2A1C" w:rsidP="00A34724">
      <w:pPr>
        <w:spacing w:after="0" w:line="240" w:lineRule="auto"/>
        <w:ind w:left="708"/>
        <w:rPr>
          <w:rFonts w:ascii="Times New Roman" w:hAnsi="Times New Roman"/>
          <w:sz w:val="24"/>
          <w:szCs w:val="24"/>
          <w:lang w:val="uk-UA"/>
        </w:rPr>
      </w:pPr>
      <w:bookmarkStart w:id="35" w:name="_Hlk81308996"/>
      <w:r w:rsidRPr="00A34724">
        <w:rPr>
          <w:rFonts w:ascii="Times New Roman" w:hAnsi="Times New Roman"/>
          <w:b/>
          <w:bCs/>
          <w:sz w:val="24"/>
          <w:szCs w:val="24"/>
          <w:lang w:val="uk-UA"/>
        </w:rPr>
        <w:t>Перелік питань для визначення вихідного рівня знань:</w:t>
      </w:r>
      <w:r w:rsidR="00D56657" w:rsidRPr="00A34724">
        <w:rPr>
          <w:rFonts w:ascii="Times New Roman" w:hAnsi="Times New Roman"/>
          <w:b/>
          <w:bCs/>
          <w:sz w:val="24"/>
          <w:szCs w:val="24"/>
          <w:lang w:val="uk-UA"/>
        </w:rPr>
        <w:br/>
      </w:r>
      <w:bookmarkEnd w:id="35"/>
      <w:r w:rsidR="00D56657" w:rsidRPr="00A34724">
        <w:rPr>
          <w:rFonts w:ascii="Times New Roman" w:hAnsi="Times New Roman"/>
          <w:sz w:val="24"/>
          <w:szCs w:val="24"/>
          <w:lang w:val="uk-UA"/>
        </w:rPr>
        <w:t>1. Визначення методу «дозування». Характеристика видів дозування</w:t>
      </w:r>
    </w:p>
    <w:p w:rsidR="00D56657" w:rsidRPr="00A34724" w:rsidRDefault="00D56657" w:rsidP="00A34724">
      <w:pPr>
        <w:spacing w:after="0" w:line="240" w:lineRule="auto"/>
        <w:ind w:left="708"/>
        <w:rPr>
          <w:rFonts w:ascii="Times New Roman" w:hAnsi="Times New Roman"/>
          <w:sz w:val="24"/>
          <w:szCs w:val="24"/>
          <w:lang w:val="uk-UA"/>
        </w:rPr>
      </w:pPr>
      <w:r w:rsidRPr="00A34724">
        <w:rPr>
          <w:rFonts w:ascii="Times New Roman" w:hAnsi="Times New Roman"/>
          <w:sz w:val="24"/>
          <w:szCs w:val="24"/>
          <w:lang w:val="uk-UA"/>
        </w:rPr>
        <w:t>2. Аптечний посуд для дозування.</w:t>
      </w:r>
    </w:p>
    <w:p w:rsidR="00D56657" w:rsidRPr="00A34724" w:rsidRDefault="00D56657" w:rsidP="00A34724">
      <w:pPr>
        <w:spacing w:after="0" w:line="240" w:lineRule="auto"/>
        <w:ind w:left="708"/>
        <w:rPr>
          <w:rFonts w:ascii="Times New Roman" w:hAnsi="Times New Roman"/>
          <w:sz w:val="24"/>
          <w:szCs w:val="24"/>
          <w:lang w:val="uk-UA"/>
        </w:rPr>
      </w:pPr>
      <w:r w:rsidRPr="00A34724">
        <w:rPr>
          <w:rFonts w:ascii="Times New Roman" w:hAnsi="Times New Roman"/>
          <w:sz w:val="24"/>
          <w:szCs w:val="24"/>
          <w:lang w:val="uk-UA"/>
        </w:rPr>
        <w:t xml:space="preserve">3. Правила оформлення етикеток </w:t>
      </w:r>
      <w:proofErr w:type="spellStart"/>
      <w:r w:rsidRPr="00A34724">
        <w:rPr>
          <w:rFonts w:ascii="Times New Roman" w:hAnsi="Times New Roman"/>
          <w:sz w:val="24"/>
          <w:szCs w:val="24"/>
          <w:lang w:val="uk-UA"/>
        </w:rPr>
        <w:t>екстемпоральних</w:t>
      </w:r>
      <w:proofErr w:type="spellEnd"/>
      <w:r w:rsidRPr="00A34724">
        <w:rPr>
          <w:rFonts w:ascii="Times New Roman" w:hAnsi="Times New Roman"/>
          <w:sz w:val="24"/>
          <w:szCs w:val="24"/>
          <w:lang w:val="uk-UA"/>
        </w:rPr>
        <w:t xml:space="preserve"> лікарських засобів. </w:t>
      </w:r>
    </w:p>
    <w:p w:rsidR="00D56657" w:rsidRPr="00A34724" w:rsidRDefault="00D56657" w:rsidP="00A34724">
      <w:pPr>
        <w:spacing w:after="0" w:line="240" w:lineRule="auto"/>
        <w:ind w:left="708"/>
        <w:rPr>
          <w:rFonts w:ascii="Times New Roman" w:hAnsi="Times New Roman"/>
          <w:sz w:val="24"/>
          <w:szCs w:val="24"/>
          <w:lang w:val="uk-UA"/>
        </w:rPr>
      </w:pPr>
      <w:r w:rsidRPr="00A34724">
        <w:rPr>
          <w:rFonts w:ascii="Times New Roman" w:hAnsi="Times New Roman"/>
          <w:sz w:val="24"/>
          <w:szCs w:val="24"/>
          <w:lang w:val="uk-UA"/>
        </w:rPr>
        <w:t>4. Види аптечної тари та їх характеристики.</w:t>
      </w:r>
    </w:p>
    <w:p w:rsidR="00D56657" w:rsidRPr="00A34724" w:rsidRDefault="00D56657" w:rsidP="00A34724">
      <w:pPr>
        <w:spacing w:after="0" w:line="240" w:lineRule="auto"/>
        <w:ind w:left="708"/>
        <w:rPr>
          <w:rFonts w:ascii="Times New Roman" w:hAnsi="Times New Roman"/>
          <w:sz w:val="24"/>
          <w:szCs w:val="24"/>
          <w:lang w:val="uk-UA"/>
        </w:rPr>
      </w:pPr>
    </w:p>
    <w:p w:rsidR="00AD2A1C" w:rsidRPr="00A34724" w:rsidRDefault="00AD2A1C" w:rsidP="00A33B1E">
      <w:pPr>
        <w:spacing w:after="0" w:line="240" w:lineRule="auto"/>
        <w:ind w:firstLine="708"/>
        <w:jc w:val="both"/>
        <w:rPr>
          <w:rFonts w:ascii="Times New Roman" w:hAnsi="Times New Roman"/>
          <w:b/>
          <w:bCs/>
          <w:sz w:val="24"/>
          <w:szCs w:val="24"/>
          <w:lang w:val="uk-UA"/>
        </w:rPr>
      </w:pPr>
      <w:r w:rsidRPr="00A34724">
        <w:rPr>
          <w:rFonts w:ascii="Times New Roman" w:hAnsi="Times New Roman"/>
          <w:b/>
          <w:bCs/>
          <w:sz w:val="24"/>
          <w:szCs w:val="24"/>
          <w:lang w:val="uk-UA"/>
        </w:rPr>
        <w:t>Теоретичний матеріал.</w:t>
      </w:r>
    </w:p>
    <w:p w:rsidR="00C125C5" w:rsidRPr="000D3CE8" w:rsidRDefault="00C125C5"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При виготовленні </w:t>
      </w:r>
      <w:proofErr w:type="spellStart"/>
      <w:r w:rsidRPr="000D3CE8">
        <w:rPr>
          <w:rFonts w:ascii="Times New Roman" w:hAnsi="Times New Roman"/>
          <w:sz w:val="24"/>
          <w:szCs w:val="24"/>
          <w:lang w:val="uk-UA"/>
        </w:rPr>
        <w:t>екстемпоральних</w:t>
      </w:r>
      <w:proofErr w:type="spellEnd"/>
      <w:r w:rsidRPr="000D3CE8">
        <w:rPr>
          <w:rFonts w:ascii="Times New Roman" w:hAnsi="Times New Roman"/>
          <w:sz w:val="24"/>
          <w:szCs w:val="24"/>
          <w:lang w:val="uk-UA"/>
        </w:rPr>
        <w:t xml:space="preserve"> лікарських засобів застосовується дозування — це метод вимірювання потрібної кількості речовини за масою або об’ємом.</w:t>
      </w:r>
    </w:p>
    <w:p w:rsidR="00852E7D" w:rsidRPr="000D3CE8" w:rsidRDefault="00C125C5" w:rsidP="00A33B1E">
      <w:pPr>
        <w:spacing w:after="0" w:line="240" w:lineRule="auto"/>
        <w:ind w:firstLine="708"/>
        <w:jc w:val="both"/>
        <w:rPr>
          <w:rFonts w:ascii="Times New Roman" w:hAnsi="Times New Roman"/>
          <w:sz w:val="24"/>
          <w:szCs w:val="24"/>
          <w:lang w:val="uk-UA"/>
        </w:rPr>
      </w:pPr>
      <w:r w:rsidRPr="000D3CE8">
        <w:rPr>
          <w:rFonts w:ascii="Times New Roman" w:hAnsi="Times New Roman"/>
          <w:i/>
          <w:iCs/>
          <w:sz w:val="24"/>
          <w:szCs w:val="24"/>
          <w:lang w:val="uk-UA"/>
        </w:rPr>
        <w:t>Дозування за масою</w:t>
      </w:r>
      <w:r w:rsidR="00852E7D" w:rsidRPr="000D3CE8">
        <w:rPr>
          <w:rFonts w:ascii="Times New Roman" w:hAnsi="Times New Roman"/>
          <w:sz w:val="24"/>
          <w:szCs w:val="24"/>
          <w:lang w:val="uk-UA"/>
        </w:rPr>
        <w:t xml:space="preserve"> — одна з операцій, яка застосовується в процесі приготування лікарських препаратів, пов’язана з вимірюванням маси речовини за допомогою </w:t>
      </w:r>
      <w:proofErr w:type="spellStart"/>
      <w:r w:rsidR="00852E7D" w:rsidRPr="000D3CE8">
        <w:rPr>
          <w:rFonts w:ascii="Times New Roman" w:hAnsi="Times New Roman"/>
          <w:sz w:val="24"/>
          <w:szCs w:val="24"/>
          <w:lang w:val="uk-UA"/>
        </w:rPr>
        <w:t>вагів</w:t>
      </w:r>
      <w:proofErr w:type="spellEnd"/>
      <w:r w:rsidR="00852E7D" w:rsidRPr="000D3CE8">
        <w:rPr>
          <w:rFonts w:ascii="Times New Roman" w:hAnsi="Times New Roman"/>
          <w:sz w:val="24"/>
          <w:szCs w:val="24"/>
          <w:lang w:val="uk-UA"/>
        </w:rPr>
        <w:t xml:space="preserve">. Вони бувають марки ВКТ — ваги тарні технологічні на колонці (Мора) і марки Т-2 — ваги технічні 2-го класу, які служать для відважування твердих, густих і рідких речовин з межами допустимих навантажень від 50,0 до 1000,0; а також терези ручні (ВР-1, </w:t>
      </w:r>
      <w:proofErr w:type="spellStart"/>
      <w:r w:rsidR="00852E7D" w:rsidRPr="000D3CE8">
        <w:rPr>
          <w:rFonts w:ascii="Times New Roman" w:hAnsi="Times New Roman"/>
          <w:sz w:val="24"/>
          <w:szCs w:val="24"/>
          <w:lang w:val="uk-UA"/>
        </w:rPr>
        <w:t>ВР</w:t>
      </w:r>
      <w:proofErr w:type="spellEnd"/>
      <w:r w:rsidR="00852E7D" w:rsidRPr="000D3CE8">
        <w:rPr>
          <w:rFonts w:ascii="Times New Roman" w:hAnsi="Times New Roman"/>
          <w:sz w:val="24"/>
          <w:szCs w:val="24"/>
          <w:lang w:val="uk-UA"/>
        </w:rPr>
        <w:t xml:space="preserve">-5, </w:t>
      </w:r>
      <w:proofErr w:type="spellStart"/>
      <w:r w:rsidR="00852E7D" w:rsidRPr="000D3CE8">
        <w:rPr>
          <w:rFonts w:ascii="Times New Roman" w:hAnsi="Times New Roman"/>
          <w:sz w:val="24"/>
          <w:szCs w:val="24"/>
          <w:lang w:val="uk-UA"/>
        </w:rPr>
        <w:t>ВР</w:t>
      </w:r>
      <w:proofErr w:type="spellEnd"/>
      <w:r w:rsidR="00852E7D" w:rsidRPr="000D3CE8">
        <w:rPr>
          <w:rFonts w:ascii="Times New Roman" w:hAnsi="Times New Roman"/>
          <w:sz w:val="24"/>
          <w:szCs w:val="24"/>
          <w:lang w:val="uk-UA"/>
        </w:rPr>
        <w:t xml:space="preserve">-20, </w:t>
      </w:r>
      <w:proofErr w:type="spellStart"/>
      <w:r w:rsidR="00852E7D" w:rsidRPr="000D3CE8">
        <w:rPr>
          <w:rFonts w:ascii="Times New Roman" w:hAnsi="Times New Roman"/>
          <w:sz w:val="24"/>
          <w:szCs w:val="24"/>
          <w:lang w:val="uk-UA"/>
        </w:rPr>
        <w:t>ВР</w:t>
      </w:r>
      <w:proofErr w:type="spellEnd"/>
      <w:r w:rsidR="00852E7D" w:rsidRPr="000D3CE8">
        <w:rPr>
          <w:rFonts w:ascii="Times New Roman" w:hAnsi="Times New Roman"/>
          <w:sz w:val="24"/>
          <w:szCs w:val="24"/>
          <w:lang w:val="uk-UA"/>
        </w:rPr>
        <w:t xml:space="preserve">-100) для дозування сухих речовин у кількості від 0,02 до 100,0. Застосовуються також настільні шалькові ваги вантажністю від 500,0 г до 20 кг. Для великих </w:t>
      </w:r>
      <w:proofErr w:type="spellStart"/>
      <w:r w:rsidR="00852E7D" w:rsidRPr="000D3CE8">
        <w:rPr>
          <w:rFonts w:ascii="Times New Roman" w:hAnsi="Times New Roman"/>
          <w:sz w:val="24"/>
          <w:szCs w:val="24"/>
          <w:lang w:val="uk-UA"/>
        </w:rPr>
        <w:t>вагів</w:t>
      </w:r>
      <w:proofErr w:type="spellEnd"/>
      <w:r w:rsidR="00852E7D" w:rsidRPr="000D3CE8">
        <w:rPr>
          <w:rFonts w:ascii="Times New Roman" w:hAnsi="Times New Roman"/>
          <w:sz w:val="24"/>
          <w:szCs w:val="24"/>
          <w:lang w:val="uk-UA"/>
        </w:rPr>
        <w:t xml:space="preserve"> застосовують десяткові й сотенні ваги (в складських приміщеннях). Одиницею маси за міжнародною метрологічною системою мір є кілограм. В аптеці основною одиницею вимірювання маси речовини є грам (1,0) — тисячна частка кілограма. Назви нижчих одиниць часток грама — «</w:t>
      </w:r>
      <w:proofErr w:type="spellStart"/>
      <w:r w:rsidR="00852E7D" w:rsidRPr="000D3CE8">
        <w:rPr>
          <w:rFonts w:ascii="Times New Roman" w:hAnsi="Times New Roman"/>
          <w:sz w:val="24"/>
          <w:szCs w:val="24"/>
          <w:lang w:val="uk-UA"/>
        </w:rPr>
        <w:t>деци</w:t>
      </w:r>
      <w:proofErr w:type="spellEnd"/>
      <w:r w:rsidR="00852E7D" w:rsidRPr="000D3CE8">
        <w:rPr>
          <w:rFonts w:ascii="Times New Roman" w:hAnsi="Times New Roman"/>
          <w:sz w:val="24"/>
          <w:szCs w:val="24"/>
          <w:lang w:val="uk-UA"/>
        </w:rPr>
        <w:t>» (0,1) «</w:t>
      </w:r>
      <w:proofErr w:type="spellStart"/>
      <w:r w:rsidR="00852E7D" w:rsidRPr="000D3CE8">
        <w:rPr>
          <w:rFonts w:ascii="Times New Roman" w:hAnsi="Times New Roman"/>
          <w:sz w:val="24"/>
          <w:szCs w:val="24"/>
          <w:lang w:val="uk-UA"/>
        </w:rPr>
        <w:t>санти</w:t>
      </w:r>
      <w:proofErr w:type="spellEnd"/>
      <w:r w:rsidR="00852E7D" w:rsidRPr="000D3CE8">
        <w:rPr>
          <w:rFonts w:ascii="Times New Roman" w:hAnsi="Times New Roman"/>
          <w:sz w:val="24"/>
          <w:szCs w:val="24"/>
          <w:lang w:val="uk-UA"/>
        </w:rPr>
        <w:t>» (0,01), «</w:t>
      </w:r>
      <w:proofErr w:type="spellStart"/>
      <w:r w:rsidR="00852E7D" w:rsidRPr="000D3CE8">
        <w:rPr>
          <w:rFonts w:ascii="Times New Roman" w:hAnsi="Times New Roman"/>
          <w:sz w:val="24"/>
          <w:szCs w:val="24"/>
          <w:lang w:val="uk-UA"/>
        </w:rPr>
        <w:t>мілі</w:t>
      </w:r>
      <w:proofErr w:type="spellEnd"/>
      <w:r w:rsidR="00852E7D" w:rsidRPr="000D3CE8">
        <w:rPr>
          <w:rFonts w:ascii="Times New Roman" w:hAnsi="Times New Roman"/>
          <w:sz w:val="24"/>
          <w:szCs w:val="24"/>
          <w:lang w:val="uk-UA"/>
        </w:rPr>
        <w:t>» (0,001). В аптечній практиці застосовуються технологічні гирі 2-го класу у вигляді двох наборів: великого, що містить гирі від 1,0 до 500,0 г, та мілкого міліграмового від одного «</w:t>
      </w:r>
      <w:proofErr w:type="spellStart"/>
      <w:r w:rsidR="00852E7D" w:rsidRPr="000D3CE8">
        <w:rPr>
          <w:rFonts w:ascii="Times New Roman" w:hAnsi="Times New Roman"/>
          <w:sz w:val="24"/>
          <w:szCs w:val="24"/>
          <w:lang w:val="uk-UA"/>
        </w:rPr>
        <w:t>санти</w:t>
      </w:r>
      <w:proofErr w:type="spellEnd"/>
      <w:r w:rsidR="00852E7D" w:rsidRPr="000D3CE8">
        <w:rPr>
          <w:rFonts w:ascii="Times New Roman" w:hAnsi="Times New Roman"/>
          <w:sz w:val="24"/>
          <w:szCs w:val="24"/>
          <w:lang w:val="uk-UA"/>
        </w:rPr>
        <w:t>» (0,01) до п’яти «</w:t>
      </w:r>
      <w:proofErr w:type="spellStart"/>
      <w:r w:rsidR="00852E7D" w:rsidRPr="000D3CE8">
        <w:rPr>
          <w:rFonts w:ascii="Times New Roman" w:hAnsi="Times New Roman"/>
          <w:sz w:val="24"/>
          <w:szCs w:val="24"/>
          <w:lang w:val="uk-UA"/>
        </w:rPr>
        <w:t>деци</w:t>
      </w:r>
      <w:proofErr w:type="spellEnd"/>
      <w:r w:rsidR="00852E7D" w:rsidRPr="000D3CE8">
        <w:rPr>
          <w:rFonts w:ascii="Times New Roman" w:hAnsi="Times New Roman"/>
          <w:sz w:val="24"/>
          <w:szCs w:val="24"/>
          <w:lang w:val="uk-UA"/>
        </w:rPr>
        <w:t>» (0,5). Гирі й ваги перевіряють і таврують 1 раз на 2 роки (див. також Гирі).</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Перед роботою ваги слід оглянути, переконатися в їх рівновазі в ненавантаженому стані. Гирі кладуть на ліву шальку </w:t>
      </w:r>
      <w:proofErr w:type="spellStart"/>
      <w:r w:rsidRPr="000D3CE8">
        <w:rPr>
          <w:rFonts w:ascii="Times New Roman" w:hAnsi="Times New Roman"/>
          <w:sz w:val="24"/>
          <w:szCs w:val="24"/>
          <w:lang w:val="uk-UA"/>
        </w:rPr>
        <w:t>вагів</w:t>
      </w:r>
      <w:proofErr w:type="spellEnd"/>
      <w:r w:rsidRPr="000D3CE8">
        <w:rPr>
          <w:rFonts w:ascii="Times New Roman" w:hAnsi="Times New Roman"/>
          <w:sz w:val="24"/>
          <w:szCs w:val="24"/>
          <w:lang w:val="uk-UA"/>
        </w:rPr>
        <w:t>, а речовину — на праву. Сипкі речовини вміщують безпосередньо на шальку ручних терезів, в’язкі речовини та окисники — на кружечок пергаментного паперу. В’язкі рідини (</w:t>
      </w:r>
      <w:proofErr w:type="spellStart"/>
      <w:r w:rsidRPr="000D3CE8">
        <w:rPr>
          <w:rFonts w:ascii="Times New Roman" w:hAnsi="Times New Roman"/>
          <w:sz w:val="24"/>
          <w:szCs w:val="24"/>
          <w:lang w:val="uk-UA"/>
        </w:rPr>
        <w:t>бензил-бензоат</w:t>
      </w:r>
      <w:proofErr w:type="spellEnd"/>
      <w:r w:rsidRPr="000D3CE8">
        <w:rPr>
          <w:rFonts w:ascii="Times New Roman" w:hAnsi="Times New Roman"/>
          <w:sz w:val="24"/>
          <w:szCs w:val="24"/>
          <w:lang w:val="uk-UA"/>
        </w:rPr>
        <w:t xml:space="preserve">, </w:t>
      </w:r>
      <w:proofErr w:type="spellStart"/>
      <w:r w:rsidRPr="000D3CE8">
        <w:rPr>
          <w:rFonts w:ascii="Times New Roman" w:hAnsi="Times New Roman"/>
          <w:sz w:val="24"/>
          <w:szCs w:val="24"/>
          <w:lang w:val="uk-UA"/>
        </w:rPr>
        <w:t>гліцерол</w:t>
      </w:r>
      <w:proofErr w:type="spellEnd"/>
      <w:r w:rsidRPr="000D3CE8">
        <w:rPr>
          <w:rFonts w:ascii="Times New Roman" w:hAnsi="Times New Roman"/>
          <w:sz w:val="24"/>
          <w:szCs w:val="24"/>
          <w:lang w:val="uk-UA"/>
        </w:rPr>
        <w:t>, вінілін та ін.), рідини леткі (</w:t>
      </w:r>
      <w:proofErr w:type="spellStart"/>
      <w:r w:rsidRPr="000D3CE8">
        <w:rPr>
          <w:rFonts w:ascii="Times New Roman" w:hAnsi="Times New Roman"/>
          <w:sz w:val="24"/>
          <w:szCs w:val="24"/>
          <w:lang w:val="uk-UA"/>
        </w:rPr>
        <w:t>метилсаліцилат</w:t>
      </w:r>
      <w:proofErr w:type="spellEnd"/>
      <w:r w:rsidRPr="000D3CE8">
        <w:rPr>
          <w:rFonts w:ascii="Times New Roman" w:hAnsi="Times New Roman"/>
          <w:sz w:val="24"/>
          <w:szCs w:val="24"/>
          <w:lang w:val="uk-UA"/>
        </w:rPr>
        <w:t xml:space="preserve">, ефір медичний, ефірні масла та ін.), а також пергідроль та рідини з великою густиною дозують за масою. Зважувати будь-які речовини безпосередньо на шальці тарних </w:t>
      </w:r>
      <w:proofErr w:type="spellStart"/>
      <w:r w:rsidRPr="000D3CE8">
        <w:rPr>
          <w:rFonts w:ascii="Times New Roman" w:hAnsi="Times New Roman"/>
          <w:sz w:val="24"/>
          <w:szCs w:val="24"/>
          <w:lang w:val="uk-UA"/>
        </w:rPr>
        <w:t>вагів</w:t>
      </w:r>
      <w:proofErr w:type="spellEnd"/>
      <w:r w:rsidRPr="000D3CE8">
        <w:rPr>
          <w:rFonts w:ascii="Times New Roman" w:hAnsi="Times New Roman"/>
          <w:sz w:val="24"/>
          <w:szCs w:val="24"/>
          <w:lang w:val="uk-UA"/>
        </w:rPr>
        <w:t xml:space="preserve"> неприпустимо, слід застосовувати відповідну тару (флакони, банки, капсули та ін.).</w:t>
      </w:r>
    </w:p>
    <w:p w:rsidR="00852E7D" w:rsidRPr="000D3CE8" w:rsidRDefault="00C125C5" w:rsidP="00A33B1E">
      <w:pPr>
        <w:spacing w:after="0" w:line="240" w:lineRule="auto"/>
        <w:ind w:firstLine="708"/>
        <w:jc w:val="both"/>
        <w:rPr>
          <w:rFonts w:ascii="Times New Roman" w:hAnsi="Times New Roman"/>
          <w:sz w:val="24"/>
          <w:szCs w:val="24"/>
          <w:lang w:val="uk-UA"/>
        </w:rPr>
      </w:pPr>
      <w:r w:rsidRPr="000D3CE8">
        <w:rPr>
          <w:rFonts w:ascii="Times New Roman" w:hAnsi="Times New Roman"/>
          <w:i/>
          <w:iCs/>
          <w:sz w:val="24"/>
          <w:szCs w:val="24"/>
          <w:lang w:val="uk-UA"/>
        </w:rPr>
        <w:t xml:space="preserve">Дозування за </w:t>
      </w:r>
      <w:proofErr w:type="spellStart"/>
      <w:r w:rsidRPr="000D3CE8">
        <w:rPr>
          <w:rFonts w:ascii="Times New Roman" w:hAnsi="Times New Roman"/>
          <w:i/>
          <w:iCs/>
          <w:sz w:val="24"/>
          <w:szCs w:val="24"/>
          <w:lang w:val="uk-UA"/>
        </w:rPr>
        <w:t>об’ємом</w:t>
      </w:r>
      <w:r w:rsidR="00852E7D" w:rsidRPr="000D3CE8">
        <w:rPr>
          <w:rFonts w:ascii="Times New Roman" w:hAnsi="Times New Roman"/>
          <w:sz w:val="24"/>
          <w:szCs w:val="24"/>
          <w:lang w:val="uk-UA"/>
        </w:rPr>
        <w:t>—</w:t>
      </w:r>
      <w:proofErr w:type="spellEnd"/>
      <w:r w:rsidR="00852E7D" w:rsidRPr="000D3CE8">
        <w:rPr>
          <w:rFonts w:ascii="Times New Roman" w:hAnsi="Times New Roman"/>
          <w:sz w:val="24"/>
          <w:szCs w:val="24"/>
          <w:lang w:val="uk-UA"/>
        </w:rPr>
        <w:t xml:space="preserve"> метод дозування рідких інгредієнтів при приготуванні ЛП, який значно спрощує й полегшує роботу фармацевта. Згідно з </w:t>
      </w:r>
      <w:r w:rsidRPr="000D3CE8">
        <w:rPr>
          <w:rFonts w:ascii="Times New Roman" w:hAnsi="Times New Roman"/>
          <w:sz w:val="24"/>
          <w:szCs w:val="24"/>
          <w:lang w:val="uk-UA"/>
        </w:rPr>
        <w:t>нормативно-технічною документацією</w:t>
      </w:r>
      <w:r w:rsidR="00852E7D" w:rsidRPr="000D3CE8">
        <w:rPr>
          <w:rFonts w:ascii="Times New Roman" w:hAnsi="Times New Roman"/>
          <w:sz w:val="24"/>
          <w:szCs w:val="24"/>
          <w:lang w:val="uk-UA"/>
        </w:rPr>
        <w:t xml:space="preserve"> за об’ємом дозуються вода очищена та ароматні води, водні та спиртові розчини лікарських речовин, які виробляються у формі рідин (настойки, рідкі екстракти, сиропи та ін.).</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Дозування проводять за допомогою спеціальних об’ємних вимірювальних приладів — градуйованого мірного посуду. Міжнародною системою одиниць (СІ) за одиницю місткості прийнятий кубічний метр (1 м3). В аптечній практиці такою одиницею є 1 </w:t>
      </w:r>
      <w:proofErr w:type="spellStart"/>
      <w:r w:rsidRPr="000D3CE8">
        <w:rPr>
          <w:rFonts w:ascii="Times New Roman" w:hAnsi="Times New Roman"/>
          <w:sz w:val="24"/>
          <w:szCs w:val="24"/>
          <w:lang w:val="uk-UA"/>
        </w:rPr>
        <w:t>мл</w:t>
      </w:r>
      <w:proofErr w:type="spellEnd"/>
      <w:r w:rsidRPr="000D3CE8">
        <w:rPr>
          <w:rFonts w:ascii="Times New Roman" w:hAnsi="Times New Roman"/>
          <w:sz w:val="24"/>
          <w:szCs w:val="24"/>
          <w:lang w:val="uk-UA"/>
        </w:rPr>
        <w:t xml:space="preserve">, дорівнює мільйонній частці кубічного метра (1 </w:t>
      </w:r>
      <w:proofErr w:type="spellStart"/>
      <w:r w:rsidRPr="000D3CE8">
        <w:rPr>
          <w:rFonts w:ascii="Times New Roman" w:hAnsi="Times New Roman"/>
          <w:sz w:val="24"/>
          <w:szCs w:val="24"/>
          <w:lang w:val="uk-UA"/>
        </w:rPr>
        <w:t>мл</w:t>
      </w:r>
      <w:proofErr w:type="spellEnd"/>
      <w:r w:rsidRPr="000D3CE8">
        <w:rPr>
          <w:rFonts w:ascii="Times New Roman" w:hAnsi="Times New Roman"/>
          <w:sz w:val="24"/>
          <w:szCs w:val="24"/>
          <w:lang w:val="uk-UA"/>
        </w:rPr>
        <w:t xml:space="preserve"> = 1·109 м3). Мірний посуд повинен мати знак Державного галузевого стандарту, а при його відсутності посуд </w:t>
      </w:r>
      <w:proofErr w:type="spellStart"/>
      <w:r w:rsidRPr="000D3CE8">
        <w:rPr>
          <w:rFonts w:ascii="Times New Roman" w:hAnsi="Times New Roman"/>
          <w:sz w:val="24"/>
          <w:szCs w:val="24"/>
          <w:lang w:val="uk-UA"/>
        </w:rPr>
        <w:t>калібрується</w:t>
      </w:r>
      <w:proofErr w:type="spellEnd"/>
      <w:r w:rsidRPr="000D3CE8">
        <w:rPr>
          <w:rFonts w:ascii="Times New Roman" w:hAnsi="Times New Roman"/>
          <w:sz w:val="24"/>
          <w:szCs w:val="24"/>
          <w:lang w:val="uk-UA"/>
        </w:rPr>
        <w:t xml:space="preserve"> відповідною рідиною. Для дозування води (маса 1 </w:t>
      </w:r>
      <w:proofErr w:type="spellStart"/>
      <w:r w:rsidRPr="000D3CE8">
        <w:rPr>
          <w:rFonts w:ascii="Times New Roman" w:hAnsi="Times New Roman"/>
          <w:sz w:val="24"/>
          <w:szCs w:val="24"/>
          <w:lang w:val="uk-UA"/>
        </w:rPr>
        <w:t>мл</w:t>
      </w:r>
      <w:proofErr w:type="spellEnd"/>
      <w:r w:rsidRPr="000D3CE8">
        <w:rPr>
          <w:rFonts w:ascii="Times New Roman" w:hAnsi="Times New Roman"/>
          <w:sz w:val="24"/>
          <w:szCs w:val="24"/>
          <w:lang w:val="uk-UA"/>
        </w:rPr>
        <w:t xml:space="preserve"> води при кімнатній температурі практично дорівнює 1,0 г) та інших рідин, що мають однакову з нею густину, застосовують циліндри, мензурки, склянки, мірні колби, бюретки і піпетки. Об’єм, якість скла, а також умови градуювання мірного посуду встановлені Комітетом стандартів, мір і вимірювальних приладів. Як правило, вимірювальні прилади градуюються при температурі 20 °С. Місткість вимірювальних приладів </w:t>
      </w:r>
      <w:r w:rsidRPr="000D3CE8">
        <w:rPr>
          <w:rFonts w:ascii="Times New Roman" w:hAnsi="Times New Roman"/>
          <w:sz w:val="24"/>
          <w:szCs w:val="24"/>
          <w:lang w:val="uk-UA"/>
        </w:rPr>
        <w:lastRenderedPageBreak/>
        <w:t>з підвищенням температури збільшується, тому правильні показання ці прилади дають тільки при температурі їх градуювання, напр., для води і розбавлених водних розчинів відхилення досягає 0,12–0,13% на кожні 5 °С, для ефіру — 0,5%.</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Мірний посуд (мірні циліндри, бюретки або піпетки) калібрують на виливання — при виливанні з посуду повинен витікати номінальний об’єм рідини; або на вливання (мірні колби) — посуд повинен містити номінальний об’єм рідини, вказаний на мірному посуді. Мірні колби різної місткості з міткою на шийці найчастіше застосовуються при приготуванні концентрованих та ін’єкційних розчинів, а мірні циліндри, мензурки — для дозування порівняно великої кількості рідин, коли не потрібна особлива точність.</w:t>
      </w:r>
    </w:p>
    <w:p w:rsidR="00852E7D" w:rsidRPr="000D3CE8" w:rsidRDefault="00C125C5" w:rsidP="00A33B1E">
      <w:pPr>
        <w:spacing w:after="0" w:line="240" w:lineRule="auto"/>
        <w:ind w:firstLine="708"/>
        <w:jc w:val="both"/>
        <w:rPr>
          <w:rFonts w:ascii="Times New Roman" w:hAnsi="Times New Roman"/>
          <w:sz w:val="24"/>
          <w:szCs w:val="24"/>
          <w:lang w:val="uk-UA"/>
        </w:rPr>
      </w:pPr>
      <w:r w:rsidRPr="000D3CE8">
        <w:rPr>
          <w:noProof/>
          <w:lang w:val="uk-UA" w:eastAsia="uk-UA"/>
        </w:rPr>
        <w:drawing>
          <wp:anchor distT="0" distB="0" distL="114300" distR="114300" simplePos="0" relativeHeight="251817984" behindDoc="0" locked="0" layoutInCell="1" allowOverlap="1" wp14:anchorId="20EE809E" wp14:editId="78C8F5A0">
            <wp:simplePos x="0" y="0"/>
            <wp:positionH relativeFrom="column">
              <wp:posOffset>5223510</wp:posOffset>
            </wp:positionH>
            <wp:positionV relativeFrom="paragraph">
              <wp:posOffset>2814955</wp:posOffset>
            </wp:positionV>
            <wp:extent cx="1019810" cy="2806065"/>
            <wp:effectExtent l="0" t="0" r="8890" b="0"/>
            <wp:wrapSquare wrapText="bothSides"/>
            <wp:docPr id="73" name="Рисунок 73" descr="Бюретка с прямым тефлоновым краном, полосой Шелбаха класс А, 25-0,1 мл,  Чехия, 1567/AS-STK/25-0.1 - купить в Химлаборреакти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Бюретка с прямым тефлоновым краном, полосой Шелбаха класс А, 25-0,1 мл,  Чехия, 1567/AS-STK/25-0.1 - купить в Химлаборреактив"/>
                    <pic:cNvPicPr>
                      <a:picLocks noChangeAspect="1" noChangeArrowheads="1"/>
                    </pic:cNvPicPr>
                  </pic:nvPicPr>
                  <pic:blipFill rotWithShape="1">
                    <a:blip r:embed="rId123">
                      <a:extLst>
                        <a:ext uri="{28A0092B-C50C-407E-A947-70E740481C1C}">
                          <a14:useLocalDpi xmlns:a14="http://schemas.microsoft.com/office/drawing/2010/main" val="0"/>
                        </a:ext>
                      </a:extLst>
                    </a:blip>
                    <a:srcRect l="36941" t="16262" r="36926" b="18555"/>
                    <a:stretch/>
                  </pic:blipFill>
                  <pic:spPr bwMode="auto">
                    <a:xfrm>
                      <a:off x="0" y="0"/>
                      <a:ext cx="1019810" cy="2806065"/>
                    </a:xfrm>
                    <a:prstGeom prst="rect">
                      <a:avLst/>
                    </a:prstGeom>
                    <a:noFill/>
                    <a:ln>
                      <a:noFill/>
                    </a:ln>
                    <a:extLst>
                      <a:ext uri="{53640926-AAD7-44D8-BBD7-CCE9431645EC}">
                        <a14:shadowObscured xmlns:a14="http://schemas.microsoft.com/office/drawing/2010/main"/>
                      </a:ext>
                    </a:extLst>
                  </pic:spPr>
                </pic:pic>
              </a:graphicData>
            </a:graphic>
          </wp:anchor>
        </w:drawing>
      </w:r>
      <w:r w:rsidR="00852E7D" w:rsidRPr="000D3CE8">
        <w:rPr>
          <w:rFonts w:ascii="Times New Roman" w:hAnsi="Times New Roman"/>
          <w:sz w:val="24"/>
          <w:szCs w:val="24"/>
          <w:lang w:val="uk-UA"/>
        </w:rPr>
        <w:t>Відносна точність мірного посуду залежить від низки чинників, тому при відмірюванні рідин необхідно дотримуватися таких правил: відмірювання проводять при температурі, за якої проведено градуювання дозувальних приладів (об’єм залежить від густини, а густина — від температури); рівень прозорої рідини, що змочує поверхню скла, визначають на рівні очей працівника за нижнім меніском, а забарвлену — за верхнім; відмірювання за різницею поділок забороняється; дозувальний прилад повинен знаходитися в точно вертикальному положенні для запобігання помилкам за рахунок паралаксу — уявного зсуву рівня рідини; для повного стікання рідини зі стінок дозувального приладу не слід виливати її швидко (протягом 2–3 с дати можливість рідині стекти); невеликі кількості рідин необхідно відміряти бюретками і піпетками, що мають невеликий діаметр (об’єм мірних приладів не повинен значно відрізнятися від об’єму рідини, який потрібно відміряти); забороняється користуватися приладами із зламаними кінчиками; вимірювальні прилади застосовують тільки ретельно вимитими і знежиреними (бюретки, піпетки миють у міру необхідності, але не рідше одного разу на 10 днів).</w:t>
      </w:r>
    </w:p>
    <w:p w:rsidR="00852E7D" w:rsidRPr="000D3CE8" w:rsidRDefault="00EE1900" w:rsidP="00A33B1E">
      <w:pPr>
        <w:spacing w:after="0" w:line="240" w:lineRule="auto"/>
        <w:ind w:firstLine="708"/>
        <w:jc w:val="both"/>
        <w:rPr>
          <w:rFonts w:ascii="Times New Roman" w:hAnsi="Times New Roman"/>
          <w:sz w:val="24"/>
          <w:szCs w:val="24"/>
          <w:lang w:val="uk-UA"/>
        </w:rPr>
      </w:pPr>
      <w:r w:rsidRPr="000D3CE8">
        <w:rPr>
          <w:noProof/>
          <w:lang w:val="uk-UA" w:eastAsia="uk-UA"/>
        </w:rPr>
        <mc:AlternateContent>
          <mc:Choice Requires="wps">
            <w:drawing>
              <wp:anchor distT="0" distB="0" distL="114300" distR="114300" simplePos="0" relativeHeight="251821056" behindDoc="0" locked="0" layoutInCell="1" allowOverlap="1" wp14:anchorId="209F56EF" wp14:editId="1BD6CB98">
                <wp:simplePos x="0" y="0"/>
                <wp:positionH relativeFrom="column">
                  <wp:posOffset>5223510</wp:posOffset>
                </wp:positionH>
                <wp:positionV relativeFrom="paragraph">
                  <wp:posOffset>2877820</wp:posOffset>
                </wp:positionV>
                <wp:extent cx="1019810" cy="182880"/>
                <wp:effectExtent l="0" t="0" r="8890" b="7620"/>
                <wp:wrapSquare wrapText="bothSides"/>
                <wp:docPr id="77" name="Надпись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9810" cy="182880"/>
                        </a:xfrm>
                        <a:prstGeom prst="rect">
                          <a:avLst/>
                        </a:prstGeom>
                        <a:solidFill>
                          <a:prstClr val="white"/>
                        </a:solidFill>
                        <a:ln>
                          <a:noFill/>
                        </a:ln>
                      </wps:spPr>
                      <wps:txbx>
                        <w:txbxContent>
                          <w:p w:rsidR="002F4750" w:rsidRPr="003B2A6E" w:rsidRDefault="002F4750" w:rsidP="003B2A6E">
                            <w:pPr>
                              <w:pStyle w:val="af0"/>
                              <w:jc w:val="center"/>
                              <w:rPr>
                                <w:b/>
                                <w:bCs/>
                                <w:i w:val="0"/>
                                <w:iCs w:val="0"/>
                                <w:noProof/>
                              </w:rPr>
                            </w:pPr>
                            <w:r w:rsidRPr="003B2A6E">
                              <w:rPr>
                                <w:i w:val="0"/>
                                <w:iCs w:val="0"/>
                              </w:rPr>
                              <w:t xml:space="preserve">Рисунок </w:t>
                            </w:r>
                            <w:r w:rsidRPr="003B2A6E">
                              <w:rPr>
                                <w:i w:val="0"/>
                                <w:iCs w:val="0"/>
                              </w:rPr>
                              <w:fldChar w:fldCharType="begin"/>
                            </w:r>
                            <w:r w:rsidRPr="003B2A6E">
                              <w:rPr>
                                <w:i w:val="0"/>
                                <w:iCs w:val="0"/>
                              </w:rPr>
                              <w:instrText xml:space="preserve"> SEQ Рисунок \* ARABIC </w:instrText>
                            </w:r>
                            <w:r w:rsidRPr="003B2A6E">
                              <w:rPr>
                                <w:i w:val="0"/>
                                <w:iCs w:val="0"/>
                              </w:rPr>
                              <w:fldChar w:fldCharType="separate"/>
                            </w:r>
                            <w:r>
                              <w:rPr>
                                <w:i w:val="0"/>
                                <w:iCs w:val="0"/>
                                <w:noProof/>
                              </w:rPr>
                              <w:t>1</w:t>
                            </w:r>
                            <w:r w:rsidRPr="003B2A6E">
                              <w:rPr>
                                <w:i w:val="0"/>
                                <w:iCs w:val="0"/>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77" o:spid="_x0000_s1043" type="#_x0000_t202" style="position:absolute;left:0;text-align:left;margin-left:411.3pt;margin-top:226.6pt;width:80.3pt;height:14.4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" stroked="f">
                <v:path arrowok="t"/>
                <v:textbox inset="0,0,0,0">
                  <w:txbxContent>
                    <w:p w:rsidR="002E4EE7" w:rsidRPr="003B2A6E" w:rsidRDefault="002E4EE7" w:rsidP="003B2A6E">
                      <w:pPr>
                        <w:pStyle w:val="af0"/>
                        <w:jc w:val="center"/>
                        <w:rPr>
                          <w:b/>
                          <w:bCs/>
                          <w:i w:val="0"/>
                          <w:iCs w:val="0"/>
                          <w:noProof/>
                        </w:rPr>
                      </w:pPr>
                      <w:r w:rsidRPr="003B2A6E">
                        <w:rPr>
                          <w:i w:val="0"/>
                          <w:iCs w:val="0"/>
                        </w:rPr>
                        <w:t xml:space="preserve">Рисунок </w:t>
                      </w:r>
                      <w:r w:rsidRPr="003B2A6E">
                        <w:rPr>
                          <w:i w:val="0"/>
                          <w:iCs w:val="0"/>
                        </w:rPr>
                        <w:fldChar w:fldCharType="begin"/>
                      </w:r>
                      <w:r w:rsidRPr="003B2A6E">
                        <w:rPr>
                          <w:i w:val="0"/>
                          <w:iCs w:val="0"/>
                        </w:rPr>
                        <w:instrText xml:space="preserve"> SEQ Рисунок \* ARABIC </w:instrText>
                      </w:r>
                      <w:r w:rsidRPr="003B2A6E">
                        <w:rPr>
                          <w:i w:val="0"/>
                          <w:iCs w:val="0"/>
                        </w:rPr>
                        <w:fldChar w:fldCharType="separate"/>
                      </w:r>
                      <w:r>
                        <w:rPr>
                          <w:i w:val="0"/>
                          <w:iCs w:val="0"/>
                          <w:noProof/>
                        </w:rPr>
                        <w:t>1</w:t>
                      </w:r>
                      <w:r w:rsidRPr="003B2A6E">
                        <w:rPr>
                          <w:i w:val="0"/>
                          <w:iCs w:val="0"/>
                        </w:rPr>
                        <w:fldChar w:fldCharType="end"/>
                      </w:r>
                    </w:p>
                  </w:txbxContent>
                </v:textbox>
                <w10:wrap type="square"/>
              </v:shape>
            </w:pict>
          </mc:Fallback>
        </mc:AlternateContent>
      </w:r>
      <w:r w:rsidR="00852E7D" w:rsidRPr="000D3CE8">
        <w:rPr>
          <w:rFonts w:ascii="Times New Roman" w:hAnsi="Times New Roman"/>
          <w:sz w:val="24"/>
          <w:szCs w:val="24"/>
          <w:lang w:val="uk-UA"/>
        </w:rPr>
        <w:t>Бюретка (</w:t>
      </w:r>
      <w:proofErr w:type="spellStart"/>
      <w:r w:rsidR="00852E7D" w:rsidRPr="000D3CE8">
        <w:rPr>
          <w:rFonts w:ascii="Times New Roman" w:hAnsi="Times New Roman"/>
          <w:sz w:val="24"/>
          <w:szCs w:val="24"/>
          <w:lang w:val="uk-UA"/>
        </w:rPr>
        <w:t>burette</w:t>
      </w:r>
      <w:proofErr w:type="spellEnd"/>
      <w:r w:rsidR="00852E7D" w:rsidRPr="000D3CE8">
        <w:rPr>
          <w:rFonts w:ascii="Times New Roman" w:hAnsi="Times New Roman"/>
          <w:sz w:val="24"/>
          <w:szCs w:val="24"/>
          <w:lang w:val="uk-UA"/>
        </w:rPr>
        <w:t xml:space="preserve">) — скляна градуйована трубка, призначена для точного відмірювання рідини або газу при приготуванні ліків та проведенні лабораторних досліджень. Бюретка має по всій своїй довжині однаковий діаметр, який зменшується в </w:t>
      </w:r>
      <w:proofErr w:type="spellStart"/>
      <w:r w:rsidR="00852E7D" w:rsidRPr="000D3CE8">
        <w:rPr>
          <w:rFonts w:ascii="Times New Roman" w:hAnsi="Times New Roman"/>
          <w:sz w:val="24"/>
          <w:szCs w:val="24"/>
          <w:lang w:val="uk-UA"/>
        </w:rPr>
        <w:t>неградуйованій</w:t>
      </w:r>
      <w:proofErr w:type="spellEnd"/>
      <w:r w:rsidR="00852E7D" w:rsidRPr="000D3CE8">
        <w:rPr>
          <w:rFonts w:ascii="Times New Roman" w:hAnsi="Times New Roman"/>
          <w:sz w:val="24"/>
          <w:szCs w:val="24"/>
          <w:lang w:val="uk-UA"/>
        </w:rPr>
        <w:t xml:space="preserve"> нижній частині й закінчується скляним краном або гумовою трубкою із затискачем Мора</w:t>
      </w:r>
      <w:r w:rsidR="00C125C5" w:rsidRPr="000D3CE8">
        <w:rPr>
          <w:rFonts w:ascii="Times New Roman" w:hAnsi="Times New Roman"/>
          <w:sz w:val="24"/>
          <w:szCs w:val="24"/>
          <w:lang w:val="uk-UA"/>
        </w:rPr>
        <w:t xml:space="preserve"> (рис. 1)</w:t>
      </w:r>
      <w:r w:rsidR="00852E7D" w:rsidRPr="000D3CE8">
        <w:rPr>
          <w:rFonts w:ascii="Times New Roman" w:hAnsi="Times New Roman"/>
          <w:sz w:val="24"/>
          <w:szCs w:val="24"/>
          <w:lang w:val="uk-UA"/>
        </w:rPr>
        <w:t xml:space="preserve">. Замість затискача може використовуватися скляна кулька, щільно вставлена у просвіт гумової трубки (затвори </w:t>
      </w:r>
      <w:proofErr w:type="spellStart"/>
      <w:r w:rsidR="00852E7D" w:rsidRPr="000D3CE8">
        <w:rPr>
          <w:rFonts w:ascii="Times New Roman" w:hAnsi="Times New Roman"/>
          <w:sz w:val="24"/>
          <w:szCs w:val="24"/>
          <w:lang w:val="uk-UA"/>
        </w:rPr>
        <w:t>Бунзена</w:t>
      </w:r>
      <w:proofErr w:type="spellEnd"/>
      <w:r w:rsidR="00852E7D" w:rsidRPr="000D3CE8">
        <w:rPr>
          <w:rFonts w:ascii="Times New Roman" w:hAnsi="Times New Roman"/>
          <w:sz w:val="24"/>
          <w:szCs w:val="24"/>
          <w:lang w:val="uk-UA"/>
        </w:rPr>
        <w:t xml:space="preserve">). Ємність градуйованої частини бюретки — 10, 25, 50 і 100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Поділки (шкала) починаються зверху на деякій відстані від краю. Застосовуються бюретки, які мають спеціальні пристрої для їх заповнення та автоматичної установки рідини на нульовому рівні, їх поділяють на аналітичні й аптечні. В аналітичної бюретки градуювання починається з «0», що знаходиться зверху, а далі йдуть поділки шкали до значення номінальної місткості бюретки (10, 25 і 50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цифрове позначення якої знаходиться в нижній частині. Для титрування та відмірювання невеликої кількості рідини застосовують бюретки невеликого об’єму — </w:t>
      </w:r>
      <w:proofErr w:type="spellStart"/>
      <w:r w:rsidR="00852E7D" w:rsidRPr="000D3CE8">
        <w:rPr>
          <w:rFonts w:ascii="Times New Roman" w:hAnsi="Times New Roman"/>
          <w:sz w:val="24"/>
          <w:szCs w:val="24"/>
          <w:lang w:val="uk-UA"/>
        </w:rPr>
        <w:t>мікробюретки</w:t>
      </w:r>
      <w:proofErr w:type="spellEnd"/>
      <w:r w:rsidR="00852E7D" w:rsidRPr="000D3CE8">
        <w:rPr>
          <w:rFonts w:ascii="Times New Roman" w:hAnsi="Times New Roman"/>
          <w:sz w:val="24"/>
          <w:szCs w:val="24"/>
          <w:lang w:val="uk-UA"/>
        </w:rPr>
        <w:t xml:space="preserve"> ємністю 1–5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калібровані по 0,01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У </w:t>
      </w:r>
      <w:proofErr w:type="spellStart"/>
      <w:r w:rsidR="00852E7D" w:rsidRPr="000D3CE8">
        <w:rPr>
          <w:rFonts w:ascii="Times New Roman" w:hAnsi="Times New Roman"/>
          <w:sz w:val="24"/>
          <w:szCs w:val="24"/>
          <w:lang w:val="uk-UA"/>
        </w:rPr>
        <w:t>мікрокількісному</w:t>
      </w:r>
      <w:proofErr w:type="spellEnd"/>
      <w:r w:rsidR="00852E7D" w:rsidRPr="000D3CE8">
        <w:rPr>
          <w:rFonts w:ascii="Times New Roman" w:hAnsi="Times New Roman"/>
          <w:sz w:val="24"/>
          <w:szCs w:val="24"/>
          <w:lang w:val="uk-UA"/>
        </w:rPr>
        <w:t xml:space="preserve"> аналізі при роботі з об’ємами порядку 0,001–0,5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застосовують </w:t>
      </w:r>
      <w:proofErr w:type="spellStart"/>
      <w:r w:rsidR="00852E7D" w:rsidRPr="000D3CE8">
        <w:rPr>
          <w:rFonts w:ascii="Times New Roman" w:hAnsi="Times New Roman"/>
          <w:sz w:val="24"/>
          <w:szCs w:val="24"/>
          <w:lang w:val="uk-UA"/>
        </w:rPr>
        <w:t>мікропіпетки</w:t>
      </w:r>
      <w:proofErr w:type="spellEnd"/>
      <w:r w:rsidR="00852E7D" w:rsidRPr="000D3CE8">
        <w:rPr>
          <w:rFonts w:ascii="Times New Roman" w:hAnsi="Times New Roman"/>
          <w:sz w:val="24"/>
          <w:szCs w:val="24"/>
          <w:lang w:val="uk-UA"/>
        </w:rPr>
        <w:t xml:space="preserve"> відповідної ємності. Для вимірювання об’ємів газів використовують газові бюретки, в яких кран розташований у верхній частині.</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Аптечна бюретка використовується як дозатор, призначений для точних відмірювань води, водно-спиртових та концентрованих розчинів і має зворотну шкалу (значення номінальної місткості позначено зверху, а нулем є положення спускного крана). Більш точний відлік забезпечують бюретки, зворотна частина яких має широку білу смугу із вузькою синьою смугою всередині. У них меніск «витягується в стрілку» і відлік починається з її загострення. Виготовляють аптечні бюретки місткістю 10, 25, 60, 100 і 200 </w:t>
      </w:r>
      <w:proofErr w:type="spellStart"/>
      <w:r w:rsidRPr="000D3CE8">
        <w:rPr>
          <w:rFonts w:ascii="Times New Roman" w:hAnsi="Times New Roman"/>
          <w:sz w:val="24"/>
          <w:szCs w:val="24"/>
          <w:lang w:val="uk-UA"/>
        </w:rPr>
        <w:t>мл</w:t>
      </w:r>
      <w:proofErr w:type="spellEnd"/>
      <w:r w:rsidRPr="000D3CE8">
        <w:rPr>
          <w:rFonts w:ascii="Times New Roman" w:hAnsi="Times New Roman"/>
          <w:sz w:val="24"/>
          <w:szCs w:val="24"/>
          <w:lang w:val="uk-UA"/>
        </w:rPr>
        <w:t xml:space="preserve"> і градуюють з діленнями 0,1 </w:t>
      </w:r>
      <w:proofErr w:type="spellStart"/>
      <w:r w:rsidRPr="000D3CE8">
        <w:rPr>
          <w:rFonts w:ascii="Times New Roman" w:hAnsi="Times New Roman"/>
          <w:sz w:val="24"/>
          <w:szCs w:val="24"/>
          <w:lang w:val="uk-UA"/>
        </w:rPr>
        <w:t>мл</w:t>
      </w:r>
      <w:proofErr w:type="spellEnd"/>
      <w:r w:rsidRPr="000D3CE8">
        <w:rPr>
          <w:rFonts w:ascii="Times New Roman" w:hAnsi="Times New Roman"/>
          <w:sz w:val="24"/>
          <w:szCs w:val="24"/>
          <w:lang w:val="uk-UA"/>
        </w:rPr>
        <w:t xml:space="preserve">. Довжина їх стандартна — 450 мм при відповідно різному діаметрі — 12–32 мм, що </w:t>
      </w:r>
      <w:r w:rsidRPr="000D3CE8">
        <w:rPr>
          <w:rFonts w:ascii="Times New Roman" w:hAnsi="Times New Roman"/>
          <w:sz w:val="24"/>
          <w:szCs w:val="24"/>
          <w:lang w:val="uk-UA"/>
        </w:rPr>
        <w:lastRenderedPageBreak/>
        <w:t xml:space="preserve">дозволяє, працюючи сидячи, постійно мати середину шкали бюретки на рівні очей, а також симетрично їх розмістити на млинку. Аптечна бюретка, з’єднана за допомогою живильної трубки з живильною посудиною, називається </w:t>
      </w:r>
      <w:proofErr w:type="spellStart"/>
      <w:r w:rsidRPr="000D3CE8">
        <w:rPr>
          <w:rFonts w:ascii="Times New Roman" w:hAnsi="Times New Roman"/>
          <w:sz w:val="24"/>
          <w:szCs w:val="24"/>
          <w:lang w:val="uk-UA"/>
        </w:rPr>
        <w:t>бюретковою</w:t>
      </w:r>
      <w:proofErr w:type="spellEnd"/>
      <w:r w:rsidRPr="000D3CE8">
        <w:rPr>
          <w:rFonts w:ascii="Times New Roman" w:hAnsi="Times New Roman"/>
          <w:sz w:val="24"/>
          <w:szCs w:val="24"/>
          <w:lang w:val="uk-UA"/>
        </w:rPr>
        <w:t xml:space="preserve"> системою. З 1912 р. застосовувалися системи «</w:t>
      </w:r>
      <w:proofErr w:type="spellStart"/>
      <w:r w:rsidRPr="000D3CE8">
        <w:rPr>
          <w:rFonts w:ascii="Times New Roman" w:hAnsi="Times New Roman"/>
          <w:sz w:val="24"/>
          <w:szCs w:val="24"/>
          <w:lang w:val="uk-UA"/>
        </w:rPr>
        <w:t>Пебек</w:t>
      </w:r>
      <w:proofErr w:type="spellEnd"/>
      <w:r w:rsidRPr="000D3CE8">
        <w:rPr>
          <w:rFonts w:ascii="Times New Roman" w:hAnsi="Times New Roman"/>
          <w:sz w:val="24"/>
          <w:szCs w:val="24"/>
          <w:lang w:val="uk-UA"/>
        </w:rPr>
        <w:t xml:space="preserve">», у яких концентровані розчини готувалися у відсотках за масою. У 1920 р. були запропоновані </w:t>
      </w:r>
      <w:proofErr w:type="spellStart"/>
      <w:r w:rsidRPr="000D3CE8">
        <w:rPr>
          <w:rFonts w:ascii="Times New Roman" w:hAnsi="Times New Roman"/>
          <w:sz w:val="24"/>
          <w:szCs w:val="24"/>
          <w:lang w:val="uk-UA"/>
        </w:rPr>
        <w:t>бюреткові</w:t>
      </w:r>
      <w:proofErr w:type="spellEnd"/>
      <w:r w:rsidRPr="000D3CE8">
        <w:rPr>
          <w:rFonts w:ascii="Times New Roman" w:hAnsi="Times New Roman"/>
          <w:sz w:val="24"/>
          <w:szCs w:val="24"/>
          <w:lang w:val="uk-UA"/>
        </w:rPr>
        <w:t xml:space="preserve"> системи Центрального аптечного науково-дослідного інституту, де бюретки були градуйовані в умовних одиницях для кожної окремої рідини таким чином, що об’єм кожної риски відповідав 1 г цієї рідини при температурі 20 °С. </w:t>
      </w:r>
      <w:proofErr w:type="spellStart"/>
      <w:r w:rsidRPr="000D3CE8">
        <w:rPr>
          <w:rFonts w:ascii="Times New Roman" w:hAnsi="Times New Roman"/>
          <w:sz w:val="24"/>
          <w:szCs w:val="24"/>
          <w:lang w:val="uk-UA"/>
        </w:rPr>
        <w:t>Бюреткові</w:t>
      </w:r>
      <w:proofErr w:type="spellEnd"/>
      <w:r w:rsidRPr="000D3CE8">
        <w:rPr>
          <w:rFonts w:ascii="Times New Roman" w:hAnsi="Times New Roman"/>
          <w:sz w:val="24"/>
          <w:szCs w:val="24"/>
          <w:lang w:val="uk-UA"/>
        </w:rPr>
        <w:t xml:space="preserve"> системи монтуються на спеціальних млинках. У цілому </w:t>
      </w:r>
      <w:proofErr w:type="spellStart"/>
      <w:r w:rsidRPr="000D3CE8">
        <w:rPr>
          <w:rFonts w:ascii="Times New Roman" w:hAnsi="Times New Roman"/>
          <w:sz w:val="24"/>
          <w:szCs w:val="24"/>
          <w:lang w:val="uk-UA"/>
        </w:rPr>
        <w:t>бюреткові</w:t>
      </w:r>
      <w:proofErr w:type="spellEnd"/>
      <w:r w:rsidRPr="000D3CE8">
        <w:rPr>
          <w:rFonts w:ascii="Times New Roman" w:hAnsi="Times New Roman"/>
          <w:sz w:val="24"/>
          <w:szCs w:val="24"/>
          <w:lang w:val="uk-UA"/>
        </w:rPr>
        <w:t xml:space="preserve"> установки являють собою комплект, основними деталями якого є власне бюретка, живильна посудина і живильна трубка.</w:t>
      </w:r>
    </w:p>
    <w:p w:rsidR="00852E7D" w:rsidRPr="000D3CE8" w:rsidRDefault="00EE1900" w:rsidP="00A33B1E">
      <w:pPr>
        <w:spacing w:after="0" w:line="240" w:lineRule="auto"/>
        <w:ind w:firstLine="708"/>
        <w:jc w:val="both"/>
        <w:rPr>
          <w:rFonts w:ascii="Times New Roman" w:hAnsi="Times New Roman"/>
          <w:sz w:val="24"/>
          <w:szCs w:val="24"/>
          <w:lang w:val="uk-UA"/>
        </w:rPr>
      </w:pPr>
      <w:r w:rsidRPr="000D3CE8">
        <w:rPr>
          <w:noProof/>
          <w:lang w:val="uk-UA" w:eastAsia="uk-UA"/>
        </w:rPr>
        <mc:AlternateContent>
          <mc:Choice Requires="wps">
            <w:drawing>
              <wp:anchor distT="0" distB="0" distL="114300" distR="114300" simplePos="0" relativeHeight="251823104" behindDoc="0" locked="0" layoutInCell="1" allowOverlap="1" wp14:anchorId="41E0EAAE" wp14:editId="6C97DBB7">
                <wp:simplePos x="0" y="0"/>
                <wp:positionH relativeFrom="column">
                  <wp:posOffset>3443605</wp:posOffset>
                </wp:positionH>
                <wp:positionV relativeFrom="paragraph">
                  <wp:posOffset>1762760</wp:posOffset>
                </wp:positionV>
                <wp:extent cx="2769870" cy="161290"/>
                <wp:effectExtent l="0" t="0" r="0" b="0"/>
                <wp:wrapSquare wrapText="bothSides"/>
                <wp:docPr id="145" name="Надпись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69870" cy="161290"/>
                        </a:xfrm>
                        <a:prstGeom prst="rect">
                          <a:avLst/>
                        </a:prstGeom>
                        <a:solidFill>
                          <a:prstClr val="white"/>
                        </a:solidFill>
                        <a:ln>
                          <a:noFill/>
                        </a:ln>
                      </wps:spPr>
                      <wps:txbx>
                        <w:txbxContent>
                          <w:p w:rsidR="002F4750" w:rsidRPr="003B2A6E" w:rsidRDefault="002F4750" w:rsidP="003B2A6E">
                            <w:pPr>
                              <w:pStyle w:val="af0"/>
                              <w:jc w:val="center"/>
                              <w:rPr>
                                <w:rFonts w:ascii="Times New Roman" w:hAnsi="Times New Roman"/>
                                <w:i w:val="0"/>
                                <w:iCs w:val="0"/>
                                <w:noProof/>
                                <w:sz w:val="24"/>
                                <w:szCs w:val="24"/>
                              </w:rPr>
                            </w:pPr>
                            <w:r w:rsidRPr="003B2A6E">
                              <w:rPr>
                                <w:i w:val="0"/>
                                <w:iCs w:val="0"/>
                              </w:rPr>
                              <w:t xml:space="preserve">Рисунок </w:t>
                            </w:r>
                            <w:r w:rsidRPr="003B2A6E">
                              <w:rPr>
                                <w:i w:val="0"/>
                                <w:iCs w:val="0"/>
                              </w:rPr>
                              <w:fldChar w:fldCharType="begin"/>
                            </w:r>
                            <w:r w:rsidRPr="003B2A6E">
                              <w:rPr>
                                <w:i w:val="0"/>
                                <w:iCs w:val="0"/>
                              </w:rPr>
                              <w:instrText xml:space="preserve"> SEQ Рисунок \* ARABIC </w:instrText>
                            </w:r>
                            <w:r w:rsidRPr="003B2A6E">
                              <w:rPr>
                                <w:i w:val="0"/>
                                <w:iCs w:val="0"/>
                              </w:rPr>
                              <w:fldChar w:fldCharType="separate"/>
                            </w:r>
                            <w:r>
                              <w:rPr>
                                <w:i w:val="0"/>
                                <w:iCs w:val="0"/>
                                <w:noProof/>
                              </w:rPr>
                              <w:t>2</w:t>
                            </w:r>
                            <w:r w:rsidRPr="003B2A6E">
                              <w:rPr>
                                <w:i w:val="0"/>
                                <w:iCs w:val="0"/>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Надпись 145" o:spid="_x0000_s1044" type="#_x0000_t202" style="position:absolute;left:0;text-align:left;margin-left:271.15pt;margin-top:138.8pt;width:218.1pt;height:12.7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" stroked="f">
                <v:path arrowok="t"/>
                <v:textbox inset="0,0,0,0">
                  <w:txbxContent>
                    <w:p w:rsidR="002E4EE7" w:rsidRPr="003B2A6E" w:rsidRDefault="002E4EE7" w:rsidP="003B2A6E">
                      <w:pPr>
                        <w:pStyle w:val="af0"/>
                        <w:jc w:val="center"/>
                        <w:rPr>
                          <w:rFonts w:ascii="Times New Roman" w:hAnsi="Times New Roman"/>
                          <w:i w:val="0"/>
                          <w:iCs w:val="0"/>
                          <w:noProof/>
                          <w:sz w:val="24"/>
                          <w:szCs w:val="24"/>
                        </w:rPr>
                      </w:pPr>
                      <w:r w:rsidRPr="003B2A6E">
                        <w:rPr>
                          <w:i w:val="0"/>
                          <w:iCs w:val="0"/>
                        </w:rPr>
                        <w:t xml:space="preserve">Рисунок </w:t>
                      </w:r>
                      <w:r w:rsidRPr="003B2A6E">
                        <w:rPr>
                          <w:i w:val="0"/>
                          <w:iCs w:val="0"/>
                        </w:rPr>
                        <w:fldChar w:fldCharType="begin"/>
                      </w:r>
                      <w:r w:rsidRPr="003B2A6E">
                        <w:rPr>
                          <w:i w:val="0"/>
                          <w:iCs w:val="0"/>
                        </w:rPr>
                        <w:instrText xml:space="preserve"> SEQ Рисунок \* ARABIC </w:instrText>
                      </w:r>
                      <w:r w:rsidRPr="003B2A6E">
                        <w:rPr>
                          <w:i w:val="0"/>
                          <w:iCs w:val="0"/>
                        </w:rPr>
                        <w:fldChar w:fldCharType="separate"/>
                      </w:r>
                      <w:r>
                        <w:rPr>
                          <w:i w:val="0"/>
                          <w:iCs w:val="0"/>
                          <w:noProof/>
                        </w:rPr>
                        <w:t>2</w:t>
                      </w:r>
                      <w:r w:rsidRPr="003B2A6E">
                        <w:rPr>
                          <w:i w:val="0"/>
                          <w:iCs w:val="0"/>
                        </w:rPr>
                        <w:fldChar w:fldCharType="end"/>
                      </w:r>
                    </w:p>
                  </w:txbxContent>
                </v:textbox>
                <w10:wrap type="square"/>
              </v:shape>
            </w:pict>
          </mc:Fallback>
        </mc:AlternateContent>
      </w:r>
      <w:r w:rsidR="00C125C5" w:rsidRPr="000D3CE8">
        <w:rPr>
          <w:rFonts w:ascii="Times New Roman" w:hAnsi="Times New Roman"/>
          <w:noProof/>
          <w:sz w:val="24"/>
          <w:szCs w:val="24"/>
          <w:lang w:val="uk-UA" w:eastAsia="uk-UA"/>
        </w:rPr>
        <w:drawing>
          <wp:anchor distT="0" distB="0" distL="114300" distR="114300" simplePos="0" relativeHeight="251819008" behindDoc="0" locked="0" layoutInCell="1" allowOverlap="1" wp14:anchorId="3D581F4A" wp14:editId="78B53A8A">
            <wp:simplePos x="0" y="0"/>
            <wp:positionH relativeFrom="column">
              <wp:posOffset>3375172</wp:posOffset>
            </wp:positionH>
            <wp:positionV relativeFrom="paragraph">
              <wp:posOffset>238809</wp:posOffset>
            </wp:positionV>
            <wp:extent cx="2769870" cy="1525905"/>
            <wp:effectExtent l="0" t="0" r="0" b="0"/>
            <wp:wrapSquare wrapText="bothSides"/>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769870" cy="1525905"/>
                    </a:xfrm>
                    <a:prstGeom prst="rect">
                      <a:avLst/>
                    </a:prstGeom>
                    <a:noFill/>
                  </pic:spPr>
                </pic:pic>
              </a:graphicData>
            </a:graphic>
          </wp:anchor>
        </w:drawing>
      </w:r>
      <w:r w:rsidR="00852E7D" w:rsidRPr="000D3CE8">
        <w:rPr>
          <w:rFonts w:ascii="Times New Roman" w:hAnsi="Times New Roman"/>
          <w:sz w:val="24"/>
          <w:szCs w:val="24"/>
          <w:lang w:val="uk-UA"/>
        </w:rPr>
        <w:t xml:space="preserve">У 1957 р. була запропонована модель </w:t>
      </w:r>
      <w:proofErr w:type="spellStart"/>
      <w:r w:rsidR="00852E7D" w:rsidRPr="000D3CE8">
        <w:rPr>
          <w:rFonts w:ascii="Times New Roman" w:hAnsi="Times New Roman"/>
          <w:sz w:val="24"/>
          <w:szCs w:val="24"/>
          <w:lang w:val="uk-UA"/>
        </w:rPr>
        <w:t>бюреткової</w:t>
      </w:r>
      <w:proofErr w:type="spellEnd"/>
      <w:r w:rsidR="00852E7D" w:rsidRPr="000D3CE8">
        <w:rPr>
          <w:rFonts w:ascii="Times New Roman" w:hAnsi="Times New Roman"/>
          <w:sz w:val="24"/>
          <w:szCs w:val="24"/>
          <w:lang w:val="uk-UA"/>
        </w:rPr>
        <w:t xml:space="preserve"> установки зі скляним двоходовим краном, який виключає необхідність мати кран (або затиск) на живильній трубці, що значно полегшує роботу фармацевта. До нижнього відростка бюретки прикріплений скляний наконечник, який не входить у вимірювальну частину. У бюретці з двоходовим краном живильні посудини виконані зі скла. Для заповнення рідини з живильної посудини кран повертають забарвленим кінцем угору. При повороті крана забарвленим кінцем униз рідину зливають до повного спорожнення бюретки. Після цього кран залишають відкритим на 2–3 с.</w:t>
      </w:r>
    </w:p>
    <w:p w:rsidR="00852E7D" w:rsidRPr="000D3CE8" w:rsidRDefault="00EE1900" w:rsidP="00A33B1E">
      <w:pPr>
        <w:spacing w:after="0" w:line="240" w:lineRule="auto"/>
        <w:ind w:firstLine="708"/>
        <w:jc w:val="both"/>
        <w:rPr>
          <w:rFonts w:ascii="Times New Roman" w:hAnsi="Times New Roman"/>
          <w:sz w:val="24"/>
          <w:szCs w:val="24"/>
          <w:lang w:val="uk-UA"/>
        </w:rPr>
      </w:pPr>
      <w:r w:rsidRPr="000D3CE8">
        <w:rPr>
          <w:noProof/>
          <w:lang w:val="uk-UA" w:eastAsia="uk-UA"/>
        </w:rPr>
        <mc:AlternateContent>
          <mc:Choice Requires="wps">
            <w:drawing>
              <wp:anchor distT="0" distB="0" distL="114300" distR="114300" simplePos="0" relativeHeight="251826176" behindDoc="0" locked="0" layoutInCell="1" allowOverlap="1" wp14:anchorId="420FD387" wp14:editId="7432CA31">
                <wp:simplePos x="0" y="0"/>
                <wp:positionH relativeFrom="column">
                  <wp:posOffset>4999990</wp:posOffset>
                </wp:positionH>
                <wp:positionV relativeFrom="paragraph">
                  <wp:posOffset>2193925</wp:posOffset>
                </wp:positionV>
                <wp:extent cx="987425" cy="266700"/>
                <wp:effectExtent l="0" t="0" r="3175" b="0"/>
                <wp:wrapSquare wrapText="bothSides"/>
                <wp:docPr id="172" name="Надпись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7425" cy="266700"/>
                        </a:xfrm>
                        <a:prstGeom prst="rect">
                          <a:avLst/>
                        </a:prstGeom>
                        <a:solidFill>
                          <a:prstClr val="white"/>
                        </a:solidFill>
                        <a:ln>
                          <a:noFill/>
                        </a:ln>
                      </wps:spPr>
                      <wps:txbx>
                        <w:txbxContent>
                          <w:p w:rsidR="002F4750" w:rsidRPr="003B2A6E" w:rsidRDefault="002F4750" w:rsidP="003B2A6E">
                            <w:pPr>
                              <w:pStyle w:val="af0"/>
                              <w:jc w:val="center"/>
                              <w:rPr>
                                <w:rFonts w:ascii="Times New Roman" w:hAnsi="Times New Roman"/>
                                <w:i w:val="0"/>
                                <w:iCs w:val="0"/>
                                <w:noProof/>
                                <w:sz w:val="24"/>
                                <w:szCs w:val="24"/>
                              </w:rPr>
                            </w:pPr>
                            <w:r w:rsidRPr="003B2A6E">
                              <w:rPr>
                                <w:i w:val="0"/>
                                <w:iCs w:val="0"/>
                              </w:rPr>
                              <w:t xml:space="preserve">Рисунок </w:t>
                            </w:r>
                            <w:r w:rsidRPr="003B2A6E">
                              <w:rPr>
                                <w:i w:val="0"/>
                                <w:iCs w:val="0"/>
                              </w:rPr>
                              <w:fldChar w:fldCharType="begin"/>
                            </w:r>
                            <w:r w:rsidRPr="003B2A6E">
                              <w:rPr>
                                <w:i w:val="0"/>
                                <w:iCs w:val="0"/>
                              </w:rPr>
                              <w:instrText xml:space="preserve"> SEQ Рисунок \* ARABIC </w:instrText>
                            </w:r>
                            <w:r w:rsidRPr="003B2A6E">
                              <w:rPr>
                                <w:i w:val="0"/>
                                <w:iCs w:val="0"/>
                              </w:rPr>
                              <w:fldChar w:fldCharType="separate"/>
                            </w:r>
                            <w:r>
                              <w:rPr>
                                <w:i w:val="0"/>
                                <w:iCs w:val="0"/>
                                <w:noProof/>
                              </w:rPr>
                              <w:t>3</w:t>
                            </w:r>
                            <w:r w:rsidRPr="003B2A6E">
                              <w:rPr>
                                <w:i w:val="0"/>
                                <w:iCs w:val="0"/>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Надпись 172" o:spid="_x0000_s1045" type="#_x0000_t202" style="position:absolute;left:0;text-align:left;margin-left:393.7pt;margin-top:172.75pt;width:77.75pt;height:21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" stroked="f">
                <v:path arrowok="t"/>
                <v:textbox style="mso-fit-shape-to-text:t" inset="0,0,0,0">
                  <w:txbxContent>
                    <w:p w:rsidR="002E4EE7" w:rsidRPr="003B2A6E" w:rsidRDefault="002E4EE7" w:rsidP="003B2A6E">
                      <w:pPr>
                        <w:pStyle w:val="af0"/>
                        <w:jc w:val="center"/>
                        <w:rPr>
                          <w:rFonts w:ascii="Times New Roman" w:hAnsi="Times New Roman"/>
                          <w:i w:val="0"/>
                          <w:iCs w:val="0"/>
                          <w:noProof/>
                          <w:sz w:val="24"/>
                          <w:szCs w:val="24"/>
                        </w:rPr>
                      </w:pPr>
                      <w:r w:rsidRPr="003B2A6E">
                        <w:rPr>
                          <w:i w:val="0"/>
                          <w:iCs w:val="0"/>
                        </w:rPr>
                        <w:t xml:space="preserve">Рисунок </w:t>
                      </w:r>
                      <w:r w:rsidRPr="003B2A6E">
                        <w:rPr>
                          <w:i w:val="0"/>
                          <w:iCs w:val="0"/>
                        </w:rPr>
                        <w:fldChar w:fldCharType="begin"/>
                      </w:r>
                      <w:r w:rsidRPr="003B2A6E">
                        <w:rPr>
                          <w:i w:val="0"/>
                          <w:iCs w:val="0"/>
                        </w:rPr>
                        <w:instrText xml:space="preserve"> SEQ Рисунок \* ARABIC </w:instrText>
                      </w:r>
                      <w:r w:rsidRPr="003B2A6E">
                        <w:rPr>
                          <w:i w:val="0"/>
                          <w:iCs w:val="0"/>
                        </w:rPr>
                        <w:fldChar w:fldCharType="separate"/>
                      </w:r>
                      <w:r>
                        <w:rPr>
                          <w:i w:val="0"/>
                          <w:iCs w:val="0"/>
                          <w:noProof/>
                        </w:rPr>
                        <w:t>3</w:t>
                      </w:r>
                      <w:r w:rsidRPr="003B2A6E">
                        <w:rPr>
                          <w:i w:val="0"/>
                          <w:iCs w:val="0"/>
                        </w:rPr>
                        <w:fldChar w:fldCharType="end"/>
                      </w:r>
                    </w:p>
                  </w:txbxContent>
                </v:textbox>
                <w10:wrap type="square"/>
              </v:shape>
            </w:pict>
          </mc:Fallback>
        </mc:AlternateContent>
      </w:r>
      <w:r w:rsidR="003B2A6E" w:rsidRPr="000D3CE8">
        <w:rPr>
          <w:rFonts w:ascii="Times New Roman" w:hAnsi="Times New Roman"/>
          <w:noProof/>
          <w:sz w:val="24"/>
          <w:szCs w:val="24"/>
          <w:lang w:val="uk-UA" w:eastAsia="uk-UA"/>
        </w:rPr>
        <w:drawing>
          <wp:anchor distT="0" distB="0" distL="114300" distR="114300" simplePos="0" relativeHeight="251824128" behindDoc="0" locked="0" layoutInCell="1" allowOverlap="1" wp14:anchorId="6486EC82" wp14:editId="272C2D9D">
            <wp:simplePos x="0" y="0"/>
            <wp:positionH relativeFrom="column">
              <wp:posOffset>5000429</wp:posOffset>
            </wp:positionH>
            <wp:positionV relativeFrom="paragraph">
              <wp:posOffset>90463</wp:posOffset>
            </wp:positionV>
            <wp:extent cx="987425" cy="2046605"/>
            <wp:effectExtent l="0" t="0" r="3175" b="0"/>
            <wp:wrapSquare wrapText="bothSides"/>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5" cstate="print">
                      <a:extLst>
                        <a:ext uri="{28A0092B-C50C-407E-A947-70E740481C1C}">
                          <a14:useLocalDpi xmlns:a14="http://schemas.microsoft.com/office/drawing/2010/main" val="0"/>
                        </a:ext>
                      </a:extLst>
                    </a:blip>
                    <a:srcRect b="8771"/>
                    <a:stretch/>
                  </pic:blipFill>
                  <pic:spPr bwMode="auto">
                    <a:xfrm>
                      <a:off x="0" y="0"/>
                      <a:ext cx="987425" cy="2046605"/>
                    </a:xfrm>
                    <a:prstGeom prst="rect">
                      <a:avLst/>
                    </a:prstGeom>
                    <a:noFill/>
                    <a:ln>
                      <a:noFill/>
                    </a:ln>
                    <a:extLst>
                      <a:ext uri="{53640926-AAD7-44D8-BBD7-CCE9431645EC}">
                        <a14:shadowObscured xmlns:a14="http://schemas.microsoft.com/office/drawing/2010/main"/>
                      </a:ext>
                    </a:extLst>
                  </pic:spPr>
                </pic:pic>
              </a:graphicData>
            </a:graphic>
          </wp:anchor>
        </w:drawing>
      </w:r>
      <w:r w:rsidR="00852E7D" w:rsidRPr="000D3CE8">
        <w:rPr>
          <w:rFonts w:ascii="Times New Roman" w:hAnsi="Times New Roman"/>
          <w:sz w:val="24"/>
          <w:szCs w:val="24"/>
          <w:lang w:val="uk-UA"/>
        </w:rPr>
        <w:t xml:space="preserve">У 1964 р. Всесоюзним науково-дослідним інститутом фармації була розроблена нова модель установки з ручним приводом, яка дозволяє використовувати концентровані розчини, більш точно дозувати та прискорювати процес виготовлення ліків в умовах аптеки (рис. 3). В аптечній практиці використовуються два типи </w:t>
      </w:r>
      <w:proofErr w:type="spellStart"/>
      <w:r w:rsidR="00852E7D" w:rsidRPr="000D3CE8">
        <w:rPr>
          <w:rFonts w:ascii="Times New Roman" w:hAnsi="Times New Roman"/>
          <w:sz w:val="24"/>
          <w:szCs w:val="24"/>
          <w:lang w:val="uk-UA"/>
        </w:rPr>
        <w:t>бюреткових</w:t>
      </w:r>
      <w:proofErr w:type="spellEnd"/>
      <w:r w:rsidR="00852E7D" w:rsidRPr="000D3CE8">
        <w:rPr>
          <w:rFonts w:ascii="Times New Roman" w:hAnsi="Times New Roman"/>
          <w:sz w:val="24"/>
          <w:szCs w:val="24"/>
          <w:lang w:val="uk-UA"/>
        </w:rPr>
        <w:t xml:space="preserve"> установок: УБ-16 і УБ-10, що складаються з триноги зі стійкою, на якій рухливо змонтовано млинок. На ній розташовані поліетиленові живильні посудини з кришками, скляні живильні трубки, бюретки, поліетиленові діафрагмові крани, фіксатор робочих положень млинка і ручний </w:t>
      </w:r>
      <w:proofErr w:type="spellStart"/>
      <w:r w:rsidR="00852E7D" w:rsidRPr="000D3CE8">
        <w:rPr>
          <w:rFonts w:ascii="Times New Roman" w:hAnsi="Times New Roman"/>
          <w:sz w:val="24"/>
          <w:szCs w:val="24"/>
          <w:lang w:val="uk-UA"/>
        </w:rPr>
        <w:t>тросиковий</w:t>
      </w:r>
      <w:proofErr w:type="spellEnd"/>
      <w:r w:rsidR="00852E7D" w:rsidRPr="000D3CE8">
        <w:rPr>
          <w:rFonts w:ascii="Times New Roman" w:hAnsi="Times New Roman"/>
          <w:sz w:val="24"/>
          <w:szCs w:val="24"/>
          <w:lang w:val="uk-UA"/>
        </w:rPr>
        <w:t xml:space="preserve"> привід управління діафрагмовими кранами. У кожному крані є </w:t>
      </w:r>
      <w:proofErr w:type="spellStart"/>
      <w:r w:rsidR="00852E7D" w:rsidRPr="000D3CE8">
        <w:rPr>
          <w:rFonts w:ascii="Times New Roman" w:hAnsi="Times New Roman"/>
          <w:sz w:val="24"/>
          <w:szCs w:val="24"/>
          <w:lang w:val="uk-UA"/>
        </w:rPr>
        <w:t>наповнювальний</w:t>
      </w:r>
      <w:proofErr w:type="spellEnd"/>
      <w:r w:rsidR="00852E7D" w:rsidRPr="000D3CE8">
        <w:rPr>
          <w:rFonts w:ascii="Times New Roman" w:hAnsi="Times New Roman"/>
          <w:sz w:val="24"/>
          <w:szCs w:val="24"/>
          <w:lang w:val="uk-UA"/>
        </w:rPr>
        <w:t xml:space="preserve"> і зливний діафрагмові клапани (клавіші «наповнення» та «злив»). Середня частина млинка зі встановленими на ній бюретками закрита матовим склом, створюючи своєрідний футляр. Усередині футляра укріплена електрична лампа для підсвічування</w:t>
      </w:r>
      <w:r w:rsidR="003B2A6E" w:rsidRPr="000D3CE8">
        <w:rPr>
          <w:rFonts w:ascii="Times New Roman" w:hAnsi="Times New Roman"/>
          <w:sz w:val="24"/>
          <w:szCs w:val="24"/>
          <w:lang w:val="uk-UA"/>
        </w:rPr>
        <w:t xml:space="preserve"> (рис. 3)</w:t>
      </w:r>
    </w:p>
    <w:p w:rsidR="00852E7D" w:rsidRPr="000D3CE8" w:rsidRDefault="00EE1900" w:rsidP="00A33B1E">
      <w:pPr>
        <w:spacing w:after="0" w:line="240" w:lineRule="auto"/>
        <w:ind w:firstLine="708"/>
        <w:jc w:val="both"/>
        <w:rPr>
          <w:rFonts w:ascii="Times New Roman" w:hAnsi="Times New Roman"/>
          <w:sz w:val="24"/>
          <w:szCs w:val="24"/>
          <w:lang w:val="uk-UA"/>
        </w:rPr>
      </w:pPr>
      <w:r w:rsidRPr="000D3CE8">
        <w:rPr>
          <w:noProof/>
          <w:lang w:val="uk-UA" w:eastAsia="uk-UA"/>
        </w:rPr>
        <mc:AlternateContent>
          <mc:Choice Requires="wps">
            <w:drawing>
              <wp:anchor distT="0" distB="0" distL="114300" distR="114300" simplePos="0" relativeHeight="251829248" behindDoc="0" locked="0" layoutInCell="1" allowOverlap="1" wp14:anchorId="4F060698" wp14:editId="3537CB9D">
                <wp:simplePos x="0" y="0"/>
                <wp:positionH relativeFrom="column">
                  <wp:posOffset>4540885</wp:posOffset>
                </wp:positionH>
                <wp:positionV relativeFrom="paragraph">
                  <wp:posOffset>2666365</wp:posOffset>
                </wp:positionV>
                <wp:extent cx="1835785" cy="787400"/>
                <wp:effectExtent l="0" t="0" r="0" b="0"/>
                <wp:wrapSquare wrapText="bothSides"/>
                <wp:docPr id="175" name="Надпись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35785" cy="787400"/>
                        </a:xfrm>
                        <a:prstGeom prst="rect">
                          <a:avLst/>
                        </a:prstGeom>
                        <a:solidFill>
                          <a:prstClr val="white"/>
                        </a:solidFill>
                        <a:ln>
                          <a:noFill/>
                        </a:ln>
                      </wps:spPr>
                      <wps:txbx>
                        <w:txbxContent>
                          <w:p w:rsidR="002F4750" w:rsidRPr="003B2A6E" w:rsidRDefault="002F4750" w:rsidP="003B2A6E">
                            <w:pPr>
                              <w:pStyle w:val="af0"/>
                              <w:jc w:val="center"/>
                              <w:rPr>
                                <w:rFonts w:ascii="Times New Roman" w:hAnsi="Times New Roman"/>
                                <w:i w:val="0"/>
                                <w:iCs w:val="0"/>
                                <w:noProof/>
                                <w:sz w:val="24"/>
                                <w:szCs w:val="24"/>
                              </w:rPr>
                            </w:pPr>
                            <w:r w:rsidRPr="003B2A6E">
                              <w:rPr>
                                <w:i w:val="0"/>
                                <w:iCs w:val="0"/>
                              </w:rPr>
                              <w:t xml:space="preserve">Рисунок </w:t>
                            </w:r>
                            <w:r w:rsidRPr="003B2A6E">
                              <w:rPr>
                                <w:i w:val="0"/>
                                <w:iCs w:val="0"/>
                              </w:rPr>
                              <w:fldChar w:fldCharType="begin"/>
                            </w:r>
                            <w:r w:rsidRPr="003B2A6E">
                              <w:rPr>
                                <w:i w:val="0"/>
                                <w:iCs w:val="0"/>
                              </w:rPr>
                              <w:instrText xml:space="preserve"> SEQ Рисунок \* ARABIC </w:instrText>
                            </w:r>
                            <w:r w:rsidRPr="003B2A6E">
                              <w:rPr>
                                <w:i w:val="0"/>
                                <w:iCs w:val="0"/>
                              </w:rPr>
                              <w:fldChar w:fldCharType="separate"/>
                            </w:r>
                            <w:r w:rsidRPr="003B2A6E">
                              <w:rPr>
                                <w:i w:val="0"/>
                                <w:iCs w:val="0"/>
                                <w:noProof/>
                              </w:rPr>
                              <w:t>4</w:t>
                            </w:r>
                            <w:r w:rsidRPr="003B2A6E">
                              <w:rPr>
                                <w:i w:val="0"/>
                                <w:iCs w:val="0"/>
                              </w:rPr>
                              <w:fldChar w:fldCharType="end"/>
                            </w:r>
                            <w:r w:rsidRPr="003B2A6E">
                              <w:rPr>
                                <w:i w:val="0"/>
                                <w:iCs w:val="0"/>
                                <w:lang w:val="uk-UA"/>
                              </w:rPr>
                              <w:t xml:space="preserve">. </w:t>
                            </w:r>
                            <w:proofErr w:type="spellStart"/>
                            <w:r w:rsidRPr="003B2A6E">
                              <w:rPr>
                                <w:i w:val="0"/>
                                <w:iCs w:val="0"/>
                              </w:rPr>
                              <w:t>Аптечнапіпетка</w:t>
                            </w:r>
                            <w:proofErr w:type="spellEnd"/>
                            <w:r w:rsidRPr="003B2A6E">
                              <w:rPr>
                                <w:i w:val="0"/>
                                <w:iCs w:val="0"/>
                              </w:rPr>
                              <w:t xml:space="preserve">: 1 — </w:t>
                            </w:r>
                            <w:proofErr w:type="spellStart"/>
                            <w:r w:rsidRPr="003B2A6E">
                              <w:rPr>
                                <w:i w:val="0"/>
                                <w:iCs w:val="0"/>
                              </w:rPr>
                              <w:t>живильна</w:t>
                            </w:r>
                            <w:proofErr w:type="spellEnd"/>
                            <w:r w:rsidRPr="003B2A6E">
                              <w:rPr>
                                <w:i w:val="0"/>
                                <w:iCs w:val="0"/>
                              </w:rPr>
                              <w:t xml:space="preserve"> посудина; 2 — </w:t>
                            </w:r>
                            <w:proofErr w:type="spellStart"/>
                            <w:r w:rsidRPr="003B2A6E">
                              <w:rPr>
                                <w:i w:val="0"/>
                                <w:iCs w:val="0"/>
                              </w:rPr>
                              <w:t>гумовекільце</w:t>
                            </w:r>
                            <w:proofErr w:type="spellEnd"/>
                            <w:r w:rsidRPr="003B2A6E">
                              <w:rPr>
                                <w:i w:val="0"/>
                                <w:iCs w:val="0"/>
                              </w:rPr>
                              <w:t>; 3 — трубка-</w:t>
                            </w:r>
                            <w:proofErr w:type="spellStart"/>
                            <w:r w:rsidRPr="003B2A6E">
                              <w:rPr>
                                <w:i w:val="0"/>
                                <w:iCs w:val="0"/>
                              </w:rPr>
                              <w:t>піпетка</w:t>
                            </w:r>
                            <w:proofErr w:type="spellEnd"/>
                            <w:r w:rsidRPr="003B2A6E">
                              <w:rPr>
                                <w:i w:val="0"/>
                                <w:iCs w:val="0"/>
                              </w:rPr>
                              <w:t xml:space="preserve">;; 4 — </w:t>
                            </w:r>
                            <w:proofErr w:type="spellStart"/>
                            <w:r w:rsidRPr="003B2A6E">
                              <w:rPr>
                                <w:i w:val="0"/>
                                <w:iCs w:val="0"/>
                              </w:rPr>
                              <w:t>гумовий</w:t>
                            </w:r>
                            <w:proofErr w:type="spellEnd"/>
                            <w:r w:rsidRPr="003B2A6E">
                              <w:rPr>
                                <w:i w:val="0"/>
                                <w:iCs w:val="0"/>
                              </w:rPr>
                              <w:t xml:space="preserve"> </w:t>
                            </w:r>
                            <w:proofErr w:type="spellStart"/>
                            <w:r w:rsidRPr="003B2A6E">
                              <w:rPr>
                                <w:i w:val="0"/>
                                <w:iCs w:val="0"/>
                              </w:rPr>
                              <w:t>балон</w:t>
                            </w:r>
                            <w:proofErr w:type="spellEnd"/>
                            <w:r w:rsidRPr="003B2A6E">
                              <w:rPr>
                                <w:i w:val="0"/>
                                <w:iCs w:val="0"/>
                              </w:rPr>
                              <w:t xml:space="preserve">; 5 — </w:t>
                            </w:r>
                            <w:proofErr w:type="spellStart"/>
                            <w:r w:rsidRPr="003B2A6E">
                              <w:rPr>
                                <w:i w:val="0"/>
                                <w:iCs w:val="0"/>
                              </w:rPr>
                              <w:t>кульковий</w:t>
                            </w:r>
                            <w:proofErr w:type="spellEnd"/>
                            <w:r w:rsidRPr="003B2A6E">
                              <w:rPr>
                                <w:i w:val="0"/>
                                <w:iCs w:val="0"/>
                              </w:rPr>
                              <w:t xml:space="preserve"> клапан бокового патрубка</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Надпись 175" o:spid="_x0000_s1046" type="#_x0000_t202" style="position:absolute;left:0;text-align:left;margin-left:357.55pt;margin-top:209.95pt;width:144.55pt;height:62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" stroked="f">
                <v:path arrowok="t"/>
                <v:textbox inset="0,0,0,0">
                  <w:txbxContent>
                    <w:p w:rsidR="002E4EE7" w:rsidRPr="003B2A6E" w:rsidRDefault="002E4EE7" w:rsidP="003B2A6E">
                      <w:pPr>
                        <w:pStyle w:val="af0"/>
                        <w:jc w:val="center"/>
                        <w:rPr>
                          <w:rFonts w:ascii="Times New Roman" w:hAnsi="Times New Roman"/>
                          <w:i w:val="0"/>
                          <w:iCs w:val="0"/>
                          <w:noProof/>
                          <w:sz w:val="24"/>
                          <w:szCs w:val="24"/>
                        </w:rPr>
                      </w:pPr>
                      <w:r w:rsidRPr="003B2A6E">
                        <w:rPr>
                          <w:i w:val="0"/>
                          <w:iCs w:val="0"/>
                        </w:rPr>
                        <w:t xml:space="preserve">Рисунок </w:t>
                      </w:r>
                      <w:r w:rsidRPr="003B2A6E">
                        <w:rPr>
                          <w:i w:val="0"/>
                          <w:iCs w:val="0"/>
                        </w:rPr>
                        <w:fldChar w:fldCharType="begin"/>
                      </w:r>
                      <w:r w:rsidRPr="003B2A6E">
                        <w:rPr>
                          <w:i w:val="0"/>
                          <w:iCs w:val="0"/>
                        </w:rPr>
                        <w:instrText xml:space="preserve"> SEQ Рисунок \* ARABIC </w:instrText>
                      </w:r>
                      <w:r w:rsidRPr="003B2A6E">
                        <w:rPr>
                          <w:i w:val="0"/>
                          <w:iCs w:val="0"/>
                        </w:rPr>
                        <w:fldChar w:fldCharType="separate"/>
                      </w:r>
                      <w:r w:rsidRPr="003B2A6E">
                        <w:rPr>
                          <w:i w:val="0"/>
                          <w:iCs w:val="0"/>
                          <w:noProof/>
                        </w:rPr>
                        <w:t>4</w:t>
                      </w:r>
                      <w:r w:rsidRPr="003B2A6E">
                        <w:rPr>
                          <w:i w:val="0"/>
                          <w:iCs w:val="0"/>
                        </w:rPr>
                        <w:fldChar w:fldCharType="end"/>
                      </w:r>
                      <w:r w:rsidRPr="003B2A6E">
                        <w:rPr>
                          <w:i w:val="0"/>
                          <w:iCs w:val="0"/>
                          <w:lang w:val="uk-UA"/>
                        </w:rPr>
                        <w:t xml:space="preserve">. </w:t>
                      </w:r>
                      <w:r w:rsidRPr="003B2A6E">
                        <w:rPr>
                          <w:i w:val="0"/>
                          <w:iCs w:val="0"/>
                        </w:rPr>
                        <w:t>Аптечнапіпетка: 1 — живильна посудина; 2 — гумовекільце; 3 — трубка-піпетка;; 4 — гумовий балон; 5 — кульковий клапан бокового патрубка</w:t>
                      </w:r>
                    </w:p>
                  </w:txbxContent>
                </v:textbox>
                <w10:wrap type="square"/>
              </v:shape>
            </w:pict>
          </mc:Fallback>
        </mc:AlternateContent>
      </w:r>
      <w:r w:rsidR="003B2A6E" w:rsidRPr="000D3CE8">
        <w:rPr>
          <w:rFonts w:ascii="Times New Roman" w:hAnsi="Times New Roman"/>
          <w:noProof/>
          <w:sz w:val="24"/>
          <w:szCs w:val="24"/>
          <w:lang w:val="uk-UA" w:eastAsia="uk-UA"/>
        </w:rPr>
        <w:drawing>
          <wp:anchor distT="0" distB="0" distL="114300" distR="114300" simplePos="0" relativeHeight="251827200" behindDoc="0" locked="0" layoutInCell="1" allowOverlap="1" wp14:anchorId="490E2BAE" wp14:editId="3FAE9591">
            <wp:simplePos x="0" y="0"/>
            <wp:positionH relativeFrom="column">
              <wp:posOffset>4540885</wp:posOffset>
            </wp:positionH>
            <wp:positionV relativeFrom="paragraph">
              <wp:posOffset>635</wp:posOffset>
            </wp:positionV>
            <wp:extent cx="1835785" cy="2606675"/>
            <wp:effectExtent l="0" t="0" r="0" b="3175"/>
            <wp:wrapSquare wrapText="bothSides"/>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835785" cy="2606675"/>
                    </a:xfrm>
                    <a:prstGeom prst="rect">
                      <a:avLst/>
                    </a:prstGeom>
                    <a:noFill/>
                  </pic:spPr>
                </pic:pic>
              </a:graphicData>
            </a:graphic>
          </wp:anchor>
        </w:drawing>
      </w:r>
      <w:r w:rsidR="00852E7D" w:rsidRPr="000D3CE8">
        <w:rPr>
          <w:rFonts w:ascii="Times New Roman" w:hAnsi="Times New Roman"/>
          <w:sz w:val="24"/>
          <w:szCs w:val="24"/>
          <w:lang w:val="uk-UA"/>
        </w:rPr>
        <w:t xml:space="preserve">Аптечна піпетка є вимірювальним приладом, градуйованим у </w:t>
      </w:r>
      <w:proofErr w:type="spellStart"/>
      <w:r w:rsidR="00852E7D" w:rsidRPr="000D3CE8">
        <w:rPr>
          <w:rFonts w:ascii="Times New Roman" w:hAnsi="Times New Roman"/>
          <w:sz w:val="24"/>
          <w:szCs w:val="24"/>
          <w:lang w:val="uk-UA"/>
        </w:rPr>
        <w:t>мілілітрах</w:t>
      </w:r>
      <w:proofErr w:type="spellEnd"/>
      <w:r w:rsidR="00852E7D" w:rsidRPr="000D3CE8">
        <w:rPr>
          <w:rFonts w:ascii="Times New Roman" w:hAnsi="Times New Roman"/>
          <w:sz w:val="24"/>
          <w:szCs w:val="24"/>
          <w:lang w:val="uk-UA"/>
        </w:rPr>
        <w:t xml:space="preserve"> для відмірювання невеликих (до 15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об’ємів рухомих і не дуже в’язких рідин. Вони бувають місткістю на 3, 6, 10 і 15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з ціною поділок шкали 0,1, 0,2 і 0,5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відповідно. Піпетка аптечна (рис. 4) складається зі скляної градуйованої трубки-піпетки з верхнім і бічним патрубками гумового балона, кулькового клапана і гумового кільця. Клапан змонтований на бічному патрубку піпетки і є гумовою трубкою з вміщеною всередині скляною кулькою. Живильні посудини для піпеток мають місткість 100 і 250 </w:t>
      </w:r>
      <w:proofErr w:type="spellStart"/>
      <w:r w:rsidR="00852E7D" w:rsidRPr="000D3CE8">
        <w:rPr>
          <w:rFonts w:ascii="Times New Roman" w:hAnsi="Times New Roman"/>
          <w:sz w:val="24"/>
          <w:szCs w:val="24"/>
          <w:lang w:val="uk-UA"/>
        </w:rPr>
        <w:t>мл</w:t>
      </w:r>
      <w:proofErr w:type="spellEnd"/>
      <w:r w:rsidR="00852E7D" w:rsidRPr="000D3CE8">
        <w:rPr>
          <w:rFonts w:ascii="Times New Roman" w:hAnsi="Times New Roman"/>
          <w:sz w:val="24"/>
          <w:szCs w:val="24"/>
          <w:lang w:val="uk-UA"/>
        </w:rPr>
        <w:t xml:space="preserve">. На посудині повинна бути етикетка з назвою рідини. Кінець піпетки не повинен стикатися із дном посудини. Рідину виливають з піпетки суцільним струменем, не віднімаючи її кінчика від стінки посудини протягом 3 с. Не можна </w:t>
      </w:r>
      <w:r w:rsidR="00852E7D" w:rsidRPr="000D3CE8">
        <w:rPr>
          <w:rFonts w:ascii="Times New Roman" w:hAnsi="Times New Roman"/>
          <w:sz w:val="24"/>
          <w:szCs w:val="24"/>
          <w:lang w:val="uk-UA"/>
        </w:rPr>
        <w:lastRenderedPageBreak/>
        <w:t>допускати потрапляння рідини в гумовий балончик, щоб уникнути його забруднення, а при повторних випадках і забруднення рідини.</w:t>
      </w:r>
    </w:p>
    <w:p w:rsidR="003B2A6E"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Етикетки для </w:t>
      </w:r>
      <w:proofErr w:type="spellStart"/>
      <w:r w:rsidR="003B2A6E" w:rsidRPr="000D3CE8">
        <w:rPr>
          <w:rFonts w:ascii="Times New Roman" w:hAnsi="Times New Roman"/>
          <w:sz w:val="24"/>
          <w:szCs w:val="24"/>
          <w:lang w:val="uk-UA"/>
        </w:rPr>
        <w:t>екстемпоральних</w:t>
      </w:r>
      <w:proofErr w:type="spellEnd"/>
      <w:r w:rsidR="003B2A6E" w:rsidRPr="000D3CE8">
        <w:rPr>
          <w:rFonts w:ascii="Times New Roman" w:hAnsi="Times New Roman"/>
          <w:sz w:val="24"/>
          <w:szCs w:val="24"/>
          <w:lang w:val="uk-UA"/>
        </w:rPr>
        <w:t xml:space="preserve"> лікарських засобів (</w:t>
      </w:r>
      <w:r w:rsidRPr="000D3CE8">
        <w:rPr>
          <w:rFonts w:ascii="Times New Roman" w:hAnsi="Times New Roman"/>
          <w:sz w:val="24"/>
          <w:szCs w:val="24"/>
          <w:lang w:val="uk-UA"/>
        </w:rPr>
        <w:t>ЕЛЗ</w:t>
      </w:r>
      <w:r w:rsidR="003B2A6E" w:rsidRPr="000D3CE8">
        <w:rPr>
          <w:rFonts w:ascii="Times New Roman" w:hAnsi="Times New Roman"/>
          <w:sz w:val="24"/>
          <w:szCs w:val="24"/>
          <w:lang w:val="uk-UA"/>
        </w:rPr>
        <w:t>)</w:t>
      </w:r>
      <w:r w:rsidRPr="000D3CE8">
        <w:rPr>
          <w:rFonts w:ascii="Times New Roman" w:hAnsi="Times New Roman"/>
          <w:sz w:val="24"/>
          <w:szCs w:val="24"/>
          <w:lang w:val="uk-UA"/>
        </w:rPr>
        <w:t xml:space="preserve"> залежно від способу їх застосування повинні мати на білому фоні сигнальні кольори:</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для лікарських засобів для внутрішнього застосування - зелений;</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для лікарських засобів для зовнішнього застосування - оранжевий;</w:t>
      </w:r>
    </w:p>
    <w:p w:rsidR="00852E7D" w:rsidRPr="000D3CE8" w:rsidRDefault="004A0B3A"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w:t>
      </w:r>
      <w:r w:rsidR="00852E7D" w:rsidRPr="000D3CE8">
        <w:rPr>
          <w:rFonts w:ascii="Times New Roman" w:hAnsi="Times New Roman"/>
          <w:sz w:val="24"/>
          <w:szCs w:val="24"/>
          <w:lang w:val="uk-UA"/>
        </w:rPr>
        <w:t>а всі етикетки друкарським способом має бути нанесено попереджувальний напис «Берегти від дітей».</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Для звернення особливої уваги на призначення ЕЛЗ або його специфічні властивості застосовують додаткові попереджувальні написи:</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«Дитячий» (на зеленому фоні білий шрифт);</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«Серцевий» (на оранжевому фоні білий шрифт);</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«Берегти від вогню» (на червоному фоні білий шрифт);</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«Поводитись обережно!» (на білому фоні червоний шрифт) ;</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«Зберігати у прохолодному місці» (на синьому фоні білий шрифт);</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«Зберігати у захищеному від світла місці» (на синьому фоні білий шрифт);</w:t>
      </w:r>
    </w:p>
    <w:p w:rsidR="00852E7D" w:rsidRPr="000D3CE8" w:rsidRDefault="00852E7D" w:rsidP="00CA6F38">
      <w:pPr>
        <w:pStyle w:val="a3"/>
        <w:numPr>
          <w:ilvl w:val="0"/>
          <w:numId w:val="30"/>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«Перед вживанням збовтувати» (на білому фоні зелений шрифт).</w:t>
      </w:r>
    </w:p>
    <w:p w:rsidR="00852E7D" w:rsidRPr="000D3CE8" w:rsidRDefault="00852E7D" w:rsidP="00A33B1E">
      <w:p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На етикетці обов’язково мають бути такі позначення:</w:t>
      </w:r>
    </w:p>
    <w:p w:rsidR="00852E7D" w:rsidRPr="000D3CE8" w:rsidRDefault="00852E7D" w:rsidP="00CA6F38">
      <w:pPr>
        <w:pStyle w:val="a3"/>
        <w:numPr>
          <w:ilvl w:val="0"/>
          <w:numId w:val="31"/>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емблема медицини, або емблема медицини та емблема (логотип) суб’єкта господарювання, або емблема (логотип) суб’єкта господарювання;</w:t>
      </w:r>
    </w:p>
    <w:p w:rsidR="00852E7D" w:rsidRPr="000D3CE8" w:rsidRDefault="00852E7D" w:rsidP="00CA6F38">
      <w:pPr>
        <w:pStyle w:val="a3"/>
        <w:numPr>
          <w:ilvl w:val="0"/>
          <w:numId w:val="31"/>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порядковий номер аптеки та, за бажанням суб’єкта господарської діяльності, його найменування та місцезнаходження (прізвище, ім’я, по батькові та місце проживання - для фізичних осіб - підприємців);</w:t>
      </w:r>
    </w:p>
    <w:p w:rsidR="00852E7D" w:rsidRPr="000D3CE8" w:rsidRDefault="00852E7D" w:rsidP="00CA6F38">
      <w:pPr>
        <w:pStyle w:val="a3"/>
        <w:numPr>
          <w:ilvl w:val="0"/>
          <w:numId w:val="31"/>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номер рецепта або вимоги (замовлення) лікувально-профілактичного закладу;</w:t>
      </w:r>
    </w:p>
    <w:p w:rsidR="00852E7D" w:rsidRPr="000D3CE8" w:rsidRDefault="00852E7D" w:rsidP="00CA6F38">
      <w:pPr>
        <w:pStyle w:val="a3"/>
        <w:numPr>
          <w:ilvl w:val="0"/>
          <w:numId w:val="31"/>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прізвище, ініціали хворого або номер і найменування лікарні (відділення);</w:t>
      </w:r>
    </w:p>
    <w:p w:rsidR="00852E7D" w:rsidRPr="000D3CE8" w:rsidRDefault="00852E7D" w:rsidP="00CA6F38">
      <w:pPr>
        <w:pStyle w:val="a3"/>
        <w:numPr>
          <w:ilvl w:val="0"/>
          <w:numId w:val="31"/>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докладний спосіб застосування;</w:t>
      </w:r>
    </w:p>
    <w:p w:rsidR="00852E7D" w:rsidRPr="000D3CE8" w:rsidRDefault="00852E7D" w:rsidP="00CA6F38">
      <w:pPr>
        <w:pStyle w:val="a3"/>
        <w:numPr>
          <w:ilvl w:val="0"/>
          <w:numId w:val="31"/>
        </w:numPr>
        <w:spacing w:after="0" w:line="240" w:lineRule="auto"/>
        <w:jc w:val="both"/>
        <w:rPr>
          <w:rFonts w:ascii="Times New Roman" w:hAnsi="Times New Roman"/>
          <w:sz w:val="24"/>
          <w:szCs w:val="24"/>
          <w:lang w:val="uk-UA"/>
        </w:rPr>
      </w:pPr>
      <w:bookmarkStart w:id="36" w:name="_Hlk81307776"/>
      <w:r w:rsidRPr="000D3CE8">
        <w:rPr>
          <w:rFonts w:ascii="Times New Roman" w:hAnsi="Times New Roman"/>
          <w:sz w:val="24"/>
          <w:szCs w:val="24"/>
          <w:lang w:val="uk-UA"/>
        </w:rPr>
        <w:t>дата приготування;</w:t>
      </w:r>
    </w:p>
    <w:p w:rsidR="00852E7D" w:rsidRPr="000D3CE8" w:rsidRDefault="00852E7D" w:rsidP="00CA6F38">
      <w:pPr>
        <w:pStyle w:val="a3"/>
        <w:numPr>
          <w:ilvl w:val="0"/>
          <w:numId w:val="31"/>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строк придатності.</w:t>
      </w:r>
    </w:p>
    <w:bookmarkEnd w:id="36"/>
    <w:p w:rsidR="00852E7D" w:rsidRPr="000D3CE8" w:rsidRDefault="00852E7D" w:rsidP="00A33B1E">
      <w:pPr>
        <w:spacing w:after="0" w:line="240" w:lineRule="auto"/>
        <w:jc w:val="both"/>
        <w:rPr>
          <w:rFonts w:ascii="Times New Roman" w:hAnsi="Times New Roman"/>
          <w:i/>
          <w:iCs/>
          <w:sz w:val="24"/>
          <w:szCs w:val="24"/>
          <w:lang w:val="uk-UA"/>
        </w:rPr>
      </w:pPr>
      <w:r w:rsidRPr="000D3CE8">
        <w:rPr>
          <w:rFonts w:ascii="Times New Roman" w:hAnsi="Times New Roman"/>
          <w:i/>
          <w:iCs/>
          <w:sz w:val="24"/>
          <w:szCs w:val="24"/>
          <w:lang w:val="uk-UA"/>
        </w:rPr>
        <w:t>Концентровані розчини:</w:t>
      </w:r>
    </w:p>
    <w:p w:rsidR="00852E7D" w:rsidRPr="000D3CE8" w:rsidRDefault="00852E7D" w:rsidP="00A33B1E">
      <w:p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 xml:space="preserve">на етикетці </w:t>
      </w:r>
      <w:proofErr w:type="spellStart"/>
      <w:r w:rsidRPr="000D3CE8">
        <w:rPr>
          <w:rFonts w:ascii="Times New Roman" w:hAnsi="Times New Roman"/>
          <w:sz w:val="24"/>
          <w:szCs w:val="24"/>
          <w:lang w:val="uk-UA"/>
        </w:rPr>
        <w:t>штангласа</w:t>
      </w:r>
      <w:proofErr w:type="spellEnd"/>
      <w:r w:rsidRPr="000D3CE8">
        <w:rPr>
          <w:rFonts w:ascii="Times New Roman" w:hAnsi="Times New Roman"/>
          <w:sz w:val="24"/>
          <w:szCs w:val="24"/>
          <w:lang w:val="uk-UA"/>
        </w:rPr>
        <w:t xml:space="preserve"> зазначають:</w:t>
      </w:r>
    </w:p>
    <w:p w:rsidR="00852E7D" w:rsidRPr="000D3CE8" w:rsidRDefault="00852E7D" w:rsidP="00CA6F38">
      <w:pPr>
        <w:pStyle w:val="a3"/>
        <w:numPr>
          <w:ilvl w:val="0"/>
          <w:numId w:val="32"/>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назву та концентрацію розчину;</w:t>
      </w:r>
    </w:p>
    <w:p w:rsidR="00852E7D" w:rsidRPr="000D3CE8" w:rsidRDefault="00852E7D" w:rsidP="00CA6F38">
      <w:pPr>
        <w:pStyle w:val="a3"/>
        <w:numPr>
          <w:ilvl w:val="0"/>
          <w:numId w:val="32"/>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дату приготування;</w:t>
      </w:r>
    </w:p>
    <w:p w:rsidR="00852E7D" w:rsidRPr="000D3CE8" w:rsidRDefault="00852E7D" w:rsidP="00CA6F38">
      <w:pPr>
        <w:pStyle w:val="a3"/>
        <w:numPr>
          <w:ilvl w:val="0"/>
          <w:numId w:val="32"/>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номер серії;</w:t>
      </w:r>
    </w:p>
    <w:p w:rsidR="00852E7D" w:rsidRPr="000D3CE8" w:rsidRDefault="00852E7D" w:rsidP="00CA6F38">
      <w:pPr>
        <w:pStyle w:val="a3"/>
        <w:numPr>
          <w:ilvl w:val="0"/>
          <w:numId w:val="32"/>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номер аналізу;</w:t>
      </w:r>
    </w:p>
    <w:p w:rsidR="00852E7D" w:rsidRPr="000D3CE8" w:rsidRDefault="00852E7D" w:rsidP="00CA6F38">
      <w:pPr>
        <w:pStyle w:val="a3"/>
        <w:numPr>
          <w:ilvl w:val="0"/>
          <w:numId w:val="32"/>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прізвище та підпис особи, яка приготувала розчин;</w:t>
      </w:r>
    </w:p>
    <w:p w:rsidR="00852E7D" w:rsidRPr="000D3CE8" w:rsidRDefault="00852E7D" w:rsidP="00CA6F38">
      <w:pPr>
        <w:pStyle w:val="a3"/>
        <w:numPr>
          <w:ilvl w:val="0"/>
          <w:numId w:val="32"/>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прізвище та підпис особи, яка провела контроль якості розчину;</w:t>
      </w:r>
    </w:p>
    <w:p w:rsidR="00852E7D" w:rsidRPr="000D3CE8" w:rsidRDefault="00852E7D" w:rsidP="00CA6F38">
      <w:pPr>
        <w:pStyle w:val="a3"/>
        <w:numPr>
          <w:ilvl w:val="0"/>
          <w:numId w:val="32"/>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строк придатності.</w:t>
      </w:r>
    </w:p>
    <w:p w:rsidR="00852E7D" w:rsidRPr="000D3CE8" w:rsidRDefault="00852E7D" w:rsidP="00A33B1E">
      <w:pPr>
        <w:spacing w:after="0" w:line="240" w:lineRule="auto"/>
        <w:jc w:val="both"/>
        <w:rPr>
          <w:rFonts w:ascii="Times New Roman" w:hAnsi="Times New Roman"/>
          <w:i/>
          <w:iCs/>
          <w:sz w:val="24"/>
          <w:szCs w:val="24"/>
          <w:lang w:val="uk-UA"/>
        </w:rPr>
      </w:pPr>
      <w:r w:rsidRPr="000D3CE8">
        <w:rPr>
          <w:rFonts w:ascii="Times New Roman" w:hAnsi="Times New Roman"/>
          <w:i/>
          <w:iCs/>
          <w:sz w:val="24"/>
          <w:szCs w:val="24"/>
          <w:lang w:val="uk-UA"/>
        </w:rPr>
        <w:t>Напівфабрикати:</w:t>
      </w:r>
    </w:p>
    <w:p w:rsidR="00852E7D" w:rsidRPr="000D3CE8" w:rsidRDefault="00852E7D" w:rsidP="00A33B1E">
      <w:p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на етикетці зазначають:</w:t>
      </w:r>
    </w:p>
    <w:p w:rsidR="00852E7D" w:rsidRPr="000D3CE8" w:rsidRDefault="00852E7D" w:rsidP="00CA6F38">
      <w:pPr>
        <w:pStyle w:val="a3"/>
        <w:numPr>
          <w:ilvl w:val="0"/>
          <w:numId w:val="33"/>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склад напівфабрикату;</w:t>
      </w:r>
    </w:p>
    <w:p w:rsidR="00852E7D" w:rsidRPr="000D3CE8" w:rsidRDefault="00852E7D" w:rsidP="00CA6F38">
      <w:pPr>
        <w:pStyle w:val="a3"/>
        <w:numPr>
          <w:ilvl w:val="0"/>
          <w:numId w:val="33"/>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серію;</w:t>
      </w:r>
    </w:p>
    <w:p w:rsidR="00852E7D" w:rsidRPr="000D3CE8" w:rsidRDefault="00852E7D" w:rsidP="00CA6F38">
      <w:pPr>
        <w:pStyle w:val="a3"/>
        <w:numPr>
          <w:ilvl w:val="0"/>
          <w:numId w:val="33"/>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дату приготування;</w:t>
      </w:r>
    </w:p>
    <w:p w:rsidR="00852E7D" w:rsidRPr="000D3CE8" w:rsidRDefault="00852E7D" w:rsidP="00CA6F38">
      <w:pPr>
        <w:pStyle w:val="a3"/>
        <w:numPr>
          <w:ilvl w:val="0"/>
          <w:numId w:val="33"/>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строк придатності;</w:t>
      </w:r>
    </w:p>
    <w:p w:rsidR="00852E7D" w:rsidRPr="000D3CE8" w:rsidRDefault="00852E7D" w:rsidP="00CA6F38">
      <w:pPr>
        <w:pStyle w:val="a3"/>
        <w:numPr>
          <w:ilvl w:val="0"/>
          <w:numId w:val="33"/>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приготував, перевірив, номер аналізу.</w:t>
      </w:r>
    </w:p>
    <w:p w:rsidR="00852E7D" w:rsidRPr="000D3CE8" w:rsidRDefault="00852E7D" w:rsidP="00A33B1E">
      <w:pPr>
        <w:spacing w:after="0" w:line="240" w:lineRule="auto"/>
        <w:jc w:val="both"/>
        <w:rPr>
          <w:rFonts w:ascii="Times New Roman" w:hAnsi="Times New Roman"/>
          <w:i/>
          <w:iCs/>
          <w:sz w:val="24"/>
          <w:szCs w:val="24"/>
          <w:lang w:val="uk-UA"/>
        </w:rPr>
      </w:pPr>
      <w:r w:rsidRPr="000D3CE8">
        <w:rPr>
          <w:rFonts w:ascii="Times New Roman" w:hAnsi="Times New Roman"/>
          <w:i/>
          <w:iCs/>
          <w:sz w:val="24"/>
          <w:szCs w:val="24"/>
          <w:lang w:val="uk-UA"/>
        </w:rPr>
        <w:t>Лікарські засоби, виготовлені про запас:</w:t>
      </w:r>
    </w:p>
    <w:p w:rsidR="00852E7D" w:rsidRPr="000D3CE8" w:rsidRDefault="00852E7D" w:rsidP="00A33B1E">
      <w:p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На етикетці обов’язково мають бути такі позначення:</w:t>
      </w:r>
    </w:p>
    <w:p w:rsidR="00852E7D" w:rsidRPr="000D3CE8" w:rsidRDefault="00852E7D" w:rsidP="00CA6F38">
      <w:pPr>
        <w:pStyle w:val="a3"/>
        <w:numPr>
          <w:ilvl w:val="0"/>
          <w:numId w:val="34"/>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lastRenderedPageBreak/>
        <w:t>емблема медицини, або емблема медицини та емблема (логотип) суб’єкта господарювання, або емблема (логотип) суб’єкта господарювання;</w:t>
      </w:r>
    </w:p>
    <w:p w:rsidR="00852E7D" w:rsidRPr="000D3CE8" w:rsidRDefault="00852E7D" w:rsidP="00CA6F38">
      <w:pPr>
        <w:pStyle w:val="a3"/>
        <w:numPr>
          <w:ilvl w:val="0"/>
          <w:numId w:val="34"/>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порядковий номер аптеки та, за бажанням суб’єкта господарювання, його найменування та місцезнаходження (прізвище, ім’я, по батькові та місце проживання - для фізичних осіб-підприємців);</w:t>
      </w:r>
    </w:p>
    <w:p w:rsidR="00852E7D" w:rsidRPr="000D3CE8" w:rsidRDefault="00852E7D" w:rsidP="00CA6F38">
      <w:pPr>
        <w:pStyle w:val="a3"/>
        <w:numPr>
          <w:ilvl w:val="0"/>
          <w:numId w:val="34"/>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назва та/або склад лікарського засобу;</w:t>
      </w:r>
    </w:p>
    <w:p w:rsidR="00852E7D" w:rsidRPr="000D3CE8" w:rsidRDefault="00852E7D" w:rsidP="00CA6F38">
      <w:pPr>
        <w:pStyle w:val="a3"/>
        <w:numPr>
          <w:ilvl w:val="0"/>
          <w:numId w:val="34"/>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серія;</w:t>
      </w:r>
    </w:p>
    <w:p w:rsidR="00852E7D" w:rsidRPr="000D3CE8" w:rsidRDefault="00852E7D" w:rsidP="00CA6F38">
      <w:pPr>
        <w:pStyle w:val="a3"/>
        <w:numPr>
          <w:ilvl w:val="0"/>
          <w:numId w:val="34"/>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дата приготування;</w:t>
      </w:r>
    </w:p>
    <w:p w:rsidR="00852E7D" w:rsidRPr="000D3CE8" w:rsidRDefault="00852E7D" w:rsidP="00CA6F38">
      <w:pPr>
        <w:pStyle w:val="a3"/>
        <w:numPr>
          <w:ilvl w:val="0"/>
          <w:numId w:val="34"/>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строк придатності;</w:t>
      </w:r>
    </w:p>
    <w:p w:rsidR="00852E7D" w:rsidRPr="000D3CE8" w:rsidRDefault="00852E7D" w:rsidP="00CA6F38">
      <w:pPr>
        <w:pStyle w:val="a3"/>
        <w:numPr>
          <w:ilvl w:val="0"/>
          <w:numId w:val="34"/>
        </w:num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приготував, перевірив, номер аналізу.</w:t>
      </w:r>
    </w:p>
    <w:p w:rsidR="00852E7D" w:rsidRPr="000D3CE8" w:rsidRDefault="00852E7D" w:rsidP="00A33B1E">
      <w:pPr>
        <w:spacing w:after="0" w:line="240" w:lineRule="auto"/>
        <w:ind w:firstLine="360"/>
        <w:jc w:val="both"/>
        <w:rPr>
          <w:rFonts w:ascii="Times New Roman" w:hAnsi="Times New Roman"/>
          <w:sz w:val="24"/>
          <w:szCs w:val="24"/>
          <w:lang w:val="uk-UA"/>
        </w:rPr>
      </w:pPr>
      <w:r w:rsidRPr="000D3CE8">
        <w:rPr>
          <w:rFonts w:ascii="Times New Roman" w:hAnsi="Times New Roman"/>
          <w:sz w:val="24"/>
          <w:szCs w:val="24"/>
          <w:lang w:val="uk-UA"/>
        </w:rPr>
        <w:t xml:space="preserve">На лікарські засоби, що містять </w:t>
      </w:r>
      <w:r w:rsidRPr="000D3CE8">
        <w:rPr>
          <w:rFonts w:ascii="Times New Roman" w:hAnsi="Times New Roman"/>
          <w:i/>
          <w:iCs/>
          <w:sz w:val="24"/>
          <w:szCs w:val="24"/>
          <w:lang w:val="uk-UA"/>
        </w:rPr>
        <w:t>отруйні речовини</w:t>
      </w:r>
      <w:r w:rsidRPr="000D3CE8">
        <w:rPr>
          <w:rFonts w:ascii="Times New Roman" w:hAnsi="Times New Roman"/>
          <w:sz w:val="24"/>
          <w:szCs w:val="24"/>
          <w:lang w:val="uk-UA"/>
        </w:rPr>
        <w:t xml:space="preserve">, а також при відпуску </w:t>
      </w:r>
      <w:r w:rsidRPr="000D3CE8">
        <w:rPr>
          <w:rFonts w:ascii="Times New Roman" w:hAnsi="Times New Roman"/>
          <w:i/>
          <w:iCs/>
          <w:sz w:val="24"/>
          <w:szCs w:val="24"/>
          <w:lang w:val="uk-UA"/>
        </w:rPr>
        <w:t>кислот концентрованих, розчинів пероксиду водню, фенолу</w:t>
      </w:r>
      <w:r w:rsidRPr="000D3CE8">
        <w:rPr>
          <w:rFonts w:ascii="Times New Roman" w:hAnsi="Times New Roman"/>
          <w:sz w:val="24"/>
          <w:szCs w:val="24"/>
          <w:lang w:val="uk-UA"/>
        </w:rPr>
        <w:t xml:space="preserve"> в чистому вигляді або в </w:t>
      </w:r>
      <w:r w:rsidRPr="000D3CE8">
        <w:rPr>
          <w:rFonts w:ascii="Times New Roman" w:hAnsi="Times New Roman"/>
          <w:i/>
          <w:iCs/>
          <w:sz w:val="24"/>
          <w:szCs w:val="24"/>
          <w:lang w:val="uk-UA"/>
        </w:rPr>
        <w:t xml:space="preserve">розчинах з концентрацією понад 5 % </w:t>
      </w:r>
      <w:r w:rsidRPr="000D3CE8">
        <w:rPr>
          <w:rFonts w:ascii="Times New Roman" w:hAnsi="Times New Roman"/>
          <w:sz w:val="24"/>
          <w:szCs w:val="24"/>
          <w:lang w:val="uk-UA"/>
        </w:rPr>
        <w:t>повинна наклеюватися попереджувальна етикетка - «Поводитись обережно».</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На всіх видах </w:t>
      </w:r>
      <w:proofErr w:type="spellStart"/>
      <w:r w:rsidRPr="000D3CE8">
        <w:rPr>
          <w:rFonts w:ascii="Times New Roman" w:hAnsi="Times New Roman"/>
          <w:sz w:val="24"/>
          <w:szCs w:val="24"/>
          <w:lang w:val="uk-UA"/>
        </w:rPr>
        <w:t>внутрішньоаптечних</w:t>
      </w:r>
      <w:proofErr w:type="spellEnd"/>
      <w:r w:rsidRPr="000D3CE8">
        <w:rPr>
          <w:rFonts w:ascii="Times New Roman" w:hAnsi="Times New Roman"/>
          <w:sz w:val="24"/>
          <w:szCs w:val="24"/>
          <w:lang w:val="uk-UA"/>
        </w:rPr>
        <w:t xml:space="preserve"> заготовок та лікарських засобах, до яких ставляться вимоги щодо стерильності, повинно додатково зазначатися: «</w:t>
      </w:r>
      <w:proofErr w:type="spellStart"/>
      <w:r w:rsidRPr="000D3CE8">
        <w:rPr>
          <w:rFonts w:ascii="Times New Roman" w:hAnsi="Times New Roman"/>
          <w:sz w:val="24"/>
          <w:szCs w:val="24"/>
          <w:lang w:val="uk-UA"/>
        </w:rPr>
        <w:t>Стерильно</w:t>
      </w:r>
      <w:proofErr w:type="spellEnd"/>
      <w:r w:rsidRPr="000D3CE8">
        <w:rPr>
          <w:rFonts w:ascii="Times New Roman" w:hAnsi="Times New Roman"/>
          <w:sz w:val="24"/>
          <w:szCs w:val="24"/>
          <w:lang w:val="uk-UA"/>
        </w:rPr>
        <w:t xml:space="preserve">» (етикетка - на білому фоні синій шрифт) або: «Приготовлено </w:t>
      </w:r>
      <w:proofErr w:type="spellStart"/>
      <w:r w:rsidRPr="000D3CE8">
        <w:rPr>
          <w:rFonts w:ascii="Times New Roman" w:hAnsi="Times New Roman"/>
          <w:sz w:val="24"/>
          <w:szCs w:val="24"/>
          <w:lang w:val="uk-UA"/>
        </w:rPr>
        <w:t>асептично</w:t>
      </w:r>
      <w:proofErr w:type="spellEnd"/>
      <w:r w:rsidRPr="000D3CE8">
        <w:rPr>
          <w:rFonts w:ascii="Times New Roman" w:hAnsi="Times New Roman"/>
          <w:sz w:val="24"/>
          <w:szCs w:val="24"/>
          <w:lang w:val="uk-UA"/>
        </w:rPr>
        <w:t>» (етикетка - на білому фоні синій шрифт) - для препаратів, які не підлягають стерилізації.</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На етикетках внутрішньовенних </w:t>
      </w:r>
      <w:proofErr w:type="spellStart"/>
      <w:r w:rsidRPr="000D3CE8">
        <w:rPr>
          <w:rFonts w:ascii="Times New Roman" w:hAnsi="Times New Roman"/>
          <w:sz w:val="24"/>
          <w:szCs w:val="24"/>
          <w:lang w:val="uk-UA"/>
        </w:rPr>
        <w:t>інфузійних</w:t>
      </w:r>
      <w:proofErr w:type="spellEnd"/>
      <w:r w:rsidRPr="000D3CE8">
        <w:rPr>
          <w:rFonts w:ascii="Times New Roman" w:hAnsi="Times New Roman"/>
          <w:sz w:val="24"/>
          <w:szCs w:val="24"/>
          <w:lang w:val="uk-UA"/>
        </w:rPr>
        <w:t xml:space="preserve"> лікарських засобів додатково зазначаються значення </w:t>
      </w:r>
      <w:proofErr w:type="spellStart"/>
      <w:r w:rsidRPr="000D3CE8">
        <w:rPr>
          <w:rFonts w:ascii="Times New Roman" w:hAnsi="Times New Roman"/>
          <w:sz w:val="24"/>
          <w:szCs w:val="24"/>
          <w:lang w:val="uk-UA"/>
        </w:rPr>
        <w:t>осмоляльності</w:t>
      </w:r>
      <w:proofErr w:type="spellEnd"/>
      <w:r w:rsidRPr="000D3CE8">
        <w:rPr>
          <w:rFonts w:ascii="Times New Roman" w:hAnsi="Times New Roman"/>
          <w:sz w:val="24"/>
          <w:szCs w:val="24"/>
          <w:lang w:val="uk-UA"/>
        </w:rPr>
        <w:t xml:space="preserve"> (</w:t>
      </w:r>
      <w:proofErr w:type="spellStart"/>
      <w:r w:rsidRPr="000D3CE8">
        <w:rPr>
          <w:rFonts w:ascii="Times New Roman" w:hAnsi="Times New Roman"/>
          <w:sz w:val="24"/>
          <w:szCs w:val="24"/>
          <w:lang w:val="uk-UA"/>
        </w:rPr>
        <w:t>осмолярності</w:t>
      </w:r>
      <w:proofErr w:type="spellEnd"/>
      <w:r w:rsidRPr="000D3CE8">
        <w:rPr>
          <w:rFonts w:ascii="Times New Roman" w:hAnsi="Times New Roman"/>
          <w:sz w:val="24"/>
          <w:szCs w:val="24"/>
          <w:lang w:val="uk-UA"/>
        </w:rPr>
        <w:t xml:space="preserve">) та іонний склад </w:t>
      </w:r>
      <w:proofErr w:type="spellStart"/>
      <w:r w:rsidRPr="000D3CE8">
        <w:rPr>
          <w:rFonts w:ascii="Times New Roman" w:hAnsi="Times New Roman"/>
          <w:sz w:val="24"/>
          <w:szCs w:val="24"/>
          <w:lang w:val="uk-UA"/>
        </w:rPr>
        <w:t>розчину.Контейнери</w:t>
      </w:r>
      <w:proofErr w:type="spellEnd"/>
      <w:r w:rsidRPr="000D3CE8">
        <w:rPr>
          <w:rFonts w:ascii="Times New Roman" w:hAnsi="Times New Roman"/>
          <w:sz w:val="24"/>
          <w:szCs w:val="24"/>
          <w:lang w:val="uk-UA"/>
        </w:rPr>
        <w:t xml:space="preserve"> (</w:t>
      </w:r>
      <w:proofErr w:type="spellStart"/>
      <w:r w:rsidRPr="000D3CE8">
        <w:rPr>
          <w:rFonts w:ascii="Times New Roman" w:hAnsi="Times New Roman"/>
          <w:sz w:val="24"/>
          <w:szCs w:val="24"/>
          <w:lang w:val="uk-UA"/>
        </w:rPr>
        <w:t>штангласи</w:t>
      </w:r>
      <w:proofErr w:type="spellEnd"/>
      <w:r w:rsidRPr="000D3CE8">
        <w:rPr>
          <w:rFonts w:ascii="Times New Roman" w:hAnsi="Times New Roman"/>
          <w:sz w:val="24"/>
          <w:szCs w:val="24"/>
          <w:lang w:val="uk-UA"/>
        </w:rPr>
        <w:t xml:space="preserve"> тощо), упаковка рецептурна (споживацька), в яких зберігають діючі речовини (субстанції), допоміжні речовини та напівфабрикати і відпускають ЕЛЗ, мають відповідати вимогам загальної статті 3 «Матеріали та контейнери» ДФУ (доповнення 1).</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Вибір упаковки й закупорювальних засобів здійснюють залежно від властивостей, призначення й кількості ЕЛЗ відповідно до вимог ДФУ та інших нормативних документів.</w:t>
      </w:r>
    </w:p>
    <w:p w:rsidR="00852E7D" w:rsidRPr="000D3CE8" w:rsidRDefault="00852E7D" w:rsidP="00A33B1E">
      <w:pPr>
        <w:spacing w:after="0" w:line="240" w:lineRule="auto"/>
        <w:jc w:val="both"/>
        <w:rPr>
          <w:rFonts w:ascii="Times New Roman" w:hAnsi="Times New Roman"/>
          <w:sz w:val="24"/>
          <w:szCs w:val="24"/>
          <w:lang w:val="uk-UA"/>
        </w:rPr>
      </w:pPr>
      <w:r w:rsidRPr="000D3CE8">
        <w:rPr>
          <w:rFonts w:ascii="Times New Roman" w:hAnsi="Times New Roman"/>
          <w:sz w:val="24"/>
          <w:szCs w:val="24"/>
          <w:lang w:val="uk-UA"/>
        </w:rPr>
        <w:t>ЕЛЗ, що містять чутливі до дії світла речовини, упаковують у світлонепроникні контейнери.</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ЕЛЗ, що містять леткі, гігроскопічні речовини та речовини, що вивітрюються й </w:t>
      </w:r>
      <w:proofErr w:type="spellStart"/>
      <w:r w:rsidRPr="000D3CE8">
        <w:rPr>
          <w:rFonts w:ascii="Times New Roman" w:hAnsi="Times New Roman"/>
          <w:sz w:val="24"/>
          <w:szCs w:val="24"/>
          <w:lang w:val="uk-UA"/>
        </w:rPr>
        <w:t>окиснюються</w:t>
      </w:r>
      <w:proofErr w:type="spellEnd"/>
      <w:r w:rsidRPr="000D3CE8">
        <w:rPr>
          <w:rFonts w:ascii="Times New Roman" w:hAnsi="Times New Roman"/>
          <w:sz w:val="24"/>
          <w:szCs w:val="24"/>
          <w:lang w:val="uk-UA"/>
        </w:rPr>
        <w:t>, упаковують у контейнери, закупорені ковпачками або кришками, що нагвинчуються, у комплекті з пробками або прокладками з ущільнювальними елементами.</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Пакування ЕЛЗ, що містять леткі речовини або речовини, що мають запах, проводять окремо від інших лікарських засобів.</w:t>
      </w:r>
    </w:p>
    <w:p w:rsidR="00852E7D" w:rsidRPr="000D3CE8" w:rsidRDefault="00852E7D" w:rsidP="00A33B1E">
      <w:pPr>
        <w:spacing w:after="0" w:line="240" w:lineRule="auto"/>
        <w:ind w:firstLine="708"/>
        <w:jc w:val="both"/>
        <w:rPr>
          <w:rFonts w:ascii="Times New Roman" w:hAnsi="Times New Roman"/>
          <w:sz w:val="24"/>
          <w:szCs w:val="24"/>
          <w:lang w:val="uk-UA"/>
        </w:rPr>
      </w:pPr>
      <w:r w:rsidRPr="000D3CE8">
        <w:rPr>
          <w:rFonts w:ascii="Times New Roman" w:hAnsi="Times New Roman"/>
          <w:sz w:val="24"/>
          <w:szCs w:val="24"/>
          <w:lang w:val="uk-UA"/>
        </w:rPr>
        <w:t xml:space="preserve">ЕЛЗ, що містять отруйні, наркотичні, психотропні речовини, опечатують або </w:t>
      </w:r>
      <w:proofErr w:type="spellStart"/>
      <w:r w:rsidRPr="000D3CE8">
        <w:rPr>
          <w:rFonts w:ascii="Times New Roman" w:hAnsi="Times New Roman"/>
          <w:sz w:val="24"/>
          <w:szCs w:val="24"/>
          <w:lang w:val="uk-UA"/>
        </w:rPr>
        <w:t>укупорюють</w:t>
      </w:r>
      <w:proofErr w:type="spellEnd"/>
      <w:r w:rsidRPr="000D3CE8">
        <w:rPr>
          <w:rFonts w:ascii="Times New Roman" w:hAnsi="Times New Roman"/>
          <w:sz w:val="24"/>
          <w:szCs w:val="24"/>
          <w:lang w:val="uk-UA"/>
        </w:rPr>
        <w:t xml:space="preserve"> «під обкатку» та зберігають до відпуску в окремій шафі, що замикається.</w:t>
      </w:r>
    </w:p>
    <w:p w:rsidR="00A34724" w:rsidRPr="00A34724" w:rsidRDefault="00A34724" w:rsidP="00371F6D">
      <w:pPr>
        <w:spacing w:after="0" w:line="240" w:lineRule="auto"/>
        <w:ind w:firstLine="708"/>
        <w:rPr>
          <w:rFonts w:ascii="Times New Roman" w:hAnsi="Times New Roman"/>
          <w:sz w:val="24"/>
          <w:szCs w:val="24"/>
          <w:lang w:val="uk-UA"/>
        </w:rPr>
      </w:pPr>
    </w:p>
    <w:p w:rsidR="00A34724" w:rsidRPr="00A34724" w:rsidRDefault="00A34724" w:rsidP="00A34724">
      <w:pPr>
        <w:suppressAutoHyphens w:val="0"/>
        <w:spacing w:after="0" w:line="240" w:lineRule="auto"/>
        <w:ind w:firstLine="708"/>
        <w:jc w:val="both"/>
        <w:rPr>
          <w:rFonts w:ascii="Times New Roman" w:hAnsi="Times New Roman"/>
          <w:b/>
          <w:bCs/>
          <w:sz w:val="24"/>
          <w:szCs w:val="24"/>
          <w:lang w:val="uk-UA" w:eastAsia="en-US"/>
        </w:rPr>
      </w:pPr>
      <w:r w:rsidRPr="00A34724">
        <w:rPr>
          <w:rFonts w:ascii="Times New Roman" w:hAnsi="Times New Roman"/>
          <w:b/>
          <w:bCs/>
          <w:sz w:val="24"/>
          <w:szCs w:val="24"/>
          <w:lang w:val="uk-UA" w:eastAsia="en-US"/>
        </w:rPr>
        <w:t>Питання, які мають бути обговорені під час заняття</w:t>
      </w:r>
    </w:p>
    <w:p w:rsidR="00A34724" w:rsidRPr="00A34724" w:rsidRDefault="00A34724" w:rsidP="00CA6F38">
      <w:pPr>
        <w:pStyle w:val="a3"/>
        <w:numPr>
          <w:ilvl w:val="0"/>
          <w:numId w:val="28"/>
        </w:num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Дозування та фасування при виробництві </w:t>
      </w:r>
      <w:proofErr w:type="spellStart"/>
      <w:r w:rsidRPr="00A34724">
        <w:rPr>
          <w:rFonts w:ascii="Times New Roman" w:hAnsi="Times New Roman"/>
          <w:sz w:val="24"/>
          <w:szCs w:val="24"/>
          <w:lang w:val="uk-UA"/>
        </w:rPr>
        <w:t>екстемпоральних</w:t>
      </w:r>
      <w:proofErr w:type="spellEnd"/>
      <w:r w:rsidRPr="00A34724">
        <w:rPr>
          <w:rFonts w:ascii="Times New Roman" w:hAnsi="Times New Roman"/>
          <w:sz w:val="24"/>
          <w:szCs w:val="24"/>
          <w:lang w:val="uk-UA"/>
        </w:rPr>
        <w:t xml:space="preserve"> лікарських засобів.</w:t>
      </w:r>
    </w:p>
    <w:p w:rsidR="00A34724" w:rsidRPr="00A34724" w:rsidRDefault="00A34724" w:rsidP="00CA6F38">
      <w:pPr>
        <w:pStyle w:val="a3"/>
        <w:numPr>
          <w:ilvl w:val="0"/>
          <w:numId w:val="28"/>
        </w:numPr>
        <w:spacing w:after="0" w:line="240" w:lineRule="auto"/>
        <w:rPr>
          <w:rFonts w:ascii="Times New Roman" w:hAnsi="Times New Roman"/>
          <w:sz w:val="24"/>
          <w:szCs w:val="24"/>
          <w:lang w:val="uk-UA"/>
        </w:rPr>
      </w:pPr>
      <w:r w:rsidRPr="00A34724">
        <w:rPr>
          <w:rFonts w:ascii="Times New Roman" w:hAnsi="Times New Roman"/>
          <w:sz w:val="24"/>
          <w:szCs w:val="24"/>
          <w:lang w:val="uk-UA"/>
        </w:rPr>
        <w:t>Види та призначення аптечного посуду.</w:t>
      </w:r>
    </w:p>
    <w:p w:rsidR="00A34724" w:rsidRPr="00A34724" w:rsidRDefault="00A34724" w:rsidP="00CA6F38">
      <w:pPr>
        <w:pStyle w:val="a3"/>
        <w:numPr>
          <w:ilvl w:val="0"/>
          <w:numId w:val="28"/>
        </w:num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Оформлення до відпуску </w:t>
      </w:r>
      <w:proofErr w:type="spellStart"/>
      <w:r w:rsidRPr="00A34724">
        <w:rPr>
          <w:rFonts w:ascii="Times New Roman" w:hAnsi="Times New Roman"/>
          <w:sz w:val="24"/>
          <w:szCs w:val="24"/>
          <w:lang w:val="uk-UA"/>
        </w:rPr>
        <w:t>екстемпоральних</w:t>
      </w:r>
      <w:proofErr w:type="spellEnd"/>
      <w:r w:rsidRPr="00A34724">
        <w:rPr>
          <w:rFonts w:ascii="Times New Roman" w:hAnsi="Times New Roman"/>
          <w:sz w:val="24"/>
          <w:szCs w:val="24"/>
          <w:lang w:val="uk-UA"/>
        </w:rPr>
        <w:t xml:space="preserve"> лікарських засобів.</w:t>
      </w:r>
    </w:p>
    <w:p w:rsidR="00A34724" w:rsidRPr="00A34724" w:rsidRDefault="00A34724" w:rsidP="00CA6F38">
      <w:pPr>
        <w:pStyle w:val="a3"/>
        <w:numPr>
          <w:ilvl w:val="0"/>
          <w:numId w:val="28"/>
        </w:numPr>
        <w:spacing w:after="0" w:line="240" w:lineRule="auto"/>
        <w:rPr>
          <w:rFonts w:ascii="Times New Roman" w:hAnsi="Times New Roman"/>
          <w:sz w:val="24"/>
          <w:szCs w:val="24"/>
          <w:lang w:val="uk-UA"/>
        </w:rPr>
      </w:pPr>
      <w:r w:rsidRPr="00A34724">
        <w:rPr>
          <w:rFonts w:ascii="Times New Roman" w:hAnsi="Times New Roman"/>
          <w:sz w:val="24"/>
          <w:szCs w:val="24"/>
          <w:lang w:val="uk-UA"/>
        </w:rPr>
        <w:t xml:space="preserve">Пакування </w:t>
      </w:r>
      <w:proofErr w:type="spellStart"/>
      <w:r w:rsidRPr="00A34724">
        <w:rPr>
          <w:rFonts w:ascii="Times New Roman" w:hAnsi="Times New Roman"/>
          <w:sz w:val="24"/>
          <w:szCs w:val="24"/>
          <w:lang w:val="uk-UA"/>
        </w:rPr>
        <w:t>екстемпоральних</w:t>
      </w:r>
      <w:proofErr w:type="spellEnd"/>
      <w:r w:rsidRPr="00A34724">
        <w:rPr>
          <w:rFonts w:ascii="Times New Roman" w:hAnsi="Times New Roman"/>
          <w:sz w:val="24"/>
          <w:szCs w:val="24"/>
          <w:lang w:val="uk-UA"/>
        </w:rPr>
        <w:t xml:space="preserve"> лікарських засобів.</w:t>
      </w:r>
    </w:p>
    <w:p w:rsidR="00C6164A" w:rsidRPr="00A34724" w:rsidRDefault="00C6164A" w:rsidP="00371F6D">
      <w:pPr>
        <w:spacing w:after="0" w:line="240" w:lineRule="auto"/>
        <w:ind w:firstLine="708"/>
        <w:rPr>
          <w:rFonts w:ascii="Times New Roman" w:hAnsi="Times New Roman"/>
          <w:sz w:val="24"/>
          <w:szCs w:val="24"/>
          <w:lang w:val="uk-UA"/>
        </w:rPr>
      </w:pPr>
    </w:p>
    <w:p w:rsidR="00C6164A" w:rsidRPr="00A34724" w:rsidRDefault="00C6164A" w:rsidP="00371F6D">
      <w:pPr>
        <w:spacing w:after="0" w:line="240" w:lineRule="auto"/>
        <w:ind w:firstLine="708"/>
        <w:rPr>
          <w:rFonts w:ascii="Times New Roman" w:hAnsi="Times New Roman"/>
          <w:sz w:val="24"/>
          <w:szCs w:val="24"/>
          <w:lang w:val="uk-UA"/>
        </w:rPr>
      </w:pPr>
      <w:r w:rsidRPr="00A34724">
        <w:rPr>
          <w:rFonts w:ascii="Times New Roman" w:hAnsi="Times New Roman"/>
          <w:b/>
          <w:bCs/>
          <w:sz w:val="24"/>
          <w:szCs w:val="24"/>
          <w:lang w:val="uk-UA"/>
        </w:rPr>
        <w:t xml:space="preserve">Завдання 1. </w:t>
      </w:r>
      <w:r w:rsidRPr="00A34724">
        <w:rPr>
          <w:rFonts w:ascii="Times New Roman" w:hAnsi="Times New Roman"/>
          <w:sz w:val="24"/>
          <w:szCs w:val="24"/>
          <w:lang w:val="uk-UA"/>
        </w:rPr>
        <w:t>Дайте назву різним видам аптечного посуду.</w:t>
      </w:r>
    </w:p>
    <w:p w:rsidR="003B2A6E" w:rsidRPr="00A34724" w:rsidRDefault="003B2A6E" w:rsidP="00854148">
      <w:pPr>
        <w:suppressAutoHyphens w:val="0"/>
        <w:spacing w:after="0" w:line="259" w:lineRule="auto"/>
        <w:rPr>
          <w:rFonts w:ascii="Times New Roman" w:hAnsi="Times New Roman"/>
          <w:sz w:val="24"/>
          <w:szCs w:val="24"/>
          <w:lang w:val="uk-UA"/>
        </w:rPr>
      </w:pPr>
    </w:p>
    <w:p w:rsidR="00371F6D" w:rsidRPr="00A34724" w:rsidRDefault="00D56657">
      <w:pPr>
        <w:suppressAutoHyphens w:val="0"/>
        <w:spacing w:after="0" w:line="240" w:lineRule="auto"/>
        <w:rPr>
          <w:rFonts w:ascii="Times New Roman" w:eastAsiaTheme="minorHAnsi" w:hAnsi="Times New Roman"/>
          <w:b/>
          <w:bCs/>
          <w:sz w:val="24"/>
          <w:szCs w:val="24"/>
          <w:lang w:val="uk-UA" w:eastAsia="en-US"/>
        </w:rPr>
      </w:pPr>
      <w:r w:rsidRPr="00A34724">
        <w:rPr>
          <w:rFonts w:ascii="Times New Roman" w:eastAsiaTheme="minorHAnsi" w:hAnsi="Times New Roman"/>
          <w:b/>
          <w:bCs/>
          <w:noProof/>
          <w:sz w:val="24"/>
          <w:szCs w:val="24"/>
          <w:lang w:val="uk-UA" w:eastAsia="uk-UA"/>
        </w:rPr>
        <w:drawing>
          <wp:anchor distT="0" distB="0" distL="114300" distR="114300" simplePos="0" relativeHeight="251832320" behindDoc="0" locked="0" layoutInCell="1" allowOverlap="1">
            <wp:simplePos x="0" y="0"/>
            <wp:positionH relativeFrom="column">
              <wp:posOffset>5140081</wp:posOffset>
            </wp:positionH>
            <wp:positionV relativeFrom="paragraph">
              <wp:posOffset>122134</wp:posOffset>
            </wp:positionV>
            <wp:extent cx="1308060" cy="1329836"/>
            <wp:effectExtent l="133350" t="76200" r="83185" b="137160"/>
            <wp:wrapSquare wrapText="bothSides"/>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1308060" cy="1329836"/>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Pr="00A34724">
        <w:rPr>
          <w:noProof/>
          <w:lang w:val="uk-UA" w:eastAsia="uk-UA"/>
        </w:rPr>
        <w:drawing>
          <wp:anchor distT="0" distB="0" distL="114300" distR="114300" simplePos="0" relativeHeight="251833344" behindDoc="0" locked="0" layoutInCell="1" allowOverlap="1">
            <wp:simplePos x="0" y="0"/>
            <wp:positionH relativeFrom="column">
              <wp:posOffset>1694863</wp:posOffset>
            </wp:positionH>
            <wp:positionV relativeFrom="paragraph">
              <wp:posOffset>392185</wp:posOffset>
            </wp:positionV>
            <wp:extent cx="1036624" cy="1071566"/>
            <wp:effectExtent l="133350" t="76200" r="87630" b="128905"/>
            <wp:wrapSquare wrapText="bothSides"/>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036624" cy="1071566"/>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Pr="00A34724">
        <w:rPr>
          <w:rFonts w:ascii="Times New Roman" w:eastAsiaTheme="minorHAnsi" w:hAnsi="Times New Roman"/>
          <w:b/>
          <w:bCs/>
          <w:noProof/>
          <w:sz w:val="24"/>
          <w:szCs w:val="24"/>
          <w:lang w:val="uk-UA" w:eastAsia="uk-UA"/>
        </w:rPr>
        <w:drawing>
          <wp:anchor distT="0" distB="0" distL="114300" distR="114300" simplePos="0" relativeHeight="251834368" behindDoc="0" locked="0" layoutInCell="1" allowOverlap="1">
            <wp:simplePos x="0" y="0"/>
            <wp:positionH relativeFrom="column">
              <wp:posOffset>3528842</wp:posOffset>
            </wp:positionH>
            <wp:positionV relativeFrom="paragraph">
              <wp:posOffset>156307</wp:posOffset>
            </wp:positionV>
            <wp:extent cx="974841" cy="1307047"/>
            <wp:effectExtent l="133350" t="76200" r="73025" b="140970"/>
            <wp:wrapSquare wrapText="bothSides"/>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extLst>
                        <a:ext uri="{28A0092B-C50C-407E-A947-70E740481C1C}">
                          <a14:useLocalDpi xmlns:a14="http://schemas.microsoft.com/office/drawing/2010/main" val="0"/>
                        </a:ext>
                      </a:extLst>
                    </a:blip>
                    <a:stretch>
                      <a:fillRect/>
                    </a:stretch>
                  </pic:blipFill>
                  <pic:spPr>
                    <a:xfrm>
                      <a:off x="0" y="0"/>
                      <a:ext cx="974841" cy="1307047"/>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EE1900">
        <w:rPr>
          <w:rFonts w:ascii="Times New Roman" w:eastAsiaTheme="minorHAnsi" w:hAnsi="Times New Roman"/>
          <w:b/>
          <w:bCs/>
          <w:noProof/>
          <w:sz w:val="24"/>
          <w:szCs w:val="24"/>
          <w:lang w:val="uk-UA" w:eastAsia="uk-UA"/>
        </w:rPr>
        <mc:AlternateContent>
          <mc:Choice Requires="wps">
            <w:drawing>
              <wp:anchor distT="0" distB="0" distL="114300" distR="114300" simplePos="0" relativeHeight="251841536" behindDoc="0" locked="0" layoutInCell="1" allowOverlap="1">
                <wp:simplePos x="0" y="0"/>
                <wp:positionH relativeFrom="column">
                  <wp:posOffset>5173345</wp:posOffset>
                </wp:positionH>
                <wp:positionV relativeFrom="paragraph">
                  <wp:posOffset>1725930</wp:posOffset>
                </wp:positionV>
                <wp:extent cx="1377950" cy="386715"/>
                <wp:effectExtent l="0" t="0" r="12700" b="13335"/>
                <wp:wrapNone/>
                <wp:docPr id="188" name="Прямоугольник: скругленные противолежащие углы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0" cy="386715"/>
                        </a:xfrm>
                        <a:prstGeom prst="round2Diag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рямоугольник: скругленные противолежащие углы 188" o:spid="_x0000_s1026" style="position:absolute;margin-left:407.35pt;margin-top:135.9pt;width:108.5pt;height:30.4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77950,38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" path="m64454,l1377950,r,l1377950,322261v,35597,-28857,64454,-64454,64454l,386715r,l,64454c,28857,28857,,64454,xe" fillcolor="#f2f2f2 [3052]" strokecolor="black [3213]" strokeweight="1pt">
                <v:stroke joinstyle="miter"/>
                <v:path arrowok="t" o:connecttype="custom" o:connectlocs="64454,0;1377950,0;1377950,0;1377950,322261;1313496,386715;0,386715;0,386715;0,64454;64454,0" o:connectangles="0,0,0,0,0,0,0,0,0"/>
              </v:shape>
            </w:pict>
          </mc:Fallback>
        </mc:AlternateContent>
      </w:r>
      <w:r w:rsidR="00EE1900">
        <w:rPr>
          <w:rFonts w:ascii="Times New Roman" w:eastAsiaTheme="minorHAnsi" w:hAnsi="Times New Roman"/>
          <w:b/>
          <w:bCs/>
          <w:noProof/>
          <w:sz w:val="24"/>
          <w:szCs w:val="24"/>
          <w:lang w:val="uk-UA" w:eastAsia="uk-UA"/>
        </w:rPr>
        <mc:AlternateContent>
          <mc:Choice Requires="wps">
            <w:drawing>
              <wp:anchor distT="0" distB="0" distL="114300" distR="114300" simplePos="0" relativeHeight="251839488" behindDoc="0" locked="0" layoutInCell="1" allowOverlap="1">
                <wp:simplePos x="0" y="0"/>
                <wp:positionH relativeFrom="column">
                  <wp:posOffset>3302635</wp:posOffset>
                </wp:positionH>
                <wp:positionV relativeFrom="paragraph">
                  <wp:posOffset>1725930</wp:posOffset>
                </wp:positionV>
                <wp:extent cx="1377950" cy="386715"/>
                <wp:effectExtent l="0" t="0" r="12700" b="13335"/>
                <wp:wrapNone/>
                <wp:docPr id="187" name="Прямоугольник: скругленные противолежащие углы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0" cy="386715"/>
                        </a:xfrm>
                        <a:prstGeom prst="round2Diag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рямоугольник: скругленные противолежащие углы 187" o:spid="_x0000_s1026" style="position:absolute;margin-left:260.05pt;margin-top:135.9pt;width:108.5pt;height:30.4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77950,38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" path="m64454,l1377950,r,l1377950,322261v,35597,-28857,64454,-64454,64454l,386715r,l,64454c,28857,28857,,64454,xe" fillcolor="#f2f2f2 [3052]" strokecolor="black [3213]" strokeweight="1pt">
                <v:stroke joinstyle="miter"/>
                <v:path arrowok="t" o:connecttype="custom" o:connectlocs="64454,0;1377950,0;1377950,0;1377950,322261;1313496,386715;0,386715;0,386715;0,64454;64454,0" o:connectangles="0,0,0,0,0,0,0,0,0"/>
              </v:shape>
            </w:pict>
          </mc:Fallback>
        </mc:AlternateContent>
      </w:r>
      <w:r w:rsidR="00EE1900">
        <w:rPr>
          <w:rFonts w:ascii="Times New Roman" w:eastAsiaTheme="minorHAnsi" w:hAnsi="Times New Roman"/>
          <w:b/>
          <w:bCs/>
          <w:noProof/>
          <w:sz w:val="24"/>
          <w:szCs w:val="24"/>
          <w:lang w:val="uk-UA" w:eastAsia="uk-UA"/>
        </w:rPr>
        <mc:AlternateContent>
          <mc:Choice Requires="wps">
            <w:drawing>
              <wp:anchor distT="0" distB="0" distL="114300" distR="114300" simplePos="0" relativeHeight="251837440" behindDoc="0" locked="0" layoutInCell="1" allowOverlap="1">
                <wp:simplePos x="0" y="0"/>
                <wp:positionH relativeFrom="column">
                  <wp:posOffset>1522730</wp:posOffset>
                </wp:positionH>
                <wp:positionV relativeFrom="paragraph">
                  <wp:posOffset>1725930</wp:posOffset>
                </wp:positionV>
                <wp:extent cx="1377950" cy="386715"/>
                <wp:effectExtent l="0" t="0" r="12700" b="13335"/>
                <wp:wrapNone/>
                <wp:docPr id="186" name="Прямоугольник: скругленные противолежащие углы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0" cy="386715"/>
                        </a:xfrm>
                        <a:prstGeom prst="round2Diag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рямоугольник: скругленные противолежащие углы 186" o:spid="_x0000_s1026" style="position:absolute;margin-left:119.9pt;margin-top:135.9pt;width:108.5pt;height:30.4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77950,38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" path="m64454,l1377950,r,l1377950,322261v,35597,-28857,64454,-64454,64454l,386715r,l,64454c,28857,28857,,64454,xe" fillcolor="#f2f2f2 [3052]" strokecolor="black [3213]" strokeweight="1pt">
                <v:stroke joinstyle="miter"/>
                <v:path arrowok="t" o:connecttype="custom" o:connectlocs="64454,0;1377950,0;1377950,0;1377950,322261;1313496,386715;0,386715;0,386715;0,64454;64454,0" o:connectangles="0,0,0,0,0,0,0,0,0"/>
              </v:shape>
            </w:pict>
          </mc:Fallback>
        </mc:AlternateContent>
      </w:r>
      <w:r w:rsidR="00EE1900">
        <w:rPr>
          <w:rFonts w:ascii="Times New Roman" w:eastAsiaTheme="minorHAnsi" w:hAnsi="Times New Roman"/>
          <w:b/>
          <w:bCs/>
          <w:noProof/>
          <w:sz w:val="24"/>
          <w:szCs w:val="24"/>
          <w:lang w:val="uk-UA" w:eastAsia="uk-UA"/>
        </w:rPr>
        <mc:AlternateContent>
          <mc:Choice Requires="wps">
            <w:drawing>
              <wp:anchor distT="0" distB="0" distL="114300" distR="114300" simplePos="0" relativeHeight="251835392" behindDoc="0" locked="0" layoutInCell="1" allowOverlap="1">
                <wp:simplePos x="0" y="0"/>
                <wp:positionH relativeFrom="column">
                  <wp:posOffset>-178435</wp:posOffset>
                </wp:positionH>
                <wp:positionV relativeFrom="paragraph">
                  <wp:posOffset>1733550</wp:posOffset>
                </wp:positionV>
                <wp:extent cx="1377950" cy="386715"/>
                <wp:effectExtent l="0" t="0" r="12700" b="13335"/>
                <wp:wrapNone/>
                <wp:docPr id="185" name="Прямоугольник: скругленные противолежащие углы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0" cy="386715"/>
                        </a:xfrm>
                        <a:prstGeom prst="round2Diag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рямоугольник: скругленные противолежащие углы 185" o:spid="_x0000_s1026" style="position:absolute;margin-left:-14.05pt;margin-top:136.5pt;width:108.5pt;height:30.4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77950,38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" path="m64454,l1377950,r,l1377950,322261v,35597,-28857,64454,-64454,64454l,386715r,l,64454c,28857,28857,,64454,xe" fillcolor="#f2f2f2 [3052]" strokecolor="black [3213]" strokeweight="1pt">
                <v:stroke joinstyle="miter"/>
                <v:path arrowok="t" o:connecttype="custom" o:connectlocs="64454,0;1377950,0;1377950,0;1377950,322261;1313496,386715;0,386715;0,386715;0,64454;64454,0" o:connectangles="0,0,0,0,0,0,0,0,0"/>
              </v:shape>
            </w:pict>
          </mc:Fallback>
        </mc:AlternateContent>
      </w:r>
      <w:r w:rsidR="00936FB4" w:rsidRPr="00A34724">
        <w:rPr>
          <w:rFonts w:ascii="Times New Roman" w:hAnsi="Times New Roman"/>
          <w:noProof/>
          <w:sz w:val="24"/>
          <w:szCs w:val="24"/>
          <w:lang w:val="uk-UA" w:eastAsia="uk-UA"/>
        </w:rPr>
        <w:drawing>
          <wp:anchor distT="0" distB="0" distL="114300" distR="114300" simplePos="0" relativeHeight="251831296" behindDoc="0" locked="0" layoutInCell="1" allowOverlap="1">
            <wp:simplePos x="0" y="0"/>
            <wp:positionH relativeFrom="column">
              <wp:posOffset>254864</wp:posOffset>
            </wp:positionH>
            <wp:positionV relativeFrom="paragraph">
              <wp:posOffset>156747</wp:posOffset>
            </wp:positionV>
            <wp:extent cx="350437" cy="1295400"/>
            <wp:effectExtent l="133350" t="76200" r="88265" b="133350"/>
            <wp:wrapSquare wrapText="bothSides"/>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354628" cy="1310891"/>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371F6D" w:rsidRPr="00A34724">
        <w:rPr>
          <w:rFonts w:ascii="Times New Roman" w:eastAsiaTheme="minorHAnsi" w:hAnsi="Times New Roman"/>
          <w:b/>
          <w:bCs/>
          <w:sz w:val="24"/>
          <w:szCs w:val="24"/>
          <w:lang w:val="uk-UA" w:eastAsia="en-US"/>
        </w:rPr>
        <w:br w:type="page"/>
      </w:r>
    </w:p>
    <w:p w:rsidR="00854148" w:rsidRPr="00A34724" w:rsidRDefault="00371F6D" w:rsidP="00854148">
      <w:pPr>
        <w:suppressAutoHyphens w:val="0"/>
        <w:spacing w:after="0" w:line="259" w:lineRule="auto"/>
        <w:rPr>
          <w:rFonts w:ascii="Times New Roman" w:eastAsiaTheme="minorHAnsi" w:hAnsi="Times New Roman"/>
          <w:sz w:val="24"/>
          <w:szCs w:val="24"/>
          <w:lang w:val="uk-UA" w:eastAsia="en-US"/>
        </w:rPr>
      </w:pPr>
      <w:r w:rsidRPr="00A34724">
        <w:rPr>
          <w:noProof/>
          <w:lang w:val="uk-UA" w:eastAsia="uk-UA"/>
        </w:rPr>
        <w:lastRenderedPageBreak/>
        <w:drawing>
          <wp:anchor distT="0" distB="0" distL="114300" distR="114300" simplePos="0" relativeHeight="251830272" behindDoc="0" locked="0" layoutInCell="1" allowOverlap="1">
            <wp:simplePos x="0" y="0"/>
            <wp:positionH relativeFrom="column">
              <wp:posOffset>5622198</wp:posOffset>
            </wp:positionH>
            <wp:positionV relativeFrom="paragraph">
              <wp:posOffset>361</wp:posOffset>
            </wp:positionV>
            <wp:extent cx="612775" cy="605155"/>
            <wp:effectExtent l="0" t="0" r="0" b="4445"/>
            <wp:wrapSquare wrapText="bothSides"/>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112" cstate="print">
                      <a:extLst>
                        <a:ext uri="{28A0092B-C50C-407E-A947-70E740481C1C}">
                          <a14:useLocalDpi xmlns:a14="http://schemas.microsoft.com/office/drawing/2010/main" val="0"/>
                        </a:ext>
                      </a:extLst>
                    </a:blip>
                    <a:srcRect t="8742" r="7579"/>
                    <a:stretch/>
                  </pic:blipFill>
                  <pic:spPr bwMode="auto">
                    <a:xfrm>
                      <a:off x="0" y="0"/>
                      <a:ext cx="612775" cy="605155"/>
                    </a:xfrm>
                    <a:prstGeom prst="rect">
                      <a:avLst/>
                    </a:prstGeom>
                    <a:noFill/>
                    <a:ln>
                      <a:noFill/>
                    </a:ln>
                    <a:extLst>
                      <a:ext uri="{53640926-AAD7-44D8-BBD7-CCE9431645EC}">
                        <a14:shadowObscured xmlns:a14="http://schemas.microsoft.com/office/drawing/2010/main"/>
                      </a:ext>
                    </a:extLst>
                  </pic:spPr>
                </pic:pic>
              </a:graphicData>
            </a:graphic>
          </wp:anchor>
        </w:drawing>
      </w:r>
      <w:r w:rsidR="00854148" w:rsidRPr="00A34724">
        <w:rPr>
          <w:rFonts w:ascii="Times New Roman" w:eastAsiaTheme="minorHAnsi" w:hAnsi="Times New Roman"/>
          <w:b/>
          <w:bCs/>
          <w:sz w:val="24"/>
          <w:szCs w:val="24"/>
          <w:lang w:val="uk-UA" w:eastAsia="en-US"/>
        </w:rPr>
        <w:t xml:space="preserve">Завдання </w:t>
      </w:r>
      <w:r w:rsidR="00D56657" w:rsidRPr="00A34724">
        <w:rPr>
          <w:rFonts w:ascii="Times New Roman" w:eastAsiaTheme="minorHAnsi" w:hAnsi="Times New Roman"/>
          <w:b/>
          <w:bCs/>
          <w:sz w:val="24"/>
          <w:szCs w:val="24"/>
          <w:lang w:val="uk-UA" w:eastAsia="en-US"/>
        </w:rPr>
        <w:t>2</w:t>
      </w:r>
      <w:r w:rsidR="00854148" w:rsidRPr="00A34724">
        <w:rPr>
          <w:rFonts w:ascii="Times New Roman" w:eastAsiaTheme="minorHAnsi" w:hAnsi="Times New Roman"/>
          <w:b/>
          <w:bCs/>
          <w:sz w:val="24"/>
          <w:szCs w:val="24"/>
          <w:lang w:val="uk-UA" w:eastAsia="en-US"/>
        </w:rPr>
        <w:t>.</w:t>
      </w:r>
      <w:r w:rsidR="00854148" w:rsidRPr="00A34724">
        <w:rPr>
          <w:rFonts w:ascii="Times New Roman" w:eastAsiaTheme="minorHAnsi" w:hAnsi="Times New Roman"/>
          <w:sz w:val="24"/>
          <w:szCs w:val="24"/>
          <w:lang w:val="uk-UA" w:eastAsia="en-US"/>
        </w:rPr>
        <w:t xml:space="preserve"> Поєднайте види етикеток з відповідними характеристиками лікарського засобу, використовуючи нормативний документ за QR-посиланням.</w:t>
      </w:r>
    </w:p>
    <w:p w:rsidR="00854148" w:rsidRPr="00A34724" w:rsidRDefault="00EE1900" w:rsidP="00854148">
      <w:pPr>
        <w:suppressAutoHyphens w:val="0"/>
        <w:spacing w:after="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793408" behindDoc="0" locked="0" layoutInCell="1" allowOverlap="1">
                <wp:simplePos x="0" y="0"/>
                <wp:positionH relativeFrom="column">
                  <wp:posOffset>137795</wp:posOffset>
                </wp:positionH>
                <wp:positionV relativeFrom="paragraph">
                  <wp:posOffset>75565</wp:posOffset>
                </wp:positionV>
                <wp:extent cx="2537460" cy="453390"/>
                <wp:effectExtent l="0" t="0" r="15240" b="22860"/>
                <wp:wrapNone/>
                <wp:docPr id="82" name="Прямоугольник: скругленные углы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37460" cy="453390"/>
                        </a:xfrm>
                        <a:prstGeom prst="roundRect">
                          <a:avLst/>
                        </a:prstGeom>
                        <a:solidFill>
                          <a:srgbClr val="70AD47">
                            <a:lumMod val="60000"/>
                            <a:lumOff val="4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Зелений колір етикетки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82" o:spid="_x0000_s1047" style="position:absolute;margin-left:10.85pt;margin-top:5.95pt;width:199.8pt;height:35.7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" fillcolor="#a9d18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Зелений колір етикетки</w:t>
                      </w:r>
                    </w:p>
                  </w:txbxContent>
                </v:textbox>
              </v:roundrect>
            </w:pict>
          </mc:Fallback>
        </mc:AlternateContent>
      </w:r>
    </w:p>
    <w:p w:rsidR="00854148" w:rsidRPr="00A34724" w:rsidRDefault="00854148" w:rsidP="00854148">
      <w:pPr>
        <w:suppressAutoHyphens w:val="0"/>
        <w:spacing w:after="160" w:line="259" w:lineRule="auto"/>
        <w:rPr>
          <w:rFonts w:ascii="Times New Roman" w:eastAsiaTheme="minorHAnsi" w:hAnsi="Times New Roman"/>
          <w:lang w:val="uk-UA" w:eastAsia="en-US"/>
        </w:rPr>
      </w:pP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6720" behindDoc="0" locked="0" layoutInCell="1" allowOverlap="1">
                <wp:simplePos x="0" y="0"/>
                <wp:positionH relativeFrom="column">
                  <wp:posOffset>4582795</wp:posOffset>
                </wp:positionH>
                <wp:positionV relativeFrom="paragraph">
                  <wp:posOffset>635</wp:posOffset>
                </wp:positionV>
                <wp:extent cx="2087245" cy="489585"/>
                <wp:effectExtent l="0" t="0" r="27305" b="24765"/>
                <wp:wrapNone/>
                <wp:docPr id="83" name="Прямоугольник: скругленные углы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89585"/>
                        </a:xfrm>
                        <a:prstGeom prst="roundRect">
                          <a:avLst/>
                        </a:prstGeom>
                        <a:solidFill>
                          <a:srgbClr val="ED7D31"/>
                        </a:solidFill>
                        <a:ln w="12700" cap="flat" cmpd="sng" algn="ctr">
                          <a:solidFill>
                            <a:sysClr val="windowText" lastClr="000000"/>
                          </a:solidFill>
                          <a:prstDash val="solid"/>
                          <a:miter lim="800000"/>
                        </a:ln>
                        <a:effectLst/>
                      </wps:spPr>
                      <wps:txbx>
                        <w:txbxContent>
                          <w:p w:rsidR="002F4750" w:rsidRPr="00A74AB2" w:rsidRDefault="002F4750" w:rsidP="00371F6D">
                            <w:pPr>
                              <w:spacing w:line="240" w:lineRule="auto"/>
                              <w:jc w:val="center"/>
                              <w:rPr>
                                <w:rFonts w:ascii="Times New Roman" w:hAnsi="Times New Roman"/>
                                <w:color w:val="FFFFFF" w:themeColor="background1"/>
                                <w:lang w:val="uk-UA"/>
                              </w:rPr>
                            </w:pPr>
                            <w:r w:rsidRPr="00A74AB2">
                              <w:rPr>
                                <w:rFonts w:ascii="Times New Roman" w:hAnsi="Times New Roman"/>
                                <w:color w:val="FFFFFF" w:themeColor="background1"/>
                                <w:lang w:val="uk-UA"/>
                              </w:rPr>
                              <w:t>На помаранчевому фоні білий шрифт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83" o:spid="_x0000_s1048" style="position:absolute;margin-left:360.85pt;margin-top:.05pt;width:164.35pt;height:38.5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" fillcolor="#ed7d31" strokecolor="windowText" strokeweight="1pt">
                <v:stroke joinstyle="miter"/>
                <v:path arrowok="t"/>
                <v:textbox>
                  <w:txbxContent>
                    <w:p w:rsidR="002E4EE7" w:rsidRPr="00A74AB2" w:rsidRDefault="002E4EE7" w:rsidP="00371F6D">
                      <w:pPr>
                        <w:spacing w:line="240" w:lineRule="auto"/>
                        <w:jc w:val="center"/>
                        <w:rPr>
                          <w:rFonts w:ascii="Times New Roman" w:hAnsi="Times New Roman"/>
                          <w:color w:val="FFFFFF" w:themeColor="background1"/>
                          <w:lang w:val="uk-UA"/>
                        </w:rPr>
                      </w:pPr>
                      <w:r w:rsidRPr="00A74AB2">
                        <w:rPr>
                          <w:rFonts w:ascii="Times New Roman" w:hAnsi="Times New Roman"/>
                          <w:color w:val="FFFFFF" w:themeColor="background1"/>
                          <w:lang w:val="uk-UA"/>
                        </w:rPr>
                        <w:t>На помаранчевому фоні білий шрифт</w:t>
                      </w:r>
                    </w:p>
                  </w:txbxContent>
                </v:textbox>
              </v:roundrect>
            </w:pict>
          </mc:Fallback>
        </mc:AlternateContent>
      </w:r>
      <w:r>
        <w:rPr>
          <w:rFonts w:ascii="Times New Roman" w:eastAsiaTheme="minorHAnsi" w:hAnsi="Times New Roman"/>
          <w:noProof/>
          <w:lang w:val="uk-UA" w:eastAsia="uk-UA"/>
        </w:rPr>
        <mc:AlternateContent>
          <mc:Choice Requires="wps">
            <w:drawing>
              <wp:anchor distT="0" distB="0" distL="114300" distR="114300" simplePos="0" relativeHeight="251794432" behindDoc="0" locked="0" layoutInCell="1" allowOverlap="1">
                <wp:simplePos x="0" y="0"/>
                <wp:positionH relativeFrom="column">
                  <wp:posOffset>120015</wp:posOffset>
                </wp:positionH>
                <wp:positionV relativeFrom="paragraph">
                  <wp:posOffset>140970</wp:posOffset>
                </wp:positionV>
                <wp:extent cx="2570480" cy="490220"/>
                <wp:effectExtent l="0" t="0" r="20320" b="24130"/>
                <wp:wrapNone/>
                <wp:docPr id="84" name="Прямоугольник: скругленные углы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0480" cy="490220"/>
                        </a:xfrm>
                        <a:prstGeom prst="roundRect">
                          <a:avLst/>
                        </a:prstGeom>
                        <a:solidFill>
                          <a:srgbClr val="ED7D31"/>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Помаранчевий колір етикетки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84" o:spid="_x0000_s1049" style="position:absolute;margin-left:9.45pt;margin-top:11.1pt;width:202.4pt;height:38.6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" fillcolor="#ed7d31"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Помаранчевий колір етикетки</w:t>
                      </w:r>
                    </w:p>
                  </w:txbxContent>
                </v:textbox>
              </v:roundrect>
            </w:pict>
          </mc:Fallback>
        </mc:AlternateContent>
      </w:r>
    </w:p>
    <w:p w:rsidR="00854148" w:rsidRPr="00A34724" w:rsidRDefault="00854148" w:rsidP="00854148">
      <w:pPr>
        <w:suppressAutoHyphens w:val="0"/>
        <w:spacing w:after="160" w:line="259" w:lineRule="auto"/>
        <w:rPr>
          <w:rFonts w:ascii="Times New Roman" w:eastAsiaTheme="minorHAnsi" w:hAnsi="Times New Roman"/>
          <w:lang w:val="uk-UA" w:eastAsia="en-US"/>
        </w:rPr>
      </w:pPr>
    </w:p>
    <w:p w:rsidR="00854148" w:rsidRPr="00A34724" w:rsidRDefault="00EE1900" w:rsidP="00371F6D">
      <w:pPr>
        <w:suppressAutoHyphens w:val="0"/>
        <w:spacing w:after="160" w:line="259" w:lineRule="auto"/>
        <w:ind w:left="993"/>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5696" behindDoc="0" locked="0" layoutInCell="1" allowOverlap="1">
                <wp:simplePos x="0" y="0"/>
                <wp:positionH relativeFrom="margin">
                  <wp:posOffset>4611370</wp:posOffset>
                </wp:positionH>
                <wp:positionV relativeFrom="paragraph">
                  <wp:posOffset>6350</wp:posOffset>
                </wp:positionV>
                <wp:extent cx="2060575" cy="453390"/>
                <wp:effectExtent l="0" t="0" r="15875" b="22860"/>
                <wp:wrapNone/>
                <wp:docPr id="85" name="Прямоугольник: скругленные углы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60575" cy="453390"/>
                        </a:xfrm>
                        <a:prstGeom prst="roundRect">
                          <a:avLst/>
                        </a:prstGeom>
                        <a:solidFill>
                          <a:srgbClr val="70AD47">
                            <a:lumMod val="60000"/>
                            <a:lumOff val="40000"/>
                          </a:srgbClr>
                        </a:solidFill>
                        <a:ln w="12700" cap="flat" cmpd="sng" algn="ctr">
                          <a:solidFill>
                            <a:sysClr val="windowText" lastClr="000000"/>
                          </a:solidFill>
                          <a:prstDash val="solid"/>
                          <a:miter lim="800000"/>
                        </a:ln>
                        <a:effectLst/>
                      </wps:spPr>
                      <wps:txbx>
                        <w:txbxContent>
                          <w:p w:rsidR="002F4750" w:rsidRPr="00A74AB2" w:rsidRDefault="002F4750" w:rsidP="00371F6D">
                            <w:pPr>
                              <w:spacing w:line="240" w:lineRule="auto"/>
                              <w:jc w:val="center"/>
                              <w:rPr>
                                <w:rFonts w:ascii="Times New Roman" w:hAnsi="Times New Roman"/>
                                <w:color w:val="FFFFFF" w:themeColor="background1"/>
                                <w:lang w:val="uk-UA"/>
                              </w:rPr>
                            </w:pPr>
                            <w:r w:rsidRPr="00A74AB2">
                              <w:rPr>
                                <w:rFonts w:ascii="Times New Roman" w:hAnsi="Times New Roman"/>
                                <w:color w:val="FFFFFF" w:themeColor="background1"/>
                                <w:lang w:val="uk-UA"/>
                              </w:rPr>
                              <w:t xml:space="preserve">На зеленому фоні </w:t>
                            </w:r>
                            <w:r w:rsidRPr="00A74AB2">
                              <w:rPr>
                                <w:rFonts w:ascii="Times New Roman" w:hAnsi="Times New Roman"/>
                                <w:color w:val="FFFFFF" w:themeColor="background1"/>
                                <w:lang w:val="uk-UA"/>
                              </w:rPr>
                              <w:br/>
                              <w:t>білий шрифт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85" o:spid="_x0000_s1050" style="position:absolute;left:0;text-align:left;margin-left:363.1pt;margin-top:.5pt;width:162.25pt;height:35.7pt;z-index:251805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" fillcolor="#a9d18e" strokecolor="windowText" strokeweight="1pt">
                <v:stroke joinstyle="miter"/>
                <v:path arrowok="t"/>
                <v:textbox>
                  <w:txbxContent>
                    <w:p w:rsidR="002E4EE7" w:rsidRPr="00A74AB2" w:rsidRDefault="002E4EE7" w:rsidP="00371F6D">
                      <w:pPr>
                        <w:spacing w:line="240" w:lineRule="auto"/>
                        <w:jc w:val="center"/>
                        <w:rPr>
                          <w:rFonts w:ascii="Times New Roman" w:hAnsi="Times New Roman"/>
                          <w:color w:val="FFFFFF" w:themeColor="background1"/>
                          <w:lang w:val="uk-UA"/>
                        </w:rPr>
                      </w:pPr>
                      <w:r w:rsidRPr="00A74AB2">
                        <w:rPr>
                          <w:rFonts w:ascii="Times New Roman" w:hAnsi="Times New Roman"/>
                          <w:color w:val="FFFFFF" w:themeColor="background1"/>
                          <w:lang w:val="uk-UA"/>
                        </w:rPr>
                        <w:t xml:space="preserve">На зеленому фоні </w:t>
                      </w:r>
                      <w:r w:rsidRPr="00A74AB2">
                        <w:rPr>
                          <w:rFonts w:ascii="Times New Roman" w:hAnsi="Times New Roman"/>
                          <w:color w:val="FFFFFF" w:themeColor="background1"/>
                          <w:lang w:val="uk-UA"/>
                        </w:rPr>
                        <w:br/>
                        <w:t>білий шрифт</w:t>
                      </w:r>
                    </w:p>
                  </w:txbxContent>
                </v:textbox>
                <w10:wrap anchorx="margin"/>
              </v:roundrect>
            </w:pict>
          </mc:Fallback>
        </mc:AlternateContent>
      </w:r>
      <w:r>
        <w:rPr>
          <w:rFonts w:ascii="Times New Roman" w:eastAsiaTheme="minorHAnsi" w:hAnsi="Times New Roman"/>
          <w:noProof/>
          <w:lang w:val="uk-UA" w:eastAsia="uk-UA"/>
        </w:rPr>
        <mc:AlternateContent>
          <mc:Choice Requires="wps">
            <w:drawing>
              <wp:anchor distT="0" distB="0" distL="114300" distR="114300" simplePos="0" relativeHeight="251797504" behindDoc="0" locked="0" layoutInCell="1" allowOverlap="1">
                <wp:simplePos x="0" y="0"/>
                <wp:positionH relativeFrom="column">
                  <wp:posOffset>137160</wp:posOffset>
                </wp:positionH>
                <wp:positionV relativeFrom="paragraph">
                  <wp:posOffset>397510</wp:posOffset>
                </wp:positionV>
                <wp:extent cx="2604770" cy="555625"/>
                <wp:effectExtent l="0" t="0" r="24130" b="15875"/>
                <wp:wrapNone/>
                <wp:docPr id="92" name="Прямоугольник: скругленные углы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4770" cy="55562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"Перед застосуванням збовтувати"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92" o:spid="_x0000_s1051" style="position:absolute;left:0;text-align:left;margin-left:10.8pt;margin-top:31.3pt;width:205.1pt;height:43.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"Перед застосуванням збовтувати"</w:t>
                      </w:r>
                    </w:p>
                  </w:txbxContent>
                </v:textbox>
              </v:roundrect>
            </w:pict>
          </mc:Fallback>
        </mc:AlternateContent>
      </w:r>
      <w:r w:rsidR="00371F6D" w:rsidRPr="00A34724">
        <w:rPr>
          <w:rFonts w:ascii="Times New Roman" w:eastAsiaTheme="minorHAnsi" w:hAnsi="Times New Roman"/>
          <w:lang w:val="uk-UA" w:eastAsia="en-US"/>
        </w:rPr>
        <w:br/>
      </w:r>
      <w:r w:rsidR="00854148" w:rsidRPr="00A34724">
        <w:rPr>
          <w:rFonts w:ascii="Times New Roman" w:eastAsiaTheme="minorHAnsi" w:hAnsi="Times New Roman"/>
          <w:lang w:val="uk-UA" w:eastAsia="en-US"/>
        </w:rPr>
        <w:t>Попереджувальні написи:</w:t>
      </w: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11840" behindDoc="0" locked="0" layoutInCell="1" allowOverlap="1">
                <wp:simplePos x="0" y="0"/>
                <wp:positionH relativeFrom="margin">
                  <wp:posOffset>4605655</wp:posOffset>
                </wp:positionH>
                <wp:positionV relativeFrom="paragraph">
                  <wp:posOffset>91440</wp:posOffset>
                </wp:positionV>
                <wp:extent cx="2087245" cy="489585"/>
                <wp:effectExtent l="0" t="0" r="27305" b="24765"/>
                <wp:wrapNone/>
                <wp:docPr id="93" name="Прямоугольник: скругленные углы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8958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Зовнішні ЛЗ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93" o:spid="_x0000_s1052" style="position:absolute;margin-left:362.65pt;margin-top:7.2pt;width:164.35pt;height:38.55pt;z-index:251811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Зовнішні ЛЗ</w:t>
                      </w:r>
                    </w:p>
                  </w:txbxContent>
                </v:textbox>
                <w10:wrap anchorx="margin"/>
              </v:roundrect>
            </w:pict>
          </mc:Fallback>
        </mc:AlternateContent>
      </w:r>
    </w:p>
    <w:p w:rsidR="00854148" w:rsidRPr="00A34724" w:rsidRDefault="00854148" w:rsidP="00854148">
      <w:pPr>
        <w:suppressAutoHyphens w:val="0"/>
        <w:spacing w:after="160" w:line="259" w:lineRule="auto"/>
        <w:rPr>
          <w:rFonts w:ascii="Times New Roman" w:eastAsiaTheme="minorHAnsi" w:hAnsi="Times New Roman"/>
          <w:lang w:val="uk-UA" w:eastAsia="en-US"/>
        </w:rPr>
      </w:pP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12864" behindDoc="0" locked="0" layoutInCell="1" allowOverlap="1">
                <wp:simplePos x="0" y="0"/>
                <wp:positionH relativeFrom="margin">
                  <wp:posOffset>4605655</wp:posOffset>
                </wp:positionH>
                <wp:positionV relativeFrom="paragraph">
                  <wp:posOffset>117475</wp:posOffset>
                </wp:positionV>
                <wp:extent cx="2087245" cy="489585"/>
                <wp:effectExtent l="0" t="0" r="27305" b="24765"/>
                <wp:wrapNone/>
                <wp:docPr id="25" name="Прямоугольник: скругленные углы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8958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Краплі для внутрішнього застосування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25" o:spid="_x0000_s1053" style="position:absolute;margin-left:362.65pt;margin-top:9.25pt;width:164.35pt;height:38.55pt;z-index:251812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Краплі для внутрішнього застосування</w:t>
                      </w:r>
                    </w:p>
                  </w:txbxContent>
                </v:textbox>
                <w10:wrap anchorx="margin"/>
              </v:roundrect>
            </w:pict>
          </mc:Fallback>
        </mc:AlternateContent>
      </w:r>
      <w:r>
        <w:rPr>
          <w:rFonts w:ascii="Times New Roman" w:eastAsiaTheme="minorHAnsi" w:hAnsi="Times New Roman"/>
          <w:noProof/>
          <w:lang w:val="uk-UA" w:eastAsia="uk-UA"/>
        </w:rPr>
        <mc:AlternateContent>
          <mc:Choice Requires="wps">
            <w:drawing>
              <wp:anchor distT="0" distB="0" distL="114300" distR="114300" simplePos="0" relativeHeight="251796480" behindDoc="0" locked="0" layoutInCell="1" allowOverlap="1">
                <wp:simplePos x="0" y="0"/>
                <wp:positionH relativeFrom="column">
                  <wp:posOffset>143510</wp:posOffset>
                </wp:positionH>
                <wp:positionV relativeFrom="paragraph">
                  <wp:posOffset>10795</wp:posOffset>
                </wp:positionV>
                <wp:extent cx="2604770" cy="555625"/>
                <wp:effectExtent l="0" t="0" r="24130" b="15875"/>
                <wp:wrapNone/>
                <wp:docPr id="94" name="Прямоугольник: скругленные углы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4770" cy="55562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"Зберігати в захищеному від світла місці"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94" o:spid="_x0000_s1054" style="position:absolute;margin-left:11.3pt;margin-top:.85pt;width:205.1pt;height:43.7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"Зберігати в захищеному від світла місці"</w:t>
                      </w:r>
                    </w:p>
                  </w:txbxContent>
                </v:textbox>
              </v:roundrect>
            </w:pict>
          </mc:Fallback>
        </mc:AlternateContent>
      </w:r>
    </w:p>
    <w:p w:rsidR="00854148" w:rsidRPr="00A34724" w:rsidRDefault="00854148" w:rsidP="00854148">
      <w:pPr>
        <w:suppressAutoHyphens w:val="0"/>
        <w:spacing w:after="160" w:line="259" w:lineRule="auto"/>
        <w:ind w:left="284"/>
        <w:rPr>
          <w:rFonts w:ascii="Times New Roman" w:eastAsiaTheme="minorHAnsi" w:hAnsi="Times New Roman"/>
          <w:lang w:val="uk-UA" w:eastAsia="en-US"/>
        </w:rPr>
      </w:pPr>
    </w:p>
    <w:p w:rsidR="00854148" w:rsidRPr="00A34724" w:rsidRDefault="00EE1900" w:rsidP="00854148">
      <w:pPr>
        <w:suppressAutoHyphens w:val="0"/>
        <w:spacing w:after="160" w:line="259" w:lineRule="auto"/>
        <w:ind w:left="284"/>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7744" behindDoc="0" locked="0" layoutInCell="1" allowOverlap="1">
                <wp:simplePos x="0" y="0"/>
                <wp:positionH relativeFrom="margin">
                  <wp:posOffset>4613910</wp:posOffset>
                </wp:positionH>
                <wp:positionV relativeFrom="paragraph">
                  <wp:posOffset>148590</wp:posOffset>
                </wp:positionV>
                <wp:extent cx="2087245" cy="489585"/>
                <wp:effectExtent l="0" t="0" r="27305" b="24765"/>
                <wp:wrapNone/>
                <wp:docPr id="128" name="Прямоугольник: скругленные углы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89585"/>
                        </a:xfrm>
                        <a:prstGeom prst="roundRect">
                          <a:avLst/>
                        </a:prstGeom>
                        <a:solidFill>
                          <a:srgbClr val="FF0000"/>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FFFFFF" w:themeColor="background1"/>
                                <w:lang w:val="uk-UA"/>
                              </w:rPr>
                            </w:pPr>
                            <w:r w:rsidRPr="00A74AB2">
                              <w:rPr>
                                <w:rFonts w:ascii="Times New Roman" w:hAnsi="Times New Roman"/>
                                <w:color w:val="FFFFFF" w:themeColor="background1"/>
                                <w:lang w:val="uk-UA"/>
                              </w:rPr>
                              <w:t>На червоному фоні білий шрифт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28" o:spid="_x0000_s1055" style="position:absolute;left:0;text-align:left;margin-left:363.3pt;margin-top:11.7pt;width:164.35pt;height:38.55pt;z-index:251807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" fillcolor="red" strokecolor="windowText" strokeweight="1pt">
                <v:stroke joinstyle="miter"/>
                <v:path arrowok="t"/>
                <v:textbox>
                  <w:txbxContent>
                    <w:p w:rsidR="002E4EE7" w:rsidRPr="00A74AB2" w:rsidRDefault="002E4EE7" w:rsidP="00854148">
                      <w:pPr>
                        <w:jc w:val="center"/>
                        <w:rPr>
                          <w:rFonts w:ascii="Times New Roman" w:hAnsi="Times New Roman"/>
                          <w:color w:val="FFFFFF" w:themeColor="background1"/>
                          <w:lang w:val="uk-UA"/>
                        </w:rPr>
                      </w:pPr>
                      <w:r w:rsidRPr="00A74AB2">
                        <w:rPr>
                          <w:rFonts w:ascii="Times New Roman" w:hAnsi="Times New Roman"/>
                          <w:color w:val="FFFFFF" w:themeColor="background1"/>
                          <w:lang w:val="uk-UA"/>
                        </w:rPr>
                        <w:t>На червоному фоні білий шрифт</w:t>
                      </w:r>
                    </w:p>
                  </w:txbxContent>
                </v:textbox>
                <w10:wrap anchorx="margin"/>
              </v:roundrect>
            </w:pict>
          </mc:Fallback>
        </mc:AlternateContent>
      </w:r>
      <w:r>
        <w:rPr>
          <w:rFonts w:ascii="Times New Roman" w:eastAsiaTheme="minorHAnsi" w:hAnsi="Times New Roman"/>
          <w:noProof/>
          <w:lang w:val="uk-UA" w:eastAsia="uk-UA"/>
        </w:rPr>
        <mc:AlternateContent>
          <mc:Choice Requires="wps">
            <w:drawing>
              <wp:anchor distT="0" distB="0" distL="114300" distR="114300" simplePos="0" relativeHeight="251798528" behindDoc="0" locked="0" layoutInCell="1" allowOverlap="1">
                <wp:simplePos x="0" y="0"/>
                <wp:positionH relativeFrom="column">
                  <wp:posOffset>141605</wp:posOffset>
                </wp:positionH>
                <wp:positionV relativeFrom="paragraph">
                  <wp:posOffset>83820</wp:posOffset>
                </wp:positionV>
                <wp:extent cx="2604770" cy="555625"/>
                <wp:effectExtent l="0" t="0" r="24130" b="15875"/>
                <wp:wrapNone/>
                <wp:docPr id="95" name="Прямоугольник: скругленные углы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4770" cy="55562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"Берегти від дітей"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95" o:spid="_x0000_s1056" style="position:absolute;left:0;text-align:left;margin-left:11.15pt;margin-top:6.6pt;width:205.1pt;height:43.7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"Берегти від дітей"</w:t>
                      </w:r>
                    </w:p>
                  </w:txbxContent>
                </v:textbox>
              </v:roundrect>
            </w:pict>
          </mc:Fallback>
        </mc:AlternateContent>
      </w:r>
    </w:p>
    <w:p w:rsidR="00854148" w:rsidRPr="00A34724" w:rsidRDefault="00854148" w:rsidP="00854148">
      <w:pPr>
        <w:suppressAutoHyphens w:val="0"/>
        <w:spacing w:after="160" w:line="259" w:lineRule="auto"/>
        <w:ind w:left="284"/>
        <w:rPr>
          <w:rFonts w:ascii="Times New Roman" w:eastAsiaTheme="minorHAnsi" w:hAnsi="Times New Roman"/>
          <w:lang w:val="uk-UA" w:eastAsia="en-US"/>
        </w:rPr>
      </w:pPr>
    </w:p>
    <w:p w:rsidR="00854148" w:rsidRPr="00A34724" w:rsidRDefault="00EE1900" w:rsidP="00854148">
      <w:pPr>
        <w:suppressAutoHyphens w:val="0"/>
        <w:spacing w:after="160" w:line="259" w:lineRule="auto"/>
        <w:ind w:left="284"/>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9792" behindDoc="0" locked="0" layoutInCell="1" allowOverlap="1">
                <wp:simplePos x="0" y="0"/>
                <wp:positionH relativeFrom="margin">
                  <wp:posOffset>4630420</wp:posOffset>
                </wp:positionH>
                <wp:positionV relativeFrom="paragraph">
                  <wp:posOffset>202565</wp:posOffset>
                </wp:positionV>
                <wp:extent cx="2087245" cy="489585"/>
                <wp:effectExtent l="0" t="0" r="27305" b="24765"/>
                <wp:wrapNone/>
                <wp:docPr id="130" name="Прямоугольник: скругленные углы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89585"/>
                        </a:xfrm>
                        <a:prstGeom prst="roundRect">
                          <a:avLst/>
                        </a:prstGeom>
                        <a:no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70AD47" w:themeColor="accent6"/>
                                <w:lang w:val="uk-UA"/>
                              </w:rPr>
                            </w:pPr>
                            <w:r w:rsidRPr="00A74AB2">
                              <w:rPr>
                                <w:rFonts w:ascii="Times New Roman" w:hAnsi="Times New Roman"/>
                                <w:color w:val="70AD47" w:themeColor="accent6"/>
                                <w:lang w:val="uk-UA"/>
                              </w:rPr>
                              <w:t>На білому фоні зелений шрифт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0" o:spid="_x0000_s1057" style="position:absolute;left:0;text-align:left;margin-left:364.6pt;margin-top:15.95pt;width:164.35pt;height:38.55pt;z-index:251809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" filled="f" strokecolor="windowText" strokeweight="1pt">
                <v:stroke joinstyle="miter"/>
                <v:path arrowok="t"/>
                <v:textbox>
                  <w:txbxContent>
                    <w:p w:rsidR="002E4EE7" w:rsidRPr="00A74AB2" w:rsidRDefault="002E4EE7" w:rsidP="00854148">
                      <w:pPr>
                        <w:jc w:val="center"/>
                        <w:rPr>
                          <w:rFonts w:ascii="Times New Roman" w:hAnsi="Times New Roman"/>
                          <w:color w:val="70AD47" w:themeColor="accent6"/>
                          <w:lang w:val="uk-UA"/>
                        </w:rPr>
                      </w:pPr>
                      <w:r w:rsidRPr="00A74AB2">
                        <w:rPr>
                          <w:rFonts w:ascii="Times New Roman" w:hAnsi="Times New Roman"/>
                          <w:color w:val="70AD47" w:themeColor="accent6"/>
                          <w:lang w:val="uk-UA"/>
                        </w:rPr>
                        <w:t>На білому фоні зелений шрифт</w:t>
                      </w:r>
                    </w:p>
                  </w:txbxContent>
                </v:textbox>
                <w10:wrap anchorx="margin"/>
              </v:roundrect>
            </w:pict>
          </mc:Fallback>
        </mc:AlternateContent>
      </w:r>
      <w:r>
        <w:rPr>
          <w:rFonts w:ascii="Times New Roman" w:eastAsiaTheme="minorHAnsi" w:hAnsi="Times New Roman"/>
          <w:noProof/>
          <w:lang w:val="uk-UA" w:eastAsia="uk-UA"/>
        </w:rPr>
        <mc:AlternateContent>
          <mc:Choice Requires="wps">
            <w:drawing>
              <wp:anchor distT="0" distB="0" distL="114300" distR="114300" simplePos="0" relativeHeight="251795456" behindDoc="0" locked="0" layoutInCell="1" allowOverlap="1">
                <wp:simplePos x="0" y="0"/>
                <wp:positionH relativeFrom="column">
                  <wp:posOffset>158750</wp:posOffset>
                </wp:positionH>
                <wp:positionV relativeFrom="paragraph">
                  <wp:posOffset>163830</wp:posOffset>
                </wp:positionV>
                <wp:extent cx="2604770" cy="556260"/>
                <wp:effectExtent l="0" t="0" r="24130" b="15240"/>
                <wp:wrapNone/>
                <wp:docPr id="129" name="Прямоугольник: скругленные углы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4770" cy="556260"/>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«Зберігати в прохолодному місці»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29" o:spid="_x0000_s1058" style="position:absolute;left:0;text-align:left;margin-left:12.5pt;margin-top:12.9pt;width:205.1pt;height:43.8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«Зберігати в прохолодному місці»</w:t>
                      </w:r>
                    </w:p>
                  </w:txbxContent>
                </v:textbox>
              </v:roundrect>
            </w:pict>
          </mc:Fallback>
        </mc:AlternateContent>
      </w:r>
    </w:p>
    <w:p w:rsidR="00854148" w:rsidRPr="00A34724" w:rsidRDefault="00854148" w:rsidP="00854148">
      <w:pPr>
        <w:suppressAutoHyphens w:val="0"/>
        <w:spacing w:after="160" w:line="259" w:lineRule="auto"/>
        <w:ind w:left="284"/>
        <w:rPr>
          <w:rFonts w:ascii="Times New Roman" w:eastAsiaTheme="minorHAnsi" w:hAnsi="Times New Roman"/>
          <w:lang w:val="uk-UA" w:eastAsia="en-US"/>
        </w:rPr>
      </w:pPr>
    </w:p>
    <w:p w:rsidR="00854148" w:rsidRPr="00A34724" w:rsidRDefault="00EE1900" w:rsidP="00854148">
      <w:pPr>
        <w:suppressAutoHyphens w:val="0"/>
        <w:spacing w:after="160" w:line="259" w:lineRule="auto"/>
        <w:ind w:left="284"/>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8768" behindDoc="0" locked="0" layoutInCell="1" allowOverlap="1">
                <wp:simplePos x="0" y="0"/>
                <wp:positionH relativeFrom="column">
                  <wp:posOffset>4632325</wp:posOffset>
                </wp:positionH>
                <wp:positionV relativeFrom="paragraph">
                  <wp:posOffset>264160</wp:posOffset>
                </wp:positionV>
                <wp:extent cx="2087245" cy="489585"/>
                <wp:effectExtent l="0" t="0" r="27305" b="24765"/>
                <wp:wrapNone/>
                <wp:docPr id="131" name="Прямоугольник: скругленные углы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89585"/>
                        </a:xfrm>
                        <a:prstGeom prst="roundRect">
                          <a:avLst/>
                        </a:prstGeom>
                        <a:solidFill>
                          <a:srgbClr val="4472C4"/>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FFFFFF" w:themeColor="background1"/>
                                <w:lang w:val="uk-UA"/>
                              </w:rPr>
                            </w:pPr>
                            <w:r w:rsidRPr="00A74AB2">
                              <w:rPr>
                                <w:rFonts w:ascii="Times New Roman" w:hAnsi="Times New Roman"/>
                                <w:color w:val="FFFFFF" w:themeColor="background1"/>
                                <w:lang w:val="uk-UA"/>
                              </w:rPr>
                              <w:t>На синьому фоні білий шрифт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1" o:spid="_x0000_s1059" style="position:absolute;left:0;text-align:left;margin-left:364.75pt;margin-top:20.8pt;width:164.35pt;height:38.5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" fillcolor="#4472c4" strokecolor="windowText" strokeweight="1pt">
                <v:stroke joinstyle="miter"/>
                <v:path arrowok="t"/>
                <v:textbox>
                  <w:txbxContent>
                    <w:p w:rsidR="002E4EE7" w:rsidRPr="00A74AB2" w:rsidRDefault="002E4EE7" w:rsidP="00854148">
                      <w:pPr>
                        <w:jc w:val="center"/>
                        <w:rPr>
                          <w:rFonts w:ascii="Times New Roman" w:hAnsi="Times New Roman"/>
                          <w:color w:val="FFFFFF" w:themeColor="background1"/>
                          <w:lang w:val="uk-UA"/>
                        </w:rPr>
                      </w:pPr>
                      <w:r w:rsidRPr="00A74AB2">
                        <w:rPr>
                          <w:rFonts w:ascii="Times New Roman" w:hAnsi="Times New Roman"/>
                          <w:color w:val="FFFFFF" w:themeColor="background1"/>
                          <w:lang w:val="uk-UA"/>
                        </w:rPr>
                        <w:t>На синьому фоні білий шрифт</w:t>
                      </w:r>
                    </w:p>
                  </w:txbxContent>
                </v:textbox>
              </v:roundrect>
            </w:pict>
          </mc:Fallback>
        </mc:AlternateContent>
      </w:r>
    </w:p>
    <w:p w:rsidR="00854148" w:rsidRPr="00A34724" w:rsidRDefault="00854148" w:rsidP="00371F6D">
      <w:pPr>
        <w:suppressAutoHyphens w:val="0"/>
        <w:spacing w:after="160" w:line="259" w:lineRule="auto"/>
        <w:ind w:firstLine="708"/>
        <w:rPr>
          <w:rFonts w:ascii="Times New Roman" w:eastAsiaTheme="minorHAnsi" w:hAnsi="Times New Roman"/>
          <w:lang w:val="uk-UA" w:eastAsia="en-US"/>
        </w:rPr>
      </w:pPr>
      <w:r w:rsidRPr="00A34724">
        <w:rPr>
          <w:rFonts w:ascii="Times New Roman" w:eastAsiaTheme="minorHAnsi" w:hAnsi="Times New Roman"/>
          <w:color w:val="293A55"/>
          <w:shd w:val="clear" w:color="auto" w:fill="FFFFFF"/>
          <w:lang w:val="uk-UA" w:eastAsia="en-US"/>
        </w:rPr>
        <w:t>Додаткові попереджувальні написи:</w:t>
      </w:r>
    </w:p>
    <w:p w:rsidR="00854148" w:rsidRPr="00A34724" w:rsidRDefault="00EE1900" w:rsidP="00854148">
      <w:pPr>
        <w:suppressAutoHyphens w:val="0"/>
        <w:spacing w:after="160" w:line="259" w:lineRule="auto"/>
        <w:ind w:left="284"/>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0576" behindDoc="0" locked="0" layoutInCell="1" allowOverlap="1">
                <wp:simplePos x="0" y="0"/>
                <wp:positionH relativeFrom="column">
                  <wp:posOffset>179070</wp:posOffset>
                </wp:positionH>
                <wp:positionV relativeFrom="paragraph">
                  <wp:posOffset>8890</wp:posOffset>
                </wp:positionV>
                <wp:extent cx="2570480" cy="489585"/>
                <wp:effectExtent l="0" t="0" r="20320" b="24765"/>
                <wp:wrapNone/>
                <wp:docPr id="132" name="Прямоугольник: скругленные углы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0480" cy="48958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"Серцевий"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2" o:spid="_x0000_s1060" style="position:absolute;left:0;text-align:left;margin-left:14.1pt;margin-top:.7pt;width:202.4pt;height:38.5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"Серцевий"</w:t>
                      </w:r>
                    </w:p>
                  </w:txbxContent>
                </v:textbox>
              </v:roundrect>
            </w:pict>
          </mc:Fallback>
        </mc:AlternateContent>
      </w:r>
    </w:p>
    <w:p w:rsidR="00854148" w:rsidRPr="00A34724" w:rsidRDefault="00EE1900" w:rsidP="00854148">
      <w:pPr>
        <w:suppressAutoHyphens w:val="0"/>
        <w:spacing w:after="160" w:line="259" w:lineRule="auto"/>
        <w:ind w:left="284"/>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15936" behindDoc="0" locked="0" layoutInCell="1" allowOverlap="1">
                <wp:simplePos x="0" y="0"/>
                <wp:positionH relativeFrom="column">
                  <wp:posOffset>4645025</wp:posOffset>
                </wp:positionH>
                <wp:positionV relativeFrom="paragraph">
                  <wp:posOffset>54610</wp:posOffset>
                </wp:positionV>
                <wp:extent cx="2087245" cy="490220"/>
                <wp:effectExtent l="0" t="0" r="27305" b="24130"/>
                <wp:wrapNone/>
                <wp:docPr id="134" name="Прямоугольник: скругленные углы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90220"/>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 xml:space="preserve">Мазі, </w:t>
                            </w:r>
                            <w:proofErr w:type="spellStart"/>
                            <w:r w:rsidRPr="00A74AB2">
                              <w:rPr>
                                <w:rFonts w:ascii="Times New Roman" w:hAnsi="Times New Roman"/>
                                <w:color w:val="000000" w:themeColor="text1"/>
                                <w:lang w:val="uk-UA"/>
                              </w:rPr>
                              <w:t>супозиторії</w:t>
                            </w:r>
                            <w:proofErr w:type="spellEnd"/>
                            <w:r w:rsidRPr="00A74AB2">
                              <w:rPr>
                                <w:rFonts w:ascii="Times New Roman" w:hAnsi="Times New Roman"/>
                                <w:color w:val="000000" w:themeColor="text1"/>
                                <w:lang w:val="uk-UA"/>
                              </w:rPr>
                              <w:t>, очні мазі і очні краплі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4" o:spid="_x0000_s1061" style="position:absolute;left:0;text-align:left;margin-left:365.75pt;margin-top:4.3pt;width:164.35pt;height:38.6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Мазі, супозиторії, очні мазі і очні краплі</w:t>
                      </w:r>
                    </w:p>
                  </w:txbxContent>
                </v:textbox>
              </v:roundrect>
            </w:pict>
          </mc:Fallback>
        </mc:AlternateContent>
      </w: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2624" behindDoc="0" locked="0" layoutInCell="1" allowOverlap="1">
                <wp:simplePos x="0" y="0"/>
                <wp:positionH relativeFrom="column">
                  <wp:posOffset>189865</wp:posOffset>
                </wp:positionH>
                <wp:positionV relativeFrom="paragraph">
                  <wp:posOffset>8255</wp:posOffset>
                </wp:positionV>
                <wp:extent cx="2570480" cy="489585"/>
                <wp:effectExtent l="0" t="0" r="20320" b="24765"/>
                <wp:wrapNone/>
                <wp:docPr id="140" name="Прямоугольник: скругленные углы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0480" cy="48958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"Поводитись обережно!"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40" o:spid="_x0000_s1062" style="position:absolute;margin-left:14.95pt;margin-top:.65pt;width:202.4pt;height:38.5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"Поводитись обережно!"</w:t>
                      </w:r>
                    </w:p>
                  </w:txbxContent>
                </v:textbox>
              </v:roundrect>
            </w:pict>
          </mc:Fallback>
        </mc:AlternateContent>
      </w: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14912" behindDoc="0" locked="0" layoutInCell="1" allowOverlap="1">
                <wp:simplePos x="0" y="0"/>
                <wp:positionH relativeFrom="margin">
                  <wp:posOffset>4629150</wp:posOffset>
                </wp:positionH>
                <wp:positionV relativeFrom="paragraph">
                  <wp:posOffset>102870</wp:posOffset>
                </wp:positionV>
                <wp:extent cx="2087245" cy="489585"/>
                <wp:effectExtent l="0" t="0" r="27305" b="24765"/>
                <wp:wrapNone/>
                <wp:docPr id="133" name="Прямоугольник: скругленные углы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89585"/>
                        </a:xfrm>
                        <a:prstGeom prst="roundRect">
                          <a:avLst/>
                        </a:prstGeom>
                        <a:no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FF0000"/>
                                <w:lang w:val="uk-UA"/>
                              </w:rPr>
                            </w:pPr>
                            <w:r w:rsidRPr="00A74AB2">
                              <w:rPr>
                                <w:rFonts w:ascii="Times New Roman" w:hAnsi="Times New Roman"/>
                                <w:color w:val="FF0000"/>
                                <w:lang w:val="uk-UA"/>
                              </w:rPr>
                              <w:t>На білому фоні червоний шрифт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3" o:spid="_x0000_s1063" style="position:absolute;margin-left:364.5pt;margin-top:8.1pt;width:164.35pt;height:38.55pt;z-index:251814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" filled="f" strokecolor="windowText" strokeweight="1pt">
                <v:stroke joinstyle="miter"/>
                <v:path arrowok="t"/>
                <v:textbox>
                  <w:txbxContent>
                    <w:p w:rsidR="002E4EE7" w:rsidRPr="00A74AB2" w:rsidRDefault="002E4EE7" w:rsidP="00854148">
                      <w:pPr>
                        <w:jc w:val="center"/>
                        <w:rPr>
                          <w:rFonts w:ascii="Times New Roman" w:hAnsi="Times New Roman"/>
                          <w:color w:val="FF0000"/>
                          <w:lang w:val="uk-UA"/>
                        </w:rPr>
                      </w:pPr>
                      <w:r w:rsidRPr="00A74AB2">
                        <w:rPr>
                          <w:rFonts w:ascii="Times New Roman" w:hAnsi="Times New Roman"/>
                          <w:color w:val="FF0000"/>
                          <w:lang w:val="uk-UA"/>
                        </w:rPr>
                        <w:t>На білому фоні червоний шрифт</w:t>
                      </w:r>
                    </w:p>
                  </w:txbxContent>
                </v:textbox>
                <w10:wrap anchorx="margin"/>
              </v:roundrect>
            </w:pict>
          </mc:Fallback>
        </mc:AlternateContent>
      </w: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10816" behindDoc="0" locked="0" layoutInCell="1" allowOverlap="1">
                <wp:simplePos x="0" y="0"/>
                <wp:positionH relativeFrom="column">
                  <wp:posOffset>193675</wp:posOffset>
                </wp:positionH>
                <wp:positionV relativeFrom="paragraph">
                  <wp:posOffset>17780</wp:posOffset>
                </wp:positionV>
                <wp:extent cx="2570480" cy="490220"/>
                <wp:effectExtent l="0" t="0" r="20320" b="24130"/>
                <wp:wrapNone/>
                <wp:docPr id="139" name="Прямоугольник: скругленные углы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0480" cy="490220"/>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"Перед застосуванням збовтувати"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9" o:spid="_x0000_s1064" style="position:absolute;margin-left:15.25pt;margin-top:1.4pt;width:202.4pt;height:38.6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"Перед застосуванням збовтувати"</w:t>
                      </w:r>
                    </w:p>
                  </w:txbxContent>
                </v:textbox>
              </v:roundrect>
            </w:pict>
          </mc:Fallback>
        </mc:AlternateContent>
      </w: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16960" behindDoc="0" locked="0" layoutInCell="1" allowOverlap="1">
                <wp:simplePos x="0" y="0"/>
                <wp:positionH relativeFrom="column">
                  <wp:posOffset>4642485</wp:posOffset>
                </wp:positionH>
                <wp:positionV relativeFrom="paragraph">
                  <wp:posOffset>174625</wp:posOffset>
                </wp:positionV>
                <wp:extent cx="2087245" cy="489585"/>
                <wp:effectExtent l="0" t="0" r="27305" b="24765"/>
                <wp:wrapNone/>
                <wp:docPr id="24" name="Прямоугольник: скругленные углы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8958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Мікстури та суспензії</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24" o:spid="_x0000_s1065" style="position:absolute;margin-left:365.55pt;margin-top:13.75pt;width:164.35pt;height:38.5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Мікстури та суспензії</w:t>
                      </w:r>
                    </w:p>
                  </w:txbxContent>
                </v:textbox>
              </v:roundrect>
            </w:pict>
          </mc:Fallback>
        </mc:AlternateContent>
      </w: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3648" behindDoc="0" locked="0" layoutInCell="1" allowOverlap="1">
                <wp:simplePos x="0" y="0"/>
                <wp:positionH relativeFrom="column">
                  <wp:posOffset>194310</wp:posOffset>
                </wp:positionH>
                <wp:positionV relativeFrom="paragraph">
                  <wp:posOffset>33020</wp:posOffset>
                </wp:positionV>
                <wp:extent cx="2570480" cy="489585"/>
                <wp:effectExtent l="0" t="0" r="20320" b="24765"/>
                <wp:wrapNone/>
                <wp:docPr id="138" name="Прямоугольник: скругленные углы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0480" cy="48958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"Зберігати в прохолодному місці"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8" o:spid="_x0000_s1066" style="position:absolute;margin-left:15.3pt;margin-top:2.6pt;width:202.4pt;height:38.5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"Зберігати в прохолодному місці"</w:t>
                      </w:r>
                    </w:p>
                  </w:txbxContent>
                </v:textbox>
              </v:roundrect>
            </w:pict>
          </mc:Fallback>
        </mc:AlternateContent>
      </w: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13888" behindDoc="0" locked="0" layoutInCell="1" allowOverlap="1">
                <wp:simplePos x="0" y="0"/>
                <wp:positionH relativeFrom="column">
                  <wp:posOffset>4671060</wp:posOffset>
                </wp:positionH>
                <wp:positionV relativeFrom="paragraph">
                  <wp:posOffset>231775</wp:posOffset>
                </wp:positionV>
                <wp:extent cx="2087245" cy="490220"/>
                <wp:effectExtent l="0" t="0" r="27305" b="24130"/>
                <wp:wrapNone/>
                <wp:docPr id="26" name="Прямоугольник: скругленные углы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7245" cy="490220"/>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Внутрішні ЛЗ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26" o:spid="_x0000_s1067" style="position:absolute;margin-left:367.8pt;margin-top:18.25pt;width:164.35pt;height:38.6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lang w:val="uk-UA"/>
                        </w:rPr>
                      </w:pPr>
                      <w:r w:rsidRPr="00A74AB2">
                        <w:rPr>
                          <w:rFonts w:ascii="Times New Roman" w:hAnsi="Times New Roman"/>
                          <w:color w:val="000000" w:themeColor="text1"/>
                          <w:lang w:val="uk-UA"/>
                        </w:rPr>
                        <w:t>Внутрішні ЛЗ</w:t>
                      </w:r>
                    </w:p>
                  </w:txbxContent>
                </v:textbox>
              </v:roundrect>
            </w:pict>
          </mc:Fallback>
        </mc:AlternateContent>
      </w: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799552" behindDoc="0" locked="0" layoutInCell="1" allowOverlap="1">
                <wp:simplePos x="0" y="0"/>
                <wp:positionH relativeFrom="column">
                  <wp:posOffset>223520</wp:posOffset>
                </wp:positionH>
                <wp:positionV relativeFrom="paragraph">
                  <wp:posOffset>59690</wp:posOffset>
                </wp:positionV>
                <wp:extent cx="2537460" cy="453390"/>
                <wp:effectExtent l="0" t="0" r="15240" b="22860"/>
                <wp:wrapNone/>
                <wp:docPr id="137" name="Прямоугольник: скругленные углы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37460" cy="453390"/>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«Дитячий»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7" o:spid="_x0000_s1068" style="position:absolute;margin-left:17.6pt;margin-top:4.7pt;width:199.8pt;height:35.7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«Дитячий»</w:t>
                      </w:r>
                    </w:p>
                  </w:txbxContent>
                </v:textbox>
              </v:roundrect>
            </w:pict>
          </mc:Fallback>
        </mc:AlternateContent>
      </w:r>
    </w:p>
    <w:p w:rsidR="00854148" w:rsidRPr="00A34724" w:rsidRDefault="00854148" w:rsidP="00854148">
      <w:pPr>
        <w:suppressAutoHyphens w:val="0"/>
        <w:spacing w:after="160" w:line="259" w:lineRule="auto"/>
        <w:rPr>
          <w:rFonts w:ascii="Times New Roman" w:eastAsiaTheme="minorHAnsi" w:hAnsi="Times New Roman"/>
          <w:lang w:val="uk-UA" w:eastAsia="en-US"/>
        </w:rPr>
      </w:pP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4672" behindDoc="0" locked="0" layoutInCell="1" allowOverlap="1">
                <wp:simplePos x="0" y="0"/>
                <wp:positionH relativeFrom="column">
                  <wp:posOffset>222250</wp:posOffset>
                </wp:positionH>
                <wp:positionV relativeFrom="paragraph">
                  <wp:posOffset>56515</wp:posOffset>
                </wp:positionV>
                <wp:extent cx="2570480" cy="489585"/>
                <wp:effectExtent l="0" t="0" r="20320" b="24765"/>
                <wp:wrapNone/>
                <wp:docPr id="136" name="Прямоугольник: скругленные углы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0480" cy="48958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"Зберігати в захищеному від світла місці"</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6" o:spid="_x0000_s1069" style="position:absolute;margin-left:17.5pt;margin-top:4.45pt;width:202.4pt;height:38.5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"Зберігати в захищеному від світла місці"</w:t>
                      </w:r>
                    </w:p>
                  </w:txbxContent>
                </v:textbox>
              </v:roundrect>
            </w:pict>
          </mc:Fallback>
        </mc:AlternateContent>
      </w:r>
    </w:p>
    <w:p w:rsidR="00854148" w:rsidRPr="00A34724" w:rsidRDefault="00854148" w:rsidP="00854148">
      <w:pPr>
        <w:suppressAutoHyphens w:val="0"/>
        <w:spacing w:after="160" w:line="259" w:lineRule="auto"/>
        <w:rPr>
          <w:rFonts w:ascii="Times New Roman" w:eastAsiaTheme="minorHAnsi" w:hAnsi="Times New Roman"/>
          <w:lang w:val="uk-UA" w:eastAsia="en-US"/>
        </w:rPr>
      </w:pPr>
    </w:p>
    <w:p w:rsidR="00854148" w:rsidRPr="00A34724" w:rsidRDefault="00EE1900" w:rsidP="00854148">
      <w:pPr>
        <w:suppressAutoHyphens w:val="0"/>
        <w:spacing w:after="160" w:line="259" w:lineRule="auto"/>
        <w:rPr>
          <w:rFonts w:ascii="Times New Roman" w:eastAsiaTheme="minorHAnsi" w:hAnsi="Times New Roman"/>
          <w:lang w:val="uk-UA" w:eastAsia="en-US"/>
        </w:rPr>
      </w:pPr>
      <w:r>
        <w:rPr>
          <w:rFonts w:ascii="Times New Roman" w:eastAsiaTheme="minorHAnsi" w:hAnsi="Times New Roman"/>
          <w:noProof/>
          <w:lang w:val="uk-UA" w:eastAsia="uk-UA"/>
        </w:rPr>
        <mc:AlternateContent>
          <mc:Choice Requires="wps">
            <w:drawing>
              <wp:anchor distT="0" distB="0" distL="114300" distR="114300" simplePos="0" relativeHeight="251801600" behindDoc="0" locked="0" layoutInCell="1" allowOverlap="1">
                <wp:simplePos x="0" y="0"/>
                <wp:positionH relativeFrom="margin">
                  <wp:posOffset>224155</wp:posOffset>
                </wp:positionH>
                <wp:positionV relativeFrom="paragraph">
                  <wp:posOffset>103505</wp:posOffset>
                </wp:positionV>
                <wp:extent cx="2570480" cy="489585"/>
                <wp:effectExtent l="0" t="0" r="20320" b="24765"/>
                <wp:wrapNone/>
                <wp:docPr id="135" name="Прямоугольник: скругленные углы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0480" cy="489585"/>
                        </a:xfrm>
                        <a:prstGeom prst="roundRect">
                          <a:avLst/>
                        </a:prstGeom>
                        <a:solidFill>
                          <a:srgbClr val="E7E6E6">
                            <a:lumMod val="90000"/>
                          </a:srgbClr>
                        </a:solidFill>
                        <a:ln w="12700" cap="flat" cmpd="sng" algn="ctr">
                          <a:solidFill>
                            <a:sysClr val="windowText" lastClr="000000"/>
                          </a:solidFill>
                          <a:prstDash val="solid"/>
                          <a:miter lim="800000"/>
                        </a:ln>
                        <a:effectLst/>
                      </wps:spPr>
                      <wps:txbx>
                        <w:txbxContent>
                          <w:p w:rsidR="002F4750" w:rsidRPr="00A74AB2" w:rsidRDefault="002F4750"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"Берегти від вогню"</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Прямоугольник: скругленные углы 135" o:spid="_x0000_s1070" style="position:absolute;margin-left:17.65pt;margin-top:8.15pt;width:202.4pt;height:38.55pt;z-index:251801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" fillcolor="#d0cece" strokecolor="windowText" strokeweight="1pt">
                <v:stroke joinstyle="miter"/>
                <v:path arrowok="t"/>
                <v:textbox>
                  <w:txbxContent>
                    <w:p w:rsidR="002E4EE7" w:rsidRPr="00A74AB2" w:rsidRDefault="002E4EE7" w:rsidP="00854148">
                      <w:pPr>
                        <w:jc w:val="center"/>
                        <w:rPr>
                          <w:rFonts w:ascii="Times New Roman" w:hAnsi="Times New Roman"/>
                          <w:color w:val="000000" w:themeColor="text1"/>
                          <w:sz w:val="24"/>
                          <w:szCs w:val="24"/>
                          <w:lang w:val="uk-UA"/>
                        </w:rPr>
                      </w:pPr>
                      <w:r w:rsidRPr="00A74AB2">
                        <w:rPr>
                          <w:rFonts w:ascii="Times New Roman" w:hAnsi="Times New Roman"/>
                          <w:color w:val="000000" w:themeColor="text1"/>
                          <w:sz w:val="24"/>
                          <w:szCs w:val="24"/>
                          <w:lang w:val="uk-UA"/>
                        </w:rPr>
                        <w:t>"Берегти від вогню"</w:t>
                      </w:r>
                    </w:p>
                  </w:txbxContent>
                </v:textbox>
                <w10:wrap anchorx="margin"/>
              </v:roundrect>
            </w:pict>
          </mc:Fallback>
        </mc:AlternateContent>
      </w:r>
    </w:p>
    <w:p w:rsidR="000733A3" w:rsidRPr="00A34724" w:rsidRDefault="000733A3">
      <w:pPr>
        <w:suppressAutoHyphens w:val="0"/>
        <w:spacing w:after="0" w:line="240" w:lineRule="auto"/>
        <w:rPr>
          <w:rFonts w:asciiTheme="majorHAnsi" w:eastAsiaTheme="majorEastAsia" w:hAnsiTheme="majorHAnsi" w:cstheme="majorBidi"/>
          <w:b/>
          <w:bCs/>
          <w:i/>
          <w:iCs/>
          <w:sz w:val="28"/>
          <w:szCs w:val="28"/>
          <w:lang w:val="uk-UA"/>
        </w:rPr>
      </w:pPr>
      <w:r w:rsidRPr="00A34724">
        <w:rPr>
          <w:lang w:val="uk-UA"/>
        </w:rPr>
        <w:br w:type="page"/>
      </w:r>
    </w:p>
    <w:p w:rsidR="00F249A6" w:rsidRPr="00A34724" w:rsidRDefault="00BC34B9" w:rsidP="00BC34B9">
      <w:pPr>
        <w:rPr>
          <w:rFonts w:ascii="Times New Roman" w:hAnsi="Times New Roman"/>
          <w:sz w:val="24"/>
          <w:szCs w:val="24"/>
          <w:lang w:val="uk-UA"/>
        </w:rPr>
      </w:pPr>
      <w:r w:rsidRPr="00A34724">
        <w:rPr>
          <w:rFonts w:ascii="Times New Roman" w:hAnsi="Times New Roman"/>
          <w:b/>
          <w:bCs/>
          <w:sz w:val="24"/>
          <w:szCs w:val="24"/>
          <w:lang w:val="uk-UA"/>
        </w:rPr>
        <w:lastRenderedPageBreak/>
        <w:t xml:space="preserve">Завдання </w:t>
      </w:r>
      <w:r w:rsidR="00D56657" w:rsidRPr="00A34724">
        <w:rPr>
          <w:rFonts w:ascii="Times New Roman" w:hAnsi="Times New Roman"/>
          <w:b/>
          <w:bCs/>
          <w:sz w:val="24"/>
          <w:szCs w:val="24"/>
          <w:lang w:val="uk-UA"/>
        </w:rPr>
        <w:t>3</w:t>
      </w:r>
      <w:r w:rsidRPr="00A34724">
        <w:rPr>
          <w:rFonts w:ascii="Times New Roman" w:hAnsi="Times New Roman"/>
          <w:b/>
          <w:bCs/>
          <w:sz w:val="24"/>
          <w:szCs w:val="24"/>
          <w:lang w:val="uk-UA"/>
        </w:rPr>
        <w:t xml:space="preserve">. </w:t>
      </w:r>
      <w:r w:rsidRPr="00A34724">
        <w:rPr>
          <w:rFonts w:ascii="Times New Roman" w:hAnsi="Times New Roman"/>
          <w:sz w:val="24"/>
          <w:szCs w:val="24"/>
          <w:lang w:val="uk-UA"/>
        </w:rPr>
        <w:t xml:space="preserve">Наведіть </w:t>
      </w:r>
      <w:proofErr w:type="spellStart"/>
      <w:r w:rsidRPr="00A34724">
        <w:rPr>
          <w:rFonts w:ascii="Times New Roman" w:hAnsi="Times New Roman"/>
          <w:sz w:val="24"/>
          <w:szCs w:val="24"/>
          <w:lang w:val="uk-UA"/>
        </w:rPr>
        <w:t>классифікацію</w:t>
      </w:r>
      <w:proofErr w:type="spellEnd"/>
      <w:r w:rsidRPr="00A34724">
        <w:rPr>
          <w:rFonts w:ascii="Times New Roman" w:hAnsi="Times New Roman"/>
          <w:sz w:val="24"/>
          <w:szCs w:val="24"/>
          <w:lang w:val="uk-UA"/>
        </w:rPr>
        <w:t xml:space="preserve"> аптечної тари та заповніть схему.</w:t>
      </w:r>
    </w:p>
    <w:p w:rsidR="00BC34B9" w:rsidRPr="00A34724" w:rsidRDefault="00BC34B9" w:rsidP="00BC34B9">
      <w:pPr>
        <w:rPr>
          <w:rFonts w:ascii="Times New Roman" w:hAnsi="Times New Roman"/>
          <w:sz w:val="24"/>
          <w:szCs w:val="24"/>
          <w:lang w:val="uk-UA"/>
        </w:rPr>
      </w:pPr>
      <w:r w:rsidRPr="00A34724">
        <w:rPr>
          <w:rFonts w:ascii="Times New Roman" w:hAnsi="Times New Roman"/>
          <w:noProof/>
          <w:sz w:val="24"/>
          <w:szCs w:val="24"/>
          <w:lang w:val="uk-UA" w:eastAsia="uk-UA"/>
        </w:rPr>
        <w:drawing>
          <wp:inline distT="0" distB="0" distL="0" distR="0">
            <wp:extent cx="5486400" cy="3200400"/>
            <wp:effectExtent l="0" t="0" r="19050" b="0"/>
            <wp:docPr id="180" name="Схема 18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1" r:lo="rId132" r:qs="rId133" r:cs="rId134"/>
              </a:graphicData>
            </a:graphic>
          </wp:inline>
        </w:drawing>
      </w:r>
    </w:p>
    <w:p w:rsidR="00D56657" w:rsidRPr="00A34724" w:rsidRDefault="00D56657">
      <w:pPr>
        <w:suppressAutoHyphens w:val="0"/>
        <w:spacing w:after="0" w:line="240" w:lineRule="auto"/>
        <w:rPr>
          <w:rFonts w:ascii="Times New Roman" w:hAnsi="Times New Roman"/>
          <w:b/>
          <w:sz w:val="24"/>
          <w:szCs w:val="24"/>
          <w:lang w:val="uk-UA"/>
        </w:rPr>
      </w:pPr>
      <w:r w:rsidRPr="00A34724">
        <w:rPr>
          <w:rFonts w:ascii="Times New Roman" w:hAnsi="Times New Roman"/>
          <w:b/>
          <w:sz w:val="24"/>
          <w:szCs w:val="24"/>
          <w:lang w:val="uk-UA"/>
        </w:rPr>
        <w:t>Тести для самоконтролю:</w:t>
      </w:r>
    </w:p>
    <w:p w:rsidR="004A0B3A" w:rsidRPr="00A34724" w:rsidRDefault="004A0B3A" w:rsidP="00CA6F38">
      <w:pPr>
        <w:pStyle w:val="a3"/>
        <w:numPr>
          <w:ilvl w:val="0"/>
          <w:numId w:val="24"/>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Який сигнальний колір має мати препарат для внутрішнього застосування?</w:t>
      </w:r>
    </w:p>
    <w:p w:rsidR="004A0B3A" w:rsidRPr="00A34724" w:rsidRDefault="004A0B3A" w:rsidP="00CA6F38">
      <w:pPr>
        <w:pStyle w:val="a3"/>
        <w:numPr>
          <w:ilvl w:val="0"/>
          <w:numId w:val="25"/>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рожевий;</w:t>
      </w:r>
    </w:p>
    <w:p w:rsidR="004A0B3A" w:rsidRPr="00A34724" w:rsidRDefault="004A0B3A" w:rsidP="00CA6F38">
      <w:pPr>
        <w:pStyle w:val="a3"/>
        <w:numPr>
          <w:ilvl w:val="0"/>
          <w:numId w:val="25"/>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червоний;</w:t>
      </w:r>
    </w:p>
    <w:p w:rsidR="004A0B3A" w:rsidRPr="00A34724" w:rsidRDefault="004A0B3A" w:rsidP="00CA6F38">
      <w:pPr>
        <w:pStyle w:val="a3"/>
        <w:numPr>
          <w:ilvl w:val="0"/>
          <w:numId w:val="25"/>
        </w:numPr>
        <w:suppressAutoHyphens w:val="0"/>
        <w:spacing w:after="0" w:line="240" w:lineRule="auto"/>
        <w:rPr>
          <w:rFonts w:ascii="Times New Roman" w:hAnsi="Times New Roman"/>
          <w:b/>
          <w:sz w:val="24"/>
          <w:szCs w:val="24"/>
          <w:lang w:val="uk-UA"/>
        </w:rPr>
      </w:pPr>
      <w:r w:rsidRPr="00A34724">
        <w:rPr>
          <w:rFonts w:ascii="Times New Roman" w:hAnsi="Times New Roman"/>
          <w:b/>
          <w:sz w:val="24"/>
          <w:szCs w:val="24"/>
          <w:lang w:val="uk-UA"/>
        </w:rPr>
        <w:t>зелений;</w:t>
      </w:r>
    </w:p>
    <w:p w:rsidR="004A0B3A" w:rsidRPr="00A34724" w:rsidRDefault="004A0B3A" w:rsidP="00CA6F38">
      <w:pPr>
        <w:pStyle w:val="a3"/>
        <w:numPr>
          <w:ilvl w:val="0"/>
          <w:numId w:val="25"/>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жоден з перерахованих.</w:t>
      </w:r>
    </w:p>
    <w:p w:rsidR="004A0B3A" w:rsidRPr="00A34724" w:rsidRDefault="004A0B3A" w:rsidP="00CA6F38">
      <w:pPr>
        <w:pStyle w:val="a3"/>
        <w:numPr>
          <w:ilvl w:val="0"/>
          <w:numId w:val="24"/>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Наведіть визначення бюретки:</w:t>
      </w:r>
    </w:p>
    <w:p w:rsidR="004A0B3A" w:rsidRPr="00A34724" w:rsidRDefault="004A0B3A" w:rsidP="00CA6F38">
      <w:pPr>
        <w:pStyle w:val="a3"/>
        <w:numPr>
          <w:ilvl w:val="0"/>
          <w:numId w:val="26"/>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скляна градуйована трубка, призначена для точного відмірювання  рідини або газу при приготуванні ліків та проведенні лабораторних досліджень</w:t>
      </w:r>
      <w:r w:rsidR="00A34724" w:rsidRPr="00A34724">
        <w:rPr>
          <w:rFonts w:ascii="Times New Roman" w:hAnsi="Times New Roman"/>
          <w:bCs/>
          <w:sz w:val="24"/>
          <w:szCs w:val="24"/>
          <w:lang w:val="uk-UA"/>
        </w:rPr>
        <w:t>;</w:t>
      </w:r>
    </w:p>
    <w:p w:rsidR="004A0B3A" w:rsidRPr="00A34724" w:rsidRDefault="004A0B3A" w:rsidP="00CA6F38">
      <w:pPr>
        <w:pStyle w:val="a3"/>
        <w:numPr>
          <w:ilvl w:val="0"/>
          <w:numId w:val="26"/>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 xml:space="preserve">вимірювальний прилад, градуйований у </w:t>
      </w:r>
      <w:proofErr w:type="spellStart"/>
      <w:r w:rsidRPr="00A34724">
        <w:rPr>
          <w:rFonts w:ascii="Times New Roman" w:hAnsi="Times New Roman"/>
          <w:bCs/>
          <w:sz w:val="24"/>
          <w:szCs w:val="24"/>
          <w:lang w:val="uk-UA"/>
        </w:rPr>
        <w:t>мілілітрах</w:t>
      </w:r>
      <w:proofErr w:type="spellEnd"/>
      <w:r w:rsidRPr="00A34724">
        <w:rPr>
          <w:rFonts w:ascii="Times New Roman" w:hAnsi="Times New Roman"/>
          <w:bCs/>
          <w:sz w:val="24"/>
          <w:szCs w:val="24"/>
          <w:lang w:val="uk-UA"/>
        </w:rPr>
        <w:t xml:space="preserve"> для відмірювання невеликих об’ємів рухомих і не дуже в’язких рідин</w:t>
      </w:r>
      <w:r w:rsidR="00A34724" w:rsidRPr="00A34724">
        <w:rPr>
          <w:rFonts w:ascii="Times New Roman" w:hAnsi="Times New Roman"/>
          <w:bCs/>
          <w:sz w:val="24"/>
          <w:szCs w:val="24"/>
          <w:lang w:val="uk-UA"/>
        </w:rPr>
        <w:t>;</w:t>
      </w:r>
    </w:p>
    <w:p w:rsidR="004A0B3A" w:rsidRPr="00A34724" w:rsidRDefault="004A0B3A" w:rsidP="00CA6F38">
      <w:pPr>
        <w:pStyle w:val="a3"/>
        <w:numPr>
          <w:ilvl w:val="0"/>
          <w:numId w:val="26"/>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скляний мірний циліндр, призначений для відмірювання рідин</w:t>
      </w:r>
      <w:r w:rsidR="00A34724" w:rsidRPr="00A34724">
        <w:rPr>
          <w:rFonts w:ascii="Times New Roman" w:hAnsi="Times New Roman"/>
          <w:bCs/>
          <w:sz w:val="24"/>
          <w:szCs w:val="24"/>
          <w:lang w:val="uk-UA"/>
        </w:rPr>
        <w:t>;</w:t>
      </w:r>
    </w:p>
    <w:p w:rsidR="004A0B3A" w:rsidRPr="00A34724" w:rsidRDefault="004A0B3A" w:rsidP="00CA6F38">
      <w:pPr>
        <w:pStyle w:val="a3"/>
        <w:numPr>
          <w:ilvl w:val="0"/>
          <w:numId w:val="26"/>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скляна фарфорова тара для зберігання</w:t>
      </w:r>
      <w:r w:rsidR="00A34724" w:rsidRPr="00A34724">
        <w:rPr>
          <w:rFonts w:ascii="Times New Roman" w:hAnsi="Times New Roman"/>
          <w:bCs/>
          <w:sz w:val="24"/>
          <w:szCs w:val="24"/>
          <w:lang w:val="uk-UA"/>
        </w:rPr>
        <w:t>.</w:t>
      </w:r>
    </w:p>
    <w:p w:rsidR="004A0B3A" w:rsidRPr="00A34724" w:rsidRDefault="004A0B3A" w:rsidP="00CA6F38">
      <w:pPr>
        <w:pStyle w:val="a3"/>
        <w:numPr>
          <w:ilvl w:val="0"/>
          <w:numId w:val="24"/>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Які позначення на етикетці необов’язкові?</w:t>
      </w:r>
      <w:r w:rsidR="00A34724" w:rsidRPr="00A34724">
        <w:rPr>
          <w:rFonts w:ascii="Times New Roman" w:hAnsi="Times New Roman"/>
          <w:bCs/>
          <w:sz w:val="24"/>
          <w:szCs w:val="24"/>
          <w:lang w:val="uk-UA"/>
        </w:rPr>
        <w:t xml:space="preserve"> (кілька відповідей)</w:t>
      </w:r>
    </w:p>
    <w:p w:rsidR="00A34724" w:rsidRPr="00A34724" w:rsidRDefault="00A34724" w:rsidP="00CA6F38">
      <w:pPr>
        <w:pStyle w:val="a3"/>
        <w:numPr>
          <w:ilvl w:val="0"/>
          <w:numId w:val="27"/>
        </w:numPr>
        <w:suppressAutoHyphens w:val="0"/>
        <w:spacing w:after="0" w:line="240" w:lineRule="auto"/>
        <w:rPr>
          <w:rFonts w:ascii="Times New Roman" w:hAnsi="Times New Roman"/>
          <w:b/>
          <w:sz w:val="24"/>
          <w:szCs w:val="24"/>
          <w:lang w:val="uk-UA"/>
        </w:rPr>
      </w:pPr>
      <w:r w:rsidRPr="00A34724">
        <w:rPr>
          <w:rFonts w:ascii="Times New Roman" w:hAnsi="Times New Roman"/>
          <w:b/>
          <w:sz w:val="24"/>
          <w:szCs w:val="24"/>
          <w:lang w:val="uk-UA"/>
        </w:rPr>
        <w:t>в</w:t>
      </w:r>
      <w:r w:rsidR="004A0B3A" w:rsidRPr="00A34724">
        <w:rPr>
          <w:rFonts w:ascii="Times New Roman" w:hAnsi="Times New Roman"/>
          <w:b/>
          <w:sz w:val="24"/>
          <w:szCs w:val="24"/>
          <w:lang w:val="uk-UA"/>
        </w:rPr>
        <w:t>иробник та країна походження сировини</w:t>
      </w:r>
      <w:r w:rsidRPr="00A34724">
        <w:rPr>
          <w:rFonts w:ascii="Times New Roman" w:hAnsi="Times New Roman"/>
          <w:b/>
          <w:sz w:val="24"/>
          <w:szCs w:val="24"/>
          <w:lang w:val="uk-UA"/>
        </w:rPr>
        <w:t>;</w:t>
      </w:r>
    </w:p>
    <w:p w:rsidR="00A34724" w:rsidRPr="00A34724" w:rsidRDefault="00A34724" w:rsidP="00CA6F38">
      <w:pPr>
        <w:pStyle w:val="a3"/>
        <w:numPr>
          <w:ilvl w:val="0"/>
          <w:numId w:val="27"/>
        </w:numPr>
        <w:suppressAutoHyphens w:val="0"/>
        <w:spacing w:after="0" w:line="240" w:lineRule="auto"/>
        <w:rPr>
          <w:rFonts w:ascii="Times New Roman" w:hAnsi="Times New Roman"/>
          <w:bCs/>
          <w:sz w:val="24"/>
          <w:szCs w:val="24"/>
          <w:lang w:val="uk-UA"/>
        </w:rPr>
      </w:pPr>
      <w:r w:rsidRPr="00A34724">
        <w:rPr>
          <w:rFonts w:ascii="Times New Roman" w:hAnsi="Times New Roman"/>
          <w:bCs/>
          <w:sz w:val="24"/>
          <w:szCs w:val="24"/>
          <w:lang w:val="uk-UA"/>
        </w:rPr>
        <w:t>дата приготування;</w:t>
      </w:r>
    </w:p>
    <w:p w:rsidR="00A34724" w:rsidRPr="00A34724" w:rsidRDefault="00A34724" w:rsidP="00CA6F38">
      <w:pPr>
        <w:pStyle w:val="a3"/>
        <w:numPr>
          <w:ilvl w:val="0"/>
          <w:numId w:val="27"/>
        </w:numPr>
        <w:suppressAutoHyphens w:val="0"/>
        <w:spacing w:after="0" w:line="240" w:lineRule="auto"/>
        <w:rPr>
          <w:rFonts w:ascii="Times New Roman" w:hAnsi="Times New Roman"/>
          <w:b/>
          <w:sz w:val="24"/>
          <w:szCs w:val="24"/>
          <w:lang w:val="uk-UA"/>
        </w:rPr>
      </w:pPr>
      <w:r w:rsidRPr="00A34724">
        <w:rPr>
          <w:rFonts w:ascii="Times New Roman" w:hAnsi="Times New Roman"/>
          <w:b/>
          <w:sz w:val="24"/>
          <w:szCs w:val="24"/>
          <w:lang w:val="uk-UA"/>
        </w:rPr>
        <w:t>діагноз пацієнта;</w:t>
      </w:r>
    </w:p>
    <w:p w:rsidR="00A34724" w:rsidRPr="00A34724" w:rsidRDefault="00A34724" w:rsidP="00CA6F38">
      <w:pPr>
        <w:pStyle w:val="a3"/>
        <w:numPr>
          <w:ilvl w:val="0"/>
          <w:numId w:val="27"/>
        </w:numPr>
        <w:spacing w:after="0" w:line="240" w:lineRule="auto"/>
        <w:rPr>
          <w:rFonts w:ascii="Times New Roman" w:hAnsi="Times New Roman"/>
          <w:sz w:val="24"/>
          <w:szCs w:val="24"/>
          <w:lang w:val="uk-UA"/>
        </w:rPr>
      </w:pPr>
      <w:r w:rsidRPr="00A34724">
        <w:rPr>
          <w:rFonts w:ascii="Times New Roman" w:hAnsi="Times New Roman"/>
          <w:sz w:val="24"/>
          <w:szCs w:val="24"/>
          <w:lang w:val="uk-UA"/>
        </w:rPr>
        <w:t>строк придатності.</w:t>
      </w:r>
    </w:p>
    <w:p w:rsidR="00BC34B9" w:rsidRPr="00A34724" w:rsidRDefault="00BC34B9">
      <w:pPr>
        <w:suppressAutoHyphens w:val="0"/>
        <w:spacing w:after="0" w:line="240" w:lineRule="auto"/>
        <w:rPr>
          <w:rFonts w:ascii="Times New Roman" w:hAnsi="Times New Roman"/>
          <w:bCs/>
          <w:sz w:val="24"/>
          <w:szCs w:val="24"/>
          <w:lang w:val="uk-UA"/>
        </w:rPr>
      </w:pPr>
      <w:r w:rsidRPr="00A34724">
        <w:rPr>
          <w:lang w:val="uk-UA"/>
        </w:rPr>
        <w:br w:type="page"/>
      </w:r>
    </w:p>
    <w:p w:rsidR="00A34724" w:rsidRPr="000D3CE8" w:rsidRDefault="00A34724" w:rsidP="001C7EB6">
      <w:pPr>
        <w:pStyle w:val="2"/>
        <w:spacing w:line="240" w:lineRule="auto"/>
        <w:jc w:val="center"/>
        <w:rPr>
          <w:rFonts w:ascii="Times New Roman" w:eastAsia="Times New Roman" w:hAnsi="Times New Roman" w:cs="Times New Roman"/>
          <w:b w:val="0"/>
          <w:i w:val="0"/>
          <w:iCs w:val="0"/>
          <w:lang w:val="uk-UA" w:eastAsia="ru-RU"/>
        </w:rPr>
      </w:pPr>
      <w:r w:rsidRPr="000D3CE8">
        <w:rPr>
          <w:rFonts w:ascii="Times New Roman" w:eastAsia="Times New Roman" w:hAnsi="Times New Roman" w:cs="Times New Roman"/>
          <w:i w:val="0"/>
          <w:iCs w:val="0"/>
          <w:color w:val="000000"/>
          <w:lang w:val="uk-UA" w:eastAsia="ru-RU"/>
        </w:rPr>
        <w:lastRenderedPageBreak/>
        <w:t xml:space="preserve">ТЕМА </w:t>
      </w:r>
      <w:r w:rsidR="001C7EB6" w:rsidRPr="000D3CE8">
        <w:rPr>
          <w:rFonts w:ascii="Times New Roman" w:eastAsia="Times New Roman" w:hAnsi="Times New Roman" w:cs="Times New Roman"/>
          <w:i w:val="0"/>
          <w:iCs w:val="0"/>
          <w:color w:val="000000"/>
          <w:lang w:val="uk-UA" w:eastAsia="ru-RU"/>
        </w:rPr>
        <w:t>20</w:t>
      </w:r>
      <w:r w:rsidRPr="000D3CE8">
        <w:rPr>
          <w:rFonts w:ascii="Times New Roman" w:eastAsia="Times New Roman" w:hAnsi="Times New Roman" w:cs="Times New Roman"/>
          <w:i w:val="0"/>
          <w:iCs w:val="0"/>
          <w:color w:val="000000"/>
          <w:lang w:val="uk-UA" w:eastAsia="ru-RU"/>
        </w:rPr>
        <w:t xml:space="preserve">. </w:t>
      </w:r>
      <w:r w:rsidR="001C7EB6" w:rsidRPr="000D3CE8">
        <w:rPr>
          <w:rFonts w:ascii="Times New Roman" w:eastAsia="Calibri" w:hAnsi="Times New Roman" w:cs="Times New Roman"/>
          <w:bCs w:val="0"/>
          <w:i w:val="0"/>
          <w:iCs w:val="0"/>
          <w:w w:val="105"/>
          <w:lang w:val="uk-UA" w:eastAsia="en-US"/>
        </w:rPr>
        <w:t>Базові засади здійснення</w:t>
      </w:r>
      <w:r w:rsidR="001C7EB6" w:rsidRPr="000D3CE8">
        <w:rPr>
          <w:rFonts w:ascii="Times New Roman" w:eastAsia="Calibri" w:hAnsi="Times New Roman" w:cs="Times New Roman"/>
          <w:bCs w:val="0"/>
          <w:i w:val="0"/>
          <w:iCs w:val="0"/>
          <w:lang w:val="uk-UA" w:eastAsia="en-US"/>
        </w:rPr>
        <w:t xml:space="preserve"> вхідного та </w:t>
      </w:r>
      <w:proofErr w:type="spellStart"/>
      <w:r w:rsidR="001C7EB6" w:rsidRPr="000D3CE8">
        <w:rPr>
          <w:rFonts w:ascii="Times New Roman" w:eastAsia="Calibri" w:hAnsi="Times New Roman" w:cs="Times New Roman"/>
          <w:bCs w:val="0"/>
          <w:i w:val="0"/>
          <w:iCs w:val="0"/>
          <w:lang w:val="uk-UA" w:eastAsia="en-US"/>
        </w:rPr>
        <w:t>внутрішньоаптечного</w:t>
      </w:r>
      <w:proofErr w:type="spellEnd"/>
      <w:r w:rsidR="001C7EB6" w:rsidRPr="000D3CE8">
        <w:rPr>
          <w:rFonts w:ascii="Times New Roman" w:eastAsia="Calibri" w:hAnsi="Times New Roman" w:cs="Times New Roman"/>
          <w:bCs w:val="0"/>
          <w:i w:val="0"/>
          <w:iCs w:val="0"/>
          <w:lang w:val="uk-UA" w:eastAsia="en-US"/>
        </w:rPr>
        <w:t xml:space="preserve"> контролю якості </w:t>
      </w:r>
      <w:r w:rsidR="001C7EB6" w:rsidRPr="000D3CE8">
        <w:rPr>
          <w:rFonts w:ascii="Times New Roman" w:eastAsia="Calibri" w:hAnsi="Times New Roman" w:cs="Times New Roman"/>
          <w:bCs w:val="0"/>
          <w:i w:val="0"/>
          <w:iCs w:val="0"/>
          <w:w w:val="105"/>
          <w:lang w:val="uk-UA" w:eastAsia="en-US"/>
        </w:rPr>
        <w:t>лікарських</w:t>
      </w:r>
      <w:r w:rsidR="001C7EB6" w:rsidRPr="000D3CE8">
        <w:rPr>
          <w:rFonts w:ascii="Times New Roman" w:eastAsia="Calibri" w:hAnsi="Times New Roman" w:cs="Times New Roman"/>
          <w:bCs w:val="0"/>
          <w:i w:val="0"/>
          <w:iCs w:val="0"/>
          <w:spacing w:val="40"/>
          <w:w w:val="105"/>
          <w:lang w:val="uk-UA" w:eastAsia="en-US"/>
        </w:rPr>
        <w:t xml:space="preserve"> </w:t>
      </w:r>
      <w:r w:rsidR="001C7EB6" w:rsidRPr="000D3CE8">
        <w:rPr>
          <w:rFonts w:ascii="Times New Roman" w:eastAsia="Calibri" w:hAnsi="Times New Roman" w:cs="Times New Roman"/>
          <w:bCs w:val="0"/>
          <w:i w:val="0"/>
          <w:iCs w:val="0"/>
          <w:w w:val="105"/>
          <w:lang w:val="uk-UA" w:eastAsia="en-US"/>
        </w:rPr>
        <w:t>засобів</w:t>
      </w:r>
    </w:p>
    <w:p w:rsidR="00A34724" w:rsidRPr="00A34724" w:rsidRDefault="00A34724" w:rsidP="00A34724">
      <w:pPr>
        <w:suppressAutoHyphens w:val="0"/>
        <w:spacing w:after="0" w:line="240" w:lineRule="auto"/>
        <w:ind w:firstLine="708"/>
        <w:jc w:val="both"/>
        <w:rPr>
          <w:rFonts w:ascii="Times New Roman" w:eastAsia="Times New Roman" w:hAnsi="Times New Roman"/>
          <w:sz w:val="24"/>
          <w:szCs w:val="24"/>
          <w:lang w:val="uk-UA" w:eastAsia="ru-RU"/>
        </w:rPr>
      </w:pPr>
      <w:r w:rsidRPr="00A34724">
        <w:rPr>
          <w:rFonts w:ascii="Times New Roman" w:eastAsia="Times New Roman" w:hAnsi="Times New Roman"/>
          <w:b/>
          <w:bCs/>
          <w:sz w:val="24"/>
          <w:szCs w:val="24"/>
          <w:lang w:val="uk-UA" w:eastAsia="ru-RU"/>
        </w:rPr>
        <w:t xml:space="preserve">Мета: </w:t>
      </w:r>
      <w:r w:rsidRPr="00A34724">
        <w:rPr>
          <w:rFonts w:ascii="Times New Roman" w:eastAsia="Times New Roman" w:hAnsi="Times New Roman"/>
          <w:sz w:val="24"/>
          <w:szCs w:val="24"/>
          <w:lang w:val="uk-UA" w:eastAsia="ru-RU"/>
        </w:rPr>
        <w:t xml:space="preserve">ознайомитися зі стандартами </w:t>
      </w:r>
      <w:r w:rsidR="001C7EB6">
        <w:rPr>
          <w:rFonts w:ascii="Times New Roman" w:eastAsia="Times New Roman" w:hAnsi="Times New Roman"/>
          <w:sz w:val="24"/>
          <w:szCs w:val="24"/>
          <w:lang w:val="uk-UA" w:eastAsia="ru-RU"/>
        </w:rPr>
        <w:t>здійснення вхідного контролю якості лікарських засобів.</w:t>
      </w:r>
    </w:p>
    <w:p w:rsidR="00A34724" w:rsidRPr="00A34724" w:rsidRDefault="00A34724" w:rsidP="00A34724">
      <w:pPr>
        <w:suppressAutoHyphens w:val="0"/>
        <w:spacing w:after="0" w:line="240" w:lineRule="auto"/>
        <w:ind w:firstLine="708"/>
        <w:jc w:val="both"/>
        <w:rPr>
          <w:rFonts w:ascii="Times New Roman" w:hAnsi="Times New Roman"/>
          <w:sz w:val="24"/>
          <w:szCs w:val="24"/>
          <w:lang w:val="uk-UA"/>
        </w:rPr>
      </w:pPr>
    </w:p>
    <w:p w:rsidR="00A34724" w:rsidRPr="00A34724" w:rsidRDefault="00A34724" w:rsidP="00A34724">
      <w:pPr>
        <w:tabs>
          <w:tab w:val="left" w:pos="709"/>
          <w:tab w:val="left" w:pos="993"/>
        </w:tabs>
        <w:suppressAutoHyphens w:val="0"/>
        <w:spacing w:after="0" w:line="240" w:lineRule="auto"/>
        <w:ind w:left="709"/>
        <w:contextualSpacing/>
        <w:rPr>
          <w:rFonts w:ascii="Times New Roman" w:eastAsia="Times New Roman" w:hAnsi="Times New Roman"/>
          <w:sz w:val="24"/>
          <w:szCs w:val="24"/>
          <w:lang w:val="uk-UA" w:eastAsia="ru-RU"/>
        </w:rPr>
      </w:pPr>
      <w:r w:rsidRPr="00A34724">
        <w:rPr>
          <w:rFonts w:ascii="Times New Roman" w:hAnsi="Times New Roman"/>
          <w:b/>
          <w:bCs/>
          <w:sz w:val="24"/>
          <w:szCs w:val="24"/>
          <w:lang w:val="uk-UA"/>
        </w:rPr>
        <w:t>Перелік питань для визначення вихідного рівня знань:</w:t>
      </w:r>
    </w:p>
    <w:p w:rsidR="00132E78" w:rsidRPr="00132E78" w:rsidRDefault="00132E78" w:rsidP="00CA6F38">
      <w:pPr>
        <w:pStyle w:val="a3"/>
        <w:numPr>
          <w:ilvl w:val="0"/>
          <w:numId w:val="35"/>
        </w:numPr>
        <w:suppressAutoHyphens w:val="0"/>
        <w:spacing w:after="0" w:line="240" w:lineRule="auto"/>
        <w:rPr>
          <w:rFonts w:ascii="Times New Roman" w:eastAsia="Times New Roman" w:hAnsi="Times New Roman"/>
          <w:sz w:val="24"/>
          <w:szCs w:val="24"/>
          <w:lang w:val="uk-UA" w:eastAsia="uk-UA"/>
        </w:rPr>
      </w:pPr>
      <w:r w:rsidRPr="00132E78">
        <w:rPr>
          <w:rFonts w:ascii="Times New Roman" w:eastAsia="Times New Roman" w:hAnsi="Times New Roman"/>
          <w:bCs/>
          <w:sz w:val="24"/>
          <w:szCs w:val="24"/>
          <w:lang w:val="uk-UA" w:eastAsia="uk-UA"/>
        </w:rPr>
        <w:t>Вхідний контроль якості лікарських засобів в аптеці та які його основні етапи.</w:t>
      </w:r>
    </w:p>
    <w:p w:rsidR="00132E78" w:rsidRPr="00132E78" w:rsidRDefault="00132E78" w:rsidP="00CA6F38">
      <w:pPr>
        <w:pStyle w:val="a3"/>
        <w:numPr>
          <w:ilvl w:val="0"/>
          <w:numId w:val="35"/>
        </w:numPr>
        <w:suppressAutoHyphens w:val="0"/>
        <w:spacing w:after="0" w:line="240" w:lineRule="auto"/>
        <w:rPr>
          <w:rFonts w:ascii="Times New Roman" w:eastAsia="Times New Roman" w:hAnsi="Times New Roman"/>
          <w:sz w:val="24"/>
          <w:szCs w:val="24"/>
          <w:lang w:val="uk-UA" w:eastAsia="uk-UA"/>
        </w:rPr>
      </w:pPr>
      <w:r w:rsidRPr="00132E78">
        <w:rPr>
          <w:rFonts w:ascii="Times New Roman" w:eastAsia="Times New Roman" w:hAnsi="Times New Roman"/>
          <w:bCs/>
          <w:sz w:val="24"/>
          <w:szCs w:val="24"/>
          <w:lang w:val="uk-UA" w:eastAsia="uk-UA"/>
        </w:rPr>
        <w:t xml:space="preserve">Які нормативно-правові документи регламентують здійснення </w:t>
      </w:r>
      <w:proofErr w:type="spellStart"/>
      <w:r w:rsidRPr="00132E78">
        <w:rPr>
          <w:rFonts w:ascii="Times New Roman" w:eastAsia="Times New Roman" w:hAnsi="Times New Roman"/>
          <w:bCs/>
          <w:sz w:val="24"/>
          <w:szCs w:val="24"/>
          <w:lang w:val="uk-UA" w:eastAsia="uk-UA"/>
        </w:rPr>
        <w:t>внутрішньоаптечного</w:t>
      </w:r>
      <w:proofErr w:type="spellEnd"/>
      <w:r w:rsidRPr="00132E78">
        <w:rPr>
          <w:rFonts w:ascii="Times New Roman" w:eastAsia="Times New Roman" w:hAnsi="Times New Roman"/>
          <w:bCs/>
          <w:sz w:val="24"/>
          <w:szCs w:val="24"/>
          <w:lang w:val="uk-UA" w:eastAsia="uk-UA"/>
        </w:rPr>
        <w:t xml:space="preserve"> контролю якості лікарських засобів в Україні?</w:t>
      </w:r>
      <w:r w:rsidRPr="00132E78">
        <w:rPr>
          <w:rFonts w:ascii="Times New Roman" w:eastAsia="Times New Roman" w:hAnsi="Times New Roman"/>
          <w:sz w:val="24"/>
          <w:szCs w:val="24"/>
          <w:lang w:val="uk-UA" w:eastAsia="uk-UA"/>
        </w:rPr>
        <w:t xml:space="preserve"> </w:t>
      </w:r>
    </w:p>
    <w:p w:rsidR="00132E78" w:rsidRPr="00132E78" w:rsidRDefault="00132E78" w:rsidP="00CA6F38">
      <w:pPr>
        <w:pStyle w:val="a3"/>
        <w:numPr>
          <w:ilvl w:val="0"/>
          <w:numId w:val="35"/>
        </w:numPr>
        <w:suppressAutoHyphens w:val="0"/>
        <w:spacing w:after="0" w:line="240" w:lineRule="auto"/>
        <w:rPr>
          <w:rFonts w:ascii="Times New Roman" w:eastAsia="Times New Roman" w:hAnsi="Times New Roman"/>
          <w:sz w:val="24"/>
          <w:szCs w:val="24"/>
          <w:lang w:val="uk-UA" w:eastAsia="uk-UA"/>
        </w:rPr>
      </w:pPr>
      <w:r w:rsidRPr="00132E78">
        <w:rPr>
          <w:rFonts w:ascii="Times New Roman" w:eastAsia="Times New Roman" w:hAnsi="Times New Roman"/>
          <w:bCs/>
          <w:sz w:val="24"/>
          <w:szCs w:val="24"/>
          <w:lang w:val="uk-UA" w:eastAsia="uk-UA"/>
        </w:rPr>
        <w:t>Які показники якості лікарських засобів перевіряються під час вхідного контролю (зовнішній вигляд, маркування, термін придатності тощо)?</w:t>
      </w:r>
      <w:r w:rsidRPr="00132E78">
        <w:rPr>
          <w:rFonts w:ascii="Times New Roman" w:eastAsia="Times New Roman" w:hAnsi="Times New Roman"/>
          <w:sz w:val="24"/>
          <w:szCs w:val="24"/>
          <w:lang w:val="uk-UA" w:eastAsia="uk-UA"/>
        </w:rPr>
        <w:t xml:space="preserve"> </w:t>
      </w:r>
    </w:p>
    <w:p w:rsidR="00132E78" w:rsidRPr="00132E78" w:rsidRDefault="00132E78" w:rsidP="00CA6F38">
      <w:pPr>
        <w:pStyle w:val="a3"/>
        <w:numPr>
          <w:ilvl w:val="0"/>
          <w:numId w:val="35"/>
        </w:numPr>
        <w:suppressAutoHyphens w:val="0"/>
        <w:spacing w:after="0" w:line="240" w:lineRule="auto"/>
        <w:rPr>
          <w:rFonts w:ascii="Times New Roman" w:eastAsia="Times New Roman" w:hAnsi="Times New Roman"/>
          <w:sz w:val="24"/>
          <w:szCs w:val="24"/>
          <w:lang w:val="uk-UA" w:eastAsia="uk-UA"/>
        </w:rPr>
      </w:pPr>
      <w:r w:rsidRPr="00132E78">
        <w:rPr>
          <w:rFonts w:ascii="Times New Roman" w:eastAsia="Times New Roman" w:hAnsi="Times New Roman"/>
          <w:bCs/>
          <w:sz w:val="24"/>
          <w:szCs w:val="24"/>
          <w:lang w:val="uk-UA" w:eastAsia="uk-UA"/>
        </w:rPr>
        <w:t xml:space="preserve">У чому полягає різниця між вхідним контролем і </w:t>
      </w:r>
      <w:proofErr w:type="spellStart"/>
      <w:r w:rsidRPr="00132E78">
        <w:rPr>
          <w:rFonts w:ascii="Times New Roman" w:eastAsia="Times New Roman" w:hAnsi="Times New Roman"/>
          <w:bCs/>
          <w:sz w:val="24"/>
          <w:szCs w:val="24"/>
          <w:lang w:val="uk-UA" w:eastAsia="uk-UA"/>
        </w:rPr>
        <w:t>внутрішньоаптечним</w:t>
      </w:r>
      <w:proofErr w:type="spellEnd"/>
      <w:r w:rsidRPr="00132E78">
        <w:rPr>
          <w:rFonts w:ascii="Times New Roman" w:eastAsia="Times New Roman" w:hAnsi="Times New Roman"/>
          <w:bCs/>
          <w:sz w:val="24"/>
          <w:szCs w:val="24"/>
          <w:lang w:val="uk-UA" w:eastAsia="uk-UA"/>
        </w:rPr>
        <w:t xml:space="preserve"> контролем якості лікарських засобів?</w:t>
      </w:r>
      <w:r w:rsidRPr="00132E78">
        <w:rPr>
          <w:rFonts w:ascii="Times New Roman" w:eastAsia="Times New Roman" w:hAnsi="Times New Roman"/>
          <w:sz w:val="24"/>
          <w:szCs w:val="24"/>
          <w:lang w:val="uk-UA" w:eastAsia="uk-UA"/>
        </w:rPr>
        <w:t xml:space="preserve"> </w:t>
      </w:r>
    </w:p>
    <w:p w:rsidR="00A34724" w:rsidRPr="00132E78" w:rsidRDefault="00132E78" w:rsidP="00CA6F38">
      <w:pPr>
        <w:pStyle w:val="a3"/>
        <w:numPr>
          <w:ilvl w:val="0"/>
          <w:numId w:val="35"/>
        </w:numPr>
        <w:tabs>
          <w:tab w:val="left" w:pos="426"/>
          <w:tab w:val="left" w:pos="993"/>
        </w:tabs>
        <w:suppressAutoHyphens w:val="0"/>
        <w:spacing w:after="0" w:line="240" w:lineRule="auto"/>
        <w:jc w:val="both"/>
        <w:rPr>
          <w:rFonts w:ascii="Times New Roman" w:eastAsia="Times New Roman" w:hAnsi="Times New Roman"/>
          <w:color w:val="000000"/>
          <w:sz w:val="24"/>
          <w:szCs w:val="24"/>
          <w:lang w:val="uk-UA" w:eastAsia="ru-RU"/>
        </w:rPr>
      </w:pPr>
      <w:r w:rsidRPr="00132E78">
        <w:rPr>
          <w:rFonts w:ascii="Times New Roman" w:eastAsia="Times New Roman" w:hAnsi="Times New Roman"/>
          <w:bCs/>
          <w:sz w:val="24"/>
          <w:szCs w:val="24"/>
          <w:lang w:val="uk-UA" w:eastAsia="uk-UA"/>
        </w:rPr>
        <w:t>Яка відповідальність фармацевтичного працівника за порушення вимог контролю якості лікарських засобів в аптеці?</w:t>
      </w:r>
    </w:p>
    <w:p w:rsidR="00132E78" w:rsidRPr="00132E78" w:rsidRDefault="00132E78" w:rsidP="00132E78">
      <w:pPr>
        <w:pStyle w:val="a3"/>
        <w:tabs>
          <w:tab w:val="left" w:pos="426"/>
          <w:tab w:val="left" w:pos="993"/>
        </w:tabs>
        <w:suppressAutoHyphens w:val="0"/>
        <w:spacing w:after="0" w:line="240" w:lineRule="auto"/>
        <w:jc w:val="both"/>
        <w:rPr>
          <w:rFonts w:ascii="Times New Roman" w:eastAsia="Times New Roman" w:hAnsi="Times New Roman"/>
          <w:color w:val="000000"/>
          <w:sz w:val="24"/>
          <w:szCs w:val="24"/>
          <w:lang w:val="uk-UA" w:eastAsia="ru-RU"/>
        </w:rPr>
      </w:pPr>
    </w:p>
    <w:p w:rsidR="00A34724" w:rsidRPr="00A34724" w:rsidRDefault="00A34724" w:rsidP="001C7EB6">
      <w:pPr>
        <w:suppressAutoHyphens w:val="0"/>
        <w:spacing w:after="0" w:line="240" w:lineRule="auto"/>
        <w:ind w:firstLine="709"/>
        <w:jc w:val="both"/>
        <w:rPr>
          <w:rFonts w:ascii="Times New Roman" w:eastAsia="Times New Roman" w:hAnsi="Times New Roman"/>
          <w:b/>
          <w:bCs/>
          <w:color w:val="000000"/>
          <w:sz w:val="24"/>
          <w:szCs w:val="24"/>
          <w:lang w:val="uk-UA" w:eastAsia="ru-RU"/>
        </w:rPr>
      </w:pPr>
      <w:r w:rsidRPr="00A34724">
        <w:rPr>
          <w:rFonts w:ascii="Times New Roman" w:eastAsia="Times New Roman" w:hAnsi="Times New Roman"/>
          <w:b/>
          <w:bCs/>
          <w:color w:val="000000"/>
          <w:sz w:val="24"/>
          <w:szCs w:val="24"/>
          <w:lang w:val="uk-UA" w:eastAsia="ru-RU"/>
        </w:rPr>
        <w:t>Теоретичний матеріал</w:t>
      </w:r>
    </w:p>
    <w:p w:rsidR="001C7EB6" w:rsidRPr="00132E78" w:rsidRDefault="001C7EB6" w:rsidP="001C7EB6">
      <w:pPr>
        <w:pStyle w:val="rvps2"/>
        <w:shd w:val="clear" w:color="auto" w:fill="FFFFFF"/>
        <w:spacing w:before="0" w:beforeAutospacing="0" w:after="0" w:afterAutospacing="0"/>
        <w:ind w:firstLine="450"/>
        <w:jc w:val="both"/>
      </w:pPr>
      <w:r w:rsidRPr="00132E78">
        <w:t>Вхідний контроль якості лікарських засобів, які надходять в аптеку, здійснює уповноважена особа, призначена наказом керівника суб’єкта господарювання. Її прізвище, контактний телефон та форму зв’язку (телефон, факс, електронна пошта) слід повідомити протягом місяця після призначення уповноваженої особи територіальному органу центрального органу виконавчої влади, який реалізує державну політику у сферах контролю якості та безпеки лікарських засобів, у тому числі медичних імунобіологічних препаратів, медичної техніки і медичних виробів, та обігу наркотичних засобів, психотропних речовин і прекурсорів, протидії їх незаконному обігу. До компетенції уповноваженої особи належать підготовка та оформлення висновку вхідного контролю якості лікарських засобів із відміткою про передачу їх до реалізації.</w:t>
      </w:r>
    </w:p>
    <w:p w:rsidR="001C7EB6" w:rsidRPr="00132E78" w:rsidRDefault="001C7EB6" w:rsidP="001C7EB6">
      <w:pPr>
        <w:pStyle w:val="rvps2"/>
        <w:spacing w:before="0" w:beforeAutospacing="0" w:after="0" w:afterAutospacing="0"/>
        <w:ind w:firstLine="450"/>
        <w:jc w:val="both"/>
        <w:rPr>
          <w:shd w:val="clear" w:color="auto" w:fill="FFFFFF"/>
        </w:rPr>
      </w:pPr>
      <w:bookmarkStart w:id="37" w:name="n121"/>
      <w:bookmarkEnd w:id="37"/>
      <w:r w:rsidRPr="00132E78">
        <w:rPr>
          <w:rStyle w:val="rvts46"/>
          <w:i/>
          <w:iCs/>
          <w:shd w:val="clear" w:color="auto" w:fill="FFFFFF"/>
        </w:rPr>
        <w:t>{Пункт 1 розділу II в редакції Наказу Міністерства охорони здоров'я </w:t>
      </w:r>
      <w:hyperlink r:id="rId136" w:anchor="n24"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38" w:name="n40"/>
      <w:bookmarkEnd w:id="38"/>
      <w:r w:rsidRPr="00132E78">
        <w:t>2. Уповноважена особа має такі обов’язки:</w:t>
      </w:r>
    </w:p>
    <w:p w:rsidR="001C7EB6" w:rsidRPr="00132E78" w:rsidRDefault="001C7EB6" w:rsidP="001C7EB6">
      <w:pPr>
        <w:pStyle w:val="rvps2"/>
        <w:shd w:val="clear" w:color="auto" w:fill="FFFFFF"/>
        <w:spacing w:before="0" w:beforeAutospacing="0" w:after="0" w:afterAutospacing="0"/>
        <w:ind w:firstLine="450"/>
        <w:jc w:val="both"/>
      </w:pPr>
      <w:bookmarkStart w:id="39" w:name="n41"/>
      <w:bookmarkEnd w:id="39"/>
      <w:r w:rsidRPr="00132E78">
        <w:t>1) перевіряти лікарські засоби, які надходять в аптеку, і супровідні документи - накладні (з обов'язковим зазначенням найменування, дозування, лікарської форми, номера серії, терміну придатності, кількості, назви виробника), сертифікати якості серії лікарських засобів, висновки про якість ввезених в Україну лікарських засобів (для лікарських засобів іноземного виробництва), висновки про відповідність МІБП вимогам державних і державних і міжнародних стандартів (для медичних імунобіологічних препаратів); відомості про державну реєстрацію лікарського засобу;</w:t>
      </w:r>
    </w:p>
    <w:p w:rsidR="001C7EB6" w:rsidRPr="00132E78" w:rsidRDefault="001C7EB6" w:rsidP="001C7EB6">
      <w:pPr>
        <w:pStyle w:val="rvps2"/>
        <w:shd w:val="clear" w:color="auto" w:fill="FFFFFF"/>
        <w:spacing w:before="0" w:beforeAutospacing="0" w:after="0" w:afterAutospacing="0"/>
        <w:ind w:firstLine="450"/>
        <w:jc w:val="both"/>
      </w:pPr>
      <w:bookmarkStart w:id="40" w:name="n42"/>
      <w:bookmarkEnd w:id="40"/>
      <w:r w:rsidRPr="00132E78">
        <w:t xml:space="preserve">2) оформляти в паперовому або електронному вигляді (за наявності відповідної електронної системи обліку з </w:t>
      </w:r>
      <w:proofErr w:type="spellStart"/>
      <w:r w:rsidRPr="00132E78">
        <w:t>автентифікацією</w:t>
      </w:r>
      <w:proofErr w:type="spellEnd"/>
      <w:r w:rsidRPr="00132E78">
        <w:t xml:space="preserve"> користувачів та розмежуванням доступу) висновок вхідного контролю якості лікарських засобів шляхом відмітки на прибуткових документах результату позитивний/негативний, дозволено/не дозволено до реалізації, з ідентифікацією дати його проведення та уповноваженої особи;</w:t>
      </w:r>
    </w:p>
    <w:p w:rsidR="001C7EB6" w:rsidRPr="00132E78" w:rsidRDefault="001C7EB6" w:rsidP="001C7EB6">
      <w:pPr>
        <w:pStyle w:val="rvps2"/>
        <w:spacing w:before="0" w:beforeAutospacing="0" w:after="0" w:afterAutospacing="0"/>
        <w:ind w:firstLine="450"/>
        <w:jc w:val="both"/>
        <w:rPr>
          <w:shd w:val="clear" w:color="auto" w:fill="FFFFFF"/>
        </w:rPr>
      </w:pPr>
      <w:bookmarkStart w:id="41" w:name="n122"/>
      <w:bookmarkEnd w:id="41"/>
      <w:r w:rsidRPr="00132E78">
        <w:rPr>
          <w:rStyle w:val="rvts46"/>
          <w:i/>
          <w:iCs/>
          <w:shd w:val="clear" w:color="auto" w:fill="FFFFFF"/>
        </w:rPr>
        <w:t>{Підпункт 2 пункту 2 розділу II в редакції Наказу Міністерства охорони здоров'я </w:t>
      </w:r>
      <w:hyperlink r:id="rId137" w:anchor="n27"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r w:rsidRPr="00132E78">
        <w:t xml:space="preserve">3) здійснювати ведення обліку рішень центрального органу виконавчої влади, який реалізує державну політику у сферах контролю якості та безпеки лікарських засобів, у тому числі медичних імунобіологічних препаратів, медичної техніки і медичних виробів, та обігу наркотичних засобів, психотропних речовин і прекурсорів, протидії їх незаконному обігу, щодо </w:t>
      </w:r>
      <w:r w:rsidRPr="00132E78">
        <w:lastRenderedPageBreak/>
        <w:t>якості лікарських засобів в електронному та/або паперовому вигляді з можливістю формування реєстрів руху лікарських засобів на виконання запитів центрального органу виконавчої влади, який реалізує державну політику у сферах контролю якості та безпеки лікарських засобів, у тому числі медичних імунобіологічних препаратів, медичної техніки і медичних виробів, та обігу наркотичних засобів, психотропних речовин і прекурсорів, протидії їх незаконному обігу, та його територіальних органів;</w:t>
      </w:r>
    </w:p>
    <w:p w:rsidR="001C7EB6" w:rsidRPr="00132E78" w:rsidRDefault="001C7EB6" w:rsidP="001C7EB6">
      <w:pPr>
        <w:pStyle w:val="rvps2"/>
        <w:spacing w:before="0" w:beforeAutospacing="0" w:after="0" w:afterAutospacing="0"/>
        <w:ind w:firstLine="450"/>
        <w:jc w:val="both"/>
        <w:rPr>
          <w:shd w:val="clear" w:color="auto" w:fill="FFFFFF"/>
        </w:rPr>
      </w:pPr>
      <w:bookmarkStart w:id="42" w:name="n123"/>
      <w:bookmarkEnd w:id="42"/>
      <w:r w:rsidRPr="00132E78">
        <w:rPr>
          <w:rStyle w:val="rvts46"/>
          <w:i/>
          <w:iCs/>
          <w:shd w:val="clear" w:color="auto" w:fill="FFFFFF"/>
        </w:rPr>
        <w:t>{Підпункт 3 пункту 2 розділу II із змінами, внесеними згідно з Наказом Міністерства охорони здоров'я </w:t>
      </w:r>
      <w:hyperlink r:id="rId138" w:anchor="n29"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43" w:name="n44"/>
      <w:bookmarkEnd w:id="43"/>
      <w:r w:rsidRPr="00132E78">
        <w:t>4) перевіряти наявність в аптеці лікарських засобів, обіг яких заборонено в Україні; лікарських засобів, незареєстрованих в Україні та термін придатності яких минув;</w:t>
      </w:r>
    </w:p>
    <w:p w:rsidR="001C7EB6" w:rsidRPr="00132E78" w:rsidRDefault="001C7EB6" w:rsidP="001C7EB6">
      <w:pPr>
        <w:pStyle w:val="rvps2"/>
        <w:shd w:val="clear" w:color="auto" w:fill="FFFFFF"/>
        <w:spacing w:before="0" w:beforeAutospacing="0" w:after="0" w:afterAutospacing="0"/>
        <w:ind w:firstLine="450"/>
        <w:jc w:val="both"/>
      </w:pPr>
      <w:bookmarkStart w:id="44" w:name="n45"/>
      <w:bookmarkEnd w:id="44"/>
      <w:r w:rsidRPr="00132E78">
        <w:t>5) надавати територіальному органу центрального органу виконавчої влади, який реалізує державну політику у сферах контролю якості та безпеки лікарських засобів, у тому числі медичних імунобіологічних препаратів, медичної техніки і медичних виробів, та обігу наркотичних засобів, психотропних речовин і прекурсорів, протидії їх незаконному обігу, інформацію про виявлені неякісні лікарські засоби (за виключенням лікарських засобів, термін придатності яких минув); лікарські засоби, стосовно яких виникла підозра у фальсифікації; фальсифіковані та незареєстровані лікарські засоби. При виявленні зразків таких лікарських засобів вживати заходів щодо вилучення їх з обігу шляхом поміщення в спеціально відведену, чітко визначену, промарковану карантинну зону (приміщення), окремо від іншої продукції, з позначенням «Карантин» із зазначенням причин вилучення з обігу та дати переміщення;</w:t>
      </w:r>
    </w:p>
    <w:p w:rsidR="001C7EB6" w:rsidRPr="00132E78" w:rsidRDefault="001C7EB6" w:rsidP="001C7EB6">
      <w:pPr>
        <w:pStyle w:val="rvps2"/>
        <w:spacing w:before="0" w:beforeAutospacing="0" w:after="0" w:afterAutospacing="0"/>
        <w:ind w:firstLine="450"/>
        <w:jc w:val="both"/>
        <w:rPr>
          <w:shd w:val="clear" w:color="auto" w:fill="FFFFFF"/>
        </w:rPr>
      </w:pPr>
      <w:bookmarkStart w:id="45" w:name="n124"/>
      <w:bookmarkEnd w:id="45"/>
      <w:r w:rsidRPr="00132E78">
        <w:rPr>
          <w:rStyle w:val="rvts46"/>
          <w:i/>
          <w:iCs/>
          <w:shd w:val="clear" w:color="auto" w:fill="FFFFFF"/>
        </w:rPr>
        <w:t>{Підпункт 5 пункту 2 розділу II в редакції Наказу Міністерства охорони здоров'я </w:t>
      </w:r>
      <w:hyperlink r:id="rId139" w:anchor="n30"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46" w:name="n46"/>
      <w:bookmarkEnd w:id="46"/>
      <w:r w:rsidRPr="00132E78">
        <w:t>6) вживати заходів, що зазначені в рішеннях центрального органу виконавчої влади, який реалізує державну політику у сферах контролю якості та безпеки лікарських засобів, у тому числі медичних імунобіологічних препаратів, медичної техніки і медичних виробів, та обігу наркотичних засобів, психотропних речовин і прекурсорів, протидії їх незаконному обігу, щодо якості лікарських засобів;</w:t>
      </w:r>
    </w:p>
    <w:p w:rsidR="001C7EB6" w:rsidRPr="00132E78" w:rsidRDefault="001C7EB6" w:rsidP="001C7EB6">
      <w:pPr>
        <w:pStyle w:val="rvps2"/>
        <w:shd w:val="clear" w:color="auto" w:fill="FFFFFF"/>
        <w:spacing w:before="0" w:beforeAutospacing="0" w:after="0" w:afterAutospacing="0"/>
        <w:ind w:firstLine="450"/>
        <w:jc w:val="both"/>
      </w:pPr>
      <w:bookmarkStart w:id="47" w:name="n47"/>
      <w:bookmarkEnd w:id="47"/>
      <w:r w:rsidRPr="00132E78">
        <w:t>7) забезпечити постійне здійснення моніторингу умов зберігання лікарських засобів відповідно до вимог інструкції для медичного застосування лікарського засобу;</w:t>
      </w:r>
    </w:p>
    <w:p w:rsidR="001C7EB6" w:rsidRPr="00132E78" w:rsidRDefault="001C7EB6" w:rsidP="001C7EB6">
      <w:pPr>
        <w:pStyle w:val="rvps2"/>
        <w:spacing w:before="0" w:beforeAutospacing="0" w:after="0" w:afterAutospacing="0"/>
        <w:ind w:firstLine="450"/>
        <w:jc w:val="both"/>
        <w:rPr>
          <w:shd w:val="clear" w:color="auto" w:fill="FFFFFF"/>
        </w:rPr>
      </w:pPr>
      <w:bookmarkStart w:id="48" w:name="n125"/>
      <w:bookmarkEnd w:id="48"/>
      <w:r w:rsidRPr="00132E78">
        <w:rPr>
          <w:rStyle w:val="rvts46"/>
          <w:i/>
          <w:iCs/>
          <w:shd w:val="clear" w:color="auto" w:fill="FFFFFF"/>
        </w:rPr>
        <w:t>{Підпункт 7 пункту 2 розділу II в редакції Наказу Міністерства охорони здоров'я </w:t>
      </w:r>
      <w:hyperlink r:id="rId140" w:anchor="n32"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49" w:name="n48"/>
      <w:bookmarkEnd w:id="49"/>
      <w:r w:rsidRPr="00132E78">
        <w:t>8) надавати дозвіл на реалізацію (відпуск) лікарських засобів.</w:t>
      </w:r>
    </w:p>
    <w:p w:rsidR="001C7EB6" w:rsidRPr="00132E78" w:rsidRDefault="001C7EB6" w:rsidP="001C7EB6">
      <w:pPr>
        <w:pStyle w:val="rvps2"/>
        <w:spacing w:before="0" w:beforeAutospacing="0" w:after="0" w:afterAutospacing="0"/>
        <w:ind w:firstLine="450"/>
        <w:jc w:val="both"/>
        <w:rPr>
          <w:shd w:val="clear" w:color="auto" w:fill="FFFFFF"/>
        </w:rPr>
      </w:pPr>
      <w:bookmarkStart w:id="50" w:name="n126"/>
      <w:bookmarkEnd w:id="50"/>
      <w:r w:rsidRPr="00132E78">
        <w:rPr>
          <w:rStyle w:val="rvts46"/>
          <w:i/>
          <w:iCs/>
          <w:shd w:val="clear" w:color="auto" w:fill="FFFFFF"/>
        </w:rPr>
        <w:t>{Підпункт 8 пункту 2 розділу II в редакції Наказу Міністерства охорони здоров'я </w:t>
      </w:r>
      <w:hyperlink r:id="rId141" w:anchor="n34"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r w:rsidRPr="00132E78">
        <w:t>3. Порядок проведення вхідного контролю якості лікарських засобів, які надходять в аптеку:</w:t>
      </w:r>
    </w:p>
    <w:p w:rsidR="001C7EB6" w:rsidRPr="00132E78" w:rsidRDefault="001C7EB6" w:rsidP="001C7EB6">
      <w:pPr>
        <w:pStyle w:val="rvps2"/>
        <w:shd w:val="clear" w:color="auto" w:fill="FFFFFF"/>
        <w:spacing w:before="0" w:beforeAutospacing="0" w:after="0" w:afterAutospacing="0"/>
        <w:ind w:firstLine="450"/>
        <w:jc w:val="both"/>
      </w:pPr>
      <w:r w:rsidRPr="00132E78">
        <w:t>1) закуповувати й одержувати лікарські засоби слід тільки в суб’єктів господарювання, які мають ліцензії на провадження господарської діяльності з виробництва лікарських засобів, оптової торгівлі лікарськими засобами, імпорту лікарських засобів відповідно до запису в ліцензійному реєстрі;</w:t>
      </w:r>
    </w:p>
    <w:p w:rsidR="001C7EB6" w:rsidRPr="00132E78" w:rsidRDefault="001C7EB6" w:rsidP="001C7EB6">
      <w:pPr>
        <w:pStyle w:val="rvps2"/>
        <w:spacing w:before="0" w:beforeAutospacing="0" w:after="0" w:afterAutospacing="0"/>
        <w:ind w:firstLine="450"/>
        <w:jc w:val="both"/>
        <w:rPr>
          <w:shd w:val="clear" w:color="auto" w:fill="FFFFFF"/>
        </w:rPr>
      </w:pPr>
      <w:bookmarkStart w:id="51" w:name="n127"/>
      <w:bookmarkEnd w:id="51"/>
      <w:r w:rsidRPr="00132E78">
        <w:rPr>
          <w:rStyle w:val="rvts46"/>
          <w:i/>
          <w:iCs/>
          <w:shd w:val="clear" w:color="auto" w:fill="FFFFFF"/>
        </w:rPr>
        <w:t>{Підпункт 1 пункту 3 розділу II в редакції Наказу Міністерства охорони здоров'я </w:t>
      </w:r>
      <w:hyperlink r:id="rId142" w:anchor="n37"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52" w:name="n51"/>
      <w:bookmarkEnd w:id="52"/>
      <w:r w:rsidRPr="00132E78">
        <w:t>2) вхідний контроль проводиться у місці приймання продукції. Одержані аптекою лікарські засоби повинні пройти візуальний контроль уповноваженою особою. До одержання від уповноваженої особи висновку вхідного контролю якості торгівля отриманими лікарськими засобами забороняється;</w:t>
      </w:r>
    </w:p>
    <w:p w:rsidR="001C7EB6" w:rsidRPr="00132E78" w:rsidRDefault="001C7EB6" w:rsidP="001C7EB6">
      <w:pPr>
        <w:pStyle w:val="rvps2"/>
        <w:spacing w:before="0" w:beforeAutospacing="0" w:after="0" w:afterAutospacing="0"/>
        <w:ind w:firstLine="450"/>
        <w:jc w:val="both"/>
        <w:rPr>
          <w:shd w:val="clear" w:color="auto" w:fill="FFFFFF"/>
        </w:rPr>
      </w:pPr>
      <w:bookmarkStart w:id="53" w:name="n128"/>
      <w:bookmarkEnd w:id="53"/>
      <w:r w:rsidRPr="00132E78">
        <w:rPr>
          <w:rStyle w:val="rvts46"/>
          <w:i/>
          <w:iCs/>
          <w:shd w:val="clear" w:color="auto" w:fill="FFFFFF"/>
        </w:rPr>
        <w:t>{Підпункт 2 пункту 3 розділу II із змінами, внесеними згідно з Наказом Міністерства охорони здоров'я </w:t>
      </w:r>
      <w:hyperlink r:id="rId143" w:anchor="n39"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54" w:name="n52"/>
      <w:bookmarkEnd w:id="54"/>
      <w:r w:rsidRPr="00132E78">
        <w:lastRenderedPageBreak/>
        <w:t>3) уповноважена особа перевіряє відповідність одержаних лікарських засобів супровідним документам щодо назви, кількості, номерів серій, терміну придатності лікарських засобів, інформації про постачальника, дозування, лікарської форми, виробника, реєстраційного статусу згідно з Державним реєстром лікарських засобів. Кожна серія лікарського засобу повинна супроводжуватися в паперовому або електронному вигляді копіями сертифіката якості серії лікарського засобу, що видається виробником (для імпортованих лікарських засобів - імпортером (виробником або особою, що представляє виробника лікарських засобів на території України)), висновку про якість ввезеного в Україну лікарського засобу (для лікарських засобів іноземного виробництва) та висновку про відповідність МІБП вимогам державних і міжнародних стандартів (для медичних імунобіологічних препаратів), завіреними печаткою останнього постачальника (за її наявності);</w:t>
      </w:r>
    </w:p>
    <w:p w:rsidR="001C7EB6" w:rsidRPr="00132E78" w:rsidRDefault="001C7EB6" w:rsidP="001C7EB6">
      <w:pPr>
        <w:pStyle w:val="rvps2"/>
        <w:spacing w:before="0" w:beforeAutospacing="0" w:after="0" w:afterAutospacing="0"/>
        <w:ind w:firstLine="450"/>
        <w:jc w:val="both"/>
        <w:rPr>
          <w:shd w:val="clear" w:color="auto" w:fill="FFFFFF"/>
        </w:rPr>
      </w:pPr>
      <w:bookmarkStart w:id="55" w:name="n129"/>
      <w:bookmarkEnd w:id="55"/>
      <w:r w:rsidRPr="00132E78">
        <w:rPr>
          <w:rStyle w:val="rvts46"/>
          <w:i/>
          <w:iCs/>
          <w:shd w:val="clear" w:color="auto" w:fill="FFFFFF"/>
        </w:rPr>
        <w:t>{Підпункт 3 пункту 3 розділу II в редакції Наказу Міністерства охорони здоров'я </w:t>
      </w:r>
      <w:hyperlink r:id="rId144" w:anchor="n40"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56" w:name="n53"/>
      <w:bookmarkEnd w:id="56"/>
      <w:r w:rsidRPr="00132E78">
        <w:t>4) групова тара, зовнішня (вторинна) та внутрішня (первинна) упаковки, маркування, інструкція для медичного застосування лікарського засобу, зовнішній вигляд без розкриття упаковки перевіряються на цілісність, однорідність, наявність пошкоджень, якість пакувальних матеріалів. При потребі, якщо виникла підозра щодо якості, лікарські засоби перевіряються з розкриттям упаковок стосовно розмірів, форми, кольору, однорідності, кількості одиниць в упаковці, наявності забруднень;</w:t>
      </w:r>
    </w:p>
    <w:p w:rsidR="001C7EB6" w:rsidRPr="00132E78" w:rsidRDefault="001C7EB6" w:rsidP="001C7EB6">
      <w:pPr>
        <w:pStyle w:val="rvps2"/>
        <w:shd w:val="clear" w:color="auto" w:fill="FFFFFF"/>
        <w:spacing w:before="0" w:beforeAutospacing="0" w:after="0" w:afterAutospacing="0"/>
        <w:ind w:firstLine="450"/>
        <w:jc w:val="both"/>
      </w:pPr>
      <w:bookmarkStart w:id="57" w:name="n54"/>
      <w:bookmarkEnd w:id="57"/>
      <w:r w:rsidRPr="00132E78">
        <w:t>5) при позитивному результаті вхідного контролю уповноважена особа дає дозвіл на реалізацію (відпуск) одержаних серій лікарських засобів у паперовому або електронному вигляді;</w:t>
      </w:r>
    </w:p>
    <w:p w:rsidR="001C7EB6" w:rsidRPr="00132E78" w:rsidRDefault="001C7EB6" w:rsidP="001C7EB6">
      <w:pPr>
        <w:pStyle w:val="rvps2"/>
        <w:spacing w:before="0" w:beforeAutospacing="0" w:after="0" w:afterAutospacing="0"/>
        <w:ind w:firstLine="450"/>
        <w:jc w:val="both"/>
        <w:rPr>
          <w:shd w:val="clear" w:color="auto" w:fill="FFFFFF"/>
        </w:rPr>
      </w:pPr>
      <w:bookmarkStart w:id="58" w:name="n130"/>
      <w:bookmarkEnd w:id="58"/>
      <w:r w:rsidRPr="00132E78">
        <w:rPr>
          <w:rStyle w:val="rvts46"/>
          <w:i/>
          <w:iCs/>
          <w:shd w:val="clear" w:color="auto" w:fill="FFFFFF"/>
        </w:rPr>
        <w:t>{Підпункт 5 пункту 3 розділу II в редакції Наказу Міністерства охорони здоров'я </w:t>
      </w:r>
      <w:hyperlink r:id="rId145" w:anchor="n42"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59" w:name="n132"/>
      <w:bookmarkEnd w:id="59"/>
      <w:r w:rsidRPr="00132E78">
        <w:t>6) при негативному результаті уповноважена особа складає акт про виявлені невідповідності, який є підставою для повернення партії постачальнику.</w:t>
      </w:r>
    </w:p>
    <w:p w:rsidR="001C7EB6" w:rsidRPr="00132E78" w:rsidRDefault="001C7EB6" w:rsidP="001C7EB6">
      <w:pPr>
        <w:pStyle w:val="rvps2"/>
        <w:shd w:val="clear" w:color="auto" w:fill="FFFFFF"/>
        <w:spacing w:before="0" w:beforeAutospacing="0" w:after="0" w:afterAutospacing="0"/>
        <w:ind w:firstLine="450"/>
        <w:jc w:val="both"/>
      </w:pPr>
      <w:bookmarkStart w:id="60" w:name="n133"/>
      <w:bookmarkEnd w:id="60"/>
      <w:r w:rsidRPr="00132E78">
        <w:t>Про факт виявлення постачання лікарських засобів, обіг яких заборонений Розпорядженнями, лікарських засобів ввезених з порушенням законодавства та лікарських засобів, термін придатності яких минув, уповноважена особа у десятиденний строк інформує територіальний орган центрального органу виконавчої влади, який реалізує державну політику у сферах контролю якості та безпеки лікарських засобів, у тому числі медичних імунобіологічних препаратів, медичної техніки і медичних виробів, та обігу наркотичних засобів, психотропних речовин і прекурсорів, протидії їх незаконному обігу з наданням копій супровідних документів;</w:t>
      </w:r>
    </w:p>
    <w:p w:rsidR="001C7EB6" w:rsidRPr="00132E78" w:rsidRDefault="001C7EB6" w:rsidP="001C7EB6">
      <w:pPr>
        <w:pStyle w:val="rvps2"/>
        <w:spacing w:before="0" w:beforeAutospacing="0" w:after="0" w:afterAutospacing="0"/>
        <w:ind w:firstLine="450"/>
        <w:jc w:val="both"/>
        <w:rPr>
          <w:shd w:val="clear" w:color="auto" w:fill="FFFFFF"/>
        </w:rPr>
      </w:pPr>
      <w:bookmarkStart w:id="61" w:name="n131"/>
      <w:bookmarkEnd w:id="61"/>
      <w:r w:rsidRPr="00132E78">
        <w:rPr>
          <w:rStyle w:val="rvts46"/>
          <w:i/>
          <w:iCs/>
          <w:shd w:val="clear" w:color="auto" w:fill="FFFFFF"/>
        </w:rPr>
        <w:t>{Підпункт 6 пункту 3 розділу II в редакції Наказу Міністерства охорони здоров'я </w:t>
      </w:r>
      <w:hyperlink r:id="rId146" w:anchor="n44" w:tgtFrame="_blank" w:history="1">
        <w:r w:rsidRPr="00132E78">
          <w:rPr>
            <w:rStyle w:val="aa"/>
            <w:i/>
            <w:iCs/>
            <w:color w:val="auto"/>
          </w:rPr>
          <w:t>№ 2311 від 12.10.2020</w:t>
        </w:r>
      </w:hyperlink>
      <w:r w:rsidRPr="00132E78">
        <w:rPr>
          <w:rStyle w:val="rvts46"/>
          <w:i/>
          <w:iCs/>
          <w:shd w:val="clear" w:color="auto" w:fill="FFFFFF"/>
        </w:rPr>
        <w:t>}</w:t>
      </w:r>
    </w:p>
    <w:p w:rsidR="001C7EB6" w:rsidRPr="00132E78" w:rsidRDefault="001C7EB6" w:rsidP="001C7EB6">
      <w:pPr>
        <w:pStyle w:val="rvps2"/>
        <w:shd w:val="clear" w:color="auto" w:fill="FFFFFF"/>
        <w:spacing w:before="0" w:beforeAutospacing="0" w:after="0" w:afterAutospacing="0"/>
        <w:ind w:firstLine="450"/>
        <w:jc w:val="both"/>
      </w:pPr>
      <w:bookmarkStart w:id="62" w:name="n56"/>
      <w:bookmarkEnd w:id="62"/>
      <w:r w:rsidRPr="00132E78">
        <w:t>7) у разі виникнення сумніву щодо якості лікарських засобів при виконанні візуального контролю уповноважена особа відбирає зразки сумнівних лікарських засобів та направляє їх у територіальний орган центрального органу виконавчої влади, який реалізує державну політику у сферах контролю якості та безпеки лікарських засобів, у тому числі медичних імунобіологічних препаратів, медичної техніки і медичних виробів, та обігу наркотичних засобів, психотропних речовин і прекурсорів, протидії їх незаконному обігу, для проведення лабораторних досліджень якості лікарських засобів. На час проведення таких досліджень до остаточного вирішення питання про їх якість серії сумнівних лікарських засобів перебувають в спеціально відведеній, чітко визначеній, промаркованій карантинній зоні (приміщенні), окремо від іншої продукції, з позначенням «Карантин» із зазначенням причин вилучення з обігу та дати переміщення.</w:t>
      </w:r>
    </w:p>
    <w:p w:rsidR="00A34724" w:rsidRPr="00A34724" w:rsidRDefault="00A34724" w:rsidP="00A34724">
      <w:pPr>
        <w:suppressAutoHyphens w:val="0"/>
        <w:spacing w:after="0" w:line="240" w:lineRule="auto"/>
        <w:ind w:firstLine="709"/>
        <w:jc w:val="both"/>
        <w:rPr>
          <w:rFonts w:ascii="Times New Roman" w:eastAsia="Times New Roman" w:hAnsi="Times New Roman"/>
          <w:b/>
          <w:bCs/>
          <w:sz w:val="24"/>
          <w:szCs w:val="24"/>
          <w:lang w:val="uk-UA" w:eastAsia="ru-RU"/>
        </w:rPr>
      </w:pPr>
    </w:p>
    <w:p w:rsidR="00A34724" w:rsidRPr="00A34724" w:rsidRDefault="008A13DA" w:rsidP="00A34724">
      <w:pPr>
        <w:suppressAutoHyphens w:val="0"/>
        <w:spacing w:after="0" w:line="240" w:lineRule="auto"/>
        <w:ind w:firstLine="709"/>
        <w:jc w:val="both"/>
        <w:rPr>
          <w:rFonts w:ascii="Times New Roman" w:eastAsia="Times New Roman" w:hAnsi="Times New Roman"/>
          <w:b/>
          <w:bCs/>
          <w:sz w:val="24"/>
          <w:szCs w:val="24"/>
          <w:lang w:val="uk-UA" w:eastAsia="ru-RU"/>
        </w:rPr>
      </w:pPr>
      <w:r>
        <w:rPr>
          <w:rFonts w:ascii="Times New Roman" w:eastAsia="Times New Roman" w:hAnsi="Times New Roman"/>
          <w:b/>
          <w:bCs/>
          <w:sz w:val="24"/>
          <w:szCs w:val="24"/>
          <w:lang w:val="uk-UA" w:eastAsia="ru-RU"/>
        </w:rPr>
        <w:t>Питання</w:t>
      </w:r>
      <w:r w:rsidR="00A34724" w:rsidRPr="00A34724">
        <w:rPr>
          <w:rFonts w:ascii="Times New Roman" w:eastAsia="Times New Roman" w:hAnsi="Times New Roman"/>
          <w:b/>
          <w:bCs/>
          <w:sz w:val="24"/>
          <w:szCs w:val="24"/>
          <w:lang w:val="uk-UA" w:eastAsia="ru-RU"/>
        </w:rPr>
        <w:t>, що мають бути обговорені під час заняття</w:t>
      </w:r>
    </w:p>
    <w:p w:rsidR="00132E78" w:rsidRPr="00132E78" w:rsidRDefault="00132E78" w:rsidP="00CA6F38">
      <w:pPr>
        <w:pStyle w:val="a3"/>
        <w:numPr>
          <w:ilvl w:val="0"/>
          <w:numId w:val="36"/>
        </w:numPr>
        <w:suppressAutoHyphens w:val="0"/>
        <w:spacing w:after="0" w:line="240" w:lineRule="auto"/>
        <w:jc w:val="both"/>
        <w:rPr>
          <w:rFonts w:ascii="Times New Roman" w:eastAsia="Times New Roman" w:hAnsi="Times New Roman"/>
          <w:sz w:val="24"/>
          <w:szCs w:val="24"/>
          <w:lang w:val="uk-UA" w:eastAsia="uk-UA"/>
        </w:rPr>
      </w:pPr>
      <w:r w:rsidRPr="00132E78">
        <w:rPr>
          <w:rFonts w:ascii="Times New Roman" w:eastAsia="Times New Roman" w:hAnsi="Times New Roman"/>
          <w:bCs/>
          <w:sz w:val="24"/>
          <w:szCs w:val="24"/>
          <w:lang w:val="uk-UA" w:eastAsia="uk-UA"/>
        </w:rPr>
        <w:lastRenderedPageBreak/>
        <w:t xml:space="preserve">Які нормативно-правові документи регламентують здійснення </w:t>
      </w:r>
      <w:proofErr w:type="spellStart"/>
      <w:r w:rsidRPr="00132E78">
        <w:rPr>
          <w:rFonts w:ascii="Times New Roman" w:eastAsia="Times New Roman" w:hAnsi="Times New Roman"/>
          <w:bCs/>
          <w:sz w:val="24"/>
          <w:szCs w:val="24"/>
          <w:lang w:val="uk-UA" w:eastAsia="uk-UA"/>
        </w:rPr>
        <w:t>внутрішньоаптечного</w:t>
      </w:r>
      <w:proofErr w:type="spellEnd"/>
      <w:r w:rsidRPr="00132E78">
        <w:rPr>
          <w:rFonts w:ascii="Times New Roman" w:eastAsia="Times New Roman" w:hAnsi="Times New Roman"/>
          <w:bCs/>
          <w:sz w:val="24"/>
          <w:szCs w:val="24"/>
          <w:lang w:val="uk-UA" w:eastAsia="uk-UA"/>
        </w:rPr>
        <w:t xml:space="preserve"> контролю якості лікарських засобів в Україні?</w:t>
      </w:r>
      <w:r w:rsidRPr="00132E78">
        <w:rPr>
          <w:rFonts w:ascii="Times New Roman" w:eastAsia="Times New Roman" w:hAnsi="Times New Roman"/>
          <w:sz w:val="24"/>
          <w:szCs w:val="24"/>
          <w:lang w:val="uk-UA" w:eastAsia="uk-UA"/>
        </w:rPr>
        <w:t xml:space="preserve"> </w:t>
      </w:r>
    </w:p>
    <w:p w:rsidR="00132E78" w:rsidRPr="00132E78" w:rsidRDefault="00132E78" w:rsidP="00CA6F38">
      <w:pPr>
        <w:pStyle w:val="a3"/>
        <w:numPr>
          <w:ilvl w:val="0"/>
          <w:numId w:val="36"/>
        </w:numPr>
        <w:suppressAutoHyphens w:val="0"/>
        <w:spacing w:after="0" w:line="240" w:lineRule="auto"/>
        <w:jc w:val="both"/>
        <w:rPr>
          <w:rFonts w:ascii="Times New Roman" w:eastAsia="Times New Roman" w:hAnsi="Times New Roman"/>
          <w:sz w:val="24"/>
          <w:szCs w:val="24"/>
          <w:lang w:val="uk-UA" w:eastAsia="uk-UA"/>
        </w:rPr>
      </w:pPr>
      <w:r w:rsidRPr="00132E78">
        <w:rPr>
          <w:rFonts w:ascii="Times New Roman" w:eastAsia="Times New Roman" w:hAnsi="Times New Roman"/>
          <w:bCs/>
          <w:sz w:val="24"/>
          <w:szCs w:val="24"/>
          <w:lang w:val="uk-UA" w:eastAsia="uk-UA"/>
        </w:rPr>
        <w:t>Які показники якості лікарських засобів перевіряються під час вхідного контролю (зовнішній вигляд, маркування, термін придатності тощо)?</w:t>
      </w:r>
      <w:r w:rsidRPr="00132E78">
        <w:rPr>
          <w:rFonts w:ascii="Times New Roman" w:eastAsia="Times New Roman" w:hAnsi="Times New Roman"/>
          <w:sz w:val="24"/>
          <w:szCs w:val="24"/>
          <w:lang w:val="uk-UA" w:eastAsia="uk-UA"/>
        </w:rPr>
        <w:t xml:space="preserve"> </w:t>
      </w:r>
    </w:p>
    <w:p w:rsidR="00132E78" w:rsidRPr="00132E78" w:rsidRDefault="00132E78" w:rsidP="00CA6F38">
      <w:pPr>
        <w:pStyle w:val="a3"/>
        <w:numPr>
          <w:ilvl w:val="0"/>
          <w:numId w:val="36"/>
        </w:numPr>
        <w:suppressAutoHyphens w:val="0"/>
        <w:spacing w:after="0" w:line="240" w:lineRule="auto"/>
        <w:jc w:val="both"/>
        <w:rPr>
          <w:rFonts w:ascii="Times New Roman" w:eastAsia="Times New Roman" w:hAnsi="Times New Roman"/>
          <w:sz w:val="24"/>
          <w:szCs w:val="24"/>
          <w:lang w:val="uk-UA" w:eastAsia="uk-UA"/>
        </w:rPr>
      </w:pPr>
      <w:r w:rsidRPr="00132E78">
        <w:rPr>
          <w:rFonts w:ascii="Times New Roman" w:eastAsia="Times New Roman" w:hAnsi="Times New Roman"/>
          <w:bCs/>
          <w:sz w:val="24"/>
          <w:szCs w:val="24"/>
          <w:lang w:val="uk-UA" w:eastAsia="uk-UA"/>
        </w:rPr>
        <w:t xml:space="preserve">У чому полягає різниця між вхідним контролем і </w:t>
      </w:r>
      <w:proofErr w:type="spellStart"/>
      <w:r w:rsidRPr="00132E78">
        <w:rPr>
          <w:rFonts w:ascii="Times New Roman" w:eastAsia="Times New Roman" w:hAnsi="Times New Roman"/>
          <w:bCs/>
          <w:sz w:val="24"/>
          <w:szCs w:val="24"/>
          <w:lang w:val="uk-UA" w:eastAsia="uk-UA"/>
        </w:rPr>
        <w:t>внутрішньоаптечним</w:t>
      </w:r>
      <w:proofErr w:type="spellEnd"/>
      <w:r w:rsidRPr="00132E78">
        <w:rPr>
          <w:rFonts w:ascii="Times New Roman" w:eastAsia="Times New Roman" w:hAnsi="Times New Roman"/>
          <w:bCs/>
          <w:sz w:val="24"/>
          <w:szCs w:val="24"/>
          <w:lang w:val="uk-UA" w:eastAsia="uk-UA"/>
        </w:rPr>
        <w:t xml:space="preserve"> контролем якості лікарських засобів?</w:t>
      </w:r>
      <w:r w:rsidRPr="00132E78">
        <w:rPr>
          <w:rFonts w:ascii="Times New Roman" w:eastAsia="Times New Roman" w:hAnsi="Times New Roman"/>
          <w:sz w:val="24"/>
          <w:szCs w:val="24"/>
          <w:lang w:val="uk-UA" w:eastAsia="uk-UA"/>
        </w:rPr>
        <w:t xml:space="preserve"> </w:t>
      </w:r>
    </w:p>
    <w:p w:rsidR="008A13DA" w:rsidRPr="00132E78" w:rsidRDefault="00132E78" w:rsidP="00CA6F38">
      <w:pPr>
        <w:pStyle w:val="a3"/>
        <w:numPr>
          <w:ilvl w:val="0"/>
          <w:numId w:val="36"/>
        </w:numPr>
        <w:suppressAutoHyphens w:val="0"/>
        <w:spacing w:after="0" w:line="259" w:lineRule="auto"/>
        <w:jc w:val="both"/>
        <w:rPr>
          <w:rFonts w:ascii="Times New Roman" w:hAnsi="Times New Roman"/>
          <w:bCs/>
          <w:sz w:val="24"/>
          <w:szCs w:val="24"/>
          <w:lang w:val="uk-UA" w:eastAsia="en-US"/>
        </w:rPr>
      </w:pPr>
      <w:r w:rsidRPr="00132E78">
        <w:rPr>
          <w:rFonts w:ascii="Times New Roman" w:eastAsia="Times New Roman" w:hAnsi="Times New Roman"/>
          <w:bCs/>
          <w:sz w:val="24"/>
          <w:szCs w:val="24"/>
          <w:lang w:val="uk-UA" w:eastAsia="uk-UA"/>
        </w:rPr>
        <w:t>Яка відповідальність фармацевтичного працівника за порушення вимог контролю якості лікарських засобів в аптеці?</w:t>
      </w:r>
    </w:p>
    <w:p w:rsidR="00132E78" w:rsidRPr="00132E78" w:rsidRDefault="00132E78" w:rsidP="00132E78">
      <w:pPr>
        <w:pStyle w:val="a3"/>
        <w:suppressAutoHyphens w:val="0"/>
        <w:spacing w:after="0" w:line="259" w:lineRule="auto"/>
        <w:ind w:left="1080"/>
        <w:jc w:val="both"/>
        <w:rPr>
          <w:rFonts w:ascii="Times New Roman" w:hAnsi="Times New Roman"/>
          <w:bCs/>
          <w:sz w:val="24"/>
          <w:szCs w:val="24"/>
          <w:lang w:val="uk-UA" w:eastAsia="en-US"/>
        </w:rPr>
      </w:pPr>
    </w:p>
    <w:p w:rsidR="00A34724" w:rsidRPr="008A13DA" w:rsidRDefault="008A13DA" w:rsidP="008A13DA">
      <w:pPr>
        <w:suppressAutoHyphens w:val="0"/>
        <w:spacing w:after="0" w:line="259" w:lineRule="auto"/>
        <w:ind w:firstLine="360"/>
        <w:jc w:val="both"/>
        <w:rPr>
          <w:rFonts w:ascii="Times New Roman" w:hAnsi="Times New Roman"/>
          <w:b/>
          <w:bCs/>
          <w:sz w:val="24"/>
          <w:szCs w:val="24"/>
          <w:lang w:val="uk-UA" w:eastAsia="en-US"/>
        </w:rPr>
      </w:pPr>
      <w:r w:rsidRPr="008A13DA">
        <w:rPr>
          <w:rFonts w:ascii="Times New Roman" w:hAnsi="Times New Roman"/>
          <w:b/>
          <w:bCs/>
          <w:sz w:val="24"/>
          <w:szCs w:val="24"/>
          <w:lang w:val="uk-UA" w:eastAsia="en-US"/>
        </w:rPr>
        <w:t>Самостійна робота студентів за темою заняття</w:t>
      </w:r>
      <w:r w:rsidR="006D474E" w:rsidRPr="00A34724">
        <w:rPr>
          <w:rFonts w:ascii="Times New Roman" w:eastAsia="Times New Roman" w:hAnsi="Times New Roman"/>
          <w:sz w:val="24"/>
          <w:szCs w:val="24"/>
          <w:lang w:val="uk-UA" w:eastAsia="ru-RU"/>
        </w:rPr>
        <w:fldChar w:fldCharType="begin"/>
      </w:r>
      <w:r w:rsidR="00A34724" w:rsidRPr="00A34724">
        <w:rPr>
          <w:rFonts w:ascii="Times New Roman" w:eastAsia="Times New Roman" w:hAnsi="Times New Roman"/>
          <w:sz w:val="24"/>
          <w:szCs w:val="24"/>
          <w:lang w:val="uk-UA" w:eastAsia="ru-RU"/>
        </w:rPr>
        <w:instrText xml:space="preserve"> INCLUDEPICTURE "http://qrcoder.ru/code/?https%3A%2F%2Fzakon.rada.gov.ua%2Flaws%2Fshow%2Fz0642-06%23Text&amp;4&amp;0" \* MERGEFORMATINET </w:instrText>
      </w:r>
      <w:r w:rsidR="006D474E" w:rsidRPr="00A34724">
        <w:rPr>
          <w:rFonts w:ascii="Times New Roman" w:eastAsia="Times New Roman" w:hAnsi="Times New Roman"/>
          <w:sz w:val="24"/>
          <w:szCs w:val="24"/>
          <w:lang w:val="uk-UA" w:eastAsia="ru-RU"/>
        </w:rPr>
        <w:fldChar w:fldCharType="end"/>
      </w:r>
    </w:p>
    <w:p w:rsidR="00132E78" w:rsidRPr="00A34724" w:rsidRDefault="00A34724" w:rsidP="00132E78">
      <w:pPr>
        <w:suppressAutoHyphens w:val="0"/>
        <w:spacing w:after="0" w:line="240" w:lineRule="auto"/>
        <w:jc w:val="both"/>
        <w:rPr>
          <w:rFonts w:ascii="Times New Roman" w:eastAsia="Times New Roman" w:hAnsi="Times New Roman"/>
          <w:bCs/>
          <w:sz w:val="24"/>
          <w:szCs w:val="24"/>
          <w:lang w:val="uk-UA" w:eastAsia="ru-RU"/>
        </w:rPr>
      </w:pPr>
      <w:r w:rsidRPr="00A34724">
        <w:rPr>
          <w:rFonts w:ascii="Times New Roman" w:eastAsia="Times New Roman" w:hAnsi="Times New Roman"/>
          <w:b/>
          <w:sz w:val="24"/>
          <w:szCs w:val="24"/>
          <w:lang w:val="uk-UA" w:eastAsia="ru-RU"/>
        </w:rPr>
        <w:t>Завдання 1.</w:t>
      </w:r>
      <w:r w:rsidRPr="00A34724">
        <w:rPr>
          <w:rFonts w:ascii="Times New Roman" w:eastAsia="Times New Roman" w:hAnsi="Times New Roman"/>
          <w:bCs/>
          <w:sz w:val="24"/>
          <w:szCs w:val="24"/>
          <w:lang w:val="uk-UA" w:eastAsia="ru-RU"/>
        </w:rPr>
        <w:t xml:space="preserve">Надайте визначення </w:t>
      </w:r>
      <w:r w:rsidR="00132E78">
        <w:rPr>
          <w:rFonts w:ascii="Times New Roman" w:eastAsia="Times New Roman" w:hAnsi="Times New Roman"/>
          <w:bCs/>
          <w:sz w:val="24"/>
          <w:szCs w:val="24"/>
          <w:lang w:val="uk-UA" w:eastAsia="ru-RU"/>
        </w:rPr>
        <w:t>«уповноважена особа» це</w:t>
      </w:r>
      <w:r w:rsidRPr="00A34724">
        <w:rPr>
          <w:rFonts w:ascii="Times New Roman" w:eastAsia="Times New Roman" w:hAnsi="Times New Roman"/>
          <w:bCs/>
          <w:sz w:val="24"/>
          <w:szCs w:val="24"/>
          <w:lang w:val="uk-UA" w:eastAsia="ru-RU"/>
        </w:rPr>
        <w:t xml:space="preserve"> </w:t>
      </w:r>
    </w:p>
    <w:p w:rsidR="00A34724" w:rsidRPr="00A34724" w:rsidRDefault="00A34724" w:rsidP="008A13DA">
      <w:pPr>
        <w:suppressAutoHyphens w:val="0"/>
        <w:spacing w:after="0" w:line="240" w:lineRule="auto"/>
        <w:ind w:firstLine="709"/>
        <w:rPr>
          <w:rFonts w:ascii="Times New Roman" w:eastAsia="Times New Roman" w:hAnsi="Times New Roman"/>
          <w:bCs/>
          <w:sz w:val="24"/>
          <w:szCs w:val="24"/>
          <w:lang w:val="uk-UA" w:eastAsia="ru-RU"/>
        </w:rPr>
      </w:pPr>
      <w:r w:rsidRPr="00A34724">
        <w:rPr>
          <w:rFonts w:ascii="Times New Roman" w:eastAsia="Times New Roman" w:hAnsi="Times New Roman"/>
          <w:bCs/>
          <w:sz w:val="24"/>
          <w:szCs w:val="24"/>
          <w:lang w:val="uk-UA" w:eastAsia="ru-RU"/>
        </w:rPr>
        <w:t>___________________________________________________________</w:t>
      </w:r>
      <w:r w:rsidRPr="002C0B4F">
        <w:rPr>
          <w:rFonts w:ascii="Times New Roman" w:eastAsia="Times New Roman" w:hAnsi="Times New Roman"/>
          <w:bCs/>
          <w:sz w:val="24"/>
          <w:szCs w:val="24"/>
          <w:lang w:val="uk-UA" w:eastAsia="ru-RU"/>
        </w:rPr>
        <w:t>__</w:t>
      </w:r>
      <w:r w:rsidRPr="00A34724">
        <w:rPr>
          <w:rFonts w:ascii="Times New Roman" w:eastAsia="Times New Roman" w:hAnsi="Times New Roman"/>
          <w:bCs/>
          <w:sz w:val="24"/>
          <w:szCs w:val="24"/>
          <w:lang w:val="uk-UA" w:eastAsia="ru-RU"/>
        </w:rPr>
        <w:t>_</w:t>
      </w:r>
    </w:p>
    <w:p w:rsidR="00A34724" w:rsidRPr="00A34724" w:rsidRDefault="00A34724" w:rsidP="008A13DA">
      <w:pPr>
        <w:suppressAutoHyphens w:val="0"/>
        <w:spacing w:after="0" w:line="240" w:lineRule="auto"/>
        <w:rPr>
          <w:rFonts w:ascii="Times New Roman" w:eastAsia="Times New Roman" w:hAnsi="Times New Roman"/>
          <w:bCs/>
          <w:sz w:val="24"/>
          <w:szCs w:val="24"/>
          <w:lang w:val="uk-UA" w:eastAsia="ru-RU"/>
        </w:rPr>
      </w:pPr>
      <w:r w:rsidRPr="00A34724">
        <w:rPr>
          <w:rFonts w:ascii="Times New Roman" w:eastAsia="Times New Roman" w:hAnsi="Times New Roman"/>
          <w:bCs/>
          <w:sz w:val="24"/>
          <w:szCs w:val="24"/>
          <w:lang w:val="uk-UA"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32E78">
        <w:rPr>
          <w:rFonts w:ascii="Times New Roman" w:eastAsia="Times New Roman" w:hAnsi="Times New Roman"/>
          <w:bCs/>
          <w:sz w:val="24"/>
          <w:szCs w:val="24"/>
          <w:lang w:val="uk-UA" w:eastAsia="ru-RU"/>
        </w:rPr>
        <w:t>_____</w:t>
      </w:r>
    </w:p>
    <w:p w:rsidR="00A34724" w:rsidRDefault="00A34724" w:rsidP="00A34724">
      <w:pPr>
        <w:tabs>
          <w:tab w:val="left" w:pos="-142"/>
        </w:tabs>
        <w:suppressAutoHyphens w:val="0"/>
        <w:spacing w:after="0" w:line="240" w:lineRule="auto"/>
        <w:ind w:firstLine="709"/>
        <w:jc w:val="both"/>
        <w:rPr>
          <w:rFonts w:ascii="Times New Roman" w:eastAsia="Times New Roman" w:hAnsi="Times New Roman"/>
          <w:b/>
          <w:iCs/>
          <w:spacing w:val="-1"/>
          <w:sz w:val="24"/>
          <w:szCs w:val="24"/>
          <w:lang w:val="uk-UA" w:eastAsia="ru-RU"/>
        </w:rPr>
      </w:pPr>
    </w:p>
    <w:p w:rsidR="00A34724" w:rsidRPr="00A34724" w:rsidRDefault="00A34724" w:rsidP="00A34724">
      <w:pPr>
        <w:spacing w:line="240" w:lineRule="auto"/>
        <w:rPr>
          <w:lang w:val="uk-UA"/>
        </w:rPr>
      </w:pPr>
    </w:p>
    <w:p w:rsidR="00132E78" w:rsidRDefault="00132E78" w:rsidP="00A34724">
      <w:pPr>
        <w:suppressAutoHyphens w:val="0"/>
        <w:spacing w:after="0" w:line="240" w:lineRule="auto"/>
        <w:rPr>
          <w:lang w:val="uk-UA"/>
        </w:rPr>
      </w:pPr>
      <w:r w:rsidRPr="00A34724">
        <w:rPr>
          <w:rFonts w:ascii="Times New Roman" w:eastAsia="Times New Roman" w:hAnsi="Times New Roman"/>
          <w:b/>
          <w:sz w:val="24"/>
          <w:szCs w:val="24"/>
          <w:lang w:val="uk-UA" w:eastAsia="ru-RU"/>
        </w:rPr>
        <w:t xml:space="preserve">Завдання </w:t>
      </w:r>
      <w:r>
        <w:rPr>
          <w:rFonts w:ascii="Times New Roman" w:eastAsia="Times New Roman" w:hAnsi="Times New Roman"/>
          <w:b/>
          <w:sz w:val="24"/>
          <w:szCs w:val="24"/>
          <w:lang w:val="uk-UA" w:eastAsia="ru-RU"/>
        </w:rPr>
        <w:t>2</w:t>
      </w:r>
      <w:r w:rsidRPr="00A34724">
        <w:rPr>
          <w:rFonts w:ascii="Times New Roman" w:eastAsia="Times New Roman" w:hAnsi="Times New Roman"/>
          <w:b/>
          <w:sz w:val="24"/>
          <w:szCs w:val="24"/>
          <w:lang w:val="uk-UA" w:eastAsia="ru-RU"/>
        </w:rPr>
        <w:t>.</w:t>
      </w:r>
      <w:r>
        <w:rPr>
          <w:rFonts w:ascii="Times New Roman" w:eastAsia="Times New Roman" w:hAnsi="Times New Roman"/>
          <w:b/>
          <w:sz w:val="24"/>
          <w:szCs w:val="24"/>
          <w:lang w:val="uk-UA" w:eastAsia="ru-RU"/>
        </w:rPr>
        <w:t xml:space="preserve"> </w:t>
      </w:r>
      <w:r>
        <w:rPr>
          <w:rFonts w:ascii="Times New Roman" w:eastAsia="Times New Roman" w:hAnsi="Times New Roman"/>
          <w:bCs/>
          <w:sz w:val="24"/>
          <w:szCs w:val="24"/>
          <w:lang w:val="uk-UA" w:eastAsia="ru-RU"/>
        </w:rPr>
        <w:t>Зазначте основні функції</w:t>
      </w:r>
      <w:r w:rsidRPr="00A34724">
        <w:rPr>
          <w:rFonts w:ascii="Times New Roman" w:eastAsia="Times New Roman" w:hAnsi="Times New Roman"/>
          <w:bCs/>
          <w:sz w:val="24"/>
          <w:szCs w:val="24"/>
          <w:lang w:val="uk-UA" w:eastAsia="ru-RU"/>
        </w:rPr>
        <w:t xml:space="preserve"> </w:t>
      </w:r>
      <w:r>
        <w:rPr>
          <w:rFonts w:ascii="Times New Roman" w:eastAsia="Times New Roman" w:hAnsi="Times New Roman"/>
          <w:bCs/>
          <w:sz w:val="24"/>
          <w:szCs w:val="24"/>
          <w:lang w:val="uk-UA" w:eastAsia="ru-RU"/>
        </w:rPr>
        <w:t>«уповноваженої особи»</w:t>
      </w:r>
      <w:r w:rsidRPr="00A34724">
        <w:rPr>
          <w:lang w:val="uk-UA"/>
        </w:rPr>
        <w:t xml:space="preserve"> </w:t>
      </w:r>
    </w:p>
    <w:p w:rsidR="00132E78" w:rsidRDefault="00132E78" w:rsidP="00A34724">
      <w:pPr>
        <w:suppressAutoHyphens w:val="0"/>
        <w:spacing w:after="0" w:line="240" w:lineRule="auto"/>
        <w:rPr>
          <w:lang w:val="uk-UA"/>
        </w:rPr>
      </w:pPr>
      <w:r>
        <w:rPr>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32E78" w:rsidRDefault="00132E78" w:rsidP="00A34724">
      <w:pPr>
        <w:suppressAutoHyphens w:val="0"/>
        <w:spacing w:after="0" w:line="240" w:lineRule="auto"/>
        <w:rPr>
          <w:lang w:val="uk-UA"/>
        </w:rPr>
      </w:pPr>
    </w:p>
    <w:p w:rsidR="00132E78" w:rsidRDefault="00132E78" w:rsidP="00A34724">
      <w:pPr>
        <w:suppressAutoHyphens w:val="0"/>
        <w:spacing w:after="0" w:line="240" w:lineRule="auto"/>
        <w:rPr>
          <w:rFonts w:ascii="Times New Roman" w:hAnsi="Times New Roman"/>
          <w:sz w:val="24"/>
          <w:szCs w:val="24"/>
          <w:lang w:val="uk-UA"/>
        </w:rPr>
      </w:pPr>
      <w:r w:rsidRPr="00132E78">
        <w:rPr>
          <w:rFonts w:ascii="Times New Roman" w:hAnsi="Times New Roman"/>
          <w:b/>
          <w:sz w:val="24"/>
          <w:szCs w:val="24"/>
          <w:lang w:val="uk-UA"/>
        </w:rPr>
        <w:t>Завдання 3.</w:t>
      </w:r>
      <w:r>
        <w:rPr>
          <w:rFonts w:ascii="Times New Roman" w:hAnsi="Times New Roman"/>
          <w:b/>
          <w:sz w:val="24"/>
          <w:szCs w:val="24"/>
          <w:lang w:val="uk-UA"/>
        </w:rPr>
        <w:t xml:space="preserve"> </w:t>
      </w:r>
      <w:r>
        <w:rPr>
          <w:rFonts w:ascii="Times New Roman" w:hAnsi="Times New Roman"/>
          <w:sz w:val="24"/>
          <w:szCs w:val="24"/>
          <w:lang w:val="uk-UA"/>
        </w:rPr>
        <w:t>Проведіть вхідний контроль якості лікарських засобів, наданих викладачем.</w:t>
      </w:r>
    </w:p>
    <w:p w:rsidR="00132E78" w:rsidRDefault="00132E78" w:rsidP="00A34724">
      <w:pPr>
        <w:suppressAutoHyphens w:val="0"/>
        <w:spacing w:after="0" w:line="240" w:lineRule="auto"/>
        <w:rPr>
          <w:rFonts w:ascii="Times New Roman" w:hAnsi="Times New Roman"/>
          <w:sz w:val="24"/>
          <w:szCs w:val="24"/>
          <w:lang w:val="uk-UA"/>
        </w:rPr>
      </w:pPr>
      <w:r>
        <w:rPr>
          <w:rFonts w:ascii="Times New Roman" w:hAnsi="Times New Roman"/>
          <w:sz w:val="24"/>
          <w:szCs w:val="24"/>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27014" w:rsidRDefault="00A27014" w:rsidP="00A34724">
      <w:pPr>
        <w:suppressAutoHyphens w:val="0"/>
        <w:spacing w:after="0" w:line="240" w:lineRule="auto"/>
        <w:rPr>
          <w:rFonts w:ascii="Times New Roman" w:hAnsi="Times New Roman"/>
          <w:sz w:val="24"/>
          <w:szCs w:val="24"/>
          <w:lang w:val="uk-UA"/>
        </w:rPr>
      </w:pPr>
    </w:p>
    <w:p w:rsidR="00A27014" w:rsidRPr="00132E78" w:rsidRDefault="00A27014" w:rsidP="00A34724">
      <w:pPr>
        <w:suppressAutoHyphens w:val="0"/>
        <w:spacing w:after="0" w:line="240" w:lineRule="auto"/>
        <w:rPr>
          <w:rFonts w:ascii="Times New Roman" w:hAnsi="Times New Roman"/>
          <w:sz w:val="24"/>
          <w:szCs w:val="24"/>
          <w:lang w:val="uk-UA"/>
        </w:rPr>
      </w:pPr>
    </w:p>
    <w:p w:rsidR="007F1CDB" w:rsidRPr="007A1283" w:rsidRDefault="007F1CDB" w:rsidP="007A1283">
      <w:pPr>
        <w:pStyle w:val="2"/>
        <w:spacing w:before="0" w:after="0" w:line="240" w:lineRule="auto"/>
        <w:rPr>
          <w:rFonts w:ascii="Times New Roman" w:eastAsia="Times New Roman" w:hAnsi="Times New Roman" w:cs="Times New Roman"/>
          <w:i w:val="0"/>
          <w:iCs w:val="0"/>
          <w:sz w:val="24"/>
          <w:szCs w:val="24"/>
          <w:lang w:val="uk-UA" w:eastAsia="ru-RU"/>
        </w:rPr>
      </w:pPr>
      <w:r w:rsidRPr="007A1283">
        <w:rPr>
          <w:rFonts w:ascii="Times New Roman" w:eastAsia="Times New Roman" w:hAnsi="Times New Roman" w:cs="Times New Roman"/>
          <w:i w:val="0"/>
          <w:iCs w:val="0"/>
          <w:sz w:val="24"/>
          <w:szCs w:val="24"/>
          <w:lang w:val="uk-UA" w:eastAsia="ru-RU"/>
        </w:rPr>
        <w:t>Література:</w:t>
      </w:r>
    </w:p>
    <w:p w:rsidR="007A1283" w:rsidRPr="000D3CE8" w:rsidRDefault="007A1283" w:rsidP="000D3CE8">
      <w:pPr>
        <w:pStyle w:val="1"/>
        <w:tabs>
          <w:tab w:val="left" w:pos="429"/>
        </w:tabs>
        <w:spacing w:before="0" w:after="0" w:line="240" w:lineRule="auto"/>
        <w:jc w:val="both"/>
        <w:rPr>
          <w:rFonts w:ascii="Times New Roman" w:hAnsi="Times New Roman" w:cs="Times New Roman"/>
          <w:sz w:val="24"/>
          <w:szCs w:val="24"/>
          <w:lang w:val="uk-UA"/>
        </w:rPr>
      </w:pPr>
      <w:r w:rsidRPr="000D3CE8">
        <w:rPr>
          <w:rFonts w:ascii="Times New Roman" w:hAnsi="Times New Roman" w:cs="Times New Roman"/>
          <w:spacing w:val="-2"/>
          <w:sz w:val="24"/>
          <w:szCs w:val="24"/>
          <w:lang w:val="uk-UA"/>
        </w:rPr>
        <w:t>Основна література:</w:t>
      </w:r>
    </w:p>
    <w:p w:rsidR="007A1283" w:rsidRPr="000D3CE8" w:rsidRDefault="007A1283" w:rsidP="000D3CE8">
      <w:pPr>
        <w:pStyle w:val="a3"/>
        <w:widowControl w:val="0"/>
        <w:numPr>
          <w:ilvl w:val="0"/>
          <w:numId w:val="38"/>
        </w:numPr>
        <w:tabs>
          <w:tab w:val="left" w:pos="0"/>
        </w:tabs>
        <w:suppressAutoHyphens w:val="0"/>
        <w:autoSpaceDE w:val="0"/>
        <w:autoSpaceDN w:val="0"/>
        <w:spacing w:after="0" w:line="240" w:lineRule="auto"/>
        <w:ind w:left="0" w:firstLine="709"/>
        <w:contextualSpacing w:val="0"/>
        <w:jc w:val="both"/>
        <w:rPr>
          <w:rFonts w:ascii="Times New Roman" w:hAnsi="Times New Roman"/>
          <w:sz w:val="24"/>
          <w:szCs w:val="24"/>
          <w:lang w:val="uk-UA"/>
        </w:rPr>
      </w:pPr>
      <w:proofErr w:type="spellStart"/>
      <w:r w:rsidRPr="000D3CE8">
        <w:rPr>
          <w:rFonts w:ascii="Times New Roman" w:hAnsi="Times New Roman"/>
          <w:sz w:val="24"/>
          <w:szCs w:val="24"/>
          <w:lang w:val="uk-UA"/>
        </w:rPr>
        <w:t>Унгурян</w:t>
      </w:r>
      <w:proofErr w:type="spellEnd"/>
      <w:r w:rsidRPr="000D3CE8">
        <w:rPr>
          <w:rFonts w:ascii="Times New Roman" w:hAnsi="Times New Roman"/>
          <w:spacing w:val="18"/>
          <w:sz w:val="24"/>
          <w:szCs w:val="24"/>
          <w:lang w:val="uk-UA"/>
        </w:rPr>
        <w:t xml:space="preserve"> </w:t>
      </w:r>
      <w:r w:rsidRPr="000D3CE8">
        <w:rPr>
          <w:rFonts w:ascii="Times New Roman" w:hAnsi="Times New Roman"/>
          <w:sz w:val="24"/>
          <w:szCs w:val="24"/>
          <w:lang w:val="uk-UA"/>
        </w:rPr>
        <w:t>Л.</w:t>
      </w:r>
      <w:r w:rsidRPr="000D3CE8">
        <w:rPr>
          <w:rFonts w:ascii="Times New Roman" w:hAnsi="Times New Roman"/>
          <w:spacing w:val="19"/>
          <w:sz w:val="24"/>
          <w:szCs w:val="24"/>
          <w:lang w:val="uk-UA"/>
        </w:rPr>
        <w:t xml:space="preserve"> </w:t>
      </w:r>
      <w:r w:rsidRPr="000D3CE8">
        <w:rPr>
          <w:rFonts w:ascii="Times New Roman" w:hAnsi="Times New Roman"/>
          <w:sz w:val="24"/>
          <w:szCs w:val="24"/>
          <w:lang w:val="uk-UA"/>
        </w:rPr>
        <w:t>М.,</w:t>
      </w:r>
      <w:r w:rsidRPr="000D3CE8">
        <w:rPr>
          <w:rFonts w:ascii="Times New Roman" w:hAnsi="Times New Roman"/>
          <w:spacing w:val="8"/>
          <w:sz w:val="24"/>
          <w:szCs w:val="24"/>
          <w:lang w:val="uk-UA"/>
        </w:rPr>
        <w:t xml:space="preserve"> </w:t>
      </w:r>
      <w:r w:rsidRPr="000D3CE8">
        <w:rPr>
          <w:rFonts w:ascii="Times New Roman" w:hAnsi="Times New Roman"/>
          <w:sz w:val="24"/>
          <w:szCs w:val="24"/>
          <w:lang w:val="uk-UA"/>
        </w:rPr>
        <w:t>Бєляєва</w:t>
      </w:r>
      <w:r w:rsidRPr="000D3CE8">
        <w:rPr>
          <w:rFonts w:ascii="Times New Roman" w:hAnsi="Times New Roman"/>
          <w:spacing w:val="15"/>
          <w:sz w:val="24"/>
          <w:szCs w:val="24"/>
          <w:lang w:val="uk-UA"/>
        </w:rPr>
        <w:t xml:space="preserve"> </w:t>
      </w:r>
      <w:r w:rsidRPr="000D3CE8">
        <w:rPr>
          <w:rFonts w:ascii="Times New Roman" w:hAnsi="Times New Roman"/>
          <w:sz w:val="24"/>
          <w:szCs w:val="24"/>
          <w:lang w:val="uk-UA"/>
        </w:rPr>
        <w:t>О.</w:t>
      </w:r>
      <w:r w:rsidRPr="000D3CE8">
        <w:rPr>
          <w:rFonts w:ascii="Times New Roman" w:hAnsi="Times New Roman"/>
          <w:spacing w:val="13"/>
          <w:sz w:val="24"/>
          <w:szCs w:val="24"/>
          <w:lang w:val="uk-UA"/>
        </w:rPr>
        <w:t xml:space="preserve"> </w:t>
      </w:r>
      <w:r w:rsidRPr="000D3CE8">
        <w:rPr>
          <w:rFonts w:ascii="Times New Roman" w:hAnsi="Times New Roman"/>
          <w:sz w:val="24"/>
          <w:szCs w:val="24"/>
          <w:lang w:val="uk-UA"/>
        </w:rPr>
        <w:t>І.,</w:t>
      </w:r>
      <w:r w:rsidRPr="000D3CE8">
        <w:rPr>
          <w:rFonts w:ascii="Times New Roman" w:hAnsi="Times New Roman"/>
          <w:spacing w:val="8"/>
          <w:sz w:val="24"/>
          <w:szCs w:val="24"/>
          <w:lang w:val="uk-UA"/>
        </w:rPr>
        <w:t xml:space="preserve"> </w:t>
      </w:r>
      <w:proofErr w:type="spellStart"/>
      <w:r w:rsidRPr="000D3CE8">
        <w:rPr>
          <w:rFonts w:ascii="Times New Roman" w:hAnsi="Times New Roman"/>
          <w:sz w:val="24"/>
          <w:szCs w:val="24"/>
          <w:lang w:val="uk-UA"/>
        </w:rPr>
        <w:t>Вишницька</w:t>
      </w:r>
      <w:proofErr w:type="spellEnd"/>
      <w:r w:rsidRPr="000D3CE8">
        <w:rPr>
          <w:rFonts w:ascii="Times New Roman" w:hAnsi="Times New Roman"/>
          <w:spacing w:val="12"/>
          <w:sz w:val="24"/>
          <w:szCs w:val="24"/>
          <w:lang w:val="uk-UA"/>
        </w:rPr>
        <w:t xml:space="preserve"> </w:t>
      </w:r>
      <w:r w:rsidRPr="000D3CE8">
        <w:rPr>
          <w:rFonts w:ascii="Times New Roman" w:hAnsi="Times New Roman"/>
          <w:sz w:val="24"/>
          <w:szCs w:val="24"/>
          <w:lang w:val="uk-UA"/>
        </w:rPr>
        <w:t>І.</w:t>
      </w:r>
      <w:r w:rsidRPr="000D3CE8">
        <w:rPr>
          <w:rFonts w:ascii="Times New Roman" w:hAnsi="Times New Roman"/>
          <w:spacing w:val="8"/>
          <w:sz w:val="24"/>
          <w:szCs w:val="24"/>
          <w:lang w:val="uk-UA"/>
        </w:rPr>
        <w:t xml:space="preserve"> </w:t>
      </w:r>
      <w:r w:rsidRPr="000D3CE8">
        <w:rPr>
          <w:rFonts w:ascii="Times New Roman" w:hAnsi="Times New Roman"/>
          <w:sz w:val="24"/>
          <w:szCs w:val="24"/>
          <w:lang w:val="uk-UA"/>
        </w:rPr>
        <w:t>В.</w:t>
      </w:r>
      <w:r w:rsidRPr="000D3CE8">
        <w:rPr>
          <w:rFonts w:ascii="Times New Roman" w:hAnsi="Times New Roman"/>
          <w:spacing w:val="23"/>
          <w:sz w:val="24"/>
          <w:szCs w:val="24"/>
          <w:lang w:val="uk-UA"/>
        </w:rPr>
        <w:t xml:space="preserve"> </w:t>
      </w:r>
      <w:r w:rsidRPr="000D3CE8">
        <w:rPr>
          <w:rFonts w:ascii="Times New Roman" w:hAnsi="Times New Roman"/>
          <w:sz w:val="24"/>
          <w:szCs w:val="24"/>
          <w:lang w:val="uk-UA"/>
        </w:rPr>
        <w:t>та</w:t>
      </w:r>
      <w:r w:rsidRPr="000D3CE8">
        <w:rPr>
          <w:rFonts w:ascii="Times New Roman" w:hAnsi="Times New Roman"/>
          <w:spacing w:val="6"/>
          <w:sz w:val="24"/>
          <w:szCs w:val="24"/>
          <w:lang w:val="uk-UA"/>
        </w:rPr>
        <w:t xml:space="preserve"> </w:t>
      </w:r>
      <w:r w:rsidRPr="000D3CE8">
        <w:rPr>
          <w:rFonts w:ascii="Times New Roman" w:hAnsi="Times New Roman"/>
          <w:sz w:val="24"/>
          <w:szCs w:val="24"/>
          <w:lang w:val="uk-UA"/>
        </w:rPr>
        <w:t>ін.</w:t>
      </w:r>
      <w:r w:rsidRPr="000D3CE8">
        <w:rPr>
          <w:rFonts w:ascii="Times New Roman" w:hAnsi="Times New Roman"/>
          <w:spacing w:val="18"/>
          <w:sz w:val="24"/>
          <w:szCs w:val="24"/>
          <w:lang w:val="uk-UA"/>
        </w:rPr>
        <w:t xml:space="preserve"> </w:t>
      </w:r>
      <w:r w:rsidRPr="000D3CE8">
        <w:rPr>
          <w:rFonts w:ascii="Times New Roman" w:hAnsi="Times New Roman"/>
          <w:sz w:val="24"/>
          <w:szCs w:val="24"/>
          <w:lang w:val="uk-UA"/>
        </w:rPr>
        <w:t>Тексти</w:t>
      </w:r>
      <w:r w:rsidRPr="000D3CE8">
        <w:rPr>
          <w:rFonts w:ascii="Times New Roman" w:hAnsi="Times New Roman"/>
          <w:spacing w:val="20"/>
          <w:sz w:val="24"/>
          <w:szCs w:val="24"/>
          <w:lang w:val="uk-UA"/>
        </w:rPr>
        <w:t xml:space="preserve"> </w:t>
      </w:r>
      <w:r w:rsidRPr="000D3CE8">
        <w:rPr>
          <w:rFonts w:ascii="Times New Roman" w:hAnsi="Times New Roman"/>
          <w:sz w:val="24"/>
          <w:szCs w:val="24"/>
          <w:lang w:val="uk-UA"/>
        </w:rPr>
        <w:t>лекцій</w:t>
      </w:r>
      <w:r w:rsidRPr="000D3CE8">
        <w:rPr>
          <w:rFonts w:ascii="Times New Roman" w:hAnsi="Times New Roman"/>
          <w:spacing w:val="12"/>
          <w:sz w:val="24"/>
          <w:szCs w:val="24"/>
          <w:lang w:val="uk-UA"/>
        </w:rPr>
        <w:t xml:space="preserve"> </w:t>
      </w:r>
      <w:r w:rsidRPr="000D3CE8">
        <w:rPr>
          <w:rFonts w:ascii="Times New Roman" w:hAnsi="Times New Roman"/>
          <w:sz w:val="24"/>
          <w:szCs w:val="24"/>
          <w:lang w:val="uk-UA"/>
        </w:rPr>
        <w:t>з</w:t>
      </w:r>
      <w:r w:rsidRPr="000D3CE8">
        <w:rPr>
          <w:rFonts w:ascii="Times New Roman" w:hAnsi="Times New Roman"/>
          <w:spacing w:val="18"/>
          <w:sz w:val="24"/>
          <w:szCs w:val="24"/>
          <w:lang w:val="uk-UA"/>
        </w:rPr>
        <w:t xml:space="preserve"> </w:t>
      </w:r>
      <w:r w:rsidRPr="000D3CE8">
        <w:rPr>
          <w:rFonts w:ascii="Times New Roman" w:hAnsi="Times New Roman"/>
          <w:spacing w:val="-2"/>
          <w:sz w:val="24"/>
          <w:szCs w:val="24"/>
          <w:lang w:val="uk-UA"/>
        </w:rPr>
        <w:t xml:space="preserve">дисципліни </w:t>
      </w:r>
      <w:r w:rsidRPr="000D3CE8">
        <w:rPr>
          <w:rFonts w:ascii="Times New Roman" w:hAnsi="Times New Roman"/>
          <w:sz w:val="24"/>
          <w:szCs w:val="24"/>
          <w:lang w:val="uk-UA"/>
        </w:rPr>
        <w:t>«Вступ</w:t>
      </w:r>
      <w:r w:rsidRPr="000D3CE8">
        <w:rPr>
          <w:rFonts w:ascii="Times New Roman" w:hAnsi="Times New Roman"/>
          <w:spacing w:val="27"/>
          <w:sz w:val="24"/>
          <w:szCs w:val="24"/>
          <w:lang w:val="uk-UA"/>
        </w:rPr>
        <w:t xml:space="preserve"> </w:t>
      </w:r>
      <w:r w:rsidRPr="000D3CE8">
        <w:rPr>
          <w:rFonts w:ascii="Times New Roman" w:hAnsi="Times New Roman"/>
          <w:sz w:val="24"/>
          <w:szCs w:val="24"/>
          <w:lang w:val="uk-UA"/>
        </w:rPr>
        <w:t>у</w:t>
      </w:r>
      <w:r w:rsidRPr="000D3CE8">
        <w:rPr>
          <w:rFonts w:ascii="Times New Roman" w:hAnsi="Times New Roman"/>
          <w:spacing w:val="23"/>
          <w:sz w:val="24"/>
          <w:szCs w:val="24"/>
          <w:lang w:val="uk-UA"/>
        </w:rPr>
        <w:t xml:space="preserve"> </w:t>
      </w:r>
      <w:r w:rsidRPr="000D3CE8">
        <w:rPr>
          <w:rFonts w:ascii="Times New Roman" w:hAnsi="Times New Roman"/>
          <w:sz w:val="24"/>
          <w:szCs w:val="24"/>
          <w:lang w:val="uk-UA"/>
        </w:rPr>
        <w:t>фармацію».</w:t>
      </w:r>
      <w:r w:rsidRPr="000D3CE8">
        <w:rPr>
          <w:rFonts w:ascii="Times New Roman" w:hAnsi="Times New Roman"/>
          <w:spacing w:val="18"/>
          <w:sz w:val="24"/>
          <w:szCs w:val="24"/>
          <w:lang w:val="uk-UA"/>
        </w:rPr>
        <w:t xml:space="preserve"> </w:t>
      </w:r>
      <w:proofErr w:type="spellStart"/>
      <w:r w:rsidRPr="000D3CE8">
        <w:rPr>
          <w:rFonts w:ascii="Times New Roman" w:hAnsi="Times New Roman"/>
          <w:sz w:val="24"/>
          <w:szCs w:val="24"/>
          <w:lang w:val="uk-UA"/>
        </w:rPr>
        <w:t>Одесса</w:t>
      </w:r>
      <w:proofErr w:type="spellEnd"/>
      <w:r w:rsidRPr="000D3CE8">
        <w:rPr>
          <w:rFonts w:ascii="Times New Roman" w:hAnsi="Times New Roman"/>
          <w:sz w:val="24"/>
          <w:szCs w:val="24"/>
          <w:lang w:val="uk-UA"/>
        </w:rPr>
        <w:t>:</w:t>
      </w:r>
      <w:r w:rsidRPr="000D3CE8">
        <w:rPr>
          <w:rFonts w:ascii="Times New Roman" w:hAnsi="Times New Roman"/>
          <w:spacing w:val="19"/>
          <w:sz w:val="24"/>
          <w:szCs w:val="24"/>
          <w:lang w:val="uk-UA"/>
        </w:rPr>
        <w:t xml:space="preserve"> </w:t>
      </w:r>
      <w:proofErr w:type="spellStart"/>
      <w:r w:rsidRPr="000D3CE8">
        <w:rPr>
          <w:rFonts w:ascii="Times New Roman" w:hAnsi="Times New Roman"/>
          <w:sz w:val="24"/>
          <w:szCs w:val="24"/>
          <w:lang w:val="uk-UA"/>
        </w:rPr>
        <w:t>ОНМедУ</w:t>
      </w:r>
      <w:proofErr w:type="spellEnd"/>
      <w:r w:rsidRPr="000D3CE8">
        <w:rPr>
          <w:rFonts w:ascii="Times New Roman" w:hAnsi="Times New Roman"/>
          <w:sz w:val="24"/>
          <w:szCs w:val="24"/>
          <w:lang w:val="uk-UA"/>
        </w:rPr>
        <w:t>,</w:t>
      </w:r>
      <w:r w:rsidRPr="000D3CE8">
        <w:rPr>
          <w:rFonts w:ascii="Times New Roman" w:hAnsi="Times New Roman"/>
          <w:spacing w:val="13"/>
          <w:sz w:val="24"/>
          <w:szCs w:val="24"/>
          <w:lang w:val="uk-UA"/>
        </w:rPr>
        <w:t xml:space="preserve"> </w:t>
      </w:r>
      <w:r w:rsidRPr="000D3CE8">
        <w:rPr>
          <w:rFonts w:ascii="Times New Roman" w:hAnsi="Times New Roman"/>
          <w:sz w:val="24"/>
          <w:szCs w:val="24"/>
          <w:lang w:val="uk-UA"/>
        </w:rPr>
        <w:t>2020.</w:t>
      </w:r>
      <w:r w:rsidRPr="000D3CE8">
        <w:rPr>
          <w:rFonts w:ascii="Times New Roman" w:hAnsi="Times New Roman"/>
          <w:spacing w:val="18"/>
          <w:sz w:val="24"/>
          <w:szCs w:val="24"/>
          <w:lang w:val="uk-UA"/>
        </w:rPr>
        <w:t xml:space="preserve"> </w:t>
      </w:r>
      <w:r w:rsidRPr="000D3CE8">
        <w:rPr>
          <w:rFonts w:ascii="Times New Roman" w:hAnsi="Times New Roman"/>
          <w:sz w:val="24"/>
          <w:szCs w:val="24"/>
          <w:lang w:val="uk-UA"/>
        </w:rPr>
        <w:t>220</w:t>
      </w:r>
      <w:r w:rsidRPr="000D3CE8">
        <w:rPr>
          <w:rFonts w:ascii="Times New Roman" w:hAnsi="Times New Roman"/>
          <w:spacing w:val="23"/>
          <w:sz w:val="24"/>
          <w:szCs w:val="24"/>
          <w:lang w:val="uk-UA"/>
        </w:rPr>
        <w:t xml:space="preserve"> </w:t>
      </w:r>
      <w:r w:rsidRPr="000D3CE8">
        <w:rPr>
          <w:rFonts w:ascii="Times New Roman" w:hAnsi="Times New Roman"/>
          <w:spacing w:val="-5"/>
          <w:sz w:val="24"/>
          <w:szCs w:val="24"/>
          <w:lang w:val="uk-UA"/>
        </w:rPr>
        <w:t>с.</w:t>
      </w:r>
    </w:p>
    <w:p w:rsidR="007A1283" w:rsidRPr="000D3CE8" w:rsidRDefault="007A1283" w:rsidP="000D3CE8">
      <w:pPr>
        <w:pStyle w:val="a3"/>
        <w:widowControl w:val="0"/>
        <w:numPr>
          <w:ilvl w:val="0"/>
          <w:numId w:val="38"/>
        </w:numPr>
        <w:tabs>
          <w:tab w:val="left" w:pos="0"/>
        </w:tabs>
        <w:suppressAutoHyphens w:val="0"/>
        <w:autoSpaceDE w:val="0"/>
        <w:autoSpaceDN w:val="0"/>
        <w:spacing w:after="0" w:line="240" w:lineRule="auto"/>
        <w:ind w:left="0" w:firstLine="709"/>
        <w:contextualSpacing w:val="0"/>
        <w:jc w:val="both"/>
        <w:rPr>
          <w:rFonts w:ascii="Times New Roman" w:hAnsi="Times New Roman"/>
          <w:sz w:val="24"/>
          <w:szCs w:val="24"/>
          <w:lang w:val="uk-UA"/>
        </w:rPr>
      </w:pPr>
      <w:proofErr w:type="spellStart"/>
      <w:r w:rsidRPr="000D3CE8">
        <w:rPr>
          <w:rFonts w:ascii="Times New Roman" w:hAnsi="Times New Roman"/>
          <w:sz w:val="24"/>
          <w:szCs w:val="24"/>
          <w:lang w:val="uk-UA"/>
        </w:rPr>
        <w:t>Унгурян</w:t>
      </w:r>
      <w:proofErr w:type="spellEnd"/>
      <w:r w:rsidRPr="000D3CE8">
        <w:rPr>
          <w:rFonts w:ascii="Times New Roman" w:hAnsi="Times New Roman"/>
          <w:spacing w:val="66"/>
          <w:sz w:val="24"/>
          <w:szCs w:val="24"/>
          <w:lang w:val="uk-UA"/>
        </w:rPr>
        <w:t xml:space="preserve"> </w:t>
      </w:r>
      <w:r w:rsidRPr="000D3CE8">
        <w:rPr>
          <w:rFonts w:ascii="Times New Roman" w:hAnsi="Times New Roman"/>
          <w:sz w:val="24"/>
          <w:szCs w:val="24"/>
          <w:lang w:val="uk-UA"/>
        </w:rPr>
        <w:t>Л.</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М.,</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Бєляєва</w:t>
      </w:r>
      <w:r w:rsidRPr="000D3CE8">
        <w:rPr>
          <w:rFonts w:ascii="Times New Roman" w:hAnsi="Times New Roman"/>
          <w:spacing w:val="63"/>
          <w:sz w:val="24"/>
          <w:szCs w:val="24"/>
          <w:lang w:val="uk-UA"/>
        </w:rPr>
        <w:t xml:space="preserve"> </w:t>
      </w:r>
      <w:r w:rsidRPr="000D3CE8">
        <w:rPr>
          <w:rFonts w:ascii="Times New Roman" w:hAnsi="Times New Roman"/>
          <w:sz w:val="24"/>
          <w:szCs w:val="24"/>
          <w:lang w:val="uk-UA"/>
        </w:rPr>
        <w:t>О.</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І.,</w:t>
      </w:r>
      <w:r w:rsidRPr="000D3CE8">
        <w:rPr>
          <w:rFonts w:ascii="Times New Roman" w:hAnsi="Times New Roman"/>
          <w:spacing w:val="40"/>
          <w:sz w:val="24"/>
          <w:szCs w:val="24"/>
          <w:lang w:val="uk-UA"/>
        </w:rPr>
        <w:t xml:space="preserve"> </w:t>
      </w:r>
      <w:proofErr w:type="spellStart"/>
      <w:r w:rsidRPr="000D3CE8">
        <w:rPr>
          <w:rFonts w:ascii="Times New Roman" w:hAnsi="Times New Roman"/>
          <w:sz w:val="24"/>
          <w:szCs w:val="24"/>
          <w:lang w:val="uk-UA"/>
        </w:rPr>
        <w:t>Вишницька</w:t>
      </w:r>
      <w:proofErr w:type="spellEnd"/>
      <w:r w:rsidRPr="000D3CE8">
        <w:rPr>
          <w:rFonts w:ascii="Times New Roman" w:hAnsi="Times New Roman"/>
          <w:spacing w:val="63"/>
          <w:sz w:val="24"/>
          <w:szCs w:val="24"/>
          <w:lang w:val="uk-UA"/>
        </w:rPr>
        <w:t xml:space="preserve"> </w:t>
      </w:r>
      <w:r w:rsidRPr="000D3CE8">
        <w:rPr>
          <w:rFonts w:ascii="Times New Roman" w:hAnsi="Times New Roman"/>
          <w:sz w:val="24"/>
          <w:szCs w:val="24"/>
          <w:lang w:val="uk-UA"/>
        </w:rPr>
        <w:t>І.</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В.</w:t>
      </w:r>
      <w:r w:rsidRPr="000D3CE8">
        <w:rPr>
          <w:rFonts w:ascii="Times New Roman" w:hAnsi="Times New Roman"/>
          <w:spacing w:val="67"/>
          <w:sz w:val="24"/>
          <w:szCs w:val="24"/>
          <w:lang w:val="uk-UA"/>
        </w:rPr>
        <w:t xml:space="preserve"> </w:t>
      </w:r>
      <w:r w:rsidRPr="000D3CE8">
        <w:rPr>
          <w:rFonts w:ascii="Times New Roman" w:hAnsi="Times New Roman"/>
          <w:sz w:val="24"/>
          <w:szCs w:val="24"/>
          <w:lang w:val="uk-UA"/>
        </w:rPr>
        <w:t>та</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ін.</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Вступ</w:t>
      </w:r>
      <w:r w:rsidRPr="000D3CE8">
        <w:rPr>
          <w:rFonts w:ascii="Times New Roman" w:hAnsi="Times New Roman"/>
          <w:spacing w:val="73"/>
          <w:sz w:val="24"/>
          <w:szCs w:val="24"/>
          <w:lang w:val="uk-UA"/>
        </w:rPr>
        <w:t xml:space="preserve"> </w:t>
      </w:r>
      <w:r w:rsidRPr="000D3CE8">
        <w:rPr>
          <w:rFonts w:ascii="Times New Roman" w:hAnsi="Times New Roman"/>
          <w:sz w:val="24"/>
          <w:szCs w:val="24"/>
          <w:lang w:val="uk-UA"/>
        </w:rPr>
        <w:t>у</w:t>
      </w:r>
      <w:r w:rsidRPr="000D3CE8">
        <w:rPr>
          <w:rFonts w:ascii="Times New Roman" w:hAnsi="Times New Roman"/>
          <w:spacing w:val="70"/>
          <w:sz w:val="24"/>
          <w:szCs w:val="24"/>
          <w:lang w:val="uk-UA"/>
        </w:rPr>
        <w:t xml:space="preserve"> </w:t>
      </w:r>
      <w:r w:rsidRPr="000D3CE8">
        <w:rPr>
          <w:rFonts w:ascii="Times New Roman" w:hAnsi="Times New Roman"/>
          <w:sz w:val="24"/>
          <w:szCs w:val="24"/>
          <w:lang w:val="uk-UA"/>
        </w:rPr>
        <w:t>фармацію: практикум.</w:t>
      </w:r>
      <w:r w:rsidRPr="000D3CE8">
        <w:rPr>
          <w:rFonts w:ascii="Times New Roman" w:hAnsi="Times New Roman"/>
          <w:spacing w:val="40"/>
          <w:sz w:val="24"/>
          <w:szCs w:val="24"/>
          <w:lang w:val="uk-UA"/>
        </w:rPr>
        <w:t xml:space="preserve"> </w:t>
      </w:r>
      <w:proofErr w:type="spellStart"/>
      <w:r w:rsidRPr="000D3CE8">
        <w:rPr>
          <w:rFonts w:ascii="Times New Roman" w:hAnsi="Times New Roman"/>
          <w:sz w:val="24"/>
          <w:szCs w:val="24"/>
          <w:lang w:val="uk-UA"/>
        </w:rPr>
        <w:t>Одесса</w:t>
      </w:r>
      <w:proofErr w:type="spellEnd"/>
      <w:r w:rsidRPr="000D3CE8">
        <w:rPr>
          <w:rFonts w:ascii="Times New Roman" w:hAnsi="Times New Roman"/>
          <w:sz w:val="24"/>
          <w:szCs w:val="24"/>
          <w:lang w:val="uk-UA"/>
        </w:rPr>
        <w:t xml:space="preserve">: </w:t>
      </w:r>
      <w:proofErr w:type="spellStart"/>
      <w:r w:rsidRPr="000D3CE8">
        <w:rPr>
          <w:rFonts w:ascii="Times New Roman" w:hAnsi="Times New Roman"/>
          <w:sz w:val="24"/>
          <w:szCs w:val="24"/>
          <w:lang w:val="uk-UA"/>
        </w:rPr>
        <w:t>ОНМедУ</w:t>
      </w:r>
      <w:proofErr w:type="spellEnd"/>
      <w:r w:rsidRPr="000D3CE8">
        <w:rPr>
          <w:rFonts w:ascii="Times New Roman" w:hAnsi="Times New Roman"/>
          <w:sz w:val="24"/>
          <w:szCs w:val="24"/>
          <w:lang w:val="uk-UA"/>
        </w:rPr>
        <w:t>, 2020. 53 с.</w:t>
      </w:r>
    </w:p>
    <w:p w:rsidR="007A1283" w:rsidRPr="000D3CE8" w:rsidRDefault="007A1283" w:rsidP="000D3CE8">
      <w:pPr>
        <w:pStyle w:val="a3"/>
        <w:widowControl w:val="0"/>
        <w:numPr>
          <w:ilvl w:val="0"/>
          <w:numId w:val="38"/>
        </w:numPr>
        <w:tabs>
          <w:tab w:val="left" w:pos="0"/>
        </w:tabs>
        <w:suppressAutoHyphens w:val="0"/>
        <w:autoSpaceDE w:val="0"/>
        <w:autoSpaceDN w:val="0"/>
        <w:spacing w:after="0" w:line="240" w:lineRule="auto"/>
        <w:ind w:left="0" w:firstLine="709"/>
        <w:contextualSpacing w:val="0"/>
        <w:jc w:val="both"/>
        <w:rPr>
          <w:rFonts w:ascii="Times New Roman" w:hAnsi="Times New Roman"/>
          <w:sz w:val="24"/>
          <w:szCs w:val="24"/>
          <w:lang w:val="uk-UA"/>
        </w:rPr>
      </w:pPr>
      <w:r w:rsidRPr="000D3CE8">
        <w:rPr>
          <w:rFonts w:ascii="Times New Roman" w:hAnsi="Times New Roman"/>
          <w:sz w:val="24"/>
          <w:szCs w:val="24"/>
          <w:lang w:val="uk-UA"/>
        </w:rPr>
        <w:t>Драч</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О.</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О.,</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Борисенко</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Н.</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М.</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Історія</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медицини</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і</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фармації.</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Черкаси:</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Черкаська</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Медична Академія, 2018. 244 с.</w:t>
      </w:r>
    </w:p>
    <w:p w:rsidR="007A1283" w:rsidRPr="000D3CE8" w:rsidRDefault="007A1283" w:rsidP="000D3CE8">
      <w:pPr>
        <w:pStyle w:val="a3"/>
        <w:widowControl w:val="0"/>
        <w:numPr>
          <w:ilvl w:val="0"/>
          <w:numId w:val="38"/>
        </w:numPr>
        <w:tabs>
          <w:tab w:val="left" w:pos="0"/>
        </w:tabs>
        <w:suppressAutoHyphens w:val="0"/>
        <w:autoSpaceDE w:val="0"/>
        <w:autoSpaceDN w:val="0"/>
        <w:spacing w:after="0" w:line="240" w:lineRule="auto"/>
        <w:ind w:left="0" w:firstLine="709"/>
        <w:contextualSpacing w:val="0"/>
        <w:jc w:val="both"/>
        <w:rPr>
          <w:rFonts w:ascii="Times New Roman" w:hAnsi="Times New Roman"/>
          <w:sz w:val="24"/>
          <w:szCs w:val="24"/>
          <w:lang w:val="uk-UA"/>
        </w:rPr>
      </w:pPr>
      <w:r w:rsidRPr="000D3CE8">
        <w:rPr>
          <w:rFonts w:ascii="Times New Roman" w:hAnsi="Times New Roman"/>
          <w:sz w:val="24"/>
          <w:szCs w:val="24"/>
          <w:lang w:val="uk-UA"/>
        </w:rPr>
        <w:t>О.</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І.</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Тихонов,</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Т.</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Г.</w:t>
      </w:r>
      <w:r w:rsidRPr="000D3CE8">
        <w:rPr>
          <w:rFonts w:ascii="Times New Roman" w:hAnsi="Times New Roman"/>
          <w:spacing w:val="80"/>
          <w:sz w:val="24"/>
          <w:szCs w:val="24"/>
          <w:lang w:val="uk-UA"/>
        </w:rPr>
        <w:t xml:space="preserve"> </w:t>
      </w:r>
      <w:proofErr w:type="spellStart"/>
      <w:r w:rsidRPr="000D3CE8">
        <w:rPr>
          <w:rFonts w:ascii="Times New Roman" w:hAnsi="Times New Roman"/>
          <w:sz w:val="24"/>
          <w:szCs w:val="24"/>
          <w:lang w:val="uk-UA"/>
        </w:rPr>
        <w:t>Ярних</w:t>
      </w:r>
      <w:proofErr w:type="spellEnd"/>
      <w:r w:rsidRPr="000D3CE8">
        <w:rPr>
          <w:rFonts w:ascii="Times New Roman" w:hAnsi="Times New Roman"/>
          <w:sz w:val="24"/>
          <w:szCs w:val="24"/>
          <w:lang w:val="uk-UA"/>
        </w:rPr>
        <w:t>.</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Аптечна</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технологія</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ліків:</w:t>
      </w:r>
      <w:r w:rsidRPr="000D3CE8">
        <w:rPr>
          <w:rFonts w:ascii="Times New Roman" w:hAnsi="Times New Roman"/>
          <w:spacing w:val="80"/>
          <w:sz w:val="24"/>
          <w:szCs w:val="24"/>
          <w:lang w:val="uk-UA"/>
        </w:rPr>
        <w:t xml:space="preserve"> </w:t>
      </w:r>
      <w:proofErr w:type="spellStart"/>
      <w:r w:rsidRPr="000D3CE8">
        <w:rPr>
          <w:rFonts w:ascii="Times New Roman" w:hAnsi="Times New Roman"/>
          <w:sz w:val="24"/>
          <w:szCs w:val="24"/>
          <w:lang w:val="uk-UA"/>
        </w:rPr>
        <w:t>підруч</w:t>
      </w:r>
      <w:proofErr w:type="spellEnd"/>
      <w:r w:rsidRPr="000D3CE8">
        <w:rPr>
          <w:rFonts w:ascii="Times New Roman" w:hAnsi="Times New Roman"/>
          <w:sz w:val="24"/>
          <w:szCs w:val="24"/>
          <w:lang w:val="uk-UA"/>
        </w:rPr>
        <w:t>.</w:t>
      </w:r>
      <w:r w:rsidRPr="000D3CE8">
        <w:rPr>
          <w:rFonts w:ascii="Times New Roman" w:hAnsi="Times New Roman"/>
          <w:spacing w:val="80"/>
          <w:sz w:val="24"/>
          <w:szCs w:val="24"/>
          <w:lang w:val="uk-UA"/>
        </w:rPr>
        <w:t xml:space="preserve"> </w:t>
      </w:r>
      <w:r w:rsidRPr="000D3CE8">
        <w:rPr>
          <w:rFonts w:ascii="Times New Roman" w:hAnsi="Times New Roman"/>
          <w:sz w:val="24"/>
          <w:szCs w:val="24"/>
          <w:lang w:val="uk-UA"/>
        </w:rPr>
        <w:t>для</w:t>
      </w:r>
      <w:r w:rsidRPr="000D3CE8">
        <w:rPr>
          <w:rFonts w:ascii="Times New Roman" w:hAnsi="Times New Roman"/>
          <w:spacing w:val="80"/>
          <w:w w:val="150"/>
          <w:sz w:val="24"/>
          <w:szCs w:val="24"/>
          <w:lang w:val="uk-UA"/>
        </w:rPr>
        <w:t xml:space="preserve"> </w:t>
      </w:r>
      <w:proofErr w:type="spellStart"/>
      <w:r w:rsidRPr="000D3CE8">
        <w:rPr>
          <w:rFonts w:ascii="Times New Roman" w:hAnsi="Times New Roman"/>
          <w:sz w:val="24"/>
          <w:szCs w:val="24"/>
          <w:lang w:val="uk-UA"/>
        </w:rPr>
        <w:t>здобувачіввищої</w:t>
      </w:r>
      <w:proofErr w:type="spellEnd"/>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 xml:space="preserve">освіти </w:t>
      </w:r>
      <w:proofErr w:type="spellStart"/>
      <w:r w:rsidRPr="000D3CE8">
        <w:rPr>
          <w:rFonts w:ascii="Times New Roman" w:hAnsi="Times New Roman"/>
          <w:sz w:val="24"/>
          <w:szCs w:val="24"/>
          <w:lang w:val="uk-UA"/>
        </w:rPr>
        <w:t>вищ</w:t>
      </w:r>
      <w:proofErr w:type="spellEnd"/>
      <w:r w:rsidRPr="000D3CE8">
        <w:rPr>
          <w:rFonts w:ascii="Times New Roman" w:hAnsi="Times New Roman"/>
          <w:sz w:val="24"/>
          <w:szCs w:val="24"/>
          <w:lang w:val="uk-UA"/>
        </w:rPr>
        <w:t>.</w:t>
      </w:r>
      <w:r w:rsidRPr="000D3CE8">
        <w:rPr>
          <w:rFonts w:ascii="Times New Roman" w:hAnsi="Times New Roman"/>
          <w:spacing w:val="39"/>
          <w:sz w:val="24"/>
          <w:szCs w:val="24"/>
          <w:lang w:val="uk-UA"/>
        </w:rPr>
        <w:t xml:space="preserve"> </w:t>
      </w:r>
      <w:proofErr w:type="spellStart"/>
      <w:r w:rsidRPr="000D3CE8">
        <w:rPr>
          <w:rFonts w:ascii="Times New Roman" w:hAnsi="Times New Roman"/>
          <w:sz w:val="24"/>
          <w:szCs w:val="24"/>
          <w:lang w:val="uk-UA"/>
        </w:rPr>
        <w:t>навч</w:t>
      </w:r>
      <w:proofErr w:type="spellEnd"/>
      <w:r w:rsidRPr="000D3CE8">
        <w:rPr>
          <w:rFonts w:ascii="Times New Roman" w:hAnsi="Times New Roman"/>
          <w:sz w:val="24"/>
          <w:szCs w:val="24"/>
          <w:lang w:val="uk-UA"/>
        </w:rPr>
        <w:t>.</w:t>
      </w:r>
      <w:r w:rsidRPr="000D3CE8">
        <w:rPr>
          <w:rFonts w:ascii="Times New Roman" w:hAnsi="Times New Roman"/>
          <w:spacing w:val="32"/>
          <w:sz w:val="24"/>
          <w:szCs w:val="24"/>
          <w:lang w:val="uk-UA"/>
        </w:rPr>
        <w:t xml:space="preserve"> </w:t>
      </w:r>
      <w:proofErr w:type="spellStart"/>
      <w:r w:rsidRPr="000D3CE8">
        <w:rPr>
          <w:rFonts w:ascii="Times New Roman" w:hAnsi="Times New Roman"/>
          <w:sz w:val="24"/>
          <w:szCs w:val="24"/>
          <w:lang w:val="uk-UA"/>
        </w:rPr>
        <w:t>закл</w:t>
      </w:r>
      <w:proofErr w:type="spellEnd"/>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- 5-е вид.</w:t>
      </w:r>
      <w:r w:rsidRPr="000D3CE8">
        <w:rPr>
          <w:rFonts w:ascii="Times New Roman" w:hAnsi="Times New Roman"/>
          <w:spacing w:val="32"/>
          <w:sz w:val="24"/>
          <w:szCs w:val="24"/>
          <w:lang w:val="uk-UA"/>
        </w:rPr>
        <w:t xml:space="preserve"> </w:t>
      </w:r>
      <w:r w:rsidRPr="000D3CE8">
        <w:rPr>
          <w:rFonts w:ascii="Times New Roman" w:hAnsi="Times New Roman"/>
          <w:sz w:val="24"/>
          <w:szCs w:val="24"/>
          <w:lang w:val="uk-UA"/>
        </w:rPr>
        <w:t>Вінниця:</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Нова</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кн., 2019. 535</w:t>
      </w:r>
      <w:r w:rsidRPr="000D3CE8">
        <w:rPr>
          <w:rFonts w:ascii="Times New Roman" w:hAnsi="Times New Roman"/>
          <w:spacing w:val="36"/>
          <w:sz w:val="24"/>
          <w:szCs w:val="24"/>
          <w:lang w:val="uk-UA"/>
        </w:rPr>
        <w:t xml:space="preserve"> </w:t>
      </w:r>
      <w:r w:rsidRPr="000D3CE8">
        <w:rPr>
          <w:rFonts w:ascii="Times New Roman" w:hAnsi="Times New Roman"/>
          <w:sz w:val="24"/>
          <w:szCs w:val="24"/>
          <w:lang w:val="uk-UA"/>
        </w:rPr>
        <w:t>с.</w:t>
      </w:r>
    </w:p>
    <w:p w:rsidR="007A1283" w:rsidRPr="000D3CE8" w:rsidRDefault="007A1283" w:rsidP="000D3CE8">
      <w:pPr>
        <w:pStyle w:val="a3"/>
        <w:widowControl w:val="0"/>
        <w:numPr>
          <w:ilvl w:val="0"/>
          <w:numId w:val="38"/>
        </w:numPr>
        <w:tabs>
          <w:tab w:val="left" w:pos="0"/>
        </w:tabs>
        <w:suppressAutoHyphens w:val="0"/>
        <w:autoSpaceDE w:val="0"/>
        <w:autoSpaceDN w:val="0"/>
        <w:spacing w:after="0" w:line="240" w:lineRule="auto"/>
        <w:ind w:left="0" w:firstLine="709"/>
        <w:contextualSpacing w:val="0"/>
        <w:jc w:val="both"/>
        <w:rPr>
          <w:rFonts w:ascii="Times New Roman" w:hAnsi="Times New Roman"/>
          <w:sz w:val="24"/>
          <w:szCs w:val="24"/>
          <w:lang w:val="uk-UA"/>
        </w:rPr>
      </w:pPr>
      <w:proofErr w:type="spellStart"/>
      <w:r w:rsidRPr="000D3CE8">
        <w:rPr>
          <w:rFonts w:ascii="Times New Roman" w:hAnsi="Times New Roman"/>
          <w:sz w:val="24"/>
          <w:szCs w:val="24"/>
          <w:lang w:val="uk-UA"/>
        </w:rPr>
        <w:t>Котвіцька</w:t>
      </w:r>
      <w:proofErr w:type="spellEnd"/>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А.А.,</w:t>
      </w:r>
      <w:r w:rsidRPr="000D3CE8">
        <w:rPr>
          <w:rFonts w:ascii="Times New Roman" w:hAnsi="Times New Roman"/>
          <w:spacing w:val="40"/>
          <w:sz w:val="24"/>
          <w:szCs w:val="24"/>
          <w:lang w:val="uk-UA"/>
        </w:rPr>
        <w:t xml:space="preserve"> </w:t>
      </w:r>
      <w:proofErr w:type="spellStart"/>
      <w:r w:rsidRPr="000D3CE8">
        <w:rPr>
          <w:rFonts w:ascii="Times New Roman" w:hAnsi="Times New Roman"/>
          <w:sz w:val="24"/>
          <w:szCs w:val="24"/>
          <w:lang w:val="uk-UA"/>
        </w:rPr>
        <w:t>Горбаньов</w:t>
      </w:r>
      <w:proofErr w:type="spellEnd"/>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В.В.,</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Гавриш</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Н.Б.</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та</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ін.</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Історія</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медицини</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та фармації:</w:t>
      </w:r>
      <w:r w:rsidRPr="000D3CE8">
        <w:rPr>
          <w:rFonts w:ascii="Times New Roman" w:hAnsi="Times New Roman"/>
          <w:spacing w:val="22"/>
          <w:sz w:val="24"/>
          <w:szCs w:val="24"/>
          <w:lang w:val="uk-UA"/>
        </w:rPr>
        <w:t xml:space="preserve"> </w:t>
      </w:r>
      <w:proofErr w:type="spellStart"/>
      <w:r w:rsidRPr="000D3CE8">
        <w:rPr>
          <w:rFonts w:ascii="Times New Roman" w:hAnsi="Times New Roman"/>
          <w:sz w:val="24"/>
          <w:szCs w:val="24"/>
          <w:lang w:val="uk-UA"/>
        </w:rPr>
        <w:t>навч</w:t>
      </w:r>
      <w:proofErr w:type="spellEnd"/>
      <w:r w:rsidRPr="000D3CE8">
        <w:rPr>
          <w:rFonts w:ascii="Times New Roman" w:hAnsi="Times New Roman"/>
          <w:sz w:val="24"/>
          <w:szCs w:val="24"/>
          <w:lang w:val="uk-UA"/>
        </w:rPr>
        <w:t>.</w:t>
      </w:r>
      <w:r w:rsidRPr="000D3CE8">
        <w:rPr>
          <w:rFonts w:ascii="Times New Roman" w:hAnsi="Times New Roman"/>
          <w:spacing w:val="20"/>
          <w:sz w:val="24"/>
          <w:szCs w:val="24"/>
          <w:lang w:val="uk-UA"/>
        </w:rPr>
        <w:t xml:space="preserve"> </w:t>
      </w:r>
      <w:proofErr w:type="spellStart"/>
      <w:r w:rsidRPr="000D3CE8">
        <w:rPr>
          <w:rFonts w:ascii="Times New Roman" w:hAnsi="Times New Roman"/>
          <w:sz w:val="24"/>
          <w:szCs w:val="24"/>
          <w:lang w:val="uk-UA"/>
        </w:rPr>
        <w:t>посіб</w:t>
      </w:r>
      <w:proofErr w:type="spellEnd"/>
      <w:r w:rsidRPr="000D3CE8">
        <w:rPr>
          <w:rFonts w:ascii="Times New Roman" w:hAnsi="Times New Roman"/>
          <w:sz w:val="24"/>
          <w:szCs w:val="24"/>
          <w:lang w:val="uk-UA"/>
        </w:rPr>
        <w:t>. для</w:t>
      </w:r>
      <w:r w:rsidRPr="000D3CE8">
        <w:rPr>
          <w:rFonts w:ascii="Times New Roman" w:hAnsi="Times New Roman"/>
          <w:spacing w:val="40"/>
          <w:sz w:val="24"/>
          <w:szCs w:val="24"/>
          <w:lang w:val="uk-UA"/>
        </w:rPr>
        <w:t xml:space="preserve"> </w:t>
      </w:r>
      <w:proofErr w:type="spellStart"/>
      <w:r w:rsidRPr="000D3CE8">
        <w:rPr>
          <w:rFonts w:ascii="Times New Roman" w:hAnsi="Times New Roman"/>
          <w:sz w:val="24"/>
          <w:szCs w:val="24"/>
          <w:lang w:val="uk-UA"/>
        </w:rPr>
        <w:t>студ</w:t>
      </w:r>
      <w:proofErr w:type="spellEnd"/>
      <w:r w:rsidRPr="000D3CE8">
        <w:rPr>
          <w:rFonts w:ascii="Times New Roman" w:hAnsi="Times New Roman"/>
          <w:sz w:val="24"/>
          <w:szCs w:val="24"/>
          <w:lang w:val="uk-UA"/>
        </w:rPr>
        <w:t>.</w:t>
      </w:r>
      <w:r w:rsidRPr="000D3CE8">
        <w:rPr>
          <w:rFonts w:ascii="Times New Roman" w:hAnsi="Times New Roman"/>
          <w:spacing w:val="38"/>
          <w:sz w:val="24"/>
          <w:szCs w:val="24"/>
          <w:lang w:val="uk-UA"/>
        </w:rPr>
        <w:t xml:space="preserve"> </w:t>
      </w:r>
      <w:proofErr w:type="spellStart"/>
      <w:r w:rsidRPr="000D3CE8">
        <w:rPr>
          <w:rFonts w:ascii="Times New Roman" w:hAnsi="Times New Roman"/>
          <w:sz w:val="24"/>
          <w:szCs w:val="24"/>
          <w:lang w:val="uk-UA"/>
        </w:rPr>
        <w:t>вищ</w:t>
      </w:r>
      <w:proofErr w:type="spellEnd"/>
      <w:r w:rsidRPr="000D3CE8">
        <w:rPr>
          <w:rFonts w:ascii="Times New Roman" w:hAnsi="Times New Roman"/>
          <w:sz w:val="24"/>
          <w:szCs w:val="24"/>
          <w:lang w:val="uk-UA"/>
        </w:rPr>
        <w:t>.</w:t>
      </w:r>
      <w:r w:rsidRPr="000D3CE8">
        <w:rPr>
          <w:rFonts w:ascii="Times New Roman" w:hAnsi="Times New Roman"/>
          <w:spacing w:val="40"/>
          <w:sz w:val="24"/>
          <w:szCs w:val="24"/>
          <w:lang w:val="uk-UA"/>
        </w:rPr>
        <w:t xml:space="preserve"> </w:t>
      </w:r>
      <w:proofErr w:type="spellStart"/>
      <w:r w:rsidRPr="000D3CE8">
        <w:rPr>
          <w:rFonts w:ascii="Times New Roman" w:hAnsi="Times New Roman"/>
          <w:sz w:val="24"/>
          <w:szCs w:val="24"/>
          <w:lang w:val="uk-UA"/>
        </w:rPr>
        <w:t>навч</w:t>
      </w:r>
      <w:proofErr w:type="spellEnd"/>
      <w:r w:rsidRPr="000D3CE8">
        <w:rPr>
          <w:rFonts w:ascii="Times New Roman" w:hAnsi="Times New Roman"/>
          <w:sz w:val="24"/>
          <w:szCs w:val="24"/>
          <w:lang w:val="uk-UA"/>
        </w:rPr>
        <w:t>.</w:t>
      </w:r>
      <w:r w:rsidRPr="000D3CE8">
        <w:rPr>
          <w:rFonts w:ascii="Times New Roman" w:hAnsi="Times New Roman"/>
          <w:spacing w:val="30"/>
          <w:sz w:val="24"/>
          <w:szCs w:val="24"/>
          <w:lang w:val="uk-UA"/>
        </w:rPr>
        <w:t xml:space="preserve"> </w:t>
      </w:r>
      <w:proofErr w:type="spellStart"/>
      <w:r w:rsidRPr="000D3CE8">
        <w:rPr>
          <w:rFonts w:ascii="Times New Roman" w:hAnsi="Times New Roman"/>
          <w:sz w:val="24"/>
          <w:szCs w:val="24"/>
          <w:lang w:val="uk-UA"/>
        </w:rPr>
        <w:t>закл</w:t>
      </w:r>
      <w:proofErr w:type="spellEnd"/>
      <w:r w:rsidRPr="000D3CE8">
        <w:rPr>
          <w:rFonts w:ascii="Times New Roman" w:hAnsi="Times New Roman"/>
          <w:sz w:val="24"/>
          <w:szCs w:val="24"/>
          <w:lang w:val="uk-UA"/>
        </w:rPr>
        <w:t>.</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Харків:</w:t>
      </w:r>
      <w:r w:rsidRPr="000D3CE8">
        <w:rPr>
          <w:rFonts w:ascii="Times New Roman" w:hAnsi="Times New Roman"/>
          <w:spacing w:val="32"/>
          <w:sz w:val="24"/>
          <w:szCs w:val="24"/>
          <w:lang w:val="uk-UA"/>
        </w:rPr>
        <w:t xml:space="preserve"> </w:t>
      </w:r>
      <w:proofErr w:type="spellStart"/>
      <w:r w:rsidRPr="000D3CE8">
        <w:rPr>
          <w:rFonts w:ascii="Times New Roman" w:hAnsi="Times New Roman"/>
          <w:sz w:val="24"/>
          <w:szCs w:val="24"/>
          <w:lang w:val="uk-UA"/>
        </w:rPr>
        <w:t>НФаУ</w:t>
      </w:r>
      <w:proofErr w:type="spellEnd"/>
      <w:r w:rsidRPr="000D3CE8">
        <w:rPr>
          <w:rFonts w:ascii="Times New Roman" w:hAnsi="Times New Roman"/>
          <w:sz w:val="24"/>
          <w:szCs w:val="24"/>
          <w:lang w:val="uk-UA"/>
        </w:rPr>
        <w:t>:</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Золоті</w:t>
      </w:r>
      <w:r w:rsidRPr="000D3CE8">
        <w:rPr>
          <w:rFonts w:ascii="Times New Roman" w:hAnsi="Times New Roman"/>
          <w:spacing w:val="37"/>
          <w:sz w:val="24"/>
          <w:szCs w:val="24"/>
          <w:lang w:val="uk-UA"/>
        </w:rPr>
        <w:t xml:space="preserve"> </w:t>
      </w:r>
      <w:r w:rsidRPr="000D3CE8">
        <w:rPr>
          <w:rFonts w:ascii="Times New Roman" w:hAnsi="Times New Roman"/>
          <w:sz w:val="24"/>
          <w:szCs w:val="24"/>
          <w:lang w:val="uk-UA"/>
        </w:rPr>
        <w:t>сторінки,</w:t>
      </w:r>
      <w:r w:rsidRPr="000D3CE8">
        <w:rPr>
          <w:rFonts w:ascii="Times New Roman" w:hAnsi="Times New Roman"/>
          <w:spacing w:val="40"/>
          <w:sz w:val="24"/>
          <w:szCs w:val="24"/>
          <w:lang w:val="uk-UA"/>
        </w:rPr>
        <w:t xml:space="preserve"> </w:t>
      </w:r>
      <w:r w:rsidRPr="000D3CE8">
        <w:rPr>
          <w:rFonts w:ascii="Times New Roman" w:hAnsi="Times New Roman"/>
          <w:sz w:val="24"/>
          <w:szCs w:val="24"/>
          <w:lang w:val="uk-UA"/>
        </w:rPr>
        <w:t>2016. 168</w:t>
      </w:r>
      <w:r w:rsidRPr="000D3CE8">
        <w:rPr>
          <w:rFonts w:ascii="Times New Roman" w:hAnsi="Times New Roman"/>
          <w:spacing w:val="37"/>
          <w:sz w:val="24"/>
          <w:szCs w:val="24"/>
          <w:lang w:val="uk-UA"/>
        </w:rPr>
        <w:t xml:space="preserve"> </w:t>
      </w:r>
      <w:r w:rsidRPr="000D3CE8">
        <w:rPr>
          <w:rFonts w:ascii="Times New Roman" w:hAnsi="Times New Roman"/>
          <w:sz w:val="24"/>
          <w:szCs w:val="24"/>
          <w:lang w:val="uk-UA"/>
        </w:rPr>
        <w:t>с.</w:t>
      </w:r>
    </w:p>
    <w:p w:rsidR="007A1283" w:rsidRPr="000D3CE8" w:rsidRDefault="007A1283" w:rsidP="000D3CE8">
      <w:pPr>
        <w:pStyle w:val="1"/>
        <w:spacing w:before="0" w:after="0" w:line="240" w:lineRule="auto"/>
        <w:jc w:val="both"/>
        <w:rPr>
          <w:rFonts w:ascii="Times New Roman" w:hAnsi="Times New Roman" w:cs="Times New Roman"/>
          <w:i/>
          <w:spacing w:val="-2"/>
          <w:w w:val="105"/>
          <w:sz w:val="24"/>
          <w:szCs w:val="24"/>
          <w:lang w:val="uk-UA"/>
        </w:rPr>
      </w:pPr>
    </w:p>
    <w:p w:rsidR="007A1283" w:rsidRPr="000D3CE8" w:rsidRDefault="007A1283" w:rsidP="000D3CE8">
      <w:pPr>
        <w:pStyle w:val="1"/>
        <w:spacing w:before="0" w:after="0" w:line="240" w:lineRule="auto"/>
        <w:jc w:val="both"/>
        <w:rPr>
          <w:rFonts w:ascii="Times New Roman" w:hAnsi="Times New Roman" w:cs="Times New Roman"/>
          <w:noProof/>
          <w:sz w:val="24"/>
          <w:szCs w:val="24"/>
          <w:lang w:val="uk-UA"/>
        </w:rPr>
      </w:pPr>
      <w:r w:rsidRPr="000D3CE8">
        <w:rPr>
          <w:rFonts w:ascii="Times New Roman" w:hAnsi="Times New Roman" w:cs="Times New Roman"/>
          <w:noProof/>
          <w:spacing w:val="-2"/>
          <w:w w:val="105"/>
          <w:sz w:val="24"/>
          <w:szCs w:val="24"/>
          <w:lang w:val="uk-UA"/>
        </w:rPr>
        <w:t>Додаткова література:</w:t>
      </w:r>
    </w:p>
    <w:p w:rsidR="007A1283" w:rsidRPr="000D3CE8" w:rsidRDefault="007A1283" w:rsidP="000D3CE8">
      <w:pPr>
        <w:pStyle w:val="a3"/>
        <w:widowControl w:val="0"/>
        <w:numPr>
          <w:ilvl w:val="0"/>
          <w:numId w:val="37"/>
        </w:numPr>
        <w:tabs>
          <w:tab w:val="left" w:pos="476"/>
        </w:tabs>
        <w:suppressAutoHyphens w:val="0"/>
        <w:autoSpaceDE w:val="0"/>
        <w:autoSpaceDN w:val="0"/>
        <w:spacing w:after="0" w:line="240" w:lineRule="auto"/>
        <w:ind w:left="0" w:firstLine="709"/>
        <w:contextualSpacing w:val="0"/>
        <w:jc w:val="both"/>
        <w:rPr>
          <w:rFonts w:ascii="Times New Roman" w:hAnsi="Times New Roman"/>
          <w:noProof/>
          <w:sz w:val="24"/>
          <w:szCs w:val="24"/>
          <w:lang w:val="uk-UA"/>
        </w:rPr>
      </w:pPr>
      <w:r w:rsidRPr="000D3CE8">
        <w:rPr>
          <w:rFonts w:ascii="Times New Roman" w:hAnsi="Times New Roman"/>
          <w:noProof/>
          <w:sz w:val="24"/>
          <w:szCs w:val="24"/>
          <w:lang w:val="uk-UA"/>
        </w:rPr>
        <w:t>Вимоги</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до</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виготовлення</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нестерильних</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лікарських</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засобів</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в</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умовах</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аптек:</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настанова</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СТ-Н МОЗУ</w:t>
      </w:r>
      <w:r w:rsidRPr="000D3CE8">
        <w:rPr>
          <w:rFonts w:ascii="Times New Roman" w:hAnsi="Times New Roman"/>
          <w:noProof/>
          <w:spacing w:val="23"/>
          <w:sz w:val="24"/>
          <w:szCs w:val="24"/>
          <w:lang w:val="uk-UA"/>
        </w:rPr>
        <w:t xml:space="preserve"> </w:t>
      </w:r>
      <w:r w:rsidRPr="000D3CE8">
        <w:rPr>
          <w:rFonts w:ascii="Times New Roman" w:hAnsi="Times New Roman"/>
          <w:noProof/>
          <w:sz w:val="24"/>
          <w:szCs w:val="24"/>
          <w:lang w:val="uk-UA"/>
        </w:rPr>
        <w:t>42-4.5</w:t>
      </w:r>
      <w:r w:rsidRPr="000D3CE8">
        <w:rPr>
          <w:rFonts w:ascii="Times New Roman" w:hAnsi="Times New Roman"/>
          <w:noProof/>
          <w:spacing w:val="21"/>
          <w:sz w:val="24"/>
          <w:szCs w:val="24"/>
          <w:lang w:val="uk-UA"/>
        </w:rPr>
        <w:t xml:space="preserve"> </w:t>
      </w:r>
      <w:r w:rsidRPr="000D3CE8">
        <w:rPr>
          <w:rFonts w:ascii="Times New Roman" w:hAnsi="Times New Roman"/>
          <w:noProof/>
          <w:sz w:val="24"/>
          <w:szCs w:val="24"/>
          <w:lang w:val="uk-UA"/>
        </w:rPr>
        <w:t>:</w:t>
      </w:r>
      <w:r w:rsidRPr="000D3CE8">
        <w:rPr>
          <w:rFonts w:ascii="Times New Roman" w:hAnsi="Times New Roman"/>
          <w:noProof/>
          <w:spacing w:val="23"/>
          <w:sz w:val="24"/>
          <w:szCs w:val="24"/>
          <w:lang w:val="uk-UA"/>
        </w:rPr>
        <w:t xml:space="preserve"> </w:t>
      </w:r>
      <w:r w:rsidRPr="000D3CE8">
        <w:rPr>
          <w:rFonts w:ascii="Times New Roman" w:hAnsi="Times New Roman"/>
          <w:noProof/>
          <w:sz w:val="24"/>
          <w:szCs w:val="24"/>
          <w:lang w:val="uk-UA"/>
        </w:rPr>
        <w:t>2015.</w:t>
      </w:r>
      <w:r w:rsidRPr="000D3CE8">
        <w:rPr>
          <w:rFonts w:ascii="Times New Roman" w:hAnsi="Times New Roman"/>
          <w:noProof/>
          <w:spacing w:val="26"/>
          <w:sz w:val="24"/>
          <w:szCs w:val="24"/>
          <w:lang w:val="uk-UA"/>
        </w:rPr>
        <w:t xml:space="preserve"> </w:t>
      </w:r>
      <w:r w:rsidRPr="000D3CE8">
        <w:rPr>
          <w:rFonts w:ascii="Times New Roman" w:hAnsi="Times New Roman"/>
          <w:noProof/>
          <w:sz w:val="24"/>
          <w:szCs w:val="24"/>
          <w:lang w:val="uk-UA"/>
        </w:rPr>
        <w:t>МОЗ</w:t>
      </w:r>
      <w:r w:rsidRPr="000D3CE8">
        <w:rPr>
          <w:rFonts w:ascii="Times New Roman" w:hAnsi="Times New Roman"/>
          <w:noProof/>
          <w:spacing w:val="23"/>
          <w:sz w:val="24"/>
          <w:szCs w:val="24"/>
          <w:lang w:val="uk-UA"/>
        </w:rPr>
        <w:t xml:space="preserve"> </w:t>
      </w:r>
      <w:r w:rsidRPr="000D3CE8">
        <w:rPr>
          <w:rFonts w:ascii="Times New Roman" w:hAnsi="Times New Roman"/>
          <w:noProof/>
          <w:sz w:val="24"/>
          <w:szCs w:val="24"/>
          <w:lang w:val="uk-UA"/>
        </w:rPr>
        <w:t>України;</w:t>
      </w:r>
      <w:r w:rsidRPr="000D3CE8">
        <w:rPr>
          <w:rFonts w:ascii="Times New Roman" w:hAnsi="Times New Roman"/>
          <w:noProof/>
          <w:spacing w:val="25"/>
          <w:sz w:val="24"/>
          <w:szCs w:val="24"/>
          <w:lang w:val="uk-UA"/>
        </w:rPr>
        <w:t xml:space="preserve"> </w:t>
      </w:r>
      <w:r w:rsidRPr="000D3CE8">
        <w:rPr>
          <w:rFonts w:ascii="Times New Roman" w:hAnsi="Times New Roman"/>
          <w:noProof/>
          <w:sz w:val="24"/>
          <w:szCs w:val="24"/>
          <w:lang w:val="uk-UA"/>
        </w:rPr>
        <w:t>за</w:t>
      </w:r>
      <w:r w:rsidRPr="000D3CE8">
        <w:rPr>
          <w:rFonts w:ascii="Times New Roman" w:hAnsi="Times New Roman"/>
          <w:noProof/>
          <w:spacing w:val="19"/>
          <w:sz w:val="24"/>
          <w:szCs w:val="24"/>
          <w:lang w:val="uk-UA"/>
        </w:rPr>
        <w:t xml:space="preserve"> </w:t>
      </w:r>
      <w:r w:rsidRPr="000D3CE8">
        <w:rPr>
          <w:rFonts w:ascii="Times New Roman" w:hAnsi="Times New Roman"/>
          <w:noProof/>
          <w:sz w:val="24"/>
          <w:szCs w:val="24"/>
          <w:lang w:val="uk-UA"/>
        </w:rPr>
        <w:t>ред.</w:t>
      </w:r>
      <w:r w:rsidRPr="000D3CE8">
        <w:rPr>
          <w:rFonts w:ascii="Times New Roman" w:hAnsi="Times New Roman"/>
          <w:noProof/>
          <w:spacing w:val="25"/>
          <w:sz w:val="24"/>
          <w:szCs w:val="24"/>
          <w:lang w:val="uk-UA"/>
        </w:rPr>
        <w:t xml:space="preserve"> </w:t>
      </w:r>
      <w:r w:rsidRPr="000D3CE8">
        <w:rPr>
          <w:rFonts w:ascii="Times New Roman" w:hAnsi="Times New Roman"/>
          <w:noProof/>
          <w:sz w:val="24"/>
          <w:szCs w:val="24"/>
          <w:lang w:val="uk-UA"/>
        </w:rPr>
        <w:t>О.І.</w:t>
      </w:r>
      <w:r w:rsidRPr="000D3CE8">
        <w:rPr>
          <w:rFonts w:ascii="Times New Roman" w:hAnsi="Times New Roman"/>
          <w:noProof/>
          <w:spacing w:val="26"/>
          <w:sz w:val="24"/>
          <w:szCs w:val="24"/>
          <w:lang w:val="uk-UA"/>
        </w:rPr>
        <w:t xml:space="preserve"> </w:t>
      </w:r>
      <w:r w:rsidRPr="000D3CE8">
        <w:rPr>
          <w:rFonts w:ascii="Times New Roman" w:hAnsi="Times New Roman"/>
          <w:noProof/>
          <w:sz w:val="24"/>
          <w:szCs w:val="24"/>
          <w:lang w:val="uk-UA"/>
        </w:rPr>
        <w:t>Тихонова</w:t>
      </w:r>
      <w:r w:rsidRPr="000D3CE8">
        <w:rPr>
          <w:rFonts w:ascii="Times New Roman" w:hAnsi="Times New Roman"/>
          <w:noProof/>
          <w:spacing w:val="19"/>
          <w:sz w:val="24"/>
          <w:szCs w:val="24"/>
          <w:lang w:val="uk-UA"/>
        </w:rPr>
        <w:t xml:space="preserve"> </w:t>
      </w:r>
      <w:r w:rsidRPr="000D3CE8">
        <w:rPr>
          <w:rFonts w:ascii="Times New Roman" w:hAnsi="Times New Roman"/>
          <w:noProof/>
          <w:sz w:val="24"/>
          <w:szCs w:val="24"/>
          <w:lang w:val="uk-UA"/>
        </w:rPr>
        <w:t>та</w:t>
      </w:r>
      <w:r w:rsidRPr="000D3CE8">
        <w:rPr>
          <w:rFonts w:ascii="Times New Roman" w:hAnsi="Times New Roman"/>
          <w:noProof/>
          <w:spacing w:val="22"/>
          <w:sz w:val="24"/>
          <w:szCs w:val="24"/>
          <w:lang w:val="uk-UA"/>
        </w:rPr>
        <w:t xml:space="preserve"> </w:t>
      </w:r>
      <w:r w:rsidRPr="000D3CE8">
        <w:rPr>
          <w:rFonts w:ascii="Times New Roman" w:hAnsi="Times New Roman"/>
          <w:noProof/>
          <w:sz w:val="24"/>
          <w:szCs w:val="24"/>
          <w:lang w:val="uk-UA"/>
        </w:rPr>
        <w:t>Т.Г.</w:t>
      </w:r>
      <w:r w:rsidRPr="000D3CE8">
        <w:rPr>
          <w:rFonts w:ascii="Times New Roman" w:hAnsi="Times New Roman"/>
          <w:noProof/>
          <w:spacing w:val="23"/>
          <w:sz w:val="24"/>
          <w:szCs w:val="24"/>
          <w:lang w:val="uk-UA"/>
        </w:rPr>
        <w:t xml:space="preserve"> </w:t>
      </w:r>
      <w:r w:rsidRPr="000D3CE8">
        <w:rPr>
          <w:rFonts w:ascii="Times New Roman" w:hAnsi="Times New Roman"/>
          <w:noProof/>
          <w:sz w:val="24"/>
          <w:szCs w:val="24"/>
          <w:lang w:val="uk-UA"/>
        </w:rPr>
        <w:t>Ярних.</w:t>
      </w:r>
      <w:r w:rsidRPr="000D3CE8">
        <w:rPr>
          <w:rFonts w:ascii="Times New Roman" w:hAnsi="Times New Roman"/>
          <w:noProof/>
          <w:spacing w:val="23"/>
          <w:sz w:val="24"/>
          <w:szCs w:val="24"/>
          <w:lang w:val="uk-UA"/>
        </w:rPr>
        <w:t xml:space="preserve"> </w:t>
      </w:r>
      <w:r w:rsidRPr="000D3CE8">
        <w:rPr>
          <w:rFonts w:ascii="Times New Roman" w:hAnsi="Times New Roman"/>
          <w:noProof/>
          <w:sz w:val="24"/>
          <w:szCs w:val="24"/>
          <w:lang w:val="uk-UA"/>
        </w:rPr>
        <w:t>К.:</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МОЗ</w:t>
      </w:r>
      <w:r w:rsidRPr="000D3CE8">
        <w:rPr>
          <w:rFonts w:ascii="Times New Roman" w:hAnsi="Times New Roman"/>
          <w:noProof/>
          <w:spacing w:val="25"/>
          <w:sz w:val="24"/>
          <w:szCs w:val="24"/>
          <w:lang w:val="uk-UA"/>
        </w:rPr>
        <w:t xml:space="preserve"> </w:t>
      </w:r>
      <w:r w:rsidRPr="000D3CE8">
        <w:rPr>
          <w:rFonts w:ascii="Times New Roman" w:hAnsi="Times New Roman"/>
          <w:noProof/>
          <w:sz w:val="24"/>
          <w:szCs w:val="24"/>
          <w:lang w:val="uk-UA"/>
        </w:rPr>
        <w:t>України,</w:t>
      </w:r>
      <w:r w:rsidRPr="000D3CE8">
        <w:rPr>
          <w:rFonts w:ascii="Times New Roman" w:hAnsi="Times New Roman"/>
          <w:noProof/>
          <w:spacing w:val="30"/>
          <w:sz w:val="24"/>
          <w:szCs w:val="24"/>
          <w:lang w:val="uk-UA"/>
        </w:rPr>
        <w:t xml:space="preserve"> </w:t>
      </w:r>
      <w:r w:rsidRPr="000D3CE8">
        <w:rPr>
          <w:rFonts w:ascii="Times New Roman" w:hAnsi="Times New Roman"/>
          <w:noProof/>
          <w:sz w:val="24"/>
          <w:szCs w:val="24"/>
          <w:lang w:val="uk-UA"/>
        </w:rPr>
        <w:t>2016.</w:t>
      </w:r>
      <w:r w:rsidRPr="000D3CE8">
        <w:rPr>
          <w:rFonts w:ascii="Times New Roman" w:hAnsi="Times New Roman"/>
          <w:noProof/>
          <w:spacing w:val="15"/>
          <w:sz w:val="24"/>
          <w:szCs w:val="24"/>
          <w:lang w:val="uk-UA"/>
        </w:rPr>
        <w:t xml:space="preserve"> </w:t>
      </w:r>
      <w:r w:rsidRPr="000D3CE8">
        <w:rPr>
          <w:rFonts w:ascii="Times New Roman" w:hAnsi="Times New Roman"/>
          <w:noProof/>
          <w:sz w:val="24"/>
          <w:szCs w:val="24"/>
          <w:lang w:val="uk-UA"/>
        </w:rPr>
        <w:t xml:space="preserve">109 </w:t>
      </w:r>
      <w:r w:rsidRPr="000D3CE8">
        <w:rPr>
          <w:rFonts w:ascii="Times New Roman" w:hAnsi="Times New Roman"/>
          <w:noProof/>
          <w:spacing w:val="-6"/>
          <w:sz w:val="24"/>
          <w:szCs w:val="24"/>
          <w:lang w:val="uk-UA"/>
        </w:rPr>
        <w:t>с.</w:t>
      </w:r>
    </w:p>
    <w:p w:rsidR="007A1283" w:rsidRPr="000D3CE8" w:rsidRDefault="007A1283" w:rsidP="000D3CE8">
      <w:pPr>
        <w:pStyle w:val="a3"/>
        <w:widowControl w:val="0"/>
        <w:numPr>
          <w:ilvl w:val="0"/>
          <w:numId w:val="37"/>
        </w:numPr>
        <w:tabs>
          <w:tab w:val="left" w:pos="476"/>
        </w:tabs>
        <w:suppressAutoHyphens w:val="0"/>
        <w:autoSpaceDE w:val="0"/>
        <w:autoSpaceDN w:val="0"/>
        <w:spacing w:after="0" w:line="240" w:lineRule="auto"/>
        <w:ind w:left="0" w:firstLine="709"/>
        <w:contextualSpacing w:val="0"/>
        <w:jc w:val="both"/>
        <w:rPr>
          <w:rFonts w:ascii="Times New Roman" w:hAnsi="Times New Roman"/>
          <w:noProof/>
          <w:sz w:val="24"/>
          <w:szCs w:val="24"/>
          <w:lang w:val="uk-UA"/>
        </w:rPr>
      </w:pPr>
      <w:r w:rsidRPr="000D3CE8">
        <w:rPr>
          <w:rFonts w:ascii="Times New Roman" w:hAnsi="Times New Roman"/>
          <w:noProof/>
          <w:sz w:val="24"/>
          <w:szCs w:val="24"/>
          <w:lang w:val="uk-UA"/>
        </w:rPr>
        <w:t>Вимоги</w:t>
      </w:r>
      <w:r w:rsidRPr="000D3CE8">
        <w:rPr>
          <w:rFonts w:ascii="Times New Roman" w:hAnsi="Times New Roman"/>
          <w:noProof/>
          <w:spacing w:val="36"/>
          <w:sz w:val="24"/>
          <w:szCs w:val="24"/>
          <w:lang w:val="uk-UA"/>
        </w:rPr>
        <w:t xml:space="preserve"> </w:t>
      </w:r>
      <w:r w:rsidRPr="000D3CE8">
        <w:rPr>
          <w:rFonts w:ascii="Times New Roman" w:hAnsi="Times New Roman"/>
          <w:noProof/>
          <w:sz w:val="24"/>
          <w:szCs w:val="24"/>
          <w:lang w:val="uk-UA"/>
        </w:rPr>
        <w:t>до</w:t>
      </w:r>
      <w:r w:rsidRPr="000D3CE8">
        <w:rPr>
          <w:rFonts w:ascii="Times New Roman" w:hAnsi="Times New Roman"/>
          <w:noProof/>
          <w:spacing w:val="35"/>
          <w:sz w:val="24"/>
          <w:szCs w:val="24"/>
          <w:lang w:val="uk-UA"/>
        </w:rPr>
        <w:t xml:space="preserve"> </w:t>
      </w:r>
      <w:r w:rsidRPr="000D3CE8">
        <w:rPr>
          <w:rFonts w:ascii="Times New Roman" w:hAnsi="Times New Roman"/>
          <w:noProof/>
          <w:sz w:val="24"/>
          <w:szCs w:val="24"/>
          <w:lang w:val="uk-UA"/>
        </w:rPr>
        <w:t>виготовлення</w:t>
      </w:r>
      <w:r w:rsidRPr="000D3CE8">
        <w:rPr>
          <w:rFonts w:ascii="Times New Roman" w:hAnsi="Times New Roman"/>
          <w:noProof/>
          <w:spacing w:val="36"/>
          <w:sz w:val="24"/>
          <w:szCs w:val="24"/>
          <w:lang w:val="uk-UA"/>
        </w:rPr>
        <w:t xml:space="preserve"> </w:t>
      </w:r>
      <w:r w:rsidRPr="000D3CE8">
        <w:rPr>
          <w:rFonts w:ascii="Times New Roman" w:hAnsi="Times New Roman"/>
          <w:noProof/>
          <w:sz w:val="24"/>
          <w:szCs w:val="24"/>
          <w:lang w:val="uk-UA"/>
        </w:rPr>
        <w:t>стерильних лікарських</w:t>
      </w:r>
      <w:r w:rsidRPr="000D3CE8">
        <w:rPr>
          <w:rFonts w:ascii="Times New Roman" w:hAnsi="Times New Roman"/>
          <w:noProof/>
          <w:spacing w:val="36"/>
          <w:sz w:val="24"/>
          <w:szCs w:val="24"/>
          <w:lang w:val="uk-UA"/>
        </w:rPr>
        <w:t xml:space="preserve"> </w:t>
      </w:r>
      <w:r w:rsidRPr="000D3CE8">
        <w:rPr>
          <w:rFonts w:ascii="Times New Roman" w:hAnsi="Times New Roman"/>
          <w:noProof/>
          <w:sz w:val="24"/>
          <w:szCs w:val="24"/>
          <w:lang w:val="uk-UA"/>
        </w:rPr>
        <w:t>засобів в умовах</w:t>
      </w:r>
      <w:r w:rsidRPr="000D3CE8">
        <w:rPr>
          <w:rFonts w:ascii="Times New Roman" w:hAnsi="Times New Roman"/>
          <w:noProof/>
          <w:spacing w:val="35"/>
          <w:sz w:val="24"/>
          <w:szCs w:val="24"/>
          <w:lang w:val="uk-UA"/>
        </w:rPr>
        <w:t xml:space="preserve"> </w:t>
      </w:r>
      <w:r w:rsidRPr="000D3CE8">
        <w:rPr>
          <w:rFonts w:ascii="Times New Roman" w:hAnsi="Times New Roman"/>
          <w:noProof/>
          <w:sz w:val="24"/>
          <w:szCs w:val="24"/>
          <w:lang w:val="uk-UA"/>
        </w:rPr>
        <w:t>аптек: настанова СТ-Н</w:t>
      </w:r>
      <w:r w:rsidRPr="000D3CE8">
        <w:rPr>
          <w:rFonts w:ascii="Times New Roman" w:hAnsi="Times New Roman"/>
          <w:noProof/>
          <w:spacing w:val="39"/>
          <w:sz w:val="24"/>
          <w:szCs w:val="24"/>
          <w:lang w:val="uk-UA"/>
        </w:rPr>
        <w:t xml:space="preserve"> </w:t>
      </w:r>
      <w:r w:rsidRPr="000D3CE8">
        <w:rPr>
          <w:rFonts w:ascii="Times New Roman" w:hAnsi="Times New Roman"/>
          <w:noProof/>
          <w:sz w:val="24"/>
          <w:szCs w:val="24"/>
          <w:lang w:val="uk-UA"/>
        </w:rPr>
        <w:t>МОЗУ 42-4.6</w:t>
      </w:r>
      <w:r w:rsidRPr="000D3CE8">
        <w:rPr>
          <w:rFonts w:ascii="Times New Roman" w:hAnsi="Times New Roman"/>
          <w:noProof/>
          <w:spacing w:val="31"/>
          <w:sz w:val="24"/>
          <w:szCs w:val="24"/>
          <w:lang w:val="uk-UA"/>
        </w:rPr>
        <w:t xml:space="preserve"> </w:t>
      </w:r>
      <w:r w:rsidRPr="000D3CE8">
        <w:rPr>
          <w:rFonts w:ascii="Times New Roman" w:hAnsi="Times New Roman"/>
          <w:noProof/>
          <w:sz w:val="24"/>
          <w:szCs w:val="24"/>
          <w:lang w:val="uk-UA"/>
        </w:rPr>
        <w:t>:</w:t>
      </w:r>
      <w:r w:rsidRPr="000D3CE8">
        <w:rPr>
          <w:rFonts w:ascii="Times New Roman" w:hAnsi="Times New Roman"/>
          <w:noProof/>
          <w:spacing w:val="19"/>
          <w:sz w:val="24"/>
          <w:szCs w:val="24"/>
          <w:lang w:val="uk-UA"/>
        </w:rPr>
        <w:t xml:space="preserve"> </w:t>
      </w:r>
      <w:r w:rsidRPr="000D3CE8">
        <w:rPr>
          <w:rFonts w:ascii="Times New Roman" w:hAnsi="Times New Roman"/>
          <w:noProof/>
          <w:sz w:val="24"/>
          <w:szCs w:val="24"/>
          <w:lang w:val="uk-UA"/>
        </w:rPr>
        <w:t>2015.</w:t>
      </w:r>
      <w:r w:rsidRPr="000D3CE8">
        <w:rPr>
          <w:rFonts w:ascii="Times New Roman" w:hAnsi="Times New Roman"/>
          <w:noProof/>
          <w:spacing w:val="32"/>
          <w:sz w:val="24"/>
          <w:szCs w:val="24"/>
          <w:lang w:val="uk-UA"/>
        </w:rPr>
        <w:t xml:space="preserve"> </w:t>
      </w:r>
      <w:r w:rsidRPr="000D3CE8">
        <w:rPr>
          <w:rFonts w:ascii="Times New Roman" w:hAnsi="Times New Roman"/>
          <w:noProof/>
          <w:sz w:val="24"/>
          <w:szCs w:val="24"/>
          <w:lang w:val="uk-UA"/>
        </w:rPr>
        <w:t>МОЗ</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України;</w:t>
      </w:r>
      <w:r w:rsidRPr="000D3CE8">
        <w:rPr>
          <w:rFonts w:ascii="Times New Roman" w:hAnsi="Times New Roman"/>
          <w:noProof/>
          <w:spacing w:val="31"/>
          <w:sz w:val="24"/>
          <w:szCs w:val="24"/>
          <w:lang w:val="uk-UA"/>
        </w:rPr>
        <w:t xml:space="preserve"> </w:t>
      </w:r>
      <w:r w:rsidRPr="000D3CE8">
        <w:rPr>
          <w:rFonts w:ascii="Times New Roman" w:hAnsi="Times New Roman"/>
          <w:noProof/>
          <w:sz w:val="24"/>
          <w:szCs w:val="24"/>
          <w:lang w:val="uk-UA"/>
        </w:rPr>
        <w:t>за</w:t>
      </w:r>
      <w:r w:rsidRPr="000D3CE8">
        <w:rPr>
          <w:rFonts w:ascii="Times New Roman" w:hAnsi="Times New Roman"/>
          <w:noProof/>
          <w:spacing w:val="31"/>
          <w:sz w:val="24"/>
          <w:szCs w:val="24"/>
          <w:lang w:val="uk-UA"/>
        </w:rPr>
        <w:t xml:space="preserve"> </w:t>
      </w:r>
      <w:r w:rsidRPr="000D3CE8">
        <w:rPr>
          <w:rFonts w:ascii="Times New Roman" w:hAnsi="Times New Roman"/>
          <w:noProof/>
          <w:sz w:val="24"/>
          <w:szCs w:val="24"/>
          <w:lang w:val="uk-UA"/>
        </w:rPr>
        <w:t>ред.</w:t>
      </w:r>
      <w:r w:rsidRPr="000D3CE8">
        <w:rPr>
          <w:rFonts w:ascii="Times New Roman" w:hAnsi="Times New Roman"/>
          <w:noProof/>
          <w:spacing w:val="31"/>
          <w:sz w:val="24"/>
          <w:szCs w:val="24"/>
          <w:lang w:val="uk-UA"/>
        </w:rPr>
        <w:t xml:space="preserve"> </w:t>
      </w:r>
      <w:r w:rsidRPr="000D3CE8">
        <w:rPr>
          <w:rFonts w:ascii="Times New Roman" w:hAnsi="Times New Roman"/>
          <w:noProof/>
          <w:sz w:val="24"/>
          <w:szCs w:val="24"/>
          <w:lang w:val="uk-UA"/>
        </w:rPr>
        <w:t>О.І.</w:t>
      </w:r>
      <w:r w:rsidRPr="000D3CE8">
        <w:rPr>
          <w:rFonts w:ascii="Times New Roman" w:hAnsi="Times New Roman"/>
          <w:noProof/>
          <w:spacing w:val="32"/>
          <w:sz w:val="24"/>
          <w:szCs w:val="24"/>
          <w:lang w:val="uk-UA"/>
        </w:rPr>
        <w:t xml:space="preserve"> </w:t>
      </w:r>
      <w:r w:rsidRPr="000D3CE8">
        <w:rPr>
          <w:rFonts w:ascii="Times New Roman" w:hAnsi="Times New Roman"/>
          <w:noProof/>
          <w:sz w:val="24"/>
          <w:szCs w:val="24"/>
          <w:lang w:val="uk-UA"/>
        </w:rPr>
        <w:t>Тихонова</w:t>
      </w:r>
      <w:r w:rsidRPr="000D3CE8">
        <w:rPr>
          <w:rFonts w:ascii="Times New Roman" w:hAnsi="Times New Roman"/>
          <w:noProof/>
          <w:spacing w:val="26"/>
          <w:sz w:val="24"/>
          <w:szCs w:val="24"/>
          <w:lang w:val="uk-UA"/>
        </w:rPr>
        <w:t xml:space="preserve"> </w:t>
      </w:r>
      <w:r w:rsidRPr="000D3CE8">
        <w:rPr>
          <w:rFonts w:ascii="Times New Roman" w:hAnsi="Times New Roman"/>
          <w:noProof/>
          <w:sz w:val="24"/>
          <w:szCs w:val="24"/>
          <w:lang w:val="uk-UA"/>
        </w:rPr>
        <w:t>та</w:t>
      </w:r>
      <w:r w:rsidRPr="000D3CE8">
        <w:rPr>
          <w:rFonts w:ascii="Times New Roman" w:hAnsi="Times New Roman"/>
          <w:noProof/>
          <w:spacing w:val="26"/>
          <w:sz w:val="24"/>
          <w:szCs w:val="24"/>
          <w:lang w:val="uk-UA"/>
        </w:rPr>
        <w:t xml:space="preserve"> </w:t>
      </w:r>
      <w:r w:rsidRPr="000D3CE8">
        <w:rPr>
          <w:rFonts w:ascii="Times New Roman" w:hAnsi="Times New Roman"/>
          <w:noProof/>
          <w:sz w:val="24"/>
          <w:szCs w:val="24"/>
          <w:lang w:val="uk-UA"/>
        </w:rPr>
        <w:t>Т.Г.</w:t>
      </w:r>
      <w:r w:rsidRPr="000D3CE8">
        <w:rPr>
          <w:rFonts w:ascii="Times New Roman" w:hAnsi="Times New Roman"/>
          <w:noProof/>
          <w:spacing w:val="28"/>
          <w:sz w:val="24"/>
          <w:szCs w:val="24"/>
          <w:lang w:val="uk-UA"/>
        </w:rPr>
        <w:t xml:space="preserve"> </w:t>
      </w:r>
      <w:r w:rsidRPr="000D3CE8">
        <w:rPr>
          <w:rFonts w:ascii="Times New Roman" w:hAnsi="Times New Roman"/>
          <w:noProof/>
          <w:sz w:val="24"/>
          <w:szCs w:val="24"/>
          <w:lang w:val="uk-UA"/>
        </w:rPr>
        <w:t>Ярних.</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w:t>
      </w:r>
      <w:r w:rsidRPr="000D3CE8">
        <w:rPr>
          <w:rFonts w:ascii="Times New Roman" w:hAnsi="Times New Roman"/>
          <w:noProof/>
          <w:spacing w:val="25"/>
          <w:sz w:val="24"/>
          <w:szCs w:val="24"/>
          <w:lang w:val="uk-UA"/>
        </w:rPr>
        <w:t xml:space="preserve"> </w:t>
      </w:r>
      <w:r w:rsidRPr="000D3CE8">
        <w:rPr>
          <w:rFonts w:ascii="Times New Roman" w:hAnsi="Times New Roman"/>
          <w:noProof/>
          <w:sz w:val="24"/>
          <w:szCs w:val="24"/>
          <w:lang w:val="uk-UA"/>
        </w:rPr>
        <w:t>К.:МОЗ</w:t>
      </w:r>
      <w:r w:rsidRPr="000D3CE8">
        <w:rPr>
          <w:rFonts w:ascii="Times New Roman" w:hAnsi="Times New Roman"/>
          <w:noProof/>
          <w:spacing w:val="35"/>
          <w:sz w:val="24"/>
          <w:szCs w:val="24"/>
          <w:lang w:val="uk-UA"/>
        </w:rPr>
        <w:t xml:space="preserve"> </w:t>
      </w:r>
      <w:r w:rsidRPr="000D3CE8">
        <w:rPr>
          <w:rFonts w:ascii="Times New Roman" w:hAnsi="Times New Roman"/>
          <w:noProof/>
          <w:sz w:val="24"/>
          <w:szCs w:val="24"/>
          <w:lang w:val="uk-UA"/>
        </w:rPr>
        <w:t>України,</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2016.</w:t>
      </w:r>
      <w:r w:rsidRPr="000D3CE8">
        <w:rPr>
          <w:rFonts w:ascii="Times New Roman" w:hAnsi="Times New Roman"/>
          <w:noProof/>
          <w:spacing w:val="26"/>
          <w:sz w:val="24"/>
          <w:szCs w:val="24"/>
          <w:lang w:val="uk-UA"/>
        </w:rPr>
        <w:t xml:space="preserve"> </w:t>
      </w:r>
      <w:r w:rsidRPr="000D3CE8">
        <w:rPr>
          <w:rFonts w:ascii="Times New Roman" w:hAnsi="Times New Roman"/>
          <w:noProof/>
          <w:sz w:val="24"/>
          <w:szCs w:val="24"/>
          <w:lang w:val="uk-UA"/>
        </w:rPr>
        <w:t>76</w:t>
      </w:r>
      <w:r w:rsidRPr="000D3CE8">
        <w:rPr>
          <w:rFonts w:ascii="Times New Roman" w:hAnsi="Times New Roman"/>
          <w:noProof/>
          <w:spacing w:val="38"/>
          <w:sz w:val="24"/>
          <w:szCs w:val="24"/>
          <w:lang w:val="uk-UA"/>
        </w:rPr>
        <w:t xml:space="preserve"> </w:t>
      </w:r>
      <w:r w:rsidRPr="000D3CE8">
        <w:rPr>
          <w:rFonts w:ascii="Times New Roman" w:hAnsi="Times New Roman"/>
          <w:noProof/>
          <w:sz w:val="24"/>
          <w:szCs w:val="24"/>
          <w:lang w:val="uk-UA"/>
        </w:rPr>
        <w:t>с.</w:t>
      </w:r>
    </w:p>
    <w:p w:rsidR="007A1283" w:rsidRPr="000D3CE8" w:rsidRDefault="007A1283" w:rsidP="000D3CE8">
      <w:pPr>
        <w:pStyle w:val="a3"/>
        <w:widowControl w:val="0"/>
        <w:numPr>
          <w:ilvl w:val="0"/>
          <w:numId w:val="37"/>
        </w:numPr>
        <w:tabs>
          <w:tab w:val="left" w:pos="476"/>
        </w:tabs>
        <w:suppressAutoHyphens w:val="0"/>
        <w:autoSpaceDE w:val="0"/>
        <w:autoSpaceDN w:val="0"/>
        <w:spacing w:after="0" w:line="240" w:lineRule="auto"/>
        <w:ind w:left="0" w:firstLine="709"/>
        <w:contextualSpacing w:val="0"/>
        <w:jc w:val="both"/>
        <w:rPr>
          <w:rFonts w:ascii="Times New Roman" w:hAnsi="Times New Roman"/>
          <w:noProof/>
          <w:sz w:val="24"/>
          <w:szCs w:val="24"/>
          <w:lang w:val="uk-UA"/>
        </w:rPr>
      </w:pPr>
      <w:r w:rsidRPr="000D3CE8">
        <w:rPr>
          <w:rFonts w:ascii="Times New Roman" w:hAnsi="Times New Roman"/>
          <w:noProof/>
          <w:sz w:val="24"/>
          <w:szCs w:val="24"/>
          <w:lang w:val="uk-UA"/>
        </w:rPr>
        <w:t>Гладух Є.В., Сайко І.В., Січкар А.А., Солдатов Д.П. Теоретичні основи фармацевтичної</w:t>
      </w:r>
      <w:r w:rsidRPr="000D3CE8">
        <w:rPr>
          <w:rFonts w:ascii="Times New Roman" w:hAnsi="Times New Roman"/>
          <w:noProof/>
          <w:spacing w:val="80"/>
          <w:w w:val="150"/>
          <w:sz w:val="24"/>
          <w:szCs w:val="24"/>
          <w:lang w:val="uk-UA"/>
        </w:rPr>
        <w:t xml:space="preserve"> </w:t>
      </w:r>
      <w:r w:rsidRPr="000D3CE8">
        <w:rPr>
          <w:rFonts w:ascii="Times New Roman" w:hAnsi="Times New Roman"/>
          <w:noProof/>
          <w:sz w:val="24"/>
          <w:szCs w:val="24"/>
          <w:lang w:val="uk-UA"/>
        </w:rPr>
        <w:t>технології: навч. посібник.</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Х.: НФаУ, 2016. 203</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с.</w:t>
      </w:r>
    </w:p>
    <w:p w:rsidR="007A1283" w:rsidRPr="000D3CE8" w:rsidRDefault="007A1283" w:rsidP="000D3CE8">
      <w:pPr>
        <w:pStyle w:val="a3"/>
        <w:widowControl w:val="0"/>
        <w:numPr>
          <w:ilvl w:val="0"/>
          <w:numId w:val="37"/>
        </w:numPr>
        <w:tabs>
          <w:tab w:val="left" w:pos="476"/>
        </w:tabs>
        <w:suppressAutoHyphens w:val="0"/>
        <w:autoSpaceDE w:val="0"/>
        <w:autoSpaceDN w:val="0"/>
        <w:spacing w:after="0" w:line="240" w:lineRule="auto"/>
        <w:ind w:left="0" w:firstLine="709"/>
        <w:contextualSpacing w:val="0"/>
        <w:jc w:val="both"/>
        <w:rPr>
          <w:rFonts w:ascii="Times New Roman" w:hAnsi="Times New Roman"/>
          <w:noProof/>
          <w:sz w:val="24"/>
          <w:szCs w:val="24"/>
          <w:lang w:val="uk-UA"/>
        </w:rPr>
      </w:pPr>
      <w:r w:rsidRPr="000D3CE8">
        <w:rPr>
          <w:rFonts w:ascii="Times New Roman" w:hAnsi="Times New Roman"/>
          <w:noProof/>
          <w:sz w:val="24"/>
          <w:szCs w:val="24"/>
          <w:lang w:val="uk-UA"/>
        </w:rPr>
        <w:t>Державна фармакопея України. Державне підприємство „Науково-експертний фармакопейний центр”. ІІ</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-е вид.</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Х. :РІРЕГ, 2018 р. 556 с.</w:t>
      </w:r>
    </w:p>
    <w:p w:rsidR="007A1283" w:rsidRPr="000D3CE8" w:rsidRDefault="007A1283" w:rsidP="000D3CE8">
      <w:pPr>
        <w:pStyle w:val="a3"/>
        <w:widowControl w:val="0"/>
        <w:numPr>
          <w:ilvl w:val="0"/>
          <w:numId w:val="37"/>
        </w:numPr>
        <w:tabs>
          <w:tab w:val="left" w:pos="476"/>
        </w:tabs>
        <w:suppressAutoHyphens w:val="0"/>
        <w:autoSpaceDE w:val="0"/>
        <w:autoSpaceDN w:val="0"/>
        <w:spacing w:after="0" w:line="240" w:lineRule="auto"/>
        <w:ind w:left="0" w:firstLine="709"/>
        <w:contextualSpacing w:val="0"/>
        <w:jc w:val="both"/>
        <w:rPr>
          <w:rFonts w:ascii="Times New Roman" w:hAnsi="Times New Roman"/>
          <w:noProof/>
          <w:sz w:val="24"/>
          <w:szCs w:val="24"/>
          <w:lang w:val="uk-UA"/>
        </w:rPr>
      </w:pPr>
      <w:r w:rsidRPr="000D3CE8">
        <w:rPr>
          <w:rFonts w:ascii="Times New Roman" w:hAnsi="Times New Roman"/>
          <w:noProof/>
          <w:sz w:val="24"/>
          <w:szCs w:val="24"/>
          <w:lang w:val="uk-UA"/>
        </w:rPr>
        <w:t>Психологічні аспекти в діяльності</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фармацевтичних працівників: навчальний</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посібник / за ред. О.П. Шматенко, Н.В. Гончаренко, М.В. Білоус, І.Ф. Гончаренко, О.В. Голюк. К.: "Видавництво Людмила", 2019. 166 с.</w:t>
      </w:r>
    </w:p>
    <w:p w:rsidR="007A1283" w:rsidRPr="000D3CE8" w:rsidRDefault="007A1283" w:rsidP="000D3CE8">
      <w:pPr>
        <w:pStyle w:val="a3"/>
        <w:widowControl w:val="0"/>
        <w:numPr>
          <w:ilvl w:val="0"/>
          <w:numId w:val="37"/>
        </w:numPr>
        <w:tabs>
          <w:tab w:val="left" w:pos="476"/>
        </w:tabs>
        <w:suppressAutoHyphens w:val="0"/>
        <w:autoSpaceDE w:val="0"/>
        <w:autoSpaceDN w:val="0"/>
        <w:spacing w:after="0" w:line="240" w:lineRule="auto"/>
        <w:ind w:left="0" w:firstLine="709"/>
        <w:contextualSpacing w:val="0"/>
        <w:jc w:val="both"/>
        <w:rPr>
          <w:rFonts w:ascii="Times New Roman" w:hAnsi="Times New Roman"/>
          <w:noProof/>
          <w:sz w:val="24"/>
          <w:szCs w:val="24"/>
          <w:lang w:val="uk-UA"/>
        </w:rPr>
      </w:pPr>
      <w:r w:rsidRPr="000D3CE8">
        <w:rPr>
          <w:rFonts w:ascii="Times New Roman" w:hAnsi="Times New Roman"/>
          <w:noProof/>
          <w:sz w:val="24"/>
          <w:szCs w:val="24"/>
          <w:lang w:val="uk-UA"/>
        </w:rPr>
        <w:t>Технологія</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ліків:</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навч.-метод.</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посібник</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для</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студ.</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вищих</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мед.,</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фармац.</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навч.</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закладів</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спец-ті 226 «Фармація».</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К.:</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Медицина, 2017. 464 с.</w:t>
      </w:r>
    </w:p>
    <w:p w:rsidR="007A1283" w:rsidRPr="000D3CE8" w:rsidRDefault="007A1283" w:rsidP="000D3CE8">
      <w:pPr>
        <w:pStyle w:val="a3"/>
        <w:widowControl w:val="0"/>
        <w:numPr>
          <w:ilvl w:val="0"/>
          <w:numId w:val="37"/>
        </w:numPr>
        <w:tabs>
          <w:tab w:val="left" w:pos="476"/>
        </w:tabs>
        <w:suppressAutoHyphens w:val="0"/>
        <w:autoSpaceDE w:val="0"/>
        <w:autoSpaceDN w:val="0"/>
        <w:spacing w:after="0" w:line="240" w:lineRule="auto"/>
        <w:ind w:left="0" w:firstLine="709"/>
        <w:contextualSpacing w:val="0"/>
        <w:jc w:val="both"/>
        <w:rPr>
          <w:rFonts w:ascii="Times New Roman" w:hAnsi="Times New Roman"/>
          <w:noProof/>
          <w:sz w:val="24"/>
          <w:szCs w:val="24"/>
          <w:lang w:val="uk-UA"/>
        </w:rPr>
      </w:pPr>
      <w:r w:rsidRPr="000D3CE8">
        <w:rPr>
          <w:rFonts w:ascii="Times New Roman" w:hAnsi="Times New Roman"/>
          <w:noProof/>
          <w:sz w:val="24"/>
          <w:szCs w:val="24"/>
          <w:lang w:val="uk-UA"/>
        </w:rPr>
        <w:t>Ярних Т.Г., Тихонов О.І., Гриценко І.С. та ін. Екстемпоральна рецептура (технологія, аналіз, застосування):</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метод.</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рекомендації.</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К., 2016. 370</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с.</w:t>
      </w:r>
    </w:p>
    <w:p w:rsidR="007A1283" w:rsidRPr="000D3CE8" w:rsidRDefault="007A1283" w:rsidP="000D3CE8">
      <w:pPr>
        <w:pStyle w:val="a3"/>
        <w:widowControl w:val="0"/>
        <w:numPr>
          <w:ilvl w:val="0"/>
          <w:numId w:val="37"/>
        </w:numPr>
        <w:tabs>
          <w:tab w:val="left" w:pos="476"/>
        </w:tabs>
        <w:suppressAutoHyphens w:val="0"/>
        <w:autoSpaceDE w:val="0"/>
        <w:autoSpaceDN w:val="0"/>
        <w:spacing w:after="0" w:line="240" w:lineRule="auto"/>
        <w:ind w:left="0" w:firstLine="709"/>
        <w:contextualSpacing w:val="0"/>
        <w:jc w:val="both"/>
        <w:rPr>
          <w:rFonts w:ascii="Times New Roman" w:hAnsi="Times New Roman"/>
          <w:noProof/>
          <w:sz w:val="24"/>
          <w:szCs w:val="24"/>
          <w:lang w:val="uk-UA"/>
        </w:rPr>
      </w:pPr>
      <w:r w:rsidRPr="000D3CE8">
        <w:rPr>
          <w:rFonts w:ascii="Times New Roman" w:hAnsi="Times New Roman"/>
          <w:noProof/>
          <w:sz w:val="24"/>
          <w:szCs w:val="24"/>
          <w:lang w:val="uk-UA"/>
        </w:rPr>
        <w:t>Шматенко</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О.П.,</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Білоус</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М.В.,</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Кучмістов</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В.О.,.</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Кучмістова</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О.Ф.</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Сучасні</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можливості використання</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інформаційних</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технологій</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у</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цивільній</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та</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військовій</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фармації:</w:t>
      </w:r>
      <w:r w:rsidRPr="000D3CE8">
        <w:rPr>
          <w:rFonts w:ascii="Times New Roman" w:hAnsi="Times New Roman"/>
          <w:noProof/>
          <w:spacing w:val="80"/>
          <w:sz w:val="24"/>
          <w:szCs w:val="24"/>
          <w:lang w:val="uk-UA"/>
        </w:rPr>
        <w:t xml:space="preserve"> </w:t>
      </w:r>
      <w:r w:rsidRPr="000D3CE8">
        <w:rPr>
          <w:rFonts w:ascii="Times New Roman" w:hAnsi="Times New Roman"/>
          <w:noProof/>
          <w:sz w:val="24"/>
          <w:szCs w:val="24"/>
          <w:lang w:val="uk-UA"/>
        </w:rPr>
        <w:t>навч.</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посібник.</w:t>
      </w:r>
      <w:r w:rsidRPr="000D3CE8">
        <w:rPr>
          <w:rFonts w:ascii="Times New Roman" w:hAnsi="Times New Roman"/>
          <w:noProof/>
          <w:spacing w:val="40"/>
          <w:sz w:val="24"/>
          <w:szCs w:val="24"/>
          <w:lang w:val="uk-UA"/>
        </w:rPr>
        <w:t xml:space="preserve"> </w:t>
      </w:r>
      <w:r w:rsidRPr="000D3CE8">
        <w:rPr>
          <w:rFonts w:ascii="Times New Roman" w:hAnsi="Times New Roman"/>
          <w:noProof/>
          <w:sz w:val="24"/>
          <w:szCs w:val="24"/>
          <w:lang w:val="uk-UA"/>
        </w:rPr>
        <w:t>К.: Вид-во «Людмила», 2019. 182 с.</w:t>
      </w:r>
    </w:p>
    <w:p w:rsidR="007A1283" w:rsidRPr="000D3CE8" w:rsidRDefault="007A1283" w:rsidP="000D3CE8">
      <w:pPr>
        <w:pStyle w:val="a3"/>
        <w:spacing w:after="0" w:line="240" w:lineRule="auto"/>
        <w:ind w:left="0" w:firstLine="709"/>
        <w:jc w:val="both"/>
        <w:rPr>
          <w:rFonts w:ascii="Times New Roman" w:hAnsi="Times New Roman"/>
          <w:noProof/>
          <w:sz w:val="24"/>
          <w:szCs w:val="24"/>
          <w:lang w:val="uk-UA"/>
        </w:rPr>
      </w:pPr>
    </w:p>
    <w:p w:rsidR="007A1283" w:rsidRPr="007A1283" w:rsidRDefault="007A1283" w:rsidP="007A1283">
      <w:pPr>
        <w:pStyle w:val="a3"/>
        <w:spacing w:after="0" w:line="240" w:lineRule="auto"/>
        <w:ind w:left="0"/>
        <w:rPr>
          <w:rFonts w:ascii="Times New Roman" w:hAnsi="Times New Roman"/>
          <w:noProof/>
          <w:sz w:val="24"/>
          <w:szCs w:val="24"/>
          <w:lang w:val="uk-UA"/>
        </w:rPr>
      </w:pPr>
    </w:p>
    <w:p w:rsidR="007A1283" w:rsidRPr="007A1283" w:rsidRDefault="007A1283" w:rsidP="007A1283">
      <w:pPr>
        <w:spacing w:after="0" w:line="240" w:lineRule="auto"/>
        <w:rPr>
          <w:rFonts w:ascii="Times New Roman" w:hAnsi="Times New Roman"/>
          <w:b/>
          <w:noProof/>
          <w:sz w:val="24"/>
          <w:szCs w:val="24"/>
          <w:lang w:val="uk-UA"/>
        </w:rPr>
      </w:pPr>
      <w:r w:rsidRPr="007A1283">
        <w:rPr>
          <w:rFonts w:ascii="Times New Roman" w:hAnsi="Times New Roman"/>
          <w:b/>
          <w:noProof/>
          <w:sz w:val="24"/>
          <w:szCs w:val="24"/>
          <w:lang w:val="uk-UA"/>
        </w:rPr>
        <w:t>ЕЛЕКТРОННІ ІНФОРМАЦІЙНІ РЕСУРСИ</w:t>
      </w:r>
    </w:p>
    <w:p w:rsidR="007A1283" w:rsidRPr="007A1283" w:rsidRDefault="007A1283" w:rsidP="00CA6F38">
      <w:pPr>
        <w:numPr>
          <w:ilvl w:val="0"/>
          <w:numId w:val="39"/>
        </w:numPr>
        <w:tabs>
          <w:tab w:val="clear" w:pos="720"/>
          <w:tab w:val="num" w:pos="0"/>
        </w:tabs>
        <w:spacing w:after="0" w:line="240" w:lineRule="auto"/>
        <w:ind w:left="0" w:firstLine="709"/>
        <w:rPr>
          <w:rFonts w:ascii="Times New Roman" w:hAnsi="Times New Roman"/>
          <w:noProof/>
          <w:sz w:val="24"/>
          <w:szCs w:val="24"/>
          <w:lang w:val="uk-UA"/>
        </w:rPr>
      </w:pPr>
      <w:r w:rsidRPr="007A1283">
        <w:rPr>
          <w:rFonts w:ascii="Times New Roman" w:hAnsi="Times New Roman"/>
          <w:noProof/>
          <w:sz w:val="24"/>
          <w:szCs w:val="24"/>
          <w:lang w:val="uk-UA"/>
        </w:rPr>
        <w:t xml:space="preserve">Законодавство України [Електронний ресурс]. - Режим доступу:  </w:t>
      </w:r>
      <w:hyperlink r:id="rId147" w:history="1">
        <w:r w:rsidRPr="007A1283">
          <w:rPr>
            <w:rStyle w:val="aa"/>
            <w:rFonts w:ascii="Times New Roman" w:hAnsi="Times New Roman"/>
            <w:noProof/>
            <w:sz w:val="24"/>
            <w:szCs w:val="24"/>
            <w:lang w:val="uk-UA"/>
          </w:rPr>
          <w:t>https://zakon.rada.gov.ua/laws/show/</w:t>
        </w:r>
      </w:hyperlink>
    </w:p>
    <w:p w:rsidR="007A1283" w:rsidRPr="007A1283" w:rsidRDefault="007A1283" w:rsidP="00CA6F38">
      <w:pPr>
        <w:numPr>
          <w:ilvl w:val="0"/>
          <w:numId w:val="39"/>
        </w:numPr>
        <w:tabs>
          <w:tab w:val="clear" w:pos="720"/>
          <w:tab w:val="num" w:pos="0"/>
        </w:tabs>
        <w:spacing w:after="0" w:line="240" w:lineRule="auto"/>
        <w:ind w:left="0" w:firstLine="709"/>
        <w:rPr>
          <w:rFonts w:ascii="Times New Roman" w:hAnsi="Times New Roman"/>
          <w:noProof/>
          <w:sz w:val="24"/>
          <w:szCs w:val="24"/>
          <w:lang w:val="uk-UA"/>
        </w:rPr>
      </w:pPr>
      <w:r w:rsidRPr="007A1283">
        <w:rPr>
          <w:rFonts w:ascii="Times New Roman" w:hAnsi="Times New Roman"/>
          <w:noProof/>
          <w:sz w:val="24"/>
          <w:szCs w:val="24"/>
          <w:lang w:val="uk-UA"/>
        </w:rPr>
        <w:t xml:space="preserve">Міністерство охорони здоров’я України [Електронний ресурс]. - Режим доступу:  </w:t>
      </w:r>
      <w:hyperlink r:id="rId148" w:history="1">
        <w:r w:rsidRPr="007A1283">
          <w:rPr>
            <w:rStyle w:val="aa"/>
            <w:rFonts w:ascii="Times New Roman" w:hAnsi="Times New Roman"/>
            <w:noProof/>
            <w:sz w:val="24"/>
            <w:szCs w:val="24"/>
            <w:lang w:val="uk-UA"/>
          </w:rPr>
          <w:t>https://moz.gov.ua/</w:t>
        </w:r>
      </w:hyperlink>
    </w:p>
    <w:p w:rsidR="007A1283" w:rsidRPr="007A1283" w:rsidRDefault="007A1283" w:rsidP="00CA6F38">
      <w:pPr>
        <w:numPr>
          <w:ilvl w:val="0"/>
          <w:numId w:val="39"/>
        </w:numPr>
        <w:tabs>
          <w:tab w:val="clear" w:pos="720"/>
          <w:tab w:val="num" w:pos="0"/>
        </w:tabs>
        <w:spacing w:after="0" w:line="240" w:lineRule="auto"/>
        <w:ind w:left="0" w:firstLine="709"/>
        <w:rPr>
          <w:rFonts w:ascii="Times New Roman" w:hAnsi="Times New Roman"/>
          <w:noProof/>
          <w:sz w:val="24"/>
          <w:szCs w:val="24"/>
          <w:lang w:val="uk-UA"/>
        </w:rPr>
      </w:pPr>
      <w:r w:rsidRPr="007A1283">
        <w:rPr>
          <w:rFonts w:ascii="Times New Roman" w:hAnsi="Times New Roman"/>
          <w:noProof/>
          <w:sz w:val="24"/>
          <w:szCs w:val="24"/>
          <w:lang w:val="uk-UA"/>
        </w:rPr>
        <w:t>Державна служба України з лікарських засобів та контролю за наркотиками (Держлікслужба)</w:t>
      </w:r>
      <w:r w:rsidRPr="007A1283">
        <w:rPr>
          <w:rFonts w:ascii="Times New Roman" w:hAnsi="Times New Roman"/>
          <w:noProof/>
          <w:color w:val="1D1D1B"/>
          <w:sz w:val="24"/>
          <w:szCs w:val="24"/>
          <w:shd w:val="clear" w:color="auto" w:fill="FFFFFF"/>
          <w:lang w:val="uk-UA"/>
        </w:rPr>
        <w:t> </w:t>
      </w:r>
      <w:hyperlink r:id="rId149" w:history="1">
        <w:r w:rsidRPr="007A1283">
          <w:rPr>
            <w:rStyle w:val="aa"/>
            <w:rFonts w:ascii="Times New Roman" w:hAnsi="Times New Roman"/>
            <w:noProof/>
            <w:sz w:val="24"/>
            <w:szCs w:val="24"/>
            <w:lang w:val="uk-UA"/>
          </w:rPr>
          <w:t>https://www.dls.gov.ua/</w:t>
        </w:r>
      </w:hyperlink>
    </w:p>
    <w:p w:rsidR="007A1283" w:rsidRPr="007A1283" w:rsidRDefault="007A1283" w:rsidP="00CA6F38">
      <w:pPr>
        <w:numPr>
          <w:ilvl w:val="0"/>
          <w:numId w:val="39"/>
        </w:numPr>
        <w:tabs>
          <w:tab w:val="clear" w:pos="720"/>
          <w:tab w:val="num" w:pos="0"/>
        </w:tabs>
        <w:spacing w:after="0" w:line="240" w:lineRule="auto"/>
        <w:ind w:left="0" w:firstLine="709"/>
        <w:rPr>
          <w:rFonts w:ascii="Times New Roman" w:hAnsi="Times New Roman"/>
          <w:noProof/>
          <w:sz w:val="24"/>
          <w:szCs w:val="24"/>
          <w:lang w:val="uk-UA"/>
        </w:rPr>
      </w:pPr>
      <w:r w:rsidRPr="007A1283">
        <w:rPr>
          <w:rFonts w:ascii="Times New Roman" w:hAnsi="Times New Roman"/>
          <w:noProof/>
          <w:sz w:val="24"/>
          <w:szCs w:val="24"/>
          <w:lang w:val="uk-UA"/>
        </w:rPr>
        <w:t xml:space="preserve">Державний експертний центр МОЗ України </w:t>
      </w:r>
      <w:hyperlink r:id="rId150" w:history="1">
        <w:r w:rsidRPr="007A1283">
          <w:rPr>
            <w:rStyle w:val="aa"/>
            <w:rFonts w:ascii="Times New Roman" w:hAnsi="Times New Roman"/>
            <w:noProof/>
            <w:sz w:val="24"/>
            <w:szCs w:val="24"/>
            <w:lang w:val="uk-UA"/>
          </w:rPr>
          <w:t>https://www.dec.gov.ua/</w:t>
        </w:r>
      </w:hyperlink>
    </w:p>
    <w:p w:rsidR="007A1283" w:rsidRPr="007A1283" w:rsidRDefault="007A1283" w:rsidP="00CA6F38">
      <w:pPr>
        <w:numPr>
          <w:ilvl w:val="0"/>
          <w:numId w:val="39"/>
        </w:numPr>
        <w:tabs>
          <w:tab w:val="clear" w:pos="720"/>
          <w:tab w:val="num" w:pos="0"/>
        </w:tabs>
        <w:spacing w:after="0" w:line="240" w:lineRule="auto"/>
        <w:ind w:left="0" w:firstLine="709"/>
        <w:rPr>
          <w:rFonts w:ascii="Times New Roman" w:hAnsi="Times New Roman"/>
          <w:noProof/>
          <w:sz w:val="24"/>
          <w:szCs w:val="24"/>
          <w:lang w:val="uk-UA"/>
        </w:rPr>
      </w:pPr>
      <w:r w:rsidRPr="007A1283">
        <w:rPr>
          <w:rFonts w:ascii="Times New Roman" w:hAnsi="Times New Roman"/>
          <w:noProof/>
          <w:sz w:val="24"/>
          <w:szCs w:val="24"/>
          <w:lang w:val="uk-UA"/>
        </w:rPr>
        <w:t xml:space="preserve">Державний формуляр ЛЗ </w:t>
      </w:r>
      <w:hyperlink r:id="rId151" w:history="1">
        <w:r w:rsidRPr="007A1283">
          <w:rPr>
            <w:rStyle w:val="aa"/>
            <w:rFonts w:ascii="Times New Roman" w:hAnsi="Times New Roman"/>
            <w:noProof/>
            <w:sz w:val="24"/>
            <w:szCs w:val="24"/>
            <w:lang w:val="uk-UA"/>
          </w:rPr>
          <w:t>https://www.dec.gov.ua/materials/chinnij-vipusk-derzhavnogo-formulyara-likarskih-zasobiv/?role=ua</w:t>
        </w:r>
      </w:hyperlink>
    </w:p>
    <w:p w:rsidR="007A1283" w:rsidRPr="007A1283" w:rsidRDefault="007A1283" w:rsidP="00CA6F38">
      <w:pPr>
        <w:pStyle w:val="210"/>
        <w:numPr>
          <w:ilvl w:val="0"/>
          <w:numId w:val="39"/>
        </w:numPr>
        <w:tabs>
          <w:tab w:val="clear" w:pos="-142"/>
          <w:tab w:val="clear" w:pos="720"/>
          <w:tab w:val="num" w:pos="0"/>
        </w:tabs>
        <w:ind w:left="0" w:firstLine="709"/>
        <w:jc w:val="left"/>
        <w:rPr>
          <w:rFonts w:ascii="Times New Roman" w:hAnsi="Times New Roman" w:cs="Times New Roman"/>
          <w:noProof/>
          <w:sz w:val="24"/>
          <w:szCs w:val="24"/>
        </w:rPr>
      </w:pPr>
      <w:r w:rsidRPr="007A1283">
        <w:rPr>
          <w:rFonts w:ascii="Times New Roman" w:hAnsi="Times New Roman" w:cs="Times New Roman"/>
          <w:noProof/>
          <w:sz w:val="24"/>
          <w:szCs w:val="24"/>
        </w:rPr>
        <w:t xml:space="preserve">Державний реєстр лікарських засобів України. [Електронний ресурс]. – Режим доступу: </w:t>
      </w:r>
      <w:hyperlink r:id="rId152" w:history="1">
        <w:r w:rsidRPr="007A1283">
          <w:rPr>
            <w:rStyle w:val="aa"/>
            <w:rFonts w:ascii="Times New Roman" w:hAnsi="Times New Roman" w:cs="Times New Roman"/>
            <w:noProof/>
            <w:sz w:val="24"/>
            <w:szCs w:val="24"/>
          </w:rPr>
          <w:t>http://www.drlz.com.ua/ibp/ddsite.nsf/all/shlist?opendocument</w:t>
        </w:r>
      </w:hyperlink>
    </w:p>
    <w:p w:rsidR="007A1283" w:rsidRPr="007A1283" w:rsidRDefault="007A1283" w:rsidP="00CA6F38">
      <w:pPr>
        <w:pStyle w:val="210"/>
        <w:numPr>
          <w:ilvl w:val="0"/>
          <w:numId w:val="39"/>
        </w:numPr>
        <w:tabs>
          <w:tab w:val="clear" w:pos="-142"/>
          <w:tab w:val="clear" w:pos="720"/>
          <w:tab w:val="num" w:pos="0"/>
        </w:tabs>
        <w:ind w:left="0" w:firstLine="709"/>
        <w:jc w:val="left"/>
        <w:rPr>
          <w:rFonts w:ascii="Times New Roman" w:hAnsi="Times New Roman" w:cs="Times New Roman"/>
          <w:noProof/>
          <w:sz w:val="24"/>
          <w:szCs w:val="24"/>
        </w:rPr>
      </w:pPr>
      <w:r w:rsidRPr="007A1283">
        <w:rPr>
          <w:rFonts w:ascii="Times New Roman" w:hAnsi="Times New Roman" w:cs="Times New Roman"/>
          <w:noProof/>
          <w:sz w:val="24"/>
          <w:szCs w:val="24"/>
        </w:rPr>
        <w:t>Compendium online. [Електронний ресурс]. – Режим доступу:</w:t>
      </w:r>
      <w:r w:rsidRPr="007A1283">
        <w:rPr>
          <w:rFonts w:ascii="Times New Roman" w:hAnsi="Times New Roman" w:cs="Times New Roman"/>
          <w:noProof/>
          <w:sz w:val="24"/>
          <w:szCs w:val="24"/>
        </w:rPr>
        <w:br/>
      </w:r>
      <w:hyperlink r:id="rId153" w:history="1">
        <w:r w:rsidRPr="007A1283">
          <w:rPr>
            <w:rStyle w:val="aa"/>
            <w:rFonts w:ascii="Times New Roman" w:hAnsi="Times New Roman" w:cs="Times New Roman"/>
            <w:noProof/>
            <w:sz w:val="24"/>
            <w:szCs w:val="24"/>
          </w:rPr>
          <w:t>https://compendium.com.ua/uk/</w:t>
        </w:r>
      </w:hyperlink>
      <w:r w:rsidRPr="007A1283">
        <w:rPr>
          <w:rFonts w:ascii="Times New Roman" w:hAnsi="Times New Roman" w:cs="Times New Roman"/>
          <w:noProof/>
          <w:sz w:val="24"/>
          <w:szCs w:val="24"/>
        </w:rPr>
        <w:t xml:space="preserve"> </w:t>
      </w:r>
    </w:p>
    <w:p w:rsidR="007A1283" w:rsidRPr="007A1283" w:rsidRDefault="007A1283" w:rsidP="00CA6F38">
      <w:pPr>
        <w:pStyle w:val="210"/>
        <w:numPr>
          <w:ilvl w:val="0"/>
          <w:numId w:val="39"/>
        </w:numPr>
        <w:tabs>
          <w:tab w:val="clear" w:pos="-142"/>
          <w:tab w:val="clear" w:pos="720"/>
          <w:tab w:val="num" w:pos="0"/>
        </w:tabs>
        <w:ind w:left="0" w:firstLine="709"/>
        <w:jc w:val="left"/>
        <w:rPr>
          <w:rFonts w:ascii="Times New Roman" w:hAnsi="Times New Roman" w:cs="Times New Roman"/>
          <w:noProof/>
          <w:sz w:val="24"/>
          <w:szCs w:val="24"/>
        </w:rPr>
      </w:pPr>
      <w:r w:rsidRPr="007A1283">
        <w:rPr>
          <w:rFonts w:ascii="Times New Roman" w:hAnsi="Times New Roman" w:cs="Times New Roman"/>
          <w:noProof/>
          <w:sz w:val="24"/>
          <w:szCs w:val="24"/>
        </w:rPr>
        <w:t>Щотижневик «Аптека» [Електронний ресурс]. – Режим доступу:</w:t>
      </w:r>
      <w:r w:rsidRPr="007A1283">
        <w:rPr>
          <w:rFonts w:ascii="Times New Roman" w:hAnsi="Times New Roman" w:cs="Times New Roman"/>
          <w:noProof/>
          <w:sz w:val="24"/>
          <w:szCs w:val="24"/>
        </w:rPr>
        <w:br/>
      </w:r>
      <w:hyperlink r:id="rId154" w:history="1">
        <w:r w:rsidRPr="007A1283">
          <w:rPr>
            <w:rStyle w:val="aa"/>
            <w:rFonts w:ascii="Times New Roman" w:hAnsi="Times New Roman" w:cs="Times New Roman"/>
            <w:noProof/>
            <w:sz w:val="24"/>
            <w:szCs w:val="24"/>
          </w:rPr>
          <w:t>https://www.apteka.ua/</w:t>
        </w:r>
      </w:hyperlink>
    </w:p>
    <w:p w:rsidR="007A1283" w:rsidRPr="007A1283" w:rsidRDefault="007A1283" w:rsidP="00CA6F38">
      <w:pPr>
        <w:pStyle w:val="210"/>
        <w:widowControl w:val="0"/>
        <w:numPr>
          <w:ilvl w:val="0"/>
          <w:numId w:val="39"/>
        </w:numPr>
        <w:tabs>
          <w:tab w:val="clear" w:pos="-142"/>
          <w:tab w:val="clear" w:pos="720"/>
          <w:tab w:val="num" w:pos="0"/>
        </w:tabs>
        <w:ind w:left="0" w:firstLine="709"/>
        <w:jc w:val="left"/>
        <w:rPr>
          <w:rFonts w:ascii="Times New Roman" w:hAnsi="Times New Roman" w:cs="Times New Roman"/>
          <w:noProof/>
          <w:sz w:val="24"/>
          <w:szCs w:val="24"/>
        </w:rPr>
      </w:pPr>
      <w:r w:rsidRPr="007A1283">
        <w:rPr>
          <w:rFonts w:ascii="Times New Roman" w:hAnsi="Times New Roman" w:cs="Times New Roman"/>
          <w:noProof/>
          <w:sz w:val="24"/>
          <w:szCs w:val="24"/>
        </w:rPr>
        <w:t xml:space="preserve">Пошукова база ліків [Електронний ресурс]. – Режим доступу: </w:t>
      </w:r>
      <w:hyperlink r:id="rId155" w:history="1">
        <w:r w:rsidRPr="007A1283">
          <w:rPr>
            <w:rStyle w:val="aa"/>
            <w:rFonts w:ascii="Times New Roman" w:hAnsi="Times New Roman" w:cs="Times New Roman"/>
            <w:noProof/>
            <w:sz w:val="24"/>
            <w:szCs w:val="24"/>
          </w:rPr>
          <w:t>https://tabletki.ua/</w:t>
        </w:r>
      </w:hyperlink>
    </w:p>
    <w:p w:rsidR="007A1283" w:rsidRPr="007A1283" w:rsidRDefault="007A1283" w:rsidP="00CA6F38">
      <w:pPr>
        <w:pStyle w:val="210"/>
        <w:widowControl w:val="0"/>
        <w:numPr>
          <w:ilvl w:val="0"/>
          <w:numId w:val="39"/>
        </w:numPr>
        <w:tabs>
          <w:tab w:val="clear" w:pos="-142"/>
          <w:tab w:val="clear" w:pos="720"/>
          <w:tab w:val="num" w:pos="0"/>
        </w:tabs>
        <w:ind w:left="0" w:firstLine="709"/>
        <w:jc w:val="left"/>
        <w:rPr>
          <w:rFonts w:ascii="Times New Roman" w:hAnsi="Times New Roman" w:cs="Times New Roman"/>
          <w:noProof/>
          <w:sz w:val="24"/>
          <w:szCs w:val="24"/>
        </w:rPr>
      </w:pPr>
      <w:r w:rsidRPr="007A1283">
        <w:rPr>
          <w:rFonts w:ascii="Times New Roman" w:hAnsi="Times New Roman" w:cs="Times New Roman"/>
          <w:noProof/>
          <w:sz w:val="24"/>
          <w:szCs w:val="24"/>
        </w:rPr>
        <w:t>Пошукова база ліків [Електронний ресурс]. – Режим доступу:</w:t>
      </w:r>
      <w:r w:rsidRPr="007A1283">
        <w:rPr>
          <w:rFonts w:ascii="Times New Roman" w:hAnsi="Times New Roman" w:cs="Times New Roman"/>
          <w:noProof/>
          <w:sz w:val="24"/>
          <w:szCs w:val="24"/>
        </w:rPr>
        <w:br/>
      </w:r>
      <w:hyperlink r:id="rId156" w:history="1">
        <w:r w:rsidRPr="007A1283">
          <w:rPr>
            <w:rStyle w:val="aa"/>
            <w:rFonts w:ascii="Times New Roman" w:hAnsi="Times New Roman" w:cs="Times New Roman"/>
            <w:noProof/>
            <w:sz w:val="24"/>
            <w:szCs w:val="24"/>
          </w:rPr>
          <w:t>https://likicontrol.com.ua/</w:t>
        </w:r>
      </w:hyperlink>
    </w:p>
    <w:p w:rsidR="007A1283" w:rsidRPr="007A1283" w:rsidRDefault="007A1283" w:rsidP="007A1283">
      <w:pPr>
        <w:pStyle w:val="210"/>
        <w:widowControl w:val="0"/>
        <w:tabs>
          <w:tab w:val="clear" w:pos="-142"/>
          <w:tab w:val="num" w:pos="0"/>
        </w:tabs>
        <w:jc w:val="left"/>
        <w:rPr>
          <w:rFonts w:ascii="Times New Roman" w:hAnsi="Times New Roman" w:cs="Times New Roman"/>
          <w:noProof/>
          <w:sz w:val="24"/>
          <w:szCs w:val="24"/>
        </w:rPr>
      </w:pPr>
    </w:p>
    <w:p w:rsidR="008A13DA" w:rsidRPr="007A1283" w:rsidRDefault="008A13DA" w:rsidP="007A1283">
      <w:pPr>
        <w:suppressAutoHyphens w:val="0"/>
        <w:spacing w:after="0" w:line="240" w:lineRule="auto"/>
        <w:ind w:left="709"/>
        <w:rPr>
          <w:rFonts w:ascii="Times New Roman" w:hAnsi="Times New Roman"/>
          <w:noProof/>
          <w:sz w:val="24"/>
          <w:szCs w:val="24"/>
          <w:lang w:val="uk-UA" w:eastAsia="ar-SA"/>
        </w:rPr>
      </w:pPr>
    </w:p>
    <w:sectPr w:rsidR="008A13DA" w:rsidRPr="007A1283" w:rsidSect="002F4750">
      <w:headerReference w:type="even" r:id="rId157"/>
      <w:headerReference w:type="default" r:id="rId158"/>
      <w:footerReference w:type="even" r:id="rId159"/>
      <w:footerReference w:type="default" r:id="rId160"/>
      <w:type w:val="continuous"/>
      <w:pgSz w:w="11900" w:h="16820" w:code="9"/>
      <w:pgMar w:top="851" w:right="560" w:bottom="1418" w:left="1418" w:header="720" w:footer="720" w:gutter="0"/>
      <w:cols w:space="70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1733" w:rsidRDefault="006E1733">
      <w:pPr>
        <w:spacing w:after="0" w:line="240" w:lineRule="auto"/>
      </w:pPr>
      <w:r>
        <w:separator/>
      </w:r>
    </w:p>
  </w:endnote>
  <w:endnote w:type="continuationSeparator" w:id="0">
    <w:p w:rsidR="006E1733" w:rsidRDefault="006E17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5"/>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2F4750" w:rsidRDefault="002F475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5"/>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2F4750" w:rsidRDefault="002F4750">
    <w:pPr>
      <w:pStyle w:val="a5"/>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1733" w:rsidRDefault="006E1733">
      <w:pPr>
        <w:spacing w:after="0" w:line="240" w:lineRule="auto"/>
      </w:pPr>
      <w:r>
        <w:separator/>
      </w:r>
    </w:p>
  </w:footnote>
  <w:footnote w:type="continuationSeparator" w:id="0">
    <w:p w:rsidR="006E1733" w:rsidRDefault="006E17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2F4750" w:rsidRDefault="002F4750">
    <w:pPr>
      <w:pStyle w:val="a7"/>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7"/>
      <w:jc w:val="right"/>
    </w:pPr>
    <w:r>
      <w:fldChar w:fldCharType="begin"/>
    </w:r>
    <w:r>
      <w:instrText>PAGE   \* MERGEFORMAT</w:instrText>
    </w:r>
    <w:r>
      <w:fldChar w:fldCharType="separate"/>
    </w:r>
    <w:r w:rsidR="00DD736C">
      <w:rPr>
        <w:noProof/>
      </w:rPr>
      <w:t>4</w:t>
    </w:r>
    <w:r>
      <w:rPr>
        <w:noProof/>
      </w:rPr>
      <w:fldChar w:fldCharType="end"/>
    </w:r>
  </w:p>
  <w:p w:rsidR="002F4750" w:rsidRDefault="002F4750">
    <w:pPr>
      <w:pStyle w:val="a7"/>
      <w:ind w:right="360"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2F4750" w:rsidRDefault="002F4750">
    <w:pPr>
      <w:pStyle w:val="a7"/>
      <w:ind w:right="360"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750" w:rsidRDefault="002F4750">
    <w:pPr>
      <w:pStyle w:val="a7"/>
      <w:jc w:val="right"/>
    </w:pPr>
    <w:r>
      <w:fldChar w:fldCharType="begin"/>
    </w:r>
    <w:r>
      <w:instrText>PAGE   \* MERGEFORMAT</w:instrText>
    </w:r>
    <w:r>
      <w:fldChar w:fldCharType="separate"/>
    </w:r>
    <w:r w:rsidR="00DD736C">
      <w:rPr>
        <w:noProof/>
      </w:rPr>
      <w:t>85</w:t>
    </w:r>
    <w:r>
      <w:rPr>
        <w:noProof/>
      </w:rPr>
      <w:fldChar w:fldCharType="end"/>
    </w:r>
  </w:p>
  <w:p w:rsidR="002F4750" w:rsidRDefault="002F4750">
    <w:pPr>
      <w:pStyle w:val="a7"/>
      <w:ind w:right="360"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87C9D"/>
    <w:multiLevelType w:val="hybridMultilevel"/>
    <w:tmpl w:val="D35889CA"/>
    <w:lvl w:ilvl="0" w:tplc="2000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1C35219"/>
    <w:multiLevelType w:val="hybridMultilevel"/>
    <w:tmpl w:val="7E72815A"/>
    <w:lvl w:ilvl="0" w:tplc="20000019">
      <w:start w:val="1"/>
      <w:numFmt w:val="lowerLetter"/>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2">
    <w:nsid w:val="01F41ACE"/>
    <w:multiLevelType w:val="hybridMultilevel"/>
    <w:tmpl w:val="EFA2A716"/>
    <w:lvl w:ilvl="0" w:tplc="0172F168">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86664D0"/>
    <w:multiLevelType w:val="hybridMultilevel"/>
    <w:tmpl w:val="A7A60408"/>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
    <w:nsid w:val="0BCF434D"/>
    <w:multiLevelType w:val="hybridMultilevel"/>
    <w:tmpl w:val="45808B70"/>
    <w:lvl w:ilvl="0" w:tplc="0419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5">
    <w:nsid w:val="0E573F26"/>
    <w:multiLevelType w:val="hybridMultilevel"/>
    <w:tmpl w:val="7E72815A"/>
    <w:lvl w:ilvl="0" w:tplc="20000019">
      <w:start w:val="1"/>
      <w:numFmt w:val="lowerLetter"/>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6">
    <w:nsid w:val="13A007A3"/>
    <w:multiLevelType w:val="hybridMultilevel"/>
    <w:tmpl w:val="5B6E0960"/>
    <w:lvl w:ilvl="0" w:tplc="20000019">
      <w:start w:val="1"/>
      <w:numFmt w:val="lowerLetter"/>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15A809A6"/>
    <w:multiLevelType w:val="hybridMultilevel"/>
    <w:tmpl w:val="8968E0FC"/>
    <w:lvl w:ilvl="0" w:tplc="0172F168">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60D2F1F"/>
    <w:multiLevelType w:val="multilevel"/>
    <w:tmpl w:val="0000000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161F67D0"/>
    <w:multiLevelType w:val="hybridMultilevel"/>
    <w:tmpl w:val="A2FC39A0"/>
    <w:lvl w:ilvl="0" w:tplc="0419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0">
    <w:nsid w:val="1CCF5F8A"/>
    <w:multiLevelType w:val="hybridMultilevel"/>
    <w:tmpl w:val="E57A1BD8"/>
    <w:lvl w:ilvl="0" w:tplc="2000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1DA50A41"/>
    <w:multiLevelType w:val="hybridMultilevel"/>
    <w:tmpl w:val="14C40B60"/>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20231D43"/>
    <w:multiLevelType w:val="hybridMultilevel"/>
    <w:tmpl w:val="A082387E"/>
    <w:lvl w:ilvl="0" w:tplc="0172F168">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6DF7322"/>
    <w:multiLevelType w:val="hybridMultilevel"/>
    <w:tmpl w:val="2F786222"/>
    <w:lvl w:ilvl="0" w:tplc="6060CC4C">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4">
    <w:nsid w:val="28BE3164"/>
    <w:multiLevelType w:val="hybridMultilevel"/>
    <w:tmpl w:val="1BE45A06"/>
    <w:lvl w:ilvl="0" w:tplc="0422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29EF6D95"/>
    <w:multiLevelType w:val="hybridMultilevel"/>
    <w:tmpl w:val="B9FCA2D6"/>
    <w:lvl w:ilvl="0" w:tplc="12AA518C">
      <w:start w:val="1"/>
      <w:numFmt w:val="decimal"/>
      <w:lvlText w:val="%1."/>
      <w:lvlJc w:val="left"/>
      <w:pPr>
        <w:ind w:left="1069" w:hanging="360"/>
      </w:pPr>
      <w:rPr>
        <w:rFonts w:hint="default"/>
      </w:rPr>
    </w:lvl>
    <w:lvl w:ilvl="1" w:tplc="04220019">
      <w:start w:val="1"/>
      <w:numFmt w:val="lowerLetter"/>
      <w:lvlText w:val="%2."/>
      <w:lvlJc w:val="left"/>
      <w:pPr>
        <w:ind w:left="1789" w:hanging="360"/>
      </w:pPr>
    </w:lvl>
    <w:lvl w:ilvl="2" w:tplc="0422001B">
      <w:start w:val="1"/>
      <w:numFmt w:val="lowerRoman"/>
      <w:lvlText w:val="%3."/>
      <w:lvlJc w:val="right"/>
      <w:pPr>
        <w:ind w:left="2509" w:hanging="180"/>
      </w:pPr>
    </w:lvl>
    <w:lvl w:ilvl="3" w:tplc="0422000F">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6">
    <w:nsid w:val="2AB82262"/>
    <w:multiLevelType w:val="hybridMultilevel"/>
    <w:tmpl w:val="9BEC1D82"/>
    <w:lvl w:ilvl="0" w:tplc="0419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7">
    <w:nsid w:val="2F9636F3"/>
    <w:multiLevelType w:val="multilevel"/>
    <w:tmpl w:val="A4CCD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9E02CB"/>
    <w:multiLevelType w:val="hybridMultilevel"/>
    <w:tmpl w:val="9BC2FD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096057E"/>
    <w:multiLevelType w:val="hybridMultilevel"/>
    <w:tmpl w:val="E38C1C7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nsid w:val="40E70CE8"/>
    <w:multiLevelType w:val="hybridMultilevel"/>
    <w:tmpl w:val="8B70E0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3F26636"/>
    <w:multiLevelType w:val="hybridMultilevel"/>
    <w:tmpl w:val="5D1ED4C6"/>
    <w:lvl w:ilvl="0" w:tplc="0419000F">
      <w:start w:val="1"/>
      <w:numFmt w:val="decimal"/>
      <w:lvlText w:val="%1."/>
      <w:lvlJc w:val="left"/>
      <w:pPr>
        <w:ind w:left="1070" w:hanging="360"/>
      </w:p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2">
    <w:nsid w:val="44C029E1"/>
    <w:multiLevelType w:val="hybridMultilevel"/>
    <w:tmpl w:val="913C4B24"/>
    <w:lvl w:ilvl="0" w:tplc="0419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3">
    <w:nsid w:val="498232F8"/>
    <w:multiLevelType w:val="hybridMultilevel"/>
    <w:tmpl w:val="45263364"/>
    <w:lvl w:ilvl="0" w:tplc="E6E8E1AA">
      <w:start w:val="1"/>
      <w:numFmt w:val="decimal"/>
      <w:lvlText w:val="%1."/>
      <w:lvlJc w:val="left"/>
      <w:pPr>
        <w:ind w:left="50" w:hanging="428"/>
        <w:jc w:val="left"/>
      </w:pPr>
      <w:rPr>
        <w:rFonts w:ascii="Times New Roman" w:eastAsia="Times New Roman" w:hAnsi="Times New Roman" w:cs="Times New Roman" w:hint="default"/>
        <w:b w:val="0"/>
        <w:bCs w:val="0"/>
        <w:i w:val="0"/>
        <w:iCs w:val="0"/>
        <w:spacing w:val="-1"/>
        <w:w w:val="102"/>
        <w:sz w:val="23"/>
        <w:szCs w:val="23"/>
        <w:lang w:val="uk-UA" w:eastAsia="en-US" w:bidi="ar-SA"/>
      </w:rPr>
    </w:lvl>
    <w:lvl w:ilvl="1" w:tplc="C024B680">
      <w:numFmt w:val="bullet"/>
      <w:lvlText w:val="•"/>
      <w:lvlJc w:val="left"/>
      <w:pPr>
        <w:ind w:left="1089" w:hanging="428"/>
      </w:pPr>
      <w:rPr>
        <w:rFonts w:hint="default"/>
        <w:lang w:val="uk-UA" w:eastAsia="en-US" w:bidi="ar-SA"/>
      </w:rPr>
    </w:lvl>
    <w:lvl w:ilvl="2" w:tplc="F1BC5EE8">
      <w:numFmt w:val="bullet"/>
      <w:lvlText w:val="•"/>
      <w:lvlJc w:val="left"/>
      <w:pPr>
        <w:ind w:left="2118" w:hanging="428"/>
      </w:pPr>
      <w:rPr>
        <w:rFonts w:hint="default"/>
        <w:lang w:val="uk-UA" w:eastAsia="en-US" w:bidi="ar-SA"/>
      </w:rPr>
    </w:lvl>
    <w:lvl w:ilvl="3" w:tplc="68F4E314">
      <w:numFmt w:val="bullet"/>
      <w:lvlText w:val="•"/>
      <w:lvlJc w:val="left"/>
      <w:pPr>
        <w:ind w:left="3147" w:hanging="428"/>
      </w:pPr>
      <w:rPr>
        <w:rFonts w:hint="default"/>
        <w:lang w:val="uk-UA" w:eastAsia="en-US" w:bidi="ar-SA"/>
      </w:rPr>
    </w:lvl>
    <w:lvl w:ilvl="4" w:tplc="2E68CA3A">
      <w:numFmt w:val="bullet"/>
      <w:lvlText w:val="•"/>
      <w:lvlJc w:val="left"/>
      <w:pPr>
        <w:ind w:left="4177" w:hanging="428"/>
      </w:pPr>
      <w:rPr>
        <w:rFonts w:hint="default"/>
        <w:lang w:val="uk-UA" w:eastAsia="en-US" w:bidi="ar-SA"/>
      </w:rPr>
    </w:lvl>
    <w:lvl w:ilvl="5" w:tplc="AC68C784">
      <w:numFmt w:val="bullet"/>
      <w:lvlText w:val="•"/>
      <w:lvlJc w:val="left"/>
      <w:pPr>
        <w:ind w:left="5206" w:hanging="428"/>
      </w:pPr>
      <w:rPr>
        <w:rFonts w:hint="default"/>
        <w:lang w:val="uk-UA" w:eastAsia="en-US" w:bidi="ar-SA"/>
      </w:rPr>
    </w:lvl>
    <w:lvl w:ilvl="6" w:tplc="D1265888">
      <w:numFmt w:val="bullet"/>
      <w:lvlText w:val="•"/>
      <w:lvlJc w:val="left"/>
      <w:pPr>
        <w:ind w:left="6235" w:hanging="428"/>
      </w:pPr>
      <w:rPr>
        <w:rFonts w:hint="default"/>
        <w:lang w:val="uk-UA" w:eastAsia="en-US" w:bidi="ar-SA"/>
      </w:rPr>
    </w:lvl>
    <w:lvl w:ilvl="7" w:tplc="EAAC711E">
      <w:numFmt w:val="bullet"/>
      <w:lvlText w:val="•"/>
      <w:lvlJc w:val="left"/>
      <w:pPr>
        <w:ind w:left="7265" w:hanging="428"/>
      </w:pPr>
      <w:rPr>
        <w:rFonts w:hint="default"/>
        <w:lang w:val="uk-UA" w:eastAsia="en-US" w:bidi="ar-SA"/>
      </w:rPr>
    </w:lvl>
    <w:lvl w:ilvl="8" w:tplc="EA0A4746">
      <w:numFmt w:val="bullet"/>
      <w:lvlText w:val="•"/>
      <w:lvlJc w:val="left"/>
      <w:pPr>
        <w:ind w:left="8294" w:hanging="428"/>
      </w:pPr>
      <w:rPr>
        <w:rFonts w:hint="default"/>
        <w:lang w:val="uk-UA" w:eastAsia="en-US" w:bidi="ar-SA"/>
      </w:rPr>
    </w:lvl>
  </w:abstractNum>
  <w:abstractNum w:abstractNumId="24">
    <w:nsid w:val="4C441A1F"/>
    <w:multiLevelType w:val="hybridMultilevel"/>
    <w:tmpl w:val="947E196E"/>
    <w:lvl w:ilvl="0" w:tplc="0419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5">
    <w:nsid w:val="4CE22E67"/>
    <w:multiLevelType w:val="multilevel"/>
    <w:tmpl w:val="C7A69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D672234"/>
    <w:multiLevelType w:val="hybridMultilevel"/>
    <w:tmpl w:val="69CC4CF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4EE871A2"/>
    <w:multiLevelType w:val="hybridMultilevel"/>
    <w:tmpl w:val="51FEFB0E"/>
    <w:lvl w:ilvl="0" w:tplc="DDF21F34">
      <w:start w:val="1"/>
      <w:numFmt w:val="decimal"/>
      <w:lvlText w:val="%1."/>
      <w:lvlJc w:val="left"/>
      <w:pPr>
        <w:ind w:left="477" w:hanging="428"/>
        <w:jc w:val="left"/>
      </w:pPr>
      <w:rPr>
        <w:rFonts w:ascii="Times New Roman" w:eastAsia="Times New Roman" w:hAnsi="Times New Roman" w:cs="Times New Roman" w:hint="default"/>
        <w:b w:val="0"/>
        <w:bCs w:val="0"/>
        <w:i w:val="0"/>
        <w:iCs w:val="0"/>
        <w:spacing w:val="-1"/>
        <w:w w:val="102"/>
        <w:sz w:val="23"/>
        <w:szCs w:val="23"/>
        <w:lang w:val="uk-UA" w:eastAsia="en-US" w:bidi="ar-SA"/>
      </w:rPr>
    </w:lvl>
    <w:lvl w:ilvl="1" w:tplc="61DEED2A">
      <w:numFmt w:val="bullet"/>
      <w:lvlText w:val="•"/>
      <w:lvlJc w:val="left"/>
      <w:pPr>
        <w:ind w:left="1467" w:hanging="428"/>
      </w:pPr>
      <w:rPr>
        <w:rFonts w:hint="default"/>
        <w:lang w:val="uk-UA" w:eastAsia="en-US" w:bidi="ar-SA"/>
      </w:rPr>
    </w:lvl>
    <w:lvl w:ilvl="2" w:tplc="F6CEE82C">
      <w:numFmt w:val="bullet"/>
      <w:lvlText w:val="•"/>
      <w:lvlJc w:val="left"/>
      <w:pPr>
        <w:ind w:left="2454" w:hanging="428"/>
      </w:pPr>
      <w:rPr>
        <w:rFonts w:hint="default"/>
        <w:lang w:val="uk-UA" w:eastAsia="en-US" w:bidi="ar-SA"/>
      </w:rPr>
    </w:lvl>
    <w:lvl w:ilvl="3" w:tplc="649642D8">
      <w:numFmt w:val="bullet"/>
      <w:lvlText w:val="•"/>
      <w:lvlJc w:val="left"/>
      <w:pPr>
        <w:ind w:left="3441" w:hanging="428"/>
      </w:pPr>
      <w:rPr>
        <w:rFonts w:hint="default"/>
        <w:lang w:val="uk-UA" w:eastAsia="en-US" w:bidi="ar-SA"/>
      </w:rPr>
    </w:lvl>
    <w:lvl w:ilvl="4" w:tplc="E7B2243E">
      <w:numFmt w:val="bullet"/>
      <w:lvlText w:val="•"/>
      <w:lvlJc w:val="left"/>
      <w:pPr>
        <w:ind w:left="4429" w:hanging="428"/>
      </w:pPr>
      <w:rPr>
        <w:rFonts w:hint="default"/>
        <w:lang w:val="uk-UA" w:eastAsia="en-US" w:bidi="ar-SA"/>
      </w:rPr>
    </w:lvl>
    <w:lvl w:ilvl="5" w:tplc="B262D4DC">
      <w:numFmt w:val="bullet"/>
      <w:lvlText w:val="•"/>
      <w:lvlJc w:val="left"/>
      <w:pPr>
        <w:ind w:left="5416" w:hanging="428"/>
      </w:pPr>
      <w:rPr>
        <w:rFonts w:hint="default"/>
        <w:lang w:val="uk-UA" w:eastAsia="en-US" w:bidi="ar-SA"/>
      </w:rPr>
    </w:lvl>
    <w:lvl w:ilvl="6" w:tplc="91389ABE">
      <w:numFmt w:val="bullet"/>
      <w:lvlText w:val="•"/>
      <w:lvlJc w:val="left"/>
      <w:pPr>
        <w:ind w:left="6403" w:hanging="428"/>
      </w:pPr>
      <w:rPr>
        <w:rFonts w:hint="default"/>
        <w:lang w:val="uk-UA" w:eastAsia="en-US" w:bidi="ar-SA"/>
      </w:rPr>
    </w:lvl>
    <w:lvl w:ilvl="7" w:tplc="D996049A">
      <w:numFmt w:val="bullet"/>
      <w:lvlText w:val="•"/>
      <w:lvlJc w:val="left"/>
      <w:pPr>
        <w:ind w:left="7391" w:hanging="428"/>
      </w:pPr>
      <w:rPr>
        <w:rFonts w:hint="default"/>
        <w:lang w:val="uk-UA" w:eastAsia="en-US" w:bidi="ar-SA"/>
      </w:rPr>
    </w:lvl>
    <w:lvl w:ilvl="8" w:tplc="09CEA8D2">
      <w:numFmt w:val="bullet"/>
      <w:lvlText w:val="•"/>
      <w:lvlJc w:val="left"/>
      <w:pPr>
        <w:ind w:left="8378" w:hanging="428"/>
      </w:pPr>
      <w:rPr>
        <w:rFonts w:hint="default"/>
        <w:lang w:val="uk-UA" w:eastAsia="en-US" w:bidi="ar-SA"/>
      </w:rPr>
    </w:lvl>
  </w:abstractNum>
  <w:abstractNum w:abstractNumId="28">
    <w:nsid w:val="592353BB"/>
    <w:multiLevelType w:val="hybridMultilevel"/>
    <w:tmpl w:val="05840894"/>
    <w:lvl w:ilvl="0" w:tplc="1F126312">
      <w:start w:val="1"/>
      <w:numFmt w:val="decimal"/>
      <w:lvlText w:val="%1."/>
      <w:lvlJc w:val="center"/>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nsid w:val="5A8606C9"/>
    <w:multiLevelType w:val="multilevel"/>
    <w:tmpl w:val="1592C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F2E2198"/>
    <w:multiLevelType w:val="hybridMultilevel"/>
    <w:tmpl w:val="1722B9DA"/>
    <w:lvl w:ilvl="0" w:tplc="2000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nsid w:val="60921319"/>
    <w:multiLevelType w:val="hybridMultilevel"/>
    <w:tmpl w:val="54EC79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1D56496"/>
    <w:multiLevelType w:val="hybridMultilevel"/>
    <w:tmpl w:val="09F691EE"/>
    <w:lvl w:ilvl="0" w:tplc="206EA608">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3">
    <w:nsid w:val="61DD3127"/>
    <w:multiLevelType w:val="hybridMultilevel"/>
    <w:tmpl w:val="E0AE306E"/>
    <w:lvl w:ilvl="0" w:tplc="0419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34">
    <w:nsid w:val="67880A26"/>
    <w:multiLevelType w:val="hybridMultilevel"/>
    <w:tmpl w:val="5D1ED4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D3558AB"/>
    <w:multiLevelType w:val="hybridMultilevel"/>
    <w:tmpl w:val="C21C3D4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nsid w:val="6DB209D5"/>
    <w:multiLevelType w:val="hybridMultilevel"/>
    <w:tmpl w:val="B2BA2BCE"/>
    <w:lvl w:ilvl="0" w:tplc="0419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nsid w:val="6DF064A8"/>
    <w:multiLevelType w:val="hybridMultilevel"/>
    <w:tmpl w:val="00869052"/>
    <w:lvl w:ilvl="0" w:tplc="0750E482">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8">
    <w:nsid w:val="749377F9"/>
    <w:multiLevelType w:val="hybridMultilevel"/>
    <w:tmpl w:val="B1FA3E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4C9068C"/>
    <w:multiLevelType w:val="hybridMultilevel"/>
    <w:tmpl w:val="CAC6AB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DA6B95"/>
    <w:multiLevelType w:val="hybridMultilevel"/>
    <w:tmpl w:val="5A48D59C"/>
    <w:lvl w:ilvl="0" w:tplc="FC201664">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41">
    <w:nsid w:val="794C349C"/>
    <w:multiLevelType w:val="hybridMultilevel"/>
    <w:tmpl w:val="0510B250"/>
    <w:lvl w:ilvl="0" w:tplc="952A10B4">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42">
    <w:nsid w:val="797376D8"/>
    <w:multiLevelType w:val="multilevel"/>
    <w:tmpl w:val="0B0E7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B9F4FA1"/>
    <w:multiLevelType w:val="hybridMultilevel"/>
    <w:tmpl w:val="783AAB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CF5237C"/>
    <w:multiLevelType w:val="multilevel"/>
    <w:tmpl w:val="12BCF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8B653D"/>
    <w:multiLevelType w:val="hybridMultilevel"/>
    <w:tmpl w:val="5D1ED4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5"/>
  </w:num>
  <w:num w:numId="2">
    <w:abstractNumId w:val="39"/>
  </w:num>
  <w:num w:numId="3">
    <w:abstractNumId w:val="12"/>
  </w:num>
  <w:num w:numId="4">
    <w:abstractNumId w:val="2"/>
  </w:num>
  <w:num w:numId="5">
    <w:abstractNumId w:val="7"/>
  </w:num>
  <w:num w:numId="6">
    <w:abstractNumId w:val="21"/>
  </w:num>
  <w:num w:numId="7">
    <w:abstractNumId w:val="38"/>
  </w:num>
  <w:num w:numId="8">
    <w:abstractNumId w:val="17"/>
  </w:num>
  <w:num w:numId="9">
    <w:abstractNumId w:val="18"/>
  </w:num>
  <w:num w:numId="10">
    <w:abstractNumId w:val="19"/>
  </w:num>
  <w:num w:numId="11">
    <w:abstractNumId w:val="37"/>
  </w:num>
  <w:num w:numId="12">
    <w:abstractNumId w:val="43"/>
  </w:num>
  <w:num w:numId="13">
    <w:abstractNumId w:val="31"/>
  </w:num>
  <w:num w:numId="14">
    <w:abstractNumId w:val="20"/>
  </w:num>
  <w:num w:numId="15">
    <w:abstractNumId w:val="30"/>
  </w:num>
  <w:num w:numId="16">
    <w:abstractNumId w:val="40"/>
  </w:num>
  <w:num w:numId="17">
    <w:abstractNumId w:val="13"/>
  </w:num>
  <w:num w:numId="18">
    <w:abstractNumId w:val="15"/>
  </w:num>
  <w:num w:numId="19">
    <w:abstractNumId w:val="32"/>
  </w:num>
  <w:num w:numId="20">
    <w:abstractNumId w:val="26"/>
  </w:num>
  <w:num w:numId="21">
    <w:abstractNumId w:val="6"/>
  </w:num>
  <w:num w:numId="22">
    <w:abstractNumId w:val="1"/>
  </w:num>
  <w:num w:numId="23">
    <w:abstractNumId w:val="5"/>
  </w:num>
  <w:num w:numId="24">
    <w:abstractNumId w:val="28"/>
  </w:num>
  <w:num w:numId="25">
    <w:abstractNumId w:val="0"/>
  </w:num>
  <w:num w:numId="26">
    <w:abstractNumId w:val="14"/>
  </w:num>
  <w:num w:numId="27">
    <w:abstractNumId w:val="10"/>
  </w:num>
  <w:num w:numId="28">
    <w:abstractNumId w:val="41"/>
  </w:num>
  <w:num w:numId="29">
    <w:abstractNumId w:val="34"/>
  </w:num>
  <w:num w:numId="30">
    <w:abstractNumId w:val="11"/>
  </w:num>
  <w:num w:numId="31">
    <w:abstractNumId w:val="33"/>
  </w:num>
  <w:num w:numId="32">
    <w:abstractNumId w:val="16"/>
  </w:num>
  <w:num w:numId="33">
    <w:abstractNumId w:val="9"/>
  </w:num>
  <w:num w:numId="34">
    <w:abstractNumId w:val="22"/>
  </w:num>
  <w:num w:numId="35">
    <w:abstractNumId w:val="35"/>
  </w:num>
  <w:num w:numId="36">
    <w:abstractNumId w:val="3"/>
  </w:num>
  <w:num w:numId="37">
    <w:abstractNumId w:val="23"/>
  </w:num>
  <w:num w:numId="38">
    <w:abstractNumId w:val="27"/>
  </w:num>
  <w:num w:numId="39">
    <w:abstractNumId w:val="8"/>
  </w:num>
  <w:num w:numId="40">
    <w:abstractNumId w:val="25"/>
  </w:num>
  <w:num w:numId="41">
    <w:abstractNumId w:val="29"/>
  </w:num>
  <w:num w:numId="42">
    <w:abstractNumId w:val="36"/>
  </w:num>
  <w:num w:numId="43">
    <w:abstractNumId w:val="24"/>
  </w:num>
  <w:num w:numId="44">
    <w:abstractNumId w:val="4"/>
  </w:num>
  <w:num w:numId="45">
    <w:abstractNumId w:val="44"/>
  </w:num>
  <w:num w:numId="46">
    <w:abstractNumId w:val="4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F28"/>
    <w:rsid w:val="00020B28"/>
    <w:rsid w:val="00022C73"/>
    <w:rsid w:val="000733A3"/>
    <w:rsid w:val="00074EAC"/>
    <w:rsid w:val="000B542A"/>
    <w:rsid w:val="000C56B7"/>
    <w:rsid w:val="000D3CE8"/>
    <w:rsid w:val="000D63AF"/>
    <w:rsid w:val="000E27D9"/>
    <w:rsid w:val="000F070B"/>
    <w:rsid w:val="000F62B0"/>
    <w:rsid w:val="0010500C"/>
    <w:rsid w:val="0010782E"/>
    <w:rsid w:val="001233A0"/>
    <w:rsid w:val="001274FE"/>
    <w:rsid w:val="00132E78"/>
    <w:rsid w:val="00144B0F"/>
    <w:rsid w:val="0014620E"/>
    <w:rsid w:val="00153998"/>
    <w:rsid w:val="00186EB6"/>
    <w:rsid w:val="001961D1"/>
    <w:rsid w:val="001B4F2D"/>
    <w:rsid w:val="001B606E"/>
    <w:rsid w:val="001C7EB6"/>
    <w:rsid w:val="001D0F28"/>
    <w:rsid w:val="001E0E38"/>
    <w:rsid w:val="001E21B6"/>
    <w:rsid w:val="001E56E5"/>
    <w:rsid w:val="001E7D48"/>
    <w:rsid w:val="00212A18"/>
    <w:rsid w:val="00217450"/>
    <w:rsid w:val="00223F4C"/>
    <w:rsid w:val="0022491E"/>
    <w:rsid w:val="00225703"/>
    <w:rsid w:val="00241D37"/>
    <w:rsid w:val="00256EDE"/>
    <w:rsid w:val="002648CF"/>
    <w:rsid w:val="002737AC"/>
    <w:rsid w:val="002826B9"/>
    <w:rsid w:val="002870D6"/>
    <w:rsid w:val="002936AA"/>
    <w:rsid w:val="00297E0B"/>
    <w:rsid w:val="002B2569"/>
    <w:rsid w:val="002C0B4F"/>
    <w:rsid w:val="002C55A5"/>
    <w:rsid w:val="002E4EE7"/>
    <w:rsid w:val="002E7ED3"/>
    <w:rsid w:val="002F3D10"/>
    <w:rsid w:val="002F4750"/>
    <w:rsid w:val="002F7AF1"/>
    <w:rsid w:val="00303D38"/>
    <w:rsid w:val="00350449"/>
    <w:rsid w:val="00357B64"/>
    <w:rsid w:val="00360447"/>
    <w:rsid w:val="003638C3"/>
    <w:rsid w:val="003666F2"/>
    <w:rsid w:val="00371F6D"/>
    <w:rsid w:val="00377DA6"/>
    <w:rsid w:val="00397987"/>
    <w:rsid w:val="003B2A6E"/>
    <w:rsid w:val="003C2EE7"/>
    <w:rsid w:val="00406001"/>
    <w:rsid w:val="0040763A"/>
    <w:rsid w:val="004324EB"/>
    <w:rsid w:val="00450A73"/>
    <w:rsid w:val="004521F1"/>
    <w:rsid w:val="00454457"/>
    <w:rsid w:val="004963D9"/>
    <w:rsid w:val="004A0B3A"/>
    <w:rsid w:val="004A3078"/>
    <w:rsid w:val="004A37C9"/>
    <w:rsid w:val="004C2204"/>
    <w:rsid w:val="0051078C"/>
    <w:rsid w:val="005457AF"/>
    <w:rsid w:val="005519E6"/>
    <w:rsid w:val="005611F0"/>
    <w:rsid w:val="00567704"/>
    <w:rsid w:val="00591ABF"/>
    <w:rsid w:val="00593DAC"/>
    <w:rsid w:val="00596C0E"/>
    <w:rsid w:val="00640060"/>
    <w:rsid w:val="00650420"/>
    <w:rsid w:val="00696864"/>
    <w:rsid w:val="006B7905"/>
    <w:rsid w:val="006D2024"/>
    <w:rsid w:val="006D474E"/>
    <w:rsid w:val="006E1733"/>
    <w:rsid w:val="006E52A4"/>
    <w:rsid w:val="0070478F"/>
    <w:rsid w:val="007171BA"/>
    <w:rsid w:val="00722CFC"/>
    <w:rsid w:val="007262D8"/>
    <w:rsid w:val="0073749B"/>
    <w:rsid w:val="00740406"/>
    <w:rsid w:val="00757A8F"/>
    <w:rsid w:val="00757C63"/>
    <w:rsid w:val="00761C05"/>
    <w:rsid w:val="007A1283"/>
    <w:rsid w:val="007A2AF9"/>
    <w:rsid w:val="007D4088"/>
    <w:rsid w:val="007D5B87"/>
    <w:rsid w:val="007F1CDB"/>
    <w:rsid w:val="007F5B7B"/>
    <w:rsid w:val="008028C0"/>
    <w:rsid w:val="008352D9"/>
    <w:rsid w:val="00845B7A"/>
    <w:rsid w:val="00850E16"/>
    <w:rsid w:val="00852E7D"/>
    <w:rsid w:val="00854148"/>
    <w:rsid w:val="0086492F"/>
    <w:rsid w:val="0088013C"/>
    <w:rsid w:val="008A13DA"/>
    <w:rsid w:val="008A1E98"/>
    <w:rsid w:val="008D4445"/>
    <w:rsid w:val="0091038C"/>
    <w:rsid w:val="0091240F"/>
    <w:rsid w:val="009246B1"/>
    <w:rsid w:val="00936FB4"/>
    <w:rsid w:val="009540C7"/>
    <w:rsid w:val="009707F3"/>
    <w:rsid w:val="00972751"/>
    <w:rsid w:val="009773A9"/>
    <w:rsid w:val="00977AE2"/>
    <w:rsid w:val="009835FB"/>
    <w:rsid w:val="00991CEB"/>
    <w:rsid w:val="00994574"/>
    <w:rsid w:val="009A0D9C"/>
    <w:rsid w:val="009A3F00"/>
    <w:rsid w:val="009A4899"/>
    <w:rsid w:val="009A783D"/>
    <w:rsid w:val="009B3550"/>
    <w:rsid w:val="009B4C5F"/>
    <w:rsid w:val="009C1BDD"/>
    <w:rsid w:val="009E6EED"/>
    <w:rsid w:val="009F1824"/>
    <w:rsid w:val="009F42D5"/>
    <w:rsid w:val="00A1077A"/>
    <w:rsid w:val="00A27014"/>
    <w:rsid w:val="00A30DC2"/>
    <w:rsid w:val="00A33B1E"/>
    <w:rsid w:val="00A34724"/>
    <w:rsid w:val="00A375BF"/>
    <w:rsid w:val="00A63836"/>
    <w:rsid w:val="00A65FCD"/>
    <w:rsid w:val="00A92D2C"/>
    <w:rsid w:val="00AA7828"/>
    <w:rsid w:val="00AC5884"/>
    <w:rsid w:val="00AD2A1C"/>
    <w:rsid w:val="00AD3199"/>
    <w:rsid w:val="00AD55D7"/>
    <w:rsid w:val="00AE01E5"/>
    <w:rsid w:val="00B13C31"/>
    <w:rsid w:val="00B1713A"/>
    <w:rsid w:val="00B20D3A"/>
    <w:rsid w:val="00B452BD"/>
    <w:rsid w:val="00B54D67"/>
    <w:rsid w:val="00B56AE0"/>
    <w:rsid w:val="00B67420"/>
    <w:rsid w:val="00B80171"/>
    <w:rsid w:val="00B97353"/>
    <w:rsid w:val="00BA413D"/>
    <w:rsid w:val="00BC34B9"/>
    <w:rsid w:val="00BC4F7B"/>
    <w:rsid w:val="00BD2D35"/>
    <w:rsid w:val="00BD7FF7"/>
    <w:rsid w:val="00BE06E1"/>
    <w:rsid w:val="00BE0D7B"/>
    <w:rsid w:val="00BF085B"/>
    <w:rsid w:val="00BF3627"/>
    <w:rsid w:val="00C03280"/>
    <w:rsid w:val="00C125C5"/>
    <w:rsid w:val="00C3712F"/>
    <w:rsid w:val="00C47920"/>
    <w:rsid w:val="00C55061"/>
    <w:rsid w:val="00C6164A"/>
    <w:rsid w:val="00C76313"/>
    <w:rsid w:val="00C83A3E"/>
    <w:rsid w:val="00CA07E5"/>
    <w:rsid w:val="00CA1CF0"/>
    <w:rsid w:val="00CA6F38"/>
    <w:rsid w:val="00CC49FA"/>
    <w:rsid w:val="00CE5DAA"/>
    <w:rsid w:val="00D155FE"/>
    <w:rsid w:val="00D16490"/>
    <w:rsid w:val="00D33D35"/>
    <w:rsid w:val="00D3492E"/>
    <w:rsid w:val="00D36CB0"/>
    <w:rsid w:val="00D456FD"/>
    <w:rsid w:val="00D477BE"/>
    <w:rsid w:val="00D56657"/>
    <w:rsid w:val="00D61F2F"/>
    <w:rsid w:val="00D65B8A"/>
    <w:rsid w:val="00D86ECF"/>
    <w:rsid w:val="00D95C4F"/>
    <w:rsid w:val="00DD6841"/>
    <w:rsid w:val="00DD736C"/>
    <w:rsid w:val="00DE1ED1"/>
    <w:rsid w:val="00DF6B2B"/>
    <w:rsid w:val="00E028B2"/>
    <w:rsid w:val="00E14DF4"/>
    <w:rsid w:val="00E25131"/>
    <w:rsid w:val="00E52131"/>
    <w:rsid w:val="00E528D1"/>
    <w:rsid w:val="00E62B63"/>
    <w:rsid w:val="00E71653"/>
    <w:rsid w:val="00E85A85"/>
    <w:rsid w:val="00E91591"/>
    <w:rsid w:val="00E97DD0"/>
    <w:rsid w:val="00EA2AA7"/>
    <w:rsid w:val="00EA6DA9"/>
    <w:rsid w:val="00EC1EFB"/>
    <w:rsid w:val="00EC7748"/>
    <w:rsid w:val="00EE1900"/>
    <w:rsid w:val="00EE76BF"/>
    <w:rsid w:val="00F1606B"/>
    <w:rsid w:val="00F17E9C"/>
    <w:rsid w:val="00F249A6"/>
    <w:rsid w:val="00F433D6"/>
    <w:rsid w:val="00F91A83"/>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EE7"/>
    <w:pPr>
      <w:suppressAutoHyphens/>
      <w:spacing w:after="200" w:line="276" w:lineRule="auto"/>
    </w:pPr>
    <w:rPr>
      <w:sz w:val="22"/>
      <w:szCs w:val="22"/>
      <w:lang w:val="ru-RU" w:eastAsia="zh-CN"/>
    </w:rPr>
  </w:style>
  <w:style w:type="paragraph" w:styleId="1">
    <w:name w:val="heading 1"/>
    <w:basedOn w:val="a"/>
    <w:next w:val="a"/>
    <w:link w:val="10"/>
    <w:uiPriority w:val="9"/>
    <w:qFormat/>
    <w:rsid w:val="00B97353"/>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B97353"/>
    <w:pPr>
      <w:keepNext/>
      <w:spacing w:before="240" w:after="60"/>
      <w:outlineLvl w:val="1"/>
    </w:pPr>
    <w:rPr>
      <w:rFonts w:asciiTheme="majorHAnsi" w:eastAsiaTheme="majorEastAsia" w:hAnsiTheme="majorHAnsi" w:cstheme="majorBidi"/>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D0F28"/>
    <w:pPr>
      <w:ind w:left="720"/>
      <w:contextualSpacing/>
    </w:pPr>
  </w:style>
  <w:style w:type="table" w:styleId="a4">
    <w:name w:val="Table Grid"/>
    <w:basedOn w:val="a1"/>
    <w:uiPriority w:val="39"/>
    <w:rsid w:val="009103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961D1"/>
    <w:pPr>
      <w:autoSpaceDE w:val="0"/>
      <w:autoSpaceDN w:val="0"/>
      <w:adjustRightInd w:val="0"/>
    </w:pPr>
    <w:rPr>
      <w:rFonts w:ascii="Times New Roman" w:hAnsi="Times New Roman"/>
      <w:color w:val="000000"/>
      <w:sz w:val="24"/>
      <w:szCs w:val="24"/>
      <w:lang w:val="ru-RU" w:eastAsia="en-US"/>
    </w:rPr>
  </w:style>
  <w:style w:type="paragraph" w:styleId="a5">
    <w:name w:val="footer"/>
    <w:basedOn w:val="a"/>
    <w:link w:val="a6"/>
    <w:uiPriority w:val="99"/>
    <w:unhideWhenUsed/>
    <w:rsid w:val="00B97353"/>
    <w:pPr>
      <w:tabs>
        <w:tab w:val="center" w:pos="4677"/>
        <w:tab w:val="right" w:pos="9355"/>
      </w:tabs>
    </w:pPr>
  </w:style>
  <w:style w:type="character" w:customStyle="1" w:styleId="a6">
    <w:name w:val="Нижний колонтитул Знак"/>
    <w:basedOn w:val="a0"/>
    <w:link w:val="a5"/>
    <w:uiPriority w:val="99"/>
    <w:rsid w:val="00B97353"/>
    <w:rPr>
      <w:sz w:val="22"/>
      <w:szCs w:val="22"/>
      <w:lang w:val="ru-RU" w:eastAsia="zh-CN"/>
    </w:rPr>
  </w:style>
  <w:style w:type="paragraph" w:styleId="a7">
    <w:name w:val="header"/>
    <w:basedOn w:val="a"/>
    <w:link w:val="a8"/>
    <w:uiPriority w:val="99"/>
    <w:unhideWhenUsed/>
    <w:rsid w:val="00B97353"/>
    <w:pPr>
      <w:tabs>
        <w:tab w:val="center" w:pos="4677"/>
        <w:tab w:val="right" w:pos="9355"/>
      </w:tabs>
    </w:pPr>
  </w:style>
  <w:style w:type="character" w:customStyle="1" w:styleId="a8">
    <w:name w:val="Верхний колонтитул Знак"/>
    <w:basedOn w:val="a0"/>
    <w:link w:val="a7"/>
    <w:uiPriority w:val="99"/>
    <w:rsid w:val="00B97353"/>
    <w:rPr>
      <w:sz w:val="22"/>
      <w:szCs w:val="22"/>
      <w:lang w:val="ru-RU" w:eastAsia="zh-CN"/>
    </w:rPr>
  </w:style>
  <w:style w:type="character" w:styleId="a9">
    <w:name w:val="page number"/>
    <w:basedOn w:val="a0"/>
    <w:rsid w:val="00B97353"/>
  </w:style>
  <w:style w:type="character" w:customStyle="1" w:styleId="20">
    <w:name w:val="Заголовок 2 Знак"/>
    <w:basedOn w:val="a0"/>
    <w:link w:val="2"/>
    <w:uiPriority w:val="9"/>
    <w:rsid w:val="00B97353"/>
    <w:rPr>
      <w:rFonts w:asciiTheme="majorHAnsi" w:eastAsiaTheme="majorEastAsia" w:hAnsiTheme="majorHAnsi" w:cstheme="majorBidi"/>
      <w:b/>
      <w:bCs/>
      <w:i/>
      <w:iCs/>
      <w:sz w:val="28"/>
      <w:szCs w:val="28"/>
      <w:lang w:val="ru-RU" w:eastAsia="zh-CN"/>
    </w:rPr>
  </w:style>
  <w:style w:type="character" w:customStyle="1" w:styleId="10">
    <w:name w:val="Заголовок 1 Знак"/>
    <w:basedOn w:val="a0"/>
    <w:link w:val="1"/>
    <w:uiPriority w:val="9"/>
    <w:rsid w:val="00B97353"/>
    <w:rPr>
      <w:rFonts w:asciiTheme="majorHAnsi" w:eastAsiaTheme="majorEastAsia" w:hAnsiTheme="majorHAnsi" w:cstheme="majorBidi"/>
      <w:b/>
      <w:bCs/>
      <w:kern w:val="32"/>
      <w:sz w:val="32"/>
      <w:szCs w:val="32"/>
      <w:lang w:val="ru-RU" w:eastAsia="zh-CN"/>
    </w:rPr>
  </w:style>
  <w:style w:type="table" w:customStyle="1" w:styleId="11">
    <w:name w:val="Сетка таблицы1"/>
    <w:basedOn w:val="a1"/>
    <w:next w:val="a4"/>
    <w:uiPriority w:val="39"/>
    <w:rsid w:val="00B97353"/>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4"/>
    <w:uiPriority w:val="39"/>
    <w:rsid w:val="0064006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4"/>
    <w:uiPriority w:val="39"/>
    <w:rsid w:val="005519E6"/>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4"/>
    <w:uiPriority w:val="39"/>
    <w:rsid w:val="005519E6"/>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1"/>
    <w:basedOn w:val="a1"/>
    <w:next w:val="a4"/>
    <w:uiPriority w:val="39"/>
    <w:rsid w:val="00AC5884"/>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1"/>
    <w:basedOn w:val="a1"/>
    <w:next w:val="a4"/>
    <w:uiPriority w:val="39"/>
    <w:rsid w:val="000733A3"/>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sid w:val="004A3078"/>
    <w:rPr>
      <w:color w:val="0563C1" w:themeColor="hyperlink"/>
      <w:u w:val="single"/>
    </w:rPr>
  </w:style>
  <w:style w:type="character" w:customStyle="1" w:styleId="UnresolvedMention">
    <w:name w:val="Unresolved Mention"/>
    <w:basedOn w:val="a0"/>
    <w:uiPriority w:val="99"/>
    <w:semiHidden/>
    <w:unhideWhenUsed/>
    <w:rsid w:val="004A3078"/>
    <w:rPr>
      <w:color w:val="605E5C"/>
      <w:shd w:val="clear" w:color="auto" w:fill="E1DFDD"/>
    </w:rPr>
  </w:style>
  <w:style w:type="character" w:styleId="ab">
    <w:name w:val="annotation reference"/>
    <w:basedOn w:val="a0"/>
    <w:uiPriority w:val="99"/>
    <w:semiHidden/>
    <w:unhideWhenUsed/>
    <w:rsid w:val="000F62B0"/>
    <w:rPr>
      <w:sz w:val="16"/>
      <w:szCs w:val="16"/>
    </w:rPr>
  </w:style>
  <w:style w:type="paragraph" w:styleId="ac">
    <w:name w:val="annotation text"/>
    <w:basedOn w:val="a"/>
    <w:link w:val="ad"/>
    <w:uiPriority w:val="99"/>
    <w:semiHidden/>
    <w:unhideWhenUsed/>
    <w:rsid w:val="000F62B0"/>
    <w:pPr>
      <w:spacing w:line="240" w:lineRule="auto"/>
    </w:pPr>
    <w:rPr>
      <w:sz w:val="20"/>
      <w:szCs w:val="20"/>
    </w:rPr>
  </w:style>
  <w:style w:type="character" w:customStyle="1" w:styleId="ad">
    <w:name w:val="Текст примечания Знак"/>
    <w:basedOn w:val="a0"/>
    <w:link w:val="ac"/>
    <w:uiPriority w:val="99"/>
    <w:semiHidden/>
    <w:rsid w:val="000F62B0"/>
    <w:rPr>
      <w:lang w:val="ru-RU" w:eastAsia="zh-CN"/>
    </w:rPr>
  </w:style>
  <w:style w:type="paragraph" w:styleId="ae">
    <w:name w:val="annotation subject"/>
    <w:basedOn w:val="ac"/>
    <w:next w:val="ac"/>
    <w:link w:val="af"/>
    <w:uiPriority w:val="99"/>
    <w:semiHidden/>
    <w:unhideWhenUsed/>
    <w:rsid w:val="000F62B0"/>
    <w:rPr>
      <w:b/>
      <w:bCs/>
    </w:rPr>
  </w:style>
  <w:style w:type="character" w:customStyle="1" w:styleId="af">
    <w:name w:val="Тема примечания Знак"/>
    <w:basedOn w:val="ad"/>
    <w:link w:val="ae"/>
    <w:uiPriority w:val="99"/>
    <w:semiHidden/>
    <w:rsid w:val="000F62B0"/>
    <w:rPr>
      <w:b/>
      <w:bCs/>
      <w:lang w:val="ru-RU" w:eastAsia="zh-CN"/>
    </w:rPr>
  </w:style>
  <w:style w:type="paragraph" w:styleId="af0">
    <w:name w:val="caption"/>
    <w:basedOn w:val="a"/>
    <w:next w:val="a"/>
    <w:uiPriority w:val="35"/>
    <w:unhideWhenUsed/>
    <w:qFormat/>
    <w:rsid w:val="00C125C5"/>
    <w:pPr>
      <w:spacing w:line="240" w:lineRule="auto"/>
    </w:pPr>
    <w:rPr>
      <w:i/>
      <w:iCs/>
      <w:color w:val="44546A" w:themeColor="text2"/>
      <w:sz w:val="18"/>
      <w:szCs w:val="18"/>
    </w:rPr>
  </w:style>
  <w:style w:type="paragraph" w:styleId="af1">
    <w:name w:val="Body Text"/>
    <w:basedOn w:val="a"/>
    <w:link w:val="af2"/>
    <w:rsid w:val="007262D8"/>
    <w:pPr>
      <w:suppressAutoHyphens w:val="0"/>
      <w:spacing w:after="120" w:line="240" w:lineRule="auto"/>
    </w:pPr>
    <w:rPr>
      <w:rFonts w:ascii="Times New Roman" w:eastAsia="Times New Roman" w:hAnsi="Times New Roman"/>
      <w:sz w:val="20"/>
      <w:szCs w:val="20"/>
      <w:lang w:val="uk-UA" w:eastAsia="ru-RU"/>
    </w:rPr>
  </w:style>
  <w:style w:type="character" w:customStyle="1" w:styleId="af2">
    <w:name w:val="Основной текст Знак"/>
    <w:basedOn w:val="a0"/>
    <w:link w:val="af1"/>
    <w:rsid w:val="007262D8"/>
    <w:rPr>
      <w:rFonts w:ascii="Times New Roman" w:eastAsia="Times New Roman" w:hAnsi="Times New Roman"/>
      <w:lang w:eastAsia="ru-RU"/>
    </w:rPr>
  </w:style>
  <w:style w:type="paragraph" w:styleId="af3">
    <w:name w:val="Balloon Text"/>
    <w:basedOn w:val="a"/>
    <w:link w:val="af4"/>
    <w:uiPriority w:val="99"/>
    <w:semiHidden/>
    <w:unhideWhenUsed/>
    <w:rsid w:val="002C0B4F"/>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2C0B4F"/>
    <w:rPr>
      <w:rFonts w:ascii="Tahoma" w:hAnsi="Tahoma" w:cs="Tahoma"/>
      <w:sz w:val="16"/>
      <w:szCs w:val="16"/>
      <w:lang w:val="ru-RU" w:eastAsia="zh-CN"/>
    </w:rPr>
  </w:style>
  <w:style w:type="paragraph" w:styleId="af5">
    <w:name w:val="No Spacing"/>
    <w:uiPriority w:val="1"/>
    <w:qFormat/>
    <w:rsid w:val="00EA6DA9"/>
    <w:pPr>
      <w:suppressAutoHyphens/>
    </w:pPr>
    <w:rPr>
      <w:sz w:val="22"/>
      <w:szCs w:val="22"/>
      <w:lang w:val="ru-RU" w:eastAsia="zh-CN"/>
    </w:rPr>
  </w:style>
  <w:style w:type="character" w:styleId="af6">
    <w:name w:val="Strong"/>
    <w:basedOn w:val="a0"/>
    <w:uiPriority w:val="22"/>
    <w:qFormat/>
    <w:rsid w:val="00EA6DA9"/>
    <w:rPr>
      <w:b/>
      <w:bCs/>
    </w:rPr>
  </w:style>
  <w:style w:type="character" w:customStyle="1" w:styleId="vkekvd">
    <w:name w:val="vkekvd"/>
    <w:basedOn w:val="a0"/>
    <w:rsid w:val="00D456FD"/>
  </w:style>
  <w:style w:type="character" w:customStyle="1" w:styleId="ifmvxd">
    <w:name w:val="ifmvxd"/>
    <w:basedOn w:val="a0"/>
    <w:rsid w:val="00D456FD"/>
  </w:style>
  <w:style w:type="character" w:customStyle="1" w:styleId="ijm6od">
    <w:name w:val="ijm6od"/>
    <w:basedOn w:val="a0"/>
    <w:rsid w:val="00D456FD"/>
  </w:style>
  <w:style w:type="character" w:customStyle="1" w:styleId="t286pc">
    <w:name w:val="t286pc"/>
    <w:basedOn w:val="a0"/>
    <w:rsid w:val="00D456FD"/>
  </w:style>
  <w:style w:type="paragraph" w:customStyle="1" w:styleId="rvps2">
    <w:name w:val="rvps2"/>
    <w:basedOn w:val="a"/>
    <w:rsid w:val="001C7EB6"/>
    <w:pPr>
      <w:suppressAutoHyphens w:val="0"/>
      <w:spacing w:before="100" w:beforeAutospacing="1" w:after="100" w:afterAutospacing="1" w:line="240" w:lineRule="auto"/>
    </w:pPr>
    <w:rPr>
      <w:rFonts w:ascii="Times New Roman" w:eastAsia="Times New Roman" w:hAnsi="Times New Roman"/>
      <w:sz w:val="24"/>
      <w:szCs w:val="24"/>
      <w:lang w:val="uk-UA" w:eastAsia="uk-UA"/>
    </w:rPr>
  </w:style>
  <w:style w:type="character" w:customStyle="1" w:styleId="rvts46">
    <w:name w:val="rvts46"/>
    <w:basedOn w:val="a0"/>
    <w:rsid w:val="001C7EB6"/>
  </w:style>
  <w:style w:type="paragraph" w:customStyle="1" w:styleId="210">
    <w:name w:val="Основной текст 21"/>
    <w:basedOn w:val="a"/>
    <w:rsid w:val="007A1283"/>
    <w:pPr>
      <w:tabs>
        <w:tab w:val="left" w:pos="-142"/>
      </w:tabs>
      <w:spacing w:after="0" w:line="240" w:lineRule="auto"/>
      <w:jc w:val="both"/>
    </w:pPr>
    <w:rPr>
      <w:rFonts w:ascii="Times New Roman CYR" w:eastAsia="Times New Roman" w:hAnsi="Times New Roman CYR" w:cs="Times New Roman CYR"/>
      <w:sz w:val="28"/>
      <w:szCs w:val="20"/>
      <w:lang w:val="uk-UA"/>
    </w:rPr>
  </w:style>
  <w:style w:type="paragraph" w:customStyle="1" w:styleId="rvps6">
    <w:name w:val="rvps6"/>
    <w:basedOn w:val="a"/>
    <w:rsid w:val="00E97DD0"/>
    <w:pPr>
      <w:suppressAutoHyphens w:val="0"/>
      <w:spacing w:before="100" w:beforeAutospacing="1" w:after="100" w:afterAutospacing="1" w:line="240" w:lineRule="auto"/>
    </w:pPr>
    <w:rPr>
      <w:rFonts w:ascii="Times New Roman" w:eastAsia="Times New Roman" w:hAnsi="Times New Roman"/>
      <w:sz w:val="24"/>
      <w:szCs w:val="24"/>
      <w:lang w:val="uk-UA" w:eastAsia="uk-UA"/>
    </w:rPr>
  </w:style>
  <w:style w:type="character" w:customStyle="1" w:styleId="rvts23">
    <w:name w:val="rvts23"/>
    <w:basedOn w:val="a0"/>
    <w:rsid w:val="00E97DD0"/>
  </w:style>
  <w:style w:type="paragraph" w:customStyle="1" w:styleId="rvps14">
    <w:name w:val="rvps14"/>
    <w:basedOn w:val="a"/>
    <w:rsid w:val="00E97DD0"/>
    <w:pPr>
      <w:suppressAutoHyphens w:val="0"/>
      <w:spacing w:before="100" w:beforeAutospacing="1" w:after="100" w:afterAutospacing="1" w:line="240" w:lineRule="auto"/>
    </w:pPr>
    <w:rPr>
      <w:rFonts w:ascii="Times New Roman" w:eastAsia="Times New Roman" w:hAnsi="Times New Roman"/>
      <w:sz w:val="24"/>
      <w:szCs w:val="24"/>
      <w:lang w:val="uk-UA"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EE7"/>
    <w:pPr>
      <w:suppressAutoHyphens/>
      <w:spacing w:after="200" w:line="276" w:lineRule="auto"/>
    </w:pPr>
    <w:rPr>
      <w:sz w:val="22"/>
      <w:szCs w:val="22"/>
      <w:lang w:val="ru-RU" w:eastAsia="zh-CN"/>
    </w:rPr>
  </w:style>
  <w:style w:type="paragraph" w:styleId="1">
    <w:name w:val="heading 1"/>
    <w:basedOn w:val="a"/>
    <w:next w:val="a"/>
    <w:link w:val="10"/>
    <w:uiPriority w:val="9"/>
    <w:qFormat/>
    <w:rsid w:val="00B97353"/>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B97353"/>
    <w:pPr>
      <w:keepNext/>
      <w:spacing w:before="240" w:after="60"/>
      <w:outlineLvl w:val="1"/>
    </w:pPr>
    <w:rPr>
      <w:rFonts w:asciiTheme="majorHAnsi" w:eastAsiaTheme="majorEastAsia" w:hAnsiTheme="majorHAnsi" w:cstheme="majorBidi"/>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D0F28"/>
    <w:pPr>
      <w:ind w:left="720"/>
      <w:contextualSpacing/>
    </w:pPr>
  </w:style>
  <w:style w:type="table" w:styleId="a4">
    <w:name w:val="Table Grid"/>
    <w:basedOn w:val="a1"/>
    <w:uiPriority w:val="39"/>
    <w:rsid w:val="009103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961D1"/>
    <w:pPr>
      <w:autoSpaceDE w:val="0"/>
      <w:autoSpaceDN w:val="0"/>
      <w:adjustRightInd w:val="0"/>
    </w:pPr>
    <w:rPr>
      <w:rFonts w:ascii="Times New Roman" w:hAnsi="Times New Roman"/>
      <w:color w:val="000000"/>
      <w:sz w:val="24"/>
      <w:szCs w:val="24"/>
      <w:lang w:val="ru-RU" w:eastAsia="en-US"/>
    </w:rPr>
  </w:style>
  <w:style w:type="paragraph" w:styleId="a5">
    <w:name w:val="footer"/>
    <w:basedOn w:val="a"/>
    <w:link w:val="a6"/>
    <w:uiPriority w:val="99"/>
    <w:unhideWhenUsed/>
    <w:rsid w:val="00B97353"/>
    <w:pPr>
      <w:tabs>
        <w:tab w:val="center" w:pos="4677"/>
        <w:tab w:val="right" w:pos="9355"/>
      </w:tabs>
    </w:pPr>
  </w:style>
  <w:style w:type="character" w:customStyle="1" w:styleId="a6">
    <w:name w:val="Нижний колонтитул Знак"/>
    <w:basedOn w:val="a0"/>
    <w:link w:val="a5"/>
    <w:uiPriority w:val="99"/>
    <w:rsid w:val="00B97353"/>
    <w:rPr>
      <w:sz w:val="22"/>
      <w:szCs w:val="22"/>
      <w:lang w:val="ru-RU" w:eastAsia="zh-CN"/>
    </w:rPr>
  </w:style>
  <w:style w:type="paragraph" w:styleId="a7">
    <w:name w:val="header"/>
    <w:basedOn w:val="a"/>
    <w:link w:val="a8"/>
    <w:uiPriority w:val="99"/>
    <w:unhideWhenUsed/>
    <w:rsid w:val="00B97353"/>
    <w:pPr>
      <w:tabs>
        <w:tab w:val="center" w:pos="4677"/>
        <w:tab w:val="right" w:pos="9355"/>
      </w:tabs>
    </w:pPr>
  </w:style>
  <w:style w:type="character" w:customStyle="1" w:styleId="a8">
    <w:name w:val="Верхний колонтитул Знак"/>
    <w:basedOn w:val="a0"/>
    <w:link w:val="a7"/>
    <w:uiPriority w:val="99"/>
    <w:rsid w:val="00B97353"/>
    <w:rPr>
      <w:sz w:val="22"/>
      <w:szCs w:val="22"/>
      <w:lang w:val="ru-RU" w:eastAsia="zh-CN"/>
    </w:rPr>
  </w:style>
  <w:style w:type="character" w:styleId="a9">
    <w:name w:val="page number"/>
    <w:basedOn w:val="a0"/>
    <w:rsid w:val="00B97353"/>
  </w:style>
  <w:style w:type="character" w:customStyle="1" w:styleId="20">
    <w:name w:val="Заголовок 2 Знак"/>
    <w:basedOn w:val="a0"/>
    <w:link w:val="2"/>
    <w:uiPriority w:val="9"/>
    <w:rsid w:val="00B97353"/>
    <w:rPr>
      <w:rFonts w:asciiTheme="majorHAnsi" w:eastAsiaTheme="majorEastAsia" w:hAnsiTheme="majorHAnsi" w:cstheme="majorBidi"/>
      <w:b/>
      <w:bCs/>
      <w:i/>
      <w:iCs/>
      <w:sz w:val="28"/>
      <w:szCs w:val="28"/>
      <w:lang w:val="ru-RU" w:eastAsia="zh-CN"/>
    </w:rPr>
  </w:style>
  <w:style w:type="character" w:customStyle="1" w:styleId="10">
    <w:name w:val="Заголовок 1 Знак"/>
    <w:basedOn w:val="a0"/>
    <w:link w:val="1"/>
    <w:uiPriority w:val="9"/>
    <w:rsid w:val="00B97353"/>
    <w:rPr>
      <w:rFonts w:asciiTheme="majorHAnsi" w:eastAsiaTheme="majorEastAsia" w:hAnsiTheme="majorHAnsi" w:cstheme="majorBidi"/>
      <w:b/>
      <w:bCs/>
      <w:kern w:val="32"/>
      <w:sz w:val="32"/>
      <w:szCs w:val="32"/>
      <w:lang w:val="ru-RU" w:eastAsia="zh-CN"/>
    </w:rPr>
  </w:style>
  <w:style w:type="table" w:customStyle="1" w:styleId="11">
    <w:name w:val="Сетка таблицы1"/>
    <w:basedOn w:val="a1"/>
    <w:next w:val="a4"/>
    <w:uiPriority w:val="39"/>
    <w:rsid w:val="00B97353"/>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4"/>
    <w:uiPriority w:val="39"/>
    <w:rsid w:val="0064006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4"/>
    <w:uiPriority w:val="39"/>
    <w:rsid w:val="005519E6"/>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4"/>
    <w:uiPriority w:val="39"/>
    <w:rsid w:val="005519E6"/>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1"/>
    <w:basedOn w:val="a1"/>
    <w:next w:val="a4"/>
    <w:uiPriority w:val="39"/>
    <w:rsid w:val="00AC5884"/>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1"/>
    <w:basedOn w:val="a1"/>
    <w:next w:val="a4"/>
    <w:uiPriority w:val="39"/>
    <w:rsid w:val="000733A3"/>
    <w:rPr>
      <w:rFonts w:ascii="Times New Roman" w:hAnsi="Times New Roman"/>
      <w:sz w:val="24"/>
      <w:szCs w:val="23"/>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sid w:val="004A3078"/>
    <w:rPr>
      <w:color w:val="0563C1" w:themeColor="hyperlink"/>
      <w:u w:val="single"/>
    </w:rPr>
  </w:style>
  <w:style w:type="character" w:customStyle="1" w:styleId="UnresolvedMention">
    <w:name w:val="Unresolved Mention"/>
    <w:basedOn w:val="a0"/>
    <w:uiPriority w:val="99"/>
    <w:semiHidden/>
    <w:unhideWhenUsed/>
    <w:rsid w:val="004A3078"/>
    <w:rPr>
      <w:color w:val="605E5C"/>
      <w:shd w:val="clear" w:color="auto" w:fill="E1DFDD"/>
    </w:rPr>
  </w:style>
  <w:style w:type="character" w:styleId="ab">
    <w:name w:val="annotation reference"/>
    <w:basedOn w:val="a0"/>
    <w:uiPriority w:val="99"/>
    <w:semiHidden/>
    <w:unhideWhenUsed/>
    <w:rsid w:val="000F62B0"/>
    <w:rPr>
      <w:sz w:val="16"/>
      <w:szCs w:val="16"/>
    </w:rPr>
  </w:style>
  <w:style w:type="paragraph" w:styleId="ac">
    <w:name w:val="annotation text"/>
    <w:basedOn w:val="a"/>
    <w:link w:val="ad"/>
    <w:uiPriority w:val="99"/>
    <w:semiHidden/>
    <w:unhideWhenUsed/>
    <w:rsid w:val="000F62B0"/>
    <w:pPr>
      <w:spacing w:line="240" w:lineRule="auto"/>
    </w:pPr>
    <w:rPr>
      <w:sz w:val="20"/>
      <w:szCs w:val="20"/>
    </w:rPr>
  </w:style>
  <w:style w:type="character" w:customStyle="1" w:styleId="ad">
    <w:name w:val="Текст примечания Знак"/>
    <w:basedOn w:val="a0"/>
    <w:link w:val="ac"/>
    <w:uiPriority w:val="99"/>
    <w:semiHidden/>
    <w:rsid w:val="000F62B0"/>
    <w:rPr>
      <w:lang w:val="ru-RU" w:eastAsia="zh-CN"/>
    </w:rPr>
  </w:style>
  <w:style w:type="paragraph" w:styleId="ae">
    <w:name w:val="annotation subject"/>
    <w:basedOn w:val="ac"/>
    <w:next w:val="ac"/>
    <w:link w:val="af"/>
    <w:uiPriority w:val="99"/>
    <w:semiHidden/>
    <w:unhideWhenUsed/>
    <w:rsid w:val="000F62B0"/>
    <w:rPr>
      <w:b/>
      <w:bCs/>
    </w:rPr>
  </w:style>
  <w:style w:type="character" w:customStyle="1" w:styleId="af">
    <w:name w:val="Тема примечания Знак"/>
    <w:basedOn w:val="ad"/>
    <w:link w:val="ae"/>
    <w:uiPriority w:val="99"/>
    <w:semiHidden/>
    <w:rsid w:val="000F62B0"/>
    <w:rPr>
      <w:b/>
      <w:bCs/>
      <w:lang w:val="ru-RU" w:eastAsia="zh-CN"/>
    </w:rPr>
  </w:style>
  <w:style w:type="paragraph" w:styleId="af0">
    <w:name w:val="caption"/>
    <w:basedOn w:val="a"/>
    <w:next w:val="a"/>
    <w:uiPriority w:val="35"/>
    <w:unhideWhenUsed/>
    <w:qFormat/>
    <w:rsid w:val="00C125C5"/>
    <w:pPr>
      <w:spacing w:line="240" w:lineRule="auto"/>
    </w:pPr>
    <w:rPr>
      <w:i/>
      <w:iCs/>
      <w:color w:val="44546A" w:themeColor="text2"/>
      <w:sz w:val="18"/>
      <w:szCs w:val="18"/>
    </w:rPr>
  </w:style>
  <w:style w:type="paragraph" w:styleId="af1">
    <w:name w:val="Body Text"/>
    <w:basedOn w:val="a"/>
    <w:link w:val="af2"/>
    <w:rsid w:val="007262D8"/>
    <w:pPr>
      <w:suppressAutoHyphens w:val="0"/>
      <w:spacing w:after="120" w:line="240" w:lineRule="auto"/>
    </w:pPr>
    <w:rPr>
      <w:rFonts w:ascii="Times New Roman" w:eastAsia="Times New Roman" w:hAnsi="Times New Roman"/>
      <w:sz w:val="20"/>
      <w:szCs w:val="20"/>
      <w:lang w:val="uk-UA" w:eastAsia="ru-RU"/>
    </w:rPr>
  </w:style>
  <w:style w:type="character" w:customStyle="1" w:styleId="af2">
    <w:name w:val="Основной текст Знак"/>
    <w:basedOn w:val="a0"/>
    <w:link w:val="af1"/>
    <w:rsid w:val="007262D8"/>
    <w:rPr>
      <w:rFonts w:ascii="Times New Roman" w:eastAsia="Times New Roman" w:hAnsi="Times New Roman"/>
      <w:lang w:eastAsia="ru-RU"/>
    </w:rPr>
  </w:style>
  <w:style w:type="paragraph" w:styleId="af3">
    <w:name w:val="Balloon Text"/>
    <w:basedOn w:val="a"/>
    <w:link w:val="af4"/>
    <w:uiPriority w:val="99"/>
    <w:semiHidden/>
    <w:unhideWhenUsed/>
    <w:rsid w:val="002C0B4F"/>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2C0B4F"/>
    <w:rPr>
      <w:rFonts w:ascii="Tahoma" w:hAnsi="Tahoma" w:cs="Tahoma"/>
      <w:sz w:val="16"/>
      <w:szCs w:val="16"/>
      <w:lang w:val="ru-RU" w:eastAsia="zh-CN"/>
    </w:rPr>
  </w:style>
  <w:style w:type="paragraph" w:styleId="af5">
    <w:name w:val="No Spacing"/>
    <w:uiPriority w:val="1"/>
    <w:qFormat/>
    <w:rsid w:val="00EA6DA9"/>
    <w:pPr>
      <w:suppressAutoHyphens/>
    </w:pPr>
    <w:rPr>
      <w:sz w:val="22"/>
      <w:szCs w:val="22"/>
      <w:lang w:val="ru-RU" w:eastAsia="zh-CN"/>
    </w:rPr>
  </w:style>
  <w:style w:type="character" w:styleId="af6">
    <w:name w:val="Strong"/>
    <w:basedOn w:val="a0"/>
    <w:uiPriority w:val="22"/>
    <w:qFormat/>
    <w:rsid w:val="00EA6DA9"/>
    <w:rPr>
      <w:b/>
      <w:bCs/>
    </w:rPr>
  </w:style>
  <w:style w:type="character" w:customStyle="1" w:styleId="vkekvd">
    <w:name w:val="vkekvd"/>
    <w:basedOn w:val="a0"/>
    <w:rsid w:val="00D456FD"/>
  </w:style>
  <w:style w:type="character" w:customStyle="1" w:styleId="ifmvxd">
    <w:name w:val="ifmvxd"/>
    <w:basedOn w:val="a0"/>
    <w:rsid w:val="00D456FD"/>
  </w:style>
  <w:style w:type="character" w:customStyle="1" w:styleId="ijm6od">
    <w:name w:val="ijm6od"/>
    <w:basedOn w:val="a0"/>
    <w:rsid w:val="00D456FD"/>
  </w:style>
  <w:style w:type="character" w:customStyle="1" w:styleId="t286pc">
    <w:name w:val="t286pc"/>
    <w:basedOn w:val="a0"/>
    <w:rsid w:val="00D456FD"/>
  </w:style>
  <w:style w:type="paragraph" w:customStyle="1" w:styleId="rvps2">
    <w:name w:val="rvps2"/>
    <w:basedOn w:val="a"/>
    <w:rsid w:val="001C7EB6"/>
    <w:pPr>
      <w:suppressAutoHyphens w:val="0"/>
      <w:spacing w:before="100" w:beforeAutospacing="1" w:after="100" w:afterAutospacing="1" w:line="240" w:lineRule="auto"/>
    </w:pPr>
    <w:rPr>
      <w:rFonts w:ascii="Times New Roman" w:eastAsia="Times New Roman" w:hAnsi="Times New Roman"/>
      <w:sz w:val="24"/>
      <w:szCs w:val="24"/>
      <w:lang w:val="uk-UA" w:eastAsia="uk-UA"/>
    </w:rPr>
  </w:style>
  <w:style w:type="character" w:customStyle="1" w:styleId="rvts46">
    <w:name w:val="rvts46"/>
    <w:basedOn w:val="a0"/>
    <w:rsid w:val="001C7EB6"/>
  </w:style>
  <w:style w:type="paragraph" w:customStyle="1" w:styleId="210">
    <w:name w:val="Основной текст 21"/>
    <w:basedOn w:val="a"/>
    <w:rsid w:val="007A1283"/>
    <w:pPr>
      <w:tabs>
        <w:tab w:val="left" w:pos="-142"/>
      </w:tabs>
      <w:spacing w:after="0" w:line="240" w:lineRule="auto"/>
      <w:jc w:val="both"/>
    </w:pPr>
    <w:rPr>
      <w:rFonts w:ascii="Times New Roman CYR" w:eastAsia="Times New Roman" w:hAnsi="Times New Roman CYR" w:cs="Times New Roman CYR"/>
      <w:sz w:val="28"/>
      <w:szCs w:val="20"/>
      <w:lang w:val="uk-UA"/>
    </w:rPr>
  </w:style>
  <w:style w:type="paragraph" w:customStyle="1" w:styleId="rvps6">
    <w:name w:val="rvps6"/>
    <w:basedOn w:val="a"/>
    <w:rsid w:val="00E97DD0"/>
    <w:pPr>
      <w:suppressAutoHyphens w:val="0"/>
      <w:spacing w:before="100" w:beforeAutospacing="1" w:after="100" w:afterAutospacing="1" w:line="240" w:lineRule="auto"/>
    </w:pPr>
    <w:rPr>
      <w:rFonts w:ascii="Times New Roman" w:eastAsia="Times New Roman" w:hAnsi="Times New Roman"/>
      <w:sz w:val="24"/>
      <w:szCs w:val="24"/>
      <w:lang w:val="uk-UA" w:eastAsia="uk-UA"/>
    </w:rPr>
  </w:style>
  <w:style w:type="character" w:customStyle="1" w:styleId="rvts23">
    <w:name w:val="rvts23"/>
    <w:basedOn w:val="a0"/>
    <w:rsid w:val="00E97DD0"/>
  </w:style>
  <w:style w:type="paragraph" w:customStyle="1" w:styleId="rvps14">
    <w:name w:val="rvps14"/>
    <w:basedOn w:val="a"/>
    <w:rsid w:val="00E97DD0"/>
    <w:pPr>
      <w:suppressAutoHyphens w:val="0"/>
      <w:spacing w:before="100" w:beforeAutospacing="1" w:after="100" w:afterAutospacing="1" w:line="240" w:lineRule="auto"/>
    </w:pPr>
    <w:rPr>
      <w:rFonts w:ascii="Times New Roman" w:eastAsia="Times New Roman" w:hAnsi="Times New Roman"/>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82359">
      <w:bodyDiv w:val="1"/>
      <w:marLeft w:val="0"/>
      <w:marRight w:val="0"/>
      <w:marTop w:val="0"/>
      <w:marBottom w:val="0"/>
      <w:divBdr>
        <w:top w:val="none" w:sz="0" w:space="0" w:color="auto"/>
        <w:left w:val="none" w:sz="0" w:space="0" w:color="auto"/>
        <w:bottom w:val="none" w:sz="0" w:space="0" w:color="auto"/>
        <w:right w:val="none" w:sz="0" w:space="0" w:color="auto"/>
      </w:divBdr>
    </w:div>
    <w:div w:id="204801428">
      <w:bodyDiv w:val="1"/>
      <w:marLeft w:val="0"/>
      <w:marRight w:val="0"/>
      <w:marTop w:val="0"/>
      <w:marBottom w:val="0"/>
      <w:divBdr>
        <w:top w:val="none" w:sz="0" w:space="0" w:color="auto"/>
        <w:left w:val="none" w:sz="0" w:space="0" w:color="auto"/>
        <w:bottom w:val="none" w:sz="0" w:space="0" w:color="auto"/>
        <w:right w:val="none" w:sz="0" w:space="0" w:color="auto"/>
      </w:divBdr>
    </w:div>
    <w:div w:id="235555134">
      <w:bodyDiv w:val="1"/>
      <w:marLeft w:val="0"/>
      <w:marRight w:val="0"/>
      <w:marTop w:val="0"/>
      <w:marBottom w:val="0"/>
      <w:divBdr>
        <w:top w:val="none" w:sz="0" w:space="0" w:color="auto"/>
        <w:left w:val="none" w:sz="0" w:space="0" w:color="auto"/>
        <w:bottom w:val="none" w:sz="0" w:space="0" w:color="auto"/>
        <w:right w:val="none" w:sz="0" w:space="0" w:color="auto"/>
      </w:divBdr>
    </w:div>
    <w:div w:id="328750799">
      <w:bodyDiv w:val="1"/>
      <w:marLeft w:val="0"/>
      <w:marRight w:val="0"/>
      <w:marTop w:val="0"/>
      <w:marBottom w:val="0"/>
      <w:divBdr>
        <w:top w:val="none" w:sz="0" w:space="0" w:color="auto"/>
        <w:left w:val="none" w:sz="0" w:space="0" w:color="auto"/>
        <w:bottom w:val="none" w:sz="0" w:space="0" w:color="auto"/>
        <w:right w:val="none" w:sz="0" w:space="0" w:color="auto"/>
      </w:divBdr>
    </w:div>
    <w:div w:id="337737879">
      <w:bodyDiv w:val="1"/>
      <w:marLeft w:val="0"/>
      <w:marRight w:val="0"/>
      <w:marTop w:val="0"/>
      <w:marBottom w:val="0"/>
      <w:divBdr>
        <w:top w:val="none" w:sz="0" w:space="0" w:color="auto"/>
        <w:left w:val="none" w:sz="0" w:space="0" w:color="auto"/>
        <w:bottom w:val="none" w:sz="0" w:space="0" w:color="auto"/>
        <w:right w:val="none" w:sz="0" w:space="0" w:color="auto"/>
      </w:divBdr>
    </w:div>
    <w:div w:id="355236177">
      <w:bodyDiv w:val="1"/>
      <w:marLeft w:val="0"/>
      <w:marRight w:val="0"/>
      <w:marTop w:val="0"/>
      <w:marBottom w:val="0"/>
      <w:divBdr>
        <w:top w:val="none" w:sz="0" w:space="0" w:color="auto"/>
        <w:left w:val="none" w:sz="0" w:space="0" w:color="auto"/>
        <w:bottom w:val="none" w:sz="0" w:space="0" w:color="auto"/>
        <w:right w:val="none" w:sz="0" w:space="0" w:color="auto"/>
      </w:divBdr>
    </w:div>
    <w:div w:id="392508655">
      <w:bodyDiv w:val="1"/>
      <w:marLeft w:val="0"/>
      <w:marRight w:val="0"/>
      <w:marTop w:val="0"/>
      <w:marBottom w:val="0"/>
      <w:divBdr>
        <w:top w:val="none" w:sz="0" w:space="0" w:color="auto"/>
        <w:left w:val="none" w:sz="0" w:space="0" w:color="auto"/>
        <w:bottom w:val="none" w:sz="0" w:space="0" w:color="auto"/>
        <w:right w:val="none" w:sz="0" w:space="0" w:color="auto"/>
      </w:divBdr>
    </w:div>
    <w:div w:id="475071274">
      <w:bodyDiv w:val="1"/>
      <w:marLeft w:val="0"/>
      <w:marRight w:val="0"/>
      <w:marTop w:val="0"/>
      <w:marBottom w:val="0"/>
      <w:divBdr>
        <w:top w:val="none" w:sz="0" w:space="0" w:color="auto"/>
        <w:left w:val="none" w:sz="0" w:space="0" w:color="auto"/>
        <w:bottom w:val="none" w:sz="0" w:space="0" w:color="auto"/>
        <w:right w:val="none" w:sz="0" w:space="0" w:color="auto"/>
      </w:divBdr>
    </w:div>
    <w:div w:id="508644516">
      <w:bodyDiv w:val="1"/>
      <w:marLeft w:val="0"/>
      <w:marRight w:val="0"/>
      <w:marTop w:val="0"/>
      <w:marBottom w:val="0"/>
      <w:divBdr>
        <w:top w:val="none" w:sz="0" w:space="0" w:color="auto"/>
        <w:left w:val="none" w:sz="0" w:space="0" w:color="auto"/>
        <w:bottom w:val="none" w:sz="0" w:space="0" w:color="auto"/>
        <w:right w:val="none" w:sz="0" w:space="0" w:color="auto"/>
      </w:divBdr>
    </w:div>
    <w:div w:id="680745111">
      <w:bodyDiv w:val="1"/>
      <w:marLeft w:val="0"/>
      <w:marRight w:val="0"/>
      <w:marTop w:val="0"/>
      <w:marBottom w:val="0"/>
      <w:divBdr>
        <w:top w:val="none" w:sz="0" w:space="0" w:color="auto"/>
        <w:left w:val="none" w:sz="0" w:space="0" w:color="auto"/>
        <w:bottom w:val="none" w:sz="0" w:space="0" w:color="auto"/>
        <w:right w:val="none" w:sz="0" w:space="0" w:color="auto"/>
      </w:divBdr>
    </w:div>
    <w:div w:id="713623248">
      <w:bodyDiv w:val="1"/>
      <w:marLeft w:val="0"/>
      <w:marRight w:val="0"/>
      <w:marTop w:val="0"/>
      <w:marBottom w:val="0"/>
      <w:divBdr>
        <w:top w:val="none" w:sz="0" w:space="0" w:color="auto"/>
        <w:left w:val="none" w:sz="0" w:space="0" w:color="auto"/>
        <w:bottom w:val="none" w:sz="0" w:space="0" w:color="auto"/>
        <w:right w:val="none" w:sz="0" w:space="0" w:color="auto"/>
      </w:divBdr>
    </w:div>
    <w:div w:id="729154239">
      <w:bodyDiv w:val="1"/>
      <w:marLeft w:val="0"/>
      <w:marRight w:val="0"/>
      <w:marTop w:val="0"/>
      <w:marBottom w:val="0"/>
      <w:divBdr>
        <w:top w:val="none" w:sz="0" w:space="0" w:color="auto"/>
        <w:left w:val="none" w:sz="0" w:space="0" w:color="auto"/>
        <w:bottom w:val="none" w:sz="0" w:space="0" w:color="auto"/>
        <w:right w:val="none" w:sz="0" w:space="0" w:color="auto"/>
      </w:divBdr>
    </w:div>
    <w:div w:id="804276507">
      <w:bodyDiv w:val="1"/>
      <w:marLeft w:val="0"/>
      <w:marRight w:val="0"/>
      <w:marTop w:val="0"/>
      <w:marBottom w:val="0"/>
      <w:divBdr>
        <w:top w:val="none" w:sz="0" w:space="0" w:color="auto"/>
        <w:left w:val="none" w:sz="0" w:space="0" w:color="auto"/>
        <w:bottom w:val="none" w:sz="0" w:space="0" w:color="auto"/>
        <w:right w:val="none" w:sz="0" w:space="0" w:color="auto"/>
      </w:divBdr>
      <w:divsChild>
        <w:div w:id="2031906988">
          <w:marLeft w:val="547"/>
          <w:marRight w:val="0"/>
          <w:marTop w:val="0"/>
          <w:marBottom w:val="0"/>
          <w:divBdr>
            <w:top w:val="none" w:sz="0" w:space="0" w:color="auto"/>
            <w:left w:val="none" w:sz="0" w:space="0" w:color="auto"/>
            <w:bottom w:val="none" w:sz="0" w:space="0" w:color="auto"/>
            <w:right w:val="none" w:sz="0" w:space="0" w:color="auto"/>
          </w:divBdr>
        </w:div>
      </w:divsChild>
    </w:div>
    <w:div w:id="807167556">
      <w:bodyDiv w:val="1"/>
      <w:marLeft w:val="0"/>
      <w:marRight w:val="0"/>
      <w:marTop w:val="0"/>
      <w:marBottom w:val="0"/>
      <w:divBdr>
        <w:top w:val="none" w:sz="0" w:space="0" w:color="auto"/>
        <w:left w:val="none" w:sz="0" w:space="0" w:color="auto"/>
        <w:bottom w:val="none" w:sz="0" w:space="0" w:color="auto"/>
        <w:right w:val="none" w:sz="0" w:space="0" w:color="auto"/>
      </w:divBdr>
    </w:div>
    <w:div w:id="841503611">
      <w:bodyDiv w:val="1"/>
      <w:marLeft w:val="0"/>
      <w:marRight w:val="0"/>
      <w:marTop w:val="0"/>
      <w:marBottom w:val="0"/>
      <w:divBdr>
        <w:top w:val="none" w:sz="0" w:space="0" w:color="auto"/>
        <w:left w:val="none" w:sz="0" w:space="0" w:color="auto"/>
        <w:bottom w:val="none" w:sz="0" w:space="0" w:color="auto"/>
        <w:right w:val="none" w:sz="0" w:space="0" w:color="auto"/>
      </w:divBdr>
    </w:div>
    <w:div w:id="857498992">
      <w:bodyDiv w:val="1"/>
      <w:marLeft w:val="0"/>
      <w:marRight w:val="0"/>
      <w:marTop w:val="0"/>
      <w:marBottom w:val="0"/>
      <w:divBdr>
        <w:top w:val="none" w:sz="0" w:space="0" w:color="auto"/>
        <w:left w:val="none" w:sz="0" w:space="0" w:color="auto"/>
        <w:bottom w:val="none" w:sz="0" w:space="0" w:color="auto"/>
        <w:right w:val="none" w:sz="0" w:space="0" w:color="auto"/>
      </w:divBdr>
    </w:div>
    <w:div w:id="871116328">
      <w:bodyDiv w:val="1"/>
      <w:marLeft w:val="0"/>
      <w:marRight w:val="0"/>
      <w:marTop w:val="0"/>
      <w:marBottom w:val="0"/>
      <w:divBdr>
        <w:top w:val="none" w:sz="0" w:space="0" w:color="auto"/>
        <w:left w:val="none" w:sz="0" w:space="0" w:color="auto"/>
        <w:bottom w:val="none" w:sz="0" w:space="0" w:color="auto"/>
        <w:right w:val="none" w:sz="0" w:space="0" w:color="auto"/>
      </w:divBdr>
      <w:divsChild>
        <w:div w:id="1573659821">
          <w:marLeft w:val="0"/>
          <w:marRight w:val="0"/>
          <w:marTop w:val="0"/>
          <w:marBottom w:val="0"/>
          <w:divBdr>
            <w:top w:val="none" w:sz="0" w:space="0" w:color="auto"/>
            <w:left w:val="none" w:sz="0" w:space="0" w:color="auto"/>
            <w:bottom w:val="none" w:sz="0" w:space="0" w:color="auto"/>
            <w:right w:val="none" w:sz="0" w:space="0" w:color="auto"/>
          </w:divBdr>
        </w:div>
        <w:div w:id="203712366">
          <w:marLeft w:val="0"/>
          <w:marRight w:val="0"/>
          <w:marTop w:val="0"/>
          <w:marBottom w:val="0"/>
          <w:divBdr>
            <w:top w:val="none" w:sz="0" w:space="0" w:color="auto"/>
            <w:left w:val="none" w:sz="0" w:space="0" w:color="auto"/>
            <w:bottom w:val="none" w:sz="0" w:space="0" w:color="auto"/>
            <w:right w:val="none" w:sz="0" w:space="0" w:color="auto"/>
          </w:divBdr>
        </w:div>
        <w:div w:id="46338978">
          <w:marLeft w:val="0"/>
          <w:marRight w:val="0"/>
          <w:marTop w:val="0"/>
          <w:marBottom w:val="0"/>
          <w:divBdr>
            <w:top w:val="none" w:sz="0" w:space="0" w:color="auto"/>
            <w:left w:val="none" w:sz="0" w:space="0" w:color="auto"/>
            <w:bottom w:val="none" w:sz="0" w:space="0" w:color="auto"/>
            <w:right w:val="none" w:sz="0" w:space="0" w:color="auto"/>
          </w:divBdr>
        </w:div>
        <w:div w:id="1199511532">
          <w:marLeft w:val="0"/>
          <w:marRight w:val="0"/>
          <w:marTop w:val="0"/>
          <w:marBottom w:val="0"/>
          <w:divBdr>
            <w:top w:val="none" w:sz="0" w:space="0" w:color="auto"/>
            <w:left w:val="none" w:sz="0" w:space="0" w:color="auto"/>
            <w:bottom w:val="none" w:sz="0" w:space="0" w:color="auto"/>
            <w:right w:val="none" w:sz="0" w:space="0" w:color="auto"/>
          </w:divBdr>
        </w:div>
        <w:div w:id="1362781931">
          <w:marLeft w:val="0"/>
          <w:marRight w:val="0"/>
          <w:marTop w:val="0"/>
          <w:marBottom w:val="0"/>
          <w:divBdr>
            <w:top w:val="none" w:sz="0" w:space="0" w:color="auto"/>
            <w:left w:val="none" w:sz="0" w:space="0" w:color="auto"/>
            <w:bottom w:val="none" w:sz="0" w:space="0" w:color="auto"/>
            <w:right w:val="none" w:sz="0" w:space="0" w:color="auto"/>
          </w:divBdr>
        </w:div>
        <w:div w:id="2070882540">
          <w:marLeft w:val="0"/>
          <w:marRight w:val="0"/>
          <w:marTop w:val="0"/>
          <w:marBottom w:val="0"/>
          <w:divBdr>
            <w:top w:val="none" w:sz="0" w:space="0" w:color="auto"/>
            <w:left w:val="none" w:sz="0" w:space="0" w:color="auto"/>
            <w:bottom w:val="none" w:sz="0" w:space="0" w:color="auto"/>
            <w:right w:val="none" w:sz="0" w:space="0" w:color="auto"/>
          </w:divBdr>
        </w:div>
        <w:div w:id="17196274">
          <w:marLeft w:val="0"/>
          <w:marRight w:val="0"/>
          <w:marTop w:val="0"/>
          <w:marBottom w:val="0"/>
          <w:divBdr>
            <w:top w:val="none" w:sz="0" w:space="0" w:color="auto"/>
            <w:left w:val="none" w:sz="0" w:space="0" w:color="auto"/>
            <w:bottom w:val="none" w:sz="0" w:space="0" w:color="auto"/>
            <w:right w:val="none" w:sz="0" w:space="0" w:color="auto"/>
          </w:divBdr>
        </w:div>
      </w:divsChild>
    </w:div>
    <w:div w:id="919676047">
      <w:bodyDiv w:val="1"/>
      <w:marLeft w:val="0"/>
      <w:marRight w:val="0"/>
      <w:marTop w:val="0"/>
      <w:marBottom w:val="0"/>
      <w:divBdr>
        <w:top w:val="none" w:sz="0" w:space="0" w:color="auto"/>
        <w:left w:val="none" w:sz="0" w:space="0" w:color="auto"/>
        <w:bottom w:val="none" w:sz="0" w:space="0" w:color="auto"/>
        <w:right w:val="none" w:sz="0" w:space="0" w:color="auto"/>
      </w:divBdr>
    </w:div>
    <w:div w:id="949580840">
      <w:bodyDiv w:val="1"/>
      <w:marLeft w:val="0"/>
      <w:marRight w:val="0"/>
      <w:marTop w:val="0"/>
      <w:marBottom w:val="0"/>
      <w:divBdr>
        <w:top w:val="none" w:sz="0" w:space="0" w:color="auto"/>
        <w:left w:val="none" w:sz="0" w:space="0" w:color="auto"/>
        <w:bottom w:val="none" w:sz="0" w:space="0" w:color="auto"/>
        <w:right w:val="none" w:sz="0" w:space="0" w:color="auto"/>
      </w:divBdr>
    </w:div>
    <w:div w:id="1077361760">
      <w:bodyDiv w:val="1"/>
      <w:marLeft w:val="0"/>
      <w:marRight w:val="0"/>
      <w:marTop w:val="0"/>
      <w:marBottom w:val="0"/>
      <w:divBdr>
        <w:top w:val="none" w:sz="0" w:space="0" w:color="auto"/>
        <w:left w:val="none" w:sz="0" w:space="0" w:color="auto"/>
        <w:bottom w:val="none" w:sz="0" w:space="0" w:color="auto"/>
        <w:right w:val="none" w:sz="0" w:space="0" w:color="auto"/>
      </w:divBdr>
    </w:div>
    <w:div w:id="1190795458">
      <w:bodyDiv w:val="1"/>
      <w:marLeft w:val="0"/>
      <w:marRight w:val="0"/>
      <w:marTop w:val="0"/>
      <w:marBottom w:val="0"/>
      <w:divBdr>
        <w:top w:val="none" w:sz="0" w:space="0" w:color="auto"/>
        <w:left w:val="none" w:sz="0" w:space="0" w:color="auto"/>
        <w:bottom w:val="none" w:sz="0" w:space="0" w:color="auto"/>
        <w:right w:val="none" w:sz="0" w:space="0" w:color="auto"/>
      </w:divBdr>
    </w:div>
    <w:div w:id="1324159423">
      <w:bodyDiv w:val="1"/>
      <w:marLeft w:val="0"/>
      <w:marRight w:val="0"/>
      <w:marTop w:val="0"/>
      <w:marBottom w:val="0"/>
      <w:divBdr>
        <w:top w:val="none" w:sz="0" w:space="0" w:color="auto"/>
        <w:left w:val="none" w:sz="0" w:space="0" w:color="auto"/>
        <w:bottom w:val="none" w:sz="0" w:space="0" w:color="auto"/>
        <w:right w:val="none" w:sz="0" w:space="0" w:color="auto"/>
      </w:divBdr>
      <w:divsChild>
        <w:div w:id="224534926">
          <w:marLeft w:val="547"/>
          <w:marRight w:val="0"/>
          <w:marTop w:val="0"/>
          <w:marBottom w:val="0"/>
          <w:divBdr>
            <w:top w:val="none" w:sz="0" w:space="0" w:color="auto"/>
            <w:left w:val="none" w:sz="0" w:space="0" w:color="auto"/>
            <w:bottom w:val="none" w:sz="0" w:space="0" w:color="auto"/>
            <w:right w:val="none" w:sz="0" w:space="0" w:color="auto"/>
          </w:divBdr>
        </w:div>
      </w:divsChild>
    </w:div>
    <w:div w:id="1343435215">
      <w:bodyDiv w:val="1"/>
      <w:marLeft w:val="0"/>
      <w:marRight w:val="0"/>
      <w:marTop w:val="0"/>
      <w:marBottom w:val="0"/>
      <w:divBdr>
        <w:top w:val="none" w:sz="0" w:space="0" w:color="auto"/>
        <w:left w:val="none" w:sz="0" w:space="0" w:color="auto"/>
        <w:bottom w:val="none" w:sz="0" w:space="0" w:color="auto"/>
        <w:right w:val="none" w:sz="0" w:space="0" w:color="auto"/>
      </w:divBdr>
      <w:divsChild>
        <w:div w:id="429159694">
          <w:marLeft w:val="0"/>
          <w:marRight w:val="0"/>
          <w:marTop w:val="0"/>
          <w:marBottom w:val="0"/>
          <w:divBdr>
            <w:top w:val="none" w:sz="0" w:space="0" w:color="auto"/>
            <w:left w:val="none" w:sz="0" w:space="0" w:color="auto"/>
            <w:bottom w:val="none" w:sz="0" w:space="0" w:color="auto"/>
            <w:right w:val="none" w:sz="0" w:space="0" w:color="auto"/>
          </w:divBdr>
          <w:divsChild>
            <w:div w:id="1327199437">
              <w:marLeft w:val="0"/>
              <w:marRight w:val="0"/>
              <w:marTop w:val="0"/>
              <w:marBottom w:val="0"/>
              <w:divBdr>
                <w:top w:val="none" w:sz="0" w:space="0" w:color="auto"/>
                <w:left w:val="none" w:sz="0" w:space="0" w:color="auto"/>
                <w:bottom w:val="none" w:sz="0" w:space="0" w:color="auto"/>
                <w:right w:val="none" w:sz="0" w:space="0" w:color="auto"/>
              </w:divBdr>
            </w:div>
          </w:divsChild>
        </w:div>
        <w:div w:id="1351682433">
          <w:marLeft w:val="0"/>
          <w:marRight w:val="0"/>
          <w:marTop w:val="0"/>
          <w:marBottom w:val="0"/>
          <w:divBdr>
            <w:top w:val="none" w:sz="0" w:space="0" w:color="auto"/>
            <w:left w:val="none" w:sz="0" w:space="0" w:color="auto"/>
            <w:bottom w:val="none" w:sz="0" w:space="0" w:color="auto"/>
            <w:right w:val="none" w:sz="0" w:space="0" w:color="auto"/>
          </w:divBdr>
        </w:div>
        <w:div w:id="1594316988">
          <w:marLeft w:val="0"/>
          <w:marRight w:val="0"/>
          <w:marTop w:val="0"/>
          <w:marBottom w:val="0"/>
          <w:divBdr>
            <w:top w:val="none" w:sz="0" w:space="0" w:color="auto"/>
            <w:left w:val="none" w:sz="0" w:space="0" w:color="auto"/>
            <w:bottom w:val="none" w:sz="0" w:space="0" w:color="auto"/>
            <w:right w:val="none" w:sz="0" w:space="0" w:color="auto"/>
          </w:divBdr>
          <w:divsChild>
            <w:div w:id="366296888">
              <w:marLeft w:val="0"/>
              <w:marRight w:val="0"/>
              <w:marTop w:val="0"/>
              <w:marBottom w:val="0"/>
              <w:divBdr>
                <w:top w:val="none" w:sz="0" w:space="0" w:color="auto"/>
                <w:left w:val="none" w:sz="0" w:space="0" w:color="auto"/>
                <w:bottom w:val="none" w:sz="0" w:space="0" w:color="auto"/>
                <w:right w:val="none" w:sz="0" w:space="0" w:color="auto"/>
              </w:divBdr>
            </w:div>
          </w:divsChild>
        </w:div>
        <w:div w:id="618338245">
          <w:marLeft w:val="0"/>
          <w:marRight w:val="0"/>
          <w:marTop w:val="0"/>
          <w:marBottom w:val="0"/>
          <w:divBdr>
            <w:top w:val="none" w:sz="0" w:space="0" w:color="auto"/>
            <w:left w:val="none" w:sz="0" w:space="0" w:color="auto"/>
            <w:bottom w:val="none" w:sz="0" w:space="0" w:color="auto"/>
            <w:right w:val="none" w:sz="0" w:space="0" w:color="auto"/>
          </w:divBdr>
        </w:div>
        <w:div w:id="2053797263">
          <w:marLeft w:val="0"/>
          <w:marRight w:val="0"/>
          <w:marTop w:val="0"/>
          <w:marBottom w:val="0"/>
          <w:divBdr>
            <w:top w:val="none" w:sz="0" w:space="0" w:color="auto"/>
            <w:left w:val="none" w:sz="0" w:space="0" w:color="auto"/>
            <w:bottom w:val="none" w:sz="0" w:space="0" w:color="auto"/>
            <w:right w:val="none" w:sz="0" w:space="0" w:color="auto"/>
          </w:divBdr>
        </w:div>
        <w:div w:id="1715276644">
          <w:marLeft w:val="0"/>
          <w:marRight w:val="0"/>
          <w:marTop w:val="0"/>
          <w:marBottom w:val="0"/>
          <w:divBdr>
            <w:top w:val="none" w:sz="0" w:space="0" w:color="auto"/>
            <w:left w:val="none" w:sz="0" w:space="0" w:color="auto"/>
            <w:bottom w:val="none" w:sz="0" w:space="0" w:color="auto"/>
            <w:right w:val="none" w:sz="0" w:space="0" w:color="auto"/>
          </w:divBdr>
          <w:divsChild>
            <w:div w:id="73709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243528">
      <w:bodyDiv w:val="1"/>
      <w:marLeft w:val="0"/>
      <w:marRight w:val="0"/>
      <w:marTop w:val="0"/>
      <w:marBottom w:val="0"/>
      <w:divBdr>
        <w:top w:val="none" w:sz="0" w:space="0" w:color="auto"/>
        <w:left w:val="none" w:sz="0" w:space="0" w:color="auto"/>
        <w:bottom w:val="none" w:sz="0" w:space="0" w:color="auto"/>
        <w:right w:val="none" w:sz="0" w:space="0" w:color="auto"/>
      </w:divBdr>
    </w:div>
    <w:div w:id="1405562585">
      <w:bodyDiv w:val="1"/>
      <w:marLeft w:val="0"/>
      <w:marRight w:val="0"/>
      <w:marTop w:val="0"/>
      <w:marBottom w:val="0"/>
      <w:divBdr>
        <w:top w:val="none" w:sz="0" w:space="0" w:color="auto"/>
        <w:left w:val="none" w:sz="0" w:space="0" w:color="auto"/>
        <w:bottom w:val="none" w:sz="0" w:space="0" w:color="auto"/>
        <w:right w:val="none" w:sz="0" w:space="0" w:color="auto"/>
      </w:divBdr>
    </w:div>
    <w:div w:id="1424956147">
      <w:bodyDiv w:val="1"/>
      <w:marLeft w:val="0"/>
      <w:marRight w:val="0"/>
      <w:marTop w:val="0"/>
      <w:marBottom w:val="0"/>
      <w:divBdr>
        <w:top w:val="none" w:sz="0" w:space="0" w:color="auto"/>
        <w:left w:val="none" w:sz="0" w:space="0" w:color="auto"/>
        <w:bottom w:val="none" w:sz="0" w:space="0" w:color="auto"/>
        <w:right w:val="none" w:sz="0" w:space="0" w:color="auto"/>
      </w:divBdr>
    </w:div>
    <w:div w:id="1473214915">
      <w:bodyDiv w:val="1"/>
      <w:marLeft w:val="0"/>
      <w:marRight w:val="0"/>
      <w:marTop w:val="0"/>
      <w:marBottom w:val="0"/>
      <w:divBdr>
        <w:top w:val="none" w:sz="0" w:space="0" w:color="auto"/>
        <w:left w:val="none" w:sz="0" w:space="0" w:color="auto"/>
        <w:bottom w:val="none" w:sz="0" w:space="0" w:color="auto"/>
        <w:right w:val="none" w:sz="0" w:space="0" w:color="auto"/>
      </w:divBdr>
    </w:div>
    <w:div w:id="1494951951">
      <w:bodyDiv w:val="1"/>
      <w:marLeft w:val="0"/>
      <w:marRight w:val="0"/>
      <w:marTop w:val="0"/>
      <w:marBottom w:val="0"/>
      <w:divBdr>
        <w:top w:val="none" w:sz="0" w:space="0" w:color="auto"/>
        <w:left w:val="none" w:sz="0" w:space="0" w:color="auto"/>
        <w:bottom w:val="none" w:sz="0" w:space="0" w:color="auto"/>
        <w:right w:val="none" w:sz="0" w:space="0" w:color="auto"/>
      </w:divBdr>
    </w:div>
    <w:div w:id="1722748397">
      <w:bodyDiv w:val="1"/>
      <w:marLeft w:val="0"/>
      <w:marRight w:val="0"/>
      <w:marTop w:val="0"/>
      <w:marBottom w:val="0"/>
      <w:divBdr>
        <w:top w:val="none" w:sz="0" w:space="0" w:color="auto"/>
        <w:left w:val="none" w:sz="0" w:space="0" w:color="auto"/>
        <w:bottom w:val="none" w:sz="0" w:space="0" w:color="auto"/>
        <w:right w:val="none" w:sz="0" w:space="0" w:color="auto"/>
      </w:divBdr>
    </w:div>
    <w:div w:id="1739279277">
      <w:bodyDiv w:val="1"/>
      <w:marLeft w:val="0"/>
      <w:marRight w:val="0"/>
      <w:marTop w:val="0"/>
      <w:marBottom w:val="0"/>
      <w:divBdr>
        <w:top w:val="none" w:sz="0" w:space="0" w:color="auto"/>
        <w:left w:val="none" w:sz="0" w:space="0" w:color="auto"/>
        <w:bottom w:val="none" w:sz="0" w:space="0" w:color="auto"/>
        <w:right w:val="none" w:sz="0" w:space="0" w:color="auto"/>
      </w:divBdr>
    </w:div>
    <w:div w:id="1761294098">
      <w:bodyDiv w:val="1"/>
      <w:marLeft w:val="0"/>
      <w:marRight w:val="0"/>
      <w:marTop w:val="0"/>
      <w:marBottom w:val="0"/>
      <w:divBdr>
        <w:top w:val="none" w:sz="0" w:space="0" w:color="auto"/>
        <w:left w:val="none" w:sz="0" w:space="0" w:color="auto"/>
        <w:bottom w:val="none" w:sz="0" w:space="0" w:color="auto"/>
        <w:right w:val="none" w:sz="0" w:space="0" w:color="auto"/>
      </w:divBdr>
    </w:div>
    <w:div w:id="1775398381">
      <w:bodyDiv w:val="1"/>
      <w:marLeft w:val="0"/>
      <w:marRight w:val="0"/>
      <w:marTop w:val="0"/>
      <w:marBottom w:val="0"/>
      <w:divBdr>
        <w:top w:val="none" w:sz="0" w:space="0" w:color="auto"/>
        <w:left w:val="none" w:sz="0" w:space="0" w:color="auto"/>
        <w:bottom w:val="none" w:sz="0" w:space="0" w:color="auto"/>
        <w:right w:val="none" w:sz="0" w:space="0" w:color="auto"/>
      </w:divBdr>
      <w:divsChild>
        <w:div w:id="195890733">
          <w:marLeft w:val="0"/>
          <w:marRight w:val="0"/>
          <w:marTop w:val="0"/>
          <w:marBottom w:val="0"/>
          <w:divBdr>
            <w:top w:val="none" w:sz="0" w:space="0" w:color="auto"/>
            <w:left w:val="none" w:sz="0" w:space="0" w:color="auto"/>
            <w:bottom w:val="none" w:sz="0" w:space="0" w:color="auto"/>
            <w:right w:val="none" w:sz="0" w:space="0" w:color="auto"/>
          </w:divBdr>
        </w:div>
      </w:divsChild>
    </w:div>
    <w:div w:id="1794978784">
      <w:bodyDiv w:val="1"/>
      <w:marLeft w:val="0"/>
      <w:marRight w:val="0"/>
      <w:marTop w:val="0"/>
      <w:marBottom w:val="0"/>
      <w:divBdr>
        <w:top w:val="none" w:sz="0" w:space="0" w:color="auto"/>
        <w:left w:val="none" w:sz="0" w:space="0" w:color="auto"/>
        <w:bottom w:val="none" w:sz="0" w:space="0" w:color="auto"/>
        <w:right w:val="none" w:sz="0" w:space="0" w:color="auto"/>
      </w:divBdr>
    </w:div>
    <w:div w:id="1809080580">
      <w:bodyDiv w:val="1"/>
      <w:marLeft w:val="0"/>
      <w:marRight w:val="0"/>
      <w:marTop w:val="0"/>
      <w:marBottom w:val="0"/>
      <w:divBdr>
        <w:top w:val="none" w:sz="0" w:space="0" w:color="auto"/>
        <w:left w:val="none" w:sz="0" w:space="0" w:color="auto"/>
        <w:bottom w:val="none" w:sz="0" w:space="0" w:color="auto"/>
        <w:right w:val="none" w:sz="0" w:space="0" w:color="auto"/>
      </w:divBdr>
    </w:div>
    <w:div w:id="1923031383">
      <w:bodyDiv w:val="1"/>
      <w:marLeft w:val="0"/>
      <w:marRight w:val="0"/>
      <w:marTop w:val="0"/>
      <w:marBottom w:val="0"/>
      <w:divBdr>
        <w:top w:val="none" w:sz="0" w:space="0" w:color="auto"/>
        <w:left w:val="none" w:sz="0" w:space="0" w:color="auto"/>
        <w:bottom w:val="none" w:sz="0" w:space="0" w:color="auto"/>
        <w:right w:val="none" w:sz="0" w:space="0" w:color="auto"/>
      </w:divBdr>
    </w:div>
    <w:div w:id="1938752928">
      <w:bodyDiv w:val="1"/>
      <w:marLeft w:val="0"/>
      <w:marRight w:val="0"/>
      <w:marTop w:val="0"/>
      <w:marBottom w:val="0"/>
      <w:divBdr>
        <w:top w:val="none" w:sz="0" w:space="0" w:color="auto"/>
        <w:left w:val="none" w:sz="0" w:space="0" w:color="auto"/>
        <w:bottom w:val="none" w:sz="0" w:space="0" w:color="auto"/>
        <w:right w:val="none" w:sz="0" w:space="0" w:color="auto"/>
      </w:divBdr>
    </w:div>
    <w:div w:id="1944223110">
      <w:bodyDiv w:val="1"/>
      <w:marLeft w:val="0"/>
      <w:marRight w:val="0"/>
      <w:marTop w:val="0"/>
      <w:marBottom w:val="0"/>
      <w:divBdr>
        <w:top w:val="none" w:sz="0" w:space="0" w:color="auto"/>
        <w:left w:val="none" w:sz="0" w:space="0" w:color="auto"/>
        <w:bottom w:val="none" w:sz="0" w:space="0" w:color="auto"/>
        <w:right w:val="none" w:sz="0" w:space="0" w:color="auto"/>
      </w:divBdr>
    </w:div>
    <w:div w:id="1956249755">
      <w:bodyDiv w:val="1"/>
      <w:marLeft w:val="0"/>
      <w:marRight w:val="0"/>
      <w:marTop w:val="0"/>
      <w:marBottom w:val="0"/>
      <w:divBdr>
        <w:top w:val="none" w:sz="0" w:space="0" w:color="auto"/>
        <w:left w:val="none" w:sz="0" w:space="0" w:color="auto"/>
        <w:bottom w:val="none" w:sz="0" w:space="0" w:color="auto"/>
        <w:right w:val="none" w:sz="0" w:space="0" w:color="auto"/>
      </w:divBdr>
    </w:div>
    <w:div w:id="2019497184">
      <w:bodyDiv w:val="1"/>
      <w:marLeft w:val="0"/>
      <w:marRight w:val="0"/>
      <w:marTop w:val="0"/>
      <w:marBottom w:val="0"/>
      <w:divBdr>
        <w:top w:val="none" w:sz="0" w:space="0" w:color="auto"/>
        <w:left w:val="none" w:sz="0" w:space="0" w:color="auto"/>
        <w:bottom w:val="none" w:sz="0" w:space="0" w:color="auto"/>
        <w:right w:val="none" w:sz="0" w:space="0" w:color="auto"/>
      </w:divBdr>
    </w:div>
    <w:div w:id="2052420003">
      <w:bodyDiv w:val="1"/>
      <w:marLeft w:val="0"/>
      <w:marRight w:val="0"/>
      <w:marTop w:val="0"/>
      <w:marBottom w:val="0"/>
      <w:divBdr>
        <w:top w:val="none" w:sz="0" w:space="0" w:color="auto"/>
        <w:left w:val="none" w:sz="0" w:space="0" w:color="auto"/>
        <w:bottom w:val="none" w:sz="0" w:space="0" w:color="auto"/>
        <w:right w:val="none" w:sz="0" w:space="0" w:color="auto"/>
      </w:divBdr>
    </w:div>
    <w:div w:id="2098675218">
      <w:bodyDiv w:val="1"/>
      <w:marLeft w:val="0"/>
      <w:marRight w:val="0"/>
      <w:marTop w:val="0"/>
      <w:marBottom w:val="0"/>
      <w:divBdr>
        <w:top w:val="none" w:sz="0" w:space="0" w:color="auto"/>
        <w:left w:val="none" w:sz="0" w:space="0" w:color="auto"/>
        <w:bottom w:val="none" w:sz="0" w:space="0" w:color="auto"/>
        <w:right w:val="none" w:sz="0" w:space="0" w:color="auto"/>
      </w:divBdr>
    </w:div>
  </w:divs>
  <w:encoding w:val="x-mac-cyrillic"/>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117" Type="http://schemas.openxmlformats.org/officeDocument/2006/relationships/footer" Target="footer2.xml"/><Relationship Id="rId21" Type="http://schemas.openxmlformats.org/officeDocument/2006/relationships/image" Target="media/image12.jpeg"/><Relationship Id="rId42" Type="http://schemas.openxmlformats.org/officeDocument/2006/relationships/diagramLayout" Target="diagrams/layout5.xml"/><Relationship Id="rId47" Type="http://schemas.openxmlformats.org/officeDocument/2006/relationships/diagramLayout" Target="diagrams/layout6.xml"/><Relationship Id="rId63" Type="http://schemas.openxmlformats.org/officeDocument/2006/relationships/hyperlink" Target="http://ntsh.org/node/996" TargetMode="External"/><Relationship Id="rId68" Type="http://schemas.openxmlformats.org/officeDocument/2006/relationships/image" Target="media/image30.gif"/><Relationship Id="rId84" Type="http://schemas.openxmlformats.org/officeDocument/2006/relationships/image" Target="media/image41.gif"/><Relationship Id="rId89" Type="http://schemas.openxmlformats.org/officeDocument/2006/relationships/hyperlink" Target="https://zakon.rada.gov.ua/laws/show/875-12" TargetMode="External"/><Relationship Id="rId112" Type="http://schemas.openxmlformats.org/officeDocument/2006/relationships/image" Target="media/image50.gif"/><Relationship Id="rId133" Type="http://schemas.openxmlformats.org/officeDocument/2006/relationships/diagramQuickStyle" Target="diagrams/quickStyle9.xml"/><Relationship Id="rId138" Type="http://schemas.openxmlformats.org/officeDocument/2006/relationships/hyperlink" Target="https://zakon.rada.gov.ua/laws/show/z1150-20" TargetMode="External"/><Relationship Id="rId154" Type="http://schemas.openxmlformats.org/officeDocument/2006/relationships/hyperlink" Target="https://www.apteka.ua/" TargetMode="External"/><Relationship Id="rId159" Type="http://schemas.openxmlformats.org/officeDocument/2006/relationships/footer" Target="footer4.xml"/><Relationship Id="rId16" Type="http://schemas.openxmlformats.org/officeDocument/2006/relationships/diagramLayout" Target="diagrams/layout2.xml"/><Relationship Id="rId107" Type="http://schemas.openxmlformats.org/officeDocument/2006/relationships/image" Target="media/image45.gif"/><Relationship Id="rId11" Type="http://schemas.openxmlformats.org/officeDocument/2006/relationships/diagramLayout" Target="diagrams/layout1.xml"/><Relationship Id="rId32" Type="http://schemas.openxmlformats.org/officeDocument/2006/relationships/diagramColors" Target="diagrams/colors3.xml"/><Relationship Id="rId37" Type="http://schemas.openxmlformats.org/officeDocument/2006/relationships/diagramLayout" Target="diagrams/layout4.xml"/><Relationship Id="rId53" Type="http://schemas.openxmlformats.org/officeDocument/2006/relationships/diagramData" Target="diagrams/data7.xml"/><Relationship Id="rId58" Type="http://schemas.openxmlformats.org/officeDocument/2006/relationships/diagramData" Target="diagrams/data8.xml"/><Relationship Id="rId74" Type="http://schemas.openxmlformats.org/officeDocument/2006/relationships/image" Target="media/image35.gif"/><Relationship Id="rId79" Type="http://schemas.openxmlformats.org/officeDocument/2006/relationships/image" Target="media/image37.png"/><Relationship Id="rId102" Type="http://schemas.openxmlformats.org/officeDocument/2006/relationships/hyperlink" Target="https://zakon.rada.gov.ua/laws/show/240/95-%D0%B2%D1%80" TargetMode="External"/><Relationship Id="rId123" Type="http://schemas.openxmlformats.org/officeDocument/2006/relationships/image" Target="media/image55.jpeg"/><Relationship Id="rId128" Type="http://schemas.openxmlformats.org/officeDocument/2006/relationships/image" Target="media/image60.jpeg"/><Relationship Id="rId144" Type="http://schemas.openxmlformats.org/officeDocument/2006/relationships/hyperlink" Target="https://zakon.rada.gov.ua/laws/show/z1150-20" TargetMode="External"/><Relationship Id="rId149" Type="http://schemas.openxmlformats.org/officeDocument/2006/relationships/hyperlink" Target="https://www.dls.gov.ua/" TargetMode="External"/><Relationship Id="rId5" Type="http://schemas.openxmlformats.org/officeDocument/2006/relationships/settings" Target="settings.xml"/><Relationship Id="rId90" Type="http://schemas.openxmlformats.org/officeDocument/2006/relationships/hyperlink" Target="https://zakon.rada.gov.ua/laws/show/875-12" TargetMode="External"/><Relationship Id="rId95" Type="http://schemas.openxmlformats.org/officeDocument/2006/relationships/hyperlink" Target="https://zakon.rada.gov.ua/laws/show/1584-14" TargetMode="External"/><Relationship Id="rId160" Type="http://schemas.openxmlformats.org/officeDocument/2006/relationships/footer" Target="footer5.xml"/><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diagramQuickStyle" Target="diagrams/quickStyle5.xml"/><Relationship Id="rId48" Type="http://schemas.openxmlformats.org/officeDocument/2006/relationships/diagramQuickStyle" Target="diagrams/quickStyle6.xml"/><Relationship Id="rId64" Type="http://schemas.openxmlformats.org/officeDocument/2006/relationships/image" Target="media/image28.gif"/><Relationship Id="rId69" Type="http://schemas.openxmlformats.org/officeDocument/2006/relationships/image" Target="media/image31.gif"/><Relationship Id="rId113" Type="http://schemas.openxmlformats.org/officeDocument/2006/relationships/image" Target="media/image51.gif"/><Relationship Id="rId118" Type="http://schemas.openxmlformats.org/officeDocument/2006/relationships/header" Target="header3.xml"/><Relationship Id="rId134" Type="http://schemas.openxmlformats.org/officeDocument/2006/relationships/diagramColors" Target="diagrams/colors9.xml"/><Relationship Id="rId139" Type="http://schemas.openxmlformats.org/officeDocument/2006/relationships/hyperlink" Target="https://zakon.rada.gov.ua/laws/show/z1150-20" TargetMode="External"/><Relationship Id="rId80" Type="http://schemas.openxmlformats.org/officeDocument/2006/relationships/image" Target="media/image38.png"/><Relationship Id="rId85" Type="http://schemas.openxmlformats.org/officeDocument/2006/relationships/hyperlink" Target="https://zakon.rada.gov.ua/laws/show/3551-12" TargetMode="External"/><Relationship Id="rId150" Type="http://schemas.openxmlformats.org/officeDocument/2006/relationships/hyperlink" Target="https://www.dec.gov.ua/" TargetMode="External"/><Relationship Id="rId155" Type="http://schemas.openxmlformats.org/officeDocument/2006/relationships/hyperlink" Target="https://tabletki.ua/" TargetMode="External"/><Relationship Id="rId12" Type="http://schemas.openxmlformats.org/officeDocument/2006/relationships/diagramQuickStyle" Target="diagrams/quickStyle1.xml"/><Relationship Id="rId17" Type="http://schemas.openxmlformats.org/officeDocument/2006/relationships/diagramQuickStyle" Target="diagrams/quickStyle2.xml"/><Relationship Id="rId33" Type="http://schemas.microsoft.com/office/2007/relationships/diagramDrawing" Target="diagrams/drawing3.xml"/><Relationship Id="rId38" Type="http://schemas.openxmlformats.org/officeDocument/2006/relationships/diagramQuickStyle" Target="diagrams/quickStyle4.xml"/><Relationship Id="rId59" Type="http://schemas.openxmlformats.org/officeDocument/2006/relationships/diagramLayout" Target="diagrams/layout8.xml"/><Relationship Id="rId103" Type="http://schemas.openxmlformats.org/officeDocument/2006/relationships/hyperlink" Target="https://zakon.rada.gov.ua/laws/show/1303-98-%D0%BF" TargetMode="External"/><Relationship Id="rId108" Type="http://schemas.openxmlformats.org/officeDocument/2006/relationships/image" Target="media/image46.gif"/><Relationship Id="rId124" Type="http://schemas.openxmlformats.org/officeDocument/2006/relationships/image" Target="media/image56.png"/><Relationship Id="rId129" Type="http://schemas.openxmlformats.org/officeDocument/2006/relationships/image" Target="media/image61.png"/><Relationship Id="rId20" Type="http://schemas.openxmlformats.org/officeDocument/2006/relationships/image" Target="media/image11.jpeg"/><Relationship Id="rId41" Type="http://schemas.openxmlformats.org/officeDocument/2006/relationships/diagramData" Target="diagrams/data5.xml"/><Relationship Id="rId54" Type="http://schemas.openxmlformats.org/officeDocument/2006/relationships/diagramLayout" Target="diagrams/layout7.xml"/><Relationship Id="rId62" Type="http://schemas.microsoft.com/office/2007/relationships/diagramDrawing" Target="diagrams/drawing8.xml"/><Relationship Id="rId70" Type="http://schemas.openxmlformats.org/officeDocument/2006/relationships/image" Target="media/image32.emf"/><Relationship Id="rId75" Type="http://schemas.openxmlformats.org/officeDocument/2006/relationships/hyperlink" Target="http://pub-mex.dls.gov.ua/TradeLicense/TradeLicenseList.aspx" TargetMode="External"/><Relationship Id="rId83" Type="http://schemas.openxmlformats.org/officeDocument/2006/relationships/image" Target="media/image40.gif"/><Relationship Id="rId88" Type="http://schemas.openxmlformats.org/officeDocument/2006/relationships/hyperlink" Target="https://zakon.rada.gov.ua/laws/show/875-12" TargetMode="External"/><Relationship Id="rId91" Type="http://schemas.openxmlformats.org/officeDocument/2006/relationships/hyperlink" Target="https://zakon.rada.gov.ua/laws/show/203/98-%D0%B2%D1%80" TargetMode="External"/><Relationship Id="rId96" Type="http://schemas.openxmlformats.org/officeDocument/2006/relationships/hyperlink" Target="https://zakon.rada.gov.ua/laws/show/3721-12" TargetMode="External"/><Relationship Id="rId111" Type="http://schemas.openxmlformats.org/officeDocument/2006/relationships/image" Target="media/image49.gif"/><Relationship Id="rId132" Type="http://schemas.openxmlformats.org/officeDocument/2006/relationships/diagramLayout" Target="diagrams/layout9.xml"/><Relationship Id="rId140" Type="http://schemas.openxmlformats.org/officeDocument/2006/relationships/hyperlink" Target="https://zakon.rada.gov.ua/laws/show/z1150-20" TargetMode="External"/><Relationship Id="rId145" Type="http://schemas.openxmlformats.org/officeDocument/2006/relationships/hyperlink" Target="https://zakon.rada.gov.ua/laws/show/z1150-20" TargetMode="External"/><Relationship Id="rId153" Type="http://schemas.openxmlformats.org/officeDocument/2006/relationships/hyperlink" Target="https://compendium.com.ua/uk/"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diagramData" Target="diagrams/data4.xml"/><Relationship Id="rId49" Type="http://schemas.openxmlformats.org/officeDocument/2006/relationships/diagramColors" Target="diagrams/colors6.xml"/><Relationship Id="rId57" Type="http://schemas.microsoft.com/office/2007/relationships/diagramDrawing" Target="diagrams/drawing7.xml"/><Relationship Id="rId106" Type="http://schemas.openxmlformats.org/officeDocument/2006/relationships/image" Target="media/image44.gif"/><Relationship Id="rId114" Type="http://schemas.openxmlformats.org/officeDocument/2006/relationships/header" Target="header1.xml"/><Relationship Id="rId119" Type="http://schemas.openxmlformats.org/officeDocument/2006/relationships/footer" Target="footer3.xml"/><Relationship Id="rId127" Type="http://schemas.openxmlformats.org/officeDocument/2006/relationships/image" Target="media/image59.png"/><Relationship Id="rId10" Type="http://schemas.openxmlformats.org/officeDocument/2006/relationships/diagramData" Target="diagrams/data1.xml"/><Relationship Id="rId31" Type="http://schemas.openxmlformats.org/officeDocument/2006/relationships/diagramQuickStyle" Target="diagrams/quickStyle3.xml"/><Relationship Id="rId44" Type="http://schemas.openxmlformats.org/officeDocument/2006/relationships/diagramColors" Target="diagrams/colors5.xml"/><Relationship Id="rId52" Type="http://schemas.openxmlformats.org/officeDocument/2006/relationships/image" Target="media/image27.gif"/><Relationship Id="rId60" Type="http://schemas.openxmlformats.org/officeDocument/2006/relationships/diagramQuickStyle" Target="diagrams/quickStyle8.xml"/><Relationship Id="rId65" Type="http://schemas.openxmlformats.org/officeDocument/2006/relationships/image" Target="http://qrcoder.ru/code/?https%3A%2F%2Fzakon.rada.gov.ua%2Flaws%2Fshow%2F1556-18%23Text&amp;4&amp;0" TargetMode="External"/><Relationship Id="rId73" Type="http://schemas.openxmlformats.org/officeDocument/2006/relationships/image" Target="media/image34.gif"/><Relationship Id="rId78" Type="http://schemas.openxmlformats.org/officeDocument/2006/relationships/image" Target="media/image36.png"/><Relationship Id="rId81" Type="http://schemas.openxmlformats.org/officeDocument/2006/relationships/image" Target="media/image39.png"/><Relationship Id="rId86" Type="http://schemas.openxmlformats.org/officeDocument/2006/relationships/hyperlink" Target="https://zakon.rada.gov.ua/laws/show/796-12" TargetMode="External"/><Relationship Id="rId94" Type="http://schemas.openxmlformats.org/officeDocument/2006/relationships/hyperlink" Target="https://zakon.rada.gov.ua/laws/show/1584-14" TargetMode="External"/><Relationship Id="rId99" Type="http://schemas.openxmlformats.org/officeDocument/2006/relationships/hyperlink" Target="https://zakon.rada.gov.ua/laws/show/1223-18" TargetMode="External"/><Relationship Id="rId101" Type="http://schemas.openxmlformats.org/officeDocument/2006/relationships/hyperlink" Target="https://zakon.rada.gov.ua/laws/show/239/95-%D0%B2%D1%80" TargetMode="External"/><Relationship Id="rId122" Type="http://schemas.openxmlformats.org/officeDocument/2006/relationships/image" Target="media/image54.gif"/><Relationship Id="rId130" Type="http://schemas.openxmlformats.org/officeDocument/2006/relationships/image" Target="media/image62.png"/><Relationship Id="rId135" Type="http://schemas.microsoft.com/office/2007/relationships/diagramDrawing" Target="diagrams/drawing9.xml"/><Relationship Id="rId143" Type="http://schemas.openxmlformats.org/officeDocument/2006/relationships/hyperlink" Target="https://zakon.rada.gov.ua/laws/show/z1150-20" TargetMode="External"/><Relationship Id="rId148" Type="http://schemas.openxmlformats.org/officeDocument/2006/relationships/hyperlink" Target="https://moz.gov.ua/" TargetMode="External"/><Relationship Id="rId151" Type="http://schemas.openxmlformats.org/officeDocument/2006/relationships/hyperlink" Target="https://www.dec.gov.ua/materials/chinnij-vipusk-derzhavnogo-formulyara-likarskih-zasobiv/?role=ua" TargetMode="External"/><Relationship Id="rId156" Type="http://schemas.openxmlformats.org/officeDocument/2006/relationships/hyperlink" Target="https://likicontrol.com.ua/" TargetMode="Externa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diagramColors" Target="diagrams/colors2.xml"/><Relationship Id="rId39" Type="http://schemas.openxmlformats.org/officeDocument/2006/relationships/diagramColors" Target="diagrams/colors4.xml"/><Relationship Id="rId109" Type="http://schemas.openxmlformats.org/officeDocument/2006/relationships/image" Target="media/image47.gif"/><Relationship Id="rId34" Type="http://schemas.openxmlformats.org/officeDocument/2006/relationships/image" Target="media/image22.gif"/><Relationship Id="rId50" Type="http://schemas.microsoft.com/office/2007/relationships/diagramDrawing" Target="diagrams/drawing6.xml"/><Relationship Id="rId55" Type="http://schemas.openxmlformats.org/officeDocument/2006/relationships/diagramQuickStyle" Target="diagrams/quickStyle7.xml"/><Relationship Id="rId76" Type="http://schemas.openxmlformats.org/officeDocument/2006/relationships/hyperlink" Target="https://zakon.rada.gov.ua/laws/show/270/96-%D0%B2%D1%80" TargetMode="External"/><Relationship Id="rId97" Type="http://schemas.openxmlformats.org/officeDocument/2006/relationships/hyperlink" Target="https://zakon.rada.gov.ua/laws/show/796-12" TargetMode="External"/><Relationship Id="rId104" Type="http://schemas.openxmlformats.org/officeDocument/2006/relationships/image" Target="media/image42.gif"/><Relationship Id="rId120" Type="http://schemas.openxmlformats.org/officeDocument/2006/relationships/image" Target="media/image52.gif"/><Relationship Id="rId125" Type="http://schemas.openxmlformats.org/officeDocument/2006/relationships/image" Target="media/image57.png"/><Relationship Id="rId141" Type="http://schemas.openxmlformats.org/officeDocument/2006/relationships/hyperlink" Target="https://zakon.rada.gov.ua/laws/show/z1150-20" TargetMode="External"/><Relationship Id="rId146" Type="http://schemas.openxmlformats.org/officeDocument/2006/relationships/hyperlink" Target="https://zakon.rada.gov.ua/laws/show/z1150-20" TargetMode="External"/><Relationship Id="rId7" Type="http://schemas.openxmlformats.org/officeDocument/2006/relationships/footnotes" Target="footnotes.xml"/><Relationship Id="rId71" Type="http://schemas.openxmlformats.org/officeDocument/2006/relationships/image" Target="media/image310.emf"/><Relationship Id="rId92" Type="http://schemas.openxmlformats.org/officeDocument/2006/relationships/hyperlink" Target="https://zakon.rada.gov.ua/laws/show/2402-14" TargetMode="External"/><Relationship Id="rId16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diagramData" Target="diagrams/data3.xml"/><Relationship Id="rId24" Type="http://schemas.openxmlformats.org/officeDocument/2006/relationships/image" Target="media/image15.jpeg"/><Relationship Id="rId40" Type="http://schemas.microsoft.com/office/2007/relationships/diagramDrawing" Target="diagrams/drawing4.xml"/><Relationship Id="rId45" Type="http://schemas.microsoft.com/office/2007/relationships/diagramDrawing" Target="diagrams/drawing5.xml"/><Relationship Id="rId66" Type="http://schemas.openxmlformats.org/officeDocument/2006/relationships/image" Target="media/image29.gif"/><Relationship Id="rId87" Type="http://schemas.openxmlformats.org/officeDocument/2006/relationships/hyperlink" Target="https://zakon.rada.gov.ua/laws/show/796-12" TargetMode="External"/><Relationship Id="rId110" Type="http://schemas.openxmlformats.org/officeDocument/2006/relationships/image" Target="media/image48.gif"/><Relationship Id="rId115" Type="http://schemas.openxmlformats.org/officeDocument/2006/relationships/header" Target="header2.xml"/><Relationship Id="rId131" Type="http://schemas.openxmlformats.org/officeDocument/2006/relationships/diagramData" Target="diagrams/data9.xml"/><Relationship Id="rId136" Type="http://schemas.openxmlformats.org/officeDocument/2006/relationships/hyperlink" Target="https://zakon.rada.gov.ua/laws/show/z1150-20" TargetMode="External"/><Relationship Id="rId157" Type="http://schemas.openxmlformats.org/officeDocument/2006/relationships/header" Target="header4.xml"/><Relationship Id="rId61" Type="http://schemas.openxmlformats.org/officeDocument/2006/relationships/diagramColors" Target="diagrams/colors8.xml"/><Relationship Id="rId82" Type="http://schemas.openxmlformats.org/officeDocument/2006/relationships/hyperlink" Target="https://zakon.rada.gov.ua/laws/show/z0782-05" TargetMode="External"/><Relationship Id="rId152" Type="http://schemas.openxmlformats.org/officeDocument/2006/relationships/hyperlink" Target="http://www.drlz.com.ua/ibp/ddsite.nsf/all/shlist?opendocument" TargetMode="External"/><Relationship Id="rId19" Type="http://schemas.microsoft.com/office/2007/relationships/diagramDrawing" Target="diagrams/drawing2.xml"/><Relationship Id="rId14" Type="http://schemas.microsoft.com/office/2007/relationships/diagramDrawing" Target="diagrams/drawing1.xml"/><Relationship Id="rId30" Type="http://schemas.openxmlformats.org/officeDocument/2006/relationships/diagramLayout" Target="diagrams/layout3.xml"/><Relationship Id="rId35" Type="http://schemas.openxmlformats.org/officeDocument/2006/relationships/image" Target="http://qrcoder.ru/code/?https%3A%2F%2Fwww.youtube.com%2Fwatch%3Fv%3DPt5Eegz-qrQ&amp;4&amp;0" TargetMode="External"/><Relationship Id="rId56" Type="http://schemas.openxmlformats.org/officeDocument/2006/relationships/diagramColors" Target="diagrams/colors7.xml"/><Relationship Id="rId77" Type="http://schemas.openxmlformats.org/officeDocument/2006/relationships/hyperlink" Target="https://zakon.rada.gov.ua/laws/show/270/96-%D0%B2%D1%80" TargetMode="External"/><Relationship Id="rId100" Type="http://schemas.openxmlformats.org/officeDocument/2006/relationships/hyperlink" Target="https://zakon.rada.gov.ua/laws/show/962-12" TargetMode="External"/><Relationship Id="rId105" Type="http://schemas.openxmlformats.org/officeDocument/2006/relationships/image" Target="media/image43.gif"/><Relationship Id="rId126" Type="http://schemas.openxmlformats.org/officeDocument/2006/relationships/image" Target="media/image58.png"/><Relationship Id="rId147" Type="http://schemas.openxmlformats.org/officeDocument/2006/relationships/hyperlink" Target="https://zakon.rada.gov.ua/laws/show/" TargetMode="External"/><Relationship Id="rId8" Type="http://schemas.openxmlformats.org/officeDocument/2006/relationships/endnotes" Target="endnotes.xml"/><Relationship Id="rId51" Type="http://schemas.openxmlformats.org/officeDocument/2006/relationships/image" Target="media/image26.gif"/><Relationship Id="rId72" Type="http://schemas.openxmlformats.org/officeDocument/2006/relationships/image" Target="media/image33.gif"/><Relationship Id="rId93" Type="http://schemas.openxmlformats.org/officeDocument/2006/relationships/hyperlink" Target="https://zakon.rada.gov.ua/laws/show/796-12" TargetMode="External"/><Relationship Id="rId98" Type="http://schemas.openxmlformats.org/officeDocument/2006/relationships/hyperlink" Target="https://zakon.rada.gov.ua/laws/show/875-12" TargetMode="External"/><Relationship Id="rId121" Type="http://schemas.openxmlformats.org/officeDocument/2006/relationships/image" Target="media/image53.gif"/><Relationship Id="rId142" Type="http://schemas.openxmlformats.org/officeDocument/2006/relationships/hyperlink" Target="https://zakon.rada.gov.ua/laws/show/z1150-20" TargetMode="External"/><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diagramData" Target="diagrams/data6.xml"/><Relationship Id="rId67" Type="http://schemas.openxmlformats.org/officeDocument/2006/relationships/image" Target="http://qrcoder.ru/code/?https%3A%2F%2Fzakon.rada.gov.ua%2Flaws%2Fshow%2Fz0892-02%23Text&amp;4&amp;0" TargetMode="External"/><Relationship Id="rId116" Type="http://schemas.openxmlformats.org/officeDocument/2006/relationships/footer" Target="footer1.xml"/><Relationship Id="rId137" Type="http://schemas.openxmlformats.org/officeDocument/2006/relationships/hyperlink" Target="https://zakon.rada.gov.ua/laws/show/z1150-20" TargetMode="External"/><Relationship Id="rId158" Type="http://schemas.openxmlformats.org/officeDocument/2006/relationships/header" Target="header5.xml"/></Relationships>
</file>

<file path=word/diagrams/_rels/data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diagrams/_rels/data2.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 Id="rId4" Type="http://schemas.openxmlformats.org/officeDocument/2006/relationships/image" Target="../media/image10.png"/></Relationships>
</file>

<file path=word/diagrams/_rels/data3.xml.rels><?xml version="1.0" encoding="UTF-8" standalone="yes"?>
<Relationships xmlns="http://schemas.openxmlformats.org/package/2006/relationships"><Relationship Id="rId2" Type="http://schemas.openxmlformats.org/officeDocument/2006/relationships/image" Target="../media/image21.png"/><Relationship Id="rId1" Type="http://schemas.openxmlformats.org/officeDocument/2006/relationships/image" Target="../media/image20.png"/></Relationships>
</file>

<file path=word/diagrams/_rels/data5.xml.rels><?xml version="1.0" encoding="UTF-8" standalone="yes"?>
<Relationships xmlns="http://schemas.openxmlformats.org/package/2006/relationships"><Relationship Id="rId3" Type="http://schemas.openxmlformats.org/officeDocument/2006/relationships/image" Target="../media/image25.png"/><Relationship Id="rId2" Type="http://schemas.openxmlformats.org/officeDocument/2006/relationships/image" Target="../media/image24.png"/><Relationship Id="rId1" Type="http://schemas.openxmlformats.org/officeDocument/2006/relationships/image" Target="../media/image23.png"/></Relationships>
</file>

<file path=word/diagrams/_rels/drawing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diagrams/_rels/drawing2.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 Id="rId4" Type="http://schemas.openxmlformats.org/officeDocument/2006/relationships/image" Target="../media/image10.png"/></Relationships>
</file>

<file path=word/diagrams/_rels/drawing3.xml.rels><?xml version="1.0" encoding="UTF-8" standalone="yes"?>
<Relationships xmlns="http://schemas.openxmlformats.org/package/2006/relationships"><Relationship Id="rId2" Type="http://schemas.openxmlformats.org/officeDocument/2006/relationships/image" Target="../media/image21.png"/><Relationship Id="rId1" Type="http://schemas.openxmlformats.org/officeDocument/2006/relationships/image" Target="../media/image20.png"/></Relationships>
</file>

<file path=word/diagrams/_rels/drawing5.xml.rels><?xml version="1.0" encoding="UTF-8" standalone="yes"?>
<Relationships xmlns="http://schemas.openxmlformats.org/package/2006/relationships"><Relationship Id="rId3" Type="http://schemas.openxmlformats.org/officeDocument/2006/relationships/image" Target="../media/image25.png"/><Relationship Id="rId2" Type="http://schemas.openxmlformats.org/officeDocument/2006/relationships/image" Target="../media/image24.png"/><Relationship Id="rId1" Type="http://schemas.openxmlformats.org/officeDocument/2006/relationships/image" Target="../media/image2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05F3AD-49B0-4A4F-A515-7CD0F36E5CDF}" type="doc">
      <dgm:prSet loTypeId="urn:microsoft.com/office/officeart/2005/8/layout/vList4#1" loCatId="list" qsTypeId="urn:microsoft.com/office/officeart/2005/8/quickstyle/simple1" qsCatId="simple" csTypeId="urn:microsoft.com/office/officeart/2005/8/colors/accent1_2" csCatId="accent1" phldr="1"/>
      <dgm:spPr/>
      <dgm:t>
        <a:bodyPr/>
        <a:lstStyle/>
        <a:p>
          <a:endParaRPr lang="x-none"/>
        </a:p>
      </dgm:t>
    </dgm:pt>
    <dgm:pt modelId="{DB28DF58-9837-482B-808B-E055870925E9}">
      <dgm:prSet phldrT="[Текст]"/>
      <dgm:spPr>
        <a:xfrm>
          <a:off x="0" y="0"/>
          <a:ext cx="2533650" cy="592261"/>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Папірус Еберса</a:t>
          </a:r>
          <a:endParaRPr lang="x-none">
            <a:solidFill>
              <a:sysClr val="window" lastClr="FFFFFF"/>
            </a:solidFill>
            <a:latin typeface="Calibri" panose="020F0502020204030204"/>
            <a:ea typeface="+mn-ea"/>
            <a:cs typeface="+mn-cs"/>
          </a:endParaRPr>
        </a:p>
      </dgm:t>
    </dgm:pt>
    <dgm:pt modelId="{A57BFD15-74CE-4801-9D03-79CD4D354116}" type="parTrans" cxnId="{4408B409-F5BF-4913-8372-7ADC3E631BFE}">
      <dgm:prSet/>
      <dgm:spPr/>
      <dgm:t>
        <a:bodyPr/>
        <a:lstStyle/>
        <a:p>
          <a:endParaRPr lang="x-none"/>
        </a:p>
      </dgm:t>
    </dgm:pt>
    <dgm:pt modelId="{691FFFE1-2DEB-46D9-9402-F5525B3ACF75}" type="sibTrans" cxnId="{4408B409-F5BF-4913-8372-7ADC3E631BFE}">
      <dgm:prSet/>
      <dgm:spPr/>
      <dgm:t>
        <a:bodyPr/>
        <a:lstStyle/>
        <a:p>
          <a:endParaRPr lang="x-none"/>
        </a:p>
      </dgm:t>
    </dgm:pt>
    <dgm:pt modelId="{B92E163F-735F-4046-97F2-D6F911A33952}">
      <dgm:prSet phldrT="[Текст]"/>
      <dgm:spPr>
        <a:xfrm>
          <a:off x="0" y="651487"/>
          <a:ext cx="2533650" cy="592261"/>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Аюрведа</a:t>
          </a:r>
          <a:endParaRPr lang="x-none">
            <a:solidFill>
              <a:sysClr val="window" lastClr="FFFFFF"/>
            </a:solidFill>
            <a:latin typeface="Calibri" panose="020F0502020204030204"/>
            <a:ea typeface="+mn-ea"/>
            <a:cs typeface="+mn-cs"/>
          </a:endParaRPr>
        </a:p>
      </dgm:t>
    </dgm:pt>
    <dgm:pt modelId="{B1013AAF-552F-43FC-A68D-A5DB2364448D}" type="sibTrans" cxnId="{B5D9E874-56DA-4DCA-AFE1-7E5337EF35F5}">
      <dgm:prSet/>
      <dgm:spPr/>
      <dgm:t>
        <a:bodyPr/>
        <a:lstStyle/>
        <a:p>
          <a:endParaRPr lang="x-none"/>
        </a:p>
      </dgm:t>
    </dgm:pt>
    <dgm:pt modelId="{C9CC070E-5E9F-4ACB-84A0-C351F5FB7A28}" type="parTrans" cxnId="{B5D9E874-56DA-4DCA-AFE1-7E5337EF35F5}">
      <dgm:prSet/>
      <dgm:spPr/>
      <dgm:t>
        <a:bodyPr/>
        <a:lstStyle/>
        <a:p>
          <a:endParaRPr lang="x-none"/>
        </a:p>
      </dgm:t>
    </dgm:pt>
    <dgm:pt modelId="{D1BEE3A7-B91F-412C-AC64-45A5416DE7EF}">
      <dgm:prSet phldrT="[Текст]"/>
      <dgm:spPr>
        <a:xfrm>
          <a:off x="0" y="1302975"/>
          <a:ext cx="2533650" cy="592261"/>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Materia medica</a:t>
          </a:r>
          <a:endParaRPr lang="x-none">
            <a:solidFill>
              <a:sysClr val="window" lastClr="FFFFFF"/>
            </a:solidFill>
            <a:latin typeface="Calibri" panose="020F0502020204030204"/>
            <a:ea typeface="+mn-ea"/>
            <a:cs typeface="+mn-cs"/>
          </a:endParaRPr>
        </a:p>
      </dgm:t>
    </dgm:pt>
    <dgm:pt modelId="{E4AB30B5-4DD3-492A-B664-22013FCDB872}" type="sibTrans" cxnId="{2919C460-45AC-4F14-B099-C8649DA84833}">
      <dgm:prSet/>
      <dgm:spPr/>
      <dgm:t>
        <a:bodyPr/>
        <a:lstStyle/>
        <a:p>
          <a:endParaRPr lang="x-none"/>
        </a:p>
      </dgm:t>
    </dgm:pt>
    <dgm:pt modelId="{A5E4E330-D72B-46D0-B5F7-830329D4BD39}" type="parTrans" cxnId="{2919C460-45AC-4F14-B099-C8649DA84833}">
      <dgm:prSet/>
      <dgm:spPr/>
      <dgm:t>
        <a:bodyPr/>
        <a:lstStyle/>
        <a:p>
          <a:endParaRPr lang="x-none"/>
        </a:p>
      </dgm:t>
    </dgm:pt>
    <dgm:pt modelId="{6FE36F2C-951C-4FEE-8913-FC1B3BFF5BB2}">
      <dgm:prSet phldrT="[Текст]"/>
      <dgm:spPr>
        <a:xfrm>
          <a:off x="0" y="1954463"/>
          <a:ext cx="2533650" cy="592261"/>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Трактат про внутрішнє</a:t>
          </a:r>
          <a:endParaRPr lang="x-none">
            <a:solidFill>
              <a:sysClr val="window" lastClr="FFFFFF"/>
            </a:solidFill>
            <a:latin typeface="Calibri" panose="020F0502020204030204"/>
            <a:ea typeface="+mn-ea"/>
            <a:cs typeface="+mn-cs"/>
          </a:endParaRPr>
        </a:p>
      </dgm:t>
    </dgm:pt>
    <dgm:pt modelId="{3B697E71-F159-4BE3-BB5C-75E0E40F71D3}" type="sibTrans" cxnId="{A8EE7D95-03D4-4BCD-B6EF-9641C83344B5}">
      <dgm:prSet/>
      <dgm:spPr/>
      <dgm:t>
        <a:bodyPr/>
        <a:lstStyle/>
        <a:p>
          <a:endParaRPr lang="x-none"/>
        </a:p>
      </dgm:t>
    </dgm:pt>
    <dgm:pt modelId="{9C9041C1-20E5-498A-9D4F-6A14D969204F}" type="parTrans" cxnId="{A8EE7D95-03D4-4BCD-B6EF-9641C83344B5}">
      <dgm:prSet/>
      <dgm:spPr/>
      <dgm:t>
        <a:bodyPr/>
        <a:lstStyle/>
        <a:p>
          <a:endParaRPr lang="x-none"/>
        </a:p>
      </dgm:t>
    </dgm:pt>
    <dgm:pt modelId="{1381F521-F252-45A2-B7F9-60D9758C19E8}">
      <dgm:prSet phldrT="[Текст]"/>
      <dgm:spPr>
        <a:xfrm>
          <a:off x="0" y="2605950"/>
          <a:ext cx="2533650" cy="592261"/>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Тисяча золотих ліків</a:t>
          </a:r>
          <a:endParaRPr lang="x-none">
            <a:solidFill>
              <a:sysClr val="window" lastClr="FFFFFF"/>
            </a:solidFill>
            <a:latin typeface="Calibri" panose="020F0502020204030204"/>
            <a:ea typeface="+mn-ea"/>
            <a:cs typeface="+mn-cs"/>
          </a:endParaRPr>
        </a:p>
      </dgm:t>
    </dgm:pt>
    <dgm:pt modelId="{20D756DE-D194-4AA5-9BF5-56BB6305928A}" type="parTrans" cxnId="{B5E80382-DB10-4B66-85EB-5CFACFFEABE9}">
      <dgm:prSet/>
      <dgm:spPr/>
      <dgm:t>
        <a:bodyPr/>
        <a:lstStyle/>
        <a:p>
          <a:endParaRPr lang="x-none"/>
        </a:p>
      </dgm:t>
    </dgm:pt>
    <dgm:pt modelId="{D88714C0-4005-4F8C-90E7-82145FEA52CE}" type="sibTrans" cxnId="{B5E80382-DB10-4B66-85EB-5CFACFFEABE9}">
      <dgm:prSet/>
      <dgm:spPr/>
      <dgm:t>
        <a:bodyPr/>
        <a:lstStyle/>
        <a:p>
          <a:endParaRPr lang="x-none"/>
        </a:p>
      </dgm:t>
    </dgm:pt>
    <dgm:pt modelId="{8C1F2FC0-75F4-4BEE-9198-2F9403D69E0E}" type="pres">
      <dgm:prSet presAssocID="{1405F3AD-49B0-4A4F-A515-7CD0F36E5CDF}" presName="linear" presStyleCnt="0">
        <dgm:presLayoutVars>
          <dgm:dir/>
          <dgm:resizeHandles val="exact"/>
        </dgm:presLayoutVars>
      </dgm:prSet>
      <dgm:spPr/>
      <dgm:t>
        <a:bodyPr/>
        <a:lstStyle/>
        <a:p>
          <a:endParaRPr lang="uk-UA"/>
        </a:p>
      </dgm:t>
    </dgm:pt>
    <dgm:pt modelId="{A5AE39A3-0C1E-40CE-B853-32D9C7D4D296}" type="pres">
      <dgm:prSet presAssocID="{DB28DF58-9837-482B-808B-E055870925E9}" presName="comp" presStyleCnt="0"/>
      <dgm:spPr/>
    </dgm:pt>
    <dgm:pt modelId="{AC2CBCBA-3C0B-4FBB-9B30-6BE415494E51}" type="pres">
      <dgm:prSet presAssocID="{DB28DF58-9837-482B-808B-E055870925E9}" presName="box" presStyleLbl="node1" presStyleIdx="0" presStyleCnt="5" custLinFactY="-78515" custLinFactNeighborX="3058" custLinFactNeighborY="-100000"/>
      <dgm:spPr>
        <a:prstGeom prst="roundRect">
          <a:avLst>
            <a:gd name="adj" fmla="val 10000"/>
          </a:avLst>
        </a:prstGeom>
      </dgm:spPr>
      <dgm:t>
        <a:bodyPr/>
        <a:lstStyle/>
        <a:p>
          <a:endParaRPr lang="uk-UA"/>
        </a:p>
      </dgm:t>
    </dgm:pt>
    <dgm:pt modelId="{61CE8A67-9DBF-4487-AAE1-5A1BE847CC88}" type="pres">
      <dgm:prSet presAssocID="{DB28DF58-9837-482B-808B-E055870925E9}" presName="img" presStyleLbl="fgImgPlace1" presStyleIdx="0" presStyleCnt="5"/>
      <dgm:spPr>
        <a:xfrm>
          <a:off x="59226" y="59226"/>
          <a:ext cx="506730" cy="473809"/>
        </a:xfrm>
        <a:prstGeom prst="roundRect">
          <a:avLst>
            <a:gd name="adj" fmla="val 10000"/>
          </a:avLst>
        </a:prstGeom>
        <a:blipFill rotWithShape="1">
          <a:blip xmlns:r="http://schemas.openxmlformats.org/officeDocument/2006/relationships" r:embed="rId1"/>
          <a:srcRect/>
          <a:stretch>
            <a:fillRect l="-7000" r="-7000"/>
          </a:stretch>
        </a:blipFill>
        <a:ln w="12700" cap="flat" cmpd="sng" algn="ctr">
          <a:solidFill>
            <a:sysClr val="window" lastClr="FFFFFF">
              <a:hueOff val="0"/>
              <a:satOff val="0"/>
              <a:lumOff val="0"/>
              <a:alphaOff val="0"/>
            </a:sysClr>
          </a:solidFill>
          <a:prstDash val="solid"/>
          <a:miter lim="800000"/>
        </a:ln>
        <a:effectLst/>
      </dgm:spPr>
    </dgm:pt>
    <dgm:pt modelId="{007CA1AE-BE7F-4259-8925-A0B81AAB567B}" type="pres">
      <dgm:prSet presAssocID="{DB28DF58-9837-482B-808B-E055870925E9}" presName="text" presStyleLbl="node1" presStyleIdx="0" presStyleCnt="5">
        <dgm:presLayoutVars>
          <dgm:bulletEnabled val="1"/>
        </dgm:presLayoutVars>
      </dgm:prSet>
      <dgm:spPr/>
      <dgm:t>
        <a:bodyPr/>
        <a:lstStyle/>
        <a:p>
          <a:endParaRPr lang="uk-UA"/>
        </a:p>
      </dgm:t>
    </dgm:pt>
    <dgm:pt modelId="{74256B94-DB73-49E4-B912-D574117FAC44}" type="pres">
      <dgm:prSet presAssocID="{691FFFE1-2DEB-46D9-9402-F5525B3ACF75}" presName="spacer" presStyleCnt="0"/>
      <dgm:spPr/>
    </dgm:pt>
    <dgm:pt modelId="{756FA5F1-5B50-4686-84AD-25E0774A6949}" type="pres">
      <dgm:prSet presAssocID="{B92E163F-735F-4046-97F2-D6F911A33952}" presName="comp" presStyleCnt="0"/>
      <dgm:spPr/>
    </dgm:pt>
    <dgm:pt modelId="{57ED00EC-4FE6-4FBF-8366-28E43AEA630E}" type="pres">
      <dgm:prSet presAssocID="{B92E163F-735F-4046-97F2-D6F911A33952}" presName="box" presStyleLbl="node1" presStyleIdx="1" presStyleCnt="5"/>
      <dgm:spPr>
        <a:prstGeom prst="roundRect">
          <a:avLst>
            <a:gd name="adj" fmla="val 10000"/>
          </a:avLst>
        </a:prstGeom>
      </dgm:spPr>
      <dgm:t>
        <a:bodyPr/>
        <a:lstStyle/>
        <a:p>
          <a:endParaRPr lang="uk-UA"/>
        </a:p>
      </dgm:t>
    </dgm:pt>
    <dgm:pt modelId="{3E4C14DE-7853-4E1E-B83B-1DD62CB49196}" type="pres">
      <dgm:prSet presAssocID="{B92E163F-735F-4046-97F2-D6F911A33952}" presName="img" presStyleLbl="fgImgPlace1" presStyleIdx="1" presStyleCnt="5"/>
      <dgm:spPr>
        <a:xfrm>
          <a:off x="59226" y="710713"/>
          <a:ext cx="506730" cy="473809"/>
        </a:xfrm>
        <a:prstGeom prst="roundRect">
          <a:avLst>
            <a:gd name="adj" fmla="val 10000"/>
          </a:avLst>
        </a:prstGeom>
        <a:blipFill rotWithShape="1">
          <a:blip xmlns:r="http://schemas.openxmlformats.org/officeDocument/2006/relationships" r:embed="rId2"/>
          <a:srcRect/>
          <a:stretch>
            <a:fillRect t="-1000" b="-1000"/>
          </a:stretch>
        </a:blipFill>
        <a:ln w="12700" cap="flat" cmpd="sng" algn="ctr">
          <a:solidFill>
            <a:sysClr val="window" lastClr="FFFFFF">
              <a:hueOff val="0"/>
              <a:satOff val="0"/>
              <a:lumOff val="0"/>
              <a:alphaOff val="0"/>
            </a:sysClr>
          </a:solidFill>
          <a:prstDash val="solid"/>
          <a:miter lim="800000"/>
        </a:ln>
        <a:effectLst/>
      </dgm:spPr>
    </dgm:pt>
    <dgm:pt modelId="{683B9E42-8197-456E-8EB3-98BD884E6303}" type="pres">
      <dgm:prSet presAssocID="{B92E163F-735F-4046-97F2-D6F911A33952}" presName="text" presStyleLbl="node1" presStyleIdx="1" presStyleCnt="5">
        <dgm:presLayoutVars>
          <dgm:bulletEnabled val="1"/>
        </dgm:presLayoutVars>
      </dgm:prSet>
      <dgm:spPr/>
      <dgm:t>
        <a:bodyPr/>
        <a:lstStyle/>
        <a:p>
          <a:endParaRPr lang="uk-UA"/>
        </a:p>
      </dgm:t>
    </dgm:pt>
    <dgm:pt modelId="{F3D61237-3B0E-44B9-B321-84815BBB428E}" type="pres">
      <dgm:prSet presAssocID="{B1013AAF-552F-43FC-A68D-A5DB2364448D}" presName="spacer" presStyleCnt="0"/>
      <dgm:spPr/>
    </dgm:pt>
    <dgm:pt modelId="{0F499441-AB24-46B8-8D4C-5C2E217E2641}" type="pres">
      <dgm:prSet presAssocID="{D1BEE3A7-B91F-412C-AC64-45A5416DE7EF}" presName="comp" presStyleCnt="0"/>
      <dgm:spPr/>
    </dgm:pt>
    <dgm:pt modelId="{F34D2342-CD84-453B-B05F-97E1A8E16A8F}" type="pres">
      <dgm:prSet presAssocID="{D1BEE3A7-B91F-412C-AC64-45A5416DE7EF}" presName="box" presStyleLbl="node1" presStyleIdx="2" presStyleCnt="5"/>
      <dgm:spPr>
        <a:prstGeom prst="roundRect">
          <a:avLst>
            <a:gd name="adj" fmla="val 10000"/>
          </a:avLst>
        </a:prstGeom>
      </dgm:spPr>
      <dgm:t>
        <a:bodyPr/>
        <a:lstStyle/>
        <a:p>
          <a:endParaRPr lang="uk-UA"/>
        </a:p>
      </dgm:t>
    </dgm:pt>
    <dgm:pt modelId="{3505F6B4-D133-4261-9207-3D0842F79FC2}" type="pres">
      <dgm:prSet presAssocID="{D1BEE3A7-B91F-412C-AC64-45A5416DE7EF}" presName="img" presStyleLbl="fgImgPlace1" presStyleIdx="2" presStyleCnt="5"/>
      <dgm:spPr>
        <a:xfrm>
          <a:off x="59226" y="1362201"/>
          <a:ext cx="506730" cy="473809"/>
        </a:xfrm>
        <a:prstGeom prst="roundRect">
          <a:avLst>
            <a:gd name="adj" fmla="val 10000"/>
          </a:avLst>
        </a:prstGeom>
        <a:blipFill rotWithShape="1">
          <a:blip xmlns:r="http://schemas.openxmlformats.org/officeDocument/2006/relationships" r:embed="rId3"/>
          <a:srcRect/>
          <a:stretch>
            <a:fillRect l="-20000" r="-20000"/>
          </a:stretch>
        </a:blipFill>
        <a:ln w="12700" cap="flat" cmpd="sng" algn="ctr">
          <a:solidFill>
            <a:sysClr val="window" lastClr="FFFFFF">
              <a:hueOff val="0"/>
              <a:satOff val="0"/>
              <a:lumOff val="0"/>
              <a:alphaOff val="0"/>
            </a:sysClr>
          </a:solidFill>
          <a:prstDash val="solid"/>
          <a:miter lim="800000"/>
        </a:ln>
        <a:effectLst/>
      </dgm:spPr>
    </dgm:pt>
    <dgm:pt modelId="{2311072F-E36A-4997-9A0C-9E9523B45E31}" type="pres">
      <dgm:prSet presAssocID="{D1BEE3A7-B91F-412C-AC64-45A5416DE7EF}" presName="text" presStyleLbl="node1" presStyleIdx="2" presStyleCnt="5">
        <dgm:presLayoutVars>
          <dgm:bulletEnabled val="1"/>
        </dgm:presLayoutVars>
      </dgm:prSet>
      <dgm:spPr/>
      <dgm:t>
        <a:bodyPr/>
        <a:lstStyle/>
        <a:p>
          <a:endParaRPr lang="uk-UA"/>
        </a:p>
      </dgm:t>
    </dgm:pt>
    <dgm:pt modelId="{634482E7-0B7B-43A0-BC65-8C0DAF5217D2}" type="pres">
      <dgm:prSet presAssocID="{E4AB30B5-4DD3-492A-B664-22013FCDB872}" presName="spacer" presStyleCnt="0"/>
      <dgm:spPr/>
    </dgm:pt>
    <dgm:pt modelId="{2722C9E9-E69B-4C11-BC02-E25AD8E12FCB}" type="pres">
      <dgm:prSet presAssocID="{6FE36F2C-951C-4FEE-8913-FC1B3BFF5BB2}" presName="comp" presStyleCnt="0"/>
      <dgm:spPr/>
    </dgm:pt>
    <dgm:pt modelId="{2CEF7497-1E47-4EF3-8A49-170AB677D168}" type="pres">
      <dgm:prSet presAssocID="{6FE36F2C-951C-4FEE-8913-FC1B3BFF5BB2}" presName="box" presStyleLbl="node1" presStyleIdx="3" presStyleCnt="5"/>
      <dgm:spPr>
        <a:prstGeom prst="roundRect">
          <a:avLst>
            <a:gd name="adj" fmla="val 10000"/>
          </a:avLst>
        </a:prstGeom>
      </dgm:spPr>
      <dgm:t>
        <a:bodyPr/>
        <a:lstStyle/>
        <a:p>
          <a:endParaRPr lang="uk-UA"/>
        </a:p>
      </dgm:t>
    </dgm:pt>
    <dgm:pt modelId="{5AF195E1-3793-4C53-8F5B-418D49B9BDE7}" type="pres">
      <dgm:prSet presAssocID="{6FE36F2C-951C-4FEE-8913-FC1B3BFF5BB2}" presName="img" presStyleLbl="fgImgPlace1" presStyleIdx="3" presStyleCnt="5"/>
      <dgm:spPr>
        <a:xfrm>
          <a:off x="59226" y="2013689"/>
          <a:ext cx="506730" cy="473809"/>
        </a:xfrm>
        <a:prstGeom prst="roundRect">
          <a:avLst>
            <a:gd name="adj" fmla="val 10000"/>
          </a:avLst>
        </a:prstGeom>
        <a:blipFill rotWithShape="1">
          <a:blip xmlns:r="http://schemas.openxmlformats.org/officeDocument/2006/relationships" r:embed="rId4"/>
          <a:srcRect/>
          <a:stretch>
            <a:fillRect l="-21000" r="-21000"/>
          </a:stretch>
        </a:blipFill>
        <a:ln w="12700" cap="flat" cmpd="sng" algn="ctr">
          <a:solidFill>
            <a:sysClr val="window" lastClr="FFFFFF">
              <a:hueOff val="0"/>
              <a:satOff val="0"/>
              <a:lumOff val="0"/>
              <a:alphaOff val="0"/>
            </a:sysClr>
          </a:solidFill>
          <a:prstDash val="solid"/>
          <a:miter lim="800000"/>
        </a:ln>
        <a:effectLst/>
      </dgm:spPr>
    </dgm:pt>
    <dgm:pt modelId="{F5A57942-6F06-4071-B845-B39F76C5F7DF}" type="pres">
      <dgm:prSet presAssocID="{6FE36F2C-951C-4FEE-8913-FC1B3BFF5BB2}" presName="text" presStyleLbl="node1" presStyleIdx="3" presStyleCnt="5">
        <dgm:presLayoutVars>
          <dgm:bulletEnabled val="1"/>
        </dgm:presLayoutVars>
      </dgm:prSet>
      <dgm:spPr/>
      <dgm:t>
        <a:bodyPr/>
        <a:lstStyle/>
        <a:p>
          <a:endParaRPr lang="uk-UA"/>
        </a:p>
      </dgm:t>
    </dgm:pt>
    <dgm:pt modelId="{95A35423-EBA1-403C-924E-1BC94A9E356C}" type="pres">
      <dgm:prSet presAssocID="{3B697E71-F159-4BE3-BB5C-75E0E40F71D3}" presName="spacer" presStyleCnt="0"/>
      <dgm:spPr/>
    </dgm:pt>
    <dgm:pt modelId="{2DE9549B-C5A8-4233-AC93-1DF31DFC8495}" type="pres">
      <dgm:prSet presAssocID="{1381F521-F252-45A2-B7F9-60D9758C19E8}" presName="comp" presStyleCnt="0"/>
      <dgm:spPr/>
    </dgm:pt>
    <dgm:pt modelId="{E5D00E0F-2508-4CEE-AB3C-32AF8C3999BE}" type="pres">
      <dgm:prSet presAssocID="{1381F521-F252-45A2-B7F9-60D9758C19E8}" presName="box" presStyleLbl="node1" presStyleIdx="4" presStyleCnt="5"/>
      <dgm:spPr>
        <a:prstGeom prst="roundRect">
          <a:avLst>
            <a:gd name="adj" fmla="val 10000"/>
          </a:avLst>
        </a:prstGeom>
      </dgm:spPr>
      <dgm:t>
        <a:bodyPr/>
        <a:lstStyle/>
        <a:p>
          <a:endParaRPr lang="uk-UA"/>
        </a:p>
      </dgm:t>
    </dgm:pt>
    <dgm:pt modelId="{8D20CE8E-8B7A-416B-B22E-9A27AFEF0485}" type="pres">
      <dgm:prSet presAssocID="{1381F521-F252-45A2-B7F9-60D9758C19E8}" presName="img" presStyleLbl="fgImgPlace1" presStyleIdx="4" presStyleCnt="5"/>
      <dgm:spPr>
        <a:xfrm>
          <a:off x="59226" y="2665176"/>
          <a:ext cx="506730" cy="473809"/>
        </a:xfrm>
        <a:prstGeom prst="roundRect">
          <a:avLst>
            <a:gd name="adj" fmla="val 10000"/>
          </a:avLst>
        </a:prstGeom>
        <a:blipFill rotWithShape="1">
          <a:blip xmlns:r="http://schemas.openxmlformats.org/officeDocument/2006/relationships" r:embed="rId5"/>
          <a:srcRect/>
          <a:stretch>
            <a:fillRect l="-6000" r="-6000"/>
          </a:stretch>
        </a:blipFill>
        <a:ln w="12700" cap="flat" cmpd="sng" algn="ctr">
          <a:solidFill>
            <a:sysClr val="window" lastClr="FFFFFF">
              <a:hueOff val="0"/>
              <a:satOff val="0"/>
              <a:lumOff val="0"/>
              <a:alphaOff val="0"/>
            </a:sysClr>
          </a:solidFill>
          <a:prstDash val="solid"/>
          <a:miter lim="800000"/>
        </a:ln>
        <a:effectLst/>
      </dgm:spPr>
    </dgm:pt>
    <dgm:pt modelId="{867EB5BA-4F92-4D16-880A-22A1A717D6EF}" type="pres">
      <dgm:prSet presAssocID="{1381F521-F252-45A2-B7F9-60D9758C19E8}" presName="text" presStyleLbl="node1" presStyleIdx="4" presStyleCnt="5">
        <dgm:presLayoutVars>
          <dgm:bulletEnabled val="1"/>
        </dgm:presLayoutVars>
      </dgm:prSet>
      <dgm:spPr/>
      <dgm:t>
        <a:bodyPr/>
        <a:lstStyle/>
        <a:p>
          <a:endParaRPr lang="uk-UA"/>
        </a:p>
      </dgm:t>
    </dgm:pt>
  </dgm:ptLst>
  <dgm:cxnLst>
    <dgm:cxn modelId="{4408B409-F5BF-4913-8372-7ADC3E631BFE}" srcId="{1405F3AD-49B0-4A4F-A515-7CD0F36E5CDF}" destId="{DB28DF58-9837-482B-808B-E055870925E9}" srcOrd="0" destOrd="0" parTransId="{A57BFD15-74CE-4801-9D03-79CD4D354116}" sibTransId="{691FFFE1-2DEB-46D9-9402-F5525B3ACF75}"/>
    <dgm:cxn modelId="{29C5B1D9-2CFA-439C-BC1E-26BC74645B4C}" type="presOf" srcId="{1381F521-F252-45A2-B7F9-60D9758C19E8}" destId="{867EB5BA-4F92-4D16-880A-22A1A717D6EF}" srcOrd="1" destOrd="0" presId="urn:microsoft.com/office/officeart/2005/8/layout/vList4#1"/>
    <dgm:cxn modelId="{A8EE7D95-03D4-4BCD-B6EF-9641C83344B5}" srcId="{1405F3AD-49B0-4A4F-A515-7CD0F36E5CDF}" destId="{6FE36F2C-951C-4FEE-8913-FC1B3BFF5BB2}" srcOrd="3" destOrd="0" parTransId="{9C9041C1-20E5-498A-9D4F-6A14D969204F}" sibTransId="{3B697E71-F159-4BE3-BB5C-75E0E40F71D3}"/>
    <dgm:cxn modelId="{B5D9E874-56DA-4DCA-AFE1-7E5337EF35F5}" srcId="{1405F3AD-49B0-4A4F-A515-7CD0F36E5CDF}" destId="{B92E163F-735F-4046-97F2-D6F911A33952}" srcOrd="1" destOrd="0" parTransId="{C9CC070E-5E9F-4ACB-84A0-C351F5FB7A28}" sibTransId="{B1013AAF-552F-43FC-A68D-A5DB2364448D}"/>
    <dgm:cxn modelId="{C54D4E3A-6BC4-4EC7-9B15-867782E72E92}" type="presOf" srcId="{1381F521-F252-45A2-B7F9-60D9758C19E8}" destId="{E5D00E0F-2508-4CEE-AB3C-32AF8C3999BE}" srcOrd="0" destOrd="0" presId="urn:microsoft.com/office/officeart/2005/8/layout/vList4#1"/>
    <dgm:cxn modelId="{71CD8699-79B2-4AA3-8032-927CDFEB61C3}" type="presOf" srcId="{D1BEE3A7-B91F-412C-AC64-45A5416DE7EF}" destId="{F34D2342-CD84-453B-B05F-97E1A8E16A8F}" srcOrd="0" destOrd="0" presId="urn:microsoft.com/office/officeart/2005/8/layout/vList4#1"/>
    <dgm:cxn modelId="{CA1F3278-D054-407C-BE5E-BB4773434A85}" type="presOf" srcId="{1405F3AD-49B0-4A4F-A515-7CD0F36E5CDF}" destId="{8C1F2FC0-75F4-4BEE-9198-2F9403D69E0E}" srcOrd="0" destOrd="0" presId="urn:microsoft.com/office/officeart/2005/8/layout/vList4#1"/>
    <dgm:cxn modelId="{B5E80382-DB10-4B66-85EB-5CFACFFEABE9}" srcId="{1405F3AD-49B0-4A4F-A515-7CD0F36E5CDF}" destId="{1381F521-F252-45A2-B7F9-60D9758C19E8}" srcOrd="4" destOrd="0" parTransId="{20D756DE-D194-4AA5-9BF5-56BB6305928A}" sibTransId="{D88714C0-4005-4F8C-90E7-82145FEA52CE}"/>
    <dgm:cxn modelId="{5BB383DE-1BE1-408A-83C0-8FAF5975FFE0}" type="presOf" srcId="{D1BEE3A7-B91F-412C-AC64-45A5416DE7EF}" destId="{2311072F-E36A-4997-9A0C-9E9523B45E31}" srcOrd="1" destOrd="0" presId="urn:microsoft.com/office/officeart/2005/8/layout/vList4#1"/>
    <dgm:cxn modelId="{A78A79CA-D8EA-467E-B201-6B53BF866CEE}" type="presOf" srcId="{DB28DF58-9837-482B-808B-E055870925E9}" destId="{007CA1AE-BE7F-4259-8925-A0B81AAB567B}" srcOrd="1" destOrd="0" presId="urn:microsoft.com/office/officeart/2005/8/layout/vList4#1"/>
    <dgm:cxn modelId="{E3834106-54C5-4259-BDAA-3DF24B40EA89}" type="presOf" srcId="{6FE36F2C-951C-4FEE-8913-FC1B3BFF5BB2}" destId="{F5A57942-6F06-4071-B845-B39F76C5F7DF}" srcOrd="1" destOrd="0" presId="urn:microsoft.com/office/officeart/2005/8/layout/vList4#1"/>
    <dgm:cxn modelId="{BF99B941-F16A-431E-86A5-1FC89B5E0493}" type="presOf" srcId="{B92E163F-735F-4046-97F2-D6F911A33952}" destId="{57ED00EC-4FE6-4FBF-8366-28E43AEA630E}" srcOrd="0" destOrd="0" presId="urn:microsoft.com/office/officeart/2005/8/layout/vList4#1"/>
    <dgm:cxn modelId="{2919C460-45AC-4F14-B099-C8649DA84833}" srcId="{1405F3AD-49B0-4A4F-A515-7CD0F36E5CDF}" destId="{D1BEE3A7-B91F-412C-AC64-45A5416DE7EF}" srcOrd="2" destOrd="0" parTransId="{A5E4E330-D72B-46D0-B5F7-830329D4BD39}" sibTransId="{E4AB30B5-4DD3-492A-B664-22013FCDB872}"/>
    <dgm:cxn modelId="{2520D4C0-E5BC-4E1E-B46B-8B2070FE110F}" type="presOf" srcId="{DB28DF58-9837-482B-808B-E055870925E9}" destId="{AC2CBCBA-3C0B-4FBB-9B30-6BE415494E51}" srcOrd="0" destOrd="0" presId="urn:microsoft.com/office/officeart/2005/8/layout/vList4#1"/>
    <dgm:cxn modelId="{CEF3463F-AA00-4265-B3EA-70A5E8DEE274}" type="presOf" srcId="{B92E163F-735F-4046-97F2-D6F911A33952}" destId="{683B9E42-8197-456E-8EB3-98BD884E6303}" srcOrd="1" destOrd="0" presId="urn:microsoft.com/office/officeart/2005/8/layout/vList4#1"/>
    <dgm:cxn modelId="{153A29AA-9992-4766-AD9D-9D00CC08F708}" type="presOf" srcId="{6FE36F2C-951C-4FEE-8913-FC1B3BFF5BB2}" destId="{2CEF7497-1E47-4EF3-8A49-170AB677D168}" srcOrd="0" destOrd="0" presId="urn:microsoft.com/office/officeart/2005/8/layout/vList4#1"/>
    <dgm:cxn modelId="{F7A77767-0BF5-42C7-BA78-A4116099AA5C}" type="presParOf" srcId="{8C1F2FC0-75F4-4BEE-9198-2F9403D69E0E}" destId="{A5AE39A3-0C1E-40CE-B853-32D9C7D4D296}" srcOrd="0" destOrd="0" presId="urn:microsoft.com/office/officeart/2005/8/layout/vList4#1"/>
    <dgm:cxn modelId="{B113ECE0-E7F8-4A93-9B75-AB44E939E9EC}" type="presParOf" srcId="{A5AE39A3-0C1E-40CE-B853-32D9C7D4D296}" destId="{AC2CBCBA-3C0B-4FBB-9B30-6BE415494E51}" srcOrd="0" destOrd="0" presId="urn:microsoft.com/office/officeart/2005/8/layout/vList4#1"/>
    <dgm:cxn modelId="{0A764E93-7603-42C3-AB0E-2DBA9DDDA08D}" type="presParOf" srcId="{A5AE39A3-0C1E-40CE-B853-32D9C7D4D296}" destId="{61CE8A67-9DBF-4487-AAE1-5A1BE847CC88}" srcOrd="1" destOrd="0" presId="urn:microsoft.com/office/officeart/2005/8/layout/vList4#1"/>
    <dgm:cxn modelId="{6C4BCF73-B885-4059-B239-E95832BA6A98}" type="presParOf" srcId="{A5AE39A3-0C1E-40CE-B853-32D9C7D4D296}" destId="{007CA1AE-BE7F-4259-8925-A0B81AAB567B}" srcOrd="2" destOrd="0" presId="urn:microsoft.com/office/officeart/2005/8/layout/vList4#1"/>
    <dgm:cxn modelId="{6F5D5ED2-3EDF-477B-84A3-F3825A648853}" type="presParOf" srcId="{8C1F2FC0-75F4-4BEE-9198-2F9403D69E0E}" destId="{74256B94-DB73-49E4-B912-D574117FAC44}" srcOrd="1" destOrd="0" presId="urn:microsoft.com/office/officeart/2005/8/layout/vList4#1"/>
    <dgm:cxn modelId="{2B9306FB-E85E-459F-A570-33579580B792}" type="presParOf" srcId="{8C1F2FC0-75F4-4BEE-9198-2F9403D69E0E}" destId="{756FA5F1-5B50-4686-84AD-25E0774A6949}" srcOrd="2" destOrd="0" presId="urn:microsoft.com/office/officeart/2005/8/layout/vList4#1"/>
    <dgm:cxn modelId="{59968CA4-BD9A-4580-B4FE-A1948FC79AC7}" type="presParOf" srcId="{756FA5F1-5B50-4686-84AD-25E0774A6949}" destId="{57ED00EC-4FE6-4FBF-8366-28E43AEA630E}" srcOrd="0" destOrd="0" presId="urn:microsoft.com/office/officeart/2005/8/layout/vList4#1"/>
    <dgm:cxn modelId="{61FD179F-7526-49F5-8E10-E28CF60BE612}" type="presParOf" srcId="{756FA5F1-5B50-4686-84AD-25E0774A6949}" destId="{3E4C14DE-7853-4E1E-B83B-1DD62CB49196}" srcOrd="1" destOrd="0" presId="urn:microsoft.com/office/officeart/2005/8/layout/vList4#1"/>
    <dgm:cxn modelId="{8AB1A704-1F0E-46A9-A7A5-0BB68DF6F711}" type="presParOf" srcId="{756FA5F1-5B50-4686-84AD-25E0774A6949}" destId="{683B9E42-8197-456E-8EB3-98BD884E6303}" srcOrd="2" destOrd="0" presId="urn:microsoft.com/office/officeart/2005/8/layout/vList4#1"/>
    <dgm:cxn modelId="{EC2248DD-4DDE-47A4-9FCA-F5D5158754D5}" type="presParOf" srcId="{8C1F2FC0-75F4-4BEE-9198-2F9403D69E0E}" destId="{F3D61237-3B0E-44B9-B321-84815BBB428E}" srcOrd="3" destOrd="0" presId="urn:microsoft.com/office/officeart/2005/8/layout/vList4#1"/>
    <dgm:cxn modelId="{A5D3BEB7-A5F5-42EE-A203-D82E1D701028}" type="presParOf" srcId="{8C1F2FC0-75F4-4BEE-9198-2F9403D69E0E}" destId="{0F499441-AB24-46B8-8D4C-5C2E217E2641}" srcOrd="4" destOrd="0" presId="urn:microsoft.com/office/officeart/2005/8/layout/vList4#1"/>
    <dgm:cxn modelId="{3CC4C319-06C9-44A0-9AB1-9A6A6D24A656}" type="presParOf" srcId="{0F499441-AB24-46B8-8D4C-5C2E217E2641}" destId="{F34D2342-CD84-453B-B05F-97E1A8E16A8F}" srcOrd="0" destOrd="0" presId="urn:microsoft.com/office/officeart/2005/8/layout/vList4#1"/>
    <dgm:cxn modelId="{D2E4B65D-890E-4D1E-8496-4606FACAFE66}" type="presParOf" srcId="{0F499441-AB24-46B8-8D4C-5C2E217E2641}" destId="{3505F6B4-D133-4261-9207-3D0842F79FC2}" srcOrd="1" destOrd="0" presId="urn:microsoft.com/office/officeart/2005/8/layout/vList4#1"/>
    <dgm:cxn modelId="{1CB18689-9089-4A3C-B957-DE9310984888}" type="presParOf" srcId="{0F499441-AB24-46B8-8D4C-5C2E217E2641}" destId="{2311072F-E36A-4997-9A0C-9E9523B45E31}" srcOrd="2" destOrd="0" presId="urn:microsoft.com/office/officeart/2005/8/layout/vList4#1"/>
    <dgm:cxn modelId="{235B59F9-8DDE-4264-9D86-12BAEDABAC2E}" type="presParOf" srcId="{8C1F2FC0-75F4-4BEE-9198-2F9403D69E0E}" destId="{634482E7-0B7B-43A0-BC65-8C0DAF5217D2}" srcOrd="5" destOrd="0" presId="urn:microsoft.com/office/officeart/2005/8/layout/vList4#1"/>
    <dgm:cxn modelId="{0E2A49AC-5DC3-4FC3-B06F-9B252E80ACE3}" type="presParOf" srcId="{8C1F2FC0-75F4-4BEE-9198-2F9403D69E0E}" destId="{2722C9E9-E69B-4C11-BC02-E25AD8E12FCB}" srcOrd="6" destOrd="0" presId="urn:microsoft.com/office/officeart/2005/8/layout/vList4#1"/>
    <dgm:cxn modelId="{404B24E0-4973-4281-B0EF-FA92B8016A5A}" type="presParOf" srcId="{2722C9E9-E69B-4C11-BC02-E25AD8E12FCB}" destId="{2CEF7497-1E47-4EF3-8A49-170AB677D168}" srcOrd="0" destOrd="0" presId="urn:microsoft.com/office/officeart/2005/8/layout/vList4#1"/>
    <dgm:cxn modelId="{590909DE-BDE9-41AF-9A67-AD2C436A165D}" type="presParOf" srcId="{2722C9E9-E69B-4C11-BC02-E25AD8E12FCB}" destId="{5AF195E1-3793-4C53-8F5B-418D49B9BDE7}" srcOrd="1" destOrd="0" presId="urn:microsoft.com/office/officeart/2005/8/layout/vList4#1"/>
    <dgm:cxn modelId="{3A31B7ED-FC08-46F4-B354-CED1DD73FF40}" type="presParOf" srcId="{2722C9E9-E69B-4C11-BC02-E25AD8E12FCB}" destId="{F5A57942-6F06-4071-B845-B39F76C5F7DF}" srcOrd="2" destOrd="0" presId="urn:microsoft.com/office/officeart/2005/8/layout/vList4#1"/>
    <dgm:cxn modelId="{073E61D2-100A-4156-817F-BFAE8D04ECF9}" type="presParOf" srcId="{8C1F2FC0-75F4-4BEE-9198-2F9403D69E0E}" destId="{95A35423-EBA1-403C-924E-1BC94A9E356C}" srcOrd="7" destOrd="0" presId="urn:microsoft.com/office/officeart/2005/8/layout/vList4#1"/>
    <dgm:cxn modelId="{4EA315EA-D715-4510-A045-A2DEA90DDB1D}" type="presParOf" srcId="{8C1F2FC0-75F4-4BEE-9198-2F9403D69E0E}" destId="{2DE9549B-C5A8-4233-AC93-1DF31DFC8495}" srcOrd="8" destOrd="0" presId="urn:microsoft.com/office/officeart/2005/8/layout/vList4#1"/>
    <dgm:cxn modelId="{92F2F163-EA95-4254-B7B7-B93576709321}" type="presParOf" srcId="{2DE9549B-C5A8-4233-AC93-1DF31DFC8495}" destId="{E5D00E0F-2508-4CEE-AB3C-32AF8C3999BE}" srcOrd="0" destOrd="0" presId="urn:microsoft.com/office/officeart/2005/8/layout/vList4#1"/>
    <dgm:cxn modelId="{9ADE7962-1B06-4AF3-AC65-4AC4D0020653}" type="presParOf" srcId="{2DE9549B-C5A8-4233-AC93-1DF31DFC8495}" destId="{8D20CE8E-8B7A-416B-B22E-9A27AFEF0485}" srcOrd="1" destOrd="0" presId="urn:microsoft.com/office/officeart/2005/8/layout/vList4#1"/>
    <dgm:cxn modelId="{003ECB52-FCAA-4C0C-8AC4-53703F190D28}" type="presParOf" srcId="{2DE9549B-C5A8-4233-AC93-1DF31DFC8495}" destId="{867EB5BA-4F92-4D16-880A-22A1A717D6EF}" srcOrd="2" destOrd="0" presId="urn:microsoft.com/office/officeart/2005/8/layout/vList4#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405F3AD-49B0-4A4F-A515-7CD0F36E5CDF}" type="doc">
      <dgm:prSet loTypeId="urn:microsoft.com/office/officeart/2005/8/layout/vList4#2" loCatId="list" qsTypeId="urn:microsoft.com/office/officeart/2005/8/quickstyle/simple1" qsCatId="simple" csTypeId="urn:microsoft.com/office/officeart/2005/8/colors/accent1_2" csCatId="accent1" phldr="1"/>
      <dgm:spPr/>
      <dgm:t>
        <a:bodyPr/>
        <a:lstStyle/>
        <a:p>
          <a:endParaRPr lang="x-none"/>
        </a:p>
      </dgm:t>
    </dgm:pt>
    <dgm:pt modelId="{DB28DF58-9837-482B-808B-E055870925E9}">
      <dgm:prSet phldrT="[Текст]"/>
      <dgm:spPr>
        <a:xfrm>
          <a:off x="0" y="0"/>
          <a:ext cx="2533650" cy="743842"/>
        </a:xfrm>
        <a:solidFill>
          <a:schemeClr val="accent1">
            <a:lumMod val="60000"/>
            <a:lumOff val="40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Індія</a:t>
          </a:r>
          <a:endParaRPr lang="x-none">
            <a:solidFill>
              <a:sysClr val="window" lastClr="FFFFFF"/>
            </a:solidFill>
            <a:latin typeface="Calibri" panose="020F0502020204030204"/>
            <a:ea typeface="+mn-ea"/>
            <a:cs typeface="+mn-cs"/>
          </a:endParaRPr>
        </a:p>
      </dgm:t>
    </dgm:pt>
    <dgm:pt modelId="{A57BFD15-74CE-4801-9D03-79CD4D354116}" type="parTrans" cxnId="{4408B409-F5BF-4913-8372-7ADC3E631BFE}">
      <dgm:prSet/>
      <dgm:spPr/>
      <dgm:t>
        <a:bodyPr/>
        <a:lstStyle/>
        <a:p>
          <a:endParaRPr lang="x-none"/>
        </a:p>
      </dgm:t>
    </dgm:pt>
    <dgm:pt modelId="{691FFFE1-2DEB-46D9-9402-F5525B3ACF75}" type="sibTrans" cxnId="{4408B409-F5BF-4913-8372-7ADC3E631BFE}">
      <dgm:prSet/>
      <dgm:spPr/>
      <dgm:t>
        <a:bodyPr/>
        <a:lstStyle/>
        <a:p>
          <a:endParaRPr lang="x-none"/>
        </a:p>
      </dgm:t>
    </dgm:pt>
    <dgm:pt modelId="{B92E163F-735F-4046-97F2-D6F911A33952}">
      <dgm:prSet phldrT="[Текст]"/>
      <dgm:spPr>
        <a:xfrm>
          <a:off x="0" y="818227"/>
          <a:ext cx="2533650" cy="743842"/>
        </a:xfrm>
        <a:solidFill>
          <a:schemeClr val="accent1">
            <a:lumMod val="60000"/>
            <a:lumOff val="40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Єгипет</a:t>
          </a:r>
          <a:endParaRPr lang="x-none">
            <a:solidFill>
              <a:sysClr val="window" lastClr="FFFFFF"/>
            </a:solidFill>
            <a:latin typeface="Calibri" panose="020F0502020204030204"/>
            <a:ea typeface="+mn-ea"/>
            <a:cs typeface="+mn-cs"/>
          </a:endParaRPr>
        </a:p>
      </dgm:t>
    </dgm:pt>
    <dgm:pt modelId="{C9CC070E-5E9F-4ACB-84A0-C351F5FB7A28}" type="parTrans" cxnId="{B5D9E874-56DA-4DCA-AFE1-7E5337EF35F5}">
      <dgm:prSet/>
      <dgm:spPr/>
      <dgm:t>
        <a:bodyPr/>
        <a:lstStyle/>
        <a:p>
          <a:endParaRPr lang="x-none"/>
        </a:p>
      </dgm:t>
    </dgm:pt>
    <dgm:pt modelId="{B1013AAF-552F-43FC-A68D-A5DB2364448D}" type="sibTrans" cxnId="{B5D9E874-56DA-4DCA-AFE1-7E5337EF35F5}">
      <dgm:prSet/>
      <dgm:spPr/>
      <dgm:t>
        <a:bodyPr/>
        <a:lstStyle/>
        <a:p>
          <a:endParaRPr lang="x-none"/>
        </a:p>
      </dgm:t>
    </dgm:pt>
    <dgm:pt modelId="{D1BEE3A7-B91F-412C-AC64-45A5416DE7EF}">
      <dgm:prSet phldrT="[Текст]"/>
      <dgm:spPr>
        <a:xfrm>
          <a:off x="0" y="1636454"/>
          <a:ext cx="2533650" cy="743842"/>
        </a:xfrm>
        <a:solidFill>
          <a:schemeClr val="accent1">
            <a:lumMod val="60000"/>
            <a:lumOff val="40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Китай</a:t>
          </a:r>
          <a:endParaRPr lang="x-none">
            <a:solidFill>
              <a:sysClr val="window" lastClr="FFFFFF"/>
            </a:solidFill>
            <a:latin typeface="Calibri" panose="020F0502020204030204"/>
            <a:ea typeface="+mn-ea"/>
            <a:cs typeface="+mn-cs"/>
          </a:endParaRPr>
        </a:p>
      </dgm:t>
    </dgm:pt>
    <dgm:pt modelId="{A5E4E330-D72B-46D0-B5F7-830329D4BD39}" type="parTrans" cxnId="{2919C460-45AC-4F14-B099-C8649DA84833}">
      <dgm:prSet/>
      <dgm:spPr/>
      <dgm:t>
        <a:bodyPr/>
        <a:lstStyle/>
        <a:p>
          <a:endParaRPr lang="x-none"/>
        </a:p>
      </dgm:t>
    </dgm:pt>
    <dgm:pt modelId="{E4AB30B5-4DD3-492A-B664-22013FCDB872}" type="sibTrans" cxnId="{2919C460-45AC-4F14-B099-C8649DA84833}">
      <dgm:prSet/>
      <dgm:spPr/>
      <dgm:t>
        <a:bodyPr/>
        <a:lstStyle/>
        <a:p>
          <a:endParaRPr lang="x-none"/>
        </a:p>
      </dgm:t>
    </dgm:pt>
    <dgm:pt modelId="{6FE36F2C-951C-4FEE-8913-FC1B3BFF5BB2}">
      <dgm:prSet phldrT="[Текст]"/>
      <dgm:spPr>
        <a:xfrm>
          <a:off x="0" y="2454681"/>
          <a:ext cx="2533650" cy="743842"/>
        </a:xfrm>
        <a:solidFill>
          <a:schemeClr val="accent1">
            <a:lumMod val="60000"/>
            <a:lumOff val="40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uk-UA">
              <a:solidFill>
                <a:sysClr val="window" lastClr="FFFFFF"/>
              </a:solidFill>
              <a:latin typeface="Calibri" panose="020F0502020204030204"/>
              <a:ea typeface="+mn-ea"/>
              <a:cs typeface="+mn-cs"/>
            </a:rPr>
            <a:t>Греція</a:t>
          </a:r>
          <a:endParaRPr lang="x-none">
            <a:solidFill>
              <a:sysClr val="window" lastClr="FFFFFF"/>
            </a:solidFill>
            <a:latin typeface="Calibri" panose="020F0502020204030204"/>
            <a:ea typeface="+mn-ea"/>
            <a:cs typeface="+mn-cs"/>
          </a:endParaRPr>
        </a:p>
      </dgm:t>
    </dgm:pt>
    <dgm:pt modelId="{9C9041C1-20E5-498A-9D4F-6A14D969204F}" type="parTrans" cxnId="{A8EE7D95-03D4-4BCD-B6EF-9641C83344B5}">
      <dgm:prSet/>
      <dgm:spPr/>
      <dgm:t>
        <a:bodyPr/>
        <a:lstStyle/>
        <a:p>
          <a:endParaRPr lang="x-none"/>
        </a:p>
      </dgm:t>
    </dgm:pt>
    <dgm:pt modelId="{3B697E71-F159-4BE3-BB5C-75E0E40F71D3}" type="sibTrans" cxnId="{A8EE7D95-03D4-4BCD-B6EF-9641C83344B5}">
      <dgm:prSet/>
      <dgm:spPr/>
      <dgm:t>
        <a:bodyPr/>
        <a:lstStyle/>
        <a:p>
          <a:endParaRPr lang="x-none"/>
        </a:p>
      </dgm:t>
    </dgm:pt>
    <dgm:pt modelId="{8C1F2FC0-75F4-4BEE-9198-2F9403D69E0E}" type="pres">
      <dgm:prSet presAssocID="{1405F3AD-49B0-4A4F-A515-7CD0F36E5CDF}" presName="linear" presStyleCnt="0">
        <dgm:presLayoutVars>
          <dgm:dir/>
          <dgm:resizeHandles val="exact"/>
        </dgm:presLayoutVars>
      </dgm:prSet>
      <dgm:spPr/>
      <dgm:t>
        <a:bodyPr/>
        <a:lstStyle/>
        <a:p>
          <a:endParaRPr lang="uk-UA"/>
        </a:p>
      </dgm:t>
    </dgm:pt>
    <dgm:pt modelId="{A5AE39A3-0C1E-40CE-B853-32D9C7D4D296}" type="pres">
      <dgm:prSet presAssocID="{DB28DF58-9837-482B-808B-E055870925E9}" presName="comp" presStyleCnt="0"/>
      <dgm:spPr/>
    </dgm:pt>
    <dgm:pt modelId="{AC2CBCBA-3C0B-4FBB-9B30-6BE415494E51}" type="pres">
      <dgm:prSet presAssocID="{DB28DF58-9837-482B-808B-E055870925E9}" presName="box" presStyleLbl="node1" presStyleIdx="0" presStyleCnt="4"/>
      <dgm:spPr>
        <a:prstGeom prst="roundRect">
          <a:avLst>
            <a:gd name="adj" fmla="val 10000"/>
          </a:avLst>
        </a:prstGeom>
      </dgm:spPr>
      <dgm:t>
        <a:bodyPr/>
        <a:lstStyle/>
        <a:p>
          <a:endParaRPr lang="uk-UA"/>
        </a:p>
      </dgm:t>
    </dgm:pt>
    <dgm:pt modelId="{61CE8A67-9DBF-4487-AAE1-5A1BE847CC88}" type="pres">
      <dgm:prSet presAssocID="{DB28DF58-9837-482B-808B-E055870925E9}" presName="img" presStyleLbl="fgImgPlace1" presStyleIdx="0" presStyleCnt="4"/>
      <dgm:spPr>
        <a:xfrm>
          <a:off x="74384" y="74384"/>
          <a:ext cx="506730" cy="595074"/>
        </a:xfrm>
        <a:prstGeom prst="roundRect">
          <a:avLst>
            <a:gd name="adj" fmla="val 10000"/>
          </a:avLst>
        </a:prstGeom>
        <a:blipFill rotWithShape="1">
          <a:blip xmlns:r="http://schemas.openxmlformats.org/officeDocument/2006/relationships" r:embed="rId1"/>
          <a:srcRect/>
          <a:stretch>
            <a:fillRect l="-28000" r="-28000"/>
          </a:stretch>
        </a:blipFill>
        <a:ln w="12700" cap="flat" cmpd="sng" algn="ctr">
          <a:solidFill>
            <a:sysClr val="window" lastClr="FFFFFF">
              <a:hueOff val="0"/>
              <a:satOff val="0"/>
              <a:lumOff val="0"/>
              <a:alphaOff val="0"/>
            </a:sysClr>
          </a:solidFill>
          <a:prstDash val="solid"/>
          <a:miter lim="800000"/>
        </a:ln>
        <a:effectLst/>
      </dgm:spPr>
    </dgm:pt>
    <dgm:pt modelId="{007CA1AE-BE7F-4259-8925-A0B81AAB567B}" type="pres">
      <dgm:prSet presAssocID="{DB28DF58-9837-482B-808B-E055870925E9}" presName="text" presStyleLbl="node1" presStyleIdx="0" presStyleCnt="4">
        <dgm:presLayoutVars>
          <dgm:bulletEnabled val="1"/>
        </dgm:presLayoutVars>
      </dgm:prSet>
      <dgm:spPr/>
      <dgm:t>
        <a:bodyPr/>
        <a:lstStyle/>
        <a:p>
          <a:endParaRPr lang="uk-UA"/>
        </a:p>
      </dgm:t>
    </dgm:pt>
    <dgm:pt modelId="{74256B94-DB73-49E4-B912-D574117FAC44}" type="pres">
      <dgm:prSet presAssocID="{691FFFE1-2DEB-46D9-9402-F5525B3ACF75}" presName="spacer" presStyleCnt="0"/>
      <dgm:spPr/>
    </dgm:pt>
    <dgm:pt modelId="{756FA5F1-5B50-4686-84AD-25E0774A6949}" type="pres">
      <dgm:prSet presAssocID="{B92E163F-735F-4046-97F2-D6F911A33952}" presName="comp" presStyleCnt="0"/>
      <dgm:spPr/>
    </dgm:pt>
    <dgm:pt modelId="{57ED00EC-4FE6-4FBF-8366-28E43AEA630E}" type="pres">
      <dgm:prSet presAssocID="{B92E163F-735F-4046-97F2-D6F911A33952}" presName="box" presStyleLbl="node1" presStyleIdx="1" presStyleCnt="4"/>
      <dgm:spPr>
        <a:prstGeom prst="roundRect">
          <a:avLst>
            <a:gd name="adj" fmla="val 10000"/>
          </a:avLst>
        </a:prstGeom>
      </dgm:spPr>
      <dgm:t>
        <a:bodyPr/>
        <a:lstStyle/>
        <a:p>
          <a:endParaRPr lang="uk-UA"/>
        </a:p>
      </dgm:t>
    </dgm:pt>
    <dgm:pt modelId="{3E4C14DE-7853-4E1E-B83B-1DD62CB49196}" type="pres">
      <dgm:prSet presAssocID="{B92E163F-735F-4046-97F2-D6F911A33952}" presName="img" presStyleLbl="fgImgPlace1" presStyleIdx="1" presStyleCnt="4"/>
      <dgm:spPr>
        <a:xfrm>
          <a:off x="74384" y="892611"/>
          <a:ext cx="506730" cy="595074"/>
        </a:xfrm>
        <a:prstGeom prst="roundRect">
          <a:avLst>
            <a:gd name="adj" fmla="val 10000"/>
          </a:avLst>
        </a:prstGeom>
        <a:blipFill rotWithShape="1">
          <a:blip xmlns:r="http://schemas.openxmlformats.org/officeDocument/2006/relationships" r:embed="rId2"/>
          <a:srcRect/>
          <a:stretch>
            <a:fillRect l="-60000" r="-60000"/>
          </a:stretch>
        </a:blipFill>
        <a:ln w="12700" cap="flat" cmpd="sng" algn="ctr">
          <a:solidFill>
            <a:sysClr val="window" lastClr="FFFFFF">
              <a:hueOff val="0"/>
              <a:satOff val="0"/>
              <a:lumOff val="0"/>
              <a:alphaOff val="0"/>
            </a:sysClr>
          </a:solidFill>
          <a:prstDash val="solid"/>
          <a:miter lim="800000"/>
        </a:ln>
        <a:effectLst/>
      </dgm:spPr>
    </dgm:pt>
    <dgm:pt modelId="{683B9E42-8197-456E-8EB3-98BD884E6303}" type="pres">
      <dgm:prSet presAssocID="{B92E163F-735F-4046-97F2-D6F911A33952}" presName="text" presStyleLbl="node1" presStyleIdx="1" presStyleCnt="4">
        <dgm:presLayoutVars>
          <dgm:bulletEnabled val="1"/>
        </dgm:presLayoutVars>
      </dgm:prSet>
      <dgm:spPr/>
      <dgm:t>
        <a:bodyPr/>
        <a:lstStyle/>
        <a:p>
          <a:endParaRPr lang="uk-UA"/>
        </a:p>
      </dgm:t>
    </dgm:pt>
    <dgm:pt modelId="{F3D61237-3B0E-44B9-B321-84815BBB428E}" type="pres">
      <dgm:prSet presAssocID="{B1013AAF-552F-43FC-A68D-A5DB2364448D}" presName="spacer" presStyleCnt="0"/>
      <dgm:spPr/>
    </dgm:pt>
    <dgm:pt modelId="{0F499441-AB24-46B8-8D4C-5C2E217E2641}" type="pres">
      <dgm:prSet presAssocID="{D1BEE3A7-B91F-412C-AC64-45A5416DE7EF}" presName="comp" presStyleCnt="0"/>
      <dgm:spPr/>
    </dgm:pt>
    <dgm:pt modelId="{F34D2342-CD84-453B-B05F-97E1A8E16A8F}" type="pres">
      <dgm:prSet presAssocID="{D1BEE3A7-B91F-412C-AC64-45A5416DE7EF}" presName="box" presStyleLbl="node1" presStyleIdx="2" presStyleCnt="4"/>
      <dgm:spPr>
        <a:prstGeom prst="roundRect">
          <a:avLst>
            <a:gd name="adj" fmla="val 10000"/>
          </a:avLst>
        </a:prstGeom>
      </dgm:spPr>
      <dgm:t>
        <a:bodyPr/>
        <a:lstStyle/>
        <a:p>
          <a:endParaRPr lang="uk-UA"/>
        </a:p>
      </dgm:t>
    </dgm:pt>
    <dgm:pt modelId="{3505F6B4-D133-4261-9207-3D0842F79FC2}" type="pres">
      <dgm:prSet presAssocID="{D1BEE3A7-B91F-412C-AC64-45A5416DE7EF}" presName="img" presStyleLbl="fgImgPlace1" presStyleIdx="2" presStyleCnt="4"/>
      <dgm:spPr>
        <a:xfrm>
          <a:off x="74384" y="1710838"/>
          <a:ext cx="506730" cy="595074"/>
        </a:xfrm>
        <a:prstGeom prst="roundRect">
          <a:avLst>
            <a:gd name="adj" fmla="val 10000"/>
          </a:avLst>
        </a:prstGeom>
        <a:blipFill rotWithShape="1">
          <a:blip xmlns:r="http://schemas.openxmlformats.org/officeDocument/2006/relationships" r:embed="rId3"/>
          <a:srcRect/>
          <a:stretch>
            <a:fillRect l="-10000" r="-10000"/>
          </a:stretch>
        </a:blipFill>
        <a:ln w="12700" cap="flat" cmpd="sng" algn="ctr">
          <a:solidFill>
            <a:sysClr val="window" lastClr="FFFFFF">
              <a:hueOff val="0"/>
              <a:satOff val="0"/>
              <a:lumOff val="0"/>
              <a:alphaOff val="0"/>
            </a:sysClr>
          </a:solidFill>
          <a:prstDash val="solid"/>
          <a:miter lim="800000"/>
        </a:ln>
        <a:effectLst/>
      </dgm:spPr>
    </dgm:pt>
    <dgm:pt modelId="{2311072F-E36A-4997-9A0C-9E9523B45E31}" type="pres">
      <dgm:prSet presAssocID="{D1BEE3A7-B91F-412C-AC64-45A5416DE7EF}" presName="text" presStyleLbl="node1" presStyleIdx="2" presStyleCnt="4">
        <dgm:presLayoutVars>
          <dgm:bulletEnabled val="1"/>
        </dgm:presLayoutVars>
      </dgm:prSet>
      <dgm:spPr/>
      <dgm:t>
        <a:bodyPr/>
        <a:lstStyle/>
        <a:p>
          <a:endParaRPr lang="uk-UA"/>
        </a:p>
      </dgm:t>
    </dgm:pt>
    <dgm:pt modelId="{634482E7-0B7B-43A0-BC65-8C0DAF5217D2}" type="pres">
      <dgm:prSet presAssocID="{E4AB30B5-4DD3-492A-B664-22013FCDB872}" presName="spacer" presStyleCnt="0"/>
      <dgm:spPr/>
    </dgm:pt>
    <dgm:pt modelId="{2722C9E9-E69B-4C11-BC02-E25AD8E12FCB}" type="pres">
      <dgm:prSet presAssocID="{6FE36F2C-951C-4FEE-8913-FC1B3BFF5BB2}" presName="comp" presStyleCnt="0"/>
      <dgm:spPr/>
    </dgm:pt>
    <dgm:pt modelId="{2CEF7497-1E47-4EF3-8A49-170AB677D168}" type="pres">
      <dgm:prSet presAssocID="{6FE36F2C-951C-4FEE-8913-FC1B3BFF5BB2}" presName="box" presStyleLbl="node1" presStyleIdx="3" presStyleCnt="4"/>
      <dgm:spPr>
        <a:prstGeom prst="roundRect">
          <a:avLst>
            <a:gd name="adj" fmla="val 10000"/>
          </a:avLst>
        </a:prstGeom>
      </dgm:spPr>
      <dgm:t>
        <a:bodyPr/>
        <a:lstStyle/>
        <a:p>
          <a:endParaRPr lang="uk-UA"/>
        </a:p>
      </dgm:t>
    </dgm:pt>
    <dgm:pt modelId="{5AF195E1-3793-4C53-8F5B-418D49B9BDE7}" type="pres">
      <dgm:prSet presAssocID="{6FE36F2C-951C-4FEE-8913-FC1B3BFF5BB2}" presName="img" presStyleLbl="fgImgPlace1" presStyleIdx="3" presStyleCnt="4"/>
      <dgm:spPr>
        <a:xfrm>
          <a:off x="74384" y="2529066"/>
          <a:ext cx="506730" cy="595074"/>
        </a:xfrm>
        <a:prstGeom prst="roundRect">
          <a:avLst>
            <a:gd name="adj" fmla="val 10000"/>
          </a:avLst>
        </a:prstGeom>
        <a:blipFill rotWithShape="1">
          <a:blip xmlns:r="http://schemas.openxmlformats.org/officeDocument/2006/relationships" r:embed="rId4"/>
          <a:srcRect/>
          <a:stretch>
            <a:fillRect l="-9000" r="-9000"/>
          </a:stretch>
        </a:blipFill>
        <a:ln w="12700" cap="flat" cmpd="sng" algn="ctr">
          <a:solidFill>
            <a:sysClr val="window" lastClr="FFFFFF">
              <a:hueOff val="0"/>
              <a:satOff val="0"/>
              <a:lumOff val="0"/>
              <a:alphaOff val="0"/>
            </a:sysClr>
          </a:solidFill>
          <a:prstDash val="solid"/>
          <a:miter lim="800000"/>
        </a:ln>
        <a:effectLst/>
      </dgm:spPr>
    </dgm:pt>
    <dgm:pt modelId="{F5A57942-6F06-4071-B845-B39F76C5F7DF}" type="pres">
      <dgm:prSet presAssocID="{6FE36F2C-951C-4FEE-8913-FC1B3BFF5BB2}" presName="text" presStyleLbl="node1" presStyleIdx="3" presStyleCnt="4">
        <dgm:presLayoutVars>
          <dgm:bulletEnabled val="1"/>
        </dgm:presLayoutVars>
      </dgm:prSet>
      <dgm:spPr/>
      <dgm:t>
        <a:bodyPr/>
        <a:lstStyle/>
        <a:p>
          <a:endParaRPr lang="uk-UA"/>
        </a:p>
      </dgm:t>
    </dgm:pt>
  </dgm:ptLst>
  <dgm:cxnLst>
    <dgm:cxn modelId="{E923825E-D2F4-4093-A5AC-A73ACB963DA0}" type="presOf" srcId="{6FE36F2C-951C-4FEE-8913-FC1B3BFF5BB2}" destId="{2CEF7497-1E47-4EF3-8A49-170AB677D168}" srcOrd="0" destOrd="0" presId="urn:microsoft.com/office/officeart/2005/8/layout/vList4#2"/>
    <dgm:cxn modelId="{5C4F5ADB-BF3B-4CAB-8C71-43DDBF79D581}" type="presOf" srcId="{B92E163F-735F-4046-97F2-D6F911A33952}" destId="{683B9E42-8197-456E-8EB3-98BD884E6303}" srcOrd="1" destOrd="0" presId="urn:microsoft.com/office/officeart/2005/8/layout/vList4#2"/>
    <dgm:cxn modelId="{B1C57509-D546-4689-B1C9-EC8B9FB71E26}" type="presOf" srcId="{B92E163F-735F-4046-97F2-D6F911A33952}" destId="{57ED00EC-4FE6-4FBF-8366-28E43AEA630E}" srcOrd="0" destOrd="0" presId="urn:microsoft.com/office/officeart/2005/8/layout/vList4#2"/>
    <dgm:cxn modelId="{AB1F0E55-CA8C-4B78-B1EF-C9EF5B053ECC}" type="presOf" srcId="{1405F3AD-49B0-4A4F-A515-7CD0F36E5CDF}" destId="{8C1F2FC0-75F4-4BEE-9198-2F9403D69E0E}" srcOrd="0" destOrd="0" presId="urn:microsoft.com/office/officeart/2005/8/layout/vList4#2"/>
    <dgm:cxn modelId="{B5D9E874-56DA-4DCA-AFE1-7E5337EF35F5}" srcId="{1405F3AD-49B0-4A4F-A515-7CD0F36E5CDF}" destId="{B92E163F-735F-4046-97F2-D6F911A33952}" srcOrd="1" destOrd="0" parTransId="{C9CC070E-5E9F-4ACB-84A0-C351F5FB7A28}" sibTransId="{B1013AAF-552F-43FC-A68D-A5DB2364448D}"/>
    <dgm:cxn modelId="{B85005C0-9E88-4C12-A8C1-2362D92BDC21}" type="presOf" srcId="{D1BEE3A7-B91F-412C-AC64-45A5416DE7EF}" destId="{F34D2342-CD84-453B-B05F-97E1A8E16A8F}" srcOrd="0" destOrd="0" presId="urn:microsoft.com/office/officeart/2005/8/layout/vList4#2"/>
    <dgm:cxn modelId="{41CFE82F-EBAF-455A-88C2-7315DCB4F834}" type="presOf" srcId="{6FE36F2C-951C-4FEE-8913-FC1B3BFF5BB2}" destId="{F5A57942-6F06-4071-B845-B39F76C5F7DF}" srcOrd="1" destOrd="0" presId="urn:microsoft.com/office/officeart/2005/8/layout/vList4#2"/>
    <dgm:cxn modelId="{A8EE7D95-03D4-4BCD-B6EF-9641C83344B5}" srcId="{1405F3AD-49B0-4A4F-A515-7CD0F36E5CDF}" destId="{6FE36F2C-951C-4FEE-8913-FC1B3BFF5BB2}" srcOrd="3" destOrd="0" parTransId="{9C9041C1-20E5-498A-9D4F-6A14D969204F}" sibTransId="{3B697E71-F159-4BE3-BB5C-75E0E40F71D3}"/>
    <dgm:cxn modelId="{8FEDAC10-EB80-4D29-A23B-78B293AE255B}" type="presOf" srcId="{DB28DF58-9837-482B-808B-E055870925E9}" destId="{007CA1AE-BE7F-4259-8925-A0B81AAB567B}" srcOrd="1" destOrd="0" presId="urn:microsoft.com/office/officeart/2005/8/layout/vList4#2"/>
    <dgm:cxn modelId="{2919C460-45AC-4F14-B099-C8649DA84833}" srcId="{1405F3AD-49B0-4A4F-A515-7CD0F36E5CDF}" destId="{D1BEE3A7-B91F-412C-AC64-45A5416DE7EF}" srcOrd="2" destOrd="0" parTransId="{A5E4E330-D72B-46D0-B5F7-830329D4BD39}" sibTransId="{E4AB30B5-4DD3-492A-B664-22013FCDB872}"/>
    <dgm:cxn modelId="{30265B3E-47B2-41D1-B7A9-33E6345034AB}" type="presOf" srcId="{DB28DF58-9837-482B-808B-E055870925E9}" destId="{AC2CBCBA-3C0B-4FBB-9B30-6BE415494E51}" srcOrd="0" destOrd="0" presId="urn:microsoft.com/office/officeart/2005/8/layout/vList4#2"/>
    <dgm:cxn modelId="{4408B409-F5BF-4913-8372-7ADC3E631BFE}" srcId="{1405F3AD-49B0-4A4F-A515-7CD0F36E5CDF}" destId="{DB28DF58-9837-482B-808B-E055870925E9}" srcOrd="0" destOrd="0" parTransId="{A57BFD15-74CE-4801-9D03-79CD4D354116}" sibTransId="{691FFFE1-2DEB-46D9-9402-F5525B3ACF75}"/>
    <dgm:cxn modelId="{976BCC6E-F773-4715-8857-6FB91FAD64FB}" type="presOf" srcId="{D1BEE3A7-B91F-412C-AC64-45A5416DE7EF}" destId="{2311072F-E36A-4997-9A0C-9E9523B45E31}" srcOrd="1" destOrd="0" presId="urn:microsoft.com/office/officeart/2005/8/layout/vList4#2"/>
    <dgm:cxn modelId="{D9EBC582-583B-4338-97ED-5B7C7E613CF4}" type="presParOf" srcId="{8C1F2FC0-75F4-4BEE-9198-2F9403D69E0E}" destId="{A5AE39A3-0C1E-40CE-B853-32D9C7D4D296}" srcOrd="0" destOrd="0" presId="urn:microsoft.com/office/officeart/2005/8/layout/vList4#2"/>
    <dgm:cxn modelId="{7E6738C6-A9B1-4749-99D2-35E47620C4DA}" type="presParOf" srcId="{A5AE39A3-0C1E-40CE-B853-32D9C7D4D296}" destId="{AC2CBCBA-3C0B-4FBB-9B30-6BE415494E51}" srcOrd="0" destOrd="0" presId="urn:microsoft.com/office/officeart/2005/8/layout/vList4#2"/>
    <dgm:cxn modelId="{DFF47C1B-6EE6-4BA6-8A28-1A8702C40251}" type="presParOf" srcId="{A5AE39A3-0C1E-40CE-B853-32D9C7D4D296}" destId="{61CE8A67-9DBF-4487-AAE1-5A1BE847CC88}" srcOrd="1" destOrd="0" presId="urn:microsoft.com/office/officeart/2005/8/layout/vList4#2"/>
    <dgm:cxn modelId="{79B98654-37D0-4176-A2E8-260C687741E8}" type="presParOf" srcId="{A5AE39A3-0C1E-40CE-B853-32D9C7D4D296}" destId="{007CA1AE-BE7F-4259-8925-A0B81AAB567B}" srcOrd="2" destOrd="0" presId="urn:microsoft.com/office/officeart/2005/8/layout/vList4#2"/>
    <dgm:cxn modelId="{21012ED7-E8F3-489F-B1FA-31467CB49615}" type="presParOf" srcId="{8C1F2FC0-75F4-4BEE-9198-2F9403D69E0E}" destId="{74256B94-DB73-49E4-B912-D574117FAC44}" srcOrd="1" destOrd="0" presId="urn:microsoft.com/office/officeart/2005/8/layout/vList4#2"/>
    <dgm:cxn modelId="{24A078E2-AA8E-49EB-AB96-CD3E1F7BE9F8}" type="presParOf" srcId="{8C1F2FC0-75F4-4BEE-9198-2F9403D69E0E}" destId="{756FA5F1-5B50-4686-84AD-25E0774A6949}" srcOrd="2" destOrd="0" presId="urn:microsoft.com/office/officeart/2005/8/layout/vList4#2"/>
    <dgm:cxn modelId="{46C87977-08F3-42F7-B213-CA0739A532E1}" type="presParOf" srcId="{756FA5F1-5B50-4686-84AD-25E0774A6949}" destId="{57ED00EC-4FE6-4FBF-8366-28E43AEA630E}" srcOrd="0" destOrd="0" presId="urn:microsoft.com/office/officeart/2005/8/layout/vList4#2"/>
    <dgm:cxn modelId="{726B6ABF-CD11-4DE7-8B8E-E4D7DF69BF90}" type="presParOf" srcId="{756FA5F1-5B50-4686-84AD-25E0774A6949}" destId="{3E4C14DE-7853-4E1E-B83B-1DD62CB49196}" srcOrd="1" destOrd="0" presId="urn:microsoft.com/office/officeart/2005/8/layout/vList4#2"/>
    <dgm:cxn modelId="{4476659C-EBF1-4303-81A1-4A81D938D65C}" type="presParOf" srcId="{756FA5F1-5B50-4686-84AD-25E0774A6949}" destId="{683B9E42-8197-456E-8EB3-98BD884E6303}" srcOrd="2" destOrd="0" presId="urn:microsoft.com/office/officeart/2005/8/layout/vList4#2"/>
    <dgm:cxn modelId="{FF3E956B-B7B4-4AFE-906E-6D1F76C3793B}" type="presParOf" srcId="{8C1F2FC0-75F4-4BEE-9198-2F9403D69E0E}" destId="{F3D61237-3B0E-44B9-B321-84815BBB428E}" srcOrd="3" destOrd="0" presId="urn:microsoft.com/office/officeart/2005/8/layout/vList4#2"/>
    <dgm:cxn modelId="{6349ADB1-E2D2-4A2E-8B35-B3F8F35094D5}" type="presParOf" srcId="{8C1F2FC0-75F4-4BEE-9198-2F9403D69E0E}" destId="{0F499441-AB24-46B8-8D4C-5C2E217E2641}" srcOrd="4" destOrd="0" presId="urn:microsoft.com/office/officeart/2005/8/layout/vList4#2"/>
    <dgm:cxn modelId="{C95582DA-0E22-42D3-945D-E4DC0450BF9D}" type="presParOf" srcId="{0F499441-AB24-46B8-8D4C-5C2E217E2641}" destId="{F34D2342-CD84-453B-B05F-97E1A8E16A8F}" srcOrd="0" destOrd="0" presId="urn:microsoft.com/office/officeart/2005/8/layout/vList4#2"/>
    <dgm:cxn modelId="{D84F9D4A-015E-49CF-A571-2AFEE5D6129E}" type="presParOf" srcId="{0F499441-AB24-46B8-8D4C-5C2E217E2641}" destId="{3505F6B4-D133-4261-9207-3D0842F79FC2}" srcOrd="1" destOrd="0" presId="urn:microsoft.com/office/officeart/2005/8/layout/vList4#2"/>
    <dgm:cxn modelId="{0D4993A4-233A-4A91-8190-4EA38136C217}" type="presParOf" srcId="{0F499441-AB24-46B8-8D4C-5C2E217E2641}" destId="{2311072F-E36A-4997-9A0C-9E9523B45E31}" srcOrd="2" destOrd="0" presId="urn:microsoft.com/office/officeart/2005/8/layout/vList4#2"/>
    <dgm:cxn modelId="{9390B3F0-AFEA-4B14-B0FE-4BF6288150E8}" type="presParOf" srcId="{8C1F2FC0-75F4-4BEE-9198-2F9403D69E0E}" destId="{634482E7-0B7B-43A0-BC65-8C0DAF5217D2}" srcOrd="5" destOrd="0" presId="urn:microsoft.com/office/officeart/2005/8/layout/vList4#2"/>
    <dgm:cxn modelId="{E72FA6C8-8529-4830-86FA-78510FF568FE}" type="presParOf" srcId="{8C1F2FC0-75F4-4BEE-9198-2F9403D69E0E}" destId="{2722C9E9-E69B-4C11-BC02-E25AD8E12FCB}" srcOrd="6" destOrd="0" presId="urn:microsoft.com/office/officeart/2005/8/layout/vList4#2"/>
    <dgm:cxn modelId="{FB3B40DE-70A5-4B0A-BF9B-7D7878EBBB6E}" type="presParOf" srcId="{2722C9E9-E69B-4C11-BC02-E25AD8E12FCB}" destId="{2CEF7497-1E47-4EF3-8A49-170AB677D168}" srcOrd="0" destOrd="0" presId="urn:microsoft.com/office/officeart/2005/8/layout/vList4#2"/>
    <dgm:cxn modelId="{F5C2BDF0-4C59-4308-B11C-085717A19AF0}" type="presParOf" srcId="{2722C9E9-E69B-4C11-BC02-E25AD8E12FCB}" destId="{5AF195E1-3793-4C53-8F5B-418D49B9BDE7}" srcOrd="1" destOrd="0" presId="urn:microsoft.com/office/officeart/2005/8/layout/vList4#2"/>
    <dgm:cxn modelId="{BF3AC251-1443-4C7F-B74C-658633D021EB}" type="presParOf" srcId="{2722C9E9-E69B-4C11-BC02-E25AD8E12FCB}" destId="{F5A57942-6F06-4071-B845-B39F76C5F7DF}" srcOrd="2" destOrd="0" presId="urn:microsoft.com/office/officeart/2005/8/layout/vList4#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8D31DF6-9658-4C9A-A4CB-1426897DE8DF}" type="doc">
      <dgm:prSet loTypeId="urn:microsoft.com/office/officeart/2008/layout/PictureStrips" loCatId="list" qsTypeId="urn:microsoft.com/office/officeart/2005/8/quickstyle/simple1" qsCatId="simple" csTypeId="urn:microsoft.com/office/officeart/2005/8/colors/accent1_2" csCatId="accent1" phldr="1"/>
      <dgm:spPr/>
      <dgm:t>
        <a:bodyPr/>
        <a:lstStyle/>
        <a:p>
          <a:endParaRPr lang="uk-UA"/>
        </a:p>
      </dgm:t>
    </dgm:pt>
    <dgm:pt modelId="{7BCAC523-EF09-4372-BD45-3F7BADEC9487}">
      <dgm:prSet phldrT="[Текст]" custT="1"/>
      <dgm:spPr/>
      <dgm:t>
        <a:bodyPr/>
        <a:lstStyle/>
        <a:p>
          <a:r>
            <a:rPr lang="uk-UA" sz="14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Гіппократ</a:t>
          </a:r>
        </a:p>
        <a:p>
          <a:endParaRPr lang="uk-UA" sz="14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a:p>
          <a:endParaRPr lang="uk-UA" sz="1400">
            <a:latin typeface="Times New Roman" panose="02020603050405020304" pitchFamily="18" charset="0"/>
            <a:cs typeface="Times New Roman" panose="02020603050405020304" pitchFamily="18" charset="0"/>
          </a:endParaRPr>
        </a:p>
      </dgm:t>
    </dgm:pt>
    <dgm:pt modelId="{F0197501-3572-46FC-92FB-D0A460371DD8}" type="parTrans" cxnId="{FCCFA92E-3F79-483E-BC63-F424CD9DFEF9}">
      <dgm:prSet/>
      <dgm:spPr/>
      <dgm:t>
        <a:bodyPr/>
        <a:lstStyle/>
        <a:p>
          <a:endParaRPr lang="uk-UA"/>
        </a:p>
      </dgm:t>
    </dgm:pt>
    <dgm:pt modelId="{4B47DA26-9586-4B89-AAA6-64D999E2D197}" type="sibTrans" cxnId="{FCCFA92E-3F79-483E-BC63-F424CD9DFEF9}">
      <dgm:prSet/>
      <dgm:spPr/>
      <dgm:t>
        <a:bodyPr/>
        <a:lstStyle/>
        <a:p>
          <a:endParaRPr lang="uk-UA"/>
        </a:p>
      </dgm:t>
    </dgm:pt>
    <dgm:pt modelId="{76270B7F-8330-40D9-BA0D-4197C438FFF3}">
      <dgm:prSet phldrT="[Текст]" custT="1"/>
      <dgm:spPr/>
      <dgm:t>
        <a:bodyPr/>
        <a:lstStyle/>
        <a:p>
          <a:pPr>
            <a:buNone/>
          </a:pPr>
          <a:r>
            <a:rPr lang="uk-UA" sz="14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Клавдій Гален</a:t>
          </a:r>
        </a:p>
        <a:p>
          <a:pPr>
            <a:buNone/>
          </a:pPr>
          <a:endParaRPr lang="uk-UA" sz="14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a:p>
          <a:pPr>
            <a:buNone/>
          </a:pPr>
          <a:endParaRPr lang="uk-UA" sz="14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a:p>
          <a:pPr>
            <a:buNone/>
          </a:pPr>
          <a:endParaRPr lang="uk-UA" sz="1400">
            <a:latin typeface="Times New Roman" panose="02020603050405020304" pitchFamily="18" charset="0"/>
            <a:cs typeface="Times New Roman" panose="02020603050405020304" pitchFamily="18" charset="0"/>
          </a:endParaRPr>
        </a:p>
      </dgm:t>
    </dgm:pt>
    <dgm:pt modelId="{6025FE44-9D45-413C-8A81-4BD494EEA254}" type="parTrans" cxnId="{DE46B72A-2C3D-46E8-BA92-0C341EE9C646}">
      <dgm:prSet/>
      <dgm:spPr/>
      <dgm:t>
        <a:bodyPr/>
        <a:lstStyle/>
        <a:p>
          <a:endParaRPr lang="uk-UA"/>
        </a:p>
      </dgm:t>
    </dgm:pt>
    <dgm:pt modelId="{AE45F306-76B6-403A-BDF0-75B430727D48}" type="sibTrans" cxnId="{DE46B72A-2C3D-46E8-BA92-0C341EE9C646}">
      <dgm:prSet/>
      <dgm:spPr/>
      <dgm:t>
        <a:bodyPr/>
        <a:lstStyle/>
        <a:p>
          <a:endParaRPr lang="uk-UA"/>
        </a:p>
      </dgm:t>
    </dgm:pt>
    <dgm:pt modelId="{311E47FE-25D7-4DF2-B5F9-38A5DC524363}" type="pres">
      <dgm:prSet presAssocID="{38D31DF6-9658-4C9A-A4CB-1426897DE8DF}" presName="Name0" presStyleCnt="0">
        <dgm:presLayoutVars>
          <dgm:dir/>
          <dgm:resizeHandles val="exact"/>
        </dgm:presLayoutVars>
      </dgm:prSet>
      <dgm:spPr/>
      <dgm:t>
        <a:bodyPr/>
        <a:lstStyle/>
        <a:p>
          <a:endParaRPr lang="uk-UA"/>
        </a:p>
      </dgm:t>
    </dgm:pt>
    <dgm:pt modelId="{0D5C2979-3356-4A91-B2DA-88898B7D23D7}" type="pres">
      <dgm:prSet presAssocID="{7BCAC523-EF09-4372-BD45-3F7BADEC9487}" presName="composite" presStyleCnt="0"/>
      <dgm:spPr/>
    </dgm:pt>
    <dgm:pt modelId="{13495FA5-FBE2-4AB8-BBBB-07E567A5023D}" type="pres">
      <dgm:prSet presAssocID="{7BCAC523-EF09-4372-BD45-3F7BADEC9487}" presName="rect1" presStyleLbl="trAlignAcc1" presStyleIdx="0" presStyleCnt="2" custScaleX="195036">
        <dgm:presLayoutVars>
          <dgm:bulletEnabled val="1"/>
        </dgm:presLayoutVars>
      </dgm:prSet>
      <dgm:spPr/>
      <dgm:t>
        <a:bodyPr/>
        <a:lstStyle/>
        <a:p>
          <a:endParaRPr lang="uk-UA"/>
        </a:p>
      </dgm:t>
    </dgm:pt>
    <dgm:pt modelId="{0C140B8F-B03F-4003-ACB6-8273FC23A3B7}" type="pres">
      <dgm:prSet presAssocID="{7BCAC523-EF09-4372-BD45-3F7BADEC9487}" presName="rect2" presStyleLbl="fgImgPlace1" presStyleIdx="0" presStyleCnt="2" custLinFactX="-100000" custLinFactNeighborX="-132076" custLinFactNeighborY="-4240"/>
      <dgm:spPr>
        <a:blipFill rotWithShape="1">
          <a:blip xmlns:r="http://schemas.openxmlformats.org/officeDocument/2006/relationships" r:embed="rId1"/>
          <a:srcRect/>
          <a:stretch>
            <a:fillRect/>
          </a:stretch>
        </a:blipFill>
      </dgm:spPr>
    </dgm:pt>
    <dgm:pt modelId="{BF7357DC-98AD-4635-A369-97EBDBD5F858}" type="pres">
      <dgm:prSet presAssocID="{4B47DA26-9586-4B89-AAA6-64D999E2D197}" presName="sibTrans" presStyleCnt="0"/>
      <dgm:spPr/>
    </dgm:pt>
    <dgm:pt modelId="{F87261BF-EC17-4E0D-B200-6D3AC41BF17B}" type="pres">
      <dgm:prSet presAssocID="{76270B7F-8330-40D9-BA0D-4197C438FFF3}" presName="composite" presStyleCnt="0"/>
      <dgm:spPr/>
    </dgm:pt>
    <dgm:pt modelId="{966B9CF5-A383-4DB8-8D33-821D40405699}" type="pres">
      <dgm:prSet presAssocID="{76270B7F-8330-40D9-BA0D-4197C438FFF3}" presName="rect1" presStyleLbl="trAlignAcc1" presStyleIdx="1" presStyleCnt="2" custScaleX="194484">
        <dgm:presLayoutVars>
          <dgm:bulletEnabled val="1"/>
        </dgm:presLayoutVars>
      </dgm:prSet>
      <dgm:spPr/>
      <dgm:t>
        <a:bodyPr/>
        <a:lstStyle/>
        <a:p>
          <a:endParaRPr lang="uk-UA"/>
        </a:p>
      </dgm:t>
    </dgm:pt>
    <dgm:pt modelId="{BF6E6F36-B49B-4B99-8861-C9802E4CDA9A}" type="pres">
      <dgm:prSet presAssocID="{76270B7F-8330-40D9-BA0D-4197C438FFF3}" presName="rect2" presStyleLbl="fgImgPlace1" presStyleIdx="1" presStyleCnt="2" custLinFactX="-100000" custLinFactNeighborX="-132076" custLinFactNeighborY="-4240"/>
      <dgm:spPr>
        <a:blipFill rotWithShape="1">
          <a:blip xmlns:r="http://schemas.openxmlformats.org/officeDocument/2006/relationships" r:embed="rId2"/>
          <a:srcRect/>
          <a:stretch>
            <a:fillRect/>
          </a:stretch>
        </a:blipFill>
      </dgm:spPr>
    </dgm:pt>
  </dgm:ptLst>
  <dgm:cxnLst>
    <dgm:cxn modelId="{DE46B72A-2C3D-46E8-BA92-0C341EE9C646}" srcId="{38D31DF6-9658-4C9A-A4CB-1426897DE8DF}" destId="{76270B7F-8330-40D9-BA0D-4197C438FFF3}" srcOrd="1" destOrd="0" parTransId="{6025FE44-9D45-413C-8A81-4BD494EEA254}" sibTransId="{AE45F306-76B6-403A-BDF0-75B430727D48}"/>
    <dgm:cxn modelId="{D71586B0-F7F3-43B9-9F24-B44CCEDE5E36}" type="presOf" srcId="{38D31DF6-9658-4C9A-A4CB-1426897DE8DF}" destId="{311E47FE-25D7-4DF2-B5F9-38A5DC524363}" srcOrd="0" destOrd="0" presId="urn:microsoft.com/office/officeart/2008/layout/PictureStrips"/>
    <dgm:cxn modelId="{2D9FC681-57B5-49A9-A89D-B62B37567BA6}" type="presOf" srcId="{76270B7F-8330-40D9-BA0D-4197C438FFF3}" destId="{966B9CF5-A383-4DB8-8D33-821D40405699}" srcOrd="0" destOrd="0" presId="urn:microsoft.com/office/officeart/2008/layout/PictureStrips"/>
    <dgm:cxn modelId="{FCCFA92E-3F79-483E-BC63-F424CD9DFEF9}" srcId="{38D31DF6-9658-4C9A-A4CB-1426897DE8DF}" destId="{7BCAC523-EF09-4372-BD45-3F7BADEC9487}" srcOrd="0" destOrd="0" parTransId="{F0197501-3572-46FC-92FB-D0A460371DD8}" sibTransId="{4B47DA26-9586-4B89-AAA6-64D999E2D197}"/>
    <dgm:cxn modelId="{9AB2A615-0DA5-4091-93B5-4881302942C1}" type="presOf" srcId="{7BCAC523-EF09-4372-BD45-3F7BADEC9487}" destId="{13495FA5-FBE2-4AB8-BBBB-07E567A5023D}" srcOrd="0" destOrd="0" presId="urn:microsoft.com/office/officeart/2008/layout/PictureStrips"/>
    <dgm:cxn modelId="{AB1B28FF-30A8-4CC0-BF10-7A4AB7B9FC49}" type="presParOf" srcId="{311E47FE-25D7-4DF2-B5F9-38A5DC524363}" destId="{0D5C2979-3356-4A91-B2DA-88898B7D23D7}" srcOrd="0" destOrd="0" presId="urn:microsoft.com/office/officeart/2008/layout/PictureStrips"/>
    <dgm:cxn modelId="{62D47972-5CE4-41A0-AB70-1BA058A1A587}" type="presParOf" srcId="{0D5C2979-3356-4A91-B2DA-88898B7D23D7}" destId="{13495FA5-FBE2-4AB8-BBBB-07E567A5023D}" srcOrd="0" destOrd="0" presId="urn:microsoft.com/office/officeart/2008/layout/PictureStrips"/>
    <dgm:cxn modelId="{6652F5B8-BFE8-4AC7-99F1-DD58B8B9C810}" type="presParOf" srcId="{0D5C2979-3356-4A91-B2DA-88898B7D23D7}" destId="{0C140B8F-B03F-4003-ACB6-8273FC23A3B7}" srcOrd="1" destOrd="0" presId="urn:microsoft.com/office/officeart/2008/layout/PictureStrips"/>
    <dgm:cxn modelId="{CB60B77E-1B19-4D15-8658-575FC73A531C}" type="presParOf" srcId="{311E47FE-25D7-4DF2-B5F9-38A5DC524363}" destId="{BF7357DC-98AD-4635-A369-97EBDBD5F858}" srcOrd="1" destOrd="0" presId="urn:microsoft.com/office/officeart/2008/layout/PictureStrips"/>
    <dgm:cxn modelId="{61F73FBC-8CF1-4F73-8406-7C7F8DA8B184}" type="presParOf" srcId="{311E47FE-25D7-4DF2-B5F9-38A5DC524363}" destId="{F87261BF-EC17-4E0D-B200-6D3AC41BF17B}" srcOrd="2" destOrd="0" presId="urn:microsoft.com/office/officeart/2008/layout/PictureStrips"/>
    <dgm:cxn modelId="{23D47108-E245-4B19-A45E-4F733E609AB1}" type="presParOf" srcId="{F87261BF-EC17-4E0D-B200-6D3AC41BF17B}" destId="{966B9CF5-A383-4DB8-8D33-821D40405699}" srcOrd="0" destOrd="0" presId="urn:microsoft.com/office/officeart/2008/layout/PictureStrips"/>
    <dgm:cxn modelId="{02B33430-786A-4EA6-8054-3DFFB4C00189}" type="presParOf" srcId="{F87261BF-EC17-4E0D-B200-6D3AC41BF17B}" destId="{BF6E6F36-B49B-4B99-8861-C9802E4CDA9A}" srcOrd="1" destOrd="0" presId="urn:microsoft.com/office/officeart/2008/layout/PictureStrips"/>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543B3B6-FC5F-4AE1-9343-E2AF2D6A3D58}" type="doc">
      <dgm:prSet loTypeId="urn:microsoft.com/office/officeart/2005/8/layout/cycle4#1" loCatId="matrix" qsTypeId="urn:microsoft.com/office/officeart/2005/8/quickstyle/simple1" qsCatId="simple" csTypeId="urn:microsoft.com/office/officeart/2005/8/colors/accent1_2" csCatId="accent1" phldr="1"/>
      <dgm:spPr/>
      <dgm:t>
        <a:bodyPr/>
        <a:lstStyle/>
        <a:p>
          <a:endParaRPr lang="uk-UA"/>
        </a:p>
      </dgm:t>
    </dgm:pt>
    <dgm:pt modelId="{34802593-589A-43D2-8D77-91D49E18B022}">
      <dgm:prSet phldrT="[Текст]"/>
      <dgm:spPr>
        <a:solidFill>
          <a:schemeClr val="accent1">
            <a:lumMod val="20000"/>
            <a:lumOff val="80000"/>
          </a:schemeClr>
        </a:solidFill>
      </dgm:spPr>
      <dgm:t>
        <a:bodyPr/>
        <a:lstStyle/>
        <a:p>
          <a:r>
            <a:rPr lang="uk-UA"/>
            <a:t> </a:t>
          </a:r>
        </a:p>
      </dgm:t>
    </dgm:pt>
    <dgm:pt modelId="{E4BA83E1-25CE-485A-B599-9F6229602333}" type="parTrans" cxnId="{8EE2D6E1-9836-4686-8B60-DA973191D44B}">
      <dgm:prSet/>
      <dgm:spPr/>
      <dgm:t>
        <a:bodyPr/>
        <a:lstStyle/>
        <a:p>
          <a:endParaRPr lang="uk-UA"/>
        </a:p>
      </dgm:t>
    </dgm:pt>
    <dgm:pt modelId="{04E85223-1244-43E6-AFD1-075C920C7350}" type="sibTrans" cxnId="{8EE2D6E1-9836-4686-8B60-DA973191D44B}">
      <dgm:prSet/>
      <dgm:spPr/>
      <dgm:t>
        <a:bodyPr/>
        <a:lstStyle/>
        <a:p>
          <a:endParaRPr lang="uk-UA"/>
        </a:p>
      </dgm:t>
    </dgm:pt>
    <dgm:pt modelId="{14837FC6-9127-4BBB-824C-BD5EFE05BE11}">
      <dgm:prSet phldrT="[Текст]"/>
      <dgm:spPr/>
      <dgm:t>
        <a:bodyPr/>
        <a:lstStyle/>
        <a:p>
          <a:endParaRPr lang="uk-UA"/>
        </a:p>
      </dgm:t>
    </dgm:pt>
    <dgm:pt modelId="{EA388243-D19C-4AF4-BA16-BB76AC735B11}" type="parTrans" cxnId="{390C51A3-7A45-4C86-A2F2-0BF730AE54DF}">
      <dgm:prSet/>
      <dgm:spPr/>
      <dgm:t>
        <a:bodyPr/>
        <a:lstStyle/>
        <a:p>
          <a:endParaRPr lang="uk-UA"/>
        </a:p>
      </dgm:t>
    </dgm:pt>
    <dgm:pt modelId="{E91FA954-CB6C-42D1-966E-6040F7DB61F5}" type="sibTrans" cxnId="{390C51A3-7A45-4C86-A2F2-0BF730AE54DF}">
      <dgm:prSet/>
      <dgm:spPr/>
      <dgm:t>
        <a:bodyPr/>
        <a:lstStyle/>
        <a:p>
          <a:endParaRPr lang="uk-UA"/>
        </a:p>
      </dgm:t>
    </dgm:pt>
    <dgm:pt modelId="{DCB1DD12-2367-4D39-BD09-C5262549912D}">
      <dgm:prSet phldrT="[Текст]"/>
      <dgm:spPr>
        <a:solidFill>
          <a:schemeClr val="accent1">
            <a:lumMod val="20000"/>
            <a:lumOff val="80000"/>
          </a:schemeClr>
        </a:solidFill>
      </dgm:spPr>
      <dgm:t>
        <a:bodyPr/>
        <a:lstStyle/>
        <a:p>
          <a:r>
            <a:rPr lang="uk-UA"/>
            <a:t> </a:t>
          </a:r>
        </a:p>
      </dgm:t>
    </dgm:pt>
    <dgm:pt modelId="{C9C83FAF-12A1-4EAD-938B-FBB66858C459}" type="parTrans" cxnId="{65CA4200-999F-4AC6-B43A-4445C5991E15}">
      <dgm:prSet/>
      <dgm:spPr/>
      <dgm:t>
        <a:bodyPr/>
        <a:lstStyle/>
        <a:p>
          <a:endParaRPr lang="uk-UA"/>
        </a:p>
      </dgm:t>
    </dgm:pt>
    <dgm:pt modelId="{BFAC97FE-0A3D-4708-9D93-86A347FC97E1}" type="sibTrans" cxnId="{65CA4200-999F-4AC6-B43A-4445C5991E15}">
      <dgm:prSet/>
      <dgm:spPr/>
      <dgm:t>
        <a:bodyPr/>
        <a:lstStyle/>
        <a:p>
          <a:endParaRPr lang="uk-UA"/>
        </a:p>
      </dgm:t>
    </dgm:pt>
    <dgm:pt modelId="{DDE9CB1D-5A2F-40B6-805A-9BAD030FFFE6}">
      <dgm:prSet phldrT="[Текст]"/>
      <dgm:spPr/>
      <dgm:t>
        <a:bodyPr/>
        <a:lstStyle/>
        <a:p>
          <a:endParaRPr lang="uk-UA"/>
        </a:p>
      </dgm:t>
    </dgm:pt>
    <dgm:pt modelId="{48601FB2-B4C0-4A28-BF81-59F81CEFF919}" type="parTrans" cxnId="{A8C81FC2-F6E2-4DCF-9500-D1AA73ECADCA}">
      <dgm:prSet/>
      <dgm:spPr/>
      <dgm:t>
        <a:bodyPr/>
        <a:lstStyle/>
        <a:p>
          <a:endParaRPr lang="uk-UA"/>
        </a:p>
      </dgm:t>
    </dgm:pt>
    <dgm:pt modelId="{5BBC8DD3-CD10-4807-9280-155925809A73}" type="sibTrans" cxnId="{A8C81FC2-F6E2-4DCF-9500-D1AA73ECADCA}">
      <dgm:prSet/>
      <dgm:spPr/>
      <dgm:t>
        <a:bodyPr/>
        <a:lstStyle/>
        <a:p>
          <a:endParaRPr lang="uk-UA"/>
        </a:p>
      </dgm:t>
    </dgm:pt>
    <dgm:pt modelId="{0A82B0C4-4D8C-4804-AEFF-F3CB7ECB07F1}">
      <dgm:prSet phldrT="[Текст]"/>
      <dgm:spPr>
        <a:solidFill>
          <a:schemeClr val="accent1">
            <a:lumMod val="20000"/>
            <a:lumOff val="80000"/>
          </a:schemeClr>
        </a:solidFill>
      </dgm:spPr>
      <dgm:t>
        <a:bodyPr/>
        <a:lstStyle/>
        <a:p>
          <a:r>
            <a:rPr lang="uk-UA"/>
            <a:t>    </a:t>
          </a:r>
        </a:p>
      </dgm:t>
    </dgm:pt>
    <dgm:pt modelId="{53707ECB-6D22-4482-8B26-0FB76B391ED6}" type="parTrans" cxnId="{7F717609-F58D-4C58-B096-2D53175948C0}">
      <dgm:prSet/>
      <dgm:spPr/>
      <dgm:t>
        <a:bodyPr/>
        <a:lstStyle/>
        <a:p>
          <a:endParaRPr lang="uk-UA"/>
        </a:p>
      </dgm:t>
    </dgm:pt>
    <dgm:pt modelId="{395CF06D-9AC3-4A28-9529-4599219232B9}" type="sibTrans" cxnId="{7F717609-F58D-4C58-B096-2D53175948C0}">
      <dgm:prSet/>
      <dgm:spPr/>
      <dgm:t>
        <a:bodyPr/>
        <a:lstStyle/>
        <a:p>
          <a:endParaRPr lang="uk-UA"/>
        </a:p>
      </dgm:t>
    </dgm:pt>
    <dgm:pt modelId="{9353FB0D-8100-4DED-AB0D-04B753B44F26}">
      <dgm:prSet phldrT="[Текст]"/>
      <dgm:spPr/>
      <dgm:t>
        <a:bodyPr/>
        <a:lstStyle/>
        <a:p>
          <a:endParaRPr lang="uk-UA"/>
        </a:p>
      </dgm:t>
    </dgm:pt>
    <dgm:pt modelId="{B8E1243C-11BC-424F-8B1C-54F9736A179C}" type="parTrans" cxnId="{BAEEDDBF-52C8-4322-97B3-784F3AADB974}">
      <dgm:prSet/>
      <dgm:spPr/>
      <dgm:t>
        <a:bodyPr/>
        <a:lstStyle/>
        <a:p>
          <a:endParaRPr lang="uk-UA"/>
        </a:p>
      </dgm:t>
    </dgm:pt>
    <dgm:pt modelId="{1452627B-2ADF-40EF-B8F4-8B34799C8F28}" type="sibTrans" cxnId="{BAEEDDBF-52C8-4322-97B3-784F3AADB974}">
      <dgm:prSet/>
      <dgm:spPr/>
      <dgm:t>
        <a:bodyPr/>
        <a:lstStyle/>
        <a:p>
          <a:endParaRPr lang="uk-UA"/>
        </a:p>
      </dgm:t>
    </dgm:pt>
    <dgm:pt modelId="{59B559A4-D058-465A-A947-D3533A019E4B}">
      <dgm:prSet phldrT="[Текст]"/>
      <dgm:spPr>
        <a:solidFill>
          <a:schemeClr val="accent1">
            <a:lumMod val="20000"/>
            <a:lumOff val="80000"/>
          </a:schemeClr>
        </a:solidFill>
      </dgm:spPr>
      <dgm:t>
        <a:bodyPr/>
        <a:lstStyle/>
        <a:p>
          <a:r>
            <a:rPr lang="uk-UA"/>
            <a:t>  </a:t>
          </a:r>
        </a:p>
      </dgm:t>
    </dgm:pt>
    <dgm:pt modelId="{363414D7-83C1-4CE9-B7F8-160C13F1CD8B}" type="parTrans" cxnId="{883C5020-55E7-46EB-BBCF-AA3A2EDA70CF}">
      <dgm:prSet/>
      <dgm:spPr/>
      <dgm:t>
        <a:bodyPr/>
        <a:lstStyle/>
        <a:p>
          <a:endParaRPr lang="uk-UA"/>
        </a:p>
      </dgm:t>
    </dgm:pt>
    <dgm:pt modelId="{B47E0E78-BE10-4160-A673-4C49DA61E492}" type="sibTrans" cxnId="{883C5020-55E7-46EB-BBCF-AA3A2EDA70CF}">
      <dgm:prSet/>
      <dgm:spPr/>
      <dgm:t>
        <a:bodyPr/>
        <a:lstStyle/>
        <a:p>
          <a:endParaRPr lang="uk-UA"/>
        </a:p>
      </dgm:t>
    </dgm:pt>
    <dgm:pt modelId="{F4CD4E10-6107-42E1-B39D-491A7B03151D}">
      <dgm:prSet phldrT="[Текст]"/>
      <dgm:spPr/>
      <dgm:t>
        <a:bodyPr/>
        <a:lstStyle/>
        <a:p>
          <a:endParaRPr lang="uk-UA"/>
        </a:p>
      </dgm:t>
    </dgm:pt>
    <dgm:pt modelId="{AE00D78D-10F2-49B6-925E-2F5CFA00711C}" type="parTrans" cxnId="{9DE6728E-F8A0-4D49-AF83-44B1798714D1}">
      <dgm:prSet/>
      <dgm:spPr/>
      <dgm:t>
        <a:bodyPr/>
        <a:lstStyle/>
        <a:p>
          <a:endParaRPr lang="uk-UA"/>
        </a:p>
      </dgm:t>
    </dgm:pt>
    <dgm:pt modelId="{6694D069-3CB7-45E7-9DEE-1C4DFC72C661}" type="sibTrans" cxnId="{9DE6728E-F8A0-4D49-AF83-44B1798714D1}">
      <dgm:prSet/>
      <dgm:spPr/>
      <dgm:t>
        <a:bodyPr/>
        <a:lstStyle/>
        <a:p>
          <a:endParaRPr lang="uk-UA"/>
        </a:p>
      </dgm:t>
    </dgm:pt>
    <dgm:pt modelId="{44354A56-4C74-435D-BE92-67D2BDED221C}" type="pres">
      <dgm:prSet presAssocID="{9543B3B6-FC5F-4AE1-9343-E2AF2D6A3D58}" presName="cycleMatrixDiagram" presStyleCnt="0">
        <dgm:presLayoutVars>
          <dgm:chMax val="1"/>
          <dgm:dir/>
          <dgm:animLvl val="lvl"/>
          <dgm:resizeHandles val="exact"/>
        </dgm:presLayoutVars>
      </dgm:prSet>
      <dgm:spPr/>
      <dgm:t>
        <a:bodyPr/>
        <a:lstStyle/>
        <a:p>
          <a:endParaRPr lang="uk-UA"/>
        </a:p>
      </dgm:t>
    </dgm:pt>
    <dgm:pt modelId="{AEDBB484-31D7-4B83-8DE0-D308381AFC53}" type="pres">
      <dgm:prSet presAssocID="{9543B3B6-FC5F-4AE1-9343-E2AF2D6A3D58}" presName="children" presStyleCnt="0"/>
      <dgm:spPr/>
    </dgm:pt>
    <dgm:pt modelId="{3AE0C08A-D180-4D3D-8355-74691BA159FF}" type="pres">
      <dgm:prSet presAssocID="{9543B3B6-FC5F-4AE1-9343-E2AF2D6A3D58}" presName="child1group" presStyleCnt="0"/>
      <dgm:spPr/>
    </dgm:pt>
    <dgm:pt modelId="{FC5E99B3-A21A-4845-92BE-C34F1D509634}" type="pres">
      <dgm:prSet presAssocID="{9543B3B6-FC5F-4AE1-9343-E2AF2D6A3D58}" presName="child1" presStyleLbl="bgAcc1" presStyleIdx="0" presStyleCnt="4"/>
      <dgm:spPr/>
      <dgm:t>
        <a:bodyPr/>
        <a:lstStyle/>
        <a:p>
          <a:endParaRPr lang="uk-UA"/>
        </a:p>
      </dgm:t>
    </dgm:pt>
    <dgm:pt modelId="{0355DCD9-F73A-4C73-B3F7-A9A9CE25BD48}" type="pres">
      <dgm:prSet presAssocID="{9543B3B6-FC5F-4AE1-9343-E2AF2D6A3D58}" presName="child1Text" presStyleLbl="bgAcc1" presStyleIdx="0" presStyleCnt="4">
        <dgm:presLayoutVars>
          <dgm:bulletEnabled val="1"/>
        </dgm:presLayoutVars>
      </dgm:prSet>
      <dgm:spPr/>
      <dgm:t>
        <a:bodyPr/>
        <a:lstStyle/>
        <a:p>
          <a:endParaRPr lang="uk-UA"/>
        </a:p>
      </dgm:t>
    </dgm:pt>
    <dgm:pt modelId="{AB6A0878-864E-42D8-9401-E3816062A60D}" type="pres">
      <dgm:prSet presAssocID="{9543B3B6-FC5F-4AE1-9343-E2AF2D6A3D58}" presName="child2group" presStyleCnt="0"/>
      <dgm:spPr/>
    </dgm:pt>
    <dgm:pt modelId="{189AB969-6B7B-455E-A381-11285C247CE4}" type="pres">
      <dgm:prSet presAssocID="{9543B3B6-FC5F-4AE1-9343-E2AF2D6A3D58}" presName="child2" presStyleLbl="bgAcc1" presStyleIdx="1" presStyleCnt="4"/>
      <dgm:spPr/>
      <dgm:t>
        <a:bodyPr/>
        <a:lstStyle/>
        <a:p>
          <a:endParaRPr lang="uk-UA"/>
        </a:p>
      </dgm:t>
    </dgm:pt>
    <dgm:pt modelId="{F5BBD86E-A6DA-4B59-B68C-97C650D668C3}" type="pres">
      <dgm:prSet presAssocID="{9543B3B6-FC5F-4AE1-9343-E2AF2D6A3D58}" presName="child2Text" presStyleLbl="bgAcc1" presStyleIdx="1" presStyleCnt="4">
        <dgm:presLayoutVars>
          <dgm:bulletEnabled val="1"/>
        </dgm:presLayoutVars>
      </dgm:prSet>
      <dgm:spPr/>
      <dgm:t>
        <a:bodyPr/>
        <a:lstStyle/>
        <a:p>
          <a:endParaRPr lang="uk-UA"/>
        </a:p>
      </dgm:t>
    </dgm:pt>
    <dgm:pt modelId="{DA033089-6F81-4F2E-861C-B10542A118EF}" type="pres">
      <dgm:prSet presAssocID="{9543B3B6-FC5F-4AE1-9343-E2AF2D6A3D58}" presName="child3group" presStyleCnt="0"/>
      <dgm:spPr/>
    </dgm:pt>
    <dgm:pt modelId="{EF159F8C-35D5-4864-9528-C050372347B1}" type="pres">
      <dgm:prSet presAssocID="{9543B3B6-FC5F-4AE1-9343-E2AF2D6A3D58}" presName="child3" presStyleLbl="bgAcc1" presStyleIdx="2" presStyleCnt="4"/>
      <dgm:spPr/>
      <dgm:t>
        <a:bodyPr/>
        <a:lstStyle/>
        <a:p>
          <a:endParaRPr lang="uk-UA"/>
        </a:p>
      </dgm:t>
    </dgm:pt>
    <dgm:pt modelId="{14BF9392-B575-4F37-AA07-D8DFB1B8C13B}" type="pres">
      <dgm:prSet presAssocID="{9543B3B6-FC5F-4AE1-9343-E2AF2D6A3D58}" presName="child3Text" presStyleLbl="bgAcc1" presStyleIdx="2" presStyleCnt="4">
        <dgm:presLayoutVars>
          <dgm:bulletEnabled val="1"/>
        </dgm:presLayoutVars>
      </dgm:prSet>
      <dgm:spPr/>
      <dgm:t>
        <a:bodyPr/>
        <a:lstStyle/>
        <a:p>
          <a:endParaRPr lang="uk-UA"/>
        </a:p>
      </dgm:t>
    </dgm:pt>
    <dgm:pt modelId="{1AAECBA1-9D4D-42C9-B8D3-89DE9F07CCCF}" type="pres">
      <dgm:prSet presAssocID="{9543B3B6-FC5F-4AE1-9343-E2AF2D6A3D58}" presName="child4group" presStyleCnt="0"/>
      <dgm:spPr/>
    </dgm:pt>
    <dgm:pt modelId="{57CD8E1B-4922-4325-B1C7-E14C31D43AD8}" type="pres">
      <dgm:prSet presAssocID="{9543B3B6-FC5F-4AE1-9343-E2AF2D6A3D58}" presName="child4" presStyleLbl="bgAcc1" presStyleIdx="3" presStyleCnt="4"/>
      <dgm:spPr/>
      <dgm:t>
        <a:bodyPr/>
        <a:lstStyle/>
        <a:p>
          <a:endParaRPr lang="uk-UA"/>
        </a:p>
      </dgm:t>
    </dgm:pt>
    <dgm:pt modelId="{7E20558B-E130-4AC8-8EB1-25C93FB86A94}" type="pres">
      <dgm:prSet presAssocID="{9543B3B6-FC5F-4AE1-9343-E2AF2D6A3D58}" presName="child4Text" presStyleLbl="bgAcc1" presStyleIdx="3" presStyleCnt="4">
        <dgm:presLayoutVars>
          <dgm:bulletEnabled val="1"/>
        </dgm:presLayoutVars>
      </dgm:prSet>
      <dgm:spPr/>
      <dgm:t>
        <a:bodyPr/>
        <a:lstStyle/>
        <a:p>
          <a:endParaRPr lang="uk-UA"/>
        </a:p>
      </dgm:t>
    </dgm:pt>
    <dgm:pt modelId="{3AC1A02D-C4C8-4FF7-B0CF-2C744ADB18A8}" type="pres">
      <dgm:prSet presAssocID="{9543B3B6-FC5F-4AE1-9343-E2AF2D6A3D58}" presName="childPlaceholder" presStyleCnt="0"/>
      <dgm:spPr/>
    </dgm:pt>
    <dgm:pt modelId="{FE560C14-0CCF-4F54-9F0A-3D51D5D0DF9A}" type="pres">
      <dgm:prSet presAssocID="{9543B3B6-FC5F-4AE1-9343-E2AF2D6A3D58}" presName="circle" presStyleCnt="0"/>
      <dgm:spPr/>
    </dgm:pt>
    <dgm:pt modelId="{E590F267-8867-4FA3-94F5-5393643DF8A6}" type="pres">
      <dgm:prSet presAssocID="{9543B3B6-FC5F-4AE1-9343-E2AF2D6A3D58}" presName="quadrant1" presStyleLbl="node1" presStyleIdx="0" presStyleCnt="4">
        <dgm:presLayoutVars>
          <dgm:chMax val="1"/>
          <dgm:bulletEnabled val="1"/>
        </dgm:presLayoutVars>
      </dgm:prSet>
      <dgm:spPr/>
      <dgm:t>
        <a:bodyPr/>
        <a:lstStyle/>
        <a:p>
          <a:endParaRPr lang="uk-UA"/>
        </a:p>
      </dgm:t>
    </dgm:pt>
    <dgm:pt modelId="{4A49489E-7FEE-46B7-A111-92D206F21AAD}" type="pres">
      <dgm:prSet presAssocID="{9543B3B6-FC5F-4AE1-9343-E2AF2D6A3D58}" presName="quadrant2" presStyleLbl="node1" presStyleIdx="1" presStyleCnt="4">
        <dgm:presLayoutVars>
          <dgm:chMax val="1"/>
          <dgm:bulletEnabled val="1"/>
        </dgm:presLayoutVars>
      </dgm:prSet>
      <dgm:spPr/>
      <dgm:t>
        <a:bodyPr/>
        <a:lstStyle/>
        <a:p>
          <a:endParaRPr lang="uk-UA"/>
        </a:p>
      </dgm:t>
    </dgm:pt>
    <dgm:pt modelId="{B85106EB-71A8-493F-AA04-07EE38A1E9AA}" type="pres">
      <dgm:prSet presAssocID="{9543B3B6-FC5F-4AE1-9343-E2AF2D6A3D58}" presName="quadrant3" presStyleLbl="node1" presStyleIdx="2" presStyleCnt="4">
        <dgm:presLayoutVars>
          <dgm:chMax val="1"/>
          <dgm:bulletEnabled val="1"/>
        </dgm:presLayoutVars>
      </dgm:prSet>
      <dgm:spPr/>
      <dgm:t>
        <a:bodyPr/>
        <a:lstStyle/>
        <a:p>
          <a:endParaRPr lang="uk-UA"/>
        </a:p>
      </dgm:t>
    </dgm:pt>
    <dgm:pt modelId="{0558916C-835A-4B90-8AEC-1A6C6C9EF257}" type="pres">
      <dgm:prSet presAssocID="{9543B3B6-FC5F-4AE1-9343-E2AF2D6A3D58}" presName="quadrant4" presStyleLbl="node1" presStyleIdx="3" presStyleCnt="4">
        <dgm:presLayoutVars>
          <dgm:chMax val="1"/>
          <dgm:bulletEnabled val="1"/>
        </dgm:presLayoutVars>
      </dgm:prSet>
      <dgm:spPr/>
      <dgm:t>
        <a:bodyPr/>
        <a:lstStyle/>
        <a:p>
          <a:endParaRPr lang="uk-UA"/>
        </a:p>
      </dgm:t>
    </dgm:pt>
    <dgm:pt modelId="{2ABD2554-0115-4C57-8E5F-71F6069EFFC0}" type="pres">
      <dgm:prSet presAssocID="{9543B3B6-FC5F-4AE1-9343-E2AF2D6A3D58}" presName="quadrantPlaceholder" presStyleCnt="0"/>
      <dgm:spPr/>
    </dgm:pt>
    <dgm:pt modelId="{CA84DC6D-FC80-44AB-9F8C-BF4E6983F0E8}" type="pres">
      <dgm:prSet presAssocID="{9543B3B6-FC5F-4AE1-9343-E2AF2D6A3D58}" presName="center1" presStyleLbl="fgShp" presStyleIdx="0" presStyleCnt="2"/>
      <dgm:spPr/>
    </dgm:pt>
    <dgm:pt modelId="{F171CDDB-1E16-48BA-82D8-DB37116CDE3E}" type="pres">
      <dgm:prSet presAssocID="{9543B3B6-FC5F-4AE1-9343-E2AF2D6A3D58}" presName="center2" presStyleLbl="fgShp" presStyleIdx="1" presStyleCnt="2"/>
      <dgm:spPr/>
    </dgm:pt>
  </dgm:ptLst>
  <dgm:cxnLst>
    <dgm:cxn modelId="{E430BBA2-795E-4766-B695-D30C8F112374}" type="presOf" srcId="{F4CD4E10-6107-42E1-B39D-491A7B03151D}" destId="{57CD8E1B-4922-4325-B1C7-E14C31D43AD8}" srcOrd="0" destOrd="0" presId="urn:microsoft.com/office/officeart/2005/8/layout/cycle4#1"/>
    <dgm:cxn modelId="{9DE6728E-F8A0-4D49-AF83-44B1798714D1}" srcId="{59B559A4-D058-465A-A947-D3533A019E4B}" destId="{F4CD4E10-6107-42E1-B39D-491A7B03151D}" srcOrd="0" destOrd="0" parTransId="{AE00D78D-10F2-49B6-925E-2F5CFA00711C}" sibTransId="{6694D069-3CB7-45E7-9DEE-1C4DFC72C661}"/>
    <dgm:cxn modelId="{C1129D78-ECA6-4032-A161-CEE424812681}" type="presOf" srcId="{F4CD4E10-6107-42E1-B39D-491A7B03151D}" destId="{7E20558B-E130-4AC8-8EB1-25C93FB86A94}" srcOrd="1" destOrd="0" presId="urn:microsoft.com/office/officeart/2005/8/layout/cycle4#1"/>
    <dgm:cxn modelId="{883C5020-55E7-46EB-BBCF-AA3A2EDA70CF}" srcId="{9543B3B6-FC5F-4AE1-9343-E2AF2D6A3D58}" destId="{59B559A4-D058-465A-A947-D3533A019E4B}" srcOrd="3" destOrd="0" parTransId="{363414D7-83C1-4CE9-B7F8-160C13F1CD8B}" sibTransId="{B47E0E78-BE10-4160-A673-4C49DA61E492}"/>
    <dgm:cxn modelId="{27EBE18A-4C91-414B-B095-67FEAAC181FA}" type="presOf" srcId="{59B559A4-D058-465A-A947-D3533A019E4B}" destId="{0558916C-835A-4B90-8AEC-1A6C6C9EF257}" srcOrd="0" destOrd="0" presId="urn:microsoft.com/office/officeart/2005/8/layout/cycle4#1"/>
    <dgm:cxn modelId="{A6C41E13-4C7C-40B8-B38C-14BA46EE4F49}" type="presOf" srcId="{14837FC6-9127-4BBB-824C-BD5EFE05BE11}" destId="{FC5E99B3-A21A-4845-92BE-C34F1D509634}" srcOrd="0" destOrd="0" presId="urn:microsoft.com/office/officeart/2005/8/layout/cycle4#1"/>
    <dgm:cxn modelId="{4E8EC2F6-29AD-471B-8045-CB8003B47B8F}" type="presOf" srcId="{9353FB0D-8100-4DED-AB0D-04B753B44F26}" destId="{14BF9392-B575-4F37-AA07-D8DFB1B8C13B}" srcOrd="1" destOrd="0" presId="urn:microsoft.com/office/officeart/2005/8/layout/cycle4#1"/>
    <dgm:cxn modelId="{A8C81FC2-F6E2-4DCF-9500-D1AA73ECADCA}" srcId="{DCB1DD12-2367-4D39-BD09-C5262549912D}" destId="{DDE9CB1D-5A2F-40B6-805A-9BAD030FFFE6}" srcOrd="0" destOrd="0" parTransId="{48601FB2-B4C0-4A28-BF81-59F81CEFF919}" sibTransId="{5BBC8DD3-CD10-4807-9280-155925809A73}"/>
    <dgm:cxn modelId="{BF713E90-E571-451A-96ED-D5FAFC3916D4}" type="presOf" srcId="{9543B3B6-FC5F-4AE1-9343-E2AF2D6A3D58}" destId="{44354A56-4C74-435D-BE92-67D2BDED221C}" srcOrd="0" destOrd="0" presId="urn:microsoft.com/office/officeart/2005/8/layout/cycle4#1"/>
    <dgm:cxn modelId="{842EE43B-2625-47F9-AFCA-6730E964149F}" type="presOf" srcId="{DDE9CB1D-5A2F-40B6-805A-9BAD030FFFE6}" destId="{F5BBD86E-A6DA-4B59-B68C-97C650D668C3}" srcOrd="1" destOrd="0" presId="urn:microsoft.com/office/officeart/2005/8/layout/cycle4#1"/>
    <dgm:cxn modelId="{390C51A3-7A45-4C86-A2F2-0BF730AE54DF}" srcId="{34802593-589A-43D2-8D77-91D49E18B022}" destId="{14837FC6-9127-4BBB-824C-BD5EFE05BE11}" srcOrd="0" destOrd="0" parTransId="{EA388243-D19C-4AF4-BA16-BB76AC735B11}" sibTransId="{E91FA954-CB6C-42D1-966E-6040F7DB61F5}"/>
    <dgm:cxn modelId="{BE140159-7876-40A0-B441-5C64EA8C874D}" type="presOf" srcId="{34802593-589A-43D2-8D77-91D49E18B022}" destId="{E590F267-8867-4FA3-94F5-5393643DF8A6}" srcOrd="0" destOrd="0" presId="urn:microsoft.com/office/officeart/2005/8/layout/cycle4#1"/>
    <dgm:cxn modelId="{7F717609-F58D-4C58-B096-2D53175948C0}" srcId="{9543B3B6-FC5F-4AE1-9343-E2AF2D6A3D58}" destId="{0A82B0C4-4D8C-4804-AEFF-F3CB7ECB07F1}" srcOrd="2" destOrd="0" parTransId="{53707ECB-6D22-4482-8B26-0FB76B391ED6}" sibTransId="{395CF06D-9AC3-4A28-9529-4599219232B9}"/>
    <dgm:cxn modelId="{BAEEDDBF-52C8-4322-97B3-784F3AADB974}" srcId="{0A82B0C4-4D8C-4804-AEFF-F3CB7ECB07F1}" destId="{9353FB0D-8100-4DED-AB0D-04B753B44F26}" srcOrd="0" destOrd="0" parTransId="{B8E1243C-11BC-424F-8B1C-54F9736A179C}" sibTransId="{1452627B-2ADF-40EF-B8F4-8B34799C8F28}"/>
    <dgm:cxn modelId="{3193C38B-C2A9-4C76-8823-8888E735BA9F}" type="presOf" srcId="{DCB1DD12-2367-4D39-BD09-C5262549912D}" destId="{4A49489E-7FEE-46B7-A111-92D206F21AAD}" srcOrd="0" destOrd="0" presId="urn:microsoft.com/office/officeart/2005/8/layout/cycle4#1"/>
    <dgm:cxn modelId="{C3979A31-66C1-421E-A524-E334292E88FE}" type="presOf" srcId="{14837FC6-9127-4BBB-824C-BD5EFE05BE11}" destId="{0355DCD9-F73A-4C73-B3F7-A9A9CE25BD48}" srcOrd="1" destOrd="0" presId="urn:microsoft.com/office/officeart/2005/8/layout/cycle4#1"/>
    <dgm:cxn modelId="{9E76C712-1D7F-4684-9379-9AC56A80F5FD}" type="presOf" srcId="{DDE9CB1D-5A2F-40B6-805A-9BAD030FFFE6}" destId="{189AB969-6B7B-455E-A381-11285C247CE4}" srcOrd="0" destOrd="0" presId="urn:microsoft.com/office/officeart/2005/8/layout/cycle4#1"/>
    <dgm:cxn modelId="{8EE2D6E1-9836-4686-8B60-DA973191D44B}" srcId="{9543B3B6-FC5F-4AE1-9343-E2AF2D6A3D58}" destId="{34802593-589A-43D2-8D77-91D49E18B022}" srcOrd="0" destOrd="0" parTransId="{E4BA83E1-25CE-485A-B599-9F6229602333}" sibTransId="{04E85223-1244-43E6-AFD1-075C920C7350}"/>
    <dgm:cxn modelId="{65CA4200-999F-4AC6-B43A-4445C5991E15}" srcId="{9543B3B6-FC5F-4AE1-9343-E2AF2D6A3D58}" destId="{DCB1DD12-2367-4D39-BD09-C5262549912D}" srcOrd="1" destOrd="0" parTransId="{C9C83FAF-12A1-4EAD-938B-FBB66858C459}" sibTransId="{BFAC97FE-0A3D-4708-9D93-86A347FC97E1}"/>
    <dgm:cxn modelId="{70F6F8BE-6BB9-4E40-80BE-AA44836ABFC7}" type="presOf" srcId="{9353FB0D-8100-4DED-AB0D-04B753B44F26}" destId="{EF159F8C-35D5-4864-9528-C050372347B1}" srcOrd="0" destOrd="0" presId="urn:microsoft.com/office/officeart/2005/8/layout/cycle4#1"/>
    <dgm:cxn modelId="{93CF9E3D-05DF-4DAC-8665-BC265373AF60}" type="presOf" srcId="{0A82B0C4-4D8C-4804-AEFF-F3CB7ECB07F1}" destId="{B85106EB-71A8-493F-AA04-07EE38A1E9AA}" srcOrd="0" destOrd="0" presId="urn:microsoft.com/office/officeart/2005/8/layout/cycle4#1"/>
    <dgm:cxn modelId="{79C9EDF7-9DAE-4440-AD76-79746E570A91}" type="presParOf" srcId="{44354A56-4C74-435D-BE92-67D2BDED221C}" destId="{AEDBB484-31D7-4B83-8DE0-D308381AFC53}" srcOrd="0" destOrd="0" presId="urn:microsoft.com/office/officeart/2005/8/layout/cycle4#1"/>
    <dgm:cxn modelId="{D1E80F2E-A820-4DBF-83AD-4D8C965F1E51}" type="presParOf" srcId="{AEDBB484-31D7-4B83-8DE0-D308381AFC53}" destId="{3AE0C08A-D180-4D3D-8355-74691BA159FF}" srcOrd="0" destOrd="0" presId="urn:microsoft.com/office/officeart/2005/8/layout/cycle4#1"/>
    <dgm:cxn modelId="{70422D0B-DB28-4B2E-AD0E-89343FE901F4}" type="presParOf" srcId="{3AE0C08A-D180-4D3D-8355-74691BA159FF}" destId="{FC5E99B3-A21A-4845-92BE-C34F1D509634}" srcOrd="0" destOrd="0" presId="urn:microsoft.com/office/officeart/2005/8/layout/cycle4#1"/>
    <dgm:cxn modelId="{8459662B-BBDF-4DDC-AF3C-1638F352BC50}" type="presParOf" srcId="{3AE0C08A-D180-4D3D-8355-74691BA159FF}" destId="{0355DCD9-F73A-4C73-B3F7-A9A9CE25BD48}" srcOrd="1" destOrd="0" presId="urn:microsoft.com/office/officeart/2005/8/layout/cycle4#1"/>
    <dgm:cxn modelId="{008E9055-758D-4E44-B98F-77DAFCD3BD31}" type="presParOf" srcId="{AEDBB484-31D7-4B83-8DE0-D308381AFC53}" destId="{AB6A0878-864E-42D8-9401-E3816062A60D}" srcOrd="1" destOrd="0" presId="urn:microsoft.com/office/officeart/2005/8/layout/cycle4#1"/>
    <dgm:cxn modelId="{CD6EF8F1-DD3E-4A02-88AC-568681554BF2}" type="presParOf" srcId="{AB6A0878-864E-42D8-9401-E3816062A60D}" destId="{189AB969-6B7B-455E-A381-11285C247CE4}" srcOrd="0" destOrd="0" presId="urn:microsoft.com/office/officeart/2005/8/layout/cycle4#1"/>
    <dgm:cxn modelId="{1174437D-8A48-4A74-8BD4-E06E14AD92FB}" type="presParOf" srcId="{AB6A0878-864E-42D8-9401-E3816062A60D}" destId="{F5BBD86E-A6DA-4B59-B68C-97C650D668C3}" srcOrd="1" destOrd="0" presId="urn:microsoft.com/office/officeart/2005/8/layout/cycle4#1"/>
    <dgm:cxn modelId="{62A2BE9A-243B-4101-BCA6-B86A6B84CB3C}" type="presParOf" srcId="{AEDBB484-31D7-4B83-8DE0-D308381AFC53}" destId="{DA033089-6F81-4F2E-861C-B10542A118EF}" srcOrd="2" destOrd="0" presId="urn:microsoft.com/office/officeart/2005/8/layout/cycle4#1"/>
    <dgm:cxn modelId="{60EF555C-BF41-4DEA-96FB-D884F17461D2}" type="presParOf" srcId="{DA033089-6F81-4F2E-861C-B10542A118EF}" destId="{EF159F8C-35D5-4864-9528-C050372347B1}" srcOrd="0" destOrd="0" presId="urn:microsoft.com/office/officeart/2005/8/layout/cycle4#1"/>
    <dgm:cxn modelId="{18B07CBC-08D7-4C4F-9097-2A256ABE7CFA}" type="presParOf" srcId="{DA033089-6F81-4F2E-861C-B10542A118EF}" destId="{14BF9392-B575-4F37-AA07-D8DFB1B8C13B}" srcOrd="1" destOrd="0" presId="urn:microsoft.com/office/officeart/2005/8/layout/cycle4#1"/>
    <dgm:cxn modelId="{3AE11E3D-3B9B-4F83-B1F2-53D4DDF46C17}" type="presParOf" srcId="{AEDBB484-31D7-4B83-8DE0-D308381AFC53}" destId="{1AAECBA1-9D4D-42C9-B8D3-89DE9F07CCCF}" srcOrd="3" destOrd="0" presId="urn:microsoft.com/office/officeart/2005/8/layout/cycle4#1"/>
    <dgm:cxn modelId="{1CF4160C-AE42-4705-A6FB-5F8E2B22A63F}" type="presParOf" srcId="{1AAECBA1-9D4D-42C9-B8D3-89DE9F07CCCF}" destId="{57CD8E1B-4922-4325-B1C7-E14C31D43AD8}" srcOrd="0" destOrd="0" presId="urn:microsoft.com/office/officeart/2005/8/layout/cycle4#1"/>
    <dgm:cxn modelId="{54624CA4-56D4-4B77-934E-0EE6B1B6801D}" type="presParOf" srcId="{1AAECBA1-9D4D-42C9-B8D3-89DE9F07CCCF}" destId="{7E20558B-E130-4AC8-8EB1-25C93FB86A94}" srcOrd="1" destOrd="0" presId="urn:microsoft.com/office/officeart/2005/8/layout/cycle4#1"/>
    <dgm:cxn modelId="{26F1FD1C-D90B-404B-9DCA-A881E30BF833}" type="presParOf" srcId="{AEDBB484-31D7-4B83-8DE0-D308381AFC53}" destId="{3AC1A02D-C4C8-4FF7-B0CF-2C744ADB18A8}" srcOrd="4" destOrd="0" presId="urn:microsoft.com/office/officeart/2005/8/layout/cycle4#1"/>
    <dgm:cxn modelId="{6D41FA6B-DC3F-4D61-9C52-F6801C278478}" type="presParOf" srcId="{44354A56-4C74-435D-BE92-67D2BDED221C}" destId="{FE560C14-0CCF-4F54-9F0A-3D51D5D0DF9A}" srcOrd="1" destOrd="0" presId="urn:microsoft.com/office/officeart/2005/8/layout/cycle4#1"/>
    <dgm:cxn modelId="{DF147F9D-D226-4FF9-B3DB-29D45289765D}" type="presParOf" srcId="{FE560C14-0CCF-4F54-9F0A-3D51D5D0DF9A}" destId="{E590F267-8867-4FA3-94F5-5393643DF8A6}" srcOrd="0" destOrd="0" presId="urn:microsoft.com/office/officeart/2005/8/layout/cycle4#1"/>
    <dgm:cxn modelId="{DD79B3A3-A094-421A-A7E1-EE246129F7BF}" type="presParOf" srcId="{FE560C14-0CCF-4F54-9F0A-3D51D5D0DF9A}" destId="{4A49489E-7FEE-46B7-A111-92D206F21AAD}" srcOrd="1" destOrd="0" presId="urn:microsoft.com/office/officeart/2005/8/layout/cycle4#1"/>
    <dgm:cxn modelId="{3BF0A446-E57D-4863-BB20-95D400CBC597}" type="presParOf" srcId="{FE560C14-0CCF-4F54-9F0A-3D51D5D0DF9A}" destId="{B85106EB-71A8-493F-AA04-07EE38A1E9AA}" srcOrd="2" destOrd="0" presId="urn:microsoft.com/office/officeart/2005/8/layout/cycle4#1"/>
    <dgm:cxn modelId="{F13E91A3-0B8C-4D71-8E2E-2B24ADB2AB67}" type="presParOf" srcId="{FE560C14-0CCF-4F54-9F0A-3D51D5D0DF9A}" destId="{0558916C-835A-4B90-8AEC-1A6C6C9EF257}" srcOrd="3" destOrd="0" presId="urn:microsoft.com/office/officeart/2005/8/layout/cycle4#1"/>
    <dgm:cxn modelId="{4EBD4CBF-7BE9-40F4-8D69-2D35D28F7AC6}" type="presParOf" srcId="{FE560C14-0CCF-4F54-9F0A-3D51D5D0DF9A}" destId="{2ABD2554-0115-4C57-8E5F-71F6069EFFC0}" srcOrd="4" destOrd="0" presId="urn:microsoft.com/office/officeart/2005/8/layout/cycle4#1"/>
    <dgm:cxn modelId="{A6DD9803-E472-4826-A537-7A5666A1798A}" type="presParOf" srcId="{44354A56-4C74-435D-BE92-67D2BDED221C}" destId="{CA84DC6D-FC80-44AB-9F8C-BF4E6983F0E8}" srcOrd="2" destOrd="0" presId="urn:microsoft.com/office/officeart/2005/8/layout/cycle4#1"/>
    <dgm:cxn modelId="{B01A99B5-EA27-4E80-8060-6E72610832F8}" type="presParOf" srcId="{44354A56-4C74-435D-BE92-67D2BDED221C}" destId="{F171CDDB-1E16-48BA-82D8-DB37116CDE3E}" srcOrd="3" destOrd="0" presId="urn:microsoft.com/office/officeart/2005/8/layout/cycle4#1"/>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788C6470-813D-4736-9234-92711F5015E2}" type="doc">
      <dgm:prSet loTypeId="urn:microsoft.com/office/officeart/2008/layout/PictureStrips" loCatId="list" qsTypeId="urn:microsoft.com/office/officeart/2005/8/quickstyle/simple1" qsCatId="simple" csTypeId="urn:microsoft.com/office/officeart/2005/8/colors/accent1_2" csCatId="accent1" phldr="1"/>
      <dgm:spPr/>
      <dgm:t>
        <a:bodyPr/>
        <a:lstStyle/>
        <a:p>
          <a:endParaRPr lang="uk-UA"/>
        </a:p>
      </dgm:t>
    </dgm:pt>
    <dgm:pt modelId="{0D9AA767-A82C-4C7E-866B-0AF466E3E136}">
      <dgm:prSet phldrT="[Текст]" custT="1"/>
      <dgm:spPr/>
      <dgm:t>
        <a:bodyPr/>
        <a:lstStyle/>
        <a:p>
          <a:r>
            <a:rPr lang="uk-UA" sz="1400">
              <a:latin typeface="Times New Roman" panose="02020603050405020304" pitchFamily="18" charset="0"/>
              <a:cs typeface="Times New Roman" panose="02020603050405020304" pitchFamily="18" charset="0"/>
            </a:rPr>
            <a:t>  Парацельс</a:t>
          </a:r>
          <a:endParaRPr lang="en-US" sz="1200">
            <a:latin typeface="Times New Roman" panose="02020603050405020304" pitchFamily="18" charset="0"/>
            <a:cs typeface="Times New Roman" panose="02020603050405020304" pitchFamily="18" charset="0"/>
          </a:endParaRPr>
        </a:p>
        <a:p>
          <a:endParaRPr lang="en-US" sz="1200">
            <a:latin typeface="Times New Roman" panose="02020603050405020304" pitchFamily="18" charset="0"/>
            <a:cs typeface="Times New Roman" panose="02020603050405020304" pitchFamily="18" charset="0"/>
          </a:endParaRPr>
        </a:p>
        <a:p>
          <a:endParaRPr lang="uk-UA" sz="1200">
            <a:latin typeface="Times New Roman" panose="02020603050405020304" pitchFamily="18" charset="0"/>
            <a:cs typeface="Times New Roman" panose="02020603050405020304" pitchFamily="18" charset="0"/>
          </a:endParaRPr>
        </a:p>
      </dgm:t>
    </dgm:pt>
    <dgm:pt modelId="{EC847B02-503B-44DF-9672-8AFA8575624C}" type="parTrans" cxnId="{9E2C5F29-D0E0-41CD-9CE7-69A0C75C6DC2}">
      <dgm:prSet/>
      <dgm:spPr/>
      <dgm:t>
        <a:bodyPr/>
        <a:lstStyle/>
        <a:p>
          <a:endParaRPr lang="uk-UA"/>
        </a:p>
      </dgm:t>
    </dgm:pt>
    <dgm:pt modelId="{E71FEF94-9E1F-4D08-9310-95CDDC8F5E50}" type="sibTrans" cxnId="{9E2C5F29-D0E0-41CD-9CE7-69A0C75C6DC2}">
      <dgm:prSet/>
      <dgm:spPr/>
      <dgm:t>
        <a:bodyPr/>
        <a:lstStyle/>
        <a:p>
          <a:endParaRPr lang="uk-UA"/>
        </a:p>
      </dgm:t>
    </dgm:pt>
    <dgm:pt modelId="{087BAF0C-F0AD-48B4-9DB6-F2B49080BA88}">
      <dgm:prSet phldrT="[Текст]" custT="1"/>
      <dgm:spPr/>
      <dgm:t>
        <a:bodyPr/>
        <a:lstStyle/>
        <a:p>
          <a:r>
            <a:rPr lang="uk-UA" sz="1400" b="0" i="0">
              <a:latin typeface="Times New Roman" panose="02020603050405020304" pitchFamily="18" charset="0"/>
              <a:cs typeface="Times New Roman" panose="02020603050405020304" pitchFamily="18" charset="0"/>
            </a:rPr>
            <a:t>  Абу Бакр Мухаммад ар-Рази</a:t>
          </a:r>
        </a:p>
        <a:p>
          <a:endParaRPr lang="uk-UA" sz="1400" b="0" i="0">
            <a:latin typeface="Times New Roman" panose="02020603050405020304" pitchFamily="18" charset="0"/>
            <a:cs typeface="Times New Roman" panose="02020603050405020304" pitchFamily="18" charset="0"/>
          </a:endParaRPr>
        </a:p>
        <a:p>
          <a:endParaRPr lang="en-US" sz="1400" b="0" i="0">
            <a:latin typeface="Times New Roman" panose="02020603050405020304" pitchFamily="18" charset="0"/>
            <a:cs typeface="Times New Roman" panose="02020603050405020304" pitchFamily="18" charset="0"/>
          </a:endParaRPr>
        </a:p>
      </dgm:t>
    </dgm:pt>
    <dgm:pt modelId="{4A7C31F7-9854-4389-AC93-73E1BE90FD39}" type="parTrans" cxnId="{AE4F3495-4B57-4CBA-BEDA-18B65EDFBCF8}">
      <dgm:prSet/>
      <dgm:spPr/>
      <dgm:t>
        <a:bodyPr/>
        <a:lstStyle/>
        <a:p>
          <a:endParaRPr lang="uk-UA"/>
        </a:p>
      </dgm:t>
    </dgm:pt>
    <dgm:pt modelId="{C5B5DC55-21A1-4B1F-A433-3F48DCC6802B}" type="sibTrans" cxnId="{AE4F3495-4B57-4CBA-BEDA-18B65EDFBCF8}">
      <dgm:prSet/>
      <dgm:spPr/>
      <dgm:t>
        <a:bodyPr/>
        <a:lstStyle/>
        <a:p>
          <a:endParaRPr lang="uk-UA"/>
        </a:p>
      </dgm:t>
    </dgm:pt>
    <dgm:pt modelId="{FEBC3186-5089-48E5-9A1A-D093CA948C92}">
      <dgm:prSet phldrT="[Текст]" custT="1"/>
      <dgm:spPr/>
      <dgm:t>
        <a:bodyPr/>
        <a:lstStyle/>
        <a:p>
          <a:r>
            <a:rPr lang="uk-UA" sz="1400" b="0" i="0">
              <a:latin typeface="Times New Roman" panose="02020603050405020304" pitchFamily="18" charset="0"/>
              <a:cs typeface="Times New Roman" panose="02020603050405020304" pitchFamily="18" charset="0"/>
            </a:rPr>
            <a:t>  Авіценна</a:t>
          </a:r>
          <a:endParaRPr lang="en-US" sz="1400" b="0" i="0">
            <a:latin typeface="Times New Roman" panose="02020603050405020304" pitchFamily="18" charset="0"/>
            <a:cs typeface="Times New Roman" panose="02020603050405020304" pitchFamily="18" charset="0"/>
          </a:endParaRPr>
        </a:p>
        <a:p>
          <a:endParaRPr lang="en-US" sz="1400" b="0" i="0">
            <a:latin typeface="Times New Roman" panose="02020603050405020304" pitchFamily="18" charset="0"/>
            <a:cs typeface="Times New Roman" panose="02020603050405020304" pitchFamily="18" charset="0"/>
          </a:endParaRPr>
        </a:p>
        <a:p>
          <a:endParaRPr lang="en-US" sz="1400" b="0" i="0">
            <a:latin typeface="Times New Roman" panose="02020603050405020304" pitchFamily="18" charset="0"/>
            <a:cs typeface="Times New Roman" panose="02020603050405020304" pitchFamily="18" charset="0"/>
          </a:endParaRPr>
        </a:p>
      </dgm:t>
    </dgm:pt>
    <dgm:pt modelId="{08A7329A-5F29-4126-BA9F-7B2A20579E5B}" type="parTrans" cxnId="{7E4B80FE-DF10-4605-A9F3-6E31ED9754D1}">
      <dgm:prSet/>
      <dgm:spPr/>
      <dgm:t>
        <a:bodyPr/>
        <a:lstStyle/>
        <a:p>
          <a:endParaRPr lang="uk-UA"/>
        </a:p>
      </dgm:t>
    </dgm:pt>
    <dgm:pt modelId="{54732EE0-DDF0-4789-A96A-A900C56AD0A6}" type="sibTrans" cxnId="{7E4B80FE-DF10-4605-A9F3-6E31ED9754D1}">
      <dgm:prSet/>
      <dgm:spPr/>
      <dgm:t>
        <a:bodyPr/>
        <a:lstStyle/>
        <a:p>
          <a:endParaRPr lang="uk-UA"/>
        </a:p>
      </dgm:t>
    </dgm:pt>
    <dgm:pt modelId="{167DB8CD-38F8-410F-8170-6C11E5BF600D}" type="pres">
      <dgm:prSet presAssocID="{788C6470-813D-4736-9234-92711F5015E2}" presName="Name0" presStyleCnt="0">
        <dgm:presLayoutVars>
          <dgm:dir/>
          <dgm:resizeHandles val="exact"/>
        </dgm:presLayoutVars>
      </dgm:prSet>
      <dgm:spPr/>
      <dgm:t>
        <a:bodyPr/>
        <a:lstStyle/>
        <a:p>
          <a:endParaRPr lang="uk-UA"/>
        </a:p>
      </dgm:t>
    </dgm:pt>
    <dgm:pt modelId="{A26AFC10-D1BD-403C-9CFC-E103B6A72365}" type="pres">
      <dgm:prSet presAssocID="{0D9AA767-A82C-4C7E-866B-0AF466E3E136}" presName="composite" presStyleCnt="0"/>
      <dgm:spPr/>
    </dgm:pt>
    <dgm:pt modelId="{E6049DFC-06B7-4726-839E-E3292D974673}" type="pres">
      <dgm:prSet presAssocID="{0D9AA767-A82C-4C7E-866B-0AF466E3E136}" presName="rect1" presStyleLbl="trAlignAcc1" presStyleIdx="0" presStyleCnt="3" custScaleX="227191">
        <dgm:presLayoutVars>
          <dgm:bulletEnabled val="1"/>
        </dgm:presLayoutVars>
      </dgm:prSet>
      <dgm:spPr/>
      <dgm:t>
        <a:bodyPr/>
        <a:lstStyle/>
        <a:p>
          <a:endParaRPr lang="uk-UA"/>
        </a:p>
      </dgm:t>
    </dgm:pt>
    <dgm:pt modelId="{40554D6D-D4E8-4A1E-AF12-316AAD421EA4}" type="pres">
      <dgm:prSet presAssocID="{0D9AA767-A82C-4C7E-866B-0AF466E3E136}" presName="rect2" presStyleLbl="fgImgPlace1" presStyleIdx="0" presStyleCnt="3" custLinFactX="-100000" custLinFactNeighborX="-190383" custLinFactNeighborY="-2167"/>
      <dgm:spPr>
        <a:blipFill rotWithShape="1">
          <a:blip xmlns:r="http://schemas.openxmlformats.org/officeDocument/2006/relationships" r:embed="rId1"/>
          <a:srcRect/>
          <a:stretch>
            <a:fillRect/>
          </a:stretch>
        </a:blipFill>
        <a:ln>
          <a:solidFill>
            <a:schemeClr val="accent1"/>
          </a:solidFill>
        </a:ln>
      </dgm:spPr>
    </dgm:pt>
    <dgm:pt modelId="{0F8B6567-4413-466D-88E2-90A02F6E88C9}" type="pres">
      <dgm:prSet presAssocID="{E71FEF94-9E1F-4D08-9310-95CDDC8F5E50}" presName="sibTrans" presStyleCnt="0"/>
      <dgm:spPr/>
    </dgm:pt>
    <dgm:pt modelId="{9EBB6AAC-6BF6-4BD5-A699-F9A55B54FEB6}" type="pres">
      <dgm:prSet presAssocID="{087BAF0C-F0AD-48B4-9DB6-F2B49080BA88}" presName="composite" presStyleCnt="0"/>
      <dgm:spPr/>
    </dgm:pt>
    <dgm:pt modelId="{A251EC5C-90F1-473B-A6C8-C7331895DBDD}" type="pres">
      <dgm:prSet presAssocID="{087BAF0C-F0AD-48B4-9DB6-F2B49080BA88}" presName="rect1" presStyleLbl="trAlignAcc1" presStyleIdx="1" presStyleCnt="3" custScaleX="227191">
        <dgm:presLayoutVars>
          <dgm:bulletEnabled val="1"/>
        </dgm:presLayoutVars>
      </dgm:prSet>
      <dgm:spPr/>
      <dgm:t>
        <a:bodyPr/>
        <a:lstStyle/>
        <a:p>
          <a:endParaRPr lang="uk-UA"/>
        </a:p>
      </dgm:t>
    </dgm:pt>
    <dgm:pt modelId="{B19D2F91-7BCD-4802-8DD7-2FAC18A98735}" type="pres">
      <dgm:prSet presAssocID="{087BAF0C-F0AD-48B4-9DB6-F2B49080BA88}" presName="rect2" presStyleLbl="fgImgPlace1" presStyleIdx="1" presStyleCnt="3" custLinFactX="-100000" custLinFactNeighborX="-190383" custLinFactNeighborY="-2167"/>
      <dgm:spPr>
        <a:blipFill rotWithShape="1">
          <a:blip xmlns:r="http://schemas.openxmlformats.org/officeDocument/2006/relationships" r:embed="rId2"/>
          <a:srcRect/>
          <a:stretch>
            <a:fillRect l="-3000" r="-3000"/>
          </a:stretch>
        </a:blipFill>
        <a:ln>
          <a:solidFill>
            <a:schemeClr val="accent1"/>
          </a:solidFill>
        </a:ln>
      </dgm:spPr>
    </dgm:pt>
    <dgm:pt modelId="{CBB51891-4CF6-4577-A6F3-E7F8233E0751}" type="pres">
      <dgm:prSet presAssocID="{C5B5DC55-21A1-4B1F-A433-3F48DCC6802B}" presName="sibTrans" presStyleCnt="0"/>
      <dgm:spPr/>
    </dgm:pt>
    <dgm:pt modelId="{0B6BC811-DE99-4B88-AB35-C5A482663D59}" type="pres">
      <dgm:prSet presAssocID="{FEBC3186-5089-48E5-9A1A-D093CA948C92}" presName="composite" presStyleCnt="0"/>
      <dgm:spPr/>
    </dgm:pt>
    <dgm:pt modelId="{9759A022-7168-4F84-B945-99BCC87F6D1F}" type="pres">
      <dgm:prSet presAssocID="{FEBC3186-5089-48E5-9A1A-D093CA948C92}" presName="rect1" presStyleLbl="trAlignAcc1" presStyleIdx="2" presStyleCnt="3" custScaleX="225837">
        <dgm:presLayoutVars>
          <dgm:bulletEnabled val="1"/>
        </dgm:presLayoutVars>
      </dgm:prSet>
      <dgm:spPr/>
      <dgm:t>
        <a:bodyPr/>
        <a:lstStyle/>
        <a:p>
          <a:endParaRPr lang="uk-UA"/>
        </a:p>
      </dgm:t>
    </dgm:pt>
    <dgm:pt modelId="{BEF282D4-8B9F-4344-954E-0DA9A7FE456A}" type="pres">
      <dgm:prSet presAssocID="{FEBC3186-5089-48E5-9A1A-D093CA948C92}" presName="rect2" presStyleLbl="fgImgPlace1" presStyleIdx="2" presStyleCnt="3" custLinFactX="-100000" custLinFactNeighborX="-191841" custLinFactNeighborY="-2237"/>
      <dgm:spPr>
        <a:blipFill rotWithShape="1">
          <a:blip xmlns:r="http://schemas.openxmlformats.org/officeDocument/2006/relationships" r:embed="rId3"/>
          <a:srcRect/>
          <a:stretch>
            <a:fillRect l="-8000" r="-8000"/>
          </a:stretch>
        </a:blipFill>
        <a:ln>
          <a:solidFill>
            <a:schemeClr val="accent1"/>
          </a:solidFill>
        </a:ln>
      </dgm:spPr>
    </dgm:pt>
  </dgm:ptLst>
  <dgm:cxnLst>
    <dgm:cxn modelId="{AE4F3495-4B57-4CBA-BEDA-18B65EDFBCF8}" srcId="{788C6470-813D-4736-9234-92711F5015E2}" destId="{087BAF0C-F0AD-48B4-9DB6-F2B49080BA88}" srcOrd="1" destOrd="0" parTransId="{4A7C31F7-9854-4389-AC93-73E1BE90FD39}" sibTransId="{C5B5DC55-21A1-4B1F-A433-3F48DCC6802B}"/>
    <dgm:cxn modelId="{592D966A-0052-4C4F-B0AF-BB7740EC3543}" type="presOf" srcId="{788C6470-813D-4736-9234-92711F5015E2}" destId="{167DB8CD-38F8-410F-8170-6C11E5BF600D}" srcOrd="0" destOrd="0" presId="urn:microsoft.com/office/officeart/2008/layout/PictureStrips"/>
    <dgm:cxn modelId="{73B17396-00F9-416C-B756-3C34724BEE9B}" type="presOf" srcId="{FEBC3186-5089-48E5-9A1A-D093CA948C92}" destId="{9759A022-7168-4F84-B945-99BCC87F6D1F}" srcOrd="0" destOrd="0" presId="urn:microsoft.com/office/officeart/2008/layout/PictureStrips"/>
    <dgm:cxn modelId="{9E2C5F29-D0E0-41CD-9CE7-69A0C75C6DC2}" srcId="{788C6470-813D-4736-9234-92711F5015E2}" destId="{0D9AA767-A82C-4C7E-866B-0AF466E3E136}" srcOrd="0" destOrd="0" parTransId="{EC847B02-503B-44DF-9672-8AFA8575624C}" sibTransId="{E71FEF94-9E1F-4D08-9310-95CDDC8F5E50}"/>
    <dgm:cxn modelId="{553FFAD0-923E-4EF2-B72F-3AA5E15EC33F}" type="presOf" srcId="{087BAF0C-F0AD-48B4-9DB6-F2B49080BA88}" destId="{A251EC5C-90F1-473B-A6C8-C7331895DBDD}" srcOrd="0" destOrd="0" presId="urn:microsoft.com/office/officeart/2008/layout/PictureStrips"/>
    <dgm:cxn modelId="{7E4B80FE-DF10-4605-A9F3-6E31ED9754D1}" srcId="{788C6470-813D-4736-9234-92711F5015E2}" destId="{FEBC3186-5089-48E5-9A1A-D093CA948C92}" srcOrd="2" destOrd="0" parTransId="{08A7329A-5F29-4126-BA9F-7B2A20579E5B}" sibTransId="{54732EE0-DDF0-4789-A96A-A900C56AD0A6}"/>
    <dgm:cxn modelId="{D60BC773-FFDD-431D-88FA-21A75CB4BA7B}" type="presOf" srcId="{0D9AA767-A82C-4C7E-866B-0AF466E3E136}" destId="{E6049DFC-06B7-4726-839E-E3292D974673}" srcOrd="0" destOrd="0" presId="urn:microsoft.com/office/officeart/2008/layout/PictureStrips"/>
    <dgm:cxn modelId="{51FD2794-F9BE-41D2-B3D2-0A9ACB576D57}" type="presParOf" srcId="{167DB8CD-38F8-410F-8170-6C11E5BF600D}" destId="{A26AFC10-D1BD-403C-9CFC-E103B6A72365}" srcOrd="0" destOrd="0" presId="urn:microsoft.com/office/officeart/2008/layout/PictureStrips"/>
    <dgm:cxn modelId="{B5CF065A-986B-4F5C-950B-B141C4E243BF}" type="presParOf" srcId="{A26AFC10-D1BD-403C-9CFC-E103B6A72365}" destId="{E6049DFC-06B7-4726-839E-E3292D974673}" srcOrd="0" destOrd="0" presId="urn:microsoft.com/office/officeart/2008/layout/PictureStrips"/>
    <dgm:cxn modelId="{DE5EB5BF-8FE0-4E04-97F5-7B391675B52E}" type="presParOf" srcId="{A26AFC10-D1BD-403C-9CFC-E103B6A72365}" destId="{40554D6D-D4E8-4A1E-AF12-316AAD421EA4}" srcOrd="1" destOrd="0" presId="urn:microsoft.com/office/officeart/2008/layout/PictureStrips"/>
    <dgm:cxn modelId="{966ADEE9-5855-45FA-909F-BE7BAFFB3EB1}" type="presParOf" srcId="{167DB8CD-38F8-410F-8170-6C11E5BF600D}" destId="{0F8B6567-4413-466D-88E2-90A02F6E88C9}" srcOrd="1" destOrd="0" presId="urn:microsoft.com/office/officeart/2008/layout/PictureStrips"/>
    <dgm:cxn modelId="{376E1EFE-6211-4E10-AB37-B6DC4CE35C9F}" type="presParOf" srcId="{167DB8CD-38F8-410F-8170-6C11E5BF600D}" destId="{9EBB6AAC-6BF6-4BD5-A699-F9A55B54FEB6}" srcOrd="2" destOrd="0" presId="urn:microsoft.com/office/officeart/2008/layout/PictureStrips"/>
    <dgm:cxn modelId="{586174E9-96F3-4F64-A43A-336DA8632498}" type="presParOf" srcId="{9EBB6AAC-6BF6-4BD5-A699-F9A55B54FEB6}" destId="{A251EC5C-90F1-473B-A6C8-C7331895DBDD}" srcOrd="0" destOrd="0" presId="urn:microsoft.com/office/officeart/2008/layout/PictureStrips"/>
    <dgm:cxn modelId="{34FC3CA9-C0FE-4368-8ABD-5C3C5B2D66BD}" type="presParOf" srcId="{9EBB6AAC-6BF6-4BD5-A699-F9A55B54FEB6}" destId="{B19D2F91-7BCD-4802-8DD7-2FAC18A98735}" srcOrd="1" destOrd="0" presId="urn:microsoft.com/office/officeart/2008/layout/PictureStrips"/>
    <dgm:cxn modelId="{4A4BBFE3-DE41-4E9B-8D38-3FEB98D77C88}" type="presParOf" srcId="{167DB8CD-38F8-410F-8170-6C11E5BF600D}" destId="{CBB51891-4CF6-4577-A6F3-E7F8233E0751}" srcOrd="3" destOrd="0" presId="urn:microsoft.com/office/officeart/2008/layout/PictureStrips"/>
    <dgm:cxn modelId="{D07E810B-81D5-48F9-91F8-07CD970702FF}" type="presParOf" srcId="{167DB8CD-38F8-410F-8170-6C11E5BF600D}" destId="{0B6BC811-DE99-4B88-AB35-C5A482663D59}" srcOrd="4" destOrd="0" presId="urn:microsoft.com/office/officeart/2008/layout/PictureStrips"/>
    <dgm:cxn modelId="{BC11D431-7122-4ECF-B60D-6C4263B921C6}" type="presParOf" srcId="{0B6BC811-DE99-4B88-AB35-C5A482663D59}" destId="{9759A022-7168-4F84-B945-99BCC87F6D1F}" srcOrd="0" destOrd="0" presId="urn:microsoft.com/office/officeart/2008/layout/PictureStrips"/>
    <dgm:cxn modelId="{FBCA28E6-3C85-4BEE-9566-80CE17E83166}" type="presParOf" srcId="{0B6BC811-DE99-4B88-AB35-C5A482663D59}" destId="{BEF282D4-8B9F-4344-954E-0DA9A7FE456A}" srcOrd="1" destOrd="0" presId="urn:microsoft.com/office/officeart/2008/layout/PictureStrips"/>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A43FE44B-8924-4261-9117-4B5F27F26D22}" type="doc">
      <dgm:prSet loTypeId="urn:microsoft.com/office/officeart/2005/8/layout/bProcess4" loCatId="process" qsTypeId="urn:microsoft.com/office/officeart/2005/8/quickstyle/simple1" qsCatId="simple" csTypeId="urn:microsoft.com/office/officeart/2005/8/colors/accent1_2" csCatId="accent1" phldr="1"/>
      <dgm:spPr/>
      <dgm:t>
        <a:bodyPr/>
        <a:lstStyle/>
        <a:p>
          <a:endParaRPr lang="uk-UA"/>
        </a:p>
      </dgm:t>
    </dgm:pt>
    <dgm:pt modelId="{D2660F05-5210-44CD-9150-588969C4CE02}">
      <dgm:prSet phldrT="[Текст]" phldr="1"/>
      <dgm:spPr>
        <a:solidFill>
          <a:schemeClr val="bg1"/>
        </a:solidFill>
        <a:ln>
          <a:solidFill>
            <a:schemeClr val="accent1"/>
          </a:solidFill>
        </a:ln>
      </dgm:spPr>
      <dgm:t>
        <a:bodyPr/>
        <a:lstStyle/>
        <a:p>
          <a:endParaRPr lang="uk-UA"/>
        </a:p>
      </dgm:t>
    </dgm:pt>
    <dgm:pt modelId="{5A6F8C78-6ED4-43EA-A446-A8024216D9ED}" type="parTrans" cxnId="{60137B36-2877-4F21-98B5-45099F71EF9B}">
      <dgm:prSet/>
      <dgm:spPr/>
      <dgm:t>
        <a:bodyPr/>
        <a:lstStyle/>
        <a:p>
          <a:endParaRPr lang="uk-UA"/>
        </a:p>
      </dgm:t>
    </dgm:pt>
    <dgm:pt modelId="{E454ED75-9D81-44DA-AF1E-F3058E6CCAA5}" type="sibTrans" cxnId="{60137B36-2877-4F21-98B5-45099F71EF9B}">
      <dgm:prSet/>
      <dgm:spPr/>
      <dgm:t>
        <a:bodyPr/>
        <a:lstStyle/>
        <a:p>
          <a:endParaRPr lang="uk-UA"/>
        </a:p>
      </dgm:t>
    </dgm:pt>
    <dgm:pt modelId="{56CA32FC-65DD-4DBC-BCE0-43A5214D690D}">
      <dgm:prSet phldrT="[Текст]" phldr="1"/>
      <dgm:spPr>
        <a:solidFill>
          <a:schemeClr val="bg1"/>
        </a:solidFill>
        <a:ln>
          <a:solidFill>
            <a:schemeClr val="accent1"/>
          </a:solidFill>
        </a:ln>
      </dgm:spPr>
      <dgm:t>
        <a:bodyPr/>
        <a:lstStyle/>
        <a:p>
          <a:endParaRPr lang="uk-UA"/>
        </a:p>
      </dgm:t>
    </dgm:pt>
    <dgm:pt modelId="{2D57DCF7-9DA6-4967-B1C9-45EBF2627798}" type="parTrans" cxnId="{6F8A1FE2-F2A3-47A0-A993-3A216CF941B9}">
      <dgm:prSet/>
      <dgm:spPr/>
      <dgm:t>
        <a:bodyPr/>
        <a:lstStyle/>
        <a:p>
          <a:endParaRPr lang="uk-UA"/>
        </a:p>
      </dgm:t>
    </dgm:pt>
    <dgm:pt modelId="{91BDB4B4-3E0C-4755-8D28-118B585D2ABD}" type="sibTrans" cxnId="{6F8A1FE2-F2A3-47A0-A993-3A216CF941B9}">
      <dgm:prSet/>
      <dgm:spPr/>
      <dgm:t>
        <a:bodyPr/>
        <a:lstStyle/>
        <a:p>
          <a:endParaRPr lang="uk-UA"/>
        </a:p>
      </dgm:t>
    </dgm:pt>
    <dgm:pt modelId="{4163B41D-127E-4AE2-BBA8-5997B74C0AEB}">
      <dgm:prSet phldrT="[Текст]" phldr="1"/>
      <dgm:spPr>
        <a:solidFill>
          <a:schemeClr val="bg1"/>
        </a:solidFill>
        <a:ln>
          <a:solidFill>
            <a:schemeClr val="accent1"/>
          </a:solidFill>
        </a:ln>
      </dgm:spPr>
      <dgm:t>
        <a:bodyPr/>
        <a:lstStyle/>
        <a:p>
          <a:endParaRPr lang="uk-UA"/>
        </a:p>
      </dgm:t>
    </dgm:pt>
    <dgm:pt modelId="{12112FD3-4226-47AE-BF3A-D6E4A4DD85B8}" type="parTrans" cxnId="{DDE898F4-F8E5-4AE7-8903-382E0915A057}">
      <dgm:prSet/>
      <dgm:spPr/>
      <dgm:t>
        <a:bodyPr/>
        <a:lstStyle/>
        <a:p>
          <a:endParaRPr lang="uk-UA"/>
        </a:p>
      </dgm:t>
    </dgm:pt>
    <dgm:pt modelId="{31EC6795-2A69-4911-A8BA-85D3BD689A4B}" type="sibTrans" cxnId="{DDE898F4-F8E5-4AE7-8903-382E0915A057}">
      <dgm:prSet/>
      <dgm:spPr/>
      <dgm:t>
        <a:bodyPr/>
        <a:lstStyle/>
        <a:p>
          <a:endParaRPr lang="uk-UA"/>
        </a:p>
      </dgm:t>
    </dgm:pt>
    <dgm:pt modelId="{7BD45B84-4250-4F62-8D41-9A2ABCBFBC55}">
      <dgm:prSet phldrT="[Текст]" phldr="1"/>
      <dgm:spPr>
        <a:solidFill>
          <a:schemeClr val="bg1"/>
        </a:solidFill>
        <a:ln>
          <a:solidFill>
            <a:schemeClr val="accent1"/>
          </a:solidFill>
        </a:ln>
      </dgm:spPr>
      <dgm:t>
        <a:bodyPr/>
        <a:lstStyle/>
        <a:p>
          <a:endParaRPr lang="uk-UA"/>
        </a:p>
      </dgm:t>
    </dgm:pt>
    <dgm:pt modelId="{096B3D81-CC18-47BE-8603-CF5C7669C2E6}" type="parTrans" cxnId="{FB54DCB2-602A-456A-8DB4-AB1D2CA035C8}">
      <dgm:prSet/>
      <dgm:spPr/>
      <dgm:t>
        <a:bodyPr/>
        <a:lstStyle/>
        <a:p>
          <a:endParaRPr lang="uk-UA"/>
        </a:p>
      </dgm:t>
    </dgm:pt>
    <dgm:pt modelId="{8AAA8514-FC9C-493E-A882-E68233DAB452}" type="sibTrans" cxnId="{FB54DCB2-602A-456A-8DB4-AB1D2CA035C8}">
      <dgm:prSet/>
      <dgm:spPr/>
      <dgm:t>
        <a:bodyPr/>
        <a:lstStyle/>
        <a:p>
          <a:endParaRPr lang="uk-UA"/>
        </a:p>
      </dgm:t>
    </dgm:pt>
    <dgm:pt modelId="{6E5A8EC5-9640-496A-9F51-699EFC745539}">
      <dgm:prSet phldrT="[Текст]" phldr="1"/>
      <dgm:spPr>
        <a:solidFill>
          <a:schemeClr val="bg1"/>
        </a:solidFill>
        <a:ln>
          <a:solidFill>
            <a:schemeClr val="accent1"/>
          </a:solidFill>
        </a:ln>
      </dgm:spPr>
      <dgm:t>
        <a:bodyPr/>
        <a:lstStyle/>
        <a:p>
          <a:endParaRPr lang="uk-UA"/>
        </a:p>
      </dgm:t>
    </dgm:pt>
    <dgm:pt modelId="{B86F0A33-6A01-4B86-BE09-FD5777573912}" type="parTrans" cxnId="{EE7A475E-BDE7-4EB6-933A-F0DB7F28EB06}">
      <dgm:prSet/>
      <dgm:spPr/>
      <dgm:t>
        <a:bodyPr/>
        <a:lstStyle/>
        <a:p>
          <a:endParaRPr lang="uk-UA"/>
        </a:p>
      </dgm:t>
    </dgm:pt>
    <dgm:pt modelId="{926864D7-752C-4666-BCBE-20BA56A19E39}" type="sibTrans" cxnId="{EE7A475E-BDE7-4EB6-933A-F0DB7F28EB06}">
      <dgm:prSet/>
      <dgm:spPr/>
      <dgm:t>
        <a:bodyPr/>
        <a:lstStyle/>
        <a:p>
          <a:endParaRPr lang="uk-UA"/>
        </a:p>
      </dgm:t>
    </dgm:pt>
    <dgm:pt modelId="{0C199850-E4D8-4EA3-8A81-7494F18BFA08}">
      <dgm:prSet phldrT="[Текст]" phldr="1"/>
      <dgm:spPr>
        <a:solidFill>
          <a:schemeClr val="bg1"/>
        </a:solidFill>
        <a:ln>
          <a:solidFill>
            <a:schemeClr val="accent1"/>
          </a:solidFill>
        </a:ln>
      </dgm:spPr>
      <dgm:t>
        <a:bodyPr/>
        <a:lstStyle/>
        <a:p>
          <a:endParaRPr lang="uk-UA"/>
        </a:p>
      </dgm:t>
    </dgm:pt>
    <dgm:pt modelId="{C87DA784-9FC5-4394-A1DD-BBF2473A1E08}" type="parTrans" cxnId="{B83A61A1-C6C6-4AF9-A334-B97B202A0B5B}">
      <dgm:prSet/>
      <dgm:spPr/>
      <dgm:t>
        <a:bodyPr/>
        <a:lstStyle/>
        <a:p>
          <a:endParaRPr lang="uk-UA"/>
        </a:p>
      </dgm:t>
    </dgm:pt>
    <dgm:pt modelId="{C2674D88-5F64-4160-9EF1-F2B34C6CAD6F}" type="sibTrans" cxnId="{B83A61A1-C6C6-4AF9-A334-B97B202A0B5B}">
      <dgm:prSet/>
      <dgm:spPr/>
      <dgm:t>
        <a:bodyPr/>
        <a:lstStyle/>
        <a:p>
          <a:endParaRPr lang="uk-UA"/>
        </a:p>
      </dgm:t>
    </dgm:pt>
    <dgm:pt modelId="{E5F6A88C-5B59-4ED6-8A71-BA01C06B8A78}">
      <dgm:prSet phldrT="[Текст]" phldr="1"/>
      <dgm:spPr>
        <a:solidFill>
          <a:schemeClr val="bg1"/>
        </a:solidFill>
        <a:ln>
          <a:solidFill>
            <a:schemeClr val="accent1"/>
          </a:solidFill>
        </a:ln>
      </dgm:spPr>
      <dgm:t>
        <a:bodyPr/>
        <a:lstStyle/>
        <a:p>
          <a:endParaRPr lang="uk-UA"/>
        </a:p>
      </dgm:t>
    </dgm:pt>
    <dgm:pt modelId="{6BB86E2F-73E6-4D59-BA24-EFB64E336F9E}" type="parTrans" cxnId="{3E478EBE-2B6E-4AF6-A80D-37191562C622}">
      <dgm:prSet/>
      <dgm:spPr/>
      <dgm:t>
        <a:bodyPr/>
        <a:lstStyle/>
        <a:p>
          <a:endParaRPr lang="uk-UA"/>
        </a:p>
      </dgm:t>
    </dgm:pt>
    <dgm:pt modelId="{AD4B33BC-4EF7-4B7D-BE65-F695D8BF2B70}" type="sibTrans" cxnId="{3E478EBE-2B6E-4AF6-A80D-37191562C622}">
      <dgm:prSet/>
      <dgm:spPr/>
      <dgm:t>
        <a:bodyPr/>
        <a:lstStyle/>
        <a:p>
          <a:endParaRPr lang="uk-UA"/>
        </a:p>
      </dgm:t>
    </dgm:pt>
    <dgm:pt modelId="{F0BC8B62-DF76-4841-A95A-6CFC9A485DA2}">
      <dgm:prSet phldrT="[Текст]" phldr="1"/>
      <dgm:spPr>
        <a:solidFill>
          <a:schemeClr val="bg1"/>
        </a:solidFill>
        <a:ln>
          <a:solidFill>
            <a:schemeClr val="accent1"/>
          </a:solidFill>
        </a:ln>
      </dgm:spPr>
      <dgm:t>
        <a:bodyPr/>
        <a:lstStyle/>
        <a:p>
          <a:endParaRPr lang="uk-UA"/>
        </a:p>
      </dgm:t>
    </dgm:pt>
    <dgm:pt modelId="{5B964FE4-B8C6-45E6-83C9-DF43B32A0B73}" type="parTrans" cxnId="{50382E66-11C2-45E7-B6E8-C7EB3468560E}">
      <dgm:prSet/>
      <dgm:spPr/>
      <dgm:t>
        <a:bodyPr/>
        <a:lstStyle/>
        <a:p>
          <a:endParaRPr lang="uk-UA"/>
        </a:p>
      </dgm:t>
    </dgm:pt>
    <dgm:pt modelId="{8BA0170C-A7A0-4700-AFAC-242C52756974}" type="sibTrans" cxnId="{50382E66-11C2-45E7-B6E8-C7EB3468560E}">
      <dgm:prSet/>
      <dgm:spPr/>
      <dgm:t>
        <a:bodyPr/>
        <a:lstStyle/>
        <a:p>
          <a:endParaRPr lang="uk-UA"/>
        </a:p>
      </dgm:t>
    </dgm:pt>
    <dgm:pt modelId="{5BD20ABF-B601-4429-893B-37F32D0DA979}">
      <dgm:prSet phldrT="[Текст]" phldr="1"/>
      <dgm:spPr>
        <a:solidFill>
          <a:schemeClr val="bg1"/>
        </a:solidFill>
        <a:ln>
          <a:solidFill>
            <a:schemeClr val="accent1"/>
          </a:solidFill>
        </a:ln>
      </dgm:spPr>
      <dgm:t>
        <a:bodyPr/>
        <a:lstStyle/>
        <a:p>
          <a:endParaRPr lang="uk-UA"/>
        </a:p>
      </dgm:t>
    </dgm:pt>
    <dgm:pt modelId="{A55AA906-A542-42CE-A586-8A9FB49D2B4E}" type="parTrans" cxnId="{FCD31729-FE15-4F2E-B462-CF4BD9F46FB3}">
      <dgm:prSet/>
      <dgm:spPr/>
      <dgm:t>
        <a:bodyPr/>
        <a:lstStyle/>
        <a:p>
          <a:endParaRPr lang="uk-UA"/>
        </a:p>
      </dgm:t>
    </dgm:pt>
    <dgm:pt modelId="{1CFB03AF-ACBC-48C0-9660-B540B3E38467}" type="sibTrans" cxnId="{FCD31729-FE15-4F2E-B462-CF4BD9F46FB3}">
      <dgm:prSet/>
      <dgm:spPr/>
      <dgm:t>
        <a:bodyPr/>
        <a:lstStyle/>
        <a:p>
          <a:endParaRPr lang="uk-UA"/>
        </a:p>
      </dgm:t>
    </dgm:pt>
    <dgm:pt modelId="{56C8318F-C7E6-409B-A705-C9C7B6C8D9A2}" type="pres">
      <dgm:prSet presAssocID="{A43FE44B-8924-4261-9117-4B5F27F26D22}" presName="Name0" presStyleCnt="0">
        <dgm:presLayoutVars>
          <dgm:dir/>
          <dgm:resizeHandles/>
        </dgm:presLayoutVars>
      </dgm:prSet>
      <dgm:spPr/>
      <dgm:t>
        <a:bodyPr/>
        <a:lstStyle/>
        <a:p>
          <a:endParaRPr lang="uk-UA"/>
        </a:p>
      </dgm:t>
    </dgm:pt>
    <dgm:pt modelId="{868D3340-DC79-4D00-BA03-48ADDDB37CD7}" type="pres">
      <dgm:prSet presAssocID="{D2660F05-5210-44CD-9150-588969C4CE02}" presName="compNode" presStyleCnt="0"/>
      <dgm:spPr/>
    </dgm:pt>
    <dgm:pt modelId="{DD51D5EF-E59F-4D31-B1A2-F946972B6D79}" type="pres">
      <dgm:prSet presAssocID="{D2660F05-5210-44CD-9150-588969C4CE02}" presName="dummyConnPt" presStyleCnt="0"/>
      <dgm:spPr/>
    </dgm:pt>
    <dgm:pt modelId="{004BC388-74B1-47B1-AAED-F582E80B199D}" type="pres">
      <dgm:prSet presAssocID="{D2660F05-5210-44CD-9150-588969C4CE02}" presName="node" presStyleLbl="node1" presStyleIdx="0" presStyleCnt="9">
        <dgm:presLayoutVars>
          <dgm:bulletEnabled val="1"/>
        </dgm:presLayoutVars>
      </dgm:prSet>
      <dgm:spPr/>
      <dgm:t>
        <a:bodyPr/>
        <a:lstStyle/>
        <a:p>
          <a:endParaRPr lang="uk-UA"/>
        </a:p>
      </dgm:t>
    </dgm:pt>
    <dgm:pt modelId="{CAF2A368-BA71-4641-ACC7-CDCC43C9CCAD}" type="pres">
      <dgm:prSet presAssocID="{E454ED75-9D81-44DA-AF1E-F3058E6CCAA5}" presName="sibTrans" presStyleLbl="bgSibTrans2D1" presStyleIdx="0" presStyleCnt="8"/>
      <dgm:spPr/>
      <dgm:t>
        <a:bodyPr/>
        <a:lstStyle/>
        <a:p>
          <a:endParaRPr lang="uk-UA"/>
        </a:p>
      </dgm:t>
    </dgm:pt>
    <dgm:pt modelId="{E3B9D71B-7627-4ED4-9CFF-77A60E390FF4}" type="pres">
      <dgm:prSet presAssocID="{56CA32FC-65DD-4DBC-BCE0-43A5214D690D}" presName="compNode" presStyleCnt="0"/>
      <dgm:spPr/>
    </dgm:pt>
    <dgm:pt modelId="{72B763BA-FD44-480A-A640-FD5389D1DFF1}" type="pres">
      <dgm:prSet presAssocID="{56CA32FC-65DD-4DBC-BCE0-43A5214D690D}" presName="dummyConnPt" presStyleCnt="0"/>
      <dgm:spPr/>
    </dgm:pt>
    <dgm:pt modelId="{B1D5EB61-0B30-4F30-83F9-E29A97E71E60}" type="pres">
      <dgm:prSet presAssocID="{56CA32FC-65DD-4DBC-BCE0-43A5214D690D}" presName="node" presStyleLbl="node1" presStyleIdx="1" presStyleCnt="9">
        <dgm:presLayoutVars>
          <dgm:bulletEnabled val="1"/>
        </dgm:presLayoutVars>
      </dgm:prSet>
      <dgm:spPr/>
      <dgm:t>
        <a:bodyPr/>
        <a:lstStyle/>
        <a:p>
          <a:endParaRPr lang="uk-UA"/>
        </a:p>
      </dgm:t>
    </dgm:pt>
    <dgm:pt modelId="{3EBADB77-BD28-4AED-A978-A6A0BCFE3C05}" type="pres">
      <dgm:prSet presAssocID="{91BDB4B4-3E0C-4755-8D28-118B585D2ABD}" presName="sibTrans" presStyleLbl="bgSibTrans2D1" presStyleIdx="1" presStyleCnt="8"/>
      <dgm:spPr/>
      <dgm:t>
        <a:bodyPr/>
        <a:lstStyle/>
        <a:p>
          <a:endParaRPr lang="uk-UA"/>
        </a:p>
      </dgm:t>
    </dgm:pt>
    <dgm:pt modelId="{C3F1494E-D1AB-49E2-8A3E-FA47F0B043C4}" type="pres">
      <dgm:prSet presAssocID="{4163B41D-127E-4AE2-BBA8-5997B74C0AEB}" presName="compNode" presStyleCnt="0"/>
      <dgm:spPr/>
    </dgm:pt>
    <dgm:pt modelId="{BBF875F1-FC24-44CB-819B-98C72DE70099}" type="pres">
      <dgm:prSet presAssocID="{4163B41D-127E-4AE2-BBA8-5997B74C0AEB}" presName="dummyConnPt" presStyleCnt="0"/>
      <dgm:spPr/>
    </dgm:pt>
    <dgm:pt modelId="{3D941B71-B9ED-44F3-866C-1339BA745EE9}" type="pres">
      <dgm:prSet presAssocID="{4163B41D-127E-4AE2-BBA8-5997B74C0AEB}" presName="node" presStyleLbl="node1" presStyleIdx="2" presStyleCnt="9">
        <dgm:presLayoutVars>
          <dgm:bulletEnabled val="1"/>
        </dgm:presLayoutVars>
      </dgm:prSet>
      <dgm:spPr/>
      <dgm:t>
        <a:bodyPr/>
        <a:lstStyle/>
        <a:p>
          <a:endParaRPr lang="uk-UA"/>
        </a:p>
      </dgm:t>
    </dgm:pt>
    <dgm:pt modelId="{2E9ACD78-3F9F-4563-B903-995D59F80FCC}" type="pres">
      <dgm:prSet presAssocID="{31EC6795-2A69-4911-A8BA-85D3BD689A4B}" presName="sibTrans" presStyleLbl="bgSibTrans2D1" presStyleIdx="2" presStyleCnt="8"/>
      <dgm:spPr/>
      <dgm:t>
        <a:bodyPr/>
        <a:lstStyle/>
        <a:p>
          <a:endParaRPr lang="uk-UA"/>
        </a:p>
      </dgm:t>
    </dgm:pt>
    <dgm:pt modelId="{765BB6D8-F86B-4B21-A4A5-046B9F4A4BD1}" type="pres">
      <dgm:prSet presAssocID="{7BD45B84-4250-4F62-8D41-9A2ABCBFBC55}" presName="compNode" presStyleCnt="0"/>
      <dgm:spPr/>
    </dgm:pt>
    <dgm:pt modelId="{1A2F4FAF-611A-43B9-A5CC-F8A26321A10C}" type="pres">
      <dgm:prSet presAssocID="{7BD45B84-4250-4F62-8D41-9A2ABCBFBC55}" presName="dummyConnPt" presStyleCnt="0"/>
      <dgm:spPr/>
    </dgm:pt>
    <dgm:pt modelId="{E47E3868-5222-4A88-8ED2-0F81AC616C86}" type="pres">
      <dgm:prSet presAssocID="{7BD45B84-4250-4F62-8D41-9A2ABCBFBC55}" presName="node" presStyleLbl="node1" presStyleIdx="3" presStyleCnt="9">
        <dgm:presLayoutVars>
          <dgm:bulletEnabled val="1"/>
        </dgm:presLayoutVars>
      </dgm:prSet>
      <dgm:spPr/>
      <dgm:t>
        <a:bodyPr/>
        <a:lstStyle/>
        <a:p>
          <a:endParaRPr lang="uk-UA"/>
        </a:p>
      </dgm:t>
    </dgm:pt>
    <dgm:pt modelId="{267B20E1-3A61-41BA-84B2-C34041CC4801}" type="pres">
      <dgm:prSet presAssocID="{8AAA8514-FC9C-493E-A882-E68233DAB452}" presName="sibTrans" presStyleLbl="bgSibTrans2D1" presStyleIdx="3" presStyleCnt="8"/>
      <dgm:spPr/>
      <dgm:t>
        <a:bodyPr/>
        <a:lstStyle/>
        <a:p>
          <a:endParaRPr lang="uk-UA"/>
        </a:p>
      </dgm:t>
    </dgm:pt>
    <dgm:pt modelId="{BF1F1ADA-93A4-4F32-8D3C-ED0243F570E3}" type="pres">
      <dgm:prSet presAssocID="{6E5A8EC5-9640-496A-9F51-699EFC745539}" presName="compNode" presStyleCnt="0"/>
      <dgm:spPr/>
    </dgm:pt>
    <dgm:pt modelId="{274B3314-CB5F-46DD-80A7-49A91978E498}" type="pres">
      <dgm:prSet presAssocID="{6E5A8EC5-9640-496A-9F51-699EFC745539}" presName="dummyConnPt" presStyleCnt="0"/>
      <dgm:spPr/>
    </dgm:pt>
    <dgm:pt modelId="{8A9AE10A-C606-446B-A64D-3794C754AAA2}" type="pres">
      <dgm:prSet presAssocID="{6E5A8EC5-9640-496A-9F51-699EFC745539}" presName="node" presStyleLbl="node1" presStyleIdx="4" presStyleCnt="9">
        <dgm:presLayoutVars>
          <dgm:bulletEnabled val="1"/>
        </dgm:presLayoutVars>
      </dgm:prSet>
      <dgm:spPr/>
      <dgm:t>
        <a:bodyPr/>
        <a:lstStyle/>
        <a:p>
          <a:endParaRPr lang="uk-UA"/>
        </a:p>
      </dgm:t>
    </dgm:pt>
    <dgm:pt modelId="{04893A66-2F13-4E98-B951-993D84C8AC10}" type="pres">
      <dgm:prSet presAssocID="{926864D7-752C-4666-BCBE-20BA56A19E39}" presName="sibTrans" presStyleLbl="bgSibTrans2D1" presStyleIdx="4" presStyleCnt="8"/>
      <dgm:spPr/>
      <dgm:t>
        <a:bodyPr/>
        <a:lstStyle/>
        <a:p>
          <a:endParaRPr lang="uk-UA"/>
        </a:p>
      </dgm:t>
    </dgm:pt>
    <dgm:pt modelId="{E704F990-144D-4B8E-A096-25D5EC1FB84F}" type="pres">
      <dgm:prSet presAssocID="{0C199850-E4D8-4EA3-8A81-7494F18BFA08}" presName="compNode" presStyleCnt="0"/>
      <dgm:spPr/>
    </dgm:pt>
    <dgm:pt modelId="{62E4EC16-08C3-4197-BE7E-C06C2CCBB70A}" type="pres">
      <dgm:prSet presAssocID="{0C199850-E4D8-4EA3-8A81-7494F18BFA08}" presName="dummyConnPt" presStyleCnt="0"/>
      <dgm:spPr/>
    </dgm:pt>
    <dgm:pt modelId="{66DB6784-8047-4C82-ADB1-4750609C03CD}" type="pres">
      <dgm:prSet presAssocID="{0C199850-E4D8-4EA3-8A81-7494F18BFA08}" presName="node" presStyleLbl="node1" presStyleIdx="5" presStyleCnt="9">
        <dgm:presLayoutVars>
          <dgm:bulletEnabled val="1"/>
        </dgm:presLayoutVars>
      </dgm:prSet>
      <dgm:spPr/>
      <dgm:t>
        <a:bodyPr/>
        <a:lstStyle/>
        <a:p>
          <a:endParaRPr lang="uk-UA"/>
        </a:p>
      </dgm:t>
    </dgm:pt>
    <dgm:pt modelId="{BBF36FC8-0E03-4F7C-8D37-99A222F1F5E8}" type="pres">
      <dgm:prSet presAssocID="{C2674D88-5F64-4160-9EF1-F2B34C6CAD6F}" presName="sibTrans" presStyleLbl="bgSibTrans2D1" presStyleIdx="5" presStyleCnt="8"/>
      <dgm:spPr/>
      <dgm:t>
        <a:bodyPr/>
        <a:lstStyle/>
        <a:p>
          <a:endParaRPr lang="uk-UA"/>
        </a:p>
      </dgm:t>
    </dgm:pt>
    <dgm:pt modelId="{4832DAFF-6AA9-4E18-AB71-E0D344B71E95}" type="pres">
      <dgm:prSet presAssocID="{E5F6A88C-5B59-4ED6-8A71-BA01C06B8A78}" presName="compNode" presStyleCnt="0"/>
      <dgm:spPr/>
    </dgm:pt>
    <dgm:pt modelId="{C1EE37F0-DE7E-45C5-BF53-AD8D0F827E7F}" type="pres">
      <dgm:prSet presAssocID="{E5F6A88C-5B59-4ED6-8A71-BA01C06B8A78}" presName="dummyConnPt" presStyleCnt="0"/>
      <dgm:spPr/>
    </dgm:pt>
    <dgm:pt modelId="{10C03339-17A1-48EF-A72B-FA9B10F0883F}" type="pres">
      <dgm:prSet presAssocID="{E5F6A88C-5B59-4ED6-8A71-BA01C06B8A78}" presName="node" presStyleLbl="node1" presStyleIdx="6" presStyleCnt="9">
        <dgm:presLayoutVars>
          <dgm:bulletEnabled val="1"/>
        </dgm:presLayoutVars>
      </dgm:prSet>
      <dgm:spPr/>
      <dgm:t>
        <a:bodyPr/>
        <a:lstStyle/>
        <a:p>
          <a:endParaRPr lang="uk-UA"/>
        </a:p>
      </dgm:t>
    </dgm:pt>
    <dgm:pt modelId="{E23F626B-A8BC-460F-BE78-93B3565079F9}" type="pres">
      <dgm:prSet presAssocID="{AD4B33BC-4EF7-4B7D-BE65-F695D8BF2B70}" presName="sibTrans" presStyleLbl="bgSibTrans2D1" presStyleIdx="6" presStyleCnt="8"/>
      <dgm:spPr/>
      <dgm:t>
        <a:bodyPr/>
        <a:lstStyle/>
        <a:p>
          <a:endParaRPr lang="uk-UA"/>
        </a:p>
      </dgm:t>
    </dgm:pt>
    <dgm:pt modelId="{8E9A7340-A0BA-47E3-8BED-FDE5EC1EEA8C}" type="pres">
      <dgm:prSet presAssocID="{F0BC8B62-DF76-4841-A95A-6CFC9A485DA2}" presName="compNode" presStyleCnt="0"/>
      <dgm:spPr/>
    </dgm:pt>
    <dgm:pt modelId="{16672FF0-8514-4C74-BBF3-0C9F4EE6AA74}" type="pres">
      <dgm:prSet presAssocID="{F0BC8B62-DF76-4841-A95A-6CFC9A485DA2}" presName="dummyConnPt" presStyleCnt="0"/>
      <dgm:spPr/>
    </dgm:pt>
    <dgm:pt modelId="{C6D292BA-1693-474F-A29D-81AC09576F34}" type="pres">
      <dgm:prSet presAssocID="{F0BC8B62-DF76-4841-A95A-6CFC9A485DA2}" presName="node" presStyleLbl="node1" presStyleIdx="7" presStyleCnt="9">
        <dgm:presLayoutVars>
          <dgm:bulletEnabled val="1"/>
        </dgm:presLayoutVars>
      </dgm:prSet>
      <dgm:spPr/>
      <dgm:t>
        <a:bodyPr/>
        <a:lstStyle/>
        <a:p>
          <a:endParaRPr lang="uk-UA"/>
        </a:p>
      </dgm:t>
    </dgm:pt>
    <dgm:pt modelId="{ACD2B02F-B2D0-4D28-8DA5-9DAAE396C1FB}" type="pres">
      <dgm:prSet presAssocID="{8BA0170C-A7A0-4700-AFAC-242C52756974}" presName="sibTrans" presStyleLbl="bgSibTrans2D1" presStyleIdx="7" presStyleCnt="8"/>
      <dgm:spPr/>
      <dgm:t>
        <a:bodyPr/>
        <a:lstStyle/>
        <a:p>
          <a:endParaRPr lang="uk-UA"/>
        </a:p>
      </dgm:t>
    </dgm:pt>
    <dgm:pt modelId="{C986815A-DA82-4857-8B48-58A9D4AB7720}" type="pres">
      <dgm:prSet presAssocID="{5BD20ABF-B601-4429-893B-37F32D0DA979}" presName="compNode" presStyleCnt="0"/>
      <dgm:spPr/>
    </dgm:pt>
    <dgm:pt modelId="{C421B951-E1B7-4E1D-B96F-3D50F00D4134}" type="pres">
      <dgm:prSet presAssocID="{5BD20ABF-B601-4429-893B-37F32D0DA979}" presName="dummyConnPt" presStyleCnt="0"/>
      <dgm:spPr/>
    </dgm:pt>
    <dgm:pt modelId="{56F711A8-D169-4137-96E1-FB45766E6E22}" type="pres">
      <dgm:prSet presAssocID="{5BD20ABF-B601-4429-893B-37F32D0DA979}" presName="node" presStyleLbl="node1" presStyleIdx="8" presStyleCnt="9">
        <dgm:presLayoutVars>
          <dgm:bulletEnabled val="1"/>
        </dgm:presLayoutVars>
      </dgm:prSet>
      <dgm:spPr/>
      <dgm:t>
        <a:bodyPr/>
        <a:lstStyle/>
        <a:p>
          <a:endParaRPr lang="uk-UA"/>
        </a:p>
      </dgm:t>
    </dgm:pt>
  </dgm:ptLst>
  <dgm:cxnLst>
    <dgm:cxn modelId="{50382E66-11C2-45E7-B6E8-C7EB3468560E}" srcId="{A43FE44B-8924-4261-9117-4B5F27F26D22}" destId="{F0BC8B62-DF76-4841-A95A-6CFC9A485DA2}" srcOrd="7" destOrd="0" parTransId="{5B964FE4-B8C6-45E6-83C9-DF43B32A0B73}" sibTransId="{8BA0170C-A7A0-4700-AFAC-242C52756974}"/>
    <dgm:cxn modelId="{B12982DA-B3C6-4572-9ECA-EEE8415C908A}" type="presOf" srcId="{4163B41D-127E-4AE2-BBA8-5997B74C0AEB}" destId="{3D941B71-B9ED-44F3-866C-1339BA745EE9}" srcOrd="0" destOrd="0" presId="urn:microsoft.com/office/officeart/2005/8/layout/bProcess4"/>
    <dgm:cxn modelId="{FCD31729-FE15-4F2E-B462-CF4BD9F46FB3}" srcId="{A43FE44B-8924-4261-9117-4B5F27F26D22}" destId="{5BD20ABF-B601-4429-893B-37F32D0DA979}" srcOrd="8" destOrd="0" parTransId="{A55AA906-A542-42CE-A586-8A9FB49D2B4E}" sibTransId="{1CFB03AF-ACBC-48C0-9660-B540B3E38467}"/>
    <dgm:cxn modelId="{3E478EBE-2B6E-4AF6-A80D-37191562C622}" srcId="{A43FE44B-8924-4261-9117-4B5F27F26D22}" destId="{E5F6A88C-5B59-4ED6-8A71-BA01C06B8A78}" srcOrd="6" destOrd="0" parTransId="{6BB86E2F-73E6-4D59-BA24-EFB64E336F9E}" sibTransId="{AD4B33BC-4EF7-4B7D-BE65-F695D8BF2B70}"/>
    <dgm:cxn modelId="{FB54DCB2-602A-456A-8DB4-AB1D2CA035C8}" srcId="{A43FE44B-8924-4261-9117-4B5F27F26D22}" destId="{7BD45B84-4250-4F62-8D41-9A2ABCBFBC55}" srcOrd="3" destOrd="0" parTransId="{096B3D81-CC18-47BE-8603-CF5C7669C2E6}" sibTransId="{8AAA8514-FC9C-493E-A882-E68233DAB452}"/>
    <dgm:cxn modelId="{D5708784-BAE0-4CFC-9857-9D1E3DEC170C}" type="presOf" srcId="{E5F6A88C-5B59-4ED6-8A71-BA01C06B8A78}" destId="{10C03339-17A1-48EF-A72B-FA9B10F0883F}" srcOrd="0" destOrd="0" presId="urn:microsoft.com/office/officeart/2005/8/layout/bProcess4"/>
    <dgm:cxn modelId="{BB8A8B70-EF5B-43B9-8F30-3C57180B6306}" type="presOf" srcId="{F0BC8B62-DF76-4841-A95A-6CFC9A485DA2}" destId="{C6D292BA-1693-474F-A29D-81AC09576F34}" srcOrd="0" destOrd="0" presId="urn:microsoft.com/office/officeart/2005/8/layout/bProcess4"/>
    <dgm:cxn modelId="{8CEB148C-05BC-4DE3-8BEA-AB232379D011}" type="presOf" srcId="{AD4B33BC-4EF7-4B7D-BE65-F695D8BF2B70}" destId="{E23F626B-A8BC-460F-BE78-93B3565079F9}" srcOrd="0" destOrd="0" presId="urn:microsoft.com/office/officeart/2005/8/layout/bProcess4"/>
    <dgm:cxn modelId="{8E067BBC-472D-49EE-AE5A-AFF2616DB310}" type="presOf" srcId="{8BA0170C-A7A0-4700-AFAC-242C52756974}" destId="{ACD2B02F-B2D0-4D28-8DA5-9DAAE396C1FB}" srcOrd="0" destOrd="0" presId="urn:microsoft.com/office/officeart/2005/8/layout/bProcess4"/>
    <dgm:cxn modelId="{F4893A9A-5EC2-462C-AFA5-2D9A518F33C0}" type="presOf" srcId="{6E5A8EC5-9640-496A-9F51-699EFC745539}" destId="{8A9AE10A-C606-446B-A64D-3794C754AAA2}" srcOrd="0" destOrd="0" presId="urn:microsoft.com/office/officeart/2005/8/layout/bProcess4"/>
    <dgm:cxn modelId="{6F8A1FE2-F2A3-47A0-A993-3A216CF941B9}" srcId="{A43FE44B-8924-4261-9117-4B5F27F26D22}" destId="{56CA32FC-65DD-4DBC-BCE0-43A5214D690D}" srcOrd="1" destOrd="0" parTransId="{2D57DCF7-9DA6-4967-B1C9-45EBF2627798}" sibTransId="{91BDB4B4-3E0C-4755-8D28-118B585D2ABD}"/>
    <dgm:cxn modelId="{096ED9D8-67EF-4D0F-A405-36C53D96CC1C}" type="presOf" srcId="{56CA32FC-65DD-4DBC-BCE0-43A5214D690D}" destId="{B1D5EB61-0B30-4F30-83F9-E29A97E71E60}" srcOrd="0" destOrd="0" presId="urn:microsoft.com/office/officeart/2005/8/layout/bProcess4"/>
    <dgm:cxn modelId="{60137B36-2877-4F21-98B5-45099F71EF9B}" srcId="{A43FE44B-8924-4261-9117-4B5F27F26D22}" destId="{D2660F05-5210-44CD-9150-588969C4CE02}" srcOrd="0" destOrd="0" parTransId="{5A6F8C78-6ED4-43EA-A446-A8024216D9ED}" sibTransId="{E454ED75-9D81-44DA-AF1E-F3058E6CCAA5}"/>
    <dgm:cxn modelId="{B9E81D8E-C1CD-4BC6-A185-2D66D2DC16DA}" type="presOf" srcId="{91BDB4B4-3E0C-4755-8D28-118B585D2ABD}" destId="{3EBADB77-BD28-4AED-A978-A6A0BCFE3C05}" srcOrd="0" destOrd="0" presId="urn:microsoft.com/office/officeart/2005/8/layout/bProcess4"/>
    <dgm:cxn modelId="{A9DB3D11-B37E-43F8-B3AE-A28837B0AD88}" type="presOf" srcId="{7BD45B84-4250-4F62-8D41-9A2ABCBFBC55}" destId="{E47E3868-5222-4A88-8ED2-0F81AC616C86}" srcOrd="0" destOrd="0" presId="urn:microsoft.com/office/officeart/2005/8/layout/bProcess4"/>
    <dgm:cxn modelId="{59AE445E-C2FC-486C-B3C8-7346B4C97919}" type="presOf" srcId="{31EC6795-2A69-4911-A8BA-85D3BD689A4B}" destId="{2E9ACD78-3F9F-4563-B903-995D59F80FCC}" srcOrd="0" destOrd="0" presId="urn:microsoft.com/office/officeart/2005/8/layout/bProcess4"/>
    <dgm:cxn modelId="{4468847A-3B8C-4D40-B83E-A1457DBCD4DB}" type="presOf" srcId="{5BD20ABF-B601-4429-893B-37F32D0DA979}" destId="{56F711A8-D169-4137-96E1-FB45766E6E22}" srcOrd="0" destOrd="0" presId="urn:microsoft.com/office/officeart/2005/8/layout/bProcess4"/>
    <dgm:cxn modelId="{044898E9-164F-4FD5-8487-F8C38A3BCB0E}" type="presOf" srcId="{A43FE44B-8924-4261-9117-4B5F27F26D22}" destId="{56C8318F-C7E6-409B-A705-C9C7B6C8D9A2}" srcOrd="0" destOrd="0" presId="urn:microsoft.com/office/officeart/2005/8/layout/bProcess4"/>
    <dgm:cxn modelId="{FB572219-D661-404D-A09C-B82818B48AB6}" type="presOf" srcId="{926864D7-752C-4666-BCBE-20BA56A19E39}" destId="{04893A66-2F13-4E98-B951-993D84C8AC10}" srcOrd="0" destOrd="0" presId="urn:microsoft.com/office/officeart/2005/8/layout/bProcess4"/>
    <dgm:cxn modelId="{9CFB8BB2-E2BC-489B-91A1-D87C9C2E79B5}" type="presOf" srcId="{0C199850-E4D8-4EA3-8A81-7494F18BFA08}" destId="{66DB6784-8047-4C82-ADB1-4750609C03CD}" srcOrd="0" destOrd="0" presId="urn:microsoft.com/office/officeart/2005/8/layout/bProcess4"/>
    <dgm:cxn modelId="{B83A61A1-C6C6-4AF9-A334-B97B202A0B5B}" srcId="{A43FE44B-8924-4261-9117-4B5F27F26D22}" destId="{0C199850-E4D8-4EA3-8A81-7494F18BFA08}" srcOrd="5" destOrd="0" parTransId="{C87DA784-9FC5-4394-A1DD-BBF2473A1E08}" sibTransId="{C2674D88-5F64-4160-9EF1-F2B34C6CAD6F}"/>
    <dgm:cxn modelId="{E4B63F30-D501-4BC9-82F4-BD8954842E74}" type="presOf" srcId="{8AAA8514-FC9C-493E-A882-E68233DAB452}" destId="{267B20E1-3A61-41BA-84B2-C34041CC4801}" srcOrd="0" destOrd="0" presId="urn:microsoft.com/office/officeart/2005/8/layout/bProcess4"/>
    <dgm:cxn modelId="{DDE898F4-F8E5-4AE7-8903-382E0915A057}" srcId="{A43FE44B-8924-4261-9117-4B5F27F26D22}" destId="{4163B41D-127E-4AE2-BBA8-5997B74C0AEB}" srcOrd="2" destOrd="0" parTransId="{12112FD3-4226-47AE-BF3A-D6E4A4DD85B8}" sibTransId="{31EC6795-2A69-4911-A8BA-85D3BD689A4B}"/>
    <dgm:cxn modelId="{EE7A475E-BDE7-4EB6-933A-F0DB7F28EB06}" srcId="{A43FE44B-8924-4261-9117-4B5F27F26D22}" destId="{6E5A8EC5-9640-496A-9F51-699EFC745539}" srcOrd="4" destOrd="0" parTransId="{B86F0A33-6A01-4B86-BE09-FD5777573912}" sibTransId="{926864D7-752C-4666-BCBE-20BA56A19E39}"/>
    <dgm:cxn modelId="{537BF0B6-753D-4209-BFDF-D8A894310072}" type="presOf" srcId="{C2674D88-5F64-4160-9EF1-F2B34C6CAD6F}" destId="{BBF36FC8-0E03-4F7C-8D37-99A222F1F5E8}" srcOrd="0" destOrd="0" presId="urn:microsoft.com/office/officeart/2005/8/layout/bProcess4"/>
    <dgm:cxn modelId="{3DDF25A3-3174-4610-A67E-FA26FF096B5C}" type="presOf" srcId="{D2660F05-5210-44CD-9150-588969C4CE02}" destId="{004BC388-74B1-47B1-AAED-F582E80B199D}" srcOrd="0" destOrd="0" presId="urn:microsoft.com/office/officeart/2005/8/layout/bProcess4"/>
    <dgm:cxn modelId="{16B39A9A-417F-4908-BCEC-6AA21B56AE52}" type="presOf" srcId="{E454ED75-9D81-44DA-AF1E-F3058E6CCAA5}" destId="{CAF2A368-BA71-4641-ACC7-CDCC43C9CCAD}" srcOrd="0" destOrd="0" presId="urn:microsoft.com/office/officeart/2005/8/layout/bProcess4"/>
    <dgm:cxn modelId="{6FC9D168-0587-4AE5-981C-5057C6B4231B}" type="presParOf" srcId="{56C8318F-C7E6-409B-A705-C9C7B6C8D9A2}" destId="{868D3340-DC79-4D00-BA03-48ADDDB37CD7}" srcOrd="0" destOrd="0" presId="urn:microsoft.com/office/officeart/2005/8/layout/bProcess4"/>
    <dgm:cxn modelId="{D61DEAA9-A344-4CF4-AC0F-2F8E3EFAC813}" type="presParOf" srcId="{868D3340-DC79-4D00-BA03-48ADDDB37CD7}" destId="{DD51D5EF-E59F-4D31-B1A2-F946972B6D79}" srcOrd="0" destOrd="0" presId="urn:microsoft.com/office/officeart/2005/8/layout/bProcess4"/>
    <dgm:cxn modelId="{D824EBB6-4F03-4122-8B22-83868F62CB10}" type="presParOf" srcId="{868D3340-DC79-4D00-BA03-48ADDDB37CD7}" destId="{004BC388-74B1-47B1-AAED-F582E80B199D}" srcOrd="1" destOrd="0" presId="urn:microsoft.com/office/officeart/2005/8/layout/bProcess4"/>
    <dgm:cxn modelId="{64FAD2E8-C29E-4DC1-913D-ABF88674ED79}" type="presParOf" srcId="{56C8318F-C7E6-409B-A705-C9C7B6C8D9A2}" destId="{CAF2A368-BA71-4641-ACC7-CDCC43C9CCAD}" srcOrd="1" destOrd="0" presId="urn:microsoft.com/office/officeart/2005/8/layout/bProcess4"/>
    <dgm:cxn modelId="{119F1184-2855-43D0-A438-9785522519FF}" type="presParOf" srcId="{56C8318F-C7E6-409B-A705-C9C7B6C8D9A2}" destId="{E3B9D71B-7627-4ED4-9CFF-77A60E390FF4}" srcOrd="2" destOrd="0" presId="urn:microsoft.com/office/officeart/2005/8/layout/bProcess4"/>
    <dgm:cxn modelId="{87BB2DC5-447A-401B-AD9C-D648C2C1A695}" type="presParOf" srcId="{E3B9D71B-7627-4ED4-9CFF-77A60E390FF4}" destId="{72B763BA-FD44-480A-A640-FD5389D1DFF1}" srcOrd="0" destOrd="0" presId="urn:microsoft.com/office/officeart/2005/8/layout/bProcess4"/>
    <dgm:cxn modelId="{91C9A31D-77BB-4D36-85F4-8003B7BFB5B8}" type="presParOf" srcId="{E3B9D71B-7627-4ED4-9CFF-77A60E390FF4}" destId="{B1D5EB61-0B30-4F30-83F9-E29A97E71E60}" srcOrd="1" destOrd="0" presId="urn:microsoft.com/office/officeart/2005/8/layout/bProcess4"/>
    <dgm:cxn modelId="{28BC2390-6954-4A71-A5A2-17C90399EF0D}" type="presParOf" srcId="{56C8318F-C7E6-409B-A705-C9C7B6C8D9A2}" destId="{3EBADB77-BD28-4AED-A978-A6A0BCFE3C05}" srcOrd="3" destOrd="0" presId="urn:microsoft.com/office/officeart/2005/8/layout/bProcess4"/>
    <dgm:cxn modelId="{D266167D-5F05-4308-9A4E-4008C4DF7E60}" type="presParOf" srcId="{56C8318F-C7E6-409B-A705-C9C7B6C8D9A2}" destId="{C3F1494E-D1AB-49E2-8A3E-FA47F0B043C4}" srcOrd="4" destOrd="0" presId="urn:microsoft.com/office/officeart/2005/8/layout/bProcess4"/>
    <dgm:cxn modelId="{FC296A87-AB4B-4E71-B6FA-46CF424F6D50}" type="presParOf" srcId="{C3F1494E-D1AB-49E2-8A3E-FA47F0B043C4}" destId="{BBF875F1-FC24-44CB-819B-98C72DE70099}" srcOrd="0" destOrd="0" presId="urn:microsoft.com/office/officeart/2005/8/layout/bProcess4"/>
    <dgm:cxn modelId="{668838B8-61E9-40FD-8304-CA66643FC75C}" type="presParOf" srcId="{C3F1494E-D1AB-49E2-8A3E-FA47F0B043C4}" destId="{3D941B71-B9ED-44F3-866C-1339BA745EE9}" srcOrd="1" destOrd="0" presId="urn:microsoft.com/office/officeart/2005/8/layout/bProcess4"/>
    <dgm:cxn modelId="{F31F54F0-8E5B-4D16-8626-DD08039F6496}" type="presParOf" srcId="{56C8318F-C7E6-409B-A705-C9C7B6C8D9A2}" destId="{2E9ACD78-3F9F-4563-B903-995D59F80FCC}" srcOrd="5" destOrd="0" presId="urn:microsoft.com/office/officeart/2005/8/layout/bProcess4"/>
    <dgm:cxn modelId="{D790C17F-8C46-4E02-B26B-967CDEBF7521}" type="presParOf" srcId="{56C8318F-C7E6-409B-A705-C9C7B6C8D9A2}" destId="{765BB6D8-F86B-4B21-A4A5-046B9F4A4BD1}" srcOrd="6" destOrd="0" presId="urn:microsoft.com/office/officeart/2005/8/layout/bProcess4"/>
    <dgm:cxn modelId="{16FCBD59-7A06-4A99-B095-91E244B014F0}" type="presParOf" srcId="{765BB6D8-F86B-4B21-A4A5-046B9F4A4BD1}" destId="{1A2F4FAF-611A-43B9-A5CC-F8A26321A10C}" srcOrd="0" destOrd="0" presId="urn:microsoft.com/office/officeart/2005/8/layout/bProcess4"/>
    <dgm:cxn modelId="{8AC9AF76-243D-4235-9EF9-37C75AB24ED1}" type="presParOf" srcId="{765BB6D8-F86B-4B21-A4A5-046B9F4A4BD1}" destId="{E47E3868-5222-4A88-8ED2-0F81AC616C86}" srcOrd="1" destOrd="0" presId="urn:microsoft.com/office/officeart/2005/8/layout/bProcess4"/>
    <dgm:cxn modelId="{DC5572AD-5510-4627-82A9-0D7B7DDC09E3}" type="presParOf" srcId="{56C8318F-C7E6-409B-A705-C9C7B6C8D9A2}" destId="{267B20E1-3A61-41BA-84B2-C34041CC4801}" srcOrd="7" destOrd="0" presId="urn:microsoft.com/office/officeart/2005/8/layout/bProcess4"/>
    <dgm:cxn modelId="{26C70BAF-3A13-4B5B-807F-595F229CB984}" type="presParOf" srcId="{56C8318F-C7E6-409B-A705-C9C7B6C8D9A2}" destId="{BF1F1ADA-93A4-4F32-8D3C-ED0243F570E3}" srcOrd="8" destOrd="0" presId="urn:microsoft.com/office/officeart/2005/8/layout/bProcess4"/>
    <dgm:cxn modelId="{7E95D061-D84A-45EA-B7D8-551AF466CAD6}" type="presParOf" srcId="{BF1F1ADA-93A4-4F32-8D3C-ED0243F570E3}" destId="{274B3314-CB5F-46DD-80A7-49A91978E498}" srcOrd="0" destOrd="0" presId="urn:microsoft.com/office/officeart/2005/8/layout/bProcess4"/>
    <dgm:cxn modelId="{3DFA6ACE-8AA6-419B-80F5-4990CA9E3A46}" type="presParOf" srcId="{BF1F1ADA-93A4-4F32-8D3C-ED0243F570E3}" destId="{8A9AE10A-C606-446B-A64D-3794C754AAA2}" srcOrd="1" destOrd="0" presId="urn:microsoft.com/office/officeart/2005/8/layout/bProcess4"/>
    <dgm:cxn modelId="{71AE6375-0C00-40FC-8FCB-7E596144F57B}" type="presParOf" srcId="{56C8318F-C7E6-409B-A705-C9C7B6C8D9A2}" destId="{04893A66-2F13-4E98-B951-993D84C8AC10}" srcOrd="9" destOrd="0" presId="urn:microsoft.com/office/officeart/2005/8/layout/bProcess4"/>
    <dgm:cxn modelId="{F3F4056A-F490-4B76-8AFC-C24AE7F67930}" type="presParOf" srcId="{56C8318F-C7E6-409B-A705-C9C7B6C8D9A2}" destId="{E704F990-144D-4B8E-A096-25D5EC1FB84F}" srcOrd="10" destOrd="0" presId="urn:microsoft.com/office/officeart/2005/8/layout/bProcess4"/>
    <dgm:cxn modelId="{F388F159-9755-4000-A1CB-E05E22A3C9FF}" type="presParOf" srcId="{E704F990-144D-4B8E-A096-25D5EC1FB84F}" destId="{62E4EC16-08C3-4197-BE7E-C06C2CCBB70A}" srcOrd="0" destOrd="0" presId="urn:microsoft.com/office/officeart/2005/8/layout/bProcess4"/>
    <dgm:cxn modelId="{BB539B2A-354C-491E-A5BF-B66130F53993}" type="presParOf" srcId="{E704F990-144D-4B8E-A096-25D5EC1FB84F}" destId="{66DB6784-8047-4C82-ADB1-4750609C03CD}" srcOrd="1" destOrd="0" presId="urn:microsoft.com/office/officeart/2005/8/layout/bProcess4"/>
    <dgm:cxn modelId="{4A7D37EC-056B-4AAC-ADDD-0CBE9DE99898}" type="presParOf" srcId="{56C8318F-C7E6-409B-A705-C9C7B6C8D9A2}" destId="{BBF36FC8-0E03-4F7C-8D37-99A222F1F5E8}" srcOrd="11" destOrd="0" presId="urn:microsoft.com/office/officeart/2005/8/layout/bProcess4"/>
    <dgm:cxn modelId="{4859641F-B15B-4A58-8A59-5A16AD55DB6F}" type="presParOf" srcId="{56C8318F-C7E6-409B-A705-C9C7B6C8D9A2}" destId="{4832DAFF-6AA9-4E18-AB71-E0D344B71E95}" srcOrd="12" destOrd="0" presId="urn:microsoft.com/office/officeart/2005/8/layout/bProcess4"/>
    <dgm:cxn modelId="{FF4D841C-0F27-4FAF-AF9B-30A06222BEF2}" type="presParOf" srcId="{4832DAFF-6AA9-4E18-AB71-E0D344B71E95}" destId="{C1EE37F0-DE7E-45C5-BF53-AD8D0F827E7F}" srcOrd="0" destOrd="0" presId="urn:microsoft.com/office/officeart/2005/8/layout/bProcess4"/>
    <dgm:cxn modelId="{50F3EF2B-4F5C-4B5E-9DFF-BF7D6F848A02}" type="presParOf" srcId="{4832DAFF-6AA9-4E18-AB71-E0D344B71E95}" destId="{10C03339-17A1-48EF-A72B-FA9B10F0883F}" srcOrd="1" destOrd="0" presId="urn:microsoft.com/office/officeart/2005/8/layout/bProcess4"/>
    <dgm:cxn modelId="{F2C54BE2-D774-44F4-A5E9-60A48D611960}" type="presParOf" srcId="{56C8318F-C7E6-409B-A705-C9C7B6C8D9A2}" destId="{E23F626B-A8BC-460F-BE78-93B3565079F9}" srcOrd="13" destOrd="0" presId="urn:microsoft.com/office/officeart/2005/8/layout/bProcess4"/>
    <dgm:cxn modelId="{483A58E4-E5EA-4733-B440-0DC238F8B3F5}" type="presParOf" srcId="{56C8318F-C7E6-409B-A705-C9C7B6C8D9A2}" destId="{8E9A7340-A0BA-47E3-8BED-FDE5EC1EEA8C}" srcOrd="14" destOrd="0" presId="urn:microsoft.com/office/officeart/2005/8/layout/bProcess4"/>
    <dgm:cxn modelId="{30B15122-BB04-4FA2-8E35-3A04742801A9}" type="presParOf" srcId="{8E9A7340-A0BA-47E3-8BED-FDE5EC1EEA8C}" destId="{16672FF0-8514-4C74-BBF3-0C9F4EE6AA74}" srcOrd="0" destOrd="0" presId="urn:microsoft.com/office/officeart/2005/8/layout/bProcess4"/>
    <dgm:cxn modelId="{F4F7D53C-C98F-44B6-A53A-63569140F8B8}" type="presParOf" srcId="{8E9A7340-A0BA-47E3-8BED-FDE5EC1EEA8C}" destId="{C6D292BA-1693-474F-A29D-81AC09576F34}" srcOrd="1" destOrd="0" presId="urn:microsoft.com/office/officeart/2005/8/layout/bProcess4"/>
    <dgm:cxn modelId="{E0B9A9EA-1DBB-473A-95ED-60AE10083149}" type="presParOf" srcId="{56C8318F-C7E6-409B-A705-C9C7B6C8D9A2}" destId="{ACD2B02F-B2D0-4D28-8DA5-9DAAE396C1FB}" srcOrd="15" destOrd="0" presId="urn:microsoft.com/office/officeart/2005/8/layout/bProcess4"/>
    <dgm:cxn modelId="{EE7C90FE-9767-415E-A4BA-BCD843E7362B}" type="presParOf" srcId="{56C8318F-C7E6-409B-A705-C9C7B6C8D9A2}" destId="{C986815A-DA82-4857-8B48-58A9D4AB7720}" srcOrd="16" destOrd="0" presId="urn:microsoft.com/office/officeart/2005/8/layout/bProcess4"/>
    <dgm:cxn modelId="{7D68FB5A-425C-4BA2-A385-9BDD901F9A89}" type="presParOf" srcId="{C986815A-DA82-4857-8B48-58A9D4AB7720}" destId="{C421B951-E1B7-4E1D-B96F-3D50F00D4134}" srcOrd="0" destOrd="0" presId="urn:microsoft.com/office/officeart/2005/8/layout/bProcess4"/>
    <dgm:cxn modelId="{80A78BC4-645C-47BF-AB1C-3CBC558991F8}" type="presParOf" srcId="{C986815A-DA82-4857-8B48-58A9D4AB7720}" destId="{56F711A8-D169-4137-96E1-FB45766E6E22}" srcOrd="1" destOrd="0" presId="urn:microsoft.com/office/officeart/2005/8/layout/bProcess4"/>
  </dgm:cxnLst>
  <dgm:bg>
    <a:noFill/>
  </dgm:bg>
  <dgm:whole>
    <a:ln>
      <a:noFill/>
    </a:ln>
  </dgm:whole>
  <dgm:extLst>
    <a:ext uri="http://schemas.microsoft.com/office/drawing/2008/diagram">
      <dsp:dataModelExt xmlns:dsp="http://schemas.microsoft.com/office/drawing/2008/diagram" relId="rId50"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78C3C667-CD36-444E-8C51-47FBB51B8D56}" type="doc">
      <dgm:prSet loTypeId="urn:microsoft.com/office/officeart/2005/8/layout/hProcess9" loCatId="process" qsTypeId="urn:microsoft.com/office/officeart/2005/8/quickstyle/simple1" qsCatId="simple" csTypeId="urn:microsoft.com/office/officeart/2005/8/colors/accent1_2" csCatId="accent1" phldr="1"/>
      <dgm:spPr/>
    </dgm:pt>
    <dgm:pt modelId="{4AC93574-8A32-4347-BEBD-090644E0AE54}">
      <dgm:prSet phldrT="[Текст]"/>
      <dgm:spPr>
        <a:solidFill>
          <a:schemeClr val="accent1">
            <a:lumMod val="20000"/>
            <a:lumOff val="80000"/>
          </a:schemeClr>
        </a:solidFill>
        <a:ln>
          <a:solidFill>
            <a:schemeClr val="accent1"/>
          </a:solidFill>
        </a:ln>
      </dgm:spPr>
      <dgm:t>
        <a:bodyPr/>
        <a:lstStyle/>
        <a:p>
          <a:r>
            <a:rPr lang="uk-UA">
              <a:solidFill>
                <a:sysClr val="windowText" lastClr="000000"/>
              </a:solidFill>
              <a:latin typeface="Times New Roman" panose="02020603050405020304" pitchFamily="18" charset="0"/>
              <a:cs typeface="Times New Roman" panose="02020603050405020304" pitchFamily="18" charset="0"/>
            </a:rPr>
            <a:t>Дата створення Аптекарського Приказу</a:t>
          </a:r>
        </a:p>
        <a:p>
          <a:endParaRPr lang="uk-UA">
            <a:solidFill>
              <a:sysClr val="windowText" lastClr="000000"/>
            </a:solidFill>
            <a:latin typeface="Times New Roman" panose="02020603050405020304" pitchFamily="18" charset="0"/>
            <a:cs typeface="Times New Roman" panose="02020603050405020304" pitchFamily="18" charset="0"/>
          </a:endParaRPr>
        </a:p>
        <a:p>
          <a:endParaRPr lang="uk-UA">
            <a:solidFill>
              <a:sysClr val="windowText" lastClr="000000"/>
            </a:solidFill>
            <a:latin typeface="Times New Roman" panose="02020603050405020304" pitchFamily="18" charset="0"/>
            <a:cs typeface="Times New Roman" panose="02020603050405020304" pitchFamily="18" charset="0"/>
          </a:endParaRPr>
        </a:p>
        <a:p>
          <a:endParaRPr lang="uk-UA">
            <a:solidFill>
              <a:sysClr val="windowText" lastClr="000000"/>
            </a:solidFill>
            <a:latin typeface="Times New Roman" panose="02020603050405020304" pitchFamily="18" charset="0"/>
            <a:cs typeface="Times New Roman" panose="02020603050405020304" pitchFamily="18" charset="0"/>
          </a:endParaRPr>
        </a:p>
      </dgm:t>
    </dgm:pt>
    <dgm:pt modelId="{9F54850F-1216-4344-B51A-19888BEDD1BD}" type="parTrans" cxnId="{BC20956A-A776-4536-A933-E5DA33B8A199}">
      <dgm:prSet/>
      <dgm:spPr/>
      <dgm:t>
        <a:bodyPr/>
        <a:lstStyle/>
        <a:p>
          <a:endParaRPr lang="uk-UA">
            <a:latin typeface="Times New Roman" panose="02020603050405020304" pitchFamily="18" charset="0"/>
            <a:cs typeface="Times New Roman" panose="02020603050405020304" pitchFamily="18" charset="0"/>
          </a:endParaRPr>
        </a:p>
      </dgm:t>
    </dgm:pt>
    <dgm:pt modelId="{A27EE536-1B8B-4B1C-8377-32DD5E5E79DB}" type="sibTrans" cxnId="{BC20956A-A776-4536-A933-E5DA33B8A199}">
      <dgm:prSet/>
      <dgm:spPr/>
      <dgm:t>
        <a:bodyPr/>
        <a:lstStyle/>
        <a:p>
          <a:endParaRPr lang="uk-UA">
            <a:latin typeface="Times New Roman" panose="02020603050405020304" pitchFamily="18" charset="0"/>
            <a:cs typeface="Times New Roman" panose="02020603050405020304" pitchFamily="18" charset="0"/>
          </a:endParaRPr>
        </a:p>
      </dgm:t>
    </dgm:pt>
    <dgm:pt modelId="{CB9458F4-EC57-4016-B23A-7838601E0F55}">
      <dgm:prSet phldrT="[Текст]"/>
      <dgm:spPr>
        <a:solidFill>
          <a:schemeClr val="accent1">
            <a:lumMod val="20000"/>
            <a:lumOff val="80000"/>
          </a:schemeClr>
        </a:solidFill>
        <a:ln>
          <a:solidFill>
            <a:schemeClr val="accent1"/>
          </a:solidFill>
        </a:ln>
      </dgm:spPr>
      <dgm:t>
        <a:bodyPr/>
        <a:lstStyle/>
        <a:p>
          <a:r>
            <a:rPr lang="uk-UA">
              <a:solidFill>
                <a:sysClr val="windowText" lastClr="000000"/>
              </a:solidFill>
              <a:latin typeface="Times New Roman" panose="02020603050405020304" pitchFamily="18" charset="0"/>
              <a:cs typeface="Times New Roman" panose="02020603050405020304" pitchFamily="18" charset="0"/>
            </a:rPr>
            <a:t>Дата переходу у Медичну Канцелярію</a:t>
          </a:r>
        </a:p>
        <a:p>
          <a:endParaRPr lang="uk-UA">
            <a:solidFill>
              <a:sysClr val="windowText" lastClr="000000"/>
            </a:solidFill>
            <a:latin typeface="Times New Roman" panose="02020603050405020304" pitchFamily="18" charset="0"/>
            <a:cs typeface="Times New Roman" panose="02020603050405020304" pitchFamily="18" charset="0"/>
          </a:endParaRPr>
        </a:p>
        <a:p>
          <a:endParaRPr lang="uk-UA">
            <a:solidFill>
              <a:sysClr val="windowText" lastClr="000000"/>
            </a:solidFill>
            <a:latin typeface="Times New Roman" panose="02020603050405020304" pitchFamily="18" charset="0"/>
            <a:cs typeface="Times New Roman" panose="02020603050405020304" pitchFamily="18" charset="0"/>
          </a:endParaRPr>
        </a:p>
        <a:p>
          <a:endParaRPr lang="uk-UA">
            <a:solidFill>
              <a:sysClr val="windowText" lastClr="000000"/>
            </a:solidFill>
            <a:latin typeface="Times New Roman" panose="02020603050405020304" pitchFamily="18" charset="0"/>
            <a:cs typeface="Times New Roman" panose="02020603050405020304" pitchFamily="18" charset="0"/>
          </a:endParaRPr>
        </a:p>
      </dgm:t>
    </dgm:pt>
    <dgm:pt modelId="{5A9465E6-BDC9-4C1B-999B-E8A2534054A0}" type="parTrans" cxnId="{FCC5F076-CB6D-4452-8FA0-2B1901D58F40}">
      <dgm:prSet/>
      <dgm:spPr/>
      <dgm:t>
        <a:bodyPr/>
        <a:lstStyle/>
        <a:p>
          <a:endParaRPr lang="uk-UA">
            <a:latin typeface="Times New Roman" panose="02020603050405020304" pitchFamily="18" charset="0"/>
            <a:cs typeface="Times New Roman" panose="02020603050405020304" pitchFamily="18" charset="0"/>
          </a:endParaRPr>
        </a:p>
      </dgm:t>
    </dgm:pt>
    <dgm:pt modelId="{AF5881DC-9B01-44DB-8170-11FFEE940018}" type="sibTrans" cxnId="{FCC5F076-CB6D-4452-8FA0-2B1901D58F40}">
      <dgm:prSet/>
      <dgm:spPr/>
      <dgm:t>
        <a:bodyPr/>
        <a:lstStyle/>
        <a:p>
          <a:endParaRPr lang="uk-UA">
            <a:latin typeface="Times New Roman" panose="02020603050405020304" pitchFamily="18" charset="0"/>
            <a:cs typeface="Times New Roman" panose="02020603050405020304" pitchFamily="18" charset="0"/>
          </a:endParaRPr>
        </a:p>
      </dgm:t>
    </dgm:pt>
    <dgm:pt modelId="{D435B59B-2209-4032-8F99-0CC9FDE5D7E5}">
      <dgm:prSet phldrT="[Текст]"/>
      <dgm:spPr>
        <a:solidFill>
          <a:schemeClr val="accent1">
            <a:lumMod val="20000"/>
            <a:lumOff val="80000"/>
          </a:schemeClr>
        </a:solidFill>
        <a:ln>
          <a:solidFill>
            <a:schemeClr val="accent1"/>
          </a:solidFill>
        </a:ln>
      </dgm:spPr>
      <dgm:t>
        <a:bodyPr/>
        <a:lstStyle/>
        <a:p>
          <a:r>
            <a:rPr lang="uk-UA">
              <a:solidFill>
                <a:sysClr val="windowText" lastClr="000000"/>
              </a:solidFill>
              <a:latin typeface="Times New Roman" panose="02020603050405020304" pitchFamily="18" charset="0"/>
              <a:cs typeface="Times New Roman" panose="02020603050405020304" pitchFamily="18" charset="0"/>
            </a:rPr>
            <a:t>Нові функції:</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endParaRPr lang="uk-UA">
            <a:solidFill>
              <a:sysClr val="windowText" lastClr="000000"/>
            </a:solidFill>
            <a:latin typeface="Times New Roman" panose="02020603050405020304" pitchFamily="18" charset="0"/>
            <a:cs typeface="Times New Roman" panose="02020603050405020304" pitchFamily="18" charset="0"/>
          </a:endParaRPr>
        </a:p>
      </dgm:t>
    </dgm:pt>
    <dgm:pt modelId="{014ABDB8-53D2-468C-BA00-6A1C3669B02E}" type="parTrans" cxnId="{EDA5B0F3-1F2C-4EA3-8E3D-9C84D53B493B}">
      <dgm:prSet/>
      <dgm:spPr/>
      <dgm:t>
        <a:bodyPr/>
        <a:lstStyle/>
        <a:p>
          <a:endParaRPr lang="uk-UA">
            <a:latin typeface="Times New Roman" panose="02020603050405020304" pitchFamily="18" charset="0"/>
            <a:cs typeface="Times New Roman" panose="02020603050405020304" pitchFamily="18" charset="0"/>
          </a:endParaRPr>
        </a:p>
      </dgm:t>
    </dgm:pt>
    <dgm:pt modelId="{D5720DA9-A5B8-4192-B24D-0E56DE6588E1}" type="sibTrans" cxnId="{EDA5B0F3-1F2C-4EA3-8E3D-9C84D53B493B}">
      <dgm:prSet/>
      <dgm:spPr/>
      <dgm:t>
        <a:bodyPr/>
        <a:lstStyle/>
        <a:p>
          <a:endParaRPr lang="uk-UA">
            <a:latin typeface="Times New Roman" panose="02020603050405020304" pitchFamily="18" charset="0"/>
            <a:cs typeface="Times New Roman" panose="02020603050405020304" pitchFamily="18" charset="0"/>
          </a:endParaRPr>
        </a:p>
      </dgm:t>
    </dgm:pt>
    <dgm:pt modelId="{24102E86-FA42-4D52-BAB6-B72436576F63}">
      <dgm:prSet phldrT="[Текст]"/>
      <dgm:spPr>
        <a:solidFill>
          <a:schemeClr val="accent1">
            <a:lumMod val="20000"/>
            <a:lumOff val="80000"/>
          </a:schemeClr>
        </a:solidFill>
        <a:ln>
          <a:solidFill>
            <a:schemeClr val="accent1"/>
          </a:solidFill>
        </a:ln>
      </dgm:spPr>
      <dgm:t>
        <a:bodyPr/>
        <a:lstStyle/>
        <a:p>
          <a:r>
            <a:rPr lang="uk-UA">
              <a:solidFill>
                <a:sysClr val="windowText" lastClr="000000"/>
              </a:solidFill>
              <a:latin typeface="Times New Roman" panose="02020603050405020304" pitchFamily="18" charset="0"/>
              <a:cs typeface="Times New Roman" panose="02020603050405020304" pitchFamily="18" charset="0"/>
            </a:rPr>
            <a:t>Основні функції:</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endParaRPr lang="uk-UA">
            <a:solidFill>
              <a:sysClr val="windowText" lastClr="000000"/>
            </a:solidFill>
            <a:latin typeface="Times New Roman" panose="02020603050405020304" pitchFamily="18" charset="0"/>
            <a:cs typeface="Times New Roman" panose="02020603050405020304" pitchFamily="18" charset="0"/>
          </a:endParaRPr>
        </a:p>
      </dgm:t>
    </dgm:pt>
    <dgm:pt modelId="{B5F64542-C09D-4FF7-BEE3-FB0CA01375A6}" type="parTrans" cxnId="{9844D732-8588-4DB3-9E23-C2CD504F267E}">
      <dgm:prSet/>
      <dgm:spPr/>
      <dgm:t>
        <a:bodyPr/>
        <a:lstStyle/>
        <a:p>
          <a:endParaRPr lang="uk-UA">
            <a:latin typeface="Times New Roman" panose="02020603050405020304" pitchFamily="18" charset="0"/>
            <a:cs typeface="Times New Roman" panose="02020603050405020304" pitchFamily="18" charset="0"/>
          </a:endParaRPr>
        </a:p>
      </dgm:t>
    </dgm:pt>
    <dgm:pt modelId="{CBAE4BCD-F4DE-4E9B-820E-826184692286}" type="sibTrans" cxnId="{9844D732-8588-4DB3-9E23-C2CD504F267E}">
      <dgm:prSet/>
      <dgm:spPr/>
      <dgm:t>
        <a:bodyPr/>
        <a:lstStyle/>
        <a:p>
          <a:endParaRPr lang="uk-UA">
            <a:latin typeface="Times New Roman" panose="02020603050405020304" pitchFamily="18" charset="0"/>
            <a:cs typeface="Times New Roman" panose="02020603050405020304" pitchFamily="18" charset="0"/>
          </a:endParaRPr>
        </a:p>
      </dgm:t>
    </dgm:pt>
    <dgm:pt modelId="{78262AC1-B30A-436D-89A6-F2072E75BDA3}" type="pres">
      <dgm:prSet presAssocID="{78C3C667-CD36-444E-8C51-47FBB51B8D56}" presName="CompostProcess" presStyleCnt="0">
        <dgm:presLayoutVars>
          <dgm:dir/>
          <dgm:resizeHandles val="exact"/>
        </dgm:presLayoutVars>
      </dgm:prSet>
      <dgm:spPr/>
    </dgm:pt>
    <dgm:pt modelId="{5D361BF5-C676-428D-8EBB-A2CD42AE01A7}" type="pres">
      <dgm:prSet presAssocID="{78C3C667-CD36-444E-8C51-47FBB51B8D56}" presName="arrow" presStyleLbl="bgShp" presStyleIdx="0" presStyleCnt="1"/>
      <dgm:spPr>
        <a:solidFill>
          <a:schemeClr val="tx2">
            <a:lumMod val="60000"/>
            <a:lumOff val="40000"/>
          </a:schemeClr>
        </a:solidFill>
      </dgm:spPr>
    </dgm:pt>
    <dgm:pt modelId="{EFD21605-0006-4DF2-9004-E2087F6C2F5F}" type="pres">
      <dgm:prSet presAssocID="{78C3C667-CD36-444E-8C51-47FBB51B8D56}" presName="linearProcess" presStyleCnt="0"/>
      <dgm:spPr/>
    </dgm:pt>
    <dgm:pt modelId="{02F880EF-244C-4EA2-B1BD-A3FDFF8A6046}" type="pres">
      <dgm:prSet presAssocID="{4AC93574-8A32-4347-BEBD-090644E0AE54}" presName="textNode" presStyleLbl="node1" presStyleIdx="0" presStyleCnt="4">
        <dgm:presLayoutVars>
          <dgm:bulletEnabled val="1"/>
        </dgm:presLayoutVars>
      </dgm:prSet>
      <dgm:spPr/>
      <dgm:t>
        <a:bodyPr/>
        <a:lstStyle/>
        <a:p>
          <a:endParaRPr lang="uk-UA"/>
        </a:p>
      </dgm:t>
    </dgm:pt>
    <dgm:pt modelId="{59BDC40F-CB47-4166-8C3B-D15B468376DC}" type="pres">
      <dgm:prSet presAssocID="{A27EE536-1B8B-4B1C-8377-32DD5E5E79DB}" presName="sibTrans" presStyleCnt="0"/>
      <dgm:spPr/>
    </dgm:pt>
    <dgm:pt modelId="{794424D3-4183-4CB1-B39F-AF2B9667A283}" type="pres">
      <dgm:prSet presAssocID="{24102E86-FA42-4D52-BAB6-B72436576F63}" presName="textNode" presStyleLbl="node1" presStyleIdx="1" presStyleCnt="4" custScaleY="169394">
        <dgm:presLayoutVars>
          <dgm:bulletEnabled val="1"/>
        </dgm:presLayoutVars>
      </dgm:prSet>
      <dgm:spPr/>
      <dgm:t>
        <a:bodyPr/>
        <a:lstStyle/>
        <a:p>
          <a:endParaRPr lang="uk-UA"/>
        </a:p>
      </dgm:t>
    </dgm:pt>
    <dgm:pt modelId="{7190B881-A8B5-4837-9FF3-EB0A4290631C}" type="pres">
      <dgm:prSet presAssocID="{CBAE4BCD-F4DE-4E9B-820E-826184692286}" presName="sibTrans" presStyleCnt="0"/>
      <dgm:spPr/>
    </dgm:pt>
    <dgm:pt modelId="{C1EEB174-2A64-44B5-98A4-64F510CFD7E3}" type="pres">
      <dgm:prSet presAssocID="{CB9458F4-EC57-4016-B23A-7838601E0F55}" presName="textNode" presStyleLbl="node1" presStyleIdx="2" presStyleCnt="4">
        <dgm:presLayoutVars>
          <dgm:bulletEnabled val="1"/>
        </dgm:presLayoutVars>
      </dgm:prSet>
      <dgm:spPr/>
      <dgm:t>
        <a:bodyPr/>
        <a:lstStyle/>
        <a:p>
          <a:endParaRPr lang="uk-UA"/>
        </a:p>
      </dgm:t>
    </dgm:pt>
    <dgm:pt modelId="{A4F59EE3-C32E-4225-B435-94629821CF1C}" type="pres">
      <dgm:prSet presAssocID="{AF5881DC-9B01-44DB-8170-11FFEE940018}" presName="sibTrans" presStyleCnt="0"/>
      <dgm:spPr/>
    </dgm:pt>
    <dgm:pt modelId="{19B0F71F-892A-4B7C-8C07-34E8198A9F9D}" type="pres">
      <dgm:prSet presAssocID="{D435B59B-2209-4032-8F99-0CC9FDE5D7E5}" presName="textNode" presStyleLbl="node1" presStyleIdx="3" presStyleCnt="4" custScaleY="172240">
        <dgm:presLayoutVars>
          <dgm:bulletEnabled val="1"/>
        </dgm:presLayoutVars>
      </dgm:prSet>
      <dgm:spPr/>
      <dgm:t>
        <a:bodyPr/>
        <a:lstStyle/>
        <a:p>
          <a:endParaRPr lang="uk-UA"/>
        </a:p>
      </dgm:t>
    </dgm:pt>
  </dgm:ptLst>
  <dgm:cxnLst>
    <dgm:cxn modelId="{2AC0DA86-14E6-4807-BCA4-8DBE5E4FA20F}" type="presOf" srcId="{78C3C667-CD36-444E-8C51-47FBB51B8D56}" destId="{78262AC1-B30A-436D-89A6-F2072E75BDA3}" srcOrd="0" destOrd="0" presId="urn:microsoft.com/office/officeart/2005/8/layout/hProcess9"/>
    <dgm:cxn modelId="{FCC5F076-CB6D-4452-8FA0-2B1901D58F40}" srcId="{78C3C667-CD36-444E-8C51-47FBB51B8D56}" destId="{CB9458F4-EC57-4016-B23A-7838601E0F55}" srcOrd="2" destOrd="0" parTransId="{5A9465E6-BDC9-4C1B-999B-E8A2534054A0}" sibTransId="{AF5881DC-9B01-44DB-8170-11FFEE940018}"/>
    <dgm:cxn modelId="{3AEA2D33-F6C3-4BD2-A65C-A5CED778F69E}" type="presOf" srcId="{4AC93574-8A32-4347-BEBD-090644E0AE54}" destId="{02F880EF-244C-4EA2-B1BD-A3FDFF8A6046}" srcOrd="0" destOrd="0" presId="urn:microsoft.com/office/officeart/2005/8/layout/hProcess9"/>
    <dgm:cxn modelId="{9844D732-8588-4DB3-9E23-C2CD504F267E}" srcId="{78C3C667-CD36-444E-8C51-47FBB51B8D56}" destId="{24102E86-FA42-4D52-BAB6-B72436576F63}" srcOrd="1" destOrd="0" parTransId="{B5F64542-C09D-4FF7-BEE3-FB0CA01375A6}" sibTransId="{CBAE4BCD-F4DE-4E9B-820E-826184692286}"/>
    <dgm:cxn modelId="{DCA8D819-D8C2-4478-B6E5-A52DB0E53947}" type="presOf" srcId="{24102E86-FA42-4D52-BAB6-B72436576F63}" destId="{794424D3-4183-4CB1-B39F-AF2B9667A283}" srcOrd="0" destOrd="0" presId="urn:microsoft.com/office/officeart/2005/8/layout/hProcess9"/>
    <dgm:cxn modelId="{BC20956A-A776-4536-A933-E5DA33B8A199}" srcId="{78C3C667-CD36-444E-8C51-47FBB51B8D56}" destId="{4AC93574-8A32-4347-BEBD-090644E0AE54}" srcOrd="0" destOrd="0" parTransId="{9F54850F-1216-4344-B51A-19888BEDD1BD}" sibTransId="{A27EE536-1B8B-4B1C-8377-32DD5E5E79DB}"/>
    <dgm:cxn modelId="{EDA5B0F3-1F2C-4EA3-8E3D-9C84D53B493B}" srcId="{78C3C667-CD36-444E-8C51-47FBB51B8D56}" destId="{D435B59B-2209-4032-8F99-0CC9FDE5D7E5}" srcOrd="3" destOrd="0" parTransId="{014ABDB8-53D2-468C-BA00-6A1C3669B02E}" sibTransId="{D5720DA9-A5B8-4192-B24D-0E56DE6588E1}"/>
    <dgm:cxn modelId="{E66AF65B-40C5-4315-AEDF-5D406401F8C6}" type="presOf" srcId="{CB9458F4-EC57-4016-B23A-7838601E0F55}" destId="{C1EEB174-2A64-44B5-98A4-64F510CFD7E3}" srcOrd="0" destOrd="0" presId="urn:microsoft.com/office/officeart/2005/8/layout/hProcess9"/>
    <dgm:cxn modelId="{FB32AEDA-10CD-480B-A170-95B0E1B09CB4}" type="presOf" srcId="{D435B59B-2209-4032-8F99-0CC9FDE5D7E5}" destId="{19B0F71F-892A-4B7C-8C07-34E8198A9F9D}" srcOrd="0" destOrd="0" presId="urn:microsoft.com/office/officeart/2005/8/layout/hProcess9"/>
    <dgm:cxn modelId="{C71DB596-2E4D-408D-8857-02787CD38398}" type="presParOf" srcId="{78262AC1-B30A-436D-89A6-F2072E75BDA3}" destId="{5D361BF5-C676-428D-8EBB-A2CD42AE01A7}" srcOrd="0" destOrd="0" presId="urn:microsoft.com/office/officeart/2005/8/layout/hProcess9"/>
    <dgm:cxn modelId="{40B41CAD-2624-4FBF-90D9-1D3FFF79A7D7}" type="presParOf" srcId="{78262AC1-B30A-436D-89A6-F2072E75BDA3}" destId="{EFD21605-0006-4DF2-9004-E2087F6C2F5F}" srcOrd="1" destOrd="0" presId="urn:microsoft.com/office/officeart/2005/8/layout/hProcess9"/>
    <dgm:cxn modelId="{3EF74EF5-F25B-4652-B2C1-D7B7D28F1D92}" type="presParOf" srcId="{EFD21605-0006-4DF2-9004-E2087F6C2F5F}" destId="{02F880EF-244C-4EA2-B1BD-A3FDFF8A6046}" srcOrd="0" destOrd="0" presId="urn:microsoft.com/office/officeart/2005/8/layout/hProcess9"/>
    <dgm:cxn modelId="{E4972DEF-F9A3-4B06-8884-D5F860D486D5}" type="presParOf" srcId="{EFD21605-0006-4DF2-9004-E2087F6C2F5F}" destId="{59BDC40F-CB47-4166-8C3B-D15B468376DC}" srcOrd="1" destOrd="0" presId="urn:microsoft.com/office/officeart/2005/8/layout/hProcess9"/>
    <dgm:cxn modelId="{FAE75791-F482-45E6-B68F-8EBB4CD7278D}" type="presParOf" srcId="{EFD21605-0006-4DF2-9004-E2087F6C2F5F}" destId="{794424D3-4183-4CB1-B39F-AF2B9667A283}" srcOrd="2" destOrd="0" presId="urn:microsoft.com/office/officeart/2005/8/layout/hProcess9"/>
    <dgm:cxn modelId="{6EDE68B7-97A7-4E38-A85E-457DE90F3F53}" type="presParOf" srcId="{EFD21605-0006-4DF2-9004-E2087F6C2F5F}" destId="{7190B881-A8B5-4837-9FF3-EB0A4290631C}" srcOrd="3" destOrd="0" presId="urn:microsoft.com/office/officeart/2005/8/layout/hProcess9"/>
    <dgm:cxn modelId="{D8C77729-AE49-4840-B787-0995C384BF5D}" type="presParOf" srcId="{EFD21605-0006-4DF2-9004-E2087F6C2F5F}" destId="{C1EEB174-2A64-44B5-98A4-64F510CFD7E3}" srcOrd="4" destOrd="0" presId="urn:microsoft.com/office/officeart/2005/8/layout/hProcess9"/>
    <dgm:cxn modelId="{87F33806-6EC2-4CA9-AA8F-1B1EF76DDE68}" type="presParOf" srcId="{EFD21605-0006-4DF2-9004-E2087F6C2F5F}" destId="{A4F59EE3-C32E-4225-B435-94629821CF1C}" srcOrd="5" destOrd="0" presId="urn:microsoft.com/office/officeart/2005/8/layout/hProcess9"/>
    <dgm:cxn modelId="{189ED484-0995-4EF1-B4BE-F3A79EBAC21B}" type="presParOf" srcId="{EFD21605-0006-4DF2-9004-E2087F6C2F5F}" destId="{19B0F71F-892A-4B7C-8C07-34E8198A9F9D}" srcOrd="6" destOrd="0" presId="urn:microsoft.com/office/officeart/2005/8/layout/hProcess9"/>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C849DA7E-A626-4A37-8DF6-A16103ADF2B3}"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uk-UA"/>
        </a:p>
      </dgm:t>
    </dgm:pt>
    <dgm:pt modelId="{750CB9DE-5D4C-4328-ABD3-88032AB7CBB9}">
      <dgm:prSet phldrT="[Текст]" custT="1"/>
      <dgm:spPr/>
      <dgm:t>
        <a:bodyPr/>
        <a:lstStyle/>
        <a:p>
          <a:r>
            <a:rPr lang="uk-UA" sz="1200">
              <a:latin typeface="Times New Roman" panose="02020603050405020304" pitchFamily="18" charset="0"/>
              <a:cs typeface="Times New Roman" panose="02020603050405020304" pitchFamily="18" charset="0"/>
            </a:rPr>
            <a:t>1921 </a:t>
          </a:r>
        </a:p>
      </dgm:t>
    </dgm:pt>
    <dgm:pt modelId="{4861E354-BE4E-438F-B844-75302DF1BC0C}" type="parTrans" cxnId="{B9AC9B8E-02C2-454C-9879-67ED7E40083B}">
      <dgm:prSet/>
      <dgm:spPr/>
      <dgm:t>
        <a:bodyPr/>
        <a:lstStyle/>
        <a:p>
          <a:endParaRPr lang="uk-UA"/>
        </a:p>
      </dgm:t>
    </dgm:pt>
    <dgm:pt modelId="{8A096AEC-CBB0-48B7-98C2-99C67F049394}" type="sibTrans" cxnId="{B9AC9B8E-02C2-454C-9879-67ED7E40083B}">
      <dgm:prSet/>
      <dgm:spPr/>
      <dgm:t>
        <a:bodyPr/>
        <a:lstStyle/>
        <a:p>
          <a:endParaRPr lang="uk-UA"/>
        </a:p>
      </dgm:t>
    </dgm:pt>
    <dgm:pt modelId="{57168C7F-95BA-4B4E-B233-9CF2939156F9}">
      <dgm:prSet phldrT="[Текст]" custT="1"/>
      <dgm:spPr/>
      <dgm:t>
        <a:bodyPr/>
        <a:lstStyle/>
        <a:p>
          <a:r>
            <a:rPr lang="uk-UA" sz="1200">
              <a:latin typeface="Times New Roman" panose="02020603050405020304" pitchFamily="18" charset="0"/>
              <a:cs typeface="Times New Roman" panose="02020603050405020304" pitchFamily="18" charset="0"/>
            </a:rPr>
            <a:t>1923 </a:t>
          </a:r>
        </a:p>
      </dgm:t>
    </dgm:pt>
    <dgm:pt modelId="{E5942CFB-B9BE-4DAC-A961-2E1D950AC377}" type="parTrans" cxnId="{308A1D12-F5D0-4DDD-A4BD-E1FB848F81A9}">
      <dgm:prSet/>
      <dgm:spPr/>
      <dgm:t>
        <a:bodyPr/>
        <a:lstStyle/>
        <a:p>
          <a:endParaRPr lang="uk-UA"/>
        </a:p>
      </dgm:t>
    </dgm:pt>
    <dgm:pt modelId="{5FE46173-D4E3-441F-9C4E-39FA1CBA1864}" type="sibTrans" cxnId="{308A1D12-F5D0-4DDD-A4BD-E1FB848F81A9}">
      <dgm:prSet/>
      <dgm:spPr/>
      <dgm:t>
        <a:bodyPr/>
        <a:lstStyle/>
        <a:p>
          <a:endParaRPr lang="uk-UA"/>
        </a:p>
      </dgm:t>
    </dgm:pt>
    <dgm:pt modelId="{9C96E5EF-8876-4F52-B0AD-4FA3EB595DEA}">
      <dgm:prSet phldrT="[Текст]" custT="1"/>
      <dgm:spPr/>
      <dgm:t>
        <a:bodyPr/>
        <a:lstStyle/>
        <a:p>
          <a:r>
            <a:rPr lang="uk-UA" sz="1200">
              <a:latin typeface="Times New Roman" panose="02020603050405020304" pitchFamily="18" charset="0"/>
              <a:cs typeface="Times New Roman" panose="02020603050405020304" pitchFamily="18" charset="0"/>
            </a:rPr>
            <a:t>1930 </a:t>
          </a:r>
        </a:p>
      </dgm:t>
    </dgm:pt>
    <dgm:pt modelId="{B2F1F095-FC9E-4621-AFB5-7DAEA731D5F6}" type="parTrans" cxnId="{222B8704-313D-48E4-8D0C-875855DACAA5}">
      <dgm:prSet/>
      <dgm:spPr/>
      <dgm:t>
        <a:bodyPr/>
        <a:lstStyle/>
        <a:p>
          <a:endParaRPr lang="uk-UA"/>
        </a:p>
      </dgm:t>
    </dgm:pt>
    <dgm:pt modelId="{5A47B3E2-9B66-41D1-ADA4-68E9319644ED}" type="sibTrans" cxnId="{222B8704-313D-48E4-8D0C-875855DACAA5}">
      <dgm:prSet/>
      <dgm:spPr/>
      <dgm:t>
        <a:bodyPr/>
        <a:lstStyle/>
        <a:p>
          <a:endParaRPr lang="uk-UA"/>
        </a:p>
      </dgm:t>
    </dgm:pt>
    <dgm:pt modelId="{6A6B178E-5A94-4233-8E46-9AA09DB5DCB1}">
      <dgm:prSet phldrT="[Текст]" custT="1"/>
      <dgm:spPr/>
      <dgm:t>
        <a:bodyPr/>
        <a:lstStyle/>
        <a:p>
          <a:r>
            <a:rPr lang="uk-UA" sz="1200">
              <a:latin typeface="Times New Roman" panose="02020603050405020304" pitchFamily="18" charset="0"/>
              <a:cs typeface="Times New Roman" panose="02020603050405020304" pitchFamily="18" charset="0"/>
            </a:rPr>
            <a:t>1937 </a:t>
          </a:r>
        </a:p>
      </dgm:t>
    </dgm:pt>
    <dgm:pt modelId="{9FF0840E-5A9C-4228-8C74-BA72E8165D35}" type="parTrans" cxnId="{CE033E89-E5E2-46A9-A887-56A8BEA2710C}">
      <dgm:prSet/>
      <dgm:spPr/>
      <dgm:t>
        <a:bodyPr/>
        <a:lstStyle/>
        <a:p>
          <a:endParaRPr lang="uk-UA"/>
        </a:p>
      </dgm:t>
    </dgm:pt>
    <dgm:pt modelId="{74F1D846-A3CE-4DD9-B1E9-95F8105C9BF4}" type="sibTrans" cxnId="{CE033E89-E5E2-46A9-A887-56A8BEA2710C}">
      <dgm:prSet/>
      <dgm:spPr/>
      <dgm:t>
        <a:bodyPr/>
        <a:lstStyle/>
        <a:p>
          <a:endParaRPr lang="uk-UA"/>
        </a:p>
      </dgm:t>
    </dgm:pt>
    <dgm:pt modelId="{E7BFFBF0-1D50-4F94-AA52-5BD27C965EAB}">
      <dgm:prSet phldrT="[Текст]" custT="1"/>
      <dgm:spPr/>
      <dgm:t>
        <a:bodyPr/>
        <a:lstStyle/>
        <a:p>
          <a:r>
            <a:rPr lang="uk-UA" sz="1200">
              <a:latin typeface="Times New Roman" panose="02020603050405020304" pitchFamily="18" charset="0"/>
              <a:cs typeface="Times New Roman" panose="02020603050405020304" pitchFamily="18" charset="0"/>
            </a:rPr>
            <a:t>1940 </a:t>
          </a:r>
        </a:p>
      </dgm:t>
    </dgm:pt>
    <dgm:pt modelId="{75C5C71E-DA81-4D1A-9906-91A1A0FEC63C}" type="parTrans" cxnId="{FA5B8EB6-2264-48C1-B73A-0F3A454EEB52}">
      <dgm:prSet/>
      <dgm:spPr/>
      <dgm:t>
        <a:bodyPr/>
        <a:lstStyle/>
        <a:p>
          <a:endParaRPr lang="uk-UA"/>
        </a:p>
      </dgm:t>
    </dgm:pt>
    <dgm:pt modelId="{6926743D-BD8B-4D99-B142-F9ACD1A92A77}" type="sibTrans" cxnId="{FA5B8EB6-2264-48C1-B73A-0F3A454EEB52}">
      <dgm:prSet/>
      <dgm:spPr/>
      <dgm:t>
        <a:bodyPr/>
        <a:lstStyle/>
        <a:p>
          <a:endParaRPr lang="uk-UA"/>
        </a:p>
      </dgm:t>
    </dgm:pt>
    <dgm:pt modelId="{6DA4BC0F-7A5C-4340-BB6E-9DA0E8BF4C37}">
      <dgm:prSet phldrT="[Текст]" custT="1"/>
      <dgm:spPr/>
      <dgm:t>
        <a:bodyPr/>
        <a:lstStyle/>
        <a:p>
          <a:r>
            <a:rPr lang="uk-UA" sz="1200">
              <a:latin typeface="Times New Roman" panose="02020603050405020304" pitchFamily="18" charset="0"/>
              <a:cs typeface="Times New Roman" panose="02020603050405020304" pitchFamily="18" charset="0"/>
            </a:rPr>
            <a:t>1945-</a:t>
          </a:r>
          <a:br>
            <a:rPr lang="uk-UA" sz="1200">
              <a:latin typeface="Times New Roman" panose="02020603050405020304" pitchFamily="18" charset="0"/>
              <a:cs typeface="Times New Roman" panose="02020603050405020304" pitchFamily="18" charset="0"/>
            </a:rPr>
          </a:br>
          <a:r>
            <a:rPr lang="uk-UA" sz="1200">
              <a:latin typeface="Times New Roman" panose="02020603050405020304" pitchFamily="18" charset="0"/>
              <a:cs typeface="Times New Roman" panose="02020603050405020304" pitchFamily="18" charset="0"/>
            </a:rPr>
            <a:t>1950</a:t>
          </a:r>
        </a:p>
      </dgm:t>
    </dgm:pt>
    <dgm:pt modelId="{13EAC255-A7AA-4C6F-A1CF-2313E4CF7019}" type="parTrans" cxnId="{E90EF8EA-BC3D-42D9-93EC-0FCEC9C3B7DB}">
      <dgm:prSet/>
      <dgm:spPr/>
      <dgm:t>
        <a:bodyPr/>
        <a:lstStyle/>
        <a:p>
          <a:endParaRPr lang="uk-UA"/>
        </a:p>
      </dgm:t>
    </dgm:pt>
    <dgm:pt modelId="{6232BF0A-69DC-4935-884F-3B2974E16C0E}" type="sibTrans" cxnId="{E90EF8EA-BC3D-42D9-93EC-0FCEC9C3B7DB}">
      <dgm:prSet/>
      <dgm:spPr/>
      <dgm:t>
        <a:bodyPr/>
        <a:lstStyle/>
        <a:p>
          <a:endParaRPr lang="uk-UA"/>
        </a:p>
      </dgm:t>
    </dgm:pt>
    <dgm:pt modelId="{2F7464EF-B92A-4C82-B27B-355E8C5FC0FE}">
      <dgm:prSet phldrT="[Текст]" custT="1"/>
      <dgm:spPr/>
      <dgm:t>
        <a:bodyPr/>
        <a:lstStyle/>
        <a:p>
          <a:r>
            <a:rPr lang="uk-UA" sz="1200">
              <a:latin typeface="Times New Roman" panose="02020603050405020304" pitchFamily="18" charset="0"/>
              <a:cs typeface="Times New Roman" panose="02020603050405020304" pitchFamily="18" charset="0"/>
            </a:rPr>
            <a:t>1954 </a:t>
          </a:r>
        </a:p>
      </dgm:t>
    </dgm:pt>
    <dgm:pt modelId="{61210915-6570-4754-8685-D1A1DD3E60AD}" type="parTrans" cxnId="{D028AB34-EE81-440F-9111-2CBD15261CB5}">
      <dgm:prSet/>
      <dgm:spPr/>
      <dgm:t>
        <a:bodyPr/>
        <a:lstStyle/>
        <a:p>
          <a:endParaRPr lang="uk-UA"/>
        </a:p>
      </dgm:t>
    </dgm:pt>
    <dgm:pt modelId="{14B609F4-A21E-4E99-BA24-BFE7610C7988}" type="sibTrans" cxnId="{D028AB34-EE81-440F-9111-2CBD15261CB5}">
      <dgm:prSet/>
      <dgm:spPr/>
      <dgm:t>
        <a:bodyPr/>
        <a:lstStyle/>
        <a:p>
          <a:endParaRPr lang="uk-UA"/>
        </a:p>
      </dgm:t>
    </dgm:pt>
    <dgm:pt modelId="{79241F05-8C83-4464-815F-892B9D5F371F}" type="pres">
      <dgm:prSet presAssocID="{C849DA7E-A626-4A37-8DF6-A16103ADF2B3}" presName="linearFlow" presStyleCnt="0">
        <dgm:presLayoutVars>
          <dgm:dir/>
          <dgm:animLvl val="lvl"/>
          <dgm:resizeHandles val="exact"/>
        </dgm:presLayoutVars>
      </dgm:prSet>
      <dgm:spPr/>
      <dgm:t>
        <a:bodyPr/>
        <a:lstStyle/>
        <a:p>
          <a:endParaRPr lang="uk-UA"/>
        </a:p>
      </dgm:t>
    </dgm:pt>
    <dgm:pt modelId="{2C9193A8-289C-4AFB-9193-8231A975FB8F}" type="pres">
      <dgm:prSet presAssocID="{750CB9DE-5D4C-4328-ABD3-88032AB7CBB9}" presName="composite" presStyleCnt="0"/>
      <dgm:spPr/>
    </dgm:pt>
    <dgm:pt modelId="{508A2A44-BEB0-4DC6-AC2F-E4A50D64652F}" type="pres">
      <dgm:prSet presAssocID="{750CB9DE-5D4C-4328-ABD3-88032AB7CBB9}" presName="parentText" presStyleLbl="alignNode1" presStyleIdx="0" presStyleCnt="7">
        <dgm:presLayoutVars>
          <dgm:chMax val="1"/>
          <dgm:bulletEnabled val="1"/>
        </dgm:presLayoutVars>
      </dgm:prSet>
      <dgm:spPr/>
      <dgm:t>
        <a:bodyPr/>
        <a:lstStyle/>
        <a:p>
          <a:endParaRPr lang="uk-UA"/>
        </a:p>
      </dgm:t>
    </dgm:pt>
    <dgm:pt modelId="{A6B1EC2E-2223-4337-B0C8-1FB593C53742}" type="pres">
      <dgm:prSet presAssocID="{750CB9DE-5D4C-4328-ABD3-88032AB7CBB9}" presName="descendantText" presStyleLbl="alignAcc1" presStyleIdx="0" presStyleCnt="7">
        <dgm:presLayoutVars>
          <dgm:bulletEnabled val="1"/>
        </dgm:presLayoutVars>
      </dgm:prSet>
      <dgm:spPr/>
    </dgm:pt>
    <dgm:pt modelId="{5E571ADD-AE1C-493E-B8B3-B73CB5C2E68C}" type="pres">
      <dgm:prSet presAssocID="{8A096AEC-CBB0-48B7-98C2-99C67F049394}" presName="sp" presStyleCnt="0"/>
      <dgm:spPr/>
    </dgm:pt>
    <dgm:pt modelId="{2E69C66E-C7CD-4422-9C6E-F7A8CEF64E60}" type="pres">
      <dgm:prSet presAssocID="{57168C7F-95BA-4B4E-B233-9CF2939156F9}" presName="composite" presStyleCnt="0"/>
      <dgm:spPr/>
    </dgm:pt>
    <dgm:pt modelId="{9E12BF0F-8BF1-410D-AF0B-338581017F36}" type="pres">
      <dgm:prSet presAssocID="{57168C7F-95BA-4B4E-B233-9CF2939156F9}" presName="parentText" presStyleLbl="alignNode1" presStyleIdx="1" presStyleCnt="7">
        <dgm:presLayoutVars>
          <dgm:chMax val="1"/>
          <dgm:bulletEnabled val="1"/>
        </dgm:presLayoutVars>
      </dgm:prSet>
      <dgm:spPr/>
      <dgm:t>
        <a:bodyPr/>
        <a:lstStyle/>
        <a:p>
          <a:endParaRPr lang="uk-UA"/>
        </a:p>
      </dgm:t>
    </dgm:pt>
    <dgm:pt modelId="{DE9D6CCE-A4AB-486D-8F55-F35806B5F88D}" type="pres">
      <dgm:prSet presAssocID="{57168C7F-95BA-4B4E-B233-9CF2939156F9}" presName="descendantText" presStyleLbl="alignAcc1" presStyleIdx="1" presStyleCnt="7">
        <dgm:presLayoutVars>
          <dgm:bulletEnabled val="1"/>
        </dgm:presLayoutVars>
      </dgm:prSet>
      <dgm:spPr/>
    </dgm:pt>
    <dgm:pt modelId="{7B469F71-9EDF-49D3-AED5-903B5A0AEBA4}" type="pres">
      <dgm:prSet presAssocID="{5FE46173-D4E3-441F-9C4E-39FA1CBA1864}" presName="sp" presStyleCnt="0"/>
      <dgm:spPr/>
    </dgm:pt>
    <dgm:pt modelId="{F29E3C4F-D32B-4489-A1A2-06004716D58D}" type="pres">
      <dgm:prSet presAssocID="{9C96E5EF-8876-4F52-B0AD-4FA3EB595DEA}" presName="composite" presStyleCnt="0"/>
      <dgm:spPr/>
    </dgm:pt>
    <dgm:pt modelId="{1E0980A5-1243-4293-83D5-CD4B8D9C3147}" type="pres">
      <dgm:prSet presAssocID="{9C96E5EF-8876-4F52-B0AD-4FA3EB595DEA}" presName="parentText" presStyleLbl="alignNode1" presStyleIdx="2" presStyleCnt="7">
        <dgm:presLayoutVars>
          <dgm:chMax val="1"/>
          <dgm:bulletEnabled val="1"/>
        </dgm:presLayoutVars>
      </dgm:prSet>
      <dgm:spPr/>
      <dgm:t>
        <a:bodyPr/>
        <a:lstStyle/>
        <a:p>
          <a:endParaRPr lang="uk-UA"/>
        </a:p>
      </dgm:t>
    </dgm:pt>
    <dgm:pt modelId="{4D96ACF3-5481-4374-B3DE-0692300C3422}" type="pres">
      <dgm:prSet presAssocID="{9C96E5EF-8876-4F52-B0AD-4FA3EB595DEA}" presName="descendantText" presStyleLbl="alignAcc1" presStyleIdx="2" presStyleCnt="7">
        <dgm:presLayoutVars>
          <dgm:bulletEnabled val="1"/>
        </dgm:presLayoutVars>
      </dgm:prSet>
      <dgm:spPr/>
    </dgm:pt>
    <dgm:pt modelId="{D4398CEF-C9DB-40B8-A204-485A66657B5D}" type="pres">
      <dgm:prSet presAssocID="{5A47B3E2-9B66-41D1-ADA4-68E9319644ED}" presName="sp" presStyleCnt="0"/>
      <dgm:spPr/>
    </dgm:pt>
    <dgm:pt modelId="{42FE7847-BDA5-4963-B6EA-EE6F8A369F03}" type="pres">
      <dgm:prSet presAssocID="{6A6B178E-5A94-4233-8E46-9AA09DB5DCB1}" presName="composite" presStyleCnt="0"/>
      <dgm:spPr/>
    </dgm:pt>
    <dgm:pt modelId="{F8E5AC61-F4B3-4331-8D84-19616E78BA61}" type="pres">
      <dgm:prSet presAssocID="{6A6B178E-5A94-4233-8E46-9AA09DB5DCB1}" presName="parentText" presStyleLbl="alignNode1" presStyleIdx="3" presStyleCnt="7">
        <dgm:presLayoutVars>
          <dgm:chMax val="1"/>
          <dgm:bulletEnabled val="1"/>
        </dgm:presLayoutVars>
      </dgm:prSet>
      <dgm:spPr/>
      <dgm:t>
        <a:bodyPr/>
        <a:lstStyle/>
        <a:p>
          <a:endParaRPr lang="uk-UA"/>
        </a:p>
      </dgm:t>
    </dgm:pt>
    <dgm:pt modelId="{120577C9-8296-4C39-8CC8-91B99C7AABFA}" type="pres">
      <dgm:prSet presAssocID="{6A6B178E-5A94-4233-8E46-9AA09DB5DCB1}" presName="descendantText" presStyleLbl="alignAcc1" presStyleIdx="3" presStyleCnt="7">
        <dgm:presLayoutVars>
          <dgm:bulletEnabled val="1"/>
        </dgm:presLayoutVars>
      </dgm:prSet>
      <dgm:spPr/>
    </dgm:pt>
    <dgm:pt modelId="{2E258007-0517-4847-ACFF-5F8AA06E4E1E}" type="pres">
      <dgm:prSet presAssocID="{74F1D846-A3CE-4DD9-B1E9-95F8105C9BF4}" presName="sp" presStyleCnt="0"/>
      <dgm:spPr/>
    </dgm:pt>
    <dgm:pt modelId="{B4FC9A52-7D8E-4628-87F3-C62917C1B65C}" type="pres">
      <dgm:prSet presAssocID="{E7BFFBF0-1D50-4F94-AA52-5BD27C965EAB}" presName="composite" presStyleCnt="0"/>
      <dgm:spPr/>
    </dgm:pt>
    <dgm:pt modelId="{F785D71E-59C7-40EF-911B-E34D6F646CC9}" type="pres">
      <dgm:prSet presAssocID="{E7BFFBF0-1D50-4F94-AA52-5BD27C965EAB}" presName="parentText" presStyleLbl="alignNode1" presStyleIdx="4" presStyleCnt="7">
        <dgm:presLayoutVars>
          <dgm:chMax val="1"/>
          <dgm:bulletEnabled val="1"/>
        </dgm:presLayoutVars>
      </dgm:prSet>
      <dgm:spPr/>
      <dgm:t>
        <a:bodyPr/>
        <a:lstStyle/>
        <a:p>
          <a:endParaRPr lang="uk-UA"/>
        </a:p>
      </dgm:t>
    </dgm:pt>
    <dgm:pt modelId="{80E84F90-37B5-4F93-A613-E8A9862921EB}" type="pres">
      <dgm:prSet presAssocID="{E7BFFBF0-1D50-4F94-AA52-5BD27C965EAB}" presName="descendantText" presStyleLbl="alignAcc1" presStyleIdx="4" presStyleCnt="7">
        <dgm:presLayoutVars>
          <dgm:bulletEnabled val="1"/>
        </dgm:presLayoutVars>
      </dgm:prSet>
      <dgm:spPr/>
    </dgm:pt>
    <dgm:pt modelId="{0B93B328-C06E-4098-80B7-D4B08BFB58E9}" type="pres">
      <dgm:prSet presAssocID="{6926743D-BD8B-4D99-B142-F9ACD1A92A77}" presName="sp" presStyleCnt="0"/>
      <dgm:spPr/>
    </dgm:pt>
    <dgm:pt modelId="{4ED373FC-15B9-4A15-8CBF-0EE3B6F00522}" type="pres">
      <dgm:prSet presAssocID="{6DA4BC0F-7A5C-4340-BB6E-9DA0E8BF4C37}" presName="composite" presStyleCnt="0"/>
      <dgm:spPr/>
    </dgm:pt>
    <dgm:pt modelId="{5EC7AEDA-3FEE-4BCE-B955-BF3B6562A59D}" type="pres">
      <dgm:prSet presAssocID="{6DA4BC0F-7A5C-4340-BB6E-9DA0E8BF4C37}" presName="parentText" presStyleLbl="alignNode1" presStyleIdx="5" presStyleCnt="7">
        <dgm:presLayoutVars>
          <dgm:chMax val="1"/>
          <dgm:bulletEnabled val="1"/>
        </dgm:presLayoutVars>
      </dgm:prSet>
      <dgm:spPr/>
      <dgm:t>
        <a:bodyPr/>
        <a:lstStyle/>
        <a:p>
          <a:endParaRPr lang="uk-UA"/>
        </a:p>
      </dgm:t>
    </dgm:pt>
    <dgm:pt modelId="{CFF17F96-0ACD-44A6-A06F-48C4C49F8274}" type="pres">
      <dgm:prSet presAssocID="{6DA4BC0F-7A5C-4340-BB6E-9DA0E8BF4C37}" presName="descendantText" presStyleLbl="alignAcc1" presStyleIdx="5" presStyleCnt="7">
        <dgm:presLayoutVars>
          <dgm:bulletEnabled val="1"/>
        </dgm:presLayoutVars>
      </dgm:prSet>
      <dgm:spPr/>
    </dgm:pt>
    <dgm:pt modelId="{A9D7E5E0-0EAA-45DE-B834-A1A3A5FC553B}" type="pres">
      <dgm:prSet presAssocID="{6232BF0A-69DC-4935-884F-3B2974E16C0E}" presName="sp" presStyleCnt="0"/>
      <dgm:spPr/>
    </dgm:pt>
    <dgm:pt modelId="{F97407E3-ECD6-4BC8-987B-5BAFB54DCD46}" type="pres">
      <dgm:prSet presAssocID="{2F7464EF-B92A-4C82-B27B-355E8C5FC0FE}" presName="composite" presStyleCnt="0"/>
      <dgm:spPr/>
    </dgm:pt>
    <dgm:pt modelId="{97F41925-4116-451A-84AA-05CC1A92D3BE}" type="pres">
      <dgm:prSet presAssocID="{2F7464EF-B92A-4C82-B27B-355E8C5FC0FE}" presName="parentText" presStyleLbl="alignNode1" presStyleIdx="6" presStyleCnt="7">
        <dgm:presLayoutVars>
          <dgm:chMax val="1"/>
          <dgm:bulletEnabled val="1"/>
        </dgm:presLayoutVars>
      </dgm:prSet>
      <dgm:spPr/>
      <dgm:t>
        <a:bodyPr/>
        <a:lstStyle/>
        <a:p>
          <a:endParaRPr lang="uk-UA"/>
        </a:p>
      </dgm:t>
    </dgm:pt>
    <dgm:pt modelId="{8DAB871A-848E-4210-B9D9-AEAC8D954178}" type="pres">
      <dgm:prSet presAssocID="{2F7464EF-B92A-4C82-B27B-355E8C5FC0FE}" presName="descendantText" presStyleLbl="alignAcc1" presStyleIdx="6" presStyleCnt="7">
        <dgm:presLayoutVars>
          <dgm:bulletEnabled val="1"/>
        </dgm:presLayoutVars>
      </dgm:prSet>
      <dgm:spPr/>
    </dgm:pt>
  </dgm:ptLst>
  <dgm:cxnLst>
    <dgm:cxn modelId="{656679E1-AD3E-462A-B715-9A06FE2EA57B}" type="presOf" srcId="{6DA4BC0F-7A5C-4340-BB6E-9DA0E8BF4C37}" destId="{5EC7AEDA-3FEE-4BCE-B955-BF3B6562A59D}" srcOrd="0" destOrd="0" presId="urn:microsoft.com/office/officeart/2005/8/layout/chevron2"/>
    <dgm:cxn modelId="{B9AC9B8E-02C2-454C-9879-67ED7E40083B}" srcId="{C849DA7E-A626-4A37-8DF6-A16103ADF2B3}" destId="{750CB9DE-5D4C-4328-ABD3-88032AB7CBB9}" srcOrd="0" destOrd="0" parTransId="{4861E354-BE4E-438F-B844-75302DF1BC0C}" sibTransId="{8A096AEC-CBB0-48B7-98C2-99C67F049394}"/>
    <dgm:cxn modelId="{FBCC7EA5-238C-425A-A03B-4F249E7FAD19}" type="presOf" srcId="{2F7464EF-B92A-4C82-B27B-355E8C5FC0FE}" destId="{97F41925-4116-451A-84AA-05CC1A92D3BE}" srcOrd="0" destOrd="0" presId="urn:microsoft.com/office/officeart/2005/8/layout/chevron2"/>
    <dgm:cxn modelId="{506358B1-65A4-4E9B-AED6-4C7AB629FDBD}" type="presOf" srcId="{57168C7F-95BA-4B4E-B233-9CF2939156F9}" destId="{9E12BF0F-8BF1-410D-AF0B-338581017F36}" srcOrd="0" destOrd="0" presId="urn:microsoft.com/office/officeart/2005/8/layout/chevron2"/>
    <dgm:cxn modelId="{709CDF9C-4606-4B24-8288-BDAC5FA51929}" type="presOf" srcId="{6A6B178E-5A94-4233-8E46-9AA09DB5DCB1}" destId="{F8E5AC61-F4B3-4331-8D84-19616E78BA61}" srcOrd="0" destOrd="0" presId="urn:microsoft.com/office/officeart/2005/8/layout/chevron2"/>
    <dgm:cxn modelId="{222B8704-313D-48E4-8D0C-875855DACAA5}" srcId="{C849DA7E-A626-4A37-8DF6-A16103ADF2B3}" destId="{9C96E5EF-8876-4F52-B0AD-4FA3EB595DEA}" srcOrd="2" destOrd="0" parTransId="{B2F1F095-FC9E-4621-AFB5-7DAEA731D5F6}" sibTransId="{5A47B3E2-9B66-41D1-ADA4-68E9319644ED}"/>
    <dgm:cxn modelId="{E90EF8EA-BC3D-42D9-93EC-0FCEC9C3B7DB}" srcId="{C849DA7E-A626-4A37-8DF6-A16103ADF2B3}" destId="{6DA4BC0F-7A5C-4340-BB6E-9DA0E8BF4C37}" srcOrd="5" destOrd="0" parTransId="{13EAC255-A7AA-4C6F-A1CF-2313E4CF7019}" sibTransId="{6232BF0A-69DC-4935-884F-3B2974E16C0E}"/>
    <dgm:cxn modelId="{051AA210-B36E-4F56-B263-E2892D1DB228}" type="presOf" srcId="{E7BFFBF0-1D50-4F94-AA52-5BD27C965EAB}" destId="{F785D71E-59C7-40EF-911B-E34D6F646CC9}" srcOrd="0" destOrd="0" presId="urn:microsoft.com/office/officeart/2005/8/layout/chevron2"/>
    <dgm:cxn modelId="{FEEDF60A-30F6-41B7-A1CF-250675DA8368}" type="presOf" srcId="{750CB9DE-5D4C-4328-ABD3-88032AB7CBB9}" destId="{508A2A44-BEB0-4DC6-AC2F-E4A50D64652F}" srcOrd="0" destOrd="0" presId="urn:microsoft.com/office/officeart/2005/8/layout/chevron2"/>
    <dgm:cxn modelId="{FA5B8EB6-2264-48C1-B73A-0F3A454EEB52}" srcId="{C849DA7E-A626-4A37-8DF6-A16103ADF2B3}" destId="{E7BFFBF0-1D50-4F94-AA52-5BD27C965EAB}" srcOrd="4" destOrd="0" parTransId="{75C5C71E-DA81-4D1A-9906-91A1A0FEC63C}" sibTransId="{6926743D-BD8B-4D99-B142-F9ACD1A92A77}"/>
    <dgm:cxn modelId="{308A1D12-F5D0-4DDD-A4BD-E1FB848F81A9}" srcId="{C849DA7E-A626-4A37-8DF6-A16103ADF2B3}" destId="{57168C7F-95BA-4B4E-B233-9CF2939156F9}" srcOrd="1" destOrd="0" parTransId="{E5942CFB-B9BE-4DAC-A961-2E1D950AC377}" sibTransId="{5FE46173-D4E3-441F-9C4E-39FA1CBA1864}"/>
    <dgm:cxn modelId="{CE033E89-E5E2-46A9-A887-56A8BEA2710C}" srcId="{C849DA7E-A626-4A37-8DF6-A16103ADF2B3}" destId="{6A6B178E-5A94-4233-8E46-9AA09DB5DCB1}" srcOrd="3" destOrd="0" parTransId="{9FF0840E-5A9C-4228-8C74-BA72E8165D35}" sibTransId="{74F1D846-A3CE-4DD9-B1E9-95F8105C9BF4}"/>
    <dgm:cxn modelId="{D028AB34-EE81-440F-9111-2CBD15261CB5}" srcId="{C849DA7E-A626-4A37-8DF6-A16103ADF2B3}" destId="{2F7464EF-B92A-4C82-B27B-355E8C5FC0FE}" srcOrd="6" destOrd="0" parTransId="{61210915-6570-4754-8685-D1A1DD3E60AD}" sibTransId="{14B609F4-A21E-4E99-BA24-BFE7610C7988}"/>
    <dgm:cxn modelId="{109FC6E6-5579-4914-983C-6DC0D122F8BD}" type="presOf" srcId="{9C96E5EF-8876-4F52-B0AD-4FA3EB595DEA}" destId="{1E0980A5-1243-4293-83D5-CD4B8D9C3147}" srcOrd="0" destOrd="0" presId="urn:microsoft.com/office/officeart/2005/8/layout/chevron2"/>
    <dgm:cxn modelId="{F1E2E4AF-38D0-4D3D-86E5-DA8F7284BEA1}" type="presOf" srcId="{C849DA7E-A626-4A37-8DF6-A16103ADF2B3}" destId="{79241F05-8C83-4464-815F-892B9D5F371F}" srcOrd="0" destOrd="0" presId="urn:microsoft.com/office/officeart/2005/8/layout/chevron2"/>
    <dgm:cxn modelId="{6EF9042A-EB31-49B8-B439-FF2D418D4B55}" type="presParOf" srcId="{79241F05-8C83-4464-815F-892B9D5F371F}" destId="{2C9193A8-289C-4AFB-9193-8231A975FB8F}" srcOrd="0" destOrd="0" presId="urn:microsoft.com/office/officeart/2005/8/layout/chevron2"/>
    <dgm:cxn modelId="{17E08E3B-C944-4CF2-A8B3-EF6FD28BEF1D}" type="presParOf" srcId="{2C9193A8-289C-4AFB-9193-8231A975FB8F}" destId="{508A2A44-BEB0-4DC6-AC2F-E4A50D64652F}" srcOrd="0" destOrd="0" presId="urn:microsoft.com/office/officeart/2005/8/layout/chevron2"/>
    <dgm:cxn modelId="{5C9C5213-10DC-4CB0-A514-994C67CDD500}" type="presParOf" srcId="{2C9193A8-289C-4AFB-9193-8231A975FB8F}" destId="{A6B1EC2E-2223-4337-B0C8-1FB593C53742}" srcOrd="1" destOrd="0" presId="urn:microsoft.com/office/officeart/2005/8/layout/chevron2"/>
    <dgm:cxn modelId="{A6A9F2B4-251D-405F-8133-10FD7DA714CA}" type="presParOf" srcId="{79241F05-8C83-4464-815F-892B9D5F371F}" destId="{5E571ADD-AE1C-493E-B8B3-B73CB5C2E68C}" srcOrd="1" destOrd="0" presId="urn:microsoft.com/office/officeart/2005/8/layout/chevron2"/>
    <dgm:cxn modelId="{602567BE-3CC9-499A-A0E6-8C898123EBB0}" type="presParOf" srcId="{79241F05-8C83-4464-815F-892B9D5F371F}" destId="{2E69C66E-C7CD-4422-9C6E-F7A8CEF64E60}" srcOrd="2" destOrd="0" presId="urn:microsoft.com/office/officeart/2005/8/layout/chevron2"/>
    <dgm:cxn modelId="{F969FE1D-F500-4186-BAA0-84BF70E59F49}" type="presParOf" srcId="{2E69C66E-C7CD-4422-9C6E-F7A8CEF64E60}" destId="{9E12BF0F-8BF1-410D-AF0B-338581017F36}" srcOrd="0" destOrd="0" presId="urn:microsoft.com/office/officeart/2005/8/layout/chevron2"/>
    <dgm:cxn modelId="{3E704065-866F-4A88-A7D3-A16DDFF11E5F}" type="presParOf" srcId="{2E69C66E-C7CD-4422-9C6E-F7A8CEF64E60}" destId="{DE9D6CCE-A4AB-486D-8F55-F35806B5F88D}" srcOrd="1" destOrd="0" presId="urn:microsoft.com/office/officeart/2005/8/layout/chevron2"/>
    <dgm:cxn modelId="{338C910E-8418-40D5-8B56-4C7D4B3F8CCF}" type="presParOf" srcId="{79241F05-8C83-4464-815F-892B9D5F371F}" destId="{7B469F71-9EDF-49D3-AED5-903B5A0AEBA4}" srcOrd="3" destOrd="0" presId="urn:microsoft.com/office/officeart/2005/8/layout/chevron2"/>
    <dgm:cxn modelId="{9B0F0F06-E844-495C-B1C7-B4B26FC36EA7}" type="presParOf" srcId="{79241F05-8C83-4464-815F-892B9D5F371F}" destId="{F29E3C4F-D32B-4489-A1A2-06004716D58D}" srcOrd="4" destOrd="0" presId="urn:microsoft.com/office/officeart/2005/8/layout/chevron2"/>
    <dgm:cxn modelId="{1F201D3D-0FA1-48BE-BCE8-10FBF942DF3D}" type="presParOf" srcId="{F29E3C4F-D32B-4489-A1A2-06004716D58D}" destId="{1E0980A5-1243-4293-83D5-CD4B8D9C3147}" srcOrd="0" destOrd="0" presId="urn:microsoft.com/office/officeart/2005/8/layout/chevron2"/>
    <dgm:cxn modelId="{902CAFA9-67EA-42F5-A8B9-59C529802623}" type="presParOf" srcId="{F29E3C4F-D32B-4489-A1A2-06004716D58D}" destId="{4D96ACF3-5481-4374-B3DE-0692300C3422}" srcOrd="1" destOrd="0" presId="urn:microsoft.com/office/officeart/2005/8/layout/chevron2"/>
    <dgm:cxn modelId="{295ADD74-722F-4387-B808-6D1CD67BD132}" type="presParOf" srcId="{79241F05-8C83-4464-815F-892B9D5F371F}" destId="{D4398CEF-C9DB-40B8-A204-485A66657B5D}" srcOrd="5" destOrd="0" presId="urn:microsoft.com/office/officeart/2005/8/layout/chevron2"/>
    <dgm:cxn modelId="{98634779-08B5-4902-93D4-E964DBCACB18}" type="presParOf" srcId="{79241F05-8C83-4464-815F-892B9D5F371F}" destId="{42FE7847-BDA5-4963-B6EA-EE6F8A369F03}" srcOrd="6" destOrd="0" presId="urn:microsoft.com/office/officeart/2005/8/layout/chevron2"/>
    <dgm:cxn modelId="{45067EA0-300D-4CB7-A689-494C4FBA9578}" type="presParOf" srcId="{42FE7847-BDA5-4963-B6EA-EE6F8A369F03}" destId="{F8E5AC61-F4B3-4331-8D84-19616E78BA61}" srcOrd="0" destOrd="0" presId="urn:microsoft.com/office/officeart/2005/8/layout/chevron2"/>
    <dgm:cxn modelId="{343BDCDF-EDA6-41E6-8F49-FFD4AC1BEE17}" type="presParOf" srcId="{42FE7847-BDA5-4963-B6EA-EE6F8A369F03}" destId="{120577C9-8296-4C39-8CC8-91B99C7AABFA}" srcOrd="1" destOrd="0" presId="urn:microsoft.com/office/officeart/2005/8/layout/chevron2"/>
    <dgm:cxn modelId="{F54D472E-FB39-4077-AA96-2F26D467D140}" type="presParOf" srcId="{79241F05-8C83-4464-815F-892B9D5F371F}" destId="{2E258007-0517-4847-ACFF-5F8AA06E4E1E}" srcOrd="7" destOrd="0" presId="urn:microsoft.com/office/officeart/2005/8/layout/chevron2"/>
    <dgm:cxn modelId="{ED1B7150-EA11-495E-A761-8761309CDC6E}" type="presParOf" srcId="{79241F05-8C83-4464-815F-892B9D5F371F}" destId="{B4FC9A52-7D8E-4628-87F3-C62917C1B65C}" srcOrd="8" destOrd="0" presId="urn:microsoft.com/office/officeart/2005/8/layout/chevron2"/>
    <dgm:cxn modelId="{D51D4707-8DAB-4C98-A188-79B033C8C048}" type="presParOf" srcId="{B4FC9A52-7D8E-4628-87F3-C62917C1B65C}" destId="{F785D71E-59C7-40EF-911B-E34D6F646CC9}" srcOrd="0" destOrd="0" presId="urn:microsoft.com/office/officeart/2005/8/layout/chevron2"/>
    <dgm:cxn modelId="{57034B9F-40EB-44C9-B29C-52E18834AEE7}" type="presParOf" srcId="{B4FC9A52-7D8E-4628-87F3-C62917C1B65C}" destId="{80E84F90-37B5-4F93-A613-E8A9862921EB}" srcOrd="1" destOrd="0" presId="urn:microsoft.com/office/officeart/2005/8/layout/chevron2"/>
    <dgm:cxn modelId="{3F0C5D26-D2C9-41FD-BBF3-ED7A64A8D22D}" type="presParOf" srcId="{79241F05-8C83-4464-815F-892B9D5F371F}" destId="{0B93B328-C06E-4098-80B7-D4B08BFB58E9}" srcOrd="9" destOrd="0" presId="urn:microsoft.com/office/officeart/2005/8/layout/chevron2"/>
    <dgm:cxn modelId="{5CE8075F-6AD1-4115-94F7-ED06AD5FF8BB}" type="presParOf" srcId="{79241F05-8C83-4464-815F-892B9D5F371F}" destId="{4ED373FC-15B9-4A15-8CBF-0EE3B6F00522}" srcOrd="10" destOrd="0" presId="urn:microsoft.com/office/officeart/2005/8/layout/chevron2"/>
    <dgm:cxn modelId="{7EE38552-7264-482A-A39F-35EC10816DE4}" type="presParOf" srcId="{4ED373FC-15B9-4A15-8CBF-0EE3B6F00522}" destId="{5EC7AEDA-3FEE-4BCE-B955-BF3B6562A59D}" srcOrd="0" destOrd="0" presId="urn:microsoft.com/office/officeart/2005/8/layout/chevron2"/>
    <dgm:cxn modelId="{C469433F-CD7C-4CDD-B2F4-092C639730AE}" type="presParOf" srcId="{4ED373FC-15B9-4A15-8CBF-0EE3B6F00522}" destId="{CFF17F96-0ACD-44A6-A06F-48C4C49F8274}" srcOrd="1" destOrd="0" presId="urn:microsoft.com/office/officeart/2005/8/layout/chevron2"/>
    <dgm:cxn modelId="{715E7D0E-8548-4256-A7F8-9962DC283033}" type="presParOf" srcId="{79241F05-8C83-4464-815F-892B9D5F371F}" destId="{A9D7E5E0-0EAA-45DE-B834-A1A3A5FC553B}" srcOrd="11" destOrd="0" presId="urn:microsoft.com/office/officeart/2005/8/layout/chevron2"/>
    <dgm:cxn modelId="{2EEAD9DC-3B06-421D-A7A6-713CA825AF99}" type="presParOf" srcId="{79241F05-8C83-4464-815F-892B9D5F371F}" destId="{F97407E3-ECD6-4BC8-987B-5BAFB54DCD46}" srcOrd="12" destOrd="0" presId="urn:microsoft.com/office/officeart/2005/8/layout/chevron2"/>
    <dgm:cxn modelId="{E52206C7-8461-4FB5-92F8-C341C0B4690B}" type="presParOf" srcId="{F97407E3-ECD6-4BC8-987B-5BAFB54DCD46}" destId="{97F41925-4116-451A-84AA-05CC1A92D3BE}" srcOrd="0" destOrd="0" presId="urn:microsoft.com/office/officeart/2005/8/layout/chevron2"/>
    <dgm:cxn modelId="{891E6FA9-C6B8-4589-9E8F-4041C253C6BB}" type="presParOf" srcId="{F97407E3-ECD6-4BC8-987B-5BAFB54DCD46}" destId="{8DAB871A-848E-4210-B9D9-AEAC8D954178}" srcOrd="1" destOrd="0" presId="urn:microsoft.com/office/officeart/2005/8/layout/chevron2"/>
  </dgm:cxnLst>
  <dgm:bg/>
  <dgm:whole/>
  <dgm:extLst>
    <a:ext uri="http://schemas.microsoft.com/office/drawing/2008/diagram">
      <dsp:dataModelExt xmlns:dsp="http://schemas.microsoft.com/office/drawing/2008/diagram" relId="rId62"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F1F80EB4-1D41-4CF7-9D2D-41C6EE298DE6}"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uk-UA"/>
        </a:p>
      </dgm:t>
    </dgm:pt>
    <dgm:pt modelId="{E1F0135E-C73F-4922-8288-9AA138B35CD3}">
      <dgm:prSet phldrT="[Текст]"/>
      <dgm:spPr>
        <a:solidFill>
          <a:schemeClr val="accent1">
            <a:lumMod val="20000"/>
            <a:lumOff val="80000"/>
          </a:schemeClr>
        </a:solidFill>
        <a:ln>
          <a:solidFill>
            <a:schemeClr val="accent1"/>
          </a:solidFill>
        </a:ln>
      </dgm:spPr>
      <dgm:t>
        <a:bodyPr/>
        <a:lstStyle/>
        <a:p>
          <a:r>
            <a:rPr lang="uk-UA">
              <a:solidFill>
                <a:sysClr val="windowText" lastClr="000000"/>
              </a:solidFill>
              <a:latin typeface="Times New Roman" panose="02020603050405020304" pitchFamily="18" charset="0"/>
              <a:cs typeface="Times New Roman" panose="02020603050405020304" pitchFamily="18" charset="0"/>
            </a:rPr>
            <a:t>Приклади:</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endParaRPr lang="uk-UA">
            <a:solidFill>
              <a:sysClr val="windowText" lastClr="000000"/>
            </a:solidFill>
            <a:latin typeface="Times New Roman" panose="02020603050405020304" pitchFamily="18" charset="0"/>
            <a:cs typeface="Times New Roman" panose="02020603050405020304" pitchFamily="18" charset="0"/>
          </a:endParaRPr>
        </a:p>
      </dgm:t>
    </dgm:pt>
    <dgm:pt modelId="{57C37F0D-7A2D-4CB5-93FF-E3EE03E77BF3}" type="parTrans" cxnId="{B97D5FBD-320A-4237-AA60-6353D77B97CA}">
      <dgm:prSet/>
      <dgm:spPr/>
      <dgm:t>
        <a:bodyPr/>
        <a:lstStyle/>
        <a:p>
          <a:endParaRPr lang="uk-UA">
            <a:latin typeface="Times New Roman" panose="02020603050405020304" pitchFamily="18" charset="0"/>
            <a:cs typeface="Times New Roman" panose="02020603050405020304" pitchFamily="18" charset="0"/>
          </a:endParaRPr>
        </a:p>
      </dgm:t>
    </dgm:pt>
    <dgm:pt modelId="{7E4ED760-FB20-4231-84EA-41B60C0F5722}" type="sibTrans" cxnId="{B97D5FBD-320A-4237-AA60-6353D77B97CA}">
      <dgm:prSet/>
      <dgm:spPr/>
      <dgm:t>
        <a:bodyPr/>
        <a:lstStyle/>
        <a:p>
          <a:endParaRPr lang="uk-UA">
            <a:latin typeface="Times New Roman" panose="02020603050405020304" pitchFamily="18" charset="0"/>
            <a:cs typeface="Times New Roman" panose="02020603050405020304" pitchFamily="18" charset="0"/>
          </a:endParaRPr>
        </a:p>
      </dgm:t>
    </dgm:pt>
    <dgm:pt modelId="{17AA5B13-A691-4092-AFFA-FA0D32071386}">
      <dgm:prSet phldrT="[Текст]"/>
      <dgm:spPr>
        <a:solidFill>
          <a:schemeClr val="accent1">
            <a:lumMod val="20000"/>
            <a:lumOff val="80000"/>
          </a:schemeClr>
        </a:solidFill>
        <a:ln>
          <a:solidFill>
            <a:schemeClr val="accent1"/>
          </a:solidFill>
        </a:ln>
      </dgm:spPr>
      <dgm:t>
        <a:bodyPr/>
        <a:lstStyle/>
        <a:p>
          <a:endParaRPr lang="uk-UA">
            <a:solidFill>
              <a:sysClr val="windowText" lastClr="000000"/>
            </a:solidFill>
            <a:latin typeface="Times New Roman" panose="02020603050405020304" pitchFamily="18" charset="0"/>
            <a:cs typeface="Times New Roman" panose="02020603050405020304" pitchFamily="18" charset="0"/>
          </a:endParaRPr>
        </a:p>
      </dgm:t>
    </dgm:pt>
    <dgm:pt modelId="{6CBF1E39-C5E3-49F1-9F33-CCEA81BCD50F}" type="parTrans" cxnId="{9C681009-5722-46EC-96F3-43E9D349368E}">
      <dgm:prSet/>
      <dgm:spPr/>
      <dgm:t>
        <a:bodyPr/>
        <a:lstStyle/>
        <a:p>
          <a:endParaRPr lang="uk-UA">
            <a:latin typeface="Times New Roman" panose="02020603050405020304" pitchFamily="18" charset="0"/>
            <a:cs typeface="Times New Roman" panose="02020603050405020304" pitchFamily="18" charset="0"/>
          </a:endParaRPr>
        </a:p>
      </dgm:t>
    </dgm:pt>
    <dgm:pt modelId="{85488B38-938D-4D93-A495-C0CAA7A6B3B7}" type="sibTrans" cxnId="{9C681009-5722-46EC-96F3-43E9D349368E}">
      <dgm:prSet/>
      <dgm:spPr/>
      <dgm:t>
        <a:bodyPr/>
        <a:lstStyle/>
        <a:p>
          <a:endParaRPr lang="uk-UA">
            <a:latin typeface="Times New Roman" panose="02020603050405020304" pitchFamily="18" charset="0"/>
            <a:cs typeface="Times New Roman" panose="02020603050405020304" pitchFamily="18" charset="0"/>
          </a:endParaRPr>
        </a:p>
      </dgm:t>
    </dgm:pt>
    <dgm:pt modelId="{33EDEFD5-EE7C-431F-A259-4CA160A6271D}">
      <dgm:prSet phldrT="[Текст]"/>
      <dgm:spPr>
        <a:solidFill>
          <a:schemeClr val="accent1">
            <a:lumMod val="20000"/>
            <a:lumOff val="80000"/>
          </a:schemeClr>
        </a:solidFill>
        <a:ln>
          <a:solidFill>
            <a:schemeClr val="accent1"/>
          </a:solidFill>
        </a:ln>
      </dgm:spPr>
      <dgm:t>
        <a:bodyPr/>
        <a:lstStyle/>
        <a:p>
          <a:endParaRPr lang="uk-UA">
            <a:solidFill>
              <a:sysClr val="windowText" lastClr="000000"/>
            </a:solidFill>
            <a:latin typeface="Times New Roman" panose="02020603050405020304" pitchFamily="18" charset="0"/>
            <a:cs typeface="Times New Roman" panose="02020603050405020304" pitchFamily="18" charset="0"/>
          </a:endParaRPr>
        </a:p>
      </dgm:t>
    </dgm:pt>
    <dgm:pt modelId="{C6D6AE17-3522-4702-AB1F-898D6263A826}" type="parTrans" cxnId="{65E3E9AB-CC0A-4453-A587-1332506F1B36}">
      <dgm:prSet/>
      <dgm:spPr/>
      <dgm:t>
        <a:bodyPr/>
        <a:lstStyle/>
        <a:p>
          <a:endParaRPr lang="uk-UA">
            <a:latin typeface="Times New Roman" panose="02020603050405020304" pitchFamily="18" charset="0"/>
            <a:cs typeface="Times New Roman" panose="02020603050405020304" pitchFamily="18" charset="0"/>
          </a:endParaRPr>
        </a:p>
      </dgm:t>
    </dgm:pt>
    <dgm:pt modelId="{BCD15CCB-35CC-418B-8708-1196524E15BC}" type="sibTrans" cxnId="{65E3E9AB-CC0A-4453-A587-1332506F1B36}">
      <dgm:prSet/>
      <dgm:spPr/>
      <dgm:t>
        <a:bodyPr/>
        <a:lstStyle/>
        <a:p>
          <a:endParaRPr lang="uk-UA">
            <a:latin typeface="Times New Roman" panose="02020603050405020304" pitchFamily="18" charset="0"/>
            <a:cs typeface="Times New Roman" panose="02020603050405020304" pitchFamily="18" charset="0"/>
          </a:endParaRPr>
        </a:p>
      </dgm:t>
    </dgm:pt>
    <dgm:pt modelId="{0F8E236E-E19D-41AA-AB94-6856FB6B9E72}">
      <dgm:prSet phldrT="[Текст]"/>
      <dgm:spPr>
        <a:solidFill>
          <a:schemeClr val="accent1">
            <a:lumMod val="20000"/>
            <a:lumOff val="80000"/>
          </a:schemeClr>
        </a:solidFill>
        <a:ln>
          <a:solidFill>
            <a:schemeClr val="accent1"/>
          </a:solidFill>
        </a:ln>
      </dgm:spPr>
      <dgm:t>
        <a:bodyPr/>
        <a:lstStyle/>
        <a:p>
          <a:r>
            <a:rPr lang="uk-UA">
              <a:solidFill>
                <a:sysClr val="windowText" lastClr="000000"/>
              </a:solidFill>
              <a:latin typeface="Times New Roman" panose="02020603050405020304" pitchFamily="18" charset="0"/>
              <a:cs typeface="Times New Roman" panose="02020603050405020304" pitchFamily="18" charset="0"/>
            </a:rPr>
            <a:t>Приклади:</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endParaRPr lang="uk-UA">
            <a:solidFill>
              <a:sysClr val="windowText" lastClr="000000"/>
            </a:solidFill>
            <a:latin typeface="Times New Roman" panose="02020603050405020304" pitchFamily="18" charset="0"/>
            <a:cs typeface="Times New Roman" panose="02020603050405020304" pitchFamily="18" charset="0"/>
          </a:endParaRPr>
        </a:p>
      </dgm:t>
    </dgm:pt>
    <dgm:pt modelId="{A44A0F91-6125-4658-B35F-5752D50EB4DE}" type="parTrans" cxnId="{F355894B-8F78-4D48-9678-58A0D684F2F5}">
      <dgm:prSet/>
      <dgm:spPr/>
      <dgm:t>
        <a:bodyPr/>
        <a:lstStyle/>
        <a:p>
          <a:endParaRPr lang="uk-UA">
            <a:latin typeface="Times New Roman" panose="02020603050405020304" pitchFamily="18" charset="0"/>
            <a:cs typeface="Times New Roman" panose="02020603050405020304" pitchFamily="18" charset="0"/>
          </a:endParaRPr>
        </a:p>
      </dgm:t>
    </dgm:pt>
    <dgm:pt modelId="{A60DD0F4-5080-4A19-AF4B-58F31A348D64}" type="sibTrans" cxnId="{F355894B-8F78-4D48-9678-58A0D684F2F5}">
      <dgm:prSet/>
      <dgm:spPr/>
      <dgm:t>
        <a:bodyPr/>
        <a:lstStyle/>
        <a:p>
          <a:endParaRPr lang="uk-UA">
            <a:latin typeface="Times New Roman" panose="02020603050405020304" pitchFamily="18" charset="0"/>
            <a:cs typeface="Times New Roman" panose="02020603050405020304" pitchFamily="18" charset="0"/>
          </a:endParaRPr>
        </a:p>
      </dgm:t>
    </dgm:pt>
    <dgm:pt modelId="{0F9BD635-3060-482E-A5F9-3C322B74DFFF}">
      <dgm:prSet phldrT="[Текст]"/>
      <dgm:spPr>
        <a:solidFill>
          <a:schemeClr val="accent1">
            <a:lumMod val="20000"/>
            <a:lumOff val="80000"/>
          </a:schemeClr>
        </a:solidFill>
        <a:ln>
          <a:solidFill>
            <a:schemeClr val="accent1"/>
          </a:solidFill>
        </a:ln>
      </dgm:spPr>
      <dgm:t>
        <a:bodyPr/>
        <a:lstStyle/>
        <a:p>
          <a:r>
            <a:rPr lang="uk-UA">
              <a:solidFill>
                <a:sysClr val="windowText" lastClr="000000"/>
              </a:solidFill>
              <a:latin typeface="Times New Roman" panose="02020603050405020304" pitchFamily="18" charset="0"/>
              <a:cs typeface="Times New Roman" panose="02020603050405020304" pitchFamily="18" charset="0"/>
            </a:rPr>
            <a:t>Приклади:</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r>
            <a:rPr lang="uk-UA">
              <a:solidFill>
                <a:sysClr val="windowText" lastClr="000000"/>
              </a:solidFill>
              <a:latin typeface="Times New Roman" panose="02020603050405020304" pitchFamily="18" charset="0"/>
              <a:cs typeface="Times New Roman" panose="02020603050405020304" pitchFamily="18" charset="0"/>
            </a:rPr>
            <a:t/>
          </a:r>
          <a:br>
            <a:rPr lang="uk-UA">
              <a:solidFill>
                <a:sysClr val="windowText" lastClr="000000"/>
              </a:solidFill>
              <a:latin typeface="Times New Roman" panose="02020603050405020304" pitchFamily="18" charset="0"/>
              <a:cs typeface="Times New Roman" panose="02020603050405020304" pitchFamily="18" charset="0"/>
            </a:rPr>
          </a:br>
          <a:endParaRPr lang="uk-UA">
            <a:solidFill>
              <a:sysClr val="windowText" lastClr="000000"/>
            </a:solidFill>
            <a:latin typeface="Times New Roman" panose="02020603050405020304" pitchFamily="18" charset="0"/>
            <a:cs typeface="Times New Roman" panose="02020603050405020304" pitchFamily="18" charset="0"/>
          </a:endParaRPr>
        </a:p>
      </dgm:t>
    </dgm:pt>
    <dgm:pt modelId="{EF12A613-EA65-497A-85AC-1A60EDB79795}" type="parTrans" cxnId="{FB2DD585-F533-4ED6-93C9-D42118D260A2}">
      <dgm:prSet/>
      <dgm:spPr/>
      <dgm:t>
        <a:bodyPr/>
        <a:lstStyle/>
        <a:p>
          <a:endParaRPr lang="uk-UA">
            <a:latin typeface="Times New Roman" panose="02020603050405020304" pitchFamily="18" charset="0"/>
            <a:cs typeface="Times New Roman" panose="02020603050405020304" pitchFamily="18" charset="0"/>
          </a:endParaRPr>
        </a:p>
      </dgm:t>
    </dgm:pt>
    <dgm:pt modelId="{E978A3D6-5FFA-4381-848F-A71564D41F47}" type="sibTrans" cxnId="{FB2DD585-F533-4ED6-93C9-D42118D260A2}">
      <dgm:prSet/>
      <dgm:spPr/>
      <dgm:t>
        <a:bodyPr/>
        <a:lstStyle/>
        <a:p>
          <a:endParaRPr lang="uk-UA">
            <a:latin typeface="Times New Roman" panose="02020603050405020304" pitchFamily="18" charset="0"/>
            <a:cs typeface="Times New Roman" panose="02020603050405020304" pitchFamily="18" charset="0"/>
          </a:endParaRPr>
        </a:p>
      </dgm:t>
    </dgm:pt>
    <dgm:pt modelId="{E58B577C-6D74-475A-9559-DCE407ECD174}">
      <dgm:prSet phldrT="[Текст]"/>
      <dgm:spPr>
        <a:solidFill>
          <a:schemeClr val="accent1">
            <a:lumMod val="20000"/>
            <a:lumOff val="80000"/>
          </a:schemeClr>
        </a:solidFill>
        <a:ln>
          <a:solidFill>
            <a:schemeClr val="accent1"/>
          </a:solidFill>
        </a:ln>
      </dgm:spPr>
      <dgm:t>
        <a:bodyPr/>
        <a:lstStyle/>
        <a:p>
          <a:endParaRPr lang="uk-UA">
            <a:solidFill>
              <a:sysClr val="windowText" lastClr="000000"/>
            </a:solidFill>
            <a:latin typeface="Times New Roman" panose="02020603050405020304" pitchFamily="18" charset="0"/>
            <a:cs typeface="Times New Roman" panose="02020603050405020304" pitchFamily="18" charset="0"/>
          </a:endParaRPr>
        </a:p>
      </dgm:t>
    </dgm:pt>
    <dgm:pt modelId="{5F3A084C-7744-4B65-9880-ECBB6312ED55}" type="sibTrans" cxnId="{F84FB604-46C1-499C-9AC5-5DFEE48604F6}">
      <dgm:prSet/>
      <dgm:spPr/>
      <dgm:t>
        <a:bodyPr/>
        <a:lstStyle/>
        <a:p>
          <a:endParaRPr lang="uk-UA">
            <a:latin typeface="Times New Roman" panose="02020603050405020304" pitchFamily="18" charset="0"/>
            <a:cs typeface="Times New Roman" panose="02020603050405020304" pitchFamily="18" charset="0"/>
          </a:endParaRPr>
        </a:p>
      </dgm:t>
    </dgm:pt>
    <dgm:pt modelId="{A4DB9973-566E-407D-A99C-2A2242A99B06}" type="parTrans" cxnId="{F84FB604-46C1-499C-9AC5-5DFEE48604F6}">
      <dgm:prSet/>
      <dgm:spPr/>
      <dgm:t>
        <a:bodyPr/>
        <a:lstStyle/>
        <a:p>
          <a:endParaRPr lang="uk-UA">
            <a:latin typeface="Times New Roman" panose="02020603050405020304" pitchFamily="18" charset="0"/>
            <a:cs typeface="Times New Roman" panose="02020603050405020304" pitchFamily="18" charset="0"/>
          </a:endParaRPr>
        </a:p>
      </dgm:t>
    </dgm:pt>
    <dgm:pt modelId="{027B38A8-0910-4FC3-A02C-D26436B92BA8}">
      <dgm:prSet phldrT="[Текст]"/>
      <dgm:spPr>
        <a:solidFill>
          <a:schemeClr val="accent1">
            <a:lumMod val="20000"/>
            <a:lumOff val="80000"/>
          </a:schemeClr>
        </a:solidFill>
        <a:ln>
          <a:solidFill>
            <a:schemeClr val="accent1"/>
          </a:solidFill>
        </a:ln>
      </dgm:spPr>
      <dgm:t>
        <a:bodyPr/>
        <a:lstStyle/>
        <a:p>
          <a:endParaRPr lang="uk-UA">
            <a:solidFill>
              <a:sysClr val="windowText" lastClr="000000"/>
            </a:solidFill>
            <a:latin typeface="Times New Roman" panose="02020603050405020304" pitchFamily="18" charset="0"/>
            <a:cs typeface="Times New Roman" panose="02020603050405020304" pitchFamily="18" charset="0"/>
          </a:endParaRPr>
        </a:p>
      </dgm:t>
    </dgm:pt>
    <dgm:pt modelId="{68EEDFBF-0D7F-40FB-818A-D397A0941CC1}" type="sibTrans" cxnId="{81879A69-9975-496C-8A31-D5B7264CCBCB}">
      <dgm:prSet/>
      <dgm:spPr/>
      <dgm:t>
        <a:bodyPr/>
        <a:lstStyle/>
        <a:p>
          <a:endParaRPr lang="uk-UA">
            <a:latin typeface="Times New Roman" panose="02020603050405020304" pitchFamily="18" charset="0"/>
            <a:cs typeface="Times New Roman" panose="02020603050405020304" pitchFamily="18" charset="0"/>
          </a:endParaRPr>
        </a:p>
      </dgm:t>
    </dgm:pt>
    <dgm:pt modelId="{3BD42ADC-B2C5-43CF-B6B9-6CECE0FD0782}" type="parTrans" cxnId="{81879A69-9975-496C-8A31-D5B7264CCBCB}">
      <dgm:prSet/>
      <dgm:spPr/>
      <dgm:t>
        <a:bodyPr/>
        <a:lstStyle/>
        <a:p>
          <a:endParaRPr lang="uk-UA">
            <a:latin typeface="Times New Roman" panose="02020603050405020304" pitchFamily="18" charset="0"/>
            <a:cs typeface="Times New Roman" panose="02020603050405020304" pitchFamily="18" charset="0"/>
          </a:endParaRPr>
        </a:p>
      </dgm:t>
    </dgm:pt>
    <dgm:pt modelId="{9939672B-0F26-4EC9-9569-311E8771BA42}" type="pres">
      <dgm:prSet presAssocID="{F1F80EB4-1D41-4CF7-9D2D-41C6EE298DE6}" presName="diagram" presStyleCnt="0">
        <dgm:presLayoutVars>
          <dgm:chPref val="1"/>
          <dgm:dir/>
          <dgm:animOne val="branch"/>
          <dgm:animLvl val="lvl"/>
          <dgm:resizeHandles val="exact"/>
        </dgm:presLayoutVars>
      </dgm:prSet>
      <dgm:spPr/>
      <dgm:t>
        <a:bodyPr/>
        <a:lstStyle/>
        <a:p>
          <a:endParaRPr lang="uk-UA"/>
        </a:p>
      </dgm:t>
    </dgm:pt>
    <dgm:pt modelId="{D466BF8C-E3AA-4D84-8002-CF85B207173A}" type="pres">
      <dgm:prSet presAssocID="{027B38A8-0910-4FC3-A02C-D26436B92BA8}" presName="root1" presStyleCnt="0"/>
      <dgm:spPr/>
    </dgm:pt>
    <dgm:pt modelId="{70C65980-E694-4F4F-A18F-FF8078348F55}" type="pres">
      <dgm:prSet presAssocID="{027B38A8-0910-4FC3-A02C-D26436B92BA8}" presName="LevelOneTextNode" presStyleLbl="node0" presStyleIdx="0" presStyleCnt="1">
        <dgm:presLayoutVars>
          <dgm:chPref val="3"/>
        </dgm:presLayoutVars>
      </dgm:prSet>
      <dgm:spPr/>
      <dgm:t>
        <a:bodyPr/>
        <a:lstStyle/>
        <a:p>
          <a:endParaRPr lang="uk-UA"/>
        </a:p>
      </dgm:t>
    </dgm:pt>
    <dgm:pt modelId="{B063951C-2495-4F5F-9DE0-5C669A64CF4A}" type="pres">
      <dgm:prSet presAssocID="{027B38A8-0910-4FC3-A02C-D26436B92BA8}" presName="level2hierChild" presStyleCnt="0"/>
      <dgm:spPr/>
    </dgm:pt>
    <dgm:pt modelId="{2B248A66-168B-4F1B-AD0D-562C8256B265}" type="pres">
      <dgm:prSet presAssocID="{A4DB9973-566E-407D-A99C-2A2242A99B06}" presName="conn2-1" presStyleLbl="parChTrans1D2" presStyleIdx="0" presStyleCnt="3"/>
      <dgm:spPr/>
      <dgm:t>
        <a:bodyPr/>
        <a:lstStyle/>
        <a:p>
          <a:endParaRPr lang="uk-UA"/>
        </a:p>
      </dgm:t>
    </dgm:pt>
    <dgm:pt modelId="{B3A1F478-AFA8-4CF0-8F8C-F96259F0A415}" type="pres">
      <dgm:prSet presAssocID="{A4DB9973-566E-407D-A99C-2A2242A99B06}" presName="connTx" presStyleLbl="parChTrans1D2" presStyleIdx="0" presStyleCnt="3"/>
      <dgm:spPr/>
      <dgm:t>
        <a:bodyPr/>
        <a:lstStyle/>
        <a:p>
          <a:endParaRPr lang="uk-UA"/>
        </a:p>
      </dgm:t>
    </dgm:pt>
    <dgm:pt modelId="{904845C1-F3BB-4CD2-BB4C-EE6D87A95716}" type="pres">
      <dgm:prSet presAssocID="{E58B577C-6D74-475A-9559-DCE407ECD174}" presName="root2" presStyleCnt="0"/>
      <dgm:spPr/>
    </dgm:pt>
    <dgm:pt modelId="{B87F613B-D664-4CA1-9D21-D5FFAEBAD79D}" type="pres">
      <dgm:prSet presAssocID="{E58B577C-6D74-475A-9559-DCE407ECD174}" presName="LevelTwoTextNode" presStyleLbl="node2" presStyleIdx="0" presStyleCnt="3">
        <dgm:presLayoutVars>
          <dgm:chPref val="3"/>
        </dgm:presLayoutVars>
      </dgm:prSet>
      <dgm:spPr/>
      <dgm:t>
        <a:bodyPr/>
        <a:lstStyle/>
        <a:p>
          <a:endParaRPr lang="uk-UA"/>
        </a:p>
      </dgm:t>
    </dgm:pt>
    <dgm:pt modelId="{E613845E-B6B0-4E43-88E7-D2750862BB86}" type="pres">
      <dgm:prSet presAssocID="{E58B577C-6D74-475A-9559-DCE407ECD174}" presName="level3hierChild" presStyleCnt="0"/>
      <dgm:spPr/>
    </dgm:pt>
    <dgm:pt modelId="{73049681-326B-4A0F-9E24-60B7CAAC4574}" type="pres">
      <dgm:prSet presAssocID="{57C37F0D-7A2D-4CB5-93FF-E3EE03E77BF3}" presName="conn2-1" presStyleLbl="parChTrans1D3" presStyleIdx="0" presStyleCnt="3"/>
      <dgm:spPr/>
      <dgm:t>
        <a:bodyPr/>
        <a:lstStyle/>
        <a:p>
          <a:endParaRPr lang="uk-UA"/>
        </a:p>
      </dgm:t>
    </dgm:pt>
    <dgm:pt modelId="{6B773BF2-2614-4436-AF08-89B838749E4D}" type="pres">
      <dgm:prSet presAssocID="{57C37F0D-7A2D-4CB5-93FF-E3EE03E77BF3}" presName="connTx" presStyleLbl="parChTrans1D3" presStyleIdx="0" presStyleCnt="3"/>
      <dgm:spPr/>
      <dgm:t>
        <a:bodyPr/>
        <a:lstStyle/>
        <a:p>
          <a:endParaRPr lang="uk-UA"/>
        </a:p>
      </dgm:t>
    </dgm:pt>
    <dgm:pt modelId="{9CD290CF-6CCF-46DB-A457-74DBE13F7142}" type="pres">
      <dgm:prSet presAssocID="{E1F0135E-C73F-4922-8288-9AA138B35CD3}" presName="root2" presStyleCnt="0"/>
      <dgm:spPr/>
    </dgm:pt>
    <dgm:pt modelId="{A1866670-F63C-4CB1-9BEB-AAB645C31E08}" type="pres">
      <dgm:prSet presAssocID="{E1F0135E-C73F-4922-8288-9AA138B35CD3}" presName="LevelTwoTextNode" presStyleLbl="node3" presStyleIdx="0" presStyleCnt="3">
        <dgm:presLayoutVars>
          <dgm:chPref val="3"/>
        </dgm:presLayoutVars>
      </dgm:prSet>
      <dgm:spPr/>
      <dgm:t>
        <a:bodyPr/>
        <a:lstStyle/>
        <a:p>
          <a:endParaRPr lang="uk-UA"/>
        </a:p>
      </dgm:t>
    </dgm:pt>
    <dgm:pt modelId="{DD3892E6-EAAA-453D-A3C6-F26EF8F9FA91}" type="pres">
      <dgm:prSet presAssocID="{E1F0135E-C73F-4922-8288-9AA138B35CD3}" presName="level3hierChild" presStyleCnt="0"/>
      <dgm:spPr/>
    </dgm:pt>
    <dgm:pt modelId="{E31E07C2-F8FD-4CDA-898F-3A2FF9B84C51}" type="pres">
      <dgm:prSet presAssocID="{6CBF1E39-C5E3-49F1-9F33-CCEA81BCD50F}" presName="conn2-1" presStyleLbl="parChTrans1D2" presStyleIdx="1" presStyleCnt="3"/>
      <dgm:spPr/>
      <dgm:t>
        <a:bodyPr/>
        <a:lstStyle/>
        <a:p>
          <a:endParaRPr lang="uk-UA"/>
        </a:p>
      </dgm:t>
    </dgm:pt>
    <dgm:pt modelId="{8C5C880D-132B-4FE2-95BC-5013E4BCF4A1}" type="pres">
      <dgm:prSet presAssocID="{6CBF1E39-C5E3-49F1-9F33-CCEA81BCD50F}" presName="connTx" presStyleLbl="parChTrans1D2" presStyleIdx="1" presStyleCnt="3"/>
      <dgm:spPr/>
      <dgm:t>
        <a:bodyPr/>
        <a:lstStyle/>
        <a:p>
          <a:endParaRPr lang="uk-UA"/>
        </a:p>
      </dgm:t>
    </dgm:pt>
    <dgm:pt modelId="{7AC39CF8-370E-4AAD-A409-24AC344B71B4}" type="pres">
      <dgm:prSet presAssocID="{17AA5B13-A691-4092-AFFA-FA0D32071386}" presName="root2" presStyleCnt="0"/>
      <dgm:spPr/>
    </dgm:pt>
    <dgm:pt modelId="{14A1DAB6-2CE5-4ABC-87BA-A342FAACFF3F}" type="pres">
      <dgm:prSet presAssocID="{17AA5B13-A691-4092-AFFA-FA0D32071386}" presName="LevelTwoTextNode" presStyleLbl="node2" presStyleIdx="1" presStyleCnt="3">
        <dgm:presLayoutVars>
          <dgm:chPref val="3"/>
        </dgm:presLayoutVars>
      </dgm:prSet>
      <dgm:spPr/>
      <dgm:t>
        <a:bodyPr/>
        <a:lstStyle/>
        <a:p>
          <a:endParaRPr lang="uk-UA"/>
        </a:p>
      </dgm:t>
    </dgm:pt>
    <dgm:pt modelId="{91340FC7-054A-42C9-8920-2D9108C49D8A}" type="pres">
      <dgm:prSet presAssocID="{17AA5B13-A691-4092-AFFA-FA0D32071386}" presName="level3hierChild" presStyleCnt="0"/>
      <dgm:spPr/>
    </dgm:pt>
    <dgm:pt modelId="{E533C965-EC8C-412F-AEDE-178CE279514B}" type="pres">
      <dgm:prSet presAssocID="{A44A0F91-6125-4658-B35F-5752D50EB4DE}" presName="conn2-1" presStyleLbl="parChTrans1D3" presStyleIdx="1" presStyleCnt="3"/>
      <dgm:spPr/>
      <dgm:t>
        <a:bodyPr/>
        <a:lstStyle/>
        <a:p>
          <a:endParaRPr lang="uk-UA"/>
        </a:p>
      </dgm:t>
    </dgm:pt>
    <dgm:pt modelId="{CDE2F7B7-F099-4044-BF29-FEB7851FE79D}" type="pres">
      <dgm:prSet presAssocID="{A44A0F91-6125-4658-B35F-5752D50EB4DE}" presName="connTx" presStyleLbl="parChTrans1D3" presStyleIdx="1" presStyleCnt="3"/>
      <dgm:spPr/>
      <dgm:t>
        <a:bodyPr/>
        <a:lstStyle/>
        <a:p>
          <a:endParaRPr lang="uk-UA"/>
        </a:p>
      </dgm:t>
    </dgm:pt>
    <dgm:pt modelId="{62D445C9-5127-4ECA-9B46-1DCB0F02F1EB}" type="pres">
      <dgm:prSet presAssocID="{0F8E236E-E19D-41AA-AB94-6856FB6B9E72}" presName="root2" presStyleCnt="0"/>
      <dgm:spPr/>
    </dgm:pt>
    <dgm:pt modelId="{B87CBA9C-FDFB-4A2F-84BF-1D05F4F872B2}" type="pres">
      <dgm:prSet presAssocID="{0F8E236E-E19D-41AA-AB94-6856FB6B9E72}" presName="LevelTwoTextNode" presStyleLbl="node3" presStyleIdx="1" presStyleCnt="3">
        <dgm:presLayoutVars>
          <dgm:chPref val="3"/>
        </dgm:presLayoutVars>
      </dgm:prSet>
      <dgm:spPr/>
      <dgm:t>
        <a:bodyPr/>
        <a:lstStyle/>
        <a:p>
          <a:endParaRPr lang="uk-UA"/>
        </a:p>
      </dgm:t>
    </dgm:pt>
    <dgm:pt modelId="{F639A074-8311-44F7-8F55-4F97CD6C8AC4}" type="pres">
      <dgm:prSet presAssocID="{0F8E236E-E19D-41AA-AB94-6856FB6B9E72}" presName="level3hierChild" presStyleCnt="0"/>
      <dgm:spPr/>
    </dgm:pt>
    <dgm:pt modelId="{02E48A3B-4728-44A2-B3EF-E8E9BBAF80C3}" type="pres">
      <dgm:prSet presAssocID="{C6D6AE17-3522-4702-AB1F-898D6263A826}" presName="conn2-1" presStyleLbl="parChTrans1D2" presStyleIdx="2" presStyleCnt="3"/>
      <dgm:spPr/>
      <dgm:t>
        <a:bodyPr/>
        <a:lstStyle/>
        <a:p>
          <a:endParaRPr lang="uk-UA"/>
        </a:p>
      </dgm:t>
    </dgm:pt>
    <dgm:pt modelId="{0886FF37-82C8-4FA0-9E1D-9875E33B5BA6}" type="pres">
      <dgm:prSet presAssocID="{C6D6AE17-3522-4702-AB1F-898D6263A826}" presName="connTx" presStyleLbl="parChTrans1D2" presStyleIdx="2" presStyleCnt="3"/>
      <dgm:spPr/>
      <dgm:t>
        <a:bodyPr/>
        <a:lstStyle/>
        <a:p>
          <a:endParaRPr lang="uk-UA"/>
        </a:p>
      </dgm:t>
    </dgm:pt>
    <dgm:pt modelId="{35382B37-7DD3-4F5C-B49E-023F4A253DED}" type="pres">
      <dgm:prSet presAssocID="{33EDEFD5-EE7C-431F-A259-4CA160A6271D}" presName="root2" presStyleCnt="0"/>
      <dgm:spPr/>
    </dgm:pt>
    <dgm:pt modelId="{4AC53EF2-C35B-46BF-BA8B-3CBC346B29E3}" type="pres">
      <dgm:prSet presAssocID="{33EDEFD5-EE7C-431F-A259-4CA160A6271D}" presName="LevelTwoTextNode" presStyleLbl="node2" presStyleIdx="2" presStyleCnt="3">
        <dgm:presLayoutVars>
          <dgm:chPref val="3"/>
        </dgm:presLayoutVars>
      </dgm:prSet>
      <dgm:spPr/>
      <dgm:t>
        <a:bodyPr/>
        <a:lstStyle/>
        <a:p>
          <a:endParaRPr lang="uk-UA"/>
        </a:p>
      </dgm:t>
    </dgm:pt>
    <dgm:pt modelId="{5DBA723C-096A-49A8-A813-712868418E69}" type="pres">
      <dgm:prSet presAssocID="{33EDEFD5-EE7C-431F-A259-4CA160A6271D}" presName="level3hierChild" presStyleCnt="0"/>
      <dgm:spPr/>
    </dgm:pt>
    <dgm:pt modelId="{8239496A-1709-43ED-A358-A350F99D8541}" type="pres">
      <dgm:prSet presAssocID="{EF12A613-EA65-497A-85AC-1A60EDB79795}" presName="conn2-1" presStyleLbl="parChTrans1D3" presStyleIdx="2" presStyleCnt="3"/>
      <dgm:spPr/>
      <dgm:t>
        <a:bodyPr/>
        <a:lstStyle/>
        <a:p>
          <a:endParaRPr lang="uk-UA"/>
        </a:p>
      </dgm:t>
    </dgm:pt>
    <dgm:pt modelId="{B25CCBC9-593D-4D72-AFB1-ACAE9B3878DE}" type="pres">
      <dgm:prSet presAssocID="{EF12A613-EA65-497A-85AC-1A60EDB79795}" presName="connTx" presStyleLbl="parChTrans1D3" presStyleIdx="2" presStyleCnt="3"/>
      <dgm:spPr/>
      <dgm:t>
        <a:bodyPr/>
        <a:lstStyle/>
        <a:p>
          <a:endParaRPr lang="uk-UA"/>
        </a:p>
      </dgm:t>
    </dgm:pt>
    <dgm:pt modelId="{C0E5EB3B-95B2-4988-8E00-912FFE44765B}" type="pres">
      <dgm:prSet presAssocID="{0F9BD635-3060-482E-A5F9-3C322B74DFFF}" presName="root2" presStyleCnt="0"/>
      <dgm:spPr/>
    </dgm:pt>
    <dgm:pt modelId="{CB2A43A8-4238-40EA-98F4-E4339848A99A}" type="pres">
      <dgm:prSet presAssocID="{0F9BD635-3060-482E-A5F9-3C322B74DFFF}" presName="LevelTwoTextNode" presStyleLbl="node3" presStyleIdx="2" presStyleCnt="3">
        <dgm:presLayoutVars>
          <dgm:chPref val="3"/>
        </dgm:presLayoutVars>
      </dgm:prSet>
      <dgm:spPr/>
      <dgm:t>
        <a:bodyPr/>
        <a:lstStyle/>
        <a:p>
          <a:endParaRPr lang="uk-UA"/>
        </a:p>
      </dgm:t>
    </dgm:pt>
    <dgm:pt modelId="{7A28A9D3-F267-485F-8FDB-6A889615379E}" type="pres">
      <dgm:prSet presAssocID="{0F9BD635-3060-482E-A5F9-3C322B74DFFF}" presName="level3hierChild" presStyleCnt="0"/>
      <dgm:spPr/>
    </dgm:pt>
  </dgm:ptLst>
  <dgm:cxnLst>
    <dgm:cxn modelId="{1D1C89E2-C4F1-4252-9284-9AF097BCF348}" type="presOf" srcId="{57C37F0D-7A2D-4CB5-93FF-E3EE03E77BF3}" destId="{6B773BF2-2614-4436-AF08-89B838749E4D}" srcOrd="1" destOrd="0" presId="urn:microsoft.com/office/officeart/2005/8/layout/hierarchy2"/>
    <dgm:cxn modelId="{D517EE8E-54AF-4929-BC96-668521E320D0}" type="presOf" srcId="{6CBF1E39-C5E3-49F1-9F33-CCEA81BCD50F}" destId="{E31E07C2-F8FD-4CDA-898F-3A2FF9B84C51}" srcOrd="0" destOrd="0" presId="urn:microsoft.com/office/officeart/2005/8/layout/hierarchy2"/>
    <dgm:cxn modelId="{09997E8D-0694-4F68-A3B2-F95297732276}" type="presOf" srcId="{F1F80EB4-1D41-4CF7-9D2D-41C6EE298DE6}" destId="{9939672B-0F26-4EC9-9569-311E8771BA42}" srcOrd="0" destOrd="0" presId="urn:microsoft.com/office/officeart/2005/8/layout/hierarchy2"/>
    <dgm:cxn modelId="{F355894B-8F78-4D48-9678-58A0D684F2F5}" srcId="{17AA5B13-A691-4092-AFFA-FA0D32071386}" destId="{0F8E236E-E19D-41AA-AB94-6856FB6B9E72}" srcOrd="0" destOrd="0" parTransId="{A44A0F91-6125-4658-B35F-5752D50EB4DE}" sibTransId="{A60DD0F4-5080-4A19-AF4B-58F31A348D64}"/>
    <dgm:cxn modelId="{C3C59209-CD3D-468E-BADF-DE2A2AF9C764}" type="presOf" srcId="{17AA5B13-A691-4092-AFFA-FA0D32071386}" destId="{14A1DAB6-2CE5-4ABC-87BA-A342FAACFF3F}" srcOrd="0" destOrd="0" presId="urn:microsoft.com/office/officeart/2005/8/layout/hierarchy2"/>
    <dgm:cxn modelId="{51666FAF-E909-4DE6-9592-99E6770B5A66}" type="presOf" srcId="{A4DB9973-566E-407D-A99C-2A2242A99B06}" destId="{B3A1F478-AFA8-4CF0-8F8C-F96259F0A415}" srcOrd="1" destOrd="0" presId="urn:microsoft.com/office/officeart/2005/8/layout/hierarchy2"/>
    <dgm:cxn modelId="{F84FB604-46C1-499C-9AC5-5DFEE48604F6}" srcId="{027B38A8-0910-4FC3-A02C-D26436B92BA8}" destId="{E58B577C-6D74-475A-9559-DCE407ECD174}" srcOrd="0" destOrd="0" parTransId="{A4DB9973-566E-407D-A99C-2A2242A99B06}" sibTransId="{5F3A084C-7744-4B65-9880-ECBB6312ED55}"/>
    <dgm:cxn modelId="{19663F62-654E-468D-9FB2-BA9C32D9A80C}" type="presOf" srcId="{A44A0F91-6125-4658-B35F-5752D50EB4DE}" destId="{CDE2F7B7-F099-4044-BF29-FEB7851FE79D}" srcOrd="1" destOrd="0" presId="urn:microsoft.com/office/officeart/2005/8/layout/hierarchy2"/>
    <dgm:cxn modelId="{E2F0037D-8B8B-42D6-B6CC-D77BA4AD1D22}" type="presOf" srcId="{A44A0F91-6125-4658-B35F-5752D50EB4DE}" destId="{E533C965-EC8C-412F-AEDE-178CE279514B}" srcOrd="0" destOrd="0" presId="urn:microsoft.com/office/officeart/2005/8/layout/hierarchy2"/>
    <dgm:cxn modelId="{9A6CDE25-C03C-4812-ABFE-282126F51A07}" type="presOf" srcId="{027B38A8-0910-4FC3-A02C-D26436B92BA8}" destId="{70C65980-E694-4F4F-A18F-FF8078348F55}" srcOrd="0" destOrd="0" presId="urn:microsoft.com/office/officeart/2005/8/layout/hierarchy2"/>
    <dgm:cxn modelId="{FA8EB3C3-DF25-4CAA-AE57-6C63443C013C}" type="presOf" srcId="{0F8E236E-E19D-41AA-AB94-6856FB6B9E72}" destId="{B87CBA9C-FDFB-4A2F-84BF-1D05F4F872B2}" srcOrd="0" destOrd="0" presId="urn:microsoft.com/office/officeart/2005/8/layout/hierarchy2"/>
    <dgm:cxn modelId="{F31240A8-FE28-488E-868F-98C90908B6A3}" type="presOf" srcId="{EF12A613-EA65-497A-85AC-1A60EDB79795}" destId="{8239496A-1709-43ED-A358-A350F99D8541}" srcOrd="0" destOrd="0" presId="urn:microsoft.com/office/officeart/2005/8/layout/hierarchy2"/>
    <dgm:cxn modelId="{4BEAFBED-CFE6-4CDE-A9A3-7FEE01855BA8}" type="presOf" srcId="{C6D6AE17-3522-4702-AB1F-898D6263A826}" destId="{02E48A3B-4728-44A2-B3EF-E8E9BBAF80C3}" srcOrd="0" destOrd="0" presId="urn:microsoft.com/office/officeart/2005/8/layout/hierarchy2"/>
    <dgm:cxn modelId="{6E5F5BFD-67B9-4AFD-8396-5BB69BF6EEB4}" type="presOf" srcId="{57C37F0D-7A2D-4CB5-93FF-E3EE03E77BF3}" destId="{73049681-326B-4A0F-9E24-60B7CAAC4574}" srcOrd="0" destOrd="0" presId="urn:microsoft.com/office/officeart/2005/8/layout/hierarchy2"/>
    <dgm:cxn modelId="{27355929-F7D2-43C8-874C-F72B1AE36FE2}" type="presOf" srcId="{E58B577C-6D74-475A-9559-DCE407ECD174}" destId="{B87F613B-D664-4CA1-9D21-D5FFAEBAD79D}" srcOrd="0" destOrd="0" presId="urn:microsoft.com/office/officeart/2005/8/layout/hierarchy2"/>
    <dgm:cxn modelId="{B97D5FBD-320A-4237-AA60-6353D77B97CA}" srcId="{E58B577C-6D74-475A-9559-DCE407ECD174}" destId="{E1F0135E-C73F-4922-8288-9AA138B35CD3}" srcOrd="0" destOrd="0" parTransId="{57C37F0D-7A2D-4CB5-93FF-E3EE03E77BF3}" sibTransId="{7E4ED760-FB20-4231-84EA-41B60C0F5722}"/>
    <dgm:cxn modelId="{65E3E9AB-CC0A-4453-A587-1332506F1B36}" srcId="{027B38A8-0910-4FC3-A02C-D26436B92BA8}" destId="{33EDEFD5-EE7C-431F-A259-4CA160A6271D}" srcOrd="2" destOrd="0" parTransId="{C6D6AE17-3522-4702-AB1F-898D6263A826}" sibTransId="{BCD15CCB-35CC-418B-8708-1196524E15BC}"/>
    <dgm:cxn modelId="{9C681009-5722-46EC-96F3-43E9D349368E}" srcId="{027B38A8-0910-4FC3-A02C-D26436B92BA8}" destId="{17AA5B13-A691-4092-AFFA-FA0D32071386}" srcOrd="1" destOrd="0" parTransId="{6CBF1E39-C5E3-49F1-9F33-CCEA81BCD50F}" sibTransId="{85488B38-938D-4D93-A495-C0CAA7A6B3B7}"/>
    <dgm:cxn modelId="{3DEB0305-3FCD-4028-AB02-118C7423E3EB}" type="presOf" srcId="{A4DB9973-566E-407D-A99C-2A2242A99B06}" destId="{2B248A66-168B-4F1B-AD0D-562C8256B265}" srcOrd="0" destOrd="0" presId="urn:microsoft.com/office/officeart/2005/8/layout/hierarchy2"/>
    <dgm:cxn modelId="{3C4CCDED-397C-46A7-878D-63B6A1829172}" type="presOf" srcId="{6CBF1E39-C5E3-49F1-9F33-CCEA81BCD50F}" destId="{8C5C880D-132B-4FE2-95BC-5013E4BCF4A1}" srcOrd="1" destOrd="0" presId="urn:microsoft.com/office/officeart/2005/8/layout/hierarchy2"/>
    <dgm:cxn modelId="{8CB9E305-5079-4090-A0BB-B4FF043747D3}" type="presOf" srcId="{E1F0135E-C73F-4922-8288-9AA138B35CD3}" destId="{A1866670-F63C-4CB1-9BEB-AAB645C31E08}" srcOrd="0" destOrd="0" presId="urn:microsoft.com/office/officeart/2005/8/layout/hierarchy2"/>
    <dgm:cxn modelId="{BB2AC6A6-50A0-46C5-B038-26CD4597E93C}" type="presOf" srcId="{33EDEFD5-EE7C-431F-A259-4CA160A6271D}" destId="{4AC53EF2-C35B-46BF-BA8B-3CBC346B29E3}" srcOrd="0" destOrd="0" presId="urn:microsoft.com/office/officeart/2005/8/layout/hierarchy2"/>
    <dgm:cxn modelId="{DCE94682-8579-453A-8F4B-81D800041E47}" type="presOf" srcId="{EF12A613-EA65-497A-85AC-1A60EDB79795}" destId="{B25CCBC9-593D-4D72-AFB1-ACAE9B3878DE}" srcOrd="1" destOrd="0" presId="urn:microsoft.com/office/officeart/2005/8/layout/hierarchy2"/>
    <dgm:cxn modelId="{FB2DD585-F533-4ED6-93C9-D42118D260A2}" srcId="{33EDEFD5-EE7C-431F-A259-4CA160A6271D}" destId="{0F9BD635-3060-482E-A5F9-3C322B74DFFF}" srcOrd="0" destOrd="0" parTransId="{EF12A613-EA65-497A-85AC-1A60EDB79795}" sibTransId="{E978A3D6-5FFA-4381-848F-A71564D41F47}"/>
    <dgm:cxn modelId="{81879A69-9975-496C-8A31-D5B7264CCBCB}" srcId="{F1F80EB4-1D41-4CF7-9D2D-41C6EE298DE6}" destId="{027B38A8-0910-4FC3-A02C-D26436B92BA8}" srcOrd="0" destOrd="0" parTransId="{3BD42ADC-B2C5-43CF-B6B9-6CECE0FD0782}" sibTransId="{68EEDFBF-0D7F-40FB-818A-D397A0941CC1}"/>
    <dgm:cxn modelId="{417DBCBD-4091-4F3E-804C-CA90D7F4C7EA}" type="presOf" srcId="{0F9BD635-3060-482E-A5F9-3C322B74DFFF}" destId="{CB2A43A8-4238-40EA-98F4-E4339848A99A}" srcOrd="0" destOrd="0" presId="urn:microsoft.com/office/officeart/2005/8/layout/hierarchy2"/>
    <dgm:cxn modelId="{B6E8D213-FE65-4CF4-9FBF-018CCBC682DC}" type="presOf" srcId="{C6D6AE17-3522-4702-AB1F-898D6263A826}" destId="{0886FF37-82C8-4FA0-9E1D-9875E33B5BA6}" srcOrd="1" destOrd="0" presId="urn:microsoft.com/office/officeart/2005/8/layout/hierarchy2"/>
    <dgm:cxn modelId="{C0549298-00DB-4BF4-AAC0-0B037D80DB5A}" type="presParOf" srcId="{9939672B-0F26-4EC9-9569-311E8771BA42}" destId="{D466BF8C-E3AA-4D84-8002-CF85B207173A}" srcOrd="0" destOrd="0" presId="urn:microsoft.com/office/officeart/2005/8/layout/hierarchy2"/>
    <dgm:cxn modelId="{72A9D411-0693-451A-A4BE-9026E05F80E2}" type="presParOf" srcId="{D466BF8C-E3AA-4D84-8002-CF85B207173A}" destId="{70C65980-E694-4F4F-A18F-FF8078348F55}" srcOrd="0" destOrd="0" presId="urn:microsoft.com/office/officeart/2005/8/layout/hierarchy2"/>
    <dgm:cxn modelId="{925F97AE-242E-4879-84C8-92A9D3304421}" type="presParOf" srcId="{D466BF8C-E3AA-4D84-8002-CF85B207173A}" destId="{B063951C-2495-4F5F-9DE0-5C669A64CF4A}" srcOrd="1" destOrd="0" presId="urn:microsoft.com/office/officeart/2005/8/layout/hierarchy2"/>
    <dgm:cxn modelId="{FFD6E3FE-8902-4B1A-BAC8-EB6EFD88AE9B}" type="presParOf" srcId="{B063951C-2495-4F5F-9DE0-5C669A64CF4A}" destId="{2B248A66-168B-4F1B-AD0D-562C8256B265}" srcOrd="0" destOrd="0" presId="urn:microsoft.com/office/officeart/2005/8/layout/hierarchy2"/>
    <dgm:cxn modelId="{9D6A0496-AEBE-4F7C-BC1E-AE45F65571AB}" type="presParOf" srcId="{2B248A66-168B-4F1B-AD0D-562C8256B265}" destId="{B3A1F478-AFA8-4CF0-8F8C-F96259F0A415}" srcOrd="0" destOrd="0" presId="urn:microsoft.com/office/officeart/2005/8/layout/hierarchy2"/>
    <dgm:cxn modelId="{B3147C4C-796C-4A70-A732-D852014D08B3}" type="presParOf" srcId="{B063951C-2495-4F5F-9DE0-5C669A64CF4A}" destId="{904845C1-F3BB-4CD2-BB4C-EE6D87A95716}" srcOrd="1" destOrd="0" presId="urn:microsoft.com/office/officeart/2005/8/layout/hierarchy2"/>
    <dgm:cxn modelId="{DBF566E6-066A-4867-97D8-AE3AB21A0EC6}" type="presParOf" srcId="{904845C1-F3BB-4CD2-BB4C-EE6D87A95716}" destId="{B87F613B-D664-4CA1-9D21-D5FFAEBAD79D}" srcOrd="0" destOrd="0" presId="urn:microsoft.com/office/officeart/2005/8/layout/hierarchy2"/>
    <dgm:cxn modelId="{25598786-2CE3-4442-B545-D06EDD5DC644}" type="presParOf" srcId="{904845C1-F3BB-4CD2-BB4C-EE6D87A95716}" destId="{E613845E-B6B0-4E43-88E7-D2750862BB86}" srcOrd="1" destOrd="0" presId="urn:microsoft.com/office/officeart/2005/8/layout/hierarchy2"/>
    <dgm:cxn modelId="{67EA22B8-829F-4A88-BD1E-AAD96D9C6B10}" type="presParOf" srcId="{E613845E-B6B0-4E43-88E7-D2750862BB86}" destId="{73049681-326B-4A0F-9E24-60B7CAAC4574}" srcOrd="0" destOrd="0" presId="urn:microsoft.com/office/officeart/2005/8/layout/hierarchy2"/>
    <dgm:cxn modelId="{6D9E2014-6874-4194-AAFD-AB4214678E13}" type="presParOf" srcId="{73049681-326B-4A0F-9E24-60B7CAAC4574}" destId="{6B773BF2-2614-4436-AF08-89B838749E4D}" srcOrd="0" destOrd="0" presId="urn:microsoft.com/office/officeart/2005/8/layout/hierarchy2"/>
    <dgm:cxn modelId="{3E72BB21-DE8E-4CA5-9C2D-D342179D76D2}" type="presParOf" srcId="{E613845E-B6B0-4E43-88E7-D2750862BB86}" destId="{9CD290CF-6CCF-46DB-A457-74DBE13F7142}" srcOrd="1" destOrd="0" presId="urn:microsoft.com/office/officeart/2005/8/layout/hierarchy2"/>
    <dgm:cxn modelId="{A8717FBC-5B1D-42E7-B239-D031DFA13271}" type="presParOf" srcId="{9CD290CF-6CCF-46DB-A457-74DBE13F7142}" destId="{A1866670-F63C-4CB1-9BEB-AAB645C31E08}" srcOrd="0" destOrd="0" presId="urn:microsoft.com/office/officeart/2005/8/layout/hierarchy2"/>
    <dgm:cxn modelId="{360339C2-C231-4541-9706-A036FECEE704}" type="presParOf" srcId="{9CD290CF-6CCF-46DB-A457-74DBE13F7142}" destId="{DD3892E6-EAAA-453D-A3C6-F26EF8F9FA91}" srcOrd="1" destOrd="0" presId="urn:microsoft.com/office/officeart/2005/8/layout/hierarchy2"/>
    <dgm:cxn modelId="{B64E30E2-04F2-4074-9F3B-D219C0E58EE3}" type="presParOf" srcId="{B063951C-2495-4F5F-9DE0-5C669A64CF4A}" destId="{E31E07C2-F8FD-4CDA-898F-3A2FF9B84C51}" srcOrd="2" destOrd="0" presId="urn:microsoft.com/office/officeart/2005/8/layout/hierarchy2"/>
    <dgm:cxn modelId="{5BF4A0CC-4D62-48A0-9657-2E7A0E78D373}" type="presParOf" srcId="{E31E07C2-F8FD-4CDA-898F-3A2FF9B84C51}" destId="{8C5C880D-132B-4FE2-95BC-5013E4BCF4A1}" srcOrd="0" destOrd="0" presId="urn:microsoft.com/office/officeart/2005/8/layout/hierarchy2"/>
    <dgm:cxn modelId="{ED0A4227-226F-48D1-BE06-25681A8E1708}" type="presParOf" srcId="{B063951C-2495-4F5F-9DE0-5C669A64CF4A}" destId="{7AC39CF8-370E-4AAD-A409-24AC344B71B4}" srcOrd="3" destOrd="0" presId="urn:microsoft.com/office/officeart/2005/8/layout/hierarchy2"/>
    <dgm:cxn modelId="{D0E0C0F9-954D-413D-B188-62CC7185EB20}" type="presParOf" srcId="{7AC39CF8-370E-4AAD-A409-24AC344B71B4}" destId="{14A1DAB6-2CE5-4ABC-87BA-A342FAACFF3F}" srcOrd="0" destOrd="0" presId="urn:microsoft.com/office/officeart/2005/8/layout/hierarchy2"/>
    <dgm:cxn modelId="{61EC8A80-BDE5-40B3-BB56-90DCF6B6EEE3}" type="presParOf" srcId="{7AC39CF8-370E-4AAD-A409-24AC344B71B4}" destId="{91340FC7-054A-42C9-8920-2D9108C49D8A}" srcOrd="1" destOrd="0" presId="urn:microsoft.com/office/officeart/2005/8/layout/hierarchy2"/>
    <dgm:cxn modelId="{6C2F4723-23A0-4B1A-B67C-CD1179CB9E20}" type="presParOf" srcId="{91340FC7-054A-42C9-8920-2D9108C49D8A}" destId="{E533C965-EC8C-412F-AEDE-178CE279514B}" srcOrd="0" destOrd="0" presId="urn:microsoft.com/office/officeart/2005/8/layout/hierarchy2"/>
    <dgm:cxn modelId="{DE358DED-2FB2-4DBF-9662-439C735275B2}" type="presParOf" srcId="{E533C965-EC8C-412F-AEDE-178CE279514B}" destId="{CDE2F7B7-F099-4044-BF29-FEB7851FE79D}" srcOrd="0" destOrd="0" presId="urn:microsoft.com/office/officeart/2005/8/layout/hierarchy2"/>
    <dgm:cxn modelId="{2116CE50-4BBF-4DDE-9C7F-9DDADC09A12E}" type="presParOf" srcId="{91340FC7-054A-42C9-8920-2D9108C49D8A}" destId="{62D445C9-5127-4ECA-9B46-1DCB0F02F1EB}" srcOrd="1" destOrd="0" presId="urn:microsoft.com/office/officeart/2005/8/layout/hierarchy2"/>
    <dgm:cxn modelId="{B0CAFDE6-9AF4-4009-9E71-70622DB097DB}" type="presParOf" srcId="{62D445C9-5127-4ECA-9B46-1DCB0F02F1EB}" destId="{B87CBA9C-FDFB-4A2F-84BF-1D05F4F872B2}" srcOrd="0" destOrd="0" presId="urn:microsoft.com/office/officeart/2005/8/layout/hierarchy2"/>
    <dgm:cxn modelId="{938B3B13-DF27-4127-B448-F88A464BE814}" type="presParOf" srcId="{62D445C9-5127-4ECA-9B46-1DCB0F02F1EB}" destId="{F639A074-8311-44F7-8F55-4F97CD6C8AC4}" srcOrd="1" destOrd="0" presId="urn:microsoft.com/office/officeart/2005/8/layout/hierarchy2"/>
    <dgm:cxn modelId="{ECC31C91-B206-4FA9-8158-3F445A4EE139}" type="presParOf" srcId="{B063951C-2495-4F5F-9DE0-5C669A64CF4A}" destId="{02E48A3B-4728-44A2-B3EF-E8E9BBAF80C3}" srcOrd="4" destOrd="0" presId="urn:microsoft.com/office/officeart/2005/8/layout/hierarchy2"/>
    <dgm:cxn modelId="{5BED21BA-4EB5-4C39-9090-6BF5A4F7ACDD}" type="presParOf" srcId="{02E48A3B-4728-44A2-B3EF-E8E9BBAF80C3}" destId="{0886FF37-82C8-4FA0-9E1D-9875E33B5BA6}" srcOrd="0" destOrd="0" presId="urn:microsoft.com/office/officeart/2005/8/layout/hierarchy2"/>
    <dgm:cxn modelId="{142A9549-6B7C-411C-965B-A64C3D6AD0EF}" type="presParOf" srcId="{B063951C-2495-4F5F-9DE0-5C669A64CF4A}" destId="{35382B37-7DD3-4F5C-B49E-023F4A253DED}" srcOrd="5" destOrd="0" presId="urn:microsoft.com/office/officeart/2005/8/layout/hierarchy2"/>
    <dgm:cxn modelId="{8898FD0C-0A20-4AE5-98EF-3D6BA071B839}" type="presParOf" srcId="{35382B37-7DD3-4F5C-B49E-023F4A253DED}" destId="{4AC53EF2-C35B-46BF-BA8B-3CBC346B29E3}" srcOrd="0" destOrd="0" presId="urn:microsoft.com/office/officeart/2005/8/layout/hierarchy2"/>
    <dgm:cxn modelId="{4B06D55D-44B7-4A39-A023-1754CEE94333}" type="presParOf" srcId="{35382B37-7DD3-4F5C-B49E-023F4A253DED}" destId="{5DBA723C-096A-49A8-A813-712868418E69}" srcOrd="1" destOrd="0" presId="urn:microsoft.com/office/officeart/2005/8/layout/hierarchy2"/>
    <dgm:cxn modelId="{E96FF67B-DB86-48B4-A68B-9737889C168E}" type="presParOf" srcId="{5DBA723C-096A-49A8-A813-712868418E69}" destId="{8239496A-1709-43ED-A358-A350F99D8541}" srcOrd="0" destOrd="0" presId="urn:microsoft.com/office/officeart/2005/8/layout/hierarchy2"/>
    <dgm:cxn modelId="{6FB6DE4A-E774-47D7-A6FA-8B2A53B7E66C}" type="presParOf" srcId="{8239496A-1709-43ED-A358-A350F99D8541}" destId="{B25CCBC9-593D-4D72-AFB1-ACAE9B3878DE}" srcOrd="0" destOrd="0" presId="urn:microsoft.com/office/officeart/2005/8/layout/hierarchy2"/>
    <dgm:cxn modelId="{7D10B0BB-25D9-4C47-AC0C-B545F15C7CFA}" type="presParOf" srcId="{5DBA723C-096A-49A8-A813-712868418E69}" destId="{C0E5EB3B-95B2-4988-8E00-912FFE44765B}" srcOrd="1" destOrd="0" presId="urn:microsoft.com/office/officeart/2005/8/layout/hierarchy2"/>
    <dgm:cxn modelId="{B29183EE-DFD2-41F5-AE28-B4C741856B0E}" type="presParOf" srcId="{C0E5EB3B-95B2-4988-8E00-912FFE44765B}" destId="{CB2A43A8-4238-40EA-98F4-E4339848A99A}" srcOrd="0" destOrd="0" presId="urn:microsoft.com/office/officeart/2005/8/layout/hierarchy2"/>
    <dgm:cxn modelId="{EC87DCFF-D4A2-4EEE-A32E-9EC19233CC7E}" type="presParOf" srcId="{C0E5EB3B-95B2-4988-8E00-912FFE44765B}" destId="{7A28A9D3-F267-485F-8FDB-6A889615379E}" srcOrd="1" destOrd="0" presId="urn:microsoft.com/office/officeart/2005/8/layout/hierarchy2"/>
  </dgm:cxnLst>
  <dgm:bg/>
  <dgm:whole/>
  <dgm:extLst>
    <a:ext uri="http://schemas.microsoft.com/office/drawing/2008/diagram">
      <dsp:dataModelExt xmlns:dsp="http://schemas.microsoft.com/office/drawing/2008/diagram" relId="rId1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2CBCBA-3C0B-4FBB-9B30-6BE415494E51}">
      <dsp:nvSpPr>
        <dsp:cNvPr id="0" name=""/>
        <dsp:cNvSpPr/>
      </dsp:nvSpPr>
      <dsp:spPr>
        <a:xfrm>
          <a:off x="0" y="0"/>
          <a:ext cx="2533015" cy="592144"/>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buNone/>
          </a:pPr>
          <a:r>
            <a:rPr lang="uk-UA" sz="1600" kern="1200">
              <a:solidFill>
                <a:sysClr val="window" lastClr="FFFFFF"/>
              </a:solidFill>
              <a:latin typeface="Calibri" panose="020F0502020204030204"/>
              <a:ea typeface="+mn-ea"/>
              <a:cs typeface="+mn-cs"/>
            </a:rPr>
            <a:t>Папірус Еберса</a:t>
          </a:r>
          <a:endParaRPr lang="x-none" sz="1600" kern="1200">
            <a:solidFill>
              <a:sysClr val="window" lastClr="FFFFFF"/>
            </a:solidFill>
            <a:latin typeface="Calibri" panose="020F0502020204030204"/>
            <a:ea typeface="+mn-ea"/>
            <a:cs typeface="+mn-cs"/>
          </a:endParaRPr>
        </a:p>
      </dsp:txBody>
      <dsp:txXfrm>
        <a:off x="565817" y="0"/>
        <a:ext cx="1967197" cy="592144"/>
      </dsp:txXfrm>
    </dsp:sp>
    <dsp:sp modelId="{61CE8A67-9DBF-4487-AAE1-5A1BE847CC88}">
      <dsp:nvSpPr>
        <dsp:cNvPr id="0" name=""/>
        <dsp:cNvSpPr/>
      </dsp:nvSpPr>
      <dsp:spPr>
        <a:xfrm>
          <a:off x="59214" y="59214"/>
          <a:ext cx="506603" cy="473715"/>
        </a:xfrm>
        <a:prstGeom prst="roundRect">
          <a:avLst>
            <a:gd name="adj" fmla="val 10000"/>
          </a:avLst>
        </a:prstGeom>
        <a:blipFill rotWithShape="1">
          <a:blip xmlns:r="http://schemas.openxmlformats.org/officeDocument/2006/relationships" r:embed="rId1"/>
          <a:srcRect/>
          <a:stretch>
            <a:fillRect l="-7000" r="-7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57ED00EC-4FE6-4FBF-8366-28E43AEA630E}">
      <dsp:nvSpPr>
        <dsp:cNvPr id="0" name=""/>
        <dsp:cNvSpPr/>
      </dsp:nvSpPr>
      <dsp:spPr>
        <a:xfrm>
          <a:off x="0" y="651358"/>
          <a:ext cx="2533015" cy="592144"/>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buNone/>
          </a:pPr>
          <a:r>
            <a:rPr lang="uk-UA" sz="1600" kern="1200">
              <a:solidFill>
                <a:sysClr val="window" lastClr="FFFFFF"/>
              </a:solidFill>
              <a:latin typeface="Calibri" panose="020F0502020204030204"/>
              <a:ea typeface="+mn-ea"/>
              <a:cs typeface="+mn-cs"/>
            </a:rPr>
            <a:t>Аюрведа</a:t>
          </a:r>
          <a:endParaRPr lang="x-none" sz="1600" kern="1200">
            <a:solidFill>
              <a:sysClr val="window" lastClr="FFFFFF"/>
            </a:solidFill>
            <a:latin typeface="Calibri" panose="020F0502020204030204"/>
            <a:ea typeface="+mn-ea"/>
            <a:cs typeface="+mn-cs"/>
          </a:endParaRPr>
        </a:p>
      </dsp:txBody>
      <dsp:txXfrm>
        <a:off x="565817" y="651358"/>
        <a:ext cx="1967197" cy="592144"/>
      </dsp:txXfrm>
    </dsp:sp>
    <dsp:sp modelId="{3E4C14DE-7853-4E1E-B83B-1DD62CB49196}">
      <dsp:nvSpPr>
        <dsp:cNvPr id="0" name=""/>
        <dsp:cNvSpPr/>
      </dsp:nvSpPr>
      <dsp:spPr>
        <a:xfrm>
          <a:off x="59214" y="710572"/>
          <a:ext cx="506603" cy="473715"/>
        </a:xfrm>
        <a:prstGeom prst="roundRect">
          <a:avLst>
            <a:gd name="adj" fmla="val 10000"/>
          </a:avLst>
        </a:prstGeom>
        <a:blipFill rotWithShape="1">
          <a:blip xmlns:r="http://schemas.openxmlformats.org/officeDocument/2006/relationships" r:embed="rId2"/>
          <a:srcRect/>
          <a:stretch>
            <a:fillRect t="-1000" b="-1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F34D2342-CD84-453B-B05F-97E1A8E16A8F}">
      <dsp:nvSpPr>
        <dsp:cNvPr id="0" name=""/>
        <dsp:cNvSpPr/>
      </dsp:nvSpPr>
      <dsp:spPr>
        <a:xfrm>
          <a:off x="0" y="1302716"/>
          <a:ext cx="2533015" cy="592144"/>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buNone/>
          </a:pPr>
          <a:r>
            <a:rPr lang="uk-UA" sz="1600" kern="1200">
              <a:solidFill>
                <a:sysClr val="window" lastClr="FFFFFF"/>
              </a:solidFill>
              <a:latin typeface="Calibri" panose="020F0502020204030204"/>
              <a:ea typeface="+mn-ea"/>
              <a:cs typeface="+mn-cs"/>
            </a:rPr>
            <a:t>Materia medica</a:t>
          </a:r>
          <a:endParaRPr lang="x-none" sz="1600" kern="1200">
            <a:solidFill>
              <a:sysClr val="window" lastClr="FFFFFF"/>
            </a:solidFill>
            <a:latin typeface="Calibri" panose="020F0502020204030204"/>
            <a:ea typeface="+mn-ea"/>
            <a:cs typeface="+mn-cs"/>
          </a:endParaRPr>
        </a:p>
      </dsp:txBody>
      <dsp:txXfrm>
        <a:off x="565817" y="1302716"/>
        <a:ext cx="1967197" cy="592144"/>
      </dsp:txXfrm>
    </dsp:sp>
    <dsp:sp modelId="{3505F6B4-D133-4261-9207-3D0842F79FC2}">
      <dsp:nvSpPr>
        <dsp:cNvPr id="0" name=""/>
        <dsp:cNvSpPr/>
      </dsp:nvSpPr>
      <dsp:spPr>
        <a:xfrm>
          <a:off x="59214" y="1361931"/>
          <a:ext cx="506603" cy="473715"/>
        </a:xfrm>
        <a:prstGeom prst="roundRect">
          <a:avLst>
            <a:gd name="adj" fmla="val 10000"/>
          </a:avLst>
        </a:prstGeom>
        <a:blipFill rotWithShape="1">
          <a:blip xmlns:r="http://schemas.openxmlformats.org/officeDocument/2006/relationships" r:embed="rId3"/>
          <a:srcRect/>
          <a:stretch>
            <a:fillRect l="-20000" r="-20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2CEF7497-1E47-4EF3-8A49-170AB677D168}">
      <dsp:nvSpPr>
        <dsp:cNvPr id="0" name=""/>
        <dsp:cNvSpPr/>
      </dsp:nvSpPr>
      <dsp:spPr>
        <a:xfrm>
          <a:off x="0" y="1954075"/>
          <a:ext cx="2533015" cy="592144"/>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buNone/>
          </a:pPr>
          <a:r>
            <a:rPr lang="uk-UA" sz="1600" kern="1200">
              <a:solidFill>
                <a:sysClr val="window" lastClr="FFFFFF"/>
              </a:solidFill>
              <a:latin typeface="Calibri" panose="020F0502020204030204"/>
              <a:ea typeface="+mn-ea"/>
              <a:cs typeface="+mn-cs"/>
            </a:rPr>
            <a:t>Трактат про внутрішнє</a:t>
          </a:r>
          <a:endParaRPr lang="x-none" sz="1600" kern="1200">
            <a:solidFill>
              <a:sysClr val="window" lastClr="FFFFFF"/>
            </a:solidFill>
            <a:latin typeface="Calibri" panose="020F0502020204030204"/>
            <a:ea typeface="+mn-ea"/>
            <a:cs typeface="+mn-cs"/>
          </a:endParaRPr>
        </a:p>
      </dsp:txBody>
      <dsp:txXfrm>
        <a:off x="565817" y="1954075"/>
        <a:ext cx="1967197" cy="592144"/>
      </dsp:txXfrm>
    </dsp:sp>
    <dsp:sp modelId="{5AF195E1-3793-4C53-8F5B-418D49B9BDE7}">
      <dsp:nvSpPr>
        <dsp:cNvPr id="0" name=""/>
        <dsp:cNvSpPr/>
      </dsp:nvSpPr>
      <dsp:spPr>
        <a:xfrm>
          <a:off x="59214" y="2013289"/>
          <a:ext cx="506603" cy="473715"/>
        </a:xfrm>
        <a:prstGeom prst="roundRect">
          <a:avLst>
            <a:gd name="adj" fmla="val 10000"/>
          </a:avLst>
        </a:prstGeom>
        <a:blipFill rotWithShape="1">
          <a:blip xmlns:r="http://schemas.openxmlformats.org/officeDocument/2006/relationships" r:embed="rId4"/>
          <a:srcRect/>
          <a:stretch>
            <a:fillRect l="-21000" r="-21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E5D00E0F-2508-4CEE-AB3C-32AF8C3999BE}">
      <dsp:nvSpPr>
        <dsp:cNvPr id="0" name=""/>
        <dsp:cNvSpPr/>
      </dsp:nvSpPr>
      <dsp:spPr>
        <a:xfrm>
          <a:off x="0" y="2605433"/>
          <a:ext cx="2533015" cy="592144"/>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buNone/>
          </a:pPr>
          <a:r>
            <a:rPr lang="uk-UA" sz="1600" kern="1200">
              <a:solidFill>
                <a:sysClr val="window" lastClr="FFFFFF"/>
              </a:solidFill>
              <a:latin typeface="Calibri" panose="020F0502020204030204"/>
              <a:ea typeface="+mn-ea"/>
              <a:cs typeface="+mn-cs"/>
            </a:rPr>
            <a:t>Тисяча золотих ліків</a:t>
          </a:r>
          <a:endParaRPr lang="x-none" sz="1600" kern="1200">
            <a:solidFill>
              <a:sysClr val="window" lastClr="FFFFFF"/>
            </a:solidFill>
            <a:latin typeface="Calibri" panose="020F0502020204030204"/>
            <a:ea typeface="+mn-ea"/>
            <a:cs typeface="+mn-cs"/>
          </a:endParaRPr>
        </a:p>
      </dsp:txBody>
      <dsp:txXfrm>
        <a:off x="565817" y="2605433"/>
        <a:ext cx="1967197" cy="592144"/>
      </dsp:txXfrm>
    </dsp:sp>
    <dsp:sp modelId="{8D20CE8E-8B7A-416B-B22E-9A27AFEF0485}">
      <dsp:nvSpPr>
        <dsp:cNvPr id="0" name=""/>
        <dsp:cNvSpPr/>
      </dsp:nvSpPr>
      <dsp:spPr>
        <a:xfrm>
          <a:off x="59214" y="2664648"/>
          <a:ext cx="506603" cy="473715"/>
        </a:xfrm>
        <a:prstGeom prst="roundRect">
          <a:avLst>
            <a:gd name="adj" fmla="val 10000"/>
          </a:avLst>
        </a:prstGeom>
        <a:blipFill rotWithShape="1">
          <a:blip xmlns:r="http://schemas.openxmlformats.org/officeDocument/2006/relationships" r:embed="rId5"/>
          <a:srcRect/>
          <a:stretch>
            <a:fillRect l="-6000" r="-6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2CBCBA-3C0B-4FBB-9B30-6BE415494E51}">
      <dsp:nvSpPr>
        <dsp:cNvPr id="0" name=""/>
        <dsp:cNvSpPr/>
      </dsp:nvSpPr>
      <dsp:spPr>
        <a:xfrm>
          <a:off x="0" y="0"/>
          <a:ext cx="2534285" cy="743547"/>
        </a:xfrm>
        <a:prstGeom prst="roundRect">
          <a:avLst>
            <a:gd name="adj" fmla="val 10000"/>
          </a:avLst>
        </a:prstGeom>
        <a:solidFill>
          <a:schemeClr val="accent1">
            <a:lumMod val="60000"/>
            <a:lumOff val="40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9540" tIns="129540" rIns="129540" bIns="129540" numCol="1" spcCol="1270" anchor="ctr" anchorCtr="0">
          <a:noAutofit/>
        </a:bodyPr>
        <a:lstStyle/>
        <a:p>
          <a:pPr lvl="0" algn="l" defTabSz="1511300">
            <a:lnSpc>
              <a:spcPct val="90000"/>
            </a:lnSpc>
            <a:spcBef>
              <a:spcPct val="0"/>
            </a:spcBef>
            <a:spcAft>
              <a:spcPct val="35000"/>
            </a:spcAft>
            <a:buNone/>
          </a:pPr>
          <a:r>
            <a:rPr lang="uk-UA" sz="3400" kern="1200">
              <a:solidFill>
                <a:sysClr val="window" lastClr="FFFFFF"/>
              </a:solidFill>
              <a:latin typeface="Calibri" panose="020F0502020204030204"/>
              <a:ea typeface="+mn-ea"/>
              <a:cs typeface="+mn-cs"/>
            </a:rPr>
            <a:t>Індія</a:t>
          </a:r>
          <a:endParaRPr lang="x-none" sz="3400" kern="1200">
            <a:solidFill>
              <a:sysClr val="window" lastClr="FFFFFF"/>
            </a:solidFill>
            <a:latin typeface="Calibri" panose="020F0502020204030204"/>
            <a:ea typeface="+mn-ea"/>
            <a:cs typeface="+mn-cs"/>
          </a:endParaRPr>
        </a:p>
      </dsp:txBody>
      <dsp:txXfrm>
        <a:off x="581211" y="0"/>
        <a:ext cx="1953073" cy="743547"/>
      </dsp:txXfrm>
    </dsp:sp>
    <dsp:sp modelId="{61CE8A67-9DBF-4487-AAE1-5A1BE847CC88}">
      <dsp:nvSpPr>
        <dsp:cNvPr id="0" name=""/>
        <dsp:cNvSpPr/>
      </dsp:nvSpPr>
      <dsp:spPr>
        <a:xfrm>
          <a:off x="74354" y="74354"/>
          <a:ext cx="506857" cy="594838"/>
        </a:xfrm>
        <a:prstGeom prst="roundRect">
          <a:avLst>
            <a:gd name="adj" fmla="val 10000"/>
          </a:avLst>
        </a:prstGeom>
        <a:blipFill rotWithShape="1">
          <a:blip xmlns:r="http://schemas.openxmlformats.org/officeDocument/2006/relationships" r:embed="rId1"/>
          <a:srcRect/>
          <a:stretch>
            <a:fillRect l="-28000" r="-28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57ED00EC-4FE6-4FBF-8366-28E43AEA630E}">
      <dsp:nvSpPr>
        <dsp:cNvPr id="0" name=""/>
        <dsp:cNvSpPr/>
      </dsp:nvSpPr>
      <dsp:spPr>
        <a:xfrm>
          <a:off x="0" y="817902"/>
          <a:ext cx="2534285" cy="743547"/>
        </a:xfrm>
        <a:prstGeom prst="roundRect">
          <a:avLst>
            <a:gd name="adj" fmla="val 10000"/>
          </a:avLst>
        </a:prstGeom>
        <a:solidFill>
          <a:schemeClr val="accent1">
            <a:lumMod val="60000"/>
            <a:lumOff val="40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9540" tIns="129540" rIns="129540" bIns="129540" numCol="1" spcCol="1270" anchor="ctr" anchorCtr="0">
          <a:noAutofit/>
        </a:bodyPr>
        <a:lstStyle/>
        <a:p>
          <a:pPr lvl="0" algn="l" defTabSz="1511300">
            <a:lnSpc>
              <a:spcPct val="90000"/>
            </a:lnSpc>
            <a:spcBef>
              <a:spcPct val="0"/>
            </a:spcBef>
            <a:spcAft>
              <a:spcPct val="35000"/>
            </a:spcAft>
            <a:buNone/>
          </a:pPr>
          <a:r>
            <a:rPr lang="uk-UA" sz="3400" kern="1200">
              <a:solidFill>
                <a:sysClr val="window" lastClr="FFFFFF"/>
              </a:solidFill>
              <a:latin typeface="Calibri" panose="020F0502020204030204"/>
              <a:ea typeface="+mn-ea"/>
              <a:cs typeface="+mn-cs"/>
            </a:rPr>
            <a:t>Єгипет</a:t>
          </a:r>
          <a:endParaRPr lang="x-none" sz="3400" kern="1200">
            <a:solidFill>
              <a:sysClr val="window" lastClr="FFFFFF"/>
            </a:solidFill>
            <a:latin typeface="Calibri" panose="020F0502020204030204"/>
            <a:ea typeface="+mn-ea"/>
            <a:cs typeface="+mn-cs"/>
          </a:endParaRPr>
        </a:p>
      </dsp:txBody>
      <dsp:txXfrm>
        <a:off x="581211" y="817902"/>
        <a:ext cx="1953073" cy="743547"/>
      </dsp:txXfrm>
    </dsp:sp>
    <dsp:sp modelId="{3E4C14DE-7853-4E1E-B83B-1DD62CB49196}">
      <dsp:nvSpPr>
        <dsp:cNvPr id="0" name=""/>
        <dsp:cNvSpPr/>
      </dsp:nvSpPr>
      <dsp:spPr>
        <a:xfrm>
          <a:off x="74354" y="892257"/>
          <a:ext cx="506857" cy="594838"/>
        </a:xfrm>
        <a:prstGeom prst="roundRect">
          <a:avLst>
            <a:gd name="adj" fmla="val 10000"/>
          </a:avLst>
        </a:prstGeom>
        <a:blipFill rotWithShape="1">
          <a:blip xmlns:r="http://schemas.openxmlformats.org/officeDocument/2006/relationships" r:embed="rId2"/>
          <a:srcRect/>
          <a:stretch>
            <a:fillRect l="-60000" r="-60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F34D2342-CD84-453B-B05F-97E1A8E16A8F}">
      <dsp:nvSpPr>
        <dsp:cNvPr id="0" name=""/>
        <dsp:cNvSpPr/>
      </dsp:nvSpPr>
      <dsp:spPr>
        <a:xfrm>
          <a:off x="0" y="1635805"/>
          <a:ext cx="2534285" cy="743547"/>
        </a:xfrm>
        <a:prstGeom prst="roundRect">
          <a:avLst>
            <a:gd name="adj" fmla="val 10000"/>
          </a:avLst>
        </a:prstGeom>
        <a:solidFill>
          <a:schemeClr val="accent1">
            <a:lumMod val="60000"/>
            <a:lumOff val="40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9540" tIns="129540" rIns="129540" bIns="129540" numCol="1" spcCol="1270" anchor="ctr" anchorCtr="0">
          <a:noAutofit/>
        </a:bodyPr>
        <a:lstStyle/>
        <a:p>
          <a:pPr lvl="0" algn="l" defTabSz="1511300">
            <a:lnSpc>
              <a:spcPct val="90000"/>
            </a:lnSpc>
            <a:spcBef>
              <a:spcPct val="0"/>
            </a:spcBef>
            <a:spcAft>
              <a:spcPct val="35000"/>
            </a:spcAft>
            <a:buNone/>
          </a:pPr>
          <a:r>
            <a:rPr lang="uk-UA" sz="3400" kern="1200">
              <a:solidFill>
                <a:sysClr val="window" lastClr="FFFFFF"/>
              </a:solidFill>
              <a:latin typeface="Calibri" panose="020F0502020204030204"/>
              <a:ea typeface="+mn-ea"/>
              <a:cs typeface="+mn-cs"/>
            </a:rPr>
            <a:t>Китай</a:t>
          </a:r>
          <a:endParaRPr lang="x-none" sz="3400" kern="1200">
            <a:solidFill>
              <a:sysClr val="window" lastClr="FFFFFF"/>
            </a:solidFill>
            <a:latin typeface="Calibri" panose="020F0502020204030204"/>
            <a:ea typeface="+mn-ea"/>
            <a:cs typeface="+mn-cs"/>
          </a:endParaRPr>
        </a:p>
      </dsp:txBody>
      <dsp:txXfrm>
        <a:off x="581211" y="1635805"/>
        <a:ext cx="1953073" cy="743547"/>
      </dsp:txXfrm>
    </dsp:sp>
    <dsp:sp modelId="{3505F6B4-D133-4261-9207-3D0842F79FC2}">
      <dsp:nvSpPr>
        <dsp:cNvPr id="0" name=""/>
        <dsp:cNvSpPr/>
      </dsp:nvSpPr>
      <dsp:spPr>
        <a:xfrm>
          <a:off x="74354" y="1710159"/>
          <a:ext cx="506857" cy="594838"/>
        </a:xfrm>
        <a:prstGeom prst="roundRect">
          <a:avLst>
            <a:gd name="adj" fmla="val 10000"/>
          </a:avLst>
        </a:prstGeom>
        <a:blipFill rotWithShape="1">
          <a:blip xmlns:r="http://schemas.openxmlformats.org/officeDocument/2006/relationships" r:embed="rId3"/>
          <a:srcRect/>
          <a:stretch>
            <a:fillRect l="-10000" r="-10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2CEF7497-1E47-4EF3-8A49-170AB677D168}">
      <dsp:nvSpPr>
        <dsp:cNvPr id="0" name=""/>
        <dsp:cNvSpPr/>
      </dsp:nvSpPr>
      <dsp:spPr>
        <a:xfrm>
          <a:off x="0" y="2453707"/>
          <a:ext cx="2534285" cy="743547"/>
        </a:xfrm>
        <a:prstGeom prst="roundRect">
          <a:avLst>
            <a:gd name="adj" fmla="val 10000"/>
          </a:avLst>
        </a:prstGeom>
        <a:solidFill>
          <a:schemeClr val="accent1">
            <a:lumMod val="60000"/>
            <a:lumOff val="40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9540" tIns="129540" rIns="129540" bIns="129540" numCol="1" spcCol="1270" anchor="ctr" anchorCtr="0">
          <a:noAutofit/>
        </a:bodyPr>
        <a:lstStyle/>
        <a:p>
          <a:pPr lvl="0" algn="l" defTabSz="1511300">
            <a:lnSpc>
              <a:spcPct val="90000"/>
            </a:lnSpc>
            <a:spcBef>
              <a:spcPct val="0"/>
            </a:spcBef>
            <a:spcAft>
              <a:spcPct val="35000"/>
            </a:spcAft>
            <a:buNone/>
          </a:pPr>
          <a:r>
            <a:rPr lang="uk-UA" sz="3400" kern="1200">
              <a:solidFill>
                <a:sysClr val="window" lastClr="FFFFFF"/>
              </a:solidFill>
              <a:latin typeface="Calibri" panose="020F0502020204030204"/>
              <a:ea typeface="+mn-ea"/>
              <a:cs typeface="+mn-cs"/>
            </a:rPr>
            <a:t>Греція</a:t>
          </a:r>
          <a:endParaRPr lang="x-none" sz="3400" kern="1200">
            <a:solidFill>
              <a:sysClr val="window" lastClr="FFFFFF"/>
            </a:solidFill>
            <a:latin typeface="Calibri" panose="020F0502020204030204"/>
            <a:ea typeface="+mn-ea"/>
            <a:cs typeface="+mn-cs"/>
          </a:endParaRPr>
        </a:p>
      </dsp:txBody>
      <dsp:txXfrm>
        <a:off x="581211" y="2453707"/>
        <a:ext cx="1953073" cy="743547"/>
      </dsp:txXfrm>
    </dsp:sp>
    <dsp:sp modelId="{5AF195E1-3793-4C53-8F5B-418D49B9BDE7}">
      <dsp:nvSpPr>
        <dsp:cNvPr id="0" name=""/>
        <dsp:cNvSpPr/>
      </dsp:nvSpPr>
      <dsp:spPr>
        <a:xfrm>
          <a:off x="74354" y="2528062"/>
          <a:ext cx="506857" cy="594838"/>
        </a:xfrm>
        <a:prstGeom prst="roundRect">
          <a:avLst>
            <a:gd name="adj" fmla="val 10000"/>
          </a:avLst>
        </a:prstGeom>
        <a:blipFill rotWithShape="1">
          <a:blip xmlns:r="http://schemas.openxmlformats.org/officeDocument/2006/relationships" r:embed="rId4"/>
          <a:srcRect/>
          <a:stretch>
            <a:fillRect l="-9000" r="-9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3495FA5-FBE2-4AB8-BBBB-07E567A5023D}">
      <dsp:nvSpPr>
        <dsp:cNvPr id="0" name=""/>
        <dsp:cNvSpPr/>
      </dsp:nvSpPr>
      <dsp:spPr>
        <a:xfrm>
          <a:off x="5227" y="425876"/>
          <a:ext cx="6290014" cy="1007829"/>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682636" tIns="53340" rIns="53340" bIns="53340" numCol="1" spcCol="1270" anchor="ctr" anchorCtr="0">
          <a:noAutofit/>
        </a:bodyPr>
        <a:lstStyle/>
        <a:p>
          <a:pPr lvl="0" algn="l" defTabSz="622300">
            <a:lnSpc>
              <a:spcPct val="90000"/>
            </a:lnSpc>
            <a:spcBef>
              <a:spcPct val="0"/>
            </a:spcBef>
            <a:spcAft>
              <a:spcPct val="35000"/>
            </a:spcAft>
          </a:pPr>
          <a:r>
            <a:rPr lang="uk-UA" sz="14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Гіппократ</a:t>
          </a:r>
        </a:p>
        <a:p>
          <a:pPr lvl="0" algn="l" defTabSz="622300">
            <a:lnSpc>
              <a:spcPct val="90000"/>
            </a:lnSpc>
            <a:spcBef>
              <a:spcPct val="0"/>
            </a:spcBef>
            <a:spcAft>
              <a:spcPct val="35000"/>
            </a:spcAft>
          </a:pPr>
          <a:endParaRPr lang="uk-UA" sz="14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a:p>
          <a:pPr lvl="0" algn="l" defTabSz="622300">
            <a:lnSpc>
              <a:spcPct val="90000"/>
            </a:lnSpc>
            <a:spcBef>
              <a:spcPct val="0"/>
            </a:spcBef>
            <a:spcAft>
              <a:spcPct val="35000"/>
            </a:spcAft>
          </a:pPr>
          <a:endParaRPr lang="uk-UA" sz="1400" kern="1200">
            <a:latin typeface="Times New Roman" panose="02020603050405020304" pitchFamily="18" charset="0"/>
            <a:cs typeface="Times New Roman" panose="02020603050405020304" pitchFamily="18" charset="0"/>
          </a:endParaRPr>
        </a:p>
      </dsp:txBody>
      <dsp:txXfrm>
        <a:off x="5227" y="425876"/>
        <a:ext cx="6290014" cy="1007829"/>
      </dsp:txXfrm>
    </dsp:sp>
    <dsp:sp modelId="{0C140B8F-B03F-4003-ACB6-8273FC23A3B7}">
      <dsp:nvSpPr>
        <dsp:cNvPr id="0" name=""/>
        <dsp:cNvSpPr/>
      </dsp:nvSpPr>
      <dsp:spPr>
        <a:xfrm>
          <a:off x="0" y="235432"/>
          <a:ext cx="705480" cy="1058220"/>
        </a:xfrm>
        <a:prstGeom prst="rect">
          <a:avLst/>
        </a:prstGeom>
        <a:blipFill rotWithShape="1">
          <a:blip xmlns:r="http://schemas.openxmlformats.org/officeDocument/2006/relationships" r:embed="rId1"/>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66B9CF5-A383-4DB8-8D33-821D40405699}">
      <dsp:nvSpPr>
        <dsp:cNvPr id="0" name=""/>
        <dsp:cNvSpPr/>
      </dsp:nvSpPr>
      <dsp:spPr>
        <a:xfrm>
          <a:off x="14128" y="1694621"/>
          <a:ext cx="6272212" cy="1007829"/>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682636" tIns="53340" rIns="53340" bIns="53340" numCol="1" spcCol="1270" anchor="ctr" anchorCtr="0">
          <a:noAutofit/>
        </a:bodyPr>
        <a:lstStyle/>
        <a:p>
          <a:pPr lvl="0" algn="l" defTabSz="622300">
            <a:lnSpc>
              <a:spcPct val="90000"/>
            </a:lnSpc>
            <a:spcBef>
              <a:spcPct val="0"/>
            </a:spcBef>
            <a:spcAft>
              <a:spcPct val="35000"/>
            </a:spcAft>
            <a:buNone/>
          </a:pPr>
          <a:r>
            <a:rPr lang="uk-UA" sz="14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  Клавдій Гален</a:t>
          </a:r>
        </a:p>
        <a:p>
          <a:pPr lvl="0" algn="l" defTabSz="622300">
            <a:lnSpc>
              <a:spcPct val="90000"/>
            </a:lnSpc>
            <a:spcBef>
              <a:spcPct val="0"/>
            </a:spcBef>
            <a:spcAft>
              <a:spcPct val="35000"/>
            </a:spcAft>
            <a:buNone/>
          </a:pPr>
          <a:endParaRPr lang="uk-UA" sz="14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a:p>
          <a:pPr lvl="0" algn="l" defTabSz="622300">
            <a:lnSpc>
              <a:spcPct val="90000"/>
            </a:lnSpc>
            <a:spcBef>
              <a:spcPct val="0"/>
            </a:spcBef>
            <a:spcAft>
              <a:spcPct val="35000"/>
            </a:spcAft>
            <a:buNone/>
          </a:pPr>
          <a:endParaRPr lang="uk-UA" sz="140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a:p>
          <a:pPr lvl="0" algn="l" defTabSz="622300">
            <a:lnSpc>
              <a:spcPct val="90000"/>
            </a:lnSpc>
            <a:spcBef>
              <a:spcPct val="0"/>
            </a:spcBef>
            <a:spcAft>
              <a:spcPct val="35000"/>
            </a:spcAft>
            <a:buNone/>
          </a:pPr>
          <a:endParaRPr lang="uk-UA" sz="1400" kern="1200">
            <a:latin typeface="Times New Roman" panose="02020603050405020304" pitchFamily="18" charset="0"/>
            <a:cs typeface="Times New Roman" panose="02020603050405020304" pitchFamily="18" charset="0"/>
          </a:endParaRPr>
        </a:p>
      </dsp:txBody>
      <dsp:txXfrm>
        <a:off x="14128" y="1694621"/>
        <a:ext cx="6272212" cy="1007829"/>
      </dsp:txXfrm>
    </dsp:sp>
    <dsp:sp modelId="{BF6E6F36-B49B-4B99-8861-C9802E4CDA9A}">
      <dsp:nvSpPr>
        <dsp:cNvPr id="0" name=""/>
        <dsp:cNvSpPr/>
      </dsp:nvSpPr>
      <dsp:spPr>
        <a:xfrm>
          <a:off x="0" y="1504177"/>
          <a:ext cx="705480" cy="1058220"/>
        </a:xfrm>
        <a:prstGeom prst="rect">
          <a:avLst/>
        </a:prstGeom>
        <a:blipFill rotWithShape="1">
          <a:blip xmlns:r="http://schemas.openxmlformats.org/officeDocument/2006/relationships" r:embed="rId2"/>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F159F8C-35D5-4864-9528-C050372347B1}">
      <dsp:nvSpPr>
        <dsp:cNvPr id="0" name=""/>
        <dsp:cNvSpPr/>
      </dsp:nvSpPr>
      <dsp:spPr>
        <a:xfrm>
          <a:off x="3683812" y="2600669"/>
          <a:ext cx="1889309" cy="122384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5260" tIns="175260" rIns="175260" bIns="175260" numCol="1" spcCol="1270" anchor="t" anchorCtr="0">
          <a:noAutofit/>
        </a:bodyPr>
        <a:lstStyle/>
        <a:p>
          <a:pPr marL="285750" lvl="1" indent="-285750" algn="l" defTabSz="1600200">
            <a:lnSpc>
              <a:spcPct val="90000"/>
            </a:lnSpc>
            <a:spcBef>
              <a:spcPct val="0"/>
            </a:spcBef>
            <a:spcAft>
              <a:spcPct val="15000"/>
            </a:spcAft>
            <a:buChar char="••"/>
          </a:pPr>
          <a:endParaRPr lang="uk-UA" sz="3600" kern="1200"/>
        </a:p>
      </dsp:txBody>
      <dsp:txXfrm>
        <a:off x="4277489" y="2933514"/>
        <a:ext cx="1268748" cy="864115"/>
      </dsp:txXfrm>
    </dsp:sp>
    <dsp:sp modelId="{57CD8E1B-4922-4325-B1C7-E14C31D43AD8}">
      <dsp:nvSpPr>
        <dsp:cNvPr id="0" name=""/>
        <dsp:cNvSpPr/>
      </dsp:nvSpPr>
      <dsp:spPr>
        <a:xfrm>
          <a:off x="601254" y="2600669"/>
          <a:ext cx="1889309" cy="122384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5260" tIns="175260" rIns="175260" bIns="175260" numCol="1" spcCol="1270" anchor="t" anchorCtr="0">
          <a:noAutofit/>
        </a:bodyPr>
        <a:lstStyle/>
        <a:p>
          <a:pPr marL="285750" lvl="1" indent="-285750" algn="l" defTabSz="1600200">
            <a:lnSpc>
              <a:spcPct val="90000"/>
            </a:lnSpc>
            <a:spcBef>
              <a:spcPct val="0"/>
            </a:spcBef>
            <a:spcAft>
              <a:spcPct val="15000"/>
            </a:spcAft>
            <a:buChar char="••"/>
          </a:pPr>
          <a:endParaRPr lang="uk-UA" sz="3600" kern="1200"/>
        </a:p>
      </dsp:txBody>
      <dsp:txXfrm>
        <a:off x="628138" y="2933514"/>
        <a:ext cx="1268748" cy="864115"/>
      </dsp:txXfrm>
    </dsp:sp>
    <dsp:sp modelId="{189AB969-6B7B-455E-A381-11285C247CE4}">
      <dsp:nvSpPr>
        <dsp:cNvPr id="0" name=""/>
        <dsp:cNvSpPr/>
      </dsp:nvSpPr>
      <dsp:spPr>
        <a:xfrm>
          <a:off x="3683812" y="0"/>
          <a:ext cx="1889309" cy="122384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5260" tIns="175260" rIns="175260" bIns="175260" numCol="1" spcCol="1270" anchor="t" anchorCtr="0">
          <a:noAutofit/>
        </a:bodyPr>
        <a:lstStyle/>
        <a:p>
          <a:pPr marL="285750" lvl="1" indent="-285750" algn="l" defTabSz="1600200">
            <a:lnSpc>
              <a:spcPct val="90000"/>
            </a:lnSpc>
            <a:spcBef>
              <a:spcPct val="0"/>
            </a:spcBef>
            <a:spcAft>
              <a:spcPct val="15000"/>
            </a:spcAft>
            <a:buChar char="••"/>
          </a:pPr>
          <a:endParaRPr lang="uk-UA" sz="3600" kern="1200"/>
        </a:p>
      </dsp:txBody>
      <dsp:txXfrm>
        <a:off x="4277489" y="26884"/>
        <a:ext cx="1268748" cy="864115"/>
      </dsp:txXfrm>
    </dsp:sp>
    <dsp:sp modelId="{FC5E99B3-A21A-4845-92BE-C34F1D509634}">
      <dsp:nvSpPr>
        <dsp:cNvPr id="0" name=""/>
        <dsp:cNvSpPr/>
      </dsp:nvSpPr>
      <dsp:spPr>
        <a:xfrm>
          <a:off x="601254" y="0"/>
          <a:ext cx="1889309" cy="122384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5260" tIns="175260" rIns="175260" bIns="175260" numCol="1" spcCol="1270" anchor="t" anchorCtr="0">
          <a:noAutofit/>
        </a:bodyPr>
        <a:lstStyle/>
        <a:p>
          <a:pPr marL="285750" lvl="1" indent="-285750" algn="l" defTabSz="1600200">
            <a:lnSpc>
              <a:spcPct val="90000"/>
            </a:lnSpc>
            <a:spcBef>
              <a:spcPct val="0"/>
            </a:spcBef>
            <a:spcAft>
              <a:spcPct val="15000"/>
            </a:spcAft>
            <a:buChar char="••"/>
          </a:pPr>
          <a:endParaRPr lang="uk-UA" sz="3600" kern="1200"/>
        </a:p>
      </dsp:txBody>
      <dsp:txXfrm>
        <a:off x="628138" y="26884"/>
        <a:ext cx="1268748" cy="864115"/>
      </dsp:txXfrm>
    </dsp:sp>
    <dsp:sp modelId="{E590F267-8867-4FA3-94F5-5393643DF8A6}">
      <dsp:nvSpPr>
        <dsp:cNvPr id="0" name=""/>
        <dsp:cNvSpPr/>
      </dsp:nvSpPr>
      <dsp:spPr>
        <a:xfrm>
          <a:off x="1392928" y="217997"/>
          <a:ext cx="1656014" cy="1656014"/>
        </a:xfrm>
        <a:prstGeom prst="pieWedge">
          <a:avLst/>
        </a:prstGeom>
        <a:solidFill>
          <a:schemeClr val="accent1">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592" tIns="291592" rIns="291592" bIns="291592" numCol="1" spcCol="1270" anchor="ctr" anchorCtr="0">
          <a:noAutofit/>
        </a:bodyPr>
        <a:lstStyle/>
        <a:p>
          <a:pPr lvl="0" algn="ctr" defTabSz="1822450">
            <a:lnSpc>
              <a:spcPct val="90000"/>
            </a:lnSpc>
            <a:spcBef>
              <a:spcPct val="0"/>
            </a:spcBef>
            <a:spcAft>
              <a:spcPct val="35000"/>
            </a:spcAft>
          </a:pPr>
          <a:r>
            <a:rPr lang="uk-UA" sz="4100" kern="1200"/>
            <a:t> </a:t>
          </a:r>
        </a:p>
      </dsp:txBody>
      <dsp:txXfrm>
        <a:off x="1877963" y="703032"/>
        <a:ext cx="1170979" cy="1170979"/>
      </dsp:txXfrm>
    </dsp:sp>
    <dsp:sp modelId="{4A49489E-7FEE-46B7-A111-92D206F21AAD}">
      <dsp:nvSpPr>
        <dsp:cNvPr id="0" name=""/>
        <dsp:cNvSpPr/>
      </dsp:nvSpPr>
      <dsp:spPr>
        <a:xfrm rot="5400000">
          <a:off x="3125433" y="217997"/>
          <a:ext cx="1656014" cy="1656014"/>
        </a:xfrm>
        <a:prstGeom prst="pieWedge">
          <a:avLst/>
        </a:prstGeom>
        <a:solidFill>
          <a:schemeClr val="accent1">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592" tIns="291592" rIns="291592" bIns="291592" numCol="1" spcCol="1270" anchor="ctr" anchorCtr="0">
          <a:noAutofit/>
        </a:bodyPr>
        <a:lstStyle/>
        <a:p>
          <a:pPr lvl="0" algn="ctr" defTabSz="1822450">
            <a:lnSpc>
              <a:spcPct val="90000"/>
            </a:lnSpc>
            <a:spcBef>
              <a:spcPct val="0"/>
            </a:spcBef>
            <a:spcAft>
              <a:spcPct val="35000"/>
            </a:spcAft>
          </a:pPr>
          <a:r>
            <a:rPr lang="uk-UA" sz="4100" kern="1200"/>
            <a:t> </a:t>
          </a:r>
        </a:p>
      </dsp:txBody>
      <dsp:txXfrm rot="-5400000">
        <a:off x="3125433" y="703032"/>
        <a:ext cx="1170979" cy="1170979"/>
      </dsp:txXfrm>
    </dsp:sp>
    <dsp:sp modelId="{B85106EB-71A8-493F-AA04-07EE38A1E9AA}">
      <dsp:nvSpPr>
        <dsp:cNvPr id="0" name=""/>
        <dsp:cNvSpPr/>
      </dsp:nvSpPr>
      <dsp:spPr>
        <a:xfrm rot="10800000">
          <a:off x="3125433" y="1950502"/>
          <a:ext cx="1656014" cy="1656014"/>
        </a:xfrm>
        <a:prstGeom prst="pieWedge">
          <a:avLst/>
        </a:prstGeom>
        <a:solidFill>
          <a:schemeClr val="accent1">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592" tIns="291592" rIns="291592" bIns="291592" numCol="1" spcCol="1270" anchor="ctr" anchorCtr="0">
          <a:noAutofit/>
        </a:bodyPr>
        <a:lstStyle/>
        <a:p>
          <a:pPr lvl="0" algn="ctr" defTabSz="1822450">
            <a:lnSpc>
              <a:spcPct val="90000"/>
            </a:lnSpc>
            <a:spcBef>
              <a:spcPct val="0"/>
            </a:spcBef>
            <a:spcAft>
              <a:spcPct val="35000"/>
            </a:spcAft>
          </a:pPr>
          <a:r>
            <a:rPr lang="uk-UA" sz="4100" kern="1200"/>
            <a:t>    </a:t>
          </a:r>
        </a:p>
      </dsp:txBody>
      <dsp:txXfrm rot="10800000">
        <a:off x="3125433" y="1950502"/>
        <a:ext cx="1170979" cy="1170979"/>
      </dsp:txXfrm>
    </dsp:sp>
    <dsp:sp modelId="{0558916C-835A-4B90-8AEC-1A6C6C9EF257}">
      <dsp:nvSpPr>
        <dsp:cNvPr id="0" name=""/>
        <dsp:cNvSpPr/>
      </dsp:nvSpPr>
      <dsp:spPr>
        <a:xfrm rot="16200000">
          <a:off x="1392928" y="1950502"/>
          <a:ext cx="1656014" cy="1656014"/>
        </a:xfrm>
        <a:prstGeom prst="pieWedge">
          <a:avLst/>
        </a:prstGeom>
        <a:solidFill>
          <a:schemeClr val="accent1">
            <a:lumMod val="20000"/>
            <a:lumOff val="8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592" tIns="291592" rIns="291592" bIns="291592" numCol="1" spcCol="1270" anchor="ctr" anchorCtr="0">
          <a:noAutofit/>
        </a:bodyPr>
        <a:lstStyle/>
        <a:p>
          <a:pPr lvl="0" algn="ctr" defTabSz="1822450">
            <a:lnSpc>
              <a:spcPct val="90000"/>
            </a:lnSpc>
            <a:spcBef>
              <a:spcPct val="0"/>
            </a:spcBef>
            <a:spcAft>
              <a:spcPct val="35000"/>
            </a:spcAft>
          </a:pPr>
          <a:r>
            <a:rPr lang="uk-UA" sz="4100" kern="1200"/>
            <a:t>  </a:t>
          </a:r>
        </a:p>
      </dsp:txBody>
      <dsp:txXfrm rot="5400000">
        <a:off x="1877963" y="1950502"/>
        <a:ext cx="1170979" cy="1170979"/>
      </dsp:txXfrm>
    </dsp:sp>
    <dsp:sp modelId="{CA84DC6D-FC80-44AB-9F8C-BF4E6983F0E8}">
      <dsp:nvSpPr>
        <dsp:cNvPr id="0" name=""/>
        <dsp:cNvSpPr/>
      </dsp:nvSpPr>
      <dsp:spPr>
        <a:xfrm>
          <a:off x="2801306" y="1568050"/>
          <a:ext cx="571764" cy="497186"/>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171CDDB-1E16-48BA-82D8-DB37116CDE3E}">
      <dsp:nvSpPr>
        <dsp:cNvPr id="0" name=""/>
        <dsp:cNvSpPr/>
      </dsp:nvSpPr>
      <dsp:spPr>
        <a:xfrm rot="10800000">
          <a:off x="2801306" y="1759276"/>
          <a:ext cx="571764" cy="497186"/>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6049DFC-06B7-4726-839E-E3292D974673}">
      <dsp:nvSpPr>
        <dsp:cNvPr id="0" name=""/>
        <dsp:cNvSpPr/>
      </dsp:nvSpPr>
      <dsp:spPr>
        <a:xfrm>
          <a:off x="14" y="576255"/>
          <a:ext cx="6261071" cy="861206"/>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83324" tIns="53340" rIns="53340" bIns="53340" numCol="1" spcCol="1270" anchor="ctr" anchorCtr="0">
          <a:noAutofit/>
        </a:bodyPr>
        <a:lstStyle/>
        <a:p>
          <a:pPr lvl="0" algn="l" defTabSz="622300">
            <a:lnSpc>
              <a:spcPct val="90000"/>
            </a:lnSpc>
            <a:spcBef>
              <a:spcPct val="0"/>
            </a:spcBef>
            <a:spcAft>
              <a:spcPct val="35000"/>
            </a:spcAft>
          </a:pPr>
          <a:r>
            <a:rPr lang="uk-UA" sz="1400" kern="1200">
              <a:latin typeface="Times New Roman" panose="02020603050405020304" pitchFamily="18" charset="0"/>
              <a:cs typeface="Times New Roman" panose="02020603050405020304" pitchFamily="18" charset="0"/>
            </a:rPr>
            <a:t>  Парацельс</a:t>
          </a:r>
          <a:endParaRPr lang="en-US" sz="1200" kern="1200">
            <a:latin typeface="Times New Roman" panose="02020603050405020304" pitchFamily="18" charset="0"/>
            <a:cs typeface="Times New Roman" panose="02020603050405020304" pitchFamily="18" charset="0"/>
          </a:endParaRPr>
        </a:p>
        <a:p>
          <a:pPr lvl="0" algn="l" defTabSz="622300">
            <a:lnSpc>
              <a:spcPct val="90000"/>
            </a:lnSpc>
            <a:spcBef>
              <a:spcPct val="0"/>
            </a:spcBef>
            <a:spcAft>
              <a:spcPct val="35000"/>
            </a:spcAft>
          </a:pPr>
          <a:endParaRPr lang="en-US" sz="1200" kern="1200">
            <a:latin typeface="Times New Roman" panose="02020603050405020304" pitchFamily="18" charset="0"/>
            <a:cs typeface="Times New Roman" panose="02020603050405020304" pitchFamily="18" charset="0"/>
          </a:endParaRPr>
        </a:p>
        <a:p>
          <a:pPr lvl="0" algn="l" defTabSz="622300">
            <a:lnSpc>
              <a:spcPct val="90000"/>
            </a:lnSpc>
            <a:spcBef>
              <a:spcPct val="0"/>
            </a:spcBef>
            <a:spcAft>
              <a:spcPct val="35000"/>
            </a:spcAft>
          </a:pPr>
          <a:endParaRPr lang="uk-UA" sz="1200" kern="1200">
            <a:latin typeface="Times New Roman" panose="02020603050405020304" pitchFamily="18" charset="0"/>
            <a:cs typeface="Times New Roman" panose="02020603050405020304" pitchFamily="18" charset="0"/>
          </a:endParaRPr>
        </a:p>
      </dsp:txBody>
      <dsp:txXfrm>
        <a:off x="14" y="576255"/>
        <a:ext cx="6261071" cy="861206"/>
      </dsp:txXfrm>
    </dsp:sp>
    <dsp:sp modelId="{40554D6D-D4E8-4A1E-AF12-316AAD421EA4}">
      <dsp:nvSpPr>
        <dsp:cNvPr id="0" name=""/>
        <dsp:cNvSpPr/>
      </dsp:nvSpPr>
      <dsp:spPr>
        <a:xfrm>
          <a:off x="0" y="432263"/>
          <a:ext cx="602844" cy="904267"/>
        </a:xfrm>
        <a:prstGeom prst="rect">
          <a:avLst/>
        </a:prstGeom>
        <a:blipFill rotWithShape="1">
          <a:blip xmlns:r="http://schemas.openxmlformats.org/officeDocument/2006/relationships" r:embed="rId1"/>
          <a:srcRect/>
          <a:stretch>
            <a:fillRect/>
          </a:stretch>
        </a:blip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dsp:style>
    </dsp:sp>
    <dsp:sp modelId="{A251EC5C-90F1-473B-A6C8-C7331895DBDD}">
      <dsp:nvSpPr>
        <dsp:cNvPr id="0" name=""/>
        <dsp:cNvSpPr/>
      </dsp:nvSpPr>
      <dsp:spPr>
        <a:xfrm>
          <a:off x="14" y="1660419"/>
          <a:ext cx="6261071" cy="861206"/>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83324" tIns="53340" rIns="53340" bIns="53340" numCol="1" spcCol="1270" anchor="ctr" anchorCtr="0">
          <a:noAutofit/>
        </a:bodyPr>
        <a:lstStyle/>
        <a:p>
          <a:pPr lvl="0" algn="l" defTabSz="622300">
            <a:lnSpc>
              <a:spcPct val="90000"/>
            </a:lnSpc>
            <a:spcBef>
              <a:spcPct val="0"/>
            </a:spcBef>
            <a:spcAft>
              <a:spcPct val="35000"/>
            </a:spcAft>
          </a:pPr>
          <a:r>
            <a:rPr lang="uk-UA" sz="1400" b="0" i="0" kern="1200">
              <a:latin typeface="Times New Roman" panose="02020603050405020304" pitchFamily="18" charset="0"/>
              <a:cs typeface="Times New Roman" panose="02020603050405020304" pitchFamily="18" charset="0"/>
            </a:rPr>
            <a:t>  Абу Бакр Мухаммад ар-Рази</a:t>
          </a:r>
        </a:p>
        <a:p>
          <a:pPr lvl="0" algn="l" defTabSz="622300">
            <a:lnSpc>
              <a:spcPct val="90000"/>
            </a:lnSpc>
            <a:spcBef>
              <a:spcPct val="0"/>
            </a:spcBef>
            <a:spcAft>
              <a:spcPct val="35000"/>
            </a:spcAft>
          </a:pPr>
          <a:endParaRPr lang="uk-UA" sz="1400" b="0" i="0" kern="1200">
            <a:latin typeface="Times New Roman" panose="02020603050405020304" pitchFamily="18" charset="0"/>
            <a:cs typeface="Times New Roman" panose="02020603050405020304" pitchFamily="18" charset="0"/>
          </a:endParaRPr>
        </a:p>
        <a:p>
          <a:pPr lvl="0" algn="l" defTabSz="622300">
            <a:lnSpc>
              <a:spcPct val="90000"/>
            </a:lnSpc>
            <a:spcBef>
              <a:spcPct val="0"/>
            </a:spcBef>
            <a:spcAft>
              <a:spcPct val="35000"/>
            </a:spcAft>
          </a:pPr>
          <a:endParaRPr lang="en-US" sz="1400" b="0" i="0" kern="1200">
            <a:latin typeface="Times New Roman" panose="02020603050405020304" pitchFamily="18" charset="0"/>
            <a:cs typeface="Times New Roman" panose="02020603050405020304" pitchFamily="18" charset="0"/>
          </a:endParaRPr>
        </a:p>
      </dsp:txBody>
      <dsp:txXfrm>
        <a:off x="14" y="1660419"/>
        <a:ext cx="6261071" cy="861206"/>
      </dsp:txXfrm>
    </dsp:sp>
    <dsp:sp modelId="{B19D2F91-7BCD-4802-8DD7-2FAC18A98735}">
      <dsp:nvSpPr>
        <dsp:cNvPr id="0" name=""/>
        <dsp:cNvSpPr/>
      </dsp:nvSpPr>
      <dsp:spPr>
        <a:xfrm>
          <a:off x="0" y="1516427"/>
          <a:ext cx="602844" cy="904267"/>
        </a:xfrm>
        <a:prstGeom prst="rect">
          <a:avLst/>
        </a:prstGeom>
        <a:blipFill rotWithShape="1">
          <a:blip xmlns:r="http://schemas.openxmlformats.org/officeDocument/2006/relationships" r:embed="rId2"/>
          <a:srcRect/>
          <a:stretch>
            <a:fillRect l="-3000" r="-3000"/>
          </a:stretch>
        </a:blip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dsp:style>
    </dsp:sp>
    <dsp:sp modelId="{9759A022-7168-4F84-B945-99BCC87F6D1F}">
      <dsp:nvSpPr>
        <dsp:cNvPr id="0" name=""/>
        <dsp:cNvSpPr/>
      </dsp:nvSpPr>
      <dsp:spPr>
        <a:xfrm>
          <a:off x="18671" y="2744583"/>
          <a:ext cx="6223756" cy="861206"/>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83324" tIns="53340" rIns="53340" bIns="53340" numCol="1" spcCol="1270" anchor="ctr" anchorCtr="0">
          <a:noAutofit/>
        </a:bodyPr>
        <a:lstStyle/>
        <a:p>
          <a:pPr lvl="0" algn="l" defTabSz="622300">
            <a:lnSpc>
              <a:spcPct val="90000"/>
            </a:lnSpc>
            <a:spcBef>
              <a:spcPct val="0"/>
            </a:spcBef>
            <a:spcAft>
              <a:spcPct val="35000"/>
            </a:spcAft>
          </a:pPr>
          <a:r>
            <a:rPr lang="uk-UA" sz="1400" b="0" i="0" kern="1200">
              <a:latin typeface="Times New Roman" panose="02020603050405020304" pitchFamily="18" charset="0"/>
              <a:cs typeface="Times New Roman" panose="02020603050405020304" pitchFamily="18" charset="0"/>
            </a:rPr>
            <a:t>  Авіценна</a:t>
          </a:r>
          <a:endParaRPr lang="en-US" sz="1400" b="0" i="0" kern="1200">
            <a:latin typeface="Times New Roman" panose="02020603050405020304" pitchFamily="18" charset="0"/>
            <a:cs typeface="Times New Roman" panose="02020603050405020304" pitchFamily="18" charset="0"/>
          </a:endParaRPr>
        </a:p>
        <a:p>
          <a:pPr lvl="0" algn="l" defTabSz="622300">
            <a:lnSpc>
              <a:spcPct val="90000"/>
            </a:lnSpc>
            <a:spcBef>
              <a:spcPct val="0"/>
            </a:spcBef>
            <a:spcAft>
              <a:spcPct val="35000"/>
            </a:spcAft>
          </a:pPr>
          <a:endParaRPr lang="en-US" sz="1400" b="0" i="0" kern="1200">
            <a:latin typeface="Times New Roman" panose="02020603050405020304" pitchFamily="18" charset="0"/>
            <a:cs typeface="Times New Roman" panose="02020603050405020304" pitchFamily="18" charset="0"/>
          </a:endParaRPr>
        </a:p>
        <a:p>
          <a:pPr lvl="0" algn="l" defTabSz="622300">
            <a:lnSpc>
              <a:spcPct val="90000"/>
            </a:lnSpc>
            <a:spcBef>
              <a:spcPct val="0"/>
            </a:spcBef>
            <a:spcAft>
              <a:spcPct val="35000"/>
            </a:spcAft>
          </a:pPr>
          <a:endParaRPr lang="en-US" sz="1400" b="0" i="0" kern="1200">
            <a:latin typeface="Times New Roman" panose="02020603050405020304" pitchFamily="18" charset="0"/>
            <a:cs typeface="Times New Roman" panose="02020603050405020304" pitchFamily="18" charset="0"/>
          </a:endParaRPr>
        </a:p>
      </dsp:txBody>
      <dsp:txXfrm>
        <a:off x="18671" y="2744583"/>
        <a:ext cx="6223756" cy="861206"/>
      </dsp:txXfrm>
    </dsp:sp>
    <dsp:sp modelId="{BEF282D4-8B9F-4344-954E-0DA9A7FE456A}">
      <dsp:nvSpPr>
        <dsp:cNvPr id="0" name=""/>
        <dsp:cNvSpPr/>
      </dsp:nvSpPr>
      <dsp:spPr>
        <a:xfrm>
          <a:off x="0" y="2599958"/>
          <a:ext cx="602844" cy="904267"/>
        </a:xfrm>
        <a:prstGeom prst="rect">
          <a:avLst/>
        </a:prstGeom>
        <a:blipFill rotWithShape="1">
          <a:blip xmlns:r="http://schemas.openxmlformats.org/officeDocument/2006/relationships" r:embed="rId3"/>
          <a:srcRect/>
          <a:stretch>
            <a:fillRect l="-8000" r="-8000"/>
          </a:stretch>
        </a:blip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AF2A368-BA71-4641-ACC7-CDCC43C9CCAD}">
      <dsp:nvSpPr>
        <dsp:cNvPr id="0" name=""/>
        <dsp:cNvSpPr/>
      </dsp:nvSpPr>
      <dsp:spPr>
        <a:xfrm rot="5400000">
          <a:off x="-269145" y="851985"/>
          <a:ext cx="1325701" cy="160252"/>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04BC388-74B1-47B1-AAED-F582E80B199D}">
      <dsp:nvSpPr>
        <dsp:cNvPr id="0" name=""/>
        <dsp:cNvSpPr/>
      </dsp:nvSpPr>
      <dsp:spPr>
        <a:xfrm>
          <a:off x="32719" y="1338"/>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64010" y="32629"/>
        <a:ext cx="1718004" cy="1005769"/>
      </dsp:txXfrm>
    </dsp:sp>
    <dsp:sp modelId="{3EBADB77-BD28-4AED-A978-A6A0BCFE3C05}">
      <dsp:nvSpPr>
        <dsp:cNvPr id="0" name=""/>
        <dsp:cNvSpPr/>
      </dsp:nvSpPr>
      <dsp:spPr>
        <a:xfrm rot="5400000">
          <a:off x="-269145" y="2187425"/>
          <a:ext cx="1325701" cy="160252"/>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1D5EB61-0B30-4F30-83F9-E29A97E71E60}">
      <dsp:nvSpPr>
        <dsp:cNvPr id="0" name=""/>
        <dsp:cNvSpPr/>
      </dsp:nvSpPr>
      <dsp:spPr>
        <a:xfrm>
          <a:off x="32719" y="1336777"/>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64010" y="1368068"/>
        <a:ext cx="1718004" cy="1005769"/>
      </dsp:txXfrm>
    </dsp:sp>
    <dsp:sp modelId="{2E9ACD78-3F9F-4563-B903-995D59F80FCC}">
      <dsp:nvSpPr>
        <dsp:cNvPr id="0" name=""/>
        <dsp:cNvSpPr/>
      </dsp:nvSpPr>
      <dsp:spPr>
        <a:xfrm>
          <a:off x="398574" y="2855144"/>
          <a:ext cx="2358441" cy="160252"/>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D941B71-B9ED-44F3-866C-1339BA745EE9}">
      <dsp:nvSpPr>
        <dsp:cNvPr id="0" name=""/>
        <dsp:cNvSpPr/>
      </dsp:nvSpPr>
      <dsp:spPr>
        <a:xfrm>
          <a:off x="32719" y="2672217"/>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64010" y="2703508"/>
        <a:ext cx="1718004" cy="1005769"/>
      </dsp:txXfrm>
    </dsp:sp>
    <dsp:sp modelId="{267B20E1-3A61-41BA-84B2-C34041CC4801}">
      <dsp:nvSpPr>
        <dsp:cNvPr id="0" name=""/>
        <dsp:cNvSpPr/>
      </dsp:nvSpPr>
      <dsp:spPr>
        <a:xfrm rot="16200000">
          <a:off x="2099034" y="2187425"/>
          <a:ext cx="1325701" cy="160252"/>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47E3868-5222-4A88-8ED2-0F81AC616C86}">
      <dsp:nvSpPr>
        <dsp:cNvPr id="0" name=""/>
        <dsp:cNvSpPr/>
      </dsp:nvSpPr>
      <dsp:spPr>
        <a:xfrm>
          <a:off x="2400898" y="2672217"/>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2432189" y="2703508"/>
        <a:ext cx="1718004" cy="1005769"/>
      </dsp:txXfrm>
    </dsp:sp>
    <dsp:sp modelId="{04893A66-2F13-4E98-B951-993D84C8AC10}">
      <dsp:nvSpPr>
        <dsp:cNvPr id="0" name=""/>
        <dsp:cNvSpPr/>
      </dsp:nvSpPr>
      <dsp:spPr>
        <a:xfrm rot="16200000">
          <a:off x="2099034" y="851985"/>
          <a:ext cx="1325701" cy="160252"/>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A9AE10A-C606-446B-A64D-3794C754AAA2}">
      <dsp:nvSpPr>
        <dsp:cNvPr id="0" name=""/>
        <dsp:cNvSpPr/>
      </dsp:nvSpPr>
      <dsp:spPr>
        <a:xfrm>
          <a:off x="2400898" y="1336777"/>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2432189" y="1368068"/>
        <a:ext cx="1718004" cy="1005769"/>
      </dsp:txXfrm>
    </dsp:sp>
    <dsp:sp modelId="{BBF36FC8-0E03-4F7C-8D37-99A222F1F5E8}">
      <dsp:nvSpPr>
        <dsp:cNvPr id="0" name=""/>
        <dsp:cNvSpPr/>
      </dsp:nvSpPr>
      <dsp:spPr>
        <a:xfrm>
          <a:off x="2766753" y="184265"/>
          <a:ext cx="2358441" cy="160252"/>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6DB6784-8047-4C82-ADB1-4750609C03CD}">
      <dsp:nvSpPr>
        <dsp:cNvPr id="0" name=""/>
        <dsp:cNvSpPr/>
      </dsp:nvSpPr>
      <dsp:spPr>
        <a:xfrm>
          <a:off x="2400898" y="1338"/>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2432189" y="32629"/>
        <a:ext cx="1718004" cy="1005769"/>
      </dsp:txXfrm>
    </dsp:sp>
    <dsp:sp modelId="{E23F626B-A8BC-460F-BE78-93B3565079F9}">
      <dsp:nvSpPr>
        <dsp:cNvPr id="0" name=""/>
        <dsp:cNvSpPr/>
      </dsp:nvSpPr>
      <dsp:spPr>
        <a:xfrm rot="5400000">
          <a:off x="4467213" y="851985"/>
          <a:ext cx="1325701" cy="160252"/>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0C03339-17A1-48EF-A72B-FA9B10F0883F}">
      <dsp:nvSpPr>
        <dsp:cNvPr id="0" name=""/>
        <dsp:cNvSpPr/>
      </dsp:nvSpPr>
      <dsp:spPr>
        <a:xfrm>
          <a:off x="4769077" y="1338"/>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4800368" y="32629"/>
        <a:ext cx="1718004" cy="1005769"/>
      </dsp:txXfrm>
    </dsp:sp>
    <dsp:sp modelId="{ACD2B02F-B2D0-4D28-8DA5-9DAAE396C1FB}">
      <dsp:nvSpPr>
        <dsp:cNvPr id="0" name=""/>
        <dsp:cNvSpPr/>
      </dsp:nvSpPr>
      <dsp:spPr>
        <a:xfrm rot="5400000">
          <a:off x="4467213" y="2187425"/>
          <a:ext cx="1325701" cy="160252"/>
        </a:xfrm>
        <a:prstGeom prst="rect">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6D292BA-1693-474F-A29D-81AC09576F34}">
      <dsp:nvSpPr>
        <dsp:cNvPr id="0" name=""/>
        <dsp:cNvSpPr/>
      </dsp:nvSpPr>
      <dsp:spPr>
        <a:xfrm>
          <a:off x="4769077" y="1336777"/>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4800368" y="1368068"/>
        <a:ext cx="1718004" cy="1005769"/>
      </dsp:txXfrm>
    </dsp:sp>
    <dsp:sp modelId="{56F711A8-D169-4137-96E1-FB45766E6E22}">
      <dsp:nvSpPr>
        <dsp:cNvPr id="0" name=""/>
        <dsp:cNvSpPr/>
      </dsp:nvSpPr>
      <dsp:spPr>
        <a:xfrm>
          <a:off x="4769077" y="2672217"/>
          <a:ext cx="1780586" cy="1068351"/>
        </a:xfrm>
        <a:prstGeom prst="roundRect">
          <a:avLst>
            <a:gd name="adj" fmla="val 10000"/>
          </a:avLst>
        </a:prstGeom>
        <a:solidFill>
          <a:schemeClr val="bg1"/>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0" tIns="152400" rIns="152400" bIns="152400" numCol="1" spcCol="1270" anchor="ctr" anchorCtr="0">
          <a:noAutofit/>
        </a:bodyPr>
        <a:lstStyle/>
        <a:p>
          <a:pPr lvl="0" algn="ctr" defTabSz="1778000">
            <a:lnSpc>
              <a:spcPct val="90000"/>
            </a:lnSpc>
            <a:spcBef>
              <a:spcPct val="0"/>
            </a:spcBef>
            <a:spcAft>
              <a:spcPct val="35000"/>
            </a:spcAft>
          </a:pPr>
          <a:endParaRPr lang="uk-UA" sz="4000" kern="1200"/>
        </a:p>
      </dsp:txBody>
      <dsp:txXfrm>
        <a:off x="4800368" y="2703508"/>
        <a:ext cx="1718004" cy="1005769"/>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D361BF5-C676-428D-8EBB-A2CD42AE01A7}">
      <dsp:nvSpPr>
        <dsp:cNvPr id="0" name=""/>
        <dsp:cNvSpPr/>
      </dsp:nvSpPr>
      <dsp:spPr>
        <a:xfrm>
          <a:off x="489028" y="0"/>
          <a:ext cx="5542319" cy="3706837"/>
        </a:xfrm>
        <a:prstGeom prst="rightArrow">
          <a:avLst/>
        </a:prstGeom>
        <a:solidFill>
          <a:schemeClr val="tx2">
            <a:lumMod val="60000"/>
            <a:lumOff val="40000"/>
          </a:schemeClr>
        </a:solidFill>
        <a:ln>
          <a:noFill/>
        </a:ln>
        <a:effectLst/>
      </dsp:spPr>
      <dsp:style>
        <a:lnRef idx="0">
          <a:scrgbClr r="0" g="0" b="0"/>
        </a:lnRef>
        <a:fillRef idx="1">
          <a:scrgbClr r="0" g="0" b="0"/>
        </a:fillRef>
        <a:effectRef idx="0">
          <a:scrgbClr r="0" g="0" b="0"/>
        </a:effectRef>
        <a:fontRef idx="minor"/>
      </dsp:style>
    </dsp:sp>
    <dsp:sp modelId="{02F880EF-244C-4EA2-B1BD-A3FDFF8A6046}">
      <dsp:nvSpPr>
        <dsp:cNvPr id="0" name=""/>
        <dsp:cNvSpPr/>
      </dsp:nvSpPr>
      <dsp:spPr>
        <a:xfrm>
          <a:off x="3263" y="1112051"/>
          <a:ext cx="1569602" cy="1482734"/>
        </a:xfrm>
        <a:prstGeom prst="roundRect">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uk-UA" sz="700" kern="1200">
              <a:solidFill>
                <a:sysClr val="windowText" lastClr="000000"/>
              </a:solidFill>
              <a:latin typeface="Times New Roman" panose="02020603050405020304" pitchFamily="18" charset="0"/>
              <a:cs typeface="Times New Roman" panose="02020603050405020304" pitchFamily="18" charset="0"/>
            </a:rPr>
            <a:t>Дата створення Аптекарського Приказу</a:t>
          </a:r>
        </a:p>
        <a:p>
          <a:pPr lvl="0" algn="ctr" defTabSz="311150">
            <a:lnSpc>
              <a:spcPct val="90000"/>
            </a:lnSpc>
            <a:spcBef>
              <a:spcPct val="0"/>
            </a:spcBef>
            <a:spcAft>
              <a:spcPct val="35000"/>
            </a:spcAft>
          </a:pPr>
          <a:endParaRPr lang="uk-UA" sz="700" kern="1200">
            <a:solidFill>
              <a:sysClr val="windowText" lastClr="000000"/>
            </a:solidFill>
            <a:latin typeface="Times New Roman" panose="02020603050405020304" pitchFamily="18" charset="0"/>
            <a:cs typeface="Times New Roman" panose="02020603050405020304" pitchFamily="18" charset="0"/>
          </a:endParaRPr>
        </a:p>
        <a:p>
          <a:pPr lvl="0" algn="ctr" defTabSz="311150">
            <a:lnSpc>
              <a:spcPct val="90000"/>
            </a:lnSpc>
            <a:spcBef>
              <a:spcPct val="0"/>
            </a:spcBef>
            <a:spcAft>
              <a:spcPct val="35000"/>
            </a:spcAft>
          </a:pPr>
          <a:endParaRPr lang="uk-UA" sz="700" kern="1200">
            <a:solidFill>
              <a:sysClr val="windowText" lastClr="000000"/>
            </a:solidFill>
            <a:latin typeface="Times New Roman" panose="02020603050405020304" pitchFamily="18" charset="0"/>
            <a:cs typeface="Times New Roman" panose="02020603050405020304" pitchFamily="18" charset="0"/>
          </a:endParaRPr>
        </a:p>
        <a:p>
          <a:pPr lvl="0" algn="ctr" defTabSz="311150">
            <a:lnSpc>
              <a:spcPct val="90000"/>
            </a:lnSpc>
            <a:spcBef>
              <a:spcPct val="0"/>
            </a:spcBef>
            <a:spcAft>
              <a:spcPct val="35000"/>
            </a:spcAft>
          </a:pPr>
          <a:endParaRPr lang="uk-UA" sz="700" kern="1200">
            <a:solidFill>
              <a:sysClr val="windowText" lastClr="000000"/>
            </a:solidFill>
            <a:latin typeface="Times New Roman" panose="02020603050405020304" pitchFamily="18" charset="0"/>
            <a:cs typeface="Times New Roman" panose="02020603050405020304" pitchFamily="18" charset="0"/>
          </a:endParaRPr>
        </a:p>
      </dsp:txBody>
      <dsp:txXfrm>
        <a:off x="75644" y="1184432"/>
        <a:ext cx="1424840" cy="1337972"/>
      </dsp:txXfrm>
    </dsp:sp>
    <dsp:sp modelId="{794424D3-4183-4CB1-B39F-AF2B9667A283}">
      <dsp:nvSpPr>
        <dsp:cNvPr id="0" name=""/>
        <dsp:cNvSpPr/>
      </dsp:nvSpPr>
      <dsp:spPr>
        <a:xfrm>
          <a:off x="1651345" y="597586"/>
          <a:ext cx="1569602" cy="2511663"/>
        </a:xfrm>
        <a:prstGeom prst="roundRect">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uk-UA" sz="700" kern="1200">
              <a:solidFill>
                <a:sysClr val="windowText" lastClr="000000"/>
              </a:solidFill>
              <a:latin typeface="Times New Roman" panose="02020603050405020304" pitchFamily="18" charset="0"/>
              <a:cs typeface="Times New Roman" panose="02020603050405020304" pitchFamily="18" charset="0"/>
            </a:rPr>
            <a:t>Основні функції:</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endParaRPr lang="uk-UA" sz="700" kern="1200">
            <a:solidFill>
              <a:sysClr val="windowText" lastClr="000000"/>
            </a:solidFill>
            <a:latin typeface="Times New Roman" panose="02020603050405020304" pitchFamily="18" charset="0"/>
            <a:cs typeface="Times New Roman" panose="02020603050405020304" pitchFamily="18" charset="0"/>
          </a:endParaRPr>
        </a:p>
      </dsp:txBody>
      <dsp:txXfrm>
        <a:off x="1727967" y="674208"/>
        <a:ext cx="1416358" cy="2358419"/>
      </dsp:txXfrm>
    </dsp:sp>
    <dsp:sp modelId="{C1EEB174-2A64-44B5-98A4-64F510CFD7E3}">
      <dsp:nvSpPr>
        <dsp:cNvPr id="0" name=""/>
        <dsp:cNvSpPr/>
      </dsp:nvSpPr>
      <dsp:spPr>
        <a:xfrm>
          <a:off x="3299428" y="1112051"/>
          <a:ext cx="1569602" cy="1482734"/>
        </a:xfrm>
        <a:prstGeom prst="roundRect">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uk-UA" sz="700" kern="1200">
              <a:solidFill>
                <a:sysClr val="windowText" lastClr="000000"/>
              </a:solidFill>
              <a:latin typeface="Times New Roman" panose="02020603050405020304" pitchFamily="18" charset="0"/>
              <a:cs typeface="Times New Roman" panose="02020603050405020304" pitchFamily="18" charset="0"/>
            </a:rPr>
            <a:t>Дата переходу у Медичну Канцелярію</a:t>
          </a:r>
        </a:p>
        <a:p>
          <a:pPr lvl="0" algn="ctr" defTabSz="311150">
            <a:lnSpc>
              <a:spcPct val="90000"/>
            </a:lnSpc>
            <a:spcBef>
              <a:spcPct val="0"/>
            </a:spcBef>
            <a:spcAft>
              <a:spcPct val="35000"/>
            </a:spcAft>
          </a:pPr>
          <a:endParaRPr lang="uk-UA" sz="700" kern="1200">
            <a:solidFill>
              <a:sysClr val="windowText" lastClr="000000"/>
            </a:solidFill>
            <a:latin typeface="Times New Roman" panose="02020603050405020304" pitchFamily="18" charset="0"/>
            <a:cs typeface="Times New Roman" panose="02020603050405020304" pitchFamily="18" charset="0"/>
          </a:endParaRPr>
        </a:p>
        <a:p>
          <a:pPr lvl="0" algn="ctr" defTabSz="311150">
            <a:lnSpc>
              <a:spcPct val="90000"/>
            </a:lnSpc>
            <a:spcBef>
              <a:spcPct val="0"/>
            </a:spcBef>
            <a:spcAft>
              <a:spcPct val="35000"/>
            </a:spcAft>
          </a:pPr>
          <a:endParaRPr lang="uk-UA" sz="700" kern="1200">
            <a:solidFill>
              <a:sysClr val="windowText" lastClr="000000"/>
            </a:solidFill>
            <a:latin typeface="Times New Roman" panose="02020603050405020304" pitchFamily="18" charset="0"/>
            <a:cs typeface="Times New Roman" panose="02020603050405020304" pitchFamily="18" charset="0"/>
          </a:endParaRPr>
        </a:p>
        <a:p>
          <a:pPr lvl="0" algn="ctr" defTabSz="311150">
            <a:lnSpc>
              <a:spcPct val="90000"/>
            </a:lnSpc>
            <a:spcBef>
              <a:spcPct val="0"/>
            </a:spcBef>
            <a:spcAft>
              <a:spcPct val="35000"/>
            </a:spcAft>
          </a:pPr>
          <a:endParaRPr lang="uk-UA" sz="700" kern="1200">
            <a:solidFill>
              <a:sysClr val="windowText" lastClr="000000"/>
            </a:solidFill>
            <a:latin typeface="Times New Roman" panose="02020603050405020304" pitchFamily="18" charset="0"/>
            <a:cs typeface="Times New Roman" panose="02020603050405020304" pitchFamily="18" charset="0"/>
          </a:endParaRPr>
        </a:p>
      </dsp:txBody>
      <dsp:txXfrm>
        <a:off x="3371809" y="1184432"/>
        <a:ext cx="1424840" cy="1337972"/>
      </dsp:txXfrm>
    </dsp:sp>
    <dsp:sp modelId="{19B0F71F-892A-4B7C-8C07-34E8198A9F9D}">
      <dsp:nvSpPr>
        <dsp:cNvPr id="0" name=""/>
        <dsp:cNvSpPr/>
      </dsp:nvSpPr>
      <dsp:spPr>
        <a:xfrm>
          <a:off x="4947510" y="576487"/>
          <a:ext cx="1569602" cy="2553862"/>
        </a:xfrm>
        <a:prstGeom prst="roundRect">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uk-UA" sz="700" kern="1200">
              <a:solidFill>
                <a:sysClr val="windowText" lastClr="000000"/>
              </a:solidFill>
              <a:latin typeface="Times New Roman" panose="02020603050405020304" pitchFamily="18" charset="0"/>
              <a:cs typeface="Times New Roman" panose="02020603050405020304" pitchFamily="18" charset="0"/>
            </a:rPr>
            <a:t>Нові функції:</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r>
            <a:rPr lang="uk-UA" sz="700" kern="1200">
              <a:solidFill>
                <a:sysClr val="windowText" lastClr="000000"/>
              </a:solidFill>
              <a:latin typeface="Times New Roman" panose="02020603050405020304" pitchFamily="18" charset="0"/>
              <a:cs typeface="Times New Roman" panose="02020603050405020304" pitchFamily="18" charset="0"/>
            </a:rPr>
            <a:t/>
          </a:r>
          <a:br>
            <a:rPr lang="uk-UA" sz="700" kern="1200">
              <a:solidFill>
                <a:sysClr val="windowText" lastClr="000000"/>
              </a:solidFill>
              <a:latin typeface="Times New Roman" panose="02020603050405020304" pitchFamily="18" charset="0"/>
              <a:cs typeface="Times New Roman" panose="02020603050405020304" pitchFamily="18" charset="0"/>
            </a:rPr>
          </a:br>
          <a:endParaRPr lang="uk-UA" sz="700" kern="1200">
            <a:solidFill>
              <a:sysClr val="windowText" lastClr="000000"/>
            </a:solidFill>
            <a:latin typeface="Times New Roman" panose="02020603050405020304" pitchFamily="18" charset="0"/>
            <a:cs typeface="Times New Roman" panose="02020603050405020304" pitchFamily="18" charset="0"/>
          </a:endParaRPr>
        </a:p>
      </dsp:txBody>
      <dsp:txXfrm>
        <a:off x="5024132" y="653109"/>
        <a:ext cx="1416358" cy="2400618"/>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8A2A44-BEB0-4DC6-AC2F-E4A50D64652F}">
      <dsp:nvSpPr>
        <dsp:cNvPr id="0" name=""/>
        <dsp:cNvSpPr/>
      </dsp:nvSpPr>
      <dsp:spPr>
        <a:xfrm rot="5400000">
          <a:off x="-89055" y="92587"/>
          <a:ext cx="593704" cy="41559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1921 </a:t>
          </a:r>
        </a:p>
      </dsp:txBody>
      <dsp:txXfrm rot="-5400000">
        <a:off x="1" y="211329"/>
        <a:ext cx="415593" cy="178111"/>
      </dsp:txXfrm>
    </dsp:sp>
    <dsp:sp modelId="{A6B1EC2E-2223-4337-B0C8-1FB593C53742}">
      <dsp:nvSpPr>
        <dsp:cNvPr id="0" name=""/>
        <dsp:cNvSpPr/>
      </dsp:nvSpPr>
      <dsp:spPr>
        <a:xfrm rot="5400000">
          <a:off x="3332117" y="-2912992"/>
          <a:ext cx="385907" cy="621895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E12BF0F-8BF1-410D-AF0B-338581017F36}">
      <dsp:nvSpPr>
        <dsp:cNvPr id="0" name=""/>
        <dsp:cNvSpPr/>
      </dsp:nvSpPr>
      <dsp:spPr>
        <a:xfrm rot="5400000">
          <a:off x="-89055" y="598884"/>
          <a:ext cx="593704" cy="41559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1923 </a:t>
          </a:r>
        </a:p>
      </dsp:txBody>
      <dsp:txXfrm rot="-5400000">
        <a:off x="1" y="717626"/>
        <a:ext cx="415593" cy="178111"/>
      </dsp:txXfrm>
    </dsp:sp>
    <dsp:sp modelId="{DE9D6CCE-A4AB-486D-8F55-F35806B5F88D}">
      <dsp:nvSpPr>
        <dsp:cNvPr id="0" name=""/>
        <dsp:cNvSpPr/>
      </dsp:nvSpPr>
      <dsp:spPr>
        <a:xfrm rot="5400000">
          <a:off x="3332117" y="-2406695"/>
          <a:ext cx="385907" cy="621895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E0980A5-1243-4293-83D5-CD4B8D9C3147}">
      <dsp:nvSpPr>
        <dsp:cNvPr id="0" name=""/>
        <dsp:cNvSpPr/>
      </dsp:nvSpPr>
      <dsp:spPr>
        <a:xfrm rot="5400000">
          <a:off x="-89055" y="1105181"/>
          <a:ext cx="593704" cy="41559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1930 </a:t>
          </a:r>
        </a:p>
      </dsp:txBody>
      <dsp:txXfrm rot="-5400000">
        <a:off x="1" y="1223923"/>
        <a:ext cx="415593" cy="178111"/>
      </dsp:txXfrm>
    </dsp:sp>
    <dsp:sp modelId="{4D96ACF3-5481-4374-B3DE-0692300C3422}">
      <dsp:nvSpPr>
        <dsp:cNvPr id="0" name=""/>
        <dsp:cNvSpPr/>
      </dsp:nvSpPr>
      <dsp:spPr>
        <a:xfrm rot="5400000">
          <a:off x="3332117" y="-1900398"/>
          <a:ext cx="385907" cy="621895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8E5AC61-F4B3-4331-8D84-19616E78BA61}">
      <dsp:nvSpPr>
        <dsp:cNvPr id="0" name=""/>
        <dsp:cNvSpPr/>
      </dsp:nvSpPr>
      <dsp:spPr>
        <a:xfrm rot="5400000">
          <a:off x="-89055" y="1611478"/>
          <a:ext cx="593704" cy="41559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1937 </a:t>
          </a:r>
        </a:p>
      </dsp:txBody>
      <dsp:txXfrm rot="-5400000">
        <a:off x="1" y="1730220"/>
        <a:ext cx="415593" cy="178111"/>
      </dsp:txXfrm>
    </dsp:sp>
    <dsp:sp modelId="{120577C9-8296-4C39-8CC8-91B99C7AABFA}">
      <dsp:nvSpPr>
        <dsp:cNvPr id="0" name=""/>
        <dsp:cNvSpPr/>
      </dsp:nvSpPr>
      <dsp:spPr>
        <a:xfrm rot="5400000">
          <a:off x="3332117" y="-1394101"/>
          <a:ext cx="385907" cy="621895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785D71E-59C7-40EF-911B-E34D6F646CC9}">
      <dsp:nvSpPr>
        <dsp:cNvPr id="0" name=""/>
        <dsp:cNvSpPr/>
      </dsp:nvSpPr>
      <dsp:spPr>
        <a:xfrm rot="5400000">
          <a:off x="-89055" y="2117775"/>
          <a:ext cx="593704" cy="41559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1940 </a:t>
          </a:r>
        </a:p>
      </dsp:txBody>
      <dsp:txXfrm rot="-5400000">
        <a:off x="1" y="2236517"/>
        <a:ext cx="415593" cy="178111"/>
      </dsp:txXfrm>
    </dsp:sp>
    <dsp:sp modelId="{80E84F90-37B5-4F93-A613-E8A9862921EB}">
      <dsp:nvSpPr>
        <dsp:cNvPr id="0" name=""/>
        <dsp:cNvSpPr/>
      </dsp:nvSpPr>
      <dsp:spPr>
        <a:xfrm rot="5400000">
          <a:off x="3332117" y="-887804"/>
          <a:ext cx="385907" cy="621895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EC7AEDA-3FEE-4BCE-B955-BF3B6562A59D}">
      <dsp:nvSpPr>
        <dsp:cNvPr id="0" name=""/>
        <dsp:cNvSpPr/>
      </dsp:nvSpPr>
      <dsp:spPr>
        <a:xfrm rot="5400000">
          <a:off x="-89055" y="2624072"/>
          <a:ext cx="593704" cy="41559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1945-</a:t>
          </a:r>
          <a:br>
            <a:rPr lang="uk-UA" sz="1200" kern="1200">
              <a:latin typeface="Times New Roman" panose="02020603050405020304" pitchFamily="18" charset="0"/>
              <a:cs typeface="Times New Roman" panose="02020603050405020304" pitchFamily="18" charset="0"/>
            </a:rPr>
          </a:br>
          <a:r>
            <a:rPr lang="uk-UA" sz="1200" kern="1200">
              <a:latin typeface="Times New Roman" panose="02020603050405020304" pitchFamily="18" charset="0"/>
              <a:cs typeface="Times New Roman" panose="02020603050405020304" pitchFamily="18" charset="0"/>
            </a:rPr>
            <a:t>1950</a:t>
          </a:r>
        </a:p>
      </dsp:txBody>
      <dsp:txXfrm rot="-5400000">
        <a:off x="1" y="2742814"/>
        <a:ext cx="415593" cy="178111"/>
      </dsp:txXfrm>
    </dsp:sp>
    <dsp:sp modelId="{CFF17F96-0ACD-44A6-A06F-48C4C49F8274}">
      <dsp:nvSpPr>
        <dsp:cNvPr id="0" name=""/>
        <dsp:cNvSpPr/>
      </dsp:nvSpPr>
      <dsp:spPr>
        <a:xfrm rot="5400000">
          <a:off x="3332015" y="-381405"/>
          <a:ext cx="386110" cy="621895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7F41925-4116-451A-84AA-05CC1A92D3BE}">
      <dsp:nvSpPr>
        <dsp:cNvPr id="0" name=""/>
        <dsp:cNvSpPr/>
      </dsp:nvSpPr>
      <dsp:spPr>
        <a:xfrm rot="5400000">
          <a:off x="-89055" y="3130369"/>
          <a:ext cx="593704" cy="41559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uk-UA" sz="1200" kern="1200">
              <a:latin typeface="Times New Roman" panose="02020603050405020304" pitchFamily="18" charset="0"/>
              <a:cs typeface="Times New Roman" panose="02020603050405020304" pitchFamily="18" charset="0"/>
            </a:rPr>
            <a:t>1954 </a:t>
          </a:r>
        </a:p>
      </dsp:txBody>
      <dsp:txXfrm rot="-5400000">
        <a:off x="1" y="3249111"/>
        <a:ext cx="415593" cy="178111"/>
      </dsp:txXfrm>
    </dsp:sp>
    <dsp:sp modelId="{8DAB871A-848E-4210-B9D9-AEAC8D954178}">
      <dsp:nvSpPr>
        <dsp:cNvPr id="0" name=""/>
        <dsp:cNvSpPr/>
      </dsp:nvSpPr>
      <dsp:spPr>
        <a:xfrm rot="5400000">
          <a:off x="3332117" y="124790"/>
          <a:ext cx="385907" cy="621895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0C65980-E694-4F4F-A18F-FF8078348F55}">
      <dsp:nvSpPr>
        <dsp:cNvPr id="0" name=""/>
        <dsp:cNvSpPr/>
      </dsp:nvSpPr>
      <dsp:spPr>
        <a:xfrm>
          <a:off x="2701" y="1239608"/>
          <a:ext cx="1442367" cy="721183"/>
        </a:xfrm>
        <a:prstGeom prst="roundRect">
          <a:avLst>
            <a:gd name="adj" fmla="val 10000"/>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uk-UA" sz="1000" kern="1200">
            <a:solidFill>
              <a:sysClr val="windowText" lastClr="000000"/>
            </a:solidFill>
            <a:latin typeface="Times New Roman" panose="02020603050405020304" pitchFamily="18" charset="0"/>
            <a:cs typeface="Times New Roman" panose="02020603050405020304" pitchFamily="18" charset="0"/>
          </a:endParaRPr>
        </a:p>
      </dsp:txBody>
      <dsp:txXfrm>
        <a:off x="23824" y="1260731"/>
        <a:ext cx="1400121" cy="678937"/>
      </dsp:txXfrm>
    </dsp:sp>
    <dsp:sp modelId="{2B248A66-168B-4F1B-AD0D-562C8256B265}">
      <dsp:nvSpPr>
        <dsp:cNvPr id="0" name=""/>
        <dsp:cNvSpPr/>
      </dsp:nvSpPr>
      <dsp:spPr>
        <a:xfrm rot="18289469">
          <a:off x="1228391" y="1165238"/>
          <a:ext cx="1010301" cy="40561"/>
        </a:xfrm>
        <a:custGeom>
          <a:avLst/>
          <a:gdLst/>
          <a:ahLst/>
          <a:cxnLst/>
          <a:rect l="0" t="0" r="0" b="0"/>
          <a:pathLst>
            <a:path>
              <a:moveTo>
                <a:pt x="0" y="20280"/>
              </a:moveTo>
              <a:lnTo>
                <a:pt x="1010301" y="2028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uk-UA" sz="500" kern="1200">
            <a:latin typeface="Times New Roman" panose="02020603050405020304" pitchFamily="18" charset="0"/>
            <a:cs typeface="Times New Roman" panose="02020603050405020304" pitchFamily="18" charset="0"/>
          </a:endParaRPr>
        </a:p>
      </dsp:txBody>
      <dsp:txXfrm>
        <a:off x="1708285" y="1160261"/>
        <a:ext cx="50515" cy="50515"/>
      </dsp:txXfrm>
    </dsp:sp>
    <dsp:sp modelId="{B87F613B-D664-4CA1-9D21-D5FFAEBAD79D}">
      <dsp:nvSpPr>
        <dsp:cNvPr id="0" name=""/>
        <dsp:cNvSpPr/>
      </dsp:nvSpPr>
      <dsp:spPr>
        <a:xfrm>
          <a:off x="2022016" y="410246"/>
          <a:ext cx="1442367" cy="721183"/>
        </a:xfrm>
        <a:prstGeom prst="roundRect">
          <a:avLst>
            <a:gd name="adj" fmla="val 10000"/>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uk-UA" sz="1000" kern="1200">
            <a:solidFill>
              <a:sysClr val="windowText" lastClr="000000"/>
            </a:solidFill>
            <a:latin typeface="Times New Roman" panose="02020603050405020304" pitchFamily="18" charset="0"/>
            <a:cs typeface="Times New Roman" panose="02020603050405020304" pitchFamily="18" charset="0"/>
          </a:endParaRPr>
        </a:p>
      </dsp:txBody>
      <dsp:txXfrm>
        <a:off x="2043139" y="431369"/>
        <a:ext cx="1400121" cy="678937"/>
      </dsp:txXfrm>
    </dsp:sp>
    <dsp:sp modelId="{73049681-326B-4A0F-9E24-60B7CAAC4574}">
      <dsp:nvSpPr>
        <dsp:cNvPr id="0" name=""/>
        <dsp:cNvSpPr/>
      </dsp:nvSpPr>
      <dsp:spPr>
        <a:xfrm>
          <a:off x="3464383" y="750557"/>
          <a:ext cx="576947" cy="40561"/>
        </a:xfrm>
        <a:custGeom>
          <a:avLst/>
          <a:gdLst/>
          <a:ahLst/>
          <a:cxnLst/>
          <a:rect l="0" t="0" r="0" b="0"/>
          <a:pathLst>
            <a:path>
              <a:moveTo>
                <a:pt x="0" y="20280"/>
              </a:moveTo>
              <a:lnTo>
                <a:pt x="576947" y="202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uk-UA" sz="500" kern="1200">
            <a:latin typeface="Times New Roman" panose="02020603050405020304" pitchFamily="18" charset="0"/>
            <a:cs typeface="Times New Roman" panose="02020603050405020304" pitchFamily="18" charset="0"/>
          </a:endParaRPr>
        </a:p>
      </dsp:txBody>
      <dsp:txXfrm>
        <a:off x="3738433" y="756414"/>
        <a:ext cx="28847" cy="28847"/>
      </dsp:txXfrm>
    </dsp:sp>
    <dsp:sp modelId="{A1866670-F63C-4CB1-9BEB-AAB645C31E08}">
      <dsp:nvSpPr>
        <dsp:cNvPr id="0" name=""/>
        <dsp:cNvSpPr/>
      </dsp:nvSpPr>
      <dsp:spPr>
        <a:xfrm>
          <a:off x="4041330" y="410246"/>
          <a:ext cx="1442367" cy="721183"/>
        </a:xfrm>
        <a:prstGeom prst="roundRect">
          <a:avLst>
            <a:gd name="adj" fmla="val 10000"/>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uk-UA" sz="1000" kern="1200">
              <a:solidFill>
                <a:sysClr val="windowText" lastClr="000000"/>
              </a:solidFill>
              <a:latin typeface="Times New Roman" panose="02020603050405020304" pitchFamily="18" charset="0"/>
              <a:cs typeface="Times New Roman" panose="02020603050405020304" pitchFamily="18" charset="0"/>
            </a:rPr>
            <a:t>Приклади:</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endParaRPr lang="uk-UA" sz="1000" kern="1200">
            <a:solidFill>
              <a:sysClr val="windowText" lastClr="000000"/>
            </a:solidFill>
            <a:latin typeface="Times New Roman" panose="02020603050405020304" pitchFamily="18" charset="0"/>
            <a:cs typeface="Times New Roman" panose="02020603050405020304" pitchFamily="18" charset="0"/>
          </a:endParaRPr>
        </a:p>
      </dsp:txBody>
      <dsp:txXfrm>
        <a:off x="4062453" y="431369"/>
        <a:ext cx="1400121" cy="678937"/>
      </dsp:txXfrm>
    </dsp:sp>
    <dsp:sp modelId="{E31E07C2-F8FD-4CDA-898F-3A2FF9B84C51}">
      <dsp:nvSpPr>
        <dsp:cNvPr id="0" name=""/>
        <dsp:cNvSpPr/>
      </dsp:nvSpPr>
      <dsp:spPr>
        <a:xfrm>
          <a:off x="1445069" y="1579919"/>
          <a:ext cx="576947" cy="40561"/>
        </a:xfrm>
        <a:custGeom>
          <a:avLst/>
          <a:gdLst/>
          <a:ahLst/>
          <a:cxnLst/>
          <a:rect l="0" t="0" r="0" b="0"/>
          <a:pathLst>
            <a:path>
              <a:moveTo>
                <a:pt x="0" y="20280"/>
              </a:moveTo>
              <a:lnTo>
                <a:pt x="576947" y="2028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uk-UA" sz="500" kern="1200">
            <a:latin typeface="Times New Roman" panose="02020603050405020304" pitchFamily="18" charset="0"/>
            <a:cs typeface="Times New Roman" panose="02020603050405020304" pitchFamily="18" charset="0"/>
          </a:endParaRPr>
        </a:p>
      </dsp:txBody>
      <dsp:txXfrm>
        <a:off x="1719118" y="1585776"/>
        <a:ext cx="28847" cy="28847"/>
      </dsp:txXfrm>
    </dsp:sp>
    <dsp:sp modelId="{14A1DAB6-2CE5-4ABC-87BA-A342FAACFF3F}">
      <dsp:nvSpPr>
        <dsp:cNvPr id="0" name=""/>
        <dsp:cNvSpPr/>
      </dsp:nvSpPr>
      <dsp:spPr>
        <a:xfrm>
          <a:off x="2022016" y="1239608"/>
          <a:ext cx="1442367" cy="721183"/>
        </a:xfrm>
        <a:prstGeom prst="roundRect">
          <a:avLst>
            <a:gd name="adj" fmla="val 10000"/>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uk-UA" sz="1000" kern="1200">
            <a:solidFill>
              <a:sysClr val="windowText" lastClr="000000"/>
            </a:solidFill>
            <a:latin typeface="Times New Roman" panose="02020603050405020304" pitchFamily="18" charset="0"/>
            <a:cs typeface="Times New Roman" panose="02020603050405020304" pitchFamily="18" charset="0"/>
          </a:endParaRPr>
        </a:p>
      </dsp:txBody>
      <dsp:txXfrm>
        <a:off x="2043139" y="1260731"/>
        <a:ext cx="1400121" cy="678937"/>
      </dsp:txXfrm>
    </dsp:sp>
    <dsp:sp modelId="{E533C965-EC8C-412F-AEDE-178CE279514B}">
      <dsp:nvSpPr>
        <dsp:cNvPr id="0" name=""/>
        <dsp:cNvSpPr/>
      </dsp:nvSpPr>
      <dsp:spPr>
        <a:xfrm>
          <a:off x="3464383" y="1579919"/>
          <a:ext cx="576947" cy="40561"/>
        </a:xfrm>
        <a:custGeom>
          <a:avLst/>
          <a:gdLst/>
          <a:ahLst/>
          <a:cxnLst/>
          <a:rect l="0" t="0" r="0" b="0"/>
          <a:pathLst>
            <a:path>
              <a:moveTo>
                <a:pt x="0" y="20280"/>
              </a:moveTo>
              <a:lnTo>
                <a:pt x="576947" y="202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uk-UA" sz="500" kern="1200">
            <a:latin typeface="Times New Roman" panose="02020603050405020304" pitchFamily="18" charset="0"/>
            <a:cs typeface="Times New Roman" panose="02020603050405020304" pitchFamily="18" charset="0"/>
          </a:endParaRPr>
        </a:p>
      </dsp:txBody>
      <dsp:txXfrm>
        <a:off x="3738433" y="1585776"/>
        <a:ext cx="28847" cy="28847"/>
      </dsp:txXfrm>
    </dsp:sp>
    <dsp:sp modelId="{B87CBA9C-FDFB-4A2F-84BF-1D05F4F872B2}">
      <dsp:nvSpPr>
        <dsp:cNvPr id="0" name=""/>
        <dsp:cNvSpPr/>
      </dsp:nvSpPr>
      <dsp:spPr>
        <a:xfrm>
          <a:off x="4041330" y="1239608"/>
          <a:ext cx="1442367" cy="721183"/>
        </a:xfrm>
        <a:prstGeom prst="roundRect">
          <a:avLst>
            <a:gd name="adj" fmla="val 10000"/>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uk-UA" sz="1000" kern="1200">
              <a:solidFill>
                <a:sysClr val="windowText" lastClr="000000"/>
              </a:solidFill>
              <a:latin typeface="Times New Roman" panose="02020603050405020304" pitchFamily="18" charset="0"/>
              <a:cs typeface="Times New Roman" panose="02020603050405020304" pitchFamily="18" charset="0"/>
            </a:rPr>
            <a:t>Приклади:</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endParaRPr lang="uk-UA" sz="1000" kern="1200">
            <a:solidFill>
              <a:sysClr val="windowText" lastClr="000000"/>
            </a:solidFill>
            <a:latin typeface="Times New Roman" panose="02020603050405020304" pitchFamily="18" charset="0"/>
            <a:cs typeface="Times New Roman" panose="02020603050405020304" pitchFamily="18" charset="0"/>
          </a:endParaRPr>
        </a:p>
      </dsp:txBody>
      <dsp:txXfrm>
        <a:off x="4062453" y="1260731"/>
        <a:ext cx="1400121" cy="678937"/>
      </dsp:txXfrm>
    </dsp:sp>
    <dsp:sp modelId="{02E48A3B-4728-44A2-B3EF-E8E9BBAF80C3}">
      <dsp:nvSpPr>
        <dsp:cNvPr id="0" name=""/>
        <dsp:cNvSpPr/>
      </dsp:nvSpPr>
      <dsp:spPr>
        <a:xfrm rot="3310531">
          <a:off x="1228391" y="1994599"/>
          <a:ext cx="1010301" cy="40561"/>
        </a:xfrm>
        <a:custGeom>
          <a:avLst/>
          <a:gdLst/>
          <a:ahLst/>
          <a:cxnLst/>
          <a:rect l="0" t="0" r="0" b="0"/>
          <a:pathLst>
            <a:path>
              <a:moveTo>
                <a:pt x="0" y="20280"/>
              </a:moveTo>
              <a:lnTo>
                <a:pt x="1010301" y="2028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uk-UA" sz="500" kern="1200">
            <a:latin typeface="Times New Roman" panose="02020603050405020304" pitchFamily="18" charset="0"/>
            <a:cs typeface="Times New Roman" panose="02020603050405020304" pitchFamily="18" charset="0"/>
          </a:endParaRPr>
        </a:p>
      </dsp:txBody>
      <dsp:txXfrm>
        <a:off x="1708285" y="1989623"/>
        <a:ext cx="50515" cy="50515"/>
      </dsp:txXfrm>
    </dsp:sp>
    <dsp:sp modelId="{4AC53EF2-C35B-46BF-BA8B-3CBC346B29E3}">
      <dsp:nvSpPr>
        <dsp:cNvPr id="0" name=""/>
        <dsp:cNvSpPr/>
      </dsp:nvSpPr>
      <dsp:spPr>
        <a:xfrm>
          <a:off x="2022016" y="2068969"/>
          <a:ext cx="1442367" cy="721183"/>
        </a:xfrm>
        <a:prstGeom prst="roundRect">
          <a:avLst>
            <a:gd name="adj" fmla="val 10000"/>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uk-UA" sz="1000" kern="1200">
            <a:solidFill>
              <a:sysClr val="windowText" lastClr="000000"/>
            </a:solidFill>
            <a:latin typeface="Times New Roman" panose="02020603050405020304" pitchFamily="18" charset="0"/>
            <a:cs typeface="Times New Roman" panose="02020603050405020304" pitchFamily="18" charset="0"/>
          </a:endParaRPr>
        </a:p>
      </dsp:txBody>
      <dsp:txXfrm>
        <a:off x="2043139" y="2090092"/>
        <a:ext cx="1400121" cy="678937"/>
      </dsp:txXfrm>
    </dsp:sp>
    <dsp:sp modelId="{8239496A-1709-43ED-A358-A350F99D8541}">
      <dsp:nvSpPr>
        <dsp:cNvPr id="0" name=""/>
        <dsp:cNvSpPr/>
      </dsp:nvSpPr>
      <dsp:spPr>
        <a:xfrm>
          <a:off x="3464383" y="2409280"/>
          <a:ext cx="576947" cy="40561"/>
        </a:xfrm>
        <a:custGeom>
          <a:avLst/>
          <a:gdLst/>
          <a:ahLst/>
          <a:cxnLst/>
          <a:rect l="0" t="0" r="0" b="0"/>
          <a:pathLst>
            <a:path>
              <a:moveTo>
                <a:pt x="0" y="20280"/>
              </a:moveTo>
              <a:lnTo>
                <a:pt x="576947" y="202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uk-UA" sz="500" kern="1200">
            <a:latin typeface="Times New Roman" panose="02020603050405020304" pitchFamily="18" charset="0"/>
            <a:cs typeface="Times New Roman" panose="02020603050405020304" pitchFamily="18" charset="0"/>
          </a:endParaRPr>
        </a:p>
      </dsp:txBody>
      <dsp:txXfrm>
        <a:off x="3738433" y="2415137"/>
        <a:ext cx="28847" cy="28847"/>
      </dsp:txXfrm>
    </dsp:sp>
    <dsp:sp modelId="{CB2A43A8-4238-40EA-98F4-E4339848A99A}">
      <dsp:nvSpPr>
        <dsp:cNvPr id="0" name=""/>
        <dsp:cNvSpPr/>
      </dsp:nvSpPr>
      <dsp:spPr>
        <a:xfrm>
          <a:off x="4041330" y="2068969"/>
          <a:ext cx="1442367" cy="721183"/>
        </a:xfrm>
        <a:prstGeom prst="roundRect">
          <a:avLst>
            <a:gd name="adj" fmla="val 10000"/>
          </a:avLst>
        </a:prstGeom>
        <a:solidFill>
          <a:schemeClr val="accent1">
            <a:lumMod val="20000"/>
            <a:lumOff val="8000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uk-UA" sz="1000" kern="1200">
              <a:solidFill>
                <a:sysClr val="windowText" lastClr="000000"/>
              </a:solidFill>
              <a:latin typeface="Times New Roman" panose="02020603050405020304" pitchFamily="18" charset="0"/>
              <a:cs typeface="Times New Roman" panose="02020603050405020304" pitchFamily="18" charset="0"/>
            </a:rPr>
            <a:t>Приклади:</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r>
            <a:rPr lang="uk-UA" sz="1000" kern="1200">
              <a:solidFill>
                <a:sysClr val="windowText" lastClr="000000"/>
              </a:solidFill>
              <a:latin typeface="Times New Roman" panose="02020603050405020304" pitchFamily="18" charset="0"/>
              <a:cs typeface="Times New Roman" panose="02020603050405020304" pitchFamily="18" charset="0"/>
            </a:rPr>
            <a:t/>
          </a:r>
          <a:br>
            <a:rPr lang="uk-UA" sz="1000" kern="1200">
              <a:solidFill>
                <a:sysClr val="windowText" lastClr="000000"/>
              </a:solidFill>
              <a:latin typeface="Times New Roman" panose="02020603050405020304" pitchFamily="18" charset="0"/>
              <a:cs typeface="Times New Roman" panose="02020603050405020304" pitchFamily="18" charset="0"/>
            </a:rPr>
          </a:br>
          <a:endParaRPr lang="uk-UA" sz="1000" kern="1200">
            <a:solidFill>
              <a:sysClr val="windowText" lastClr="000000"/>
            </a:solidFill>
            <a:latin typeface="Times New Roman" panose="02020603050405020304" pitchFamily="18" charset="0"/>
            <a:cs typeface="Times New Roman" panose="02020603050405020304" pitchFamily="18" charset="0"/>
          </a:endParaRPr>
        </a:p>
      </dsp:txBody>
      <dsp:txXfrm>
        <a:off x="4062453" y="2090092"/>
        <a:ext cx="1400121" cy="678937"/>
      </dsp:txXfrm>
    </dsp:sp>
  </dsp:spTree>
</dsp:drawing>
</file>

<file path=word/diagrams/layout1.xml><?xml version="1.0" encoding="utf-8"?>
<dgm:layoutDef xmlns:dgm="http://schemas.openxmlformats.org/drawingml/2006/diagram" xmlns:a="http://schemas.openxmlformats.org/drawingml/2006/main" uniqueId="urn:microsoft.com/office/officeart/2005/8/layout/vList4#1">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List4#2">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8/layout/PictureStrips">
  <dgm:title val=""/>
  <dgm:desc val=""/>
  <dgm:catLst>
    <dgm:cat type="list" pri="12500"/>
    <dgm:cat type="picture" pri="13000"/>
    <dgm:cat type="pictureconvert" pri="13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2"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w"/>
      <dgm:constr type="h" for="ch" forName="composite" refType="h"/>
      <dgm:constr type="sp" refType="h" refFor="ch" refForName="composite" op="equ" fact="0.1"/>
      <dgm:constr type="h" for="ch" forName="sibTrans" refType="h" refFor="ch" refForName="composite" op="equ" fact="0.1"/>
      <dgm:constr type="w" for="ch" forName="sibTrans" refType="h" refFor="ch" refForName="sibTrans" op="equ"/>
    </dgm:constrLst>
    <dgm:forEach name="nodesForEach" axis="ch" ptType="node">
      <dgm:layoutNode name="composite">
        <dgm:alg type="composite">
          <dgm:param type="ar" val="3"/>
        </dgm:alg>
        <dgm:shape xmlns:r="http://schemas.openxmlformats.org/officeDocument/2006/relationships" r:blip="">
          <dgm:adjLst/>
        </dgm:shape>
        <dgm:choose name="Name4">
          <dgm:if name="Name5" func="var" arg="dir" op="equ" val="norm">
            <dgm:constrLst>
              <dgm:constr type="l" for="ch" forName="rect1" refType="w" fact="0.04"/>
              <dgm:constr type="t" for="ch" forName="rect1" refType="h" fact="0.13"/>
              <dgm:constr type="w" for="ch" forName="rect1" refType="w" fact="0.96"/>
              <dgm:constr type="h" for="ch" forName="rect1" refType="h" fact="0.9"/>
              <dgm:constr type="l" for="ch" forName="rect2" refType="w" fact="0"/>
              <dgm:constr type="t" for="ch" forName="rect2" refType="h" fact="0"/>
              <dgm:constr type="w" for="ch" forName="rect2" refType="w" fact="0.21"/>
              <dgm:constr type="h" for="ch" forName="rect2" refType="w" fact="0.315"/>
            </dgm:constrLst>
          </dgm:if>
          <dgm:else name="Name6">
            <dgm:constrLst>
              <dgm:constr type="l" for="ch" forName="rect1" refType="w" fact="0"/>
              <dgm:constr type="t" for="ch" forName="rect1" refType="h" fact="0.13"/>
              <dgm:constr type="w" for="ch" forName="rect1" refType="w" fact="0.96"/>
              <dgm:constr type="h" for="ch" forName="rect1" refType="h" fact="0.9"/>
              <dgm:constr type="l" for="ch" forName="rect2" refType="w" fact="0.79"/>
              <dgm:constr type="t" for="ch" forName="rect2" refType="h" fact="0"/>
              <dgm:constr type="w" for="ch" forName="rect2" refType="w" fact="0.21"/>
              <dgm:constr type="h" for="ch" forName="rect2" refType="w" fact="0.315"/>
            </dgm:constrLst>
          </dgm:else>
        </dgm:choose>
        <dgm:layoutNode name="rect1" styleLbl="trAlignAcc1">
          <dgm:varLst>
            <dgm:bulletEnabled val="1"/>
          </dgm:varLst>
          <dgm:alg type="tx">
            <dgm:param type="parTxLTRAlign" val="l"/>
          </dgm:alg>
          <dgm:shape xmlns:r="http://schemas.openxmlformats.org/officeDocument/2006/relationships" type="rect" r:blip="">
            <dgm:adjLst/>
          </dgm:shape>
          <dgm:presOf axis="desOrSelf" ptType="node"/>
          <dgm:choose name="Name7">
            <dgm:if name="Name8" func="var" arg="dir" op="equ" val="norm">
              <dgm:constrLst>
                <dgm:constr type="lMarg" refType="w" fact="0.6"/>
                <dgm:constr type="rMarg" refType="primFontSz" fact="0.3"/>
                <dgm:constr type="tMarg" refType="primFontSz" fact="0.3"/>
                <dgm:constr type="bMarg" refType="primFontSz" fact="0.3"/>
              </dgm:constrLst>
            </dgm:if>
            <dgm:else name="Name9">
              <dgm:constrLst>
                <dgm:constr type="lMarg" refType="primFontSz" fact="0.3"/>
                <dgm:constr type="rMarg" refType="w" fact="0.6"/>
                <dgm:constr type="tMarg" refType="primFontSz" fact="0.3"/>
                <dgm:constr type="bMarg" refType="primFontSz" fact="0.3"/>
              </dgm:constrLst>
            </dgm:else>
          </dgm:choose>
          <dgm:ruleLst>
            <dgm:rule type="primFontSz" val="5" fact="NaN" max="NaN"/>
          </dgm:ruleLst>
        </dgm:layoutNode>
        <dgm:layoutNode name="rect2" styleLbl="fgImgPlace1">
          <dgm:alg type="sp"/>
          <dgm:shape xmlns:r="http://schemas.openxmlformats.org/officeDocument/2006/relationships" type="rect" r:blip="" blipPhldr="1">
            <dgm:adjLst/>
          </dgm:shape>
          <dgm:presOf/>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layout5.xml><?xml version="1.0" encoding="utf-8"?>
<dgm:layoutDef xmlns:dgm="http://schemas.openxmlformats.org/drawingml/2006/diagram" xmlns:a="http://schemas.openxmlformats.org/drawingml/2006/main" uniqueId="urn:microsoft.com/office/officeart/2008/layout/PictureStrips">
  <dgm:title val=""/>
  <dgm:desc val=""/>
  <dgm:catLst>
    <dgm:cat type="list" pri="12500"/>
    <dgm:cat type="picture" pri="13000"/>
    <dgm:cat type="pictureconvert" pri="13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2"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w"/>
      <dgm:constr type="h" for="ch" forName="composite" refType="h"/>
      <dgm:constr type="sp" refType="h" refFor="ch" refForName="composite" op="equ" fact="0.1"/>
      <dgm:constr type="h" for="ch" forName="sibTrans" refType="h" refFor="ch" refForName="composite" op="equ" fact="0.1"/>
      <dgm:constr type="w" for="ch" forName="sibTrans" refType="h" refFor="ch" refForName="sibTrans" op="equ"/>
    </dgm:constrLst>
    <dgm:forEach name="nodesForEach" axis="ch" ptType="node">
      <dgm:layoutNode name="composite">
        <dgm:alg type="composite">
          <dgm:param type="ar" val="3"/>
        </dgm:alg>
        <dgm:shape xmlns:r="http://schemas.openxmlformats.org/officeDocument/2006/relationships" r:blip="">
          <dgm:adjLst/>
        </dgm:shape>
        <dgm:choose name="Name4">
          <dgm:if name="Name5" func="var" arg="dir" op="equ" val="norm">
            <dgm:constrLst>
              <dgm:constr type="l" for="ch" forName="rect1" refType="w" fact="0.04"/>
              <dgm:constr type="t" for="ch" forName="rect1" refType="h" fact="0.13"/>
              <dgm:constr type="w" for="ch" forName="rect1" refType="w" fact="0.96"/>
              <dgm:constr type="h" for="ch" forName="rect1" refType="h" fact="0.9"/>
              <dgm:constr type="l" for="ch" forName="rect2" refType="w" fact="0"/>
              <dgm:constr type="t" for="ch" forName="rect2" refType="h" fact="0"/>
              <dgm:constr type="w" for="ch" forName="rect2" refType="w" fact="0.21"/>
              <dgm:constr type="h" for="ch" forName="rect2" refType="w" fact="0.315"/>
            </dgm:constrLst>
          </dgm:if>
          <dgm:else name="Name6">
            <dgm:constrLst>
              <dgm:constr type="l" for="ch" forName="rect1" refType="w" fact="0"/>
              <dgm:constr type="t" for="ch" forName="rect1" refType="h" fact="0.13"/>
              <dgm:constr type="w" for="ch" forName="rect1" refType="w" fact="0.96"/>
              <dgm:constr type="h" for="ch" forName="rect1" refType="h" fact="0.9"/>
              <dgm:constr type="l" for="ch" forName="rect2" refType="w" fact="0.79"/>
              <dgm:constr type="t" for="ch" forName="rect2" refType="h" fact="0"/>
              <dgm:constr type="w" for="ch" forName="rect2" refType="w" fact="0.21"/>
              <dgm:constr type="h" for="ch" forName="rect2" refType="w" fact="0.315"/>
            </dgm:constrLst>
          </dgm:else>
        </dgm:choose>
        <dgm:layoutNode name="rect1" styleLbl="trAlignAcc1">
          <dgm:varLst>
            <dgm:bulletEnabled val="1"/>
          </dgm:varLst>
          <dgm:alg type="tx">
            <dgm:param type="parTxLTRAlign" val="l"/>
          </dgm:alg>
          <dgm:shape xmlns:r="http://schemas.openxmlformats.org/officeDocument/2006/relationships" type="rect" r:blip="">
            <dgm:adjLst/>
          </dgm:shape>
          <dgm:presOf axis="desOrSelf" ptType="node"/>
          <dgm:choose name="Name7">
            <dgm:if name="Name8" func="var" arg="dir" op="equ" val="norm">
              <dgm:constrLst>
                <dgm:constr type="lMarg" refType="w" fact="0.6"/>
                <dgm:constr type="rMarg" refType="primFontSz" fact="0.3"/>
                <dgm:constr type="tMarg" refType="primFontSz" fact="0.3"/>
                <dgm:constr type="bMarg" refType="primFontSz" fact="0.3"/>
              </dgm:constrLst>
            </dgm:if>
            <dgm:else name="Name9">
              <dgm:constrLst>
                <dgm:constr type="lMarg" refType="primFontSz" fact="0.3"/>
                <dgm:constr type="rMarg" refType="w" fact="0.6"/>
                <dgm:constr type="tMarg" refType="primFontSz" fact="0.3"/>
                <dgm:constr type="bMarg" refType="primFontSz" fact="0.3"/>
              </dgm:constrLst>
            </dgm:else>
          </dgm:choose>
          <dgm:ruleLst>
            <dgm:rule type="primFontSz" val="5" fact="NaN" max="NaN"/>
          </dgm:ruleLst>
        </dgm:layoutNode>
        <dgm:layoutNode name="rect2" styleLbl="fgImgPlace1">
          <dgm:alg type="sp"/>
          <dgm:shape xmlns:r="http://schemas.openxmlformats.org/officeDocument/2006/relationships" type="rect" r:blip="" blipPhldr="1">
            <dgm:adjLst/>
          </dgm:shape>
          <dgm:presOf/>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grDir" val="tL"/>
          <dgm:param type="flowDir" val="col"/>
          <dgm:param type="contDir" val="revDir"/>
          <dgm:param type="bkpt" val="bal"/>
        </dgm:alg>
      </dgm:if>
      <dgm:else name="Name3">
        <dgm:alg type="snake">
          <dgm:param type="grDir" val="tR"/>
          <dgm:param type="flowDir" val="col"/>
          <dgm:param type="contDir" val="revDir"/>
          <dgm:param type="bkpt" val="ba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Pts" val="bCtr, midR, tCtr"/>
                <dgm:param type="endPts" val="tCtr, midL, bCtr"/>
                <dgm:param type="begSty" val="noArr"/>
                <dgm:param type="endSty" val="noArr"/>
              </dgm:alg>
            </dgm:if>
            <dgm:else name="Name9">
              <dgm:alg type="conn">
                <dgm:param type="srcNode" val="dummyConnPt"/>
                <dgm:param type="dstNode" val="dummyConnPt"/>
                <dgm:param type="begPts" val="bCtr, midL, tCtr"/>
                <dgm:param type="endPts" val="tCtr, midR, bCtr"/>
                <dgm:param type="begSty" val="noArr"/>
                <dgm:param type="endSty" val="noAr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8.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14128A-D760-49AE-8437-A951760B9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90</Pages>
  <Words>141829</Words>
  <Characters>80843</Characters>
  <Application>Microsoft Office Word</Application>
  <DocSecurity>0</DocSecurity>
  <Lines>673</Lines>
  <Paragraphs>444</Paragraphs>
  <ScaleCrop>false</ScaleCrop>
  <HeadingPairs>
    <vt:vector size="2" baseType="variant">
      <vt:variant>
        <vt:lpstr>Название</vt:lpstr>
      </vt:variant>
      <vt:variant>
        <vt:i4>1</vt:i4>
      </vt:variant>
    </vt:vector>
  </HeadingPairs>
  <TitlesOfParts>
    <vt:vector size="1" baseType="lpstr">
      <vt:lpstr/>
    </vt:vector>
  </TitlesOfParts>
  <Company>ОНМедУ</Company>
  <LinksUpToDate>false</LinksUpToDate>
  <CharactersWithSpaces>222228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Майя Образенко</cp:lastModifiedBy>
  <cp:revision>5</cp:revision>
  <dcterms:created xsi:type="dcterms:W3CDTF">2026-03-21T20:38:00Z</dcterms:created>
  <dcterms:modified xsi:type="dcterms:W3CDTF">2026-03-22T18:28:00Z</dcterms:modified>
</cp:coreProperties>
</file>